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6D03C" w14:textId="00113079" w:rsidR="00B07977" w:rsidRPr="00CE12EE" w:rsidRDefault="00E555C9" w:rsidP="00CB7B60">
      <w:pPr>
        <w:spacing w:line="276" w:lineRule="auto"/>
        <w:jc w:val="center"/>
        <w:rPr>
          <w:rFonts w:asciiTheme="majorBidi" w:hAnsiTheme="majorBidi" w:cstheme="majorBidi"/>
          <w:b/>
          <w:bCs/>
        </w:rPr>
      </w:pPr>
      <w:r w:rsidRPr="00CE12EE">
        <w:rPr>
          <w:rFonts w:asciiTheme="majorBidi" w:hAnsiTheme="majorBidi" w:cstheme="majorBidi"/>
          <w:b/>
          <w:bCs/>
        </w:rPr>
        <w:t xml:space="preserve">A review of </w:t>
      </w:r>
      <w:r w:rsidR="004E532E" w:rsidRPr="00CE12EE">
        <w:rPr>
          <w:rFonts w:asciiTheme="majorBidi" w:hAnsiTheme="majorBidi" w:cstheme="majorBidi"/>
          <w:b/>
          <w:bCs/>
        </w:rPr>
        <w:t xml:space="preserve">the </w:t>
      </w:r>
      <w:r w:rsidRPr="00CE12EE">
        <w:rPr>
          <w:rFonts w:asciiTheme="majorBidi" w:hAnsiTheme="majorBidi" w:cstheme="majorBidi"/>
          <w:b/>
          <w:bCs/>
        </w:rPr>
        <w:t>second</w:t>
      </w:r>
      <w:r w:rsidR="006C7386" w:rsidRPr="00CE12EE">
        <w:rPr>
          <w:rFonts w:asciiTheme="majorBidi" w:hAnsiTheme="majorBidi" w:cstheme="majorBidi"/>
          <w:b/>
          <w:bCs/>
        </w:rPr>
        <w:t xml:space="preserve"> </w:t>
      </w:r>
      <w:r w:rsidRPr="00CE12EE">
        <w:rPr>
          <w:rFonts w:asciiTheme="majorBidi" w:hAnsiTheme="majorBidi" w:cstheme="majorBidi"/>
          <w:b/>
          <w:bCs/>
        </w:rPr>
        <w:t>normal</w:t>
      </w:r>
      <w:r w:rsidR="006C7386" w:rsidRPr="00CE12EE">
        <w:rPr>
          <w:rFonts w:asciiTheme="majorBidi" w:hAnsiTheme="majorBidi" w:cstheme="majorBidi"/>
          <w:b/>
          <w:bCs/>
        </w:rPr>
        <w:t>-</w:t>
      </w:r>
      <w:r w:rsidRPr="00CE12EE">
        <w:rPr>
          <w:rFonts w:asciiTheme="majorBidi" w:hAnsiTheme="majorBidi" w:cstheme="majorBidi"/>
          <w:b/>
          <w:bCs/>
        </w:rPr>
        <w:t>stress</w:t>
      </w:r>
      <w:r w:rsidR="004E532E" w:rsidRPr="00CE12EE">
        <w:rPr>
          <w:rFonts w:asciiTheme="majorBidi" w:hAnsiTheme="majorBidi" w:cstheme="majorBidi"/>
          <w:b/>
          <w:bCs/>
        </w:rPr>
        <w:t xml:space="preserve"> difference; its importance in various flows,</w:t>
      </w:r>
      <w:r w:rsidRPr="00CE12EE">
        <w:rPr>
          <w:rFonts w:asciiTheme="majorBidi" w:hAnsiTheme="majorBidi" w:cstheme="majorBidi"/>
          <w:b/>
          <w:bCs/>
        </w:rPr>
        <w:t xml:space="preserve"> measurement techniques</w:t>
      </w:r>
      <w:r w:rsidR="00BE0E2E" w:rsidRPr="00CE12EE">
        <w:rPr>
          <w:rFonts w:asciiTheme="majorBidi" w:hAnsiTheme="majorBidi" w:cstheme="majorBidi"/>
          <w:b/>
          <w:bCs/>
        </w:rPr>
        <w:t>,</w:t>
      </w:r>
      <w:r w:rsidRPr="00CE12EE">
        <w:rPr>
          <w:rFonts w:asciiTheme="majorBidi" w:hAnsiTheme="majorBidi" w:cstheme="majorBidi"/>
          <w:b/>
          <w:bCs/>
        </w:rPr>
        <w:t xml:space="preserve"> results for various complex fluids</w:t>
      </w:r>
      <w:r w:rsidR="00BE0E2E" w:rsidRPr="00CE12EE">
        <w:rPr>
          <w:rFonts w:asciiTheme="majorBidi" w:hAnsiTheme="majorBidi" w:cstheme="majorBidi"/>
          <w:b/>
          <w:bCs/>
        </w:rPr>
        <w:t xml:space="preserve"> and </w:t>
      </w:r>
      <w:r w:rsidR="00BB1E83" w:rsidRPr="00CE12EE">
        <w:rPr>
          <w:rFonts w:asciiTheme="majorBidi" w:hAnsiTheme="majorBidi" w:cstheme="majorBidi"/>
          <w:b/>
          <w:bCs/>
        </w:rPr>
        <w:t xml:space="preserve">theoretical </w:t>
      </w:r>
      <w:r w:rsidR="00BE0E2E" w:rsidRPr="00CE12EE">
        <w:rPr>
          <w:rFonts w:asciiTheme="majorBidi" w:hAnsiTheme="majorBidi" w:cstheme="majorBidi"/>
          <w:b/>
          <w:bCs/>
        </w:rPr>
        <w:t>predictions</w:t>
      </w:r>
    </w:p>
    <w:p w14:paraId="097E8A62" w14:textId="540F7A04" w:rsidR="00E555C9" w:rsidRPr="00CE12EE" w:rsidRDefault="00CC6834" w:rsidP="00CB7B60">
      <w:pPr>
        <w:spacing w:line="276" w:lineRule="auto"/>
        <w:jc w:val="center"/>
        <w:rPr>
          <w:rFonts w:asciiTheme="majorBidi" w:hAnsiTheme="majorBidi" w:cstheme="majorBidi"/>
        </w:rPr>
      </w:pPr>
      <w:r w:rsidRPr="00CE12EE">
        <w:rPr>
          <w:rFonts w:asciiTheme="majorBidi" w:hAnsiTheme="majorBidi" w:cstheme="majorBidi"/>
        </w:rPr>
        <w:t>O Maklad and R J Poole</w:t>
      </w:r>
      <w:r w:rsidR="00687EBD" w:rsidRPr="00CE12EE">
        <w:rPr>
          <w:rFonts w:asciiTheme="majorBidi" w:hAnsiTheme="majorBidi" w:cstheme="majorBidi"/>
          <w:vertAlign w:val="superscript"/>
        </w:rPr>
        <w:sym w:font="Wingdings" w:char="F02A"/>
      </w:r>
    </w:p>
    <w:p w14:paraId="44B292A1" w14:textId="39EC29C0" w:rsidR="00CC6834" w:rsidRPr="00CE12EE" w:rsidRDefault="00CC6834" w:rsidP="00CB7B60">
      <w:pPr>
        <w:spacing w:line="276" w:lineRule="auto"/>
        <w:jc w:val="center"/>
        <w:rPr>
          <w:rFonts w:asciiTheme="majorBidi" w:hAnsiTheme="majorBidi" w:cstheme="majorBidi"/>
        </w:rPr>
      </w:pPr>
      <w:r w:rsidRPr="00CE12EE">
        <w:rPr>
          <w:rFonts w:asciiTheme="majorBidi" w:hAnsiTheme="majorBidi" w:cstheme="majorBidi"/>
        </w:rPr>
        <w:t>School of Engineering, University of Liverpool, Liverpool, L69 3GH, UK</w:t>
      </w:r>
    </w:p>
    <w:p w14:paraId="340A8A5C" w14:textId="136ABC92" w:rsidR="00BF26F5" w:rsidRPr="00CE12EE" w:rsidRDefault="00BF26F5" w:rsidP="00CB7B60">
      <w:pPr>
        <w:spacing w:line="276" w:lineRule="auto"/>
        <w:jc w:val="center"/>
        <w:rPr>
          <w:rFonts w:asciiTheme="majorBidi" w:hAnsiTheme="majorBidi" w:cstheme="majorBidi"/>
        </w:rPr>
      </w:pPr>
    </w:p>
    <w:p w14:paraId="00D0FC05" w14:textId="60550F84" w:rsidR="00BF26F5" w:rsidRPr="00CE12EE" w:rsidRDefault="00BF26F5" w:rsidP="00422100">
      <w:pPr>
        <w:pStyle w:val="Heading1"/>
      </w:pPr>
      <w:r w:rsidRPr="00CE12EE">
        <w:t>Abstract</w:t>
      </w:r>
    </w:p>
    <w:p w14:paraId="67E67919" w14:textId="52305D57" w:rsidR="002D15E6" w:rsidRPr="00CE12EE" w:rsidRDefault="003140DC" w:rsidP="005C2229">
      <w:pPr>
        <w:spacing w:line="360" w:lineRule="auto"/>
        <w:jc w:val="both"/>
        <w:rPr>
          <w:rFonts w:ascii="Times New Roman" w:hAnsi="Times New Roman" w:cs="Times New Roman"/>
        </w:rPr>
      </w:pPr>
      <w:r w:rsidRPr="00CE12EE">
        <w:rPr>
          <w:rFonts w:ascii="Times New Roman" w:hAnsi="Times New Roman" w:cs="Times New Roman"/>
        </w:rPr>
        <w:t>Shear flow is ubiquitous</w:t>
      </w:r>
      <w:r w:rsidR="008640FC" w:rsidRPr="00CE12EE">
        <w:rPr>
          <w:rFonts w:ascii="Times New Roman" w:hAnsi="Times New Roman" w:cs="Times New Roman"/>
        </w:rPr>
        <w:t>.</w:t>
      </w:r>
      <w:r w:rsidRPr="00CE12EE">
        <w:rPr>
          <w:rFonts w:ascii="Times New Roman" w:hAnsi="Times New Roman" w:cs="Times New Roman"/>
        </w:rPr>
        <w:t xml:space="preserve"> </w:t>
      </w:r>
      <w:r w:rsidR="008640FC" w:rsidRPr="00CE12EE">
        <w:rPr>
          <w:rFonts w:ascii="Times New Roman" w:hAnsi="Times New Roman" w:cs="Times New Roman"/>
        </w:rPr>
        <w:t xml:space="preserve">Not only is it </w:t>
      </w:r>
      <w:r w:rsidRPr="00CE12EE">
        <w:rPr>
          <w:rFonts w:ascii="Times New Roman" w:hAnsi="Times New Roman" w:cs="Times New Roman"/>
        </w:rPr>
        <w:t xml:space="preserve">arguably </w:t>
      </w:r>
      <w:r w:rsidR="008640FC" w:rsidRPr="00CE12EE">
        <w:rPr>
          <w:rFonts w:ascii="Times New Roman" w:hAnsi="Times New Roman" w:cs="Times New Roman"/>
        </w:rPr>
        <w:t>t</w:t>
      </w:r>
      <w:r w:rsidRPr="00CE12EE">
        <w:rPr>
          <w:rFonts w:ascii="Times New Roman" w:hAnsi="Times New Roman" w:cs="Times New Roman"/>
        </w:rPr>
        <w:t xml:space="preserve">he most </w:t>
      </w:r>
      <w:r w:rsidR="00C264F5" w:rsidRPr="00CE12EE">
        <w:rPr>
          <w:rFonts w:ascii="Times New Roman" w:hAnsi="Times New Roman" w:cs="Times New Roman"/>
        </w:rPr>
        <w:t>widely</w:t>
      </w:r>
      <w:r w:rsidR="0086682C" w:rsidRPr="00CE12EE">
        <w:rPr>
          <w:rFonts w:ascii="Times New Roman" w:hAnsi="Times New Roman" w:cs="Times New Roman"/>
        </w:rPr>
        <w:t>-</w:t>
      </w:r>
      <w:r w:rsidR="00C264F5" w:rsidRPr="00CE12EE">
        <w:rPr>
          <w:rFonts w:ascii="Times New Roman" w:hAnsi="Times New Roman" w:cs="Times New Roman"/>
        </w:rPr>
        <w:t>used</w:t>
      </w:r>
      <w:r w:rsidRPr="00CE12EE">
        <w:rPr>
          <w:rFonts w:ascii="Times New Roman" w:hAnsi="Times New Roman" w:cs="Times New Roman"/>
        </w:rPr>
        <w:t xml:space="preserve"> deformation type to characterise complex fluids in rheological studies but also, in practice, the deformation most likely </w:t>
      </w:r>
      <w:r w:rsidR="00C1279A" w:rsidRPr="00CE12EE">
        <w:rPr>
          <w:rFonts w:ascii="Times New Roman" w:hAnsi="Times New Roman" w:cs="Times New Roman"/>
        </w:rPr>
        <w:t xml:space="preserve">to occur </w:t>
      </w:r>
      <w:r w:rsidRPr="00CE12EE">
        <w:rPr>
          <w:rFonts w:ascii="Times New Roman" w:hAnsi="Times New Roman" w:cs="Times New Roman"/>
        </w:rPr>
        <w:t xml:space="preserve">in the great majority of flows, e.g. involving fluid transport through pipes or conduits. In steady simple shear flow the rheological properties of a complex fluid are completely characterised in just three material functions; the variation with shear rate </w:t>
      </w:r>
      <w:r w:rsidR="008640FC" w:rsidRPr="00CE12EE">
        <w:rPr>
          <w:rFonts w:ascii="Times New Roman" w:hAnsi="Times New Roman" w:cs="Times New Roman"/>
        </w:rPr>
        <w:t>of</w:t>
      </w:r>
      <w:r w:rsidRPr="00CE12EE">
        <w:rPr>
          <w:rFonts w:ascii="Times New Roman" w:hAnsi="Times New Roman" w:cs="Times New Roman"/>
        </w:rPr>
        <w:t xml:space="preserve"> the shear viscosity and the so-called first and second normal-stress differences.  Despite requiring only three material functions to be completely characterised, most shear-flow rheological characterisations are usually restricted </w:t>
      </w:r>
      <w:r w:rsidR="00C1279A" w:rsidRPr="00CE12EE">
        <w:rPr>
          <w:rFonts w:ascii="Times New Roman" w:hAnsi="Times New Roman" w:cs="Times New Roman"/>
        </w:rPr>
        <w:t xml:space="preserve">simply </w:t>
      </w:r>
      <w:r w:rsidRPr="00CE12EE">
        <w:rPr>
          <w:rFonts w:ascii="Times New Roman" w:hAnsi="Times New Roman" w:cs="Times New Roman"/>
        </w:rPr>
        <w:t xml:space="preserve">to the shear viscosity and, at best, the variation of the first normal-stress difference </w:t>
      </w:r>
      <w:r w:rsidR="00A45986" w:rsidRPr="00CE12EE">
        <w:rPr>
          <w:rFonts w:ascii="Times New Roman" w:hAnsi="Times New Roman" w:cs="Times New Roman"/>
          <w:i/>
          <w:iCs/>
        </w:rPr>
        <w:t>N</w:t>
      </w:r>
      <w:r w:rsidR="00A45986" w:rsidRPr="00CE12EE">
        <w:rPr>
          <w:rFonts w:ascii="Times New Roman" w:hAnsi="Times New Roman" w:cs="Times New Roman"/>
          <w:vertAlign w:val="subscript"/>
        </w:rPr>
        <w:t>1</w:t>
      </w:r>
      <w:r w:rsidR="00B83480" w:rsidRPr="00CE12EE">
        <w:rPr>
          <w:rFonts w:ascii="Times New Roman" w:hAnsi="Times New Roman" w:cs="Times New Roman"/>
          <w:vertAlign w:val="subscript"/>
        </w:rPr>
        <w:t xml:space="preserve"> </w:t>
      </w:r>
      <w:r w:rsidR="00B83480" w:rsidRPr="00CE12EE">
        <w:rPr>
          <w:rFonts w:ascii="Times New Roman" w:hAnsi="Times New Roman" w:cs="Times New Roman"/>
        </w:rPr>
        <w:t>with shear rate</w:t>
      </w:r>
      <w:r w:rsidR="00F80B70" w:rsidRPr="00CE12EE">
        <w:rPr>
          <w:rFonts w:ascii="Times New Roman" w:hAnsi="Times New Roman" w:cs="Times New Roman"/>
        </w:rPr>
        <w:t>.</w:t>
      </w:r>
      <w:r w:rsidR="00A45986" w:rsidRPr="00CE12EE">
        <w:rPr>
          <w:rFonts w:ascii="Times New Roman" w:hAnsi="Times New Roman" w:cs="Times New Roman"/>
          <w:vertAlign w:val="subscript"/>
        </w:rPr>
        <w:t xml:space="preserve"> </w:t>
      </w:r>
      <w:r w:rsidR="00B83480" w:rsidRPr="00CE12EE">
        <w:rPr>
          <w:rFonts w:ascii="Times New Roman" w:hAnsi="Times New Roman" w:cs="Times New Roman"/>
          <w:vertAlign w:val="subscript"/>
        </w:rPr>
        <w:t xml:space="preserve"> </w:t>
      </w:r>
      <w:r w:rsidR="00F80B70" w:rsidRPr="00CE12EE">
        <w:rPr>
          <w:rFonts w:ascii="Times New Roman" w:hAnsi="Times New Roman" w:cs="Times New Roman"/>
        </w:rPr>
        <w:t>T</w:t>
      </w:r>
      <w:r w:rsidRPr="00CE12EE">
        <w:rPr>
          <w:rFonts w:ascii="Times New Roman" w:hAnsi="Times New Roman" w:cs="Times New Roman"/>
        </w:rPr>
        <w:t>he second normal-stress difference</w:t>
      </w:r>
      <w:r w:rsidR="00A45986" w:rsidRPr="00CE12EE">
        <w:rPr>
          <w:rFonts w:ascii="Times New Roman" w:hAnsi="Times New Roman" w:cs="Times New Roman"/>
        </w:rPr>
        <w:t xml:space="preserve"> </w:t>
      </w:r>
      <w:r w:rsidR="00A45986" w:rsidRPr="00CE12EE">
        <w:rPr>
          <w:rFonts w:ascii="Times New Roman" w:hAnsi="Times New Roman" w:cs="Times New Roman"/>
          <w:i/>
          <w:iCs/>
        </w:rPr>
        <w:t>N</w:t>
      </w:r>
      <w:r w:rsidR="00A45986" w:rsidRPr="00CE12EE">
        <w:rPr>
          <w:rFonts w:ascii="Times New Roman" w:hAnsi="Times New Roman" w:cs="Times New Roman"/>
          <w:vertAlign w:val="subscript"/>
        </w:rPr>
        <w:t>2</w:t>
      </w:r>
      <w:r w:rsidRPr="00CE12EE">
        <w:rPr>
          <w:rFonts w:ascii="Times New Roman" w:hAnsi="Times New Roman" w:cs="Times New Roman"/>
        </w:rPr>
        <w:t xml:space="preserve"> remains very much neglected.  For dilute polymer solutions where this quantity may be negligibl</w:t>
      </w:r>
      <w:r w:rsidR="00C1279A" w:rsidRPr="00CE12EE">
        <w:rPr>
          <w:rFonts w:ascii="Times New Roman" w:hAnsi="Times New Roman" w:cs="Times New Roman"/>
        </w:rPr>
        <w:t>y</w:t>
      </w:r>
      <w:r w:rsidRPr="00CE12EE">
        <w:rPr>
          <w:rFonts w:ascii="Times New Roman" w:hAnsi="Times New Roman" w:cs="Times New Roman"/>
        </w:rPr>
        <w:t xml:space="preserve"> small in comparison to the first normal-stress difference, such neglect is justified but for a whole range of complex fluids – indeed even polymer solutions outside of the dilute regime</w:t>
      </w:r>
      <w:r w:rsidR="00962C5B" w:rsidRPr="00CE12EE">
        <w:rPr>
          <w:rFonts w:ascii="Times New Roman" w:hAnsi="Times New Roman" w:cs="Times New Roman"/>
        </w:rPr>
        <w:t xml:space="preserve"> and especially melts</w:t>
      </w:r>
      <w:r w:rsidRPr="00CE12EE">
        <w:rPr>
          <w:rFonts w:ascii="Times New Roman" w:hAnsi="Times New Roman" w:cs="Times New Roman"/>
        </w:rPr>
        <w:t xml:space="preserve"> – </w:t>
      </w:r>
      <w:r w:rsidR="002D15E6" w:rsidRPr="00CE12EE">
        <w:rPr>
          <w:rFonts w:ascii="Times New Roman" w:hAnsi="Times New Roman" w:cs="Times New Roman"/>
        </w:rPr>
        <w:t xml:space="preserve">it is not clear that </w:t>
      </w:r>
      <w:r w:rsidR="002D15E6" w:rsidRPr="00CE12EE">
        <w:rPr>
          <w:rFonts w:ascii="Times New Roman" w:hAnsi="Times New Roman" w:cs="Times New Roman"/>
          <w:i/>
          <w:iCs/>
        </w:rPr>
        <w:t>N</w:t>
      </w:r>
      <w:r w:rsidR="002D15E6" w:rsidRPr="00CE12EE">
        <w:rPr>
          <w:rFonts w:ascii="Times New Roman" w:hAnsi="Times New Roman" w:cs="Times New Roman"/>
          <w:vertAlign w:val="subscript"/>
        </w:rPr>
        <w:t>2</w:t>
      </w:r>
      <w:r w:rsidR="002D15E6" w:rsidRPr="00CE12EE">
        <w:rPr>
          <w:rFonts w:ascii="Times New Roman" w:hAnsi="Times New Roman" w:cs="Times New Roman"/>
        </w:rPr>
        <w:t xml:space="preserve"> may be </w:t>
      </w:r>
      <w:r w:rsidR="00C1279A" w:rsidRPr="00CE12EE">
        <w:rPr>
          <w:rFonts w:ascii="Times New Roman" w:hAnsi="Times New Roman" w:cs="Times New Roman"/>
        </w:rPr>
        <w:t>safely disregarded</w:t>
      </w:r>
      <w:r w:rsidR="002D15E6" w:rsidRPr="00CE12EE">
        <w:rPr>
          <w:rFonts w:ascii="Times New Roman" w:hAnsi="Times New Roman" w:cs="Times New Roman"/>
        </w:rPr>
        <w:t>.</w:t>
      </w:r>
      <w:r w:rsidRPr="00CE12EE">
        <w:rPr>
          <w:rFonts w:ascii="Times New Roman" w:hAnsi="Times New Roman" w:cs="Times New Roman"/>
        </w:rPr>
        <w:t xml:space="preserve">  In</w:t>
      </w:r>
      <w:r w:rsidR="002D15E6" w:rsidRPr="00CE12EE">
        <w:rPr>
          <w:rFonts w:ascii="Times New Roman" w:hAnsi="Times New Roman" w:cs="Times New Roman"/>
        </w:rPr>
        <w:t>deed, in</w:t>
      </w:r>
      <w:r w:rsidRPr="00CE12EE">
        <w:rPr>
          <w:rFonts w:ascii="Times New Roman" w:hAnsi="Times New Roman" w:cs="Times New Roman"/>
        </w:rPr>
        <w:t xml:space="preserve"> this review article we </w:t>
      </w:r>
      <w:r w:rsidR="00914798" w:rsidRPr="00CE12EE">
        <w:rPr>
          <w:rFonts w:ascii="Times New Roman" w:hAnsi="Times New Roman" w:cs="Times New Roman"/>
        </w:rPr>
        <w:t>spotlight</w:t>
      </w:r>
      <w:r w:rsidRPr="00CE12EE">
        <w:rPr>
          <w:rFonts w:ascii="Times New Roman" w:hAnsi="Times New Roman" w:cs="Times New Roman"/>
        </w:rPr>
        <w:t xml:space="preserve"> </w:t>
      </w:r>
      <w:r w:rsidR="002D15E6" w:rsidRPr="00CE12EE">
        <w:rPr>
          <w:rFonts w:ascii="Times New Roman" w:hAnsi="Times New Roman" w:cs="Times New Roman"/>
        </w:rPr>
        <w:t>a number</w:t>
      </w:r>
      <w:r w:rsidRPr="00CE12EE">
        <w:rPr>
          <w:rFonts w:ascii="Times New Roman" w:hAnsi="Times New Roman" w:cs="Times New Roman"/>
        </w:rPr>
        <w:t xml:space="preserve"> </w:t>
      </w:r>
      <w:r w:rsidR="002D15E6" w:rsidRPr="00CE12EE">
        <w:rPr>
          <w:rFonts w:ascii="Times New Roman" w:hAnsi="Times New Roman" w:cs="Times New Roman"/>
        </w:rPr>
        <w:t xml:space="preserve">of </w:t>
      </w:r>
      <w:r w:rsidRPr="00CE12EE">
        <w:rPr>
          <w:rFonts w:ascii="Times New Roman" w:hAnsi="Times New Roman" w:cs="Times New Roman"/>
        </w:rPr>
        <w:t>flows where second</w:t>
      </w:r>
      <w:r w:rsidR="002D15E6" w:rsidRPr="00CE12EE">
        <w:rPr>
          <w:rFonts w:ascii="Times New Roman" w:hAnsi="Times New Roman" w:cs="Times New Roman"/>
        </w:rPr>
        <w:t xml:space="preserve"> normal-stress differences are of importance and potentially major consequence.  Following this</w:t>
      </w:r>
      <w:r w:rsidR="00B83480" w:rsidRPr="00CE12EE">
        <w:rPr>
          <w:rFonts w:ascii="Times New Roman" w:hAnsi="Times New Roman" w:cs="Times New Roman"/>
        </w:rPr>
        <w:t xml:space="preserve"> attention</w:t>
      </w:r>
      <w:r w:rsidR="00F80B70" w:rsidRPr="00CE12EE">
        <w:rPr>
          <w:rFonts w:ascii="Times New Roman" w:hAnsi="Times New Roman" w:cs="Times New Roman"/>
        </w:rPr>
        <w:t>,</w:t>
      </w:r>
      <w:r w:rsidR="002D15E6" w:rsidRPr="00CE12EE">
        <w:rPr>
          <w:rFonts w:ascii="Times New Roman" w:hAnsi="Times New Roman" w:cs="Times New Roman"/>
        </w:rPr>
        <w:t xml:space="preserve"> we review the many experimental techniques which have been proposed for its measurement and survey the available literature for measurements of this quantity for various complex fluids including the aforementioned polymeric solutions, melts, liquid crystals, dense non-Brownian suspensions (both with Newtonian and complex fluid </w:t>
      </w:r>
      <w:r w:rsidR="00A45986" w:rsidRPr="00CE12EE">
        <w:rPr>
          <w:rFonts w:ascii="Times New Roman" w:hAnsi="Times New Roman" w:cs="Times New Roman"/>
        </w:rPr>
        <w:t>bases</w:t>
      </w:r>
      <w:r w:rsidR="002D15E6" w:rsidRPr="00CE12EE">
        <w:rPr>
          <w:rFonts w:ascii="Times New Roman" w:hAnsi="Times New Roman" w:cs="Times New Roman"/>
        </w:rPr>
        <w:t>), semi-dilute wormlike micellar fluids and</w:t>
      </w:r>
      <w:r w:rsidRPr="00CE12EE">
        <w:rPr>
          <w:rFonts w:ascii="Times New Roman" w:hAnsi="Times New Roman" w:cs="Times New Roman"/>
        </w:rPr>
        <w:t xml:space="preserve"> </w:t>
      </w:r>
      <w:r w:rsidR="002D15E6" w:rsidRPr="00CE12EE">
        <w:rPr>
          <w:rFonts w:ascii="Times New Roman" w:hAnsi="Times New Roman" w:cs="Times New Roman"/>
        </w:rPr>
        <w:t xml:space="preserve">magnetorheological fluids.  Theoretical predictions for </w:t>
      </w:r>
      <w:r w:rsidR="00A45986" w:rsidRPr="00CE12EE">
        <w:rPr>
          <w:rFonts w:ascii="Times New Roman" w:hAnsi="Times New Roman" w:cs="Times New Roman"/>
          <w:i/>
          <w:iCs/>
        </w:rPr>
        <w:t>N</w:t>
      </w:r>
      <w:r w:rsidR="00A45986" w:rsidRPr="00CE12EE">
        <w:rPr>
          <w:rFonts w:ascii="Times New Roman" w:hAnsi="Times New Roman" w:cs="Times New Roman"/>
          <w:vertAlign w:val="subscript"/>
        </w:rPr>
        <w:t>2</w:t>
      </w:r>
      <w:r w:rsidR="002D15E6" w:rsidRPr="00CE12EE">
        <w:rPr>
          <w:rFonts w:ascii="Times New Roman" w:hAnsi="Times New Roman" w:cs="Times New Roman"/>
        </w:rPr>
        <w:t xml:space="preserve"> from various commonly-used continuum constitutive equations – primarily from the polymer literature </w:t>
      </w:r>
      <w:r w:rsidR="00F80B70" w:rsidRPr="00CE12EE">
        <w:rPr>
          <w:rFonts w:ascii="Times New Roman" w:hAnsi="Times New Roman" w:cs="Times New Roman"/>
        </w:rPr>
        <w:t xml:space="preserve">– </w:t>
      </w:r>
      <w:r w:rsidR="002D15E6" w:rsidRPr="00CE12EE">
        <w:rPr>
          <w:rFonts w:ascii="Times New Roman" w:hAnsi="Times New Roman" w:cs="Times New Roman"/>
        </w:rPr>
        <w:t>are also given and their asymptotic predictions at low and high shear rates compared. Finally, we end with a brief summary and outlook.</w:t>
      </w:r>
    </w:p>
    <w:p w14:paraId="3A4122A8" w14:textId="1A03C285" w:rsidR="003140DC" w:rsidRPr="00CE12EE" w:rsidRDefault="002D15E6" w:rsidP="00B83480">
      <w:pPr>
        <w:spacing w:line="360" w:lineRule="auto"/>
        <w:jc w:val="both"/>
        <w:rPr>
          <w:rFonts w:ascii="Times New Roman" w:hAnsi="Times New Roman" w:cs="Times New Roman"/>
        </w:rPr>
      </w:pPr>
      <w:r w:rsidRPr="00CE12EE">
        <w:rPr>
          <w:rFonts w:ascii="Times New Roman" w:hAnsi="Times New Roman" w:cs="Times New Roman"/>
          <w:b/>
          <w:bCs/>
        </w:rPr>
        <w:t>K</w:t>
      </w:r>
      <w:r w:rsidR="00816417" w:rsidRPr="00CE12EE">
        <w:rPr>
          <w:rFonts w:ascii="Times New Roman" w:hAnsi="Times New Roman" w:cs="Times New Roman"/>
          <w:b/>
          <w:bCs/>
        </w:rPr>
        <w:t>EYWORDS</w:t>
      </w:r>
      <w:r w:rsidRPr="00CE12EE">
        <w:rPr>
          <w:rFonts w:ascii="Times New Roman" w:hAnsi="Times New Roman" w:cs="Times New Roman"/>
          <w:b/>
          <w:bCs/>
        </w:rPr>
        <w:t xml:space="preserve">: </w:t>
      </w:r>
      <w:r w:rsidR="00EC185C" w:rsidRPr="00CE12EE">
        <w:rPr>
          <w:rFonts w:ascii="Times New Roman" w:hAnsi="Times New Roman" w:cs="Times New Roman"/>
        </w:rPr>
        <w:t>n</w:t>
      </w:r>
      <w:r w:rsidRPr="00CE12EE">
        <w:rPr>
          <w:rFonts w:ascii="Times New Roman" w:hAnsi="Times New Roman" w:cs="Times New Roman"/>
        </w:rPr>
        <w:t>ormal-stresses,</w:t>
      </w:r>
      <w:r w:rsidR="00C32965" w:rsidRPr="00CE12EE">
        <w:rPr>
          <w:rFonts w:ascii="Times New Roman" w:hAnsi="Times New Roman" w:cs="Times New Roman"/>
        </w:rPr>
        <w:t xml:space="preserve"> viscoelastic</w:t>
      </w:r>
      <w:r w:rsidR="00EC185C" w:rsidRPr="00CE12EE">
        <w:rPr>
          <w:rFonts w:ascii="Times New Roman" w:hAnsi="Times New Roman" w:cs="Times New Roman"/>
        </w:rPr>
        <w:t xml:space="preserve"> fluids</w:t>
      </w:r>
      <w:r w:rsidR="00C32965" w:rsidRPr="00CE12EE">
        <w:rPr>
          <w:rFonts w:ascii="Times New Roman" w:hAnsi="Times New Roman" w:cs="Times New Roman"/>
        </w:rPr>
        <w:t>,</w:t>
      </w:r>
      <w:r w:rsidRPr="00CE12EE">
        <w:rPr>
          <w:rFonts w:ascii="Times New Roman" w:hAnsi="Times New Roman" w:cs="Times New Roman"/>
        </w:rPr>
        <w:t xml:space="preserve"> shear flow</w:t>
      </w:r>
      <w:r w:rsidR="00816417" w:rsidRPr="00CE12EE">
        <w:rPr>
          <w:rFonts w:ascii="Times New Roman" w:hAnsi="Times New Roman" w:cs="Times New Roman"/>
        </w:rPr>
        <w:t>, secondary flow</w:t>
      </w:r>
      <w:r w:rsidR="003140DC" w:rsidRPr="00CE12EE">
        <w:rPr>
          <w:rFonts w:ascii="Times New Roman" w:hAnsi="Times New Roman" w:cs="Times New Roman"/>
        </w:rPr>
        <w:t xml:space="preserve">     </w:t>
      </w:r>
    </w:p>
    <w:p w14:paraId="33A2476E" w14:textId="2175E22A" w:rsidR="00BF26F5" w:rsidRPr="00CE12EE" w:rsidRDefault="00687EBD" w:rsidP="00CB7B60">
      <w:pPr>
        <w:spacing w:line="276" w:lineRule="auto"/>
        <w:rPr>
          <w:rFonts w:asciiTheme="majorBidi" w:hAnsiTheme="majorBidi" w:cstheme="majorBidi"/>
          <w:b/>
          <w:bCs/>
        </w:rPr>
      </w:pPr>
      <w:r w:rsidRPr="00CE12EE">
        <w:rPr>
          <w:rFonts w:asciiTheme="majorBidi" w:hAnsiTheme="majorBidi" w:cstheme="majorBidi"/>
          <w:vertAlign w:val="superscript"/>
        </w:rPr>
        <w:sym w:font="Wingdings" w:char="F02A"/>
      </w:r>
      <w:r w:rsidRPr="00CE12EE">
        <w:rPr>
          <w:rFonts w:asciiTheme="majorBidi" w:hAnsiTheme="majorBidi" w:cstheme="majorBidi"/>
        </w:rPr>
        <w:t>robpoole@liv.ac.uk, + 44 151 794 4806</w:t>
      </w:r>
    </w:p>
    <w:p w14:paraId="0D80AFD6" w14:textId="77777777" w:rsidR="002D15E6" w:rsidRPr="00CE12EE" w:rsidRDefault="002D15E6">
      <w:pPr>
        <w:rPr>
          <w:rFonts w:ascii="Times New Roman" w:eastAsiaTheme="majorEastAsia" w:hAnsi="Times New Roman" w:cstheme="majorBidi"/>
          <w:b/>
          <w:szCs w:val="32"/>
        </w:rPr>
      </w:pPr>
      <w:r w:rsidRPr="00CE12EE">
        <w:br w:type="page"/>
      </w:r>
    </w:p>
    <w:p w14:paraId="1F8B7E10" w14:textId="2E84A18E" w:rsidR="00BF26F5" w:rsidRPr="00CE12EE" w:rsidRDefault="00BF26F5" w:rsidP="00422100">
      <w:pPr>
        <w:pStyle w:val="Heading1"/>
        <w:numPr>
          <w:ilvl w:val="0"/>
          <w:numId w:val="20"/>
        </w:numPr>
      </w:pPr>
      <w:r w:rsidRPr="00CE12EE">
        <w:lastRenderedPageBreak/>
        <w:t>Intro</w:t>
      </w:r>
      <w:r w:rsidR="00065053" w:rsidRPr="00CE12EE">
        <w:t>duction</w:t>
      </w:r>
      <w:r w:rsidR="008F7E91" w:rsidRPr="00CE12EE">
        <w:t xml:space="preserve"> </w:t>
      </w:r>
    </w:p>
    <w:p w14:paraId="15A60894" w14:textId="23AC57BF" w:rsidR="008640FC" w:rsidRPr="00CE12EE" w:rsidRDefault="0095168A" w:rsidP="00D936C5">
      <w:pPr>
        <w:spacing w:line="360" w:lineRule="auto"/>
        <w:ind w:firstLine="360"/>
        <w:jc w:val="both"/>
        <w:rPr>
          <w:rFonts w:asciiTheme="majorBidi" w:hAnsiTheme="majorBidi" w:cstheme="majorBidi"/>
        </w:rPr>
      </w:pPr>
      <w:r w:rsidRPr="00CE12EE">
        <w:rPr>
          <w:rFonts w:asciiTheme="majorBidi" w:hAnsiTheme="majorBidi" w:cstheme="majorBidi"/>
        </w:rPr>
        <w:t>Knowledge of a material’s rheological properties is essential in understanding how such a ma</w:t>
      </w:r>
      <w:r w:rsidR="000876D3" w:rsidRPr="00CE12EE">
        <w:rPr>
          <w:rFonts w:asciiTheme="majorBidi" w:hAnsiTheme="majorBidi" w:cstheme="majorBidi"/>
        </w:rPr>
        <w:t>terial will respond under flow.</w:t>
      </w:r>
      <w:r w:rsidRPr="00CE12EE">
        <w:rPr>
          <w:rFonts w:asciiTheme="majorBidi" w:hAnsiTheme="majorBidi" w:cstheme="majorBidi"/>
        </w:rPr>
        <w:t xml:space="preserve"> Given the potential complexity of the material response, understanding of the rheological </w:t>
      </w:r>
      <w:r w:rsidR="00962C5B" w:rsidRPr="00CE12EE">
        <w:rPr>
          <w:rFonts w:asciiTheme="majorBidi" w:hAnsiTheme="majorBidi" w:cstheme="majorBidi"/>
        </w:rPr>
        <w:t>behaviour</w:t>
      </w:r>
      <w:r w:rsidRPr="00CE12EE">
        <w:rPr>
          <w:rFonts w:asciiTheme="majorBidi" w:hAnsiTheme="majorBidi" w:cstheme="majorBidi"/>
        </w:rPr>
        <w:t xml:space="preserve"> is usually built up via exposure to different types of kinematics, e.g. steady, transient and/or oscillatory, for different types of deformation.  By far the most prevalent rheological characterisation is so-called “steady simple shear flow” where the resulting material response is then characterised completely by just three </w:t>
      </w:r>
      <w:r w:rsidR="000C114E" w:rsidRPr="00CE12EE">
        <w:rPr>
          <w:rFonts w:asciiTheme="majorBidi" w:hAnsiTheme="majorBidi" w:cstheme="majorBidi"/>
        </w:rPr>
        <w:t>steady-</w:t>
      </w:r>
      <w:r w:rsidR="00097174" w:rsidRPr="00CE12EE">
        <w:rPr>
          <w:rFonts w:asciiTheme="majorBidi" w:hAnsiTheme="majorBidi" w:cstheme="majorBidi"/>
        </w:rPr>
        <w:t>state</w:t>
      </w:r>
      <w:r w:rsidR="000C114E" w:rsidRPr="00CE12EE">
        <w:rPr>
          <w:rFonts w:asciiTheme="majorBidi" w:hAnsiTheme="majorBidi" w:cstheme="majorBidi"/>
        </w:rPr>
        <w:t xml:space="preserve"> </w:t>
      </w:r>
      <w:r w:rsidRPr="00CE12EE">
        <w:rPr>
          <w:rFonts w:asciiTheme="majorBidi" w:hAnsiTheme="majorBidi" w:cstheme="majorBidi"/>
        </w:rPr>
        <w:t>material functions; the shear viscosity</w:t>
      </w:r>
      <w:r w:rsidR="00634B13" w:rsidRPr="00CE12EE">
        <w:rPr>
          <w:rFonts w:asciiTheme="majorBidi" w:hAnsiTheme="majorBidi" w:cstheme="majorBidi"/>
        </w:rPr>
        <w:t xml:space="preserve"> (</w:t>
      </w:r>
      <w:r w:rsidR="003C34DA" w:rsidRPr="00CE12EE">
        <w:rPr>
          <w:rFonts w:asciiTheme="majorBidi" w:hAnsiTheme="majorBidi" w:cstheme="majorBidi"/>
          <w:i/>
          <w:iCs/>
        </w:rPr>
        <w:sym w:font="Symbol" w:char="F068"/>
      </w:r>
      <w:r w:rsidR="00634B13" w:rsidRPr="00CE12EE">
        <w:rPr>
          <w:rFonts w:asciiTheme="majorBidi" w:hAnsiTheme="majorBidi" w:cstheme="majorBidi"/>
        </w:rPr>
        <w:t xml:space="preserve">) </w:t>
      </w:r>
      <w:r w:rsidRPr="00CE12EE">
        <w:rPr>
          <w:rFonts w:asciiTheme="majorBidi" w:hAnsiTheme="majorBidi" w:cstheme="majorBidi"/>
        </w:rPr>
        <w:t>and the so-called first</w:t>
      </w:r>
      <w:r w:rsidR="000C114E" w:rsidRPr="00CE12EE">
        <w:rPr>
          <w:rFonts w:asciiTheme="majorBidi" w:hAnsiTheme="majorBidi" w:cstheme="majorBidi"/>
        </w:rPr>
        <w:t xml:space="preserv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oMath>
      <w:r w:rsidR="000C114E" w:rsidRPr="00CE12EE">
        <w:rPr>
          <w:rFonts w:asciiTheme="majorBidi" w:eastAsiaTheme="minorEastAsia" w:hAnsiTheme="majorBidi" w:cstheme="majorBidi"/>
        </w:rPr>
        <w:t xml:space="preserve">) </w:t>
      </w:r>
      <w:r w:rsidRPr="00CE12EE">
        <w:rPr>
          <w:rFonts w:asciiTheme="majorBidi" w:hAnsiTheme="majorBidi" w:cstheme="majorBidi"/>
        </w:rPr>
        <w:t xml:space="preserve">and second </w:t>
      </w:r>
      <w:r w:rsidR="000C114E" w:rsidRPr="00CE12EE">
        <w:rPr>
          <w:rFonts w:asciiTheme="majorBidi" w:hAnsiTheme="majorBidi" w:cstheme="majorBidi"/>
        </w:rPr>
        <w:t>(</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oMath>
      <w:r w:rsidR="000C114E" w:rsidRPr="00CE12EE">
        <w:rPr>
          <w:rFonts w:asciiTheme="majorBidi" w:eastAsiaTheme="minorEastAsia" w:hAnsiTheme="majorBidi" w:cstheme="majorBidi"/>
        </w:rPr>
        <w:t xml:space="preserve">) </w:t>
      </w:r>
      <w:r w:rsidRPr="00CE12EE">
        <w:rPr>
          <w:rFonts w:asciiTheme="majorBidi" w:hAnsiTheme="majorBidi" w:cstheme="majorBidi"/>
        </w:rPr>
        <w:t>normal-stress differences</w:t>
      </w:r>
      <w:r w:rsidR="00F1637E">
        <w:rPr>
          <w:rFonts w:asciiTheme="majorBidi" w:hAnsiTheme="majorBidi" w:cstheme="majorBidi"/>
        </w:rPr>
        <w:t xml:space="preserve">.  Note, </w:t>
      </w:r>
      <w:r w:rsidR="00F1637E" w:rsidRPr="00F1637E">
        <w:rPr>
          <w:rFonts w:asciiTheme="majorBidi" w:hAnsiTheme="majorBidi" w:cstheme="majorBidi"/>
        </w:rPr>
        <w:t xml:space="preserve">for an incompressible fluid it is not possible to measure all three </w:t>
      </w:r>
      <w:r w:rsidR="00F1637E">
        <w:rPr>
          <w:rFonts w:asciiTheme="majorBidi" w:hAnsiTheme="majorBidi" w:cstheme="majorBidi"/>
        </w:rPr>
        <w:t>total normal</w:t>
      </w:r>
      <w:r w:rsidR="00F1637E" w:rsidRPr="00F1637E">
        <w:rPr>
          <w:rFonts w:asciiTheme="majorBidi" w:hAnsiTheme="majorBidi" w:cstheme="majorBidi"/>
        </w:rPr>
        <w:t xml:space="preserve"> stresses</w:t>
      </w:r>
      <w:r w:rsidR="00F1637E">
        <w:rPr>
          <w:rFonts w:asciiTheme="majorBidi" w:hAnsiTheme="majorBidi" w:cstheme="majorBidi"/>
        </w:rPr>
        <w:t xml:space="preserve"> (i.e.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xx</m:t>
            </m:r>
          </m:sub>
        </m:sSub>
        <m:r>
          <w:rPr>
            <w:rFonts w:ascii="Cambria Math" w:hAnsi="Cambria Math" w:cstheme="majorBidi"/>
          </w:rPr>
          <m:t>+p</m:t>
        </m:r>
      </m:oMath>
      <w:r w:rsidR="00F1637E">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yy</m:t>
            </m:r>
          </m:sub>
        </m:sSub>
        <m:r>
          <w:rPr>
            <w:rFonts w:ascii="Cambria Math" w:hAnsi="Cambria Math" w:cstheme="majorBidi"/>
          </w:rPr>
          <m:t>+p</m:t>
        </m:r>
      </m:oMath>
      <w:r w:rsidR="00F1637E">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zz</m:t>
            </m:r>
          </m:sub>
        </m:sSub>
        <m:r>
          <w:rPr>
            <w:rFonts w:ascii="Cambria Math" w:hAnsi="Cambria Math" w:cstheme="majorBidi"/>
          </w:rPr>
          <m:t>+p</m:t>
        </m:r>
      </m:oMath>
      <w:r w:rsidR="00F1637E">
        <w:rPr>
          <w:rFonts w:asciiTheme="majorBidi" w:hAnsiTheme="majorBidi" w:cstheme="majorBidi"/>
        </w:rPr>
        <w:t xml:space="preserve">) </w:t>
      </w:r>
      <w:r w:rsidR="00F1637E" w:rsidRPr="00F1637E">
        <w:rPr>
          <w:rFonts w:asciiTheme="majorBidi" w:hAnsiTheme="majorBidi" w:cstheme="majorBidi"/>
        </w:rPr>
        <w:t>because the pressure</w:t>
      </w:r>
      <w:r w:rsidR="00F1637E">
        <w:rPr>
          <w:rFonts w:asciiTheme="majorBidi" w:hAnsiTheme="majorBidi" w:cstheme="majorBidi"/>
        </w:rPr>
        <w:t xml:space="preserve"> (</w:t>
      </w:r>
      <w:r w:rsidR="00F1637E" w:rsidRPr="00F1637E">
        <w:rPr>
          <w:rFonts w:asciiTheme="majorBidi" w:hAnsiTheme="majorBidi" w:cstheme="majorBidi"/>
          <w:i/>
          <w:iCs/>
        </w:rPr>
        <w:t>p</w:t>
      </w:r>
      <w:r w:rsidR="00F1637E">
        <w:rPr>
          <w:rFonts w:asciiTheme="majorBidi" w:hAnsiTheme="majorBidi" w:cstheme="majorBidi"/>
        </w:rPr>
        <w:t>)</w:t>
      </w:r>
      <w:r w:rsidR="00F1637E" w:rsidRPr="00F1637E">
        <w:rPr>
          <w:rFonts w:asciiTheme="majorBidi" w:hAnsiTheme="majorBidi" w:cstheme="majorBidi"/>
        </w:rPr>
        <w:t xml:space="preserve"> is an undefined dynamical variable</w:t>
      </w:r>
      <w:r w:rsidR="00F1637E">
        <w:rPr>
          <w:rFonts w:asciiTheme="majorBidi" w:hAnsiTheme="majorBidi" w:cstheme="majorBidi"/>
        </w:rPr>
        <w:t xml:space="preserve"> and therefore that is why only two normal-stress </w:t>
      </w:r>
      <w:r w:rsidR="00F1637E">
        <w:rPr>
          <w:rFonts w:asciiTheme="majorBidi" w:hAnsiTheme="majorBidi" w:cstheme="majorBidi"/>
          <w:i/>
          <w:iCs/>
        </w:rPr>
        <w:t xml:space="preserve">differences </w:t>
      </w:r>
      <w:r w:rsidR="00F1637E">
        <w:rPr>
          <w:rFonts w:asciiTheme="majorBidi" w:hAnsiTheme="majorBidi" w:cstheme="majorBidi"/>
        </w:rPr>
        <w:t xml:space="preserve">are required in which case the pressure cancels and then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xx</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yy</m:t>
            </m:r>
          </m:sub>
        </m:sSub>
      </m:oMath>
      <w:r w:rsidR="00F1637E">
        <w:rPr>
          <w:rFonts w:asciiTheme="majorBidi" w:hAnsiTheme="majorBidi" w:cstheme="majorBidi"/>
        </w:rPr>
        <w:t xml:space="preserve"> and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yy</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zz</m:t>
            </m:r>
          </m:sub>
        </m:sSub>
      </m:oMath>
      <w:r w:rsidR="00F1637E">
        <w:rPr>
          <w:rFonts w:asciiTheme="majorBidi" w:hAnsiTheme="majorBidi" w:cstheme="majorBidi"/>
        </w:rPr>
        <w:t>.</w:t>
      </w:r>
      <w:r w:rsidR="00914798" w:rsidRPr="00CE12EE">
        <w:rPr>
          <w:rFonts w:asciiTheme="majorBidi" w:hAnsiTheme="majorBidi" w:cstheme="majorBidi"/>
        </w:rPr>
        <w:t xml:space="preserve">  These quantities are defined in </w:t>
      </w:r>
      <w:r w:rsidR="00914798" w:rsidRPr="00CE12EE">
        <w:rPr>
          <w:rFonts w:asciiTheme="majorBidi" w:hAnsiTheme="majorBidi" w:cstheme="majorBidi"/>
          <w:b/>
          <w:bCs/>
        </w:rPr>
        <w:t>Figure 1</w:t>
      </w:r>
      <w:r w:rsidR="00914798" w:rsidRPr="00CE12EE">
        <w:rPr>
          <w:rFonts w:asciiTheme="majorBidi" w:hAnsiTheme="majorBidi" w:cstheme="majorBidi"/>
        </w:rPr>
        <w:t xml:space="preserve"> which provides </w:t>
      </w:r>
      <w:bookmarkStart w:id="0" w:name="_Hlk62318680"/>
      <w:r w:rsidR="00914798" w:rsidRPr="00CE12EE">
        <w:rPr>
          <w:rFonts w:asciiTheme="majorBidi" w:hAnsiTheme="majorBidi" w:cstheme="majorBidi"/>
        </w:rPr>
        <w:t xml:space="preserve">a schematic of these </w:t>
      </w:r>
      <w:r w:rsidR="00B83480" w:rsidRPr="00CE12EE">
        <w:rPr>
          <w:rFonts w:asciiTheme="majorBidi" w:hAnsiTheme="majorBidi" w:cstheme="majorBidi"/>
        </w:rPr>
        <w:t>stresses</w:t>
      </w:r>
      <w:r w:rsidR="00914798" w:rsidRPr="00CE12EE">
        <w:rPr>
          <w:rFonts w:asciiTheme="majorBidi" w:hAnsiTheme="majorBidi" w:cstheme="majorBidi"/>
        </w:rPr>
        <w:t xml:space="preserve"> acting on </w:t>
      </w:r>
      <w:r w:rsidR="00B83480" w:rsidRPr="00CE12EE">
        <w:rPr>
          <w:rFonts w:asciiTheme="majorBidi" w:hAnsiTheme="majorBidi" w:cstheme="majorBidi"/>
        </w:rPr>
        <w:t xml:space="preserve">streamlines in a homogeneous shear flow </w:t>
      </w:r>
      <w:r w:rsidR="00914798" w:rsidRPr="00CE12EE">
        <w:rPr>
          <w:rFonts w:asciiTheme="majorBidi" w:hAnsiTheme="majorBidi" w:cstheme="majorBidi"/>
        </w:rPr>
        <w:t xml:space="preserve">in a </w:t>
      </w:r>
      <w:r w:rsidR="00962C5B" w:rsidRPr="00CE12EE">
        <w:rPr>
          <w:rFonts w:asciiTheme="majorBidi" w:hAnsiTheme="majorBidi" w:cstheme="majorBidi"/>
        </w:rPr>
        <w:t>C</w:t>
      </w:r>
      <w:r w:rsidR="00914798" w:rsidRPr="00CE12EE">
        <w:rPr>
          <w:rFonts w:asciiTheme="majorBidi" w:hAnsiTheme="majorBidi" w:cstheme="majorBidi"/>
        </w:rPr>
        <w:t>artesian coordinate system</w:t>
      </w:r>
      <w:bookmarkEnd w:id="0"/>
      <w:r w:rsidR="00962C5B" w:rsidRPr="00CE12EE">
        <w:rPr>
          <w:rFonts w:asciiTheme="majorBidi" w:hAnsiTheme="majorBidi" w:cstheme="majorBidi"/>
        </w:rPr>
        <w:t xml:space="preserve"> for various contributions of </w:t>
      </w:r>
      <w:r w:rsidR="00962C5B" w:rsidRPr="00CE12EE">
        <w:rPr>
          <w:rFonts w:asciiTheme="majorBidi" w:hAnsiTheme="majorBidi" w:cstheme="majorBidi"/>
          <w:i/>
          <w:iCs/>
        </w:rPr>
        <w:t>N</w:t>
      </w:r>
      <w:r w:rsidR="00962C5B" w:rsidRPr="00CE12EE">
        <w:rPr>
          <w:rFonts w:asciiTheme="majorBidi" w:hAnsiTheme="majorBidi" w:cstheme="majorBidi"/>
          <w:vertAlign w:val="subscript"/>
        </w:rPr>
        <w:t>1</w:t>
      </w:r>
      <w:r w:rsidR="00962C5B" w:rsidRPr="00CE12EE">
        <w:rPr>
          <w:rFonts w:asciiTheme="majorBidi" w:hAnsiTheme="majorBidi" w:cstheme="majorBidi"/>
        </w:rPr>
        <w:t xml:space="preserve"> and </w:t>
      </w:r>
      <w:r w:rsidR="00962C5B" w:rsidRPr="00CE12EE">
        <w:rPr>
          <w:rFonts w:asciiTheme="majorBidi" w:hAnsiTheme="majorBidi" w:cstheme="majorBidi"/>
          <w:i/>
          <w:iCs/>
        </w:rPr>
        <w:t>N</w:t>
      </w:r>
      <w:r w:rsidR="00962C5B" w:rsidRPr="00CE12EE">
        <w:rPr>
          <w:rFonts w:asciiTheme="majorBidi" w:hAnsiTheme="majorBidi" w:cstheme="majorBidi"/>
          <w:vertAlign w:val="subscript"/>
        </w:rPr>
        <w:t>2</w:t>
      </w:r>
      <w:r w:rsidR="00BD57C0" w:rsidRPr="00CE12EE">
        <w:rPr>
          <w:rFonts w:asciiTheme="majorBidi" w:hAnsiTheme="majorBidi" w:cstheme="majorBidi"/>
        </w:rPr>
        <w:t>.</w:t>
      </w:r>
      <w:r w:rsidR="00962C5B" w:rsidRPr="00CE12EE">
        <w:rPr>
          <w:rFonts w:asciiTheme="majorBidi" w:hAnsiTheme="majorBidi" w:cstheme="majorBidi"/>
        </w:rPr>
        <w:t xml:space="preserve"> </w:t>
      </w:r>
      <w:r w:rsidR="00BD57C0" w:rsidRPr="00CE12EE">
        <w:rPr>
          <w:rFonts w:asciiTheme="majorBidi" w:hAnsiTheme="majorBidi" w:cstheme="majorBidi"/>
        </w:rPr>
        <w:t>F</w:t>
      </w:r>
      <w:r w:rsidR="00962C5B" w:rsidRPr="00CE12EE">
        <w:rPr>
          <w:rFonts w:asciiTheme="majorBidi" w:hAnsiTheme="majorBidi" w:cstheme="majorBidi"/>
        </w:rPr>
        <w:t xml:space="preserve">or example materials which exhibit positive </w:t>
      </w:r>
      <w:r w:rsidR="00962C5B" w:rsidRPr="00CE12EE">
        <w:rPr>
          <w:rFonts w:asciiTheme="majorBidi" w:hAnsiTheme="majorBidi" w:cstheme="majorBidi"/>
          <w:i/>
          <w:iCs/>
        </w:rPr>
        <w:t>N</w:t>
      </w:r>
      <w:r w:rsidR="00962C5B" w:rsidRPr="00CE12EE">
        <w:rPr>
          <w:rFonts w:asciiTheme="majorBidi" w:hAnsiTheme="majorBidi" w:cstheme="majorBidi"/>
          <w:vertAlign w:val="subscript"/>
        </w:rPr>
        <w:t>1</w:t>
      </w:r>
      <w:r w:rsidR="00962C5B" w:rsidRPr="00CE12EE">
        <w:rPr>
          <w:rFonts w:asciiTheme="majorBidi" w:hAnsiTheme="majorBidi" w:cstheme="majorBidi"/>
        </w:rPr>
        <w:t xml:space="preserve"> and negligible </w:t>
      </w:r>
      <w:r w:rsidR="00962C5B" w:rsidRPr="00CE12EE">
        <w:rPr>
          <w:rFonts w:asciiTheme="majorBidi" w:hAnsiTheme="majorBidi" w:cstheme="majorBidi"/>
          <w:i/>
          <w:iCs/>
        </w:rPr>
        <w:t>N</w:t>
      </w:r>
      <w:r w:rsidR="00962C5B" w:rsidRPr="00CE12EE">
        <w:rPr>
          <w:rFonts w:asciiTheme="majorBidi" w:hAnsiTheme="majorBidi" w:cstheme="majorBidi"/>
          <w:vertAlign w:val="subscript"/>
        </w:rPr>
        <w:t>2</w:t>
      </w:r>
      <w:r w:rsidR="00D936C5" w:rsidRPr="00CE12EE">
        <w:rPr>
          <w:rFonts w:asciiTheme="majorBidi" w:hAnsiTheme="majorBidi" w:cstheme="majorBidi"/>
        </w:rPr>
        <w:t xml:space="preserve"> the resulting normal stress distribution is equivalent to an extra </w:t>
      </w:r>
      <w:r w:rsidR="00D936C5" w:rsidRPr="00CE12EE">
        <w:rPr>
          <w:rFonts w:asciiTheme="majorBidi" w:hAnsiTheme="majorBidi" w:cstheme="majorBidi"/>
          <w:i/>
          <w:iCs/>
        </w:rPr>
        <w:t>tension</w:t>
      </w:r>
      <w:r w:rsidR="00D936C5" w:rsidRPr="00CE12EE">
        <w:rPr>
          <w:rFonts w:asciiTheme="majorBidi" w:hAnsiTheme="majorBidi" w:cstheme="majorBidi"/>
        </w:rPr>
        <w:t xml:space="preserve"> along the streamlines (i.e. lines everywhere parallel to the velocity vector), with an isotropic state of stress in planes normal to the streamlines </w:t>
      </w:r>
      <w:r w:rsidR="00962C5B" w:rsidRPr="00CE12EE">
        <w:rPr>
          <w:rFonts w:asciiTheme="majorBidi" w:hAnsiTheme="majorBidi" w:cstheme="majorBidi"/>
        </w:rPr>
        <w:t>(</w:t>
      </w:r>
      <w:r w:rsidR="00650CDB" w:rsidRPr="00CE12EE">
        <w:rPr>
          <w:rFonts w:asciiTheme="majorBidi" w:hAnsiTheme="majorBidi" w:cstheme="majorBidi"/>
        </w:rPr>
        <w:fldChar w:fldCharType="begin" w:fldLock="1"/>
      </w:r>
      <w:r w:rsidR="000A62A2" w:rsidRPr="00CE12EE">
        <w:rPr>
          <w:rFonts w:asciiTheme="majorBidi" w:hAnsiTheme="majorBidi" w:cstheme="majorBidi"/>
        </w:rPr>
        <w:instrText>ADDIN CSL_CITATION {"citationItems":[{"id":"ITEM-1","itemData":{"ISBN":"0444871403","author":[{"dropping-particle":"","family":"Barnes","given":"Howard A.","non-dropping-particle":"","parse-names":false,"suffix":""},{"dropping-particle":"","family":"Hutton","given":"J. F.","non-dropping-particle":"","parse-names":false,"suffix":""},{"dropping-particle":"","family":"Walters","given":"K.","non-dropping-particle":"","parse-names":false,"suffix":""}],"id":"ITEM-1","issued":{"date-parts":[["1989"]]},"number-of-pages":"200","publisher":"Elsevier Science","publisher-place":"(New York)","title":"An Introduction to Rheology","type":"book","volume":"1"},"uris":["http://www.mendeley.com/documents/?uuid=eb9d665a-0410-4e5c-98d9-40c8a9b1879f"]}],"mendeley":{"formattedCitation":"Barnes, Hutton, and Walters, 1989","plainTextFormattedCitation":"Barnes, Hutton, and Walters, 1989","previouslyFormattedCitation":"Barnes, Hutton, and Walters, 1989"},"properties":{"noteIndex":0},"schema":"https://github.com/citation-style-language/schema/raw/master/csl-citation.json"}</w:instrText>
      </w:r>
      <w:r w:rsidR="00650CDB" w:rsidRPr="00CE12EE">
        <w:rPr>
          <w:rFonts w:asciiTheme="majorBidi" w:hAnsiTheme="majorBidi" w:cstheme="majorBidi"/>
        </w:rPr>
        <w:fldChar w:fldCharType="separate"/>
      </w:r>
      <w:r w:rsidR="00650CDB" w:rsidRPr="00CE12EE">
        <w:rPr>
          <w:rFonts w:asciiTheme="majorBidi" w:hAnsiTheme="majorBidi" w:cstheme="majorBidi"/>
          <w:noProof/>
        </w:rPr>
        <w:t>Barnes, Hutton, and Walters, 1989</w:t>
      </w:r>
      <w:r w:rsidR="00650CDB" w:rsidRPr="00CE12EE">
        <w:rPr>
          <w:rFonts w:asciiTheme="majorBidi" w:hAnsiTheme="majorBidi" w:cstheme="majorBidi"/>
        </w:rPr>
        <w:fldChar w:fldCharType="end"/>
      </w:r>
      <w:r w:rsidR="00650CDB" w:rsidRPr="00CE12EE">
        <w:rPr>
          <w:rFonts w:asciiTheme="majorBidi" w:hAnsiTheme="majorBidi" w:cstheme="majorBidi"/>
        </w:rPr>
        <w:t>,</w:t>
      </w:r>
      <w:r w:rsidR="00962C5B" w:rsidRPr="00CE12EE">
        <w:rPr>
          <w:rFonts w:asciiTheme="majorBidi" w:hAnsiTheme="majorBidi" w:cstheme="majorBidi"/>
        </w:rPr>
        <w:t xml:space="preserve"> p</w:t>
      </w:r>
      <w:r w:rsidR="00BD57C0" w:rsidRPr="00CE12EE">
        <w:rPr>
          <w:rFonts w:asciiTheme="majorBidi" w:hAnsiTheme="majorBidi" w:cstheme="majorBidi"/>
        </w:rPr>
        <w:t>59)</w:t>
      </w:r>
      <w:r w:rsidR="009A1489" w:rsidRPr="00CE12EE">
        <w:rPr>
          <w:rFonts w:asciiTheme="majorBidi" w:hAnsiTheme="majorBidi" w:cstheme="majorBidi"/>
        </w:rPr>
        <w:t>.</w:t>
      </w:r>
      <w:r w:rsidR="00634B13" w:rsidRPr="00CE12EE">
        <w:rPr>
          <w:rFonts w:asciiTheme="majorBidi" w:hAnsiTheme="majorBidi" w:cstheme="majorBidi"/>
        </w:rPr>
        <w:t xml:space="preserve"> Despite this ubiquity of steady shearing in the rheological canon, </w:t>
      </w:r>
      <w:r w:rsidR="00B51835">
        <w:rPr>
          <w:rFonts w:asciiTheme="majorBidi" w:hAnsiTheme="majorBidi" w:cstheme="majorBidi"/>
        </w:rPr>
        <w:t xml:space="preserve">often </w:t>
      </w:r>
      <w:r w:rsidR="00634B13" w:rsidRPr="00CE12EE">
        <w:rPr>
          <w:rFonts w:asciiTheme="majorBidi" w:hAnsiTheme="majorBidi" w:cstheme="majorBidi"/>
        </w:rPr>
        <w:t xml:space="preserve">the material characterisation is restricted to a simple determination of the variation of the shear viscosity with shear rate and, far less frequently, the variation of the first normal-stress difference with shear rate.  In comparison, the second normal-stress difference has received far less attention and is rarely measured.  One may conjecture the reasons for this neglect but a primary reason may be that for one of the most studied viscoelastic fluids – namely polymer solutions – it is well known that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oMath>
      <w:r w:rsidR="00634B13" w:rsidRPr="00CE12EE">
        <w:rPr>
          <w:rFonts w:asciiTheme="majorBidi" w:hAnsiTheme="majorBidi" w:cstheme="majorBidi"/>
        </w:rPr>
        <w:t xml:space="preserve"> is much smaller than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oMath>
      <w:r w:rsidR="00634B13" w:rsidRPr="00CE12EE">
        <w:rPr>
          <w:rFonts w:asciiTheme="majorBidi" w:hAnsiTheme="majorBidi" w:cstheme="majorBidi"/>
        </w:rPr>
        <w:t xml:space="preserve"> and is therefore often “safely” neglected for most problems</w:t>
      </w:r>
      <w:r w:rsidR="00AC7A1A" w:rsidRPr="00CE12EE">
        <w:rPr>
          <w:rFonts w:asciiTheme="majorBidi" w:hAnsiTheme="majorBidi" w:cstheme="majorBidi"/>
        </w:rPr>
        <w:t xml:space="preserve">: in fact, in the dilute limit, most theoretical predictions give precisely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r>
          <w:rPr>
            <w:rFonts w:ascii="Cambria Math" w:hAnsi="Cambria Math" w:cstheme="majorBidi"/>
          </w:rPr>
          <m:t>=0</m:t>
        </m:r>
      </m:oMath>
      <w:r w:rsidR="00AC7A1A" w:rsidRPr="00CE12EE">
        <w:rPr>
          <w:rFonts w:asciiTheme="majorBidi" w:hAnsiTheme="majorBidi" w:cstheme="majorBidi"/>
        </w:rPr>
        <w:t xml:space="preserve"> </w:t>
      </w:r>
      <w:r w:rsidR="00BD57C0" w:rsidRPr="00CE12EE">
        <w:rPr>
          <w:rFonts w:asciiTheme="majorBidi" w:hAnsiTheme="majorBidi" w:cstheme="majorBidi"/>
        </w:rPr>
        <w:t>yet</w:t>
      </w:r>
      <w:r w:rsidR="00AC7A1A" w:rsidRPr="00CE12EE">
        <w:rPr>
          <w:rFonts w:asciiTheme="majorBidi" w:hAnsiTheme="majorBidi" w:cstheme="majorBidi"/>
        </w:rPr>
        <w:t xml:space="preserve">, as we shall show, </w:t>
      </w:r>
      <w:r w:rsidR="00BD57C0" w:rsidRPr="00CE12EE">
        <w:rPr>
          <w:rFonts w:asciiTheme="majorBidi" w:hAnsiTheme="majorBidi" w:cstheme="majorBidi"/>
        </w:rPr>
        <w:t xml:space="preserve">for polymeric melts and solutions </w:t>
      </w:r>
      <w:r w:rsidR="00AC7A1A" w:rsidRPr="00CE12EE">
        <w:rPr>
          <w:rFonts w:asciiTheme="majorBidi" w:hAnsiTheme="majorBidi" w:cstheme="majorBidi"/>
        </w:rPr>
        <w:t>in the concentrated</w:t>
      </w:r>
      <w:r w:rsidR="00BD57C0" w:rsidRPr="00CE12EE">
        <w:rPr>
          <w:rFonts w:asciiTheme="majorBidi" w:hAnsiTheme="majorBidi" w:cstheme="majorBidi"/>
        </w:rPr>
        <w:t xml:space="preserve"> and/or entangled </w:t>
      </w:r>
      <w:r w:rsidR="00AC7A1A" w:rsidRPr="00CE12EE">
        <w:rPr>
          <w:rFonts w:asciiTheme="majorBidi" w:hAnsiTheme="majorBidi" w:cstheme="majorBidi"/>
        </w:rPr>
        <w:t>regime</w:t>
      </w:r>
      <w:r w:rsidR="00BD57C0" w:rsidRPr="00CE12EE">
        <w:rPr>
          <w:rFonts w:asciiTheme="majorBidi" w:hAnsiTheme="majorBidi" w:cstheme="majorBidi"/>
        </w:rPr>
        <w:t>s</w:t>
      </w:r>
      <w:r w:rsidR="00AC7A1A" w:rsidRPr="00CE12EE">
        <w:rPr>
          <w:rFonts w:asciiTheme="majorBidi" w:hAnsiTheme="majorBidi" w:cstheme="majorBidi"/>
        </w:rPr>
        <w:t xml:space="preserv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r>
          <w:rPr>
            <w:rFonts w:ascii="Cambria Math" w:hAnsi="Cambria Math" w:cstheme="majorBidi"/>
          </w:rPr>
          <m:t xml:space="preserve">~-0.1-0.3 </m:t>
        </m:r>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oMath>
      <w:r w:rsidR="00634B13" w:rsidRPr="00CE12EE">
        <w:rPr>
          <w:rFonts w:asciiTheme="majorBidi" w:hAnsiTheme="majorBidi" w:cstheme="majorBidi"/>
        </w:rPr>
        <w:t>.</w:t>
      </w:r>
      <w:r w:rsidR="00C36E74" w:rsidRPr="00CE12EE">
        <w:rPr>
          <w:rFonts w:asciiTheme="majorBidi" w:hAnsiTheme="majorBidi" w:cstheme="majorBidi"/>
        </w:rPr>
        <w:t xml:space="preserve"> </w:t>
      </w:r>
      <w:r w:rsidR="00634B13" w:rsidRPr="00CE12EE">
        <w:rPr>
          <w:rFonts w:asciiTheme="majorBidi" w:hAnsiTheme="majorBidi" w:cstheme="majorBidi"/>
        </w:rPr>
        <w:t>A</w:t>
      </w:r>
      <w:r w:rsidR="00C36E74" w:rsidRPr="00CE12EE">
        <w:rPr>
          <w:rFonts w:asciiTheme="majorBidi" w:hAnsiTheme="majorBidi" w:cstheme="majorBidi"/>
        </w:rPr>
        <w:t xml:space="preserve"> </w:t>
      </w:r>
      <w:r w:rsidR="00634B13" w:rsidRPr="00CE12EE">
        <w:rPr>
          <w:rFonts w:asciiTheme="majorBidi" w:hAnsiTheme="majorBidi" w:cstheme="majorBidi"/>
        </w:rPr>
        <w:t xml:space="preserve">secondary reason is undoubtedly that </w:t>
      </w:r>
      <w:r w:rsidR="00267954" w:rsidRPr="00CE12EE">
        <w:rPr>
          <w:rFonts w:asciiTheme="majorBidi" w:hAnsiTheme="majorBidi" w:cstheme="majorBidi"/>
        </w:rPr>
        <w:t xml:space="preserve">experimental </w:t>
      </w:r>
      <w:r w:rsidR="00634B13" w:rsidRPr="00CE12EE">
        <w:rPr>
          <w:rFonts w:asciiTheme="majorBidi" w:hAnsiTheme="majorBidi" w:cstheme="majorBidi"/>
        </w:rPr>
        <w:t xml:space="preserve">measurements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oMath>
      <w:r w:rsidR="00AC7A1A" w:rsidRPr="00CE12EE">
        <w:rPr>
          <w:rFonts w:asciiTheme="majorBidi" w:eastAsiaTheme="minorEastAsia" w:hAnsiTheme="majorBidi" w:cstheme="majorBidi"/>
        </w:rPr>
        <w:t xml:space="preserve"> are non-trivial.</w:t>
      </w:r>
      <w:r w:rsidR="00BD57C0" w:rsidRPr="00CE12EE">
        <w:rPr>
          <w:rFonts w:asciiTheme="majorBidi" w:eastAsiaTheme="minorEastAsia" w:hAnsiTheme="majorBidi" w:cstheme="majorBidi"/>
        </w:rPr>
        <w:t xml:space="preserve">  </w:t>
      </w:r>
      <w:r w:rsidR="00C36E74" w:rsidRPr="00CE12EE">
        <w:rPr>
          <w:rFonts w:asciiTheme="majorBidi" w:eastAsiaTheme="minorEastAsia" w:hAnsiTheme="majorBidi" w:cstheme="majorBidi"/>
        </w:rPr>
        <w:t>Finally,</w:t>
      </w:r>
      <w:r w:rsidR="003B7322" w:rsidRPr="00CE12EE">
        <w:rPr>
          <w:rFonts w:asciiTheme="majorBidi" w:eastAsiaTheme="minorEastAsia" w:hAnsiTheme="majorBidi" w:cstheme="majorBidi"/>
        </w:rPr>
        <w:t xml:space="preserve"> w</w:t>
      </w:r>
      <w:r w:rsidR="00BD57C0" w:rsidRPr="00CE12EE">
        <w:rPr>
          <w:rFonts w:asciiTheme="majorBidi" w:eastAsiaTheme="minorEastAsia" w:hAnsiTheme="majorBidi" w:cstheme="majorBidi"/>
        </w:rPr>
        <w:t>e note</w:t>
      </w:r>
      <w:r w:rsidR="003B7322" w:rsidRPr="00CE12EE">
        <w:rPr>
          <w:rFonts w:asciiTheme="majorBidi" w:eastAsiaTheme="minorEastAsia" w:hAnsiTheme="majorBidi" w:cstheme="majorBidi"/>
        </w:rPr>
        <w:t xml:space="preserve"> t</w:t>
      </w:r>
      <w:r w:rsidR="00BD57C0" w:rsidRPr="00CE12EE">
        <w:rPr>
          <w:rFonts w:asciiTheme="majorBidi" w:eastAsiaTheme="minorEastAsia" w:hAnsiTheme="majorBidi" w:cstheme="majorBidi"/>
        </w:rPr>
        <w:t xml:space="preserve">hat the recent intense interest in dense suspensions of non-colloidal particles, where it is has been found that </w:t>
      </w:r>
      <w:r w:rsidR="00BD57C0" w:rsidRPr="00CE12EE">
        <w:rPr>
          <w:rFonts w:asciiTheme="majorBidi" w:eastAsiaTheme="minorEastAsia" w:hAnsiTheme="majorBidi" w:cstheme="majorBidi"/>
          <w:i/>
          <w:iCs/>
        </w:rPr>
        <w:t>N</w:t>
      </w:r>
      <w:r w:rsidR="00BD57C0" w:rsidRPr="00CE12EE">
        <w:rPr>
          <w:rFonts w:asciiTheme="majorBidi" w:eastAsiaTheme="minorEastAsia" w:hAnsiTheme="majorBidi" w:cstheme="majorBidi"/>
          <w:vertAlign w:val="subscript"/>
        </w:rPr>
        <w:t>2</w:t>
      </w:r>
      <w:r w:rsidR="00BD57C0" w:rsidRPr="00CE12EE">
        <w:rPr>
          <w:rFonts w:asciiTheme="majorBidi" w:eastAsiaTheme="minorEastAsia" w:hAnsiTheme="majorBidi" w:cstheme="majorBidi"/>
        </w:rPr>
        <w:t xml:space="preserve"> is the significant </w:t>
      </w:r>
      <w:r w:rsidR="003B7322" w:rsidRPr="00CE12EE">
        <w:rPr>
          <w:rFonts w:asciiTheme="majorBidi" w:eastAsiaTheme="minorEastAsia" w:hAnsiTheme="majorBidi" w:cstheme="majorBidi"/>
        </w:rPr>
        <w:t>normal-stress difference</w:t>
      </w:r>
      <w:r w:rsidR="00BD57C0" w:rsidRPr="00CE12EE">
        <w:rPr>
          <w:rFonts w:asciiTheme="majorBidi" w:eastAsiaTheme="minorEastAsia" w:hAnsiTheme="majorBidi" w:cstheme="majorBidi"/>
        </w:rPr>
        <w:t xml:space="preserve"> and larger than </w:t>
      </w:r>
      <w:r w:rsidR="00BD57C0" w:rsidRPr="00CE12EE">
        <w:rPr>
          <w:rFonts w:asciiTheme="majorBidi" w:eastAsiaTheme="minorEastAsia" w:hAnsiTheme="majorBidi" w:cstheme="majorBidi"/>
          <w:i/>
          <w:iCs/>
        </w:rPr>
        <w:t>N</w:t>
      </w:r>
      <w:r w:rsidR="00BD57C0" w:rsidRPr="00CE12EE">
        <w:rPr>
          <w:rFonts w:asciiTheme="majorBidi" w:eastAsiaTheme="minorEastAsia" w:hAnsiTheme="majorBidi" w:cstheme="majorBidi"/>
          <w:vertAlign w:val="subscript"/>
        </w:rPr>
        <w:t>1</w:t>
      </w:r>
      <w:r w:rsidR="00BD57C0" w:rsidRPr="00CE12EE">
        <w:rPr>
          <w:rFonts w:asciiTheme="majorBidi" w:eastAsiaTheme="minorEastAsia" w:hAnsiTheme="majorBidi" w:cstheme="majorBidi"/>
        </w:rPr>
        <w:t xml:space="preserve">, has, to a degree, reinvigorated the techniques to measure </w:t>
      </w:r>
      <w:r w:rsidR="00BD57C0" w:rsidRPr="00CE12EE">
        <w:rPr>
          <w:rFonts w:asciiTheme="majorBidi" w:eastAsiaTheme="minorEastAsia" w:hAnsiTheme="majorBidi" w:cstheme="majorBidi"/>
          <w:i/>
          <w:iCs/>
        </w:rPr>
        <w:t>N</w:t>
      </w:r>
      <w:r w:rsidR="00BD57C0" w:rsidRPr="00CE12EE">
        <w:rPr>
          <w:rFonts w:asciiTheme="majorBidi" w:eastAsiaTheme="minorEastAsia" w:hAnsiTheme="majorBidi" w:cstheme="majorBidi"/>
          <w:vertAlign w:val="subscript"/>
        </w:rPr>
        <w:t>2</w:t>
      </w:r>
      <w:r w:rsidR="00BD57C0" w:rsidRPr="00CE12EE">
        <w:rPr>
          <w:rFonts w:asciiTheme="majorBidi" w:eastAsiaTheme="minorEastAsia" w:hAnsiTheme="majorBidi" w:cstheme="majorBidi"/>
        </w:rPr>
        <w:t xml:space="preserve"> </w:t>
      </w:r>
      <w:r w:rsidR="003B7322" w:rsidRPr="00CE12EE">
        <w:rPr>
          <w:rFonts w:asciiTheme="majorBidi" w:eastAsiaTheme="minorEastAsia" w:hAnsiTheme="majorBidi" w:cstheme="majorBidi"/>
        </w:rPr>
        <w:t>that were</w:t>
      </w:r>
      <w:r w:rsidR="00BD57C0" w:rsidRPr="00CE12EE">
        <w:rPr>
          <w:rFonts w:asciiTheme="majorBidi" w:eastAsiaTheme="minorEastAsia" w:hAnsiTheme="majorBidi" w:cstheme="majorBidi"/>
        </w:rPr>
        <w:t xml:space="preserve"> originally proposed for polymeric systems</w:t>
      </w:r>
      <w:r w:rsidR="003B7322" w:rsidRPr="00CE12EE">
        <w:rPr>
          <w:rFonts w:asciiTheme="majorBidi" w:eastAsiaTheme="minorEastAsia" w:hAnsiTheme="majorBidi" w:cstheme="majorBidi"/>
        </w:rPr>
        <w:t xml:space="preserve">. In so doing, these studies have </w:t>
      </w:r>
      <w:r w:rsidR="00BD57C0" w:rsidRPr="00CE12EE">
        <w:rPr>
          <w:rFonts w:asciiTheme="majorBidi" w:eastAsiaTheme="minorEastAsia" w:hAnsiTheme="majorBidi" w:cstheme="majorBidi"/>
        </w:rPr>
        <w:t xml:space="preserve">shown the </w:t>
      </w:r>
      <w:r w:rsidR="00741594" w:rsidRPr="00CE12EE">
        <w:rPr>
          <w:rFonts w:asciiTheme="majorBidi" w:eastAsiaTheme="minorEastAsia" w:hAnsiTheme="majorBidi" w:cstheme="majorBidi"/>
        </w:rPr>
        <w:t>importance</w:t>
      </w:r>
      <w:r w:rsidR="003B7322" w:rsidRPr="00CE12EE">
        <w:rPr>
          <w:rFonts w:asciiTheme="majorBidi" w:eastAsiaTheme="minorEastAsia" w:hAnsiTheme="majorBidi" w:cstheme="majorBidi"/>
        </w:rPr>
        <w:t xml:space="preserve">, and value, of not simply neglecting this property based on results for other complex fluid systems </w:t>
      </w:r>
      <w:r w:rsidR="003B7322" w:rsidRPr="00CE12EE">
        <w:rPr>
          <w:rFonts w:asciiTheme="majorBidi" w:eastAsiaTheme="minorEastAsia" w:hAnsiTheme="majorBidi" w:cstheme="majorBidi"/>
        </w:rPr>
        <w:lastRenderedPageBreak/>
        <w:t>where it is indeed negligible (namely dilute polymeric solutions).  We believe there are many other complex fluids, for example emulsions, foams, surfactant solutions in different phases outside of wormlike etc, where a knowledge of the second-normal stress difference is limited or non-existent, which could equally benefit</w:t>
      </w:r>
      <w:r w:rsidR="00F647A5" w:rsidRPr="00CE12EE">
        <w:rPr>
          <w:rFonts w:asciiTheme="majorBidi" w:eastAsiaTheme="minorEastAsia" w:hAnsiTheme="majorBidi" w:cstheme="majorBidi"/>
        </w:rPr>
        <w:t xml:space="preserve"> from measurements of this property</w:t>
      </w:r>
      <w:r w:rsidR="003B7322" w:rsidRPr="00CE12EE">
        <w:rPr>
          <w:rFonts w:asciiTheme="majorBidi" w:eastAsiaTheme="minorEastAsia" w:hAnsiTheme="majorBidi" w:cstheme="majorBidi"/>
        </w:rPr>
        <w:t xml:space="preserve">.  </w:t>
      </w:r>
      <w:r w:rsidR="00BD57C0" w:rsidRPr="00CE12EE">
        <w:rPr>
          <w:rFonts w:asciiTheme="majorBidi" w:eastAsiaTheme="minorEastAsia" w:hAnsiTheme="majorBidi" w:cstheme="majorBidi"/>
        </w:rPr>
        <w:t xml:space="preserve">    </w:t>
      </w:r>
      <w:r w:rsidR="00AC7A1A" w:rsidRPr="00CE12EE">
        <w:rPr>
          <w:rFonts w:asciiTheme="majorBidi" w:eastAsiaTheme="minorEastAsia" w:hAnsiTheme="majorBidi" w:cstheme="majorBidi"/>
        </w:rPr>
        <w:t xml:space="preserve">  </w:t>
      </w:r>
    </w:p>
    <w:p w14:paraId="7C65C07A" w14:textId="3D9050F8" w:rsidR="008640FC" w:rsidRPr="00CE12EE" w:rsidRDefault="008640FC" w:rsidP="00151D64">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t>Despite this neglect</w:t>
      </w:r>
      <w:r w:rsidR="00AC7A1A" w:rsidRPr="00CE12EE">
        <w:rPr>
          <w:rFonts w:asciiTheme="majorBidi" w:eastAsiaTheme="minorEastAsia" w:hAnsiTheme="majorBidi" w:cstheme="majorBidi"/>
        </w:rPr>
        <w:t>, there are numerous situations when the second</w:t>
      </w:r>
      <w:r w:rsidR="006C7386" w:rsidRPr="00CE12EE">
        <w:rPr>
          <w:rFonts w:asciiTheme="majorBidi" w:eastAsiaTheme="minorEastAsia" w:hAnsiTheme="majorBidi" w:cstheme="majorBidi"/>
        </w:rPr>
        <w:t xml:space="preserve"> </w:t>
      </w:r>
      <w:r w:rsidR="00AC7A1A" w:rsidRPr="00CE12EE">
        <w:rPr>
          <w:rFonts w:asciiTheme="majorBidi" w:eastAsiaTheme="minorEastAsia" w:hAnsiTheme="majorBidi" w:cstheme="majorBidi"/>
        </w:rPr>
        <w:t>normal</w:t>
      </w:r>
      <w:r w:rsidR="006C7386" w:rsidRPr="00CE12EE">
        <w:rPr>
          <w:rFonts w:asciiTheme="majorBidi" w:eastAsiaTheme="minorEastAsia" w:hAnsiTheme="majorBidi" w:cstheme="majorBidi"/>
        </w:rPr>
        <w:t>-</w:t>
      </w:r>
      <w:r w:rsidR="00AC7A1A" w:rsidRPr="00CE12EE">
        <w:rPr>
          <w:rFonts w:asciiTheme="majorBidi" w:eastAsiaTheme="minorEastAsia" w:hAnsiTheme="majorBidi" w:cstheme="majorBidi"/>
        </w:rPr>
        <w:t>stress difference can give rise to interesting fluid dynamic behaviour which</w:t>
      </w:r>
      <w:r w:rsidR="00512C2A" w:rsidRPr="00CE12EE">
        <w:rPr>
          <w:rFonts w:asciiTheme="majorBidi" w:eastAsiaTheme="minorEastAsia" w:hAnsiTheme="majorBidi" w:cstheme="majorBidi"/>
        </w:rPr>
        <w:t xml:space="preserve"> can, in turn,</w:t>
      </w:r>
      <w:r w:rsidR="00AC7A1A" w:rsidRPr="00CE12EE">
        <w:rPr>
          <w:rFonts w:asciiTheme="majorBidi" w:eastAsiaTheme="minorEastAsia" w:hAnsiTheme="majorBidi" w:cstheme="majorBidi"/>
        </w:rPr>
        <w:t xml:space="preserve"> </w:t>
      </w:r>
      <w:r w:rsidR="00267954" w:rsidRPr="00CE12EE">
        <w:rPr>
          <w:rFonts w:asciiTheme="majorBidi" w:eastAsiaTheme="minorEastAsia" w:hAnsiTheme="majorBidi" w:cstheme="majorBidi"/>
        </w:rPr>
        <w:t xml:space="preserve">lead </w:t>
      </w:r>
      <w:r w:rsidR="00AC7A1A" w:rsidRPr="00CE12EE">
        <w:rPr>
          <w:rFonts w:asciiTheme="majorBidi" w:eastAsiaTheme="minorEastAsia" w:hAnsiTheme="majorBidi" w:cstheme="majorBidi"/>
        </w:rPr>
        <w:t xml:space="preserve">to important effects.  For example in </w:t>
      </w:r>
      <w:r w:rsidR="00512C2A" w:rsidRPr="00CE12EE">
        <w:rPr>
          <w:rFonts w:asciiTheme="majorBidi" w:eastAsiaTheme="minorEastAsia" w:hAnsiTheme="majorBidi" w:cstheme="majorBidi"/>
        </w:rPr>
        <w:t xml:space="preserve">laminar </w:t>
      </w:r>
      <w:r w:rsidR="00AC7A1A" w:rsidRPr="00CE12EE">
        <w:rPr>
          <w:rFonts w:asciiTheme="majorBidi" w:eastAsiaTheme="minorEastAsia" w:hAnsiTheme="majorBidi" w:cstheme="majorBidi"/>
        </w:rPr>
        <w:t xml:space="preserve">fully-developed axisymmetric duct flow with a constant cross-sectional area – such as in </w:t>
      </w:r>
      <w:r w:rsidR="005B2642">
        <w:rPr>
          <w:rFonts w:asciiTheme="majorBidi" w:eastAsiaTheme="minorEastAsia" w:hAnsiTheme="majorBidi" w:cstheme="majorBidi"/>
        </w:rPr>
        <w:t xml:space="preserve">circular </w:t>
      </w:r>
      <w:r w:rsidR="00AC7A1A" w:rsidRPr="00CE12EE">
        <w:rPr>
          <w:rFonts w:asciiTheme="majorBidi" w:eastAsiaTheme="minorEastAsia" w:hAnsiTheme="majorBidi" w:cstheme="majorBidi"/>
        </w:rPr>
        <w:t>pipe</w:t>
      </w:r>
      <w:r w:rsidR="0049445E" w:rsidRPr="00CE12EE">
        <w:rPr>
          <w:rFonts w:asciiTheme="majorBidi" w:eastAsiaTheme="minorEastAsia" w:hAnsiTheme="majorBidi" w:cstheme="majorBidi"/>
        </w:rPr>
        <w:t xml:space="preserve"> flow</w:t>
      </w:r>
      <w:r w:rsidR="00AC7A1A" w:rsidRPr="00CE12EE">
        <w:rPr>
          <w:rFonts w:asciiTheme="majorBidi" w:eastAsiaTheme="minorEastAsia" w:hAnsiTheme="majorBidi" w:cstheme="majorBidi"/>
        </w:rPr>
        <w:t xml:space="preserve"> or </w:t>
      </w:r>
      <w:r w:rsidR="003E18D2" w:rsidRPr="00CE12EE">
        <w:rPr>
          <w:rFonts w:asciiTheme="majorBidi" w:eastAsiaTheme="minorEastAsia" w:hAnsiTheme="majorBidi" w:cstheme="majorBidi"/>
        </w:rPr>
        <w:t xml:space="preserve">annular flow </w:t>
      </w:r>
      <w:r w:rsidR="0049445E" w:rsidRPr="00CE12EE">
        <w:rPr>
          <w:rFonts w:asciiTheme="majorBidi" w:eastAsiaTheme="minorEastAsia" w:hAnsiTheme="majorBidi" w:cstheme="majorBidi"/>
        </w:rPr>
        <w:t>between two concentric circles</w:t>
      </w:r>
      <w:r w:rsidR="00AC7A1A" w:rsidRPr="00CE12EE">
        <w:rPr>
          <w:rFonts w:asciiTheme="majorBidi" w:eastAsiaTheme="minorEastAsia" w:hAnsiTheme="majorBidi" w:cstheme="majorBidi"/>
        </w:rPr>
        <w:t xml:space="preserve"> </w:t>
      </w:r>
      <w:r w:rsidR="0049445E" w:rsidRPr="00CE12EE">
        <w:rPr>
          <w:rFonts w:asciiTheme="majorBidi" w:eastAsiaTheme="minorEastAsia" w:hAnsiTheme="majorBidi" w:cstheme="majorBidi"/>
        </w:rPr>
        <w:t xml:space="preserve"> </w:t>
      </w:r>
      <w:r w:rsidR="00AC7A1A" w:rsidRPr="00CE12EE">
        <w:rPr>
          <w:rFonts w:asciiTheme="majorBidi" w:eastAsiaTheme="minorEastAsia" w:hAnsiTheme="majorBidi" w:cstheme="majorBidi"/>
        </w:rPr>
        <w:t xml:space="preserve">– in the governing momentum equation only the shear viscosity is important and </w:t>
      </w:r>
      <w:bookmarkStart w:id="1" w:name="_Hlk65175763"/>
      <w:r w:rsidR="00AC7A1A" w:rsidRPr="00CE12EE">
        <w:rPr>
          <w:rFonts w:asciiTheme="majorBidi" w:eastAsiaTheme="minorEastAsia" w:hAnsiTheme="majorBidi" w:cstheme="majorBidi"/>
        </w:rPr>
        <w:t>the normal-stress differences play no role</w:t>
      </w:r>
      <w:r w:rsidR="001C0AE8">
        <w:rPr>
          <w:rFonts w:asciiTheme="majorBidi" w:eastAsiaTheme="minorEastAsia" w:hAnsiTheme="majorBidi" w:cstheme="majorBidi"/>
        </w:rPr>
        <w:t xml:space="preserve"> aside from modifying the pressure</w:t>
      </w:r>
      <w:bookmarkEnd w:id="1"/>
      <w:r w:rsidR="00AC7A1A" w:rsidRPr="00CE12EE">
        <w:rPr>
          <w:rFonts w:asciiTheme="majorBidi" w:eastAsiaTheme="minorEastAsia" w:hAnsiTheme="majorBidi" w:cstheme="majorBidi"/>
        </w:rPr>
        <w:t xml:space="preserve"> </w:t>
      </w:r>
      <w:r w:rsidR="00E23BF6" w:rsidRPr="00CE12EE">
        <w:rPr>
          <w:rFonts w:asciiTheme="majorBidi" w:eastAsiaTheme="minorEastAsia" w:hAnsiTheme="majorBidi" w:cstheme="majorBidi"/>
        </w:rPr>
        <w:t>–</w:t>
      </w:r>
      <w:r w:rsidR="00512C2A" w:rsidRPr="00CE12EE">
        <w:rPr>
          <w:rFonts w:asciiTheme="majorBidi" w:eastAsiaTheme="minorEastAsia" w:hAnsiTheme="majorBidi" w:cstheme="majorBidi"/>
        </w:rPr>
        <w:t xml:space="preserve"> </w:t>
      </w:r>
      <w:r w:rsidR="00AC7A1A" w:rsidRPr="00CE12EE">
        <w:rPr>
          <w:rFonts w:asciiTheme="majorBidi" w:eastAsiaTheme="minorEastAsia" w:hAnsiTheme="majorBidi" w:cstheme="majorBidi"/>
        </w:rPr>
        <w:t>with</w:t>
      </w:r>
      <w:r w:rsidR="00E23BF6" w:rsidRPr="00CE12EE">
        <w:rPr>
          <w:rFonts w:asciiTheme="majorBidi" w:eastAsiaTheme="minorEastAsia" w:hAnsiTheme="majorBidi" w:cstheme="majorBidi"/>
        </w:rPr>
        <w:t xml:space="preserve">, as highlighted in </w:t>
      </w:r>
      <w:r w:rsidR="00E23BF6" w:rsidRPr="00CE12EE">
        <w:rPr>
          <w:rFonts w:asciiTheme="majorBidi" w:eastAsiaTheme="minorEastAsia" w:hAnsiTheme="majorBidi" w:cstheme="majorBidi"/>
          <w:b/>
          <w:bCs/>
        </w:rPr>
        <w:t>Figure 1</w:t>
      </w:r>
      <w:r w:rsidR="00E23BF6" w:rsidRPr="00CE12EE">
        <w:rPr>
          <w:rFonts w:asciiTheme="majorBidi" w:eastAsiaTheme="minorEastAsia" w:hAnsiTheme="majorBidi" w:cstheme="majorBidi"/>
        </w:rPr>
        <w:t>,</w:t>
      </w:r>
      <w:r w:rsidR="00AC7A1A" w:rsidRPr="00CE12EE">
        <w:rPr>
          <w:rFonts w:asciiTheme="majorBidi" w:eastAsiaTheme="minorEastAsia" w:hAnsiTheme="majorBidi" w:cstheme="majorBidi"/>
        </w:rPr>
        <w:t xml:space="preserv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r>
          <w:rPr>
            <w:rFonts w:ascii="Cambria Math" w:hAnsi="Cambria Math" w:cstheme="majorBidi"/>
          </w:rPr>
          <m:t xml:space="preserve"> </m:t>
        </m:r>
      </m:oMath>
      <w:r w:rsidR="00AC7A1A" w:rsidRPr="00CE12EE">
        <w:rPr>
          <w:rFonts w:asciiTheme="majorBidi" w:eastAsiaTheme="minorEastAsia" w:hAnsiTheme="majorBidi" w:cstheme="majorBidi"/>
        </w:rPr>
        <w:t>forming a tension along streamlines</w:t>
      </w:r>
      <w:r w:rsidR="00512C2A" w:rsidRPr="00CE12EE">
        <w:rPr>
          <w:rFonts w:asciiTheme="majorBidi" w:eastAsiaTheme="minorEastAsia" w:hAnsiTheme="majorBidi" w:cstheme="majorBidi"/>
        </w:rPr>
        <w:t xml:space="preserve"> </w:t>
      </w:r>
      <w:r w:rsidR="00AC7A1A" w:rsidRPr="00CE12EE">
        <w:rPr>
          <w:rFonts w:asciiTheme="majorBidi" w:eastAsiaTheme="minorEastAsia" w:hAnsiTheme="majorBidi" w:cstheme="majorBidi"/>
        </w:rPr>
        <w:t xml:space="preserve">and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r>
          <w:rPr>
            <w:rFonts w:ascii="Cambria Math" w:hAnsi="Cambria Math" w:cstheme="majorBidi"/>
          </w:rPr>
          <m:t xml:space="preserve"> </m:t>
        </m:r>
      </m:oMath>
      <w:r w:rsidR="00AC7A1A" w:rsidRPr="00CE12EE">
        <w:rPr>
          <w:rFonts w:asciiTheme="majorBidi" w:eastAsiaTheme="minorEastAsia" w:hAnsiTheme="majorBidi" w:cstheme="majorBidi"/>
        </w:rPr>
        <w:t xml:space="preserve">forming a tension </w:t>
      </w:r>
      <w:r w:rsidR="00B32FFA" w:rsidRPr="00CE12EE">
        <w:rPr>
          <w:rFonts w:asciiTheme="majorBidi" w:eastAsiaTheme="minorEastAsia" w:hAnsiTheme="majorBidi" w:cstheme="majorBidi"/>
        </w:rPr>
        <w:t>along vortex lines</w:t>
      </w:r>
      <w:r w:rsidR="00512C2A" w:rsidRPr="00CE12EE">
        <w:rPr>
          <w:rFonts w:asciiTheme="majorBidi" w:eastAsiaTheme="minorEastAsia" w:hAnsiTheme="majorBidi" w:cstheme="majorBidi"/>
        </w:rPr>
        <w:t xml:space="preserve"> in the cross-sectional plane</w:t>
      </w:r>
      <w:r w:rsidR="00B32FFA" w:rsidRPr="00CE12EE">
        <w:rPr>
          <w:rFonts w:asciiTheme="majorBidi" w:eastAsiaTheme="minorEastAsia" w:hAnsiTheme="majorBidi" w:cstheme="majorBidi"/>
        </w:rPr>
        <w:t xml:space="preserve"> (i.e. tangential to the velocity vector)</w:t>
      </w:r>
      <w:r w:rsidR="00512C2A" w:rsidRPr="00CE12EE">
        <w:rPr>
          <w:rFonts w:asciiTheme="majorBidi" w:eastAsiaTheme="minorEastAsia" w:hAnsiTheme="majorBidi" w:cstheme="majorBidi"/>
        </w:rPr>
        <w:t xml:space="preserve">.  As soon as axisymmetry is broken however, for example by making the duct </w:t>
      </w:r>
      <w:bookmarkStart w:id="2" w:name="_Hlk57101675"/>
      <w:r w:rsidR="00512C2A" w:rsidRPr="00CE12EE">
        <w:rPr>
          <w:rFonts w:asciiTheme="majorBidi" w:eastAsiaTheme="minorEastAsia" w:hAnsiTheme="majorBidi" w:cstheme="majorBidi"/>
        </w:rPr>
        <w:t>elliptic in cross-section</w:t>
      </w:r>
      <w:r w:rsidR="00F16A62"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F16A62"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{"citationItems":[{"id":"ITEM-1","itemData":{"DOI":"10.1090/qam/90335","ISSN":"0033-569X","author":[{"dropping-particle":"","family":"Green","given":"A E","non-dropping-particle":"","parse-names":false,"suffix":""},{"dropping-particle":"","family":"Rivlin","given":"R S","non-dropping-particle":"","parse-names":false,"suffix":""}],"container-title":"Quarterly of Applied Mathematics","id":"ITEM-1","issue":"3","issued":{"date-parts":[["1956"]]},"page":"299-308","title":"Steady flow of non-Newtonian fluids through tubes","type":"article-journal","volume":"14"},"uris":["http://www.mendeley.com/documents/?uuid=aa9ebfde-d77a-33b7-9d55-a224a9910a42"]}],"mendeley":{"formattedCitation":"Green and Rivlin, 1956","plainTextFormattedCitation":"Green and Rivlin, 1956","previouslyFormattedCitation":"Green and Rivlin, 1956"},"properties":{"noteIndex":0},"schema":"https://github.com/citation-style-language/schema/raw/master/csl-citation.json"}</w:instrText>
      </w:r>
      <w:r w:rsidR="00F16A62"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Green and Rivlin, 1956</w:t>
      </w:r>
      <w:r w:rsidR="00F16A62"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603B16" w:rsidRPr="00CE12EE">
        <w:rPr>
          <w:rFonts w:asciiTheme="majorBidi" w:eastAsiaTheme="minorEastAsia" w:hAnsiTheme="majorBidi" w:cstheme="majorBidi"/>
        </w:rPr>
        <w:t xml:space="preserve">, </w:t>
      </w:r>
      <w:r w:rsidR="00512C2A" w:rsidRPr="00CE12EE">
        <w:rPr>
          <w:rFonts w:asciiTheme="majorBidi" w:eastAsiaTheme="minorEastAsia" w:hAnsiTheme="majorBidi" w:cstheme="majorBidi"/>
        </w:rPr>
        <w:t xml:space="preserve">square </w:t>
      </w:r>
      <w:r w:rsidR="00D053F0" w:rsidRPr="00CE12EE">
        <w:rPr>
          <w:rFonts w:asciiTheme="majorBidi" w:eastAsiaTheme="minorEastAsia" w:hAnsiTheme="majorBidi" w:cstheme="majorBidi"/>
        </w:rPr>
        <w:t>(</w:t>
      </w:r>
      <w:r w:rsidR="00427E0D"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{"citationItems":[{"id":"ITEM-1","itemData":{"DOI":"10.1016/0377-0257(76)80011-0","ISSN":"03770257","abstract":"In this paper, we are concerned with the possibility of determining the second normal stress difference v2 for elastic liquids from a study of the direction and strength of the secondary flows in pipes of non-circular cross-section. Experimental results show that the direction of the secondary flows in pipes of square cross-section is the same for six different elastico-viscous systems, although there is some evidence to suggest that the sign of v2 may not be the same for all the test liquids. The situation is clarified by a theoretical analysis which involves the numerical solution of coupled partial differential equations. From the analysis, it is concluded unequivocally that the direction of the streamlines is no indication of the sign of v2. © 1976.","author":[{"dropping-particle":"","family":"Townsend","given":"P.","non-dropping-particle":"","parse-names":false,"suffix":""},{"dropping-particle":"","family":"Walters","given":"K.","non-dropping-particle":"","parse-names":false,"suffix":""},{"dropping-particle":"","family":"Waterhouse","given":"W. M.","non-dropping-particle":"","parse-names":false,"suffix":""}],"container-title":"Journal of Non-Newtonian Fluid Mechanics","id":"ITEM-1","issue":"2","issued":{"date-parts":[["1976","4","1"]]},"page":"107-123","publisher":"Elsevier","title":"Secondary flows in pipes of square cross-section and the measurement of the second normal stress difference","type":"article-journal","volume":"1"},"uris":["http://www.mendeley.com/documents/?uuid=d94add90-06b9-3967-b618-8ca231f55e39"]}],"mendeley":{"formattedCitation":"Townsend, Walters, and Waterhouse, 1976","plainTextFormattedCitation":"Townsend, Walters, and Waterhouse, 1976","previouslyFormattedCitation":"Townsend, Walters, and Waterhouse, 1976"},"properties":{"noteIndex":0},"schema":"https://github.com/citation-style-language/schema/raw/master/csl-citation.json"}</w:instrText>
      </w:r>
      <w:r w:rsidR="00427E0D"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Townsend, Walters, and Waterhouse, 1976</w:t>
      </w:r>
      <w:r w:rsidR="00427E0D"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603B16" w:rsidRPr="00CE12EE">
        <w:rPr>
          <w:rFonts w:asciiTheme="majorBidi" w:eastAsiaTheme="minorEastAsia" w:hAnsiTheme="majorBidi" w:cstheme="majorBidi"/>
        </w:rPr>
        <w:t>, triangular</w:t>
      </w:r>
      <w:bookmarkEnd w:id="2"/>
      <w:r w:rsidR="00603B16" w:rsidRPr="00CE12EE">
        <w:rPr>
          <w:rFonts w:asciiTheme="majorBidi" w:eastAsiaTheme="minorEastAsia" w:hAnsiTheme="majorBidi" w:cstheme="majorBidi"/>
        </w:rPr>
        <w:t xml:space="preserve"> or even more complex tear-duct shaped </w:t>
      </w:r>
      <w:bookmarkStart w:id="3" w:name="_Hlk57101751"/>
      <w:r w:rsidR="00D053F0" w:rsidRPr="00CE12EE">
        <w:rPr>
          <w:rFonts w:asciiTheme="majorBidi" w:eastAsiaTheme="minorEastAsia" w:hAnsiTheme="majorBidi" w:cstheme="majorBidi"/>
        </w:rPr>
        <w:t>(</w:t>
      </w:r>
      <w:r w:rsidR="00427E0D" w:rsidRPr="00CE12EE">
        <w:rPr>
          <w:rFonts w:asciiTheme="majorBidi" w:eastAsiaTheme="minorEastAsia" w:hAnsiTheme="majorBidi" w:cstheme="majorBidi"/>
        </w:rPr>
        <w:fldChar w:fldCharType="begin" w:fldLock="1"/>
      </w:r>
      <w:r w:rsidR="003E073A" w:rsidRPr="00CE12EE">
        <w:rPr>
          <w:rFonts w:asciiTheme="majorBidi" w:eastAsiaTheme="minorEastAsia" w:hAnsiTheme="majorBidi" w:cstheme="majorBidi"/>
        </w:rPr>
        <w:instrText>ADDIN CSL_CITATION {"citationItems":[{"id":"ITEM-1","itemData":{"DOI":"10.1115/IMECE2002-32233","ISBN":"0791836576","abstract":"Secondary flows of Phan-Thien-Tanner fluids in channels formed by two intersecting walls, and driven by a pressure gradient parallel to the intersection line, are studied by means of perturbation analysis, where the perturbing parameter is the relaxation time. The velocity field is analysed in relation to the opening angle and distance from the comer within the fluid region. An analytically exact solution is found at 0(λ3), through the mathematical structure of which is possible to draw some general and important conclusions about the dynamics of the transversal flow. Such results are of potential interest in the design of devices aimed at exploiting the transport capacity of secondary flows. Copyright © 2002 by ASME.","author":[{"dropping-particle":"","family":"Letelier","given":"Mario F.","non-dropping-particle":"","parse-names":false,"suffix":""},{"dropping-particle":"","family":"Acosta","given":"Mauricio","non-dropping-particle":"","parse-names":false,"suffix":""},{"dropping-particle":"","family":"Córdova","given":"Juan","non-dropping-particle":"","parse-names":false,"suffix":""},{"dropping-particle":"","family":"Siginer","given":"D. A.","non-dropping-particle":"","parse-names":false,"suffix":""}],"container-title":"ASME International Mechanical Engineering Congress and Exposition, Proceedings","id":"ITEM-1","issued":{"date-parts":[["2002","6","3"]]},"page":"291-295","publisher":"American Society of Mechanical Engineers (ASME)","title":"Steady secondary flows of Phan-Thien-Tanner fluids in the vicinity of a corner","type":"paper-conference"},"uris":["http://www.mendeley.com/documents/?uuid=7b03fb71-fdf8-32cf-85c2-da7ed38bc4e1"]}],"mendeley":{"formattedCitation":"Letelier, Acosta, Córdova, et al., 2002","plainTextFormattedCitation":"Letelier, Acosta, Córdova, et al., 2002","previouslyFormattedCitation":"Letelier, Acosta, Córdova, et al., 2002"},"properties":{"noteIndex":0},"schema":"https://github.com/citation-style-language/schema/raw/master/csl-citation.json"}</w:instrText>
      </w:r>
      <w:r w:rsidR="00427E0D"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Letelier, Acosta, Córdova, et al., 2002</w:t>
      </w:r>
      <w:r w:rsidR="00427E0D"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427E0D" w:rsidRPr="00CE12EE">
        <w:rPr>
          <w:rFonts w:asciiTheme="majorBidi" w:eastAsiaTheme="minorEastAsia" w:hAnsiTheme="majorBidi" w:cstheme="majorBidi"/>
        </w:rPr>
        <w:t xml:space="preserve"> </w:t>
      </w:r>
      <w:r w:rsidR="002A0A32" w:rsidRPr="00CE12EE">
        <w:rPr>
          <w:rFonts w:asciiTheme="majorBidi" w:eastAsiaTheme="minorEastAsia" w:hAnsiTheme="majorBidi" w:cstheme="majorBidi"/>
        </w:rPr>
        <w:t>extended to arbitrary domain</w:t>
      </w:r>
      <w:r w:rsidR="00F0004C" w:rsidRPr="00CE12EE">
        <w:rPr>
          <w:rFonts w:asciiTheme="majorBidi" w:eastAsiaTheme="minorEastAsia" w:hAnsiTheme="majorBidi" w:cstheme="majorBidi"/>
        </w:rPr>
        <w:t xml:space="preserve"> shapes</w:t>
      </w:r>
      <w:r w:rsidR="002A0A32" w:rsidRPr="00CE12EE">
        <w:rPr>
          <w:rFonts w:asciiTheme="majorBidi" w:eastAsiaTheme="minorEastAsia" w:hAnsiTheme="majorBidi" w:cstheme="majorBidi"/>
        </w:rPr>
        <w:t xml:space="preserve"> in</w:t>
      </w:r>
      <w:r w:rsidR="00427E0D"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C71B42" w:rsidRPr="00CE12EE">
        <w:rPr>
          <w:rFonts w:asciiTheme="majorBidi" w:eastAsiaTheme="minorEastAsia" w:hAnsiTheme="majorBidi" w:cstheme="majorBidi"/>
        </w:rPr>
        <w:fldChar w:fldCharType="begin" w:fldLock="1"/>
      </w:r>
      <w:r w:rsidR="00186B62" w:rsidRPr="00CE12EE">
        <w:rPr>
          <w:rFonts w:asciiTheme="majorBidi" w:eastAsiaTheme="minorEastAsia" w:hAnsiTheme="majorBidi" w:cstheme="majorBidi"/>
        </w:rPr>
        <w:instrText>ADDIN CSL_CITATION {"citationItems":[{"id":"ITEM-1","itemData":{"DOI":"10.1016/j.ijheatmasstransfer.2010.11.041","ISSN":"00179310","abstract":"The fully developed steady velocity field in pressure gradient driven laminar flow of non-linear viscoelastic fluids with instantaneous elasticity constitutively represented by a class of single mode, non-affine quasilinear constitutive equations is investigated in straight pipes of arbitrary contour ∂D. A continuous one-to-one mapping is used to obtain arbitrary tube contours from a base tube contour ∂D0. The analytical method presented is capable of predicting the velocity field in tubes with arbitrary cross-section. The base flow is the Newtonian field and is obtained at O(1). Field variables are expanded in asymptotic series in terms of the Weissenberg number Wi. The analysis does not place any restrictions on the smallness of the driving pressure gradients which can be large and applies to dilute and weakly elastic non-linear viscoelastic fluids. The velocity field is investigated up to and including the third order in Wi. The Newtonian field in general arbitrary contours is obtained and longitudinal velocity field components due to shear-thinning and to non-linear viscoelastic effects are identified. Third order analysis shows a further contribution to the longitudinal field driven by first normal stress differences. Secondary flows driven by unbalanced second normal stresses in the cross-section manifest themselves as well at this order. Longitudinal equal velocity contours, the secondary flow field structure, the first and the second normal stress differences as well as wall shear stress variations are discussed for several non-circular contours some for the first time. © 2010 Elsevier Ltd. All rights reserved.","author":[{"dropping-particle":"","family":"Siginer","given":"D. A.","non-dropping-particle":"","parse-names":false,"suffix":""},{"dropping-particle":"","family":"Letelier","given":"Mario F.","non-dropping-particle":"","parse-names":false,"suffix":""}],"container-title":"International Journal of Heat and Mass Transfer","id":"ITEM-1","issue":"9-10","issued":{"date-parts":[["2011","4","1"]]},"page":"2188-2202","publisher":"Pergamon","title":"Laminar flow of non-linear viscoelastic fluids in straight tubes of arbitrary contour","type":"article-journal","volume":"54"},"uris":["http://www.mendeley.com/documents/?uuid=1a35a7b9-4571-3697-a173-4cc08dc284cb"]}],"mendeley":{"formattedCitation":"Siginer and Letelier, 2011","plainTextFormattedCitation":"Siginer and Letelier, 2011","previouslyFormattedCitation":"Siginer and Letelier, 2011"},"properties":{"noteIndex":0},"schema":"https://github.com/citation-style-language/schema/raw/master/csl-citation.json"}</w:instrText>
      </w:r>
      <w:r w:rsidR="00C71B42" w:rsidRPr="00CE12EE">
        <w:rPr>
          <w:rFonts w:asciiTheme="majorBidi" w:eastAsiaTheme="minorEastAsia" w:hAnsiTheme="majorBidi" w:cstheme="majorBidi"/>
        </w:rPr>
        <w:fldChar w:fldCharType="separate"/>
      </w:r>
      <w:r w:rsidR="003E073A" w:rsidRPr="00CE12EE">
        <w:rPr>
          <w:rFonts w:asciiTheme="majorBidi" w:eastAsiaTheme="minorEastAsia" w:hAnsiTheme="majorBidi" w:cstheme="majorBidi"/>
          <w:noProof/>
        </w:rPr>
        <w:t>Siginer and Letelier, 2011</w:t>
      </w:r>
      <w:r w:rsidR="00C71B42"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2A0A32" w:rsidRPr="00CE12EE">
        <w:rPr>
          <w:rFonts w:asciiTheme="majorBidi" w:eastAsiaTheme="minorEastAsia" w:hAnsiTheme="majorBidi" w:cstheme="majorBidi"/>
        </w:rPr>
        <w:t xml:space="preserve"> </w:t>
      </w:r>
      <w:r w:rsidR="00603B16" w:rsidRPr="00CE12EE">
        <w:rPr>
          <w:rFonts w:asciiTheme="majorBidi" w:eastAsiaTheme="minorEastAsia" w:hAnsiTheme="majorBidi" w:cstheme="majorBidi"/>
        </w:rPr>
        <w:t xml:space="preserve">or </w:t>
      </w:r>
      <w:r w:rsidR="005204EC" w:rsidRPr="00CE12EE">
        <w:rPr>
          <w:rFonts w:asciiTheme="majorBidi" w:eastAsiaTheme="minorEastAsia" w:hAnsiTheme="majorBidi" w:cstheme="majorBidi"/>
        </w:rPr>
        <w:t>through</w:t>
      </w:r>
      <w:r w:rsidR="00603B16" w:rsidRPr="00CE12EE">
        <w:rPr>
          <w:rFonts w:asciiTheme="majorBidi" w:eastAsiaTheme="minorEastAsia" w:hAnsiTheme="majorBidi" w:cstheme="majorBidi"/>
        </w:rPr>
        <w:t xml:space="preserve"> an eccentric annulus </w:t>
      </w:r>
      <w:r w:rsidR="00D053F0" w:rsidRPr="00CE12EE">
        <w:rPr>
          <w:rFonts w:asciiTheme="majorBidi" w:eastAsiaTheme="minorEastAsia" w:hAnsiTheme="majorBidi" w:cstheme="majorBidi"/>
        </w:rPr>
        <w:t>(</w:t>
      </w:r>
      <w:r w:rsidR="00C71B42" w:rsidRPr="00CE12EE">
        <w:rPr>
          <w:rFonts w:asciiTheme="majorBidi" w:eastAsiaTheme="minorEastAsia" w:hAnsiTheme="majorBidi" w:cstheme="majorBidi"/>
        </w:rPr>
        <w:fldChar w:fldCharType="begin" w:fldLock="1"/>
      </w:r>
      <w:r w:rsidR="003E073A" w:rsidRPr="00CE12EE">
        <w:rPr>
          <w:rFonts w:asciiTheme="majorBidi" w:eastAsiaTheme="minorEastAsia" w:hAnsiTheme="majorBidi" w:cstheme="majorBidi"/>
        </w:rPr>
        <w:instrText>ADDIN CSL_CITATION {"citationItems":[{"id":"ITEM-1","itemData":{"DOI":"10.1016/s0020-7225(98)00057-3","ISSN":"00207225","abstract":"In general, purely axial flows of non-Newtonian fluids are not possible in straight pipes of non-circular cross section. The secondary flow pattern for the flow of various non-Newtonian fluids in pipes of non-circular cross section has been studied by many authors. The method which is used is invariably a perturbation technique using either the driving force for the problem or one of the material constants as the parameter for the expansion. The former implies that the solution is a perturbation of the state of rest, while the latter implies that the null solution corresponds to the Newtonian solution. However, in many problems of practical relevance, flows of a particular non-Newtonian fluid, with specific values for the non-Newtonian parameters (not necessarily small), take place under a finite driving force, making such approaches of dubious value. For instance, as a consequence of perturbing in the driving force, the secondary flows appear only at the fourth order. In this paper we use a perturbation technique in which the perturbation parameter is a geometric measure of the departure from the geometry in which rectilinear flow is possible. Such an approach allows one to study perturbation of flows which are not the null state, and this, in turn, leads to secondary flows at first order.","author":[{"dropping-particle":"","family":"Mollica","given":"F.","non-dropping-particle":"","parse-names":false,"suffix":""},{"dropping-particle":"","family":"Rajagopal","given":"K. R.","non-dropping-particle":"","parse-names":false,"suffix":""}],"container-title":"International Journal of Engineering Science","id":"ITEM-1","issue":"4","issued":{"date-parts":[["1999","3","1"]]},"page":"411-429","publisher":"Elsevier Ltd","title":"Secondary flows due to axial shearing of a third grade fluid between two eccentrically placed cylinders","type":"article-journal","volume":"37"},"uris":["http://www.mendeley.com/documents/?uuid=1da99434-54e7-3fd7-8d1d-51c6a14f4f6e"]},{"id":"ITEM-2","itemData":{"DOI":"10.1115/IMECE2019-11548","ISBN":"9780791859445","abstract":"In this paper, transversal flow field of nonlinear viscoelastic fluids abiding by the modified-Phan-Thien-Tanner (MPTT) constitutive model in straight tubes of eccentric-annular cross-section is investigated. An analytical solution is developed based on an asymptotic expansion in terms of the Weissenberg number coupled with the shape factor method a one-to-one mapping taking the circular cross-section into the eccentric annular cross section. The analysis reveals the formation of transversal flows due to elasticity and to the eccentricity parameter. The number of vortices in the cross-section depends on the ratio of the diameters in addition to the eccentricity parameter. The effect of these parameters on the vortical structure is explored for different values of the material parameters.","author":[{"dropping-particle":"","family":"Letelier","given":"Mario F.","non-dropping-particle":"","parse-names":false,"suffix":""},{"dropping-particle":"","family":"Siginer","given":"D. A.","non-dropping-particle":"","parse-names":false,"suffix":""},{"dropping-particle":"","family":"Almendra","given":"D. L.","non-dropping-particle":"","parse-names":false,"suffix":""},{"dropping-particle":"","family":"Stockle","given":"J.","non-dropping-particle":"","parse-names":false,"suffix":""}],"container-title":"ASME International Mechanical Engineering Congress and Exposition, Proceedings (IMECE)","id":"ITEM-2","issued":{"date-parts":[["2019","1","21"]]},"publisher":"American Society of Mechanical Engineers (ASME)","title":"Secondary flows in eccentric-annular tubes","type":"paper-conference","volume":"7"},"uris":["http://www.mendeley.com/documents/?uuid=dfd79079-0122-3d14-9a98-2b9fa7c022e3"]}],"mendeley":{"formattedCitation":"Letelier, Siginer, Almendra, et al., 2019; Mollica and Rajagopal, 1999","plainTextFormattedCitation":"Letelier, Siginer, Almendra, et al., 2019; Mollica and Rajagopal, 1999","previouslyFormattedCitation":"Letelier, Siginer, Almendra, et al., 2019; Mollica and Rajagopal, 1999"},"properties":{"noteIndex":0},"schema":"https://github.com/citation-style-language/schema/raw/master/csl-citation.json"}</w:instrText>
      </w:r>
      <w:r w:rsidR="00C71B42"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Letelier, Siginer, Almendra, et al., 2019; Mollica and Rajagopal, 1999</w:t>
      </w:r>
      <w:r w:rsidR="00C71B42"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512C2A" w:rsidRPr="00CE12EE">
        <w:rPr>
          <w:rFonts w:asciiTheme="majorBidi" w:eastAsiaTheme="minorEastAsia" w:hAnsiTheme="majorBidi" w:cstheme="majorBidi"/>
        </w:rPr>
        <w:t xml:space="preserve">, </w:t>
      </w:r>
      <w:bookmarkEnd w:id="3"/>
      <w:r w:rsidR="00512C2A" w:rsidRPr="00CE12EE">
        <w:rPr>
          <w:rFonts w:asciiTheme="majorBidi" w:eastAsiaTheme="minorEastAsia" w:hAnsiTheme="majorBidi" w:cstheme="majorBidi"/>
        </w:rPr>
        <w:t xml:space="preserve">gradients </w:t>
      </w:r>
      <w:bookmarkStart w:id="4" w:name="_Hlk57101581"/>
      <w:r w:rsidR="00512C2A" w:rsidRPr="00CE12EE">
        <w:rPr>
          <w:rFonts w:asciiTheme="majorBidi" w:eastAsiaTheme="minorEastAsia" w:hAnsiTheme="majorBidi" w:cstheme="majorBidi"/>
        </w:rPr>
        <w:t xml:space="preserve">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oMath>
      <w:bookmarkEnd w:id="4"/>
      <w:r w:rsidR="00512C2A" w:rsidRPr="00CE12EE">
        <w:rPr>
          <w:rFonts w:asciiTheme="majorBidi" w:eastAsiaTheme="minorEastAsia" w:hAnsiTheme="majorBidi" w:cstheme="majorBidi"/>
        </w:rPr>
        <w:t xml:space="preserve"> then </w:t>
      </w:r>
      <w:r w:rsidR="00267954" w:rsidRPr="009F1B48">
        <w:rPr>
          <w:rFonts w:asciiTheme="majorBidi" w:eastAsiaTheme="minorEastAsia" w:hAnsiTheme="majorBidi" w:cstheme="majorBidi"/>
          <w:i/>
          <w:iCs/>
        </w:rPr>
        <w:t>may</w:t>
      </w:r>
      <w:r w:rsidR="00267954" w:rsidRPr="00CE12EE">
        <w:rPr>
          <w:rFonts w:asciiTheme="majorBidi" w:eastAsiaTheme="minorEastAsia" w:hAnsiTheme="majorBidi" w:cstheme="majorBidi"/>
        </w:rPr>
        <w:t xml:space="preserve"> </w:t>
      </w:r>
      <w:r w:rsidR="00512C2A" w:rsidRPr="00CE12EE">
        <w:rPr>
          <w:rFonts w:asciiTheme="majorBidi" w:eastAsiaTheme="minorEastAsia" w:hAnsiTheme="majorBidi" w:cstheme="majorBidi"/>
        </w:rPr>
        <w:t>drive a secondary motion which is entirely absent for Newtonian fluids under the same conditions</w:t>
      </w:r>
      <w:r w:rsidR="003E18D2" w:rsidRPr="00CE12EE">
        <w:rPr>
          <w:rFonts w:asciiTheme="majorBidi" w:eastAsiaTheme="minorEastAsia" w:hAnsiTheme="majorBidi" w:cstheme="majorBidi"/>
        </w:rPr>
        <w:t xml:space="preserve"> (for the unconvinced reader this is nicely explained in the short paper by </w:t>
      </w:r>
      <w:r w:rsidR="00D17EF4"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{"citationItems":[{"id":"ITEM-1","itemData":{"DOI":"10.1007/BF01176390","ISSN":"00015970","abstract":"The role that the normal stresses play in the generation of non-Newtonian secondary flows in straight tubes of non-circular cross-section, is examined from a theoretical standpoint. It is proven independent of any constitutive assumptions that in order for these secondary flows to occur in the absence of body forces, the axial velocity must give rise to some non-zero difference in the transverse normal stresses. This necessary condition is utilized to demonstrate that the development of secondary flows in certain non-Newtonian fluids can be influenced by the precise structure of the time derivatives in the constitutive equations. In particular, it is shown that certain frame-indifferent convected time rates give rise to secondary flows whereas others do not. © 1984 Springer-Verlag.","author":[{"dropping-particle":"","family":"Speziale","given":"C. G.","non-dropping-particle":"","parse-names":false,"suffix":""}],"container-title":"Acta Mechanica","id":"ITEM-1","issue":"1-2","issued":{"date-parts":[["1984","5"]]},"page":"85-95","publisher":"Springer-Verlag","title":"On the development of non-Newtonian secondary flows in tubes of non-circular cross-section","type":"article-journal","volume":"51"},"uris":["http://www.mendeley.com/documents/?uuid=3a597ca4-98c2-3857-b604-a4448712af57"]}],"mendeley":{"formattedCitation":"Speziale, 1984","plainTextFormattedCitation":"Speziale, 1984","previouslyFormattedCitation":"Speziale, 1984"},"properties":{"noteIndex":0},"schema":"https://github.com/citation-style-language/schema/raw/master/csl-citation.json"}</w:instrText>
      </w:r>
      <w:r w:rsidR="00D17EF4"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Speziale, 1984</w:t>
      </w:r>
      <w:r w:rsidR="00D17EF4" w:rsidRPr="00CE12EE">
        <w:rPr>
          <w:rFonts w:asciiTheme="majorBidi" w:eastAsiaTheme="minorEastAsia" w:hAnsiTheme="majorBidi" w:cstheme="majorBidi"/>
        </w:rPr>
        <w:fldChar w:fldCharType="end"/>
      </w:r>
      <w:r w:rsidRPr="00CE12EE">
        <w:rPr>
          <w:rFonts w:asciiTheme="majorBidi" w:eastAsiaTheme="minorEastAsia" w:hAnsiTheme="majorBidi" w:cstheme="majorBidi"/>
        </w:rPr>
        <w:t>)</w:t>
      </w:r>
      <w:r w:rsidR="00D17EF4" w:rsidRPr="00CE12EE">
        <w:rPr>
          <w:rFonts w:asciiTheme="majorBidi" w:eastAsiaTheme="minorEastAsia" w:hAnsiTheme="majorBidi" w:cstheme="majorBidi"/>
        </w:rPr>
        <w:t>.</w:t>
      </w:r>
      <w:r w:rsidR="00914798" w:rsidRPr="00CE12EE">
        <w:rPr>
          <w:rFonts w:asciiTheme="majorBidi" w:eastAsiaTheme="minorEastAsia" w:hAnsiTheme="majorBidi" w:cstheme="majorBidi"/>
        </w:rPr>
        <w:t xml:space="preserve"> </w:t>
      </w:r>
      <w:r w:rsidR="00914798" w:rsidRPr="00CE12EE">
        <w:rPr>
          <w:rFonts w:asciiTheme="majorBidi" w:eastAsiaTheme="minorEastAsia" w:hAnsiTheme="majorBidi" w:cstheme="majorBidi"/>
          <w:b/>
          <w:bCs/>
        </w:rPr>
        <w:t>Figure 2</w:t>
      </w:r>
      <w:r w:rsidR="00914798" w:rsidRPr="00CE12EE">
        <w:rPr>
          <w:rFonts w:asciiTheme="majorBidi" w:eastAsiaTheme="minorEastAsia" w:hAnsiTheme="majorBidi" w:cstheme="majorBidi"/>
        </w:rPr>
        <w:t xml:space="preserve"> highlights various </w:t>
      </w:r>
      <w:bookmarkStart w:id="5" w:name="_Hlk57101296"/>
      <w:r w:rsidR="00914798" w:rsidRPr="00CE12EE">
        <w:rPr>
          <w:rFonts w:asciiTheme="majorBidi" w:eastAsiaTheme="minorEastAsia" w:hAnsiTheme="majorBidi" w:cstheme="majorBidi"/>
        </w:rPr>
        <w:t>results from the literature which show the complex forms these secondary flows may take for different cross-sections/boundary conditions</w:t>
      </w:r>
      <w:bookmarkEnd w:id="5"/>
      <w:r w:rsidR="00914798" w:rsidRPr="00CE12EE">
        <w:rPr>
          <w:rFonts w:asciiTheme="majorBidi" w:eastAsiaTheme="minorEastAsia" w:hAnsiTheme="majorBidi" w:cstheme="majorBidi"/>
        </w:rPr>
        <w:t>.</w:t>
      </w:r>
      <w:r w:rsidR="00F94F2A" w:rsidRPr="00CE12EE">
        <w:rPr>
          <w:rFonts w:asciiTheme="majorBidi" w:eastAsiaTheme="minorEastAsia" w:hAnsiTheme="majorBidi" w:cstheme="majorBidi"/>
        </w:rPr>
        <w:t xml:space="preserve"> </w:t>
      </w:r>
      <w:r w:rsidR="00C264F5" w:rsidRPr="00CE12EE">
        <w:rPr>
          <w:rFonts w:asciiTheme="majorBidi" w:eastAsiaTheme="minorEastAsia" w:hAnsiTheme="majorBidi" w:cstheme="majorBidi"/>
        </w:rPr>
        <w:t>T</w:t>
      </w:r>
      <w:r w:rsidR="00512C2A" w:rsidRPr="00CE12EE">
        <w:rPr>
          <w:rFonts w:asciiTheme="majorBidi" w:eastAsiaTheme="minorEastAsia" w:hAnsiTheme="majorBidi" w:cstheme="majorBidi"/>
        </w:rPr>
        <w:t>his secondary motion, although significantly weaker in magnitude than the streamwise velocity, nevertheless has important applications in enhancing mixing and heat transfer significantly above the equivalent rectilinear flow</w:t>
      </w:r>
      <w:r w:rsidR="00C71B42"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C71B42" w:rsidRPr="00CE12EE">
        <w:rPr>
          <w:rFonts w:asciiTheme="majorBidi" w:eastAsiaTheme="minorEastAsia" w:hAnsiTheme="majorBidi" w:cstheme="majorBidi"/>
        </w:rPr>
        <w:fldChar w:fldCharType="begin" w:fldLock="1"/>
      </w:r>
      <w:r w:rsidR="00186B62" w:rsidRPr="00CE12EE">
        <w:rPr>
          <w:rFonts w:asciiTheme="majorBidi" w:eastAsiaTheme="minorEastAsia" w:hAnsiTheme="majorBidi" w:cstheme="majorBidi"/>
        </w:rPr>
        <w:instrText>ADDIN CSL_CITATION {"citationItems":[{"id":"ITEM-1","itemData":{"DOI":"10.1016/0017-9310(95)00041-0","ISSN":"00179310","abstract":"Numerical studies are reported for the fully developed heat transfer behavior of elastic non-Newtonian fluids in steady laminar flow through rectangular ducts. The Reiner-Rivlin formulation with finite values of the second normal stress coefficient is used to model the flow. The limiting case of zero secondary normal stress difference corresponds to a purely viscous power-law fluid. Finite difference methods are developed to obtain the heat transfer results for the H2 thermal boundary condition for different combinations of heated and adiabatic walls. The influence of the second normal stress coefficient, the Reynolds number, the Peclet Number and the aspect ratio on the heat transfer are considered. It is found that the secondary flow, which is associated with the presence of second normal stresses, results in a significant increase in the heat transfer, especially for aspect ratios of 0.5 and 1.0. The general behavior of the Nusselt number predicted for the Reiner Rivlin fluid is found to be in good agreement with experimental results reported for viscoelastic fluids.","author":[{"dropping-particle":"","family":"Gao","given":"S. X.","non-dropping-particle":"","parse-names":false,"suffix":""},{"dropping-particle":"","family":"Hartnett","given":"J. P.","non-dropping-particle":"","parse-names":false,"suffix":""}],"container-title":"International Journal of Heat and Mass Transfer","id":"ITEM-1","issue":"6","issued":{"date-parts":[["1996","4","1"]]},"page":"1317-1324","publisher":"Elsevier Ltd","title":"Heat transfer behavior of Reiner-Rivlin fluids in rectangular ducts","type":"article-journal","volume":"39"},"uris":["http://www.mendeley.com/documents/?uuid=cffdca62-b78a-376b-baa4-5bd1169d8f1b"]},{"id":"ITEM-2","itemData":{"DOI":"10.1016/j.ijengsci.2010.07.010","ISSN":"00207225","abstract":"The fully developed thermal field in constant pressure gradient driven laminar flow of a class of non-linear viscoelastic fluids with instantaneous elasticity in straight pipes of arbitrary contour ∂D with constant wall flux is investigated. The non-linear fluids considered are constitutively represented by a class of single mode, non-affine constitutive equations. The driving forces can be large. Asymptotic series in terms of the Weissenberg number Wi are employed to expand the field variables. A continuous one-to-one mapping is used to obtain arbitrary tube contours from a base tube contour ∂D0. The analytical method presented is capable of predicting the velocity and temperature fields in tubes with arbitrary cross-section. Heat transfer enhancement due to shear-thinning is identified together with the enhancement due to the inherent elasticity of the fluid. The latter is to a very large extent the result of secondary flows in the cross-section but there is a component due to first normal stress differences as well. Increasingly large enhancements are computed with increasing elasticity of the fluid as compared to its Newtonian counterpart. Order of magnitude larger enhancements are possible even with slightly viscoelastic fluids. The coupling between inertial and viscoelastic non-linearities is crucial to enhancement. Isotherms for the temperature field are discussed for non-circular contours such as the ellipse and the equilateral triangle together with the behavior of the average Nusselt number Nu, a function of the Reynolds Re, the Prandtl Pr and the Weissenberg Wi numbers. Analytical evidence for the existence of a heat transfer asymptote in laminar flow of viscoelastic fluids in non-circular contours is given for the first time. Nu becomes asymptotically independent from elasticity with increasing Wi, Nu = f(Pe, Wi) → Nu = f(Pe). This asymptote is the counterpart in laminar flows in non-circular tubes of the heat transfer asymptote in turbulent flows of viscoelastic fluids in round pipes. A different asymptote corresponds to different cross-sectional shapes in straight tubes. The change of type of the vorticity equation governs the trends in the behavior of Nu with increasing Wi and Pe. The implications on the heat transfer enhancement is discussed in particular for slight deviations from Newtonian behavior where a rapid rise in enhancement seems to occur as opposed to the behavior for larger values of the Weissenberg number where the rate of i…","author":[{"dropping-particle":"","family":"Siginer","given":"D. A.","non-dropping-particle":"","parse-names":false,"suffix":""},{"dropping-particle":"","family":"Letelier","given":"Mario F.","non-dropping-particle":"","parse-names":false,"suffix":""}],"container-title":"International Journal of Engineering Science","id":"ITEM-2","issue":"11","issued":{"date-parts":[["2010","11","1"]]},"page":"1544-1562","publisher":"Pergamon","title":"Heat transfer asymptote in laminar flow of non-linear viscoelastic fluids in straight non-circular tubes","type":"article-journal","volume":"48"},"uris":["http://www.mendeley.com/documents/?uuid=262e9f85-ddad-3a9a-b973-5ef8f6681991"]}],"mendeley":{"formattedCitation":"S. X. Gao and Hartnett, 1996; Siginer and Letelier, 2010","manualFormatting":"Gao and Hartnett, 1996; Siginer and Letelier, 2010","plainTextFormattedCitation":"S. X. Gao and Hartnett, 1996; Siginer and Letelier, 2010","previouslyFormattedCitation":"S. X. Gao and Hartnett, 1996; Siginer and Letelier, 2010"},"properties":{"noteIndex":0},"schema":"https://github.com/citation-style-language/schema/raw/master/csl-citation.json"}</w:instrText>
      </w:r>
      <w:r w:rsidR="00C71B42" w:rsidRPr="00CE12EE">
        <w:rPr>
          <w:rFonts w:asciiTheme="majorBidi" w:eastAsiaTheme="minorEastAsia" w:hAnsiTheme="majorBidi" w:cstheme="majorBidi"/>
        </w:rPr>
        <w:fldChar w:fldCharType="separate"/>
      </w:r>
      <w:r w:rsidR="003E073A" w:rsidRPr="00CE12EE">
        <w:rPr>
          <w:rFonts w:asciiTheme="majorBidi" w:eastAsiaTheme="minorEastAsia" w:hAnsiTheme="majorBidi" w:cstheme="majorBidi"/>
          <w:noProof/>
        </w:rPr>
        <w:t>Gao and Hartnett, 1996; Siginer and Letelier, 2010</w:t>
      </w:r>
      <w:r w:rsidR="00C71B42"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C264F5" w:rsidRPr="00CE12EE">
        <w:rPr>
          <w:rFonts w:asciiTheme="majorBidi" w:eastAsiaTheme="minorEastAsia" w:hAnsiTheme="majorBidi" w:cstheme="majorBidi"/>
        </w:rPr>
        <w:t xml:space="preserve"> and in certain polymer processing such as wire coating </w:t>
      </w:r>
      <w:r w:rsidR="00D053F0" w:rsidRPr="00CE12EE">
        <w:rPr>
          <w:rFonts w:asciiTheme="majorBidi" w:eastAsiaTheme="minorEastAsia" w:hAnsiTheme="majorBidi" w:cstheme="majorBidi"/>
        </w:rPr>
        <w:t>(</w:t>
      </w:r>
      <w:r w:rsidR="00781E5C"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{"citationItems":[{"id":"ITEM-1","itemData":{"DOI":"10.1002/pen.760140208","ISSN":"15482634","abstract":"A rheological analysis of a wire‐coating die is presented. The rheological forces which might play a role in the stability of the wire are estimated. In particular, consideration is given to lateral forces related to the secondary normal stress function acting on the wire which is in an eccentric position, and the hydrodynamic force related to the viscosity function acting on the wire which moves at an angle to the die axis. For the former a simple, yet general, expression was derived by solving the flow problem (without axial pressure gradient) with the Ericksen equation in bipolar coordinates. Results indicate that normal stresses stabilize the wire, i.e., tend to restore it to the central location, provided the secondary normal stress function is negative. The hydrodynamic effect tends to reduce the angle between wire and die axes, thus drawing attention to the need of perfect mechanical centering of the guider tip, since in this case this effect also reduces eccentricity. The need is stressed for further work, in particular, experimental measurement of the secondary normal stress function. Copyright © 1974 Society of Plastics Engineers, Inc.","author":[{"dropping-particle":"","family":"Tadmor","given":"Z.","non-dropping-particle":"","parse-names":false,"suffix":""},{"dropping-particle":"","family":"Bird","given":"R. B.","non-dropping-particle":"","parse-names":false,"suffix":""}],"container-title":"Polymer Engineering &amp; Science","id":"ITEM-1","issue":"2","issued":{"date-parts":[["1974","2","1"]]},"page":"124-136","publisher":"John Wiley &amp; Sons, Ltd","title":"Rheological analysis of stabilizing forces in wire‐coating dies","type":"article-journal","volume":"14"},"uris":["http://www.mendeley.com/documents/?uuid=341f7aec-a989-3c6f-acd6-f21ff644611d"]}],"mendeley":{"formattedCitation":"Tadmor and Bird, 1974","plainTextFormattedCitation":"Tadmor and Bird, 1974","previouslyFormattedCitation":"Tadmor and Bird, 1974"},"properties":{"noteIndex":0},"schema":"https://github.com/citation-style-language/schema/raw/master/csl-citation.json"}</w:instrText>
      </w:r>
      <w:r w:rsidR="00781E5C"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Tadmor and Bird, 1974</w:t>
      </w:r>
      <w:r w:rsidR="00781E5C"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512C2A" w:rsidRPr="00CE12EE">
        <w:rPr>
          <w:rFonts w:asciiTheme="majorBidi" w:eastAsiaTheme="minorEastAsia" w:hAnsiTheme="majorBidi" w:cstheme="majorBidi"/>
        </w:rPr>
        <w:t>.</w:t>
      </w:r>
      <w:r w:rsidR="00B32FFA" w:rsidRPr="00CE12EE">
        <w:rPr>
          <w:rFonts w:asciiTheme="majorBidi" w:eastAsiaTheme="minorEastAsia" w:hAnsiTheme="majorBidi" w:cstheme="majorBidi"/>
        </w:rPr>
        <w:t xml:space="preserve"> Such </w:t>
      </w:r>
      <w:r w:rsidR="009D5F08" w:rsidRPr="00CE12EE">
        <w:rPr>
          <w:rFonts w:asciiTheme="majorBidi" w:eastAsiaTheme="minorEastAsia" w:hAnsiTheme="majorBidi" w:cstheme="majorBidi"/>
        </w:rPr>
        <w:t xml:space="preserve">secondary-flow </w:t>
      </w:r>
      <w:r w:rsidR="00B32FFA" w:rsidRPr="00CE12EE">
        <w:rPr>
          <w:rFonts w:asciiTheme="majorBidi" w:eastAsiaTheme="minorEastAsia" w:hAnsiTheme="majorBidi" w:cstheme="majorBidi"/>
        </w:rPr>
        <w:t>effects have been well studied numerically</w:t>
      </w:r>
      <w:r w:rsidR="00B44EED"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B44EED"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{"citationItems":[{"id":"ITEM-1","itemData":{"DOI":"10.1016/S0377-0257(96)01543-1","ISSN":"03770257","abstract":"The effect of second normal stress difference is analysed by observing the co-flow of two batches of the same viscoelastic fluid, each with a different pigmentation, in straight ducts. The development of secondary motions is observed by tracking the motion of the interface between both fluids. Numerical simulations are also performed on the basis of a multi-mode differential viscoelastic fluid model and are compared with the experiments. A good agreement is found between the experimental observations and their numerical counterparts. © 1997 Elsevier Science B.V.","author":[{"dropping-particle":"","family":"Debbaut","given":"Benoît","non-dropping-particle":"","parse-names":false,"suffix":""},{"dropping-particle":"","family":"Avalosse","given":"Thierry","non-dropping-particle":"","parse-names":false,"suffix":""},{"dropping-particle":"","family":"Dooley","given":"Joseph","non-dropping-particle":"","parse-names":false,"suffix":""},{"dropping-particle":"","family":"Hughes","given":"Kevin","non-dropping-particle":"","parse-names":false,"suffix":""}],"container-title":"Journal of Non-Newtonian Fluid Mechanics","id":"ITEM-1","issue":"2-3","issued":{"date-parts":[["1997","4","1"]]},"page":"255-271","publisher":"Elsevier","title":"On the development of secondary motions in straight channels induced by the second normal stress difference: Experiments and simulations","type":"article-journal","volume":"69"},"uris":["http://www.mendeley.com/documents/?uuid=c61dc143-492c-3d63-8be0-3ac6f72b0f19"]},{"id":"ITEM-2","itemData":{"DOI":"10.1016/0377-0257(91)80016-D","ISSN":"03770257","abstract":"In this paper we consider the \"elastic effects\" that a non-Newtonian fluid, a solution of 2% viscarin in water, can exhibit in fully developed laminar flow in straight ducts of rectangular cross section. The elastic effects associated with the nonlinear properties of constitutive equations are modelled by the CEF-equation. Our main concern is the nature and magnitude of the secondary flows, determined both by numerical and experimental means. In contrast to earlier work, where a perturbation method has been used, the full non-linear equations are solved numerically by a finite volume method. It is shown that two vortices in each quadrant are observed for unity and moderate aspect ratios whereas three vortices are observed for the large aspect ratio of 16. The effect of secondary flow on pressure drop is calculated using both the generalized Newtonian model and the CEF-model. At low flow rates the effect is small but significant effects are observed at high flow rates. This is partly verified through measurements of pressure drop. Calculated velocity fields are compared to data obtained by laser velocimetry and show general agreement within experimental uncertainty. © 1991.","author":[{"dropping-particle":"","family":"Gervang","given":"B.","non-dropping-particle":"","parse-names":false,"suffix":""},{"dropping-particle":"","family":"Larsen","given":"P. S.","non-dropping-particle":"","parse-names":false,"suffix":""}],"container-title":"Journal of Non-Newtonian Fluid Mechanics","id":"ITEM-2","issue":"3","issued":{"date-parts":[["1991","1","1"]]},"page":"217-237","publisher":"Elsevier","title":"Secondary flows in straight ducts of rectangular cross section","type":"article-journal","volume":"39"},"uris":["http://www.mendeley.com/documents/?uuid=eee7bfb5-c56e-325d-887e-43850762a80a"]},{"id":"ITEM-3","itemData":{"DOI":"10.1016/0377-0257(76)80011-0","ISSN":"03770257","abstract":"In this paper, we are concerned with the possibility of determining the second normal stress difference v2 for elastic liquids from a study of the direction and strength of the secondary flows in pipes of non-circular cross-section. Experimental results show that the direction of the secondary flows in pipes of square cross-section is the same for six different elastico-viscous systems, although there is some evidence to suggest that the sign of v2 may not be the same for all the test liquids. The situation is clarified by a theoretical analysis which involves the numerical solution of coupled partial differential equations. From the analysis, it is concluded unequivocally that the direction of the streamlines is no indication of the sign of v2. © 1976.","author":[{"dropping-particle":"","family":"Townsend","given":"P.","non-dropping-particle":"","parse-names":false,"suffix":""},{"dropping-particle":"","family":"Walters","given":"K.","non-dropping-particle":"","parse-names":false,"suffix":""},{"dropping-particle":"","family":"Waterhouse","given":"W. M.","non-dropping-particle":"","parse-names":false,"suffix":""}],"container-title":"Journal of Non-Newtonian Fluid Mechanics","id":"ITEM-3","issue":"2","issued":{"date-parts":[["1976","4","1"]]},"page":"107-123","publisher":"Elsevier","title":"Secondary flows in pipes of square cross-section and the measurement of the second normal stress difference","type":"article-journal","volume":"1"},"uris":["http://www.mendeley.com/documents/?uuid=d94add90-06b9-3967-b618-8ca231f55e39"]},{"id":"ITEM-4","itemData":{"DOI":"10.1016/0377-0257(95)01365-3","ISSN":"03770257","abstract":"In this paper, a general class of viscoelastic model is used to investigate numerically the pattern and strength of the secondary flows in rectangular pipes as well as the influence of material parameters on them. To solve the coupled governing equation system, an implicit finite volume method based on the SIMPLEST algorithm, which is applicable for both time-dependent and steady-state flow computations, has been developed and extended for viscoelastic flow computations by applying the decoupled techniques. The main feature of the method is to split the solution process into a series of steps in which the continuity of the flow field is enforced by solving a Poisson's equation for the pressure, and at the end of the steps, both the pressure and velocity fields are made to satisfy one and the same momentum equation. For viscoelastic flow computations, artificial diffusion terms are introduced on both sides of the discretized constitutive equations to improve numerical stability. It is found that there are in total two vortices in each quadrant of the pipe at different aspect ratios (from 1 to 16), and at each ratio the pattern of secondary flows takes the same form for different material parameters, but their strength is very sensitive to the viscoelastic material parameters. Numerical results indicate that the presence of secondary flow strongly depends on the primary flow rate and the elasticity of the fluid, namely, the first and the second normal stress differences as well as their functional departure from the constant multiple viscosity. © 1995.","author":[{"dropping-particle":"","family":"Xue","given":"S. C.","non-dropping-particle":"","parse-names":false,"suffix":""},{"dropping-particle":"","family":"Phan-Thien","given":"N.","non-dropping-particle":"","parse-names":false,"suffix":""},{"dropping-particle":"","family":"Tanner","given":"Roger I.","non-dropping-particle":"","parse-names":false,"suffix":""}],"container-title":"Journal of Non-Newtonian Fluid Mechanics","id":"ITEM-4","issue":"2-3","issued":{"date-parts":[["1995","9","1"]]},"page":"191-213","publisher":"Elsevier","title":"Numerical study of secondary flows of viscoelastic fluid in straight pipes by an implicit finite volume method","type":"article-journal","volume":"59"},"uris":["http://www.mendeley.com/documents/?uuid=949e195a-74bb-3809-985d-685c84fecef3"]},{"id":"ITEM-5","itemData":{"DOI":"10.1122/1.2817674","ISSN":"0148-6055","abstract":"This paper investigates the mechanism for secondary recirculations in non-Newtonian flows in a noncircular pipe, and develops a general criterion on the direction of the secondary flow based on the fluid rheology and the cross-sectional geometry of the pipe. Although the secondary flow is usually attributed to the second normal stress difference N2, the relationship between the two turns out to be more involved than previously assumed. By theoretical analysis and numerical computations using the Giesekus model, we show that N2 produces an effective body force that, if nonconservative, gives rise to secondary flows in the transverse direction. From this understanding, we propose a criterion for the direction of the secondary flow based on the second normal stress coefficient Ψ2 and the shear viscosityηs: if Ψ2(γ̇ )∕ηs(γ̇ ) is an increasing function of the strain rate γ̇ , the fluid flows from high shear regions to low shear regions along the walls and vice versa. This criterion accounts for all the prior computational work and resolves some inconsistencies in the literature. It is also consistent with all experimental observations to date.","author":[{"dropping-particle":"","family":"Yue","given":"Pengtao","non-dropping-particle":"","parse-names":false,"suffix":""},{"dropping-particle":"","family":"Dooley","given":"Joseph","non-dropping-particle":"","parse-names":false,"suffix":""},{"dropping-particle":"","family":"Feng","given":"James J.","non-dropping-particle":"","parse-names":false,"suffix":""}],"container-title":"Journal of Rheology","id":"ITEM-5","issue":"1","issued":{"date-parts":[["2008"]]},"page":"315-332","title":"A general criterion for viscoelastic secondary flow in pipes of noncircular cross section","type":"article-journal","volume":"52"},"uris":["http://www.mendeley.com/documents/?uuid=a2cb4e4c-5fb6-38c5-a506-4ab410e01888"]}],"mendeley":{"formattedCitation":"Debbaut, Avalosse, Dooley, et al., 1997; Gervang and Larsen, 1991; Townsend et al., 1976; Xue, Phan-Thien, and Tanner, 1995; Yue, Dooley, and Feng, 2008","plainTextFormattedCitation":"Debbaut, Avalosse, Dooley, et al., 1997; Gervang and Larsen, 1991; Townsend et al., 1976; Xue, Phan-Thien, and Tanner, 1995; Yue, Dooley, and Feng, 2008","previouslyFormattedCitation":"Debbaut, Avalosse, Dooley, et al., 1997; Gervang and Larsen, 1991; Townsend et al., 1976; Xue, Phan-Thien, and Tanner, 1995; Yue, Dooley, and Feng, 2008"},"properties":{"noteIndex":0},"schema":"https://github.com/citation-style-language/schema/raw/master/csl-citation.json"}</w:instrText>
      </w:r>
      <w:r w:rsidR="00B44EED"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Debbaut, Avalosse, Dooley, et al., 1997; Gervang and Larsen, 1991; Townsend et al., 1976; Xue, Phan-Thien, and Tanner, 1995; Yue, Dooley, and Feng, 2008</w:t>
      </w:r>
      <w:r w:rsidR="00B44EED"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B32FFA" w:rsidRPr="00CE12EE">
        <w:rPr>
          <w:rFonts w:asciiTheme="majorBidi" w:eastAsiaTheme="minorEastAsia" w:hAnsiTheme="majorBidi" w:cstheme="majorBidi"/>
        </w:rPr>
        <w:t xml:space="preserve"> and, to a lesser extent, experimentally</w:t>
      </w:r>
      <w:r w:rsidR="00A73C95"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A73C95"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{"citationItems":[{"id":"ITEM-1","itemData":{"DOI":"10.1016/S0377-0257(96)01543-1","ISSN":"03770257","abstract":"The effect of second normal stress difference is analysed by observing the co-flow of two batches of the same viscoelastic fluid, each with a different pigmentation, in straight ducts. The development of secondary motions is observed by tracking the motion of the interface between both fluids. Numerical simulations are also performed on the basis of a multi-mode differential viscoelastic fluid model and are compared with the experiments. A good agreement is found between the experimental observations and their numerical counterparts. © 1997 Elsevier Science B.V.","author":[{"dropping-particle":"","family":"Debbaut","given":"Benoît","non-dropping-particle":"","parse-names":false,"suffix":""},{"dropping-particle":"","family":"Avalosse","given":"Thierry","non-dropping-particle":"","parse-names":false,"suffix":""},{"dropping-particle":"","family":"Dooley","given":"Joseph","non-dropping-particle":"","parse-names":false,"suffix":""},{"dropping-particle":"","family":"Hughes","given":"Kevin","non-dropping-particle":"","parse-names":false,"suffix":""}],"container-title":"Journal of Non-Newtonian Fluid Mechanics","id":"ITEM-1","issue":"2-3","issued":{"date-parts":[["1997","4","1"]]},"page":"255-271","publisher":"Elsevier","title":"On the development of secondary motions in straight channels induced by the second normal stress difference: Experiments and simulations","type":"article-journal","volume":"69"},"uris":["http://www.mendeley.com/documents/?uuid=c61dc143-492c-3d63-8be0-3ac6f72b0f19"]},{"id":"ITEM-2","itemData":{"DOI":"10.1016/0377-0257(91)80016-D","ISSN":"03770257","abstract":"In this paper we consider the \"elastic effects\" that a non-Newtonian fluid, a solution of 2% viscarin in water, can exhibit in fully developed laminar flow in straight ducts of rectangular cross section. The elastic effects associated with the nonlinear properties of constitutive equations are modelled by the CEF-equation. Our main concern is the nature and magnitude of the secondary flows, determined both by numerical and experimental means. In contrast to earlier work, where a perturbation method has been used, the full non-linear equations are solved numerically by a finite volume method. It is shown that two vortices in each quadrant are observed for unity and moderate aspect ratios whereas three vortices are observed for the large aspect ratio of 16. The effect of secondary flow on pressure drop is calculated using both the generalized Newtonian model and the CEF-model. At low flow rates the effect is small but significant effects are observed at high flow rates. This is partly verified through measurements of pressure drop. Calculated velocity fields are compared to data obtained by laser velocimetry and show general agreement within experimental uncertainty. © 1991.","author":[{"dropping-particle":"","family":"Gervang","given":"B.","non-dropping-particle":"","parse-names":false,"suffix":""},{"dropping-particle":"","family":"Larsen","given":"P. S.","non-dropping-particle":"","parse-names":false,"suffix":""}],"container-title":"Journal of Non-Newtonian Fluid Mechanics","id":"ITEM-2","issue":"3","issued":{"date-parts":[["1991","1","1"]]},"page":"217-237","publisher":"Elsevier","title":"Secondary flows in straight ducts of rectangular cross section","type":"article-journal","volume":"39"},"uris":["http://www.mendeley.com/documents/?uuid=eee7bfb5-c56e-325d-887e-43850762a80a"]}],"mendeley":{"formattedCitation":"Debbaut et al., 1997; Gervang and Larsen, 1991","plainTextFormattedCitation":"Debbaut et al., 1997; Gervang and Larsen, 1991","previouslyFormattedCitation":"Debbaut et al., 1997; Gervang and Larsen, 1991"},"properties":{"noteIndex":0},"schema":"https://github.com/citation-style-language/schema/raw/master/csl-citation.json"}</w:instrText>
      </w:r>
      <w:r w:rsidR="00A73C95"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Debbaut et al., 1997; Gervang and Larsen, 1991</w:t>
      </w:r>
      <w:r w:rsidR="00A73C95"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B32FFA" w:rsidRPr="00CE12EE">
        <w:rPr>
          <w:rFonts w:asciiTheme="majorBidi" w:eastAsiaTheme="minorEastAsia" w:hAnsiTheme="majorBidi" w:cstheme="majorBidi"/>
        </w:rPr>
        <w:t>.</w:t>
      </w:r>
      <w:r w:rsidR="00F935AE" w:rsidRPr="00CE12EE">
        <w:rPr>
          <w:rFonts w:asciiTheme="majorBidi" w:eastAsiaTheme="minorEastAsia" w:hAnsiTheme="majorBidi" w:cstheme="majorBidi"/>
        </w:rPr>
        <w:t xml:space="preserve">  Although most works on this topic consider polymeric flows, such </w:t>
      </w:r>
      <w:r w:rsidR="00F935AE" w:rsidRPr="00CE12EE">
        <w:rPr>
          <w:rFonts w:asciiTheme="majorBidi" w:eastAsiaTheme="minorEastAsia" w:hAnsiTheme="majorBidi" w:cstheme="majorBidi"/>
          <w:i/>
          <w:iCs/>
        </w:rPr>
        <w:t>N</w:t>
      </w:r>
      <w:r w:rsidR="00F935AE" w:rsidRPr="00CE12EE">
        <w:rPr>
          <w:rFonts w:asciiTheme="majorBidi" w:eastAsiaTheme="minorEastAsia" w:hAnsiTheme="majorBidi" w:cstheme="majorBidi"/>
          <w:vertAlign w:val="subscript"/>
        </w:rPr>
        <w:t>2</w:t>
      </w:r>
      <w:r w:rsidR="00F935AE" w:rsidRPr="00CE12EE">
        <w:rPr>
          <w:rFonts w:asciiTheme="majorBidi" w:eastAsiaTheme="minorEastAsia" w:hAnsiTheme="majorBidi" w:cstheme="majorBidi"/>
        </w:rPr>
        <w:t>-driven secondary flows have also been observed for dense non</w:t>
      </w:r>
      <w:r w:rsidR="003B7322" w:rsidRPr="00CE12EE">
        <w:rPr>
          <w:rFonts w:asciiTheme="majorBidi" w:eastAsiaTheme="minorEastAsia" w:hAnsiTheme="majorBidi" w:cstheme="majorBidi"/>
        </w:rPr>
        <w:t>-</w:t>
      </w:r>
      <w:r w:rsidR="00F935AE" w:rsidRPr="00CE12EE">
        <w:rPr>
          <w:rFonts w:asciiTheme="majorBidi" w:eastAsiaTheme="minorEastAsia" w:hAnsiTheme="majorBidi" w:cstheme="majorBidi"/>
        </w:rPr>
        <w:t>colloidal suspensions</w:t>
      </w:r>
      <w:r w:rsidR="00FB6E5B" w:rsidRPr="00CE12EE">
        <w:rPr>
          <w:rFonts w:asciiTheme="majorBidi" w:eastAsiaTheme="minorEastAsia" w:hAnsiTheme="majorBidi" w:cstheme="majorBidi"/>
        </w:rPr>
        <w:t xml:space="preserve"> </w:t>
      </w:r>
      <w:r w:rsidR="00F935AE" w:rsidRPr="00CE12EE">
        <w:rPr>
          <w:rFonts w:asciiTheme="majorBidi" w:eastAsiaTheme="minorEastAsia" w:hAnsiTheme="majorBidi" w:cstheme="majorBidi"/>
        </w:rPr>
        <w:t>(</w:t>
      </w:r>
      <w:r w:rsidR="00FB6E5B"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{"citationItems":[{"id":"ITEM-1","itemData":{"DOI":"10.1017/S0022112008000980","ISSN":"14697645","abstract":"It was first demonstrated experimentally by H. Giesekus in 1965 that the second normal stress difference in polymers can induce a secondary flow within the cross-section of a non-axisymmetric conduit. In this paper, we show through simulations that the same may be true for suspensions of rigid non-colloidal particles that are known to exhibit a strong negative second normal stress difference. Typically, the magnitudes of the transverse velocity components are small compared to the average axial velocity of the suspension; but the ratio of this transverse convective velocity to the shear-induced migration velocity is characterized by the shear-induced migration Péclet number χ which scales as B2/a2, B being the characteristic length scale of the cross-section and a being the particle radius. Since this Péclet number is kept high in suspension experiments (typically 100 to 2500), the influence of the weak circulation currents on the concentration profile can be very strong, a result that has not been appreciated in previous work. The principal effect of secondary flows on the concentration distribution as determined from simulations using the suspension balance model of Nott &amp; Brady (J. Fluid Mech. vol. 275, 1994, p. 157) and the constitutive equations of Zarraga et al. (J. Rheol. vol. 44, 2000, p. 185) is three-fold. First, the steady-state particle concentration distribution is no longer independent of particle size; rather, it depends on the aspect ratio B/a. Secondly, the direction of the secondary flow is such that particles are swept out of regions of high streamsurface curvature, e.g. particle concentrations in corners reach a minimum rather than the local maximum predicted in the absence of such flows. Finally, the second normal stress differences lead to instabilities even in such simple geometries as plane-Poiseuille flow. © 2008 Cambridge University Press.","author":[{"dropping-particle":"","family":"Ramachandran","given":"Arun","non-dropping-particle":"","parse-names":false,"suffix":""},{"dropping-particle":"","family":"Leighton","given":"David T.","non-dropping-particle":"","parse-names":false,"suffix":""}],"container-title":"Journal of Fluid Mechanics","id":"ITEM-1","issued":{"date-parts":[["2008"]]},"page":"207-243","publisher":"Cambridge University Press","title":"The influence of secondary flows induced by normal stress differences on the shear-induced migration of particles in concentrated suspensions","type":"article-journal","volume":"603"},"uris":["http://www.mendeley.com/documents/?uuid=ac3748ca-728f-3c6d-a610-c1fd4befcace"]},{"id":"ITEM-2","itemData":{"DOI":"10.1103/PhysRevLett.110.018306","ISSN":"00319007","PMID":"23383850","abstract":"The existence of secondary flows in the pressure-driven flow of a concentrated suspension of noncolloidal particles through a conduit of square cross section under creeping flow conditions is confirmed experimentally. This Letter lends support to the idea that secondary currents, rather than shear-induced migration, may actually be the dominant mechanism that determines particle distribution in noncolloidal suspension flows through nonaxisymmetric geometries. This work also establishes that coextrusion of two concentrated suspensions through nonaxisymmetric geometries with a stable suspension-suspension interface is not possible, except in special situations. © 2013 American Physical Society.","author":[{"dropping-particle":"","family":"Zrehen","given":"Adam","non-dropping-particle":"","parse-names":false,"suffix":""},{"dropping-particle":"","family":"Ramachandran","given":"Arun","non-dropping-particle":"","parse-names":false,"suffix":""}],"container-title":"Physical Review Letters","id":"ITEM-2","issue":"1","issued":{"date-parts":[["2013","1","3"]]},"page":"018306","publisher":"American Physical Society","title":"Demonstration of Secondary Currents in the Pressure-Driven Flow of a Concentrated Suspension Through a Square Conduit","type":"article-journal","volume":"110"},"uris":["http://www.mendeley.com/documents/?uuid=efe28f56-4392-3238-aa11-0ea886ddbaa9"]}],"mendeley":{"formattedCitation":"A. Ramachandran and Leighton, 2008; Zrehen and Ramachandran, 2013","plainTextFormattedCitation":"A. Ramachandran and Leighton, 2008; Zrehen and Ramachandran, 2013","previouslyFormattedCitation":"A. Ramachandran and Leighton, 2008; Zrehen and Ramachandran, 2013"},"properties":{"noteIndex":0},"schema":"https://github.com/citation-style-language/schema/raw/master/csl-citation.json"}</w:instrText>
      </w:r>
      <w:r w:rsidR="00FB6E5B"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A. Ramachandran and Leighton, 2008; Zrehen and Ramachandran, 2013</w:t>
      </w:r>
      <w:r w:rsidR="00FB6E5B" w:rsidRPr="00CE12EE">
        <w:rPr>
          <w:rFonts w:asciiTheme="majorBidi" w:eastAsiaTheme="minorEastAsia" w:hAnsiTheme="majorBidi" w:cstheme="majorBidi"/>
        </w:rPr>
        <w:fldChar w:fldCharType="end"/>
      </w:r>
      <w:r w:rsidR="00FB6E5B" w:rsidRPr="00CE12EE">
        <w:rPr>
          <w:rFonts w:asciiTheme="majorBidi" w:eastAsiaTheme="minorEastAsia" w:hAnsiTheme="majorBidi" w:cstheme="majorBidi"/>
        </w:rPr>
        <w:t>)</w:t>
      </w:r>
      <w:r w:rsidR="00F935AE" w:rsidRPr="00CE12EE">
        <w:rPr>
          <w:rFonts w:asciiTheme="majorBidi" w:eastAsiaTheme="minorEastAsia" w:hAnsiTheme="majorBidi" w:cstheme="majorBidi"/>
        </w:rPr>
        <w:t xml:space="preserve">. </w:t>
      </w:r>
      <w:r w:rsidR="00A03D75" w:rsidRPr="00CE12EE">
        <w:rPr>
          <w:rFonts w:asciiTheme="majorBidi" w:eastAsiaTheme="minorEastAsia" w:hAnsiTheme="majorBidi" w:cstheme="majorBidi"/>
        </w:rPr>
        <w:t>The topic of secondary flows driven by second normal-stress difference</w:t>
      </w:r>
      <w:r w:rsidR="003B7322" w:rsidRPr="00CE12EE">
        <w:rPr>
          <w:rFonts w:asciiTheme="majorBidi" w:eastAsiaTheme="minorEastAsia" w:hAnsiTheme="majorBidi" w:cstheme="majorBidi"/>
        </w:rPr>
        <w:t xml:space="preserve"> in polymeric systems</w:t>
      </w:r>
      <w:r w:rsidR="00A03D75" w:rsidRPr="00CE12EE">
        <w:rPr>
          <w:rFonts w:asciiTheme="majorBidi" w:eastAsiaTheme="minorEastAsia" w:hAnsiTheme="majorBidi" w:cstheme="majorBidi"/>
        </w:rPr>
        <w:t xml:space="preserve"> is nicely reviewed in</w:t>
      </w:r>
      <w:r w:rsidR="00BE308E" w:rsidRPr="00CE12EE">
        <w:rPr>
          <w:rFonts w:asciiTheme="majorBidi" w:eastAsiaTheme="minorEastAsia" w:hAnsiTheme="majorBidi" w:cstheme="majorBidi"/>
        </w:rPr>
        <w:t xml:space="preserve"> </w:t>
      </w:r>
      <w:r w:rsidR="00BE308E" w:rsidRPr="00CE12EE">
        <w:rPr>
          <w:rFonts w:asciiTheme="majorBidi" w:eastAsiaTheme="minorEastAsia" w:hAnsiTheme="majorBidi" w:cstheme="majorBidi"/>
        </w:rPr>
        <w:fldChar w:fldCharType="begin" w:fldLock="1"/>
      </w:r>
      <w:r w:rsidR="00186B62" w:rsidRPr="00CE12EE">
        <w:rPr>
          <w:rFonts w:asciiTheme="majorBidi" w:eastAsiaTheme="minorEastAsia" w:hAnsiTheme="majorBidi" w:cstheme="majorBidi"/>
        </w:rPr>
        <w:instrText>ADDIN CSL_CITATION {"citationItems":[{"id":"ITEM-1","itemData":{"DOI":"10.1016/j.ijengsci.2010.11.001","ISSN":"00207225","abstract":"Constitutive criteria for the existence of secondary flows, similarities and analogies, developments in the history of transversal flows, recent research on secondary flows of dilute solutions in rotating pipes and channels and related drag reduction are reviewed in depth as well as research concerning fundamental aspects of transversal flows and industrial applications relevant to secondary flows. © 2010 Elsevier Ltd. All rights reserved.","author":[{"dropping-particle":"","family":"Siginer","given":"D. A.","non-dropping-particle":"","parse-names":false,"suffix":""}],"container-title":"International Journal of Engineering Science","id":"ITEM-1","issue":"6","issued":{"date-parts":[["2011","6","1"]]},"page":"443-465","publisher":"Pergamon","title":"Isothermal tube flow of non-linear viscoelastic fluids. Part II: Transversal field","type":"article-journal","volume":"49"},"uris":["http://www.mendeley.com/documents/?uuid=f067842a-ef56-3aec-909c-9ac76283cb18"]}],"mendeley":{"formattedCitation":"Siginer, 2011","plainTextFormattedCitation":"Siginer, 2011","previouslyFormattedCitation":"Siginer, 2011"},"properties":{"noteIndex":0},"schema":"https://github.com/citation-style-language/schema/raw/master/csl-citation.json"}</w:instrText>
      </w:r>
      <w:r w:rsidR="00BE308E" w:rsidRPr="00CE12EE">
        <w:rPr>
          <w:rFonts w:asciiTheme="majorBidi" w:eastAsiaTheme="minorEastAsia" w:hAnsiTheme="majorBidi" w:cstheme="majorBidi"/>
        </w:rPr>
        <w:fldChar w:fldCharType="separate"/>
      </w:r>
      <w:r w:rsidR="003E073A" w:rsidRPr="00CE12EE">
        <w:rPr>
          <w:rFonts w:asciiTheme="majorBidi" w:eastAsiaTheme="minorEastAsia" w:hAnsiTheme="majorBidi" w:cstheme="majorBidi"/>
          <w:noProof/>
        </w:rPr>
        <w:t>Siginer, 2011</w:t>
      </w:r>
      <w:r w:rsidR="00BE308E" w:rsidRPr="00CE12EE">
        <w:rPr>
          <w:rFonts w:asciiTheme="majorBidi" w:eastAsiaTheme="minorEastAsia" w:hAnsiTheme="majorBidi" w:cstheme="majorBidi"/>
        </w:rPr>
        <w:fldChar w:fldCharType="end"/>
      </w:r>
      <w:r w:rsidR="00BE308E" w:rsidRPr="00CE12EE">
        <w:rPr>
          <w:rFonts w:asciiTheme="majorBidi" w:eastAsiaTheme="minorEastAsia" w:hAnsiTheme="majorBidi" w:cstheme="majorBidi"/>
        </w:rPr>
        <w:t>.</w:t>
      </w:r>
    </w:p>
    <w:p w14:paraId="1CBE436A" w14:textId="1E3918B0" w:rsidR="00895A42" w:rsidRPr="00CE12EE" w:rsidRDefault="00895A42" w:rsidP="00151D64">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lastRenderedPageBreak/>
        <w:t xml:space="preserve">The secondary flows just discussed in fully-developed duct flow arise due to a breaking of axisymmetry in the geometry: they are absent in pipe flow (i.e. circular cross section) or axial flow through a concentric annulus (i.e. flow in the circular space between two circles) and necessarily in flow in an infinitely wide channel (i.e. pressure-driven flow between parallel plates).  Even in these geometries second normal-stress difference effects can be observed by essentially breaking the symmetry of the boundary conditions and “cutting” the geometry in half, thus making the flow “open” to the atmosphere i.e. </w:t>
      </w:r>
      <w:r w:rsidR="00CD6943" w:rsidRPr="00CE12EE">
        <w:rPr>
          <w:rFonts w:asciiTheme="majorBidi" w:eastAsiaTheme="minorEastAsia" w:hAnsiTheme="majorBidi" w:cstheme="majorBidi"/>
        </w:rPr>
        <w:t xml:space="preserve">gravity driven </w:t>
      </w:r>
      <w:r w:rsidRPr="00CE12EE">
        <w:rPr>
          <w:rFonts w:asciiTheme="majorBidi" w:eastAsiaTheme="minorEastAsia" w:hAnsiTheme="majorBidi" w:cstheme="majorBidi"/>
        </w:rPr>
        <w:t xml:space="preserve">open channel flow or through a semi-circular trough </w:t>
      </w:r>
      <w:r w:rsidR="00D053F0" w:rsidRPr="00CE12EE">
        <w:rPr>
          <w:rFonts w:asciiTheme="majorBidi" w:eastAsiaTheme="minorEastAsia" w:hAnsiTheme="majorBidi" w:cstheme="majorBidi"/>
        </w:rPr>
        <w:t>(</w:t>
      </w:r>
      <w:r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{"citationItems":[{"id":"ITEM-1","itemData":{"DOI":"10.1007/BF01176732","ISSN":"00015970","abstract":"In viscoelastic flow of an incompressible fluid down a straight trough of arbitrary cross-section, the normal stress effect produces a distortion of the free surface. In slow flow, the shape is given in the lowest order of approximation in terms of the axial velocity for Newtonian flow. Equations governing the second-order perturbation are derived. © 1966 Springer-Verlag.","author":[{"dropping-particle":"","family":"Wineman","given":"A. S.","non-dropping-particle":"","parse-names":false,"suffix":""},{"dropping-particle":"","family":"Pipkin","given":"A. C.","non-dropping-particle":"","parse-names":false,"suffix":""}],"container-title":"Acta Mechanica","id":"ITEM-1","issue":"1","issued":{"date-parts":[["1966"]]},"page":"104-115","title":"Slow viscoelastic flow in tilted troughs","type":"article-journal","volume":"2"},"uris":["http://www.mendeley.com/documents/?uuid=fee8917f-f5d2-4407-90e1-0bf5969e4629"]},{"id":"ITEM-2","itemData":{"DOI":"10.1122/1.549175","ISBN":"10.1122/1.549147","author":[{"dropping-particle":"","family":"Tanner","given":"Roger I.","non-dropping-particle":"","parse-names":false,"suffix":""}],"container-title":"Trans Soc Rheol","id":"ITEM-2","issued":{"date-parts":[["1970"]]},"page":"483","title":"Some Methods for Estimating the Normal Stress Functions in Viscometric Flows","type":"article-journal","volume":"14"},"uris":["http://www.mendeley.com/documents/?uuid=c43c52fc-11e3-4cf7-8cd5-79c1ffb65a5b"]}],"mendeley":{"formattedCitation":"Tanner, 1970; Wineman and Pipkin, 1966","plainTextFormattedCitation":"Tanner, 1970; Wineman and Pipkin, 1966","previouslyFormattedCitation":"Tanner, 1970; Wineman and Pipkin, 1966"},"properties":{"noteIndex":0},"schema":"https://github.com/citation-style-language/schema/raw/master/csl-citation.json"}</w:instrText>
      </w:r>
      <w:r w:rsidRPr="00CE12EE">
        <w:rPr>
          <w:rFonts w:asciiTheme="majorBidi" w:eastAsiaTheme="minorEastAsia" w:hAnsiTheme="majorBidi" w:cstheme="majorBidi"/>
        </w:rPr>
        <w:fldChar w:fldCharType="separate"/>
      </w:r>
      <w:r w:rsidR="00B81D45" w:rsidRPr="00CE12EE">
        <w:rPr>
          <w:rFonts w:asciiTheme="majorBidi" w:eastAsiaTheme="minorEastAsia" w:hAnsiTheme="majorBidi" w:cstheme="majorBidi"/>
          <w:noProof/>
        </w:rPr>
        <w:t>Tanner, 1970; Wineman and Pipkin, 1966</w:t>
      </w:r>
      <w:r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Pr="00CE12EE">
        <w:rPr>
          <w:rFonts w:asciiTheme="majorBidi" w:eastAsiaTheme="minorEastAsia" w:hAnsiTheme="majorBidi" w:cstheme="majorBidi"/>
        </w:rPr>
        <w:t xml:space="preserve">.  The resulting free surface deforms due to the variation in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caused by the tension along vortex lines in the perpendicular cross-sectional plane, as the shear rate at the free surface varies from a maximum at the wall (due to the no-slip condition) to zero at the centreline of the duct (due to symmetry). A concave surface should be observed when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is positive, while a negative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leads to a convex shape similar to that shown in </w:t>
      </w:r>
      <w:r w:rsidRPr="00CE12EE">
        <w:rPr>
          <w:rFonts w:asciiTheme="majorBidi" w:eastAsiaTheme="minorEastAsia" w:hAnsiTheme="majorBidi" w:cstheme="majorBidi"/>
          <w:b/>
          <w:bCs/>
        </w:rPr>
        <w:t xml:space="preserve">Figure </w:t>
      </w:r>
      <w:r w:rsidR="00A30161" w:rsidRPr="00CE12EE">
        <w:rPr>
          <w:rFonts w:asciiTheme="majorBidi" w:eastAsiaTheme="minorEastAsia" w:hAnsiTheme="majorBidi" w:cstheme="majorBidi"/>
          <w:b/>
          <w:bCs/>
        </w:rPr>
        <w:t>3</w:t>
      </w:r>
      <w:r w:rsidRPr="00CE12EE">
        <w:rPr>
          <w:rFonts w:asciiTheme="majorBidi" w:eastAsiaTheme="minorEastAsia" w:hAnsiTheme="majorBidi" w:cstheme="majorBidi"/>
        </w:rPr>
        <w:t xml:space="preserve"> for a polymer</w:t>
      </w:r>
      <w:r w:rsidR="00CD6943" w:rsidRPr="00CE12EE">
        <w:rPr>
          <w:rFonts w:asciiTheme="majorBidi" w:eastAsiaTheme="minorEastAsia" w:hAnsiTheme="majorBidi" w:cstheme="majorBidi"/>
        </w:rPr>
        <w:t xml:space="preserve"> solution</w:t>
      </w:r>
      <w:r w:rsidRPr="00CE12EE">
        <w:rPr>
          <w:rFonts w:asciiTheme="majorBidi" w:eastAsiaTheme="minorEastAsia" w:hAnsiTheme="majorBidi" w:cstheme="majorBidi"/>
        </w:rPr>
        <w:t>.</w:t>
      </w:r>
      <w:r w:rsidR="00A30161" w:rsidRPr="00CE12EE">
        <w:rPr>
          <w:rFonts w:asciiTheme="majorBidi" w:eastAsiaTheme="minorEastAsia" w:hAnsiTheme="majorBidi" w:cstheme="majorBidi"/>
        </w:rPr>
        <w:t xml:space="preserve"> Put simply, a negative </w:t>
      </w:r>
      <w:r w:rsidR="00A30161" w:rsidRPr="00CE12EE">
        <w:rPr>
          <w:rFonts w:asciiTheme="majorBidi" w:eastAsiaTheme="minorEastAsia" w:hAnsiTheme="majorBidi" w:cstheme="majorBidi"/>
          <w:i/>
          <w:iCs/>
        </w:rPr>
        <w:t>N</w:t>
      </w:r>
      <w:r w:rsidR="00A30161" w:rsidRPr="00CE12EE">
        <w:rPr>
          <w:rFonts w:asciiTheme="majorBidi" w:eastAsiaTheme="minorEastAsia" w:hAnsiTheme="majorBidi" w:cstheme="majorBidi"/>
          <w:vertAlign w:val="subscript"/>
        </w:rPr>
        <w:t>2</w:t>
      </w:r>
      <w:r w:rsidR="00A30161" w:rsidRPr="00CE12EE">
        <w:rPr>
          <w:rFonts w:asciiTheme="majorBidi" w:eastAsiaTheme="minorEastAsia" w:hAnsiTheme="majorBidi" w:cstheme="majorBidi"/>
        </w:rPr>
        <w:t xml:space="preserve"> leads to compression in the vortex lines in a plane perpendicular to the flow direction. This compressive stress is maximum at the wall where the shear rate is maximum and zero at the centreline due to symmetry.  At equilibrium, the stress component normal to the surface must be equal to the atmospheric pressure. Thus, the surface lifts at the centre to provide a hydrostatic pressure to balance this difference and takes on a convex shape. For positive </w:t>
      </w:r>
      <w:r w:rsidR="00A30161" w:rsidRPr="00CE12EE">
        <w:rPr>
          <w:rFonts w:asciiTheme="majorBidi" w:eastAsiaTheme="minorEastAsia" w:hAnsiTheme="majorBidi" w:cstheme="majorBidi"/>
          <w:i/>
          <w:iCs/>
        </w:rPr>
        <w:t>N</w:t>
      </w:r>
      <w:r w:rsidR="00A30161" w:rsidRPr="00CE12EE">
        <w:rPr>
          <w:rFonts w:asciiTheme="majorBidi" w:eastAsiaTheme="minorEastAsia" w:hAnsiTheme="majorBidi" w:cstheme="majorBidi"/>
          <w:vertAlign w:val="subscript"/>
        </w:rPr>
        <w:t>2</w:t>
      </w:r>
      <w:r w:rsidR="00A30161" w:rsidRPr="00CE12EE">
        <w:rPr>
          <w:rFonts w:asciiTheme="majorBidi" w:eastAsiaTheme="minorEastAsia" w:hAnsiTheme="majorBidi" w:cstheme="majorBidi"/>
        </w:rPr>
        <w:t xml:space="preserve"> the rationale is opposite and the free surface dips at the centre as the height of the fluid at the wall is pinned by the contact line.</w:t>
      </w:r>
      <w:r w:rsidRPr="00CE12EE">
        <w:rPr>
          <w:rFonts w:asciiTheme="majorBidi" w:eastAsiaTheme="minorEastAsia" w:hAnsiTheme="majorBidi" w:cstheme="majorBidi"/>
        </w:rPr>
        <w:t xml:space="preserve"> Under the assumption that the free surface deflect</w:t>
      </w:r>
      <w:r w:rsidR="00F0004C" w:rsidRPr="00CE12EE">
        <w:rPr>
          <w:rFonts w:asciiTheme="majorBidi" w:eastAsiaTheme="minorEastAsia" w:hAnsiTheme="majorBidi" w:cstheme="majorBidi"/>
        </w:rPr>
        <w:t>ion</w:t>
      </w:r>
      <w:r w:rsidRPr="00CE12EE">
        <w:rPr>
          <w:rFonts w:asciiTheme="majorBidi" w:eastAsiaTheme="minorEastAsia" w:hAnsiTheme="majorBidi" w:cstheme="majorBidi"/>
        </w:rPr>
        <w:t xml:space="preserve"> is small and no secondary flow occurs s</w:t>
      </w:r>
      <w:r w:rsidR="00F0004C" w:rsidRPr="00CE12EE">
        <w:rPr>
          <w:rFonts w:asciiTheme="majorBidi" w:eastAsiaTheme="minorEastAsia" w:hAnsiTheme="majorBidi" w:cstheme="majorBidi"/>
        </w:rPr>
        <w:t>uch</w:t>
      </w:r>
      <w:r w:rsidRPr="00CE12EE">
        <w:rPr>
          <w:rFonts w:asciiTheme="majorBidi" w:eastAsiaTheme="minorEastAsia" w:hAnsiTheme="majorBidi" w:cstheme="majorBidi"/>
        </w:rPr>
        <w:t xml:space="preserve"> that the base flow remains viscometric, this “tilted trough” approach has been proposed to measure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and has been successfully used</w:t>
      </w:r>
      <w:r w:rsidR="00F0004C"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to determine that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is negative and linearly proportional to the </w:t>
      </w:r>
      <w:r w:rsidR="00851ABF">
        <w:rPr>
          <w:rFonts w:asciiTheme="majorBidi" w:eastAsiaTheme="minorEastAsia" w:hAnsiTheme="majorBidi" w:cstheme="majorBidi"/>
        </w:rPr>
        <w:t xml:space="preserve">modulus of the </w:t>
      </w:r>
      <w:r w:rsidRPr="00CE12EE">
        <w:rPr>
          <w:rFonts w:asciiTheme="majorBidi" w:eastAsiaTheme="minorEastAsia" w:hAnsiTheme="majorBidi" w:cstheme="majorBidi"/>
        </w:rPr>
        <w:t>shear stress for dense non-colloidal suspensions of spheres for example</w:t>
      </w:r>
      <w:r w:rsidR="00EA393B" w:rsidRPr="00CE12EE">
        <w:rPr>
          <w:rFonts w:asciiTheme="majorBidi" w:eastAsiaTheme="minorEastAsia" w:hAnsiTheme="majorBidi" w:cstheme="majorBidi"/>
        </w:rPr>
        <w:t xml:space="preserve"> </w:t>
      </w:r>
      <w:r w:rsidR="00D053F0" w:rsidRPr="00CE12EE">
        <w:rPr>
          <w:rFonts w:asciiTheme="majorBidi" w:eastAsiaTheme="minorEastAsia" w:hAnsiTheme="majorBidi" w:cstheme="majorBidi"/>
        </w:rPr>
        <w:t>(</w:t>
      </w:r>
      <w:r w:rsidR="00EA393B"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{"citationItems":[{"id":"ITEM-1","itemData":{"DOI":"10.1017/jfm.2011.315","ISSN":"00221120","abstract":"We measure the second normal-stress difference in suspensions of non-Brownian neutrally buoyant rigid spheres dispersed in a Newtonian fluid. We use a method inspired by Wineman &amp; Pipkin (Acta Mechanica, vol. 2, 1966, pp. 104-115) and Tanner (Trans. Soc. Rheol., vol. 14, 1970, pp. 483-507), which relies on the examination of the shape of the suspension free surface in a tilted trough flow. The second normal-stress difference is found to be negative and linear in shear stress. The ratio of the second normal-stress difference to shear stress increases with increasing volume fraction. A clear behavioural change exhibiting a strong (approximately linear) growth in the magnitude of this ratio with volume fraction is seen above a volume fraction of 0.22. By comparing our results with previous data obtained for the same batch of spheres by Boyer, Pouliquen &amp; Guazzeli (J. Fluid Mech., 2011, doi:10.1017/jfm.2011. 272), the ratio of the first normal-stress difference to the shear stress is estimated and its magnitude is found to be very small. © 2011 Cambridge University Press.","author":[{"dropping-particle":"","family":"Couturier","given":"Étienne","non-dropping-particle":"","parse-names":false,"suffix":""},{"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Mechanics","id":"ITEM-1","issued":{"date-parts":[["2011"]]},"page":"26-39","title":"Suspensions in a tilted trough: Second normal stress difference","type":"article-journal","volume":"686"},"uris":["http://www.mendeley.com/documents/?uuid=90d1f0ed-1476-41e3-ac14-6c37af798715"]},{"id":"ITEM-2","itemData":{"DOI":"10.1122/1.4774325","ISSN":"0148-6055","abstract":"We present the results of measuring the three viscometric functions [the relative viscosity ηr, and the first (N1) and second (N2) normal stress differences] for nominally monosize sphere suspensions in a silicone fluid, which is nominally Newtonian. The measurements of ηrand N1- N2were made with a parallel-plate rheometer, while we used the open semicircular trough method to give N2directly. With the trough method measurements of N2could be made down to a 10% concentration (φ = 0.1); measurements were continued up to 45% concentration. The trough surface shows visually that N2is directly proportional to the shear stress τ, and the measurements of N2agree quite well with the results of Zarraga [J. Rheol. 44, 185-220 (2000)] in the range where concentrations overlap (0.3-0.45) and with those of later investigators. The results for N1show greater scatter. In the range 0.1 ≤ φ ≤ 0.45, our best estimate of N2/ τ is - 4.4 φ3and that of N1/ τ is - 0.8 φ3. Hence, the magnitude of N2is much greater than that of N1. Measurement uncertainties are given in the text - they depend on φ. We have also compared the new experiments with two sets of numerical simulations. There is considerable divergence, which remains to be explained, between some of the simulations and the experiments. However, agreement between experiment and some of the simulations of Bertevas [Rheol. Acta 49, 53-73 (2010)] is reasonable. © 2013 The Society of Rheology.","author":[{"dropping-particle":"","family":"Dai","given":"S.","non-dropping-particle":"","parse-names":false,"suffix":""},{"dropping-particle":"","family":"Bertevas","given":"E.","non-dropping-particle":"","parse-names":false,"suffix":""},{"dropping-particle":"","family":"Qi","given":"F.","non-dropping-particle":"","parse-names":false,"suffix":""},{"dropping-particle":"","family":"Tanner","given":"Roger I.","non-dropping-particle":"","parse-names":false,"suffix":""}],"container-title":"Journal of Rheology","id":"ITEM-2","issue":"2","issued":{"date-parts":[["2013"]]},"page":"493-510","title":"Viscometric functions for noncolloidal sphere suspensions with Newtonian matrices","type":"article-journal","volume":"57"},"uris":["http://www.mendeley.com/documents/?uuid=8ffcde9d-903a-4d9f-8878-2e84e8882874"]}],"mendeley":{"formattedCitation":"Couturier, Boyer, Pouliquen, et al., 2011; Dai, Bertevas, Qi, et al., 2013","plainTextFormattedCitation":"Couturier, Boyer, Pouliquen, et al., 2011; Dai, Bertevas, Qi, et al., 2013","previouslyFormattedCitation":"Couturier, Boyer, Pouliquen, et al., 2011; Dai, Bertevas, Qi, et al., 2013"},"properties":{"noteIndex":0},"schema":"https://github.com/citation-style-language/schema/raw/master/csl-citation.json"}</w:instrText>
      </w:r>
      <w:r w:rsidR="00EA393B" w:rsidRPr="00CE12EE">
        <w:rPr>
          <w:rFonts w:asciiTheme="majorBidi" w:eastAsiaTheme="minorEastAsia" w:hAnsiTheme="majorBidi" w:cstheme="majorBidi"/>
        </w:rPr>
        <w:fldChar w:fldCharType="separate"/>
      </w:r>
      <w:r w:rsidR="00443B77" w:rsidRPr="00443B77">
        <w:rPr>
          <w:rFonts w:asciiTheme="majorBidi" w:eastAsiaTheme="minorEastAsia" w:hAnsiTheme="majorBidi" w:cstheme="majorBidi"/>
          <w:noProof/>
        </w:rPr>
        <w:t>Couturier, Boyer, Pouliquen, et al., 2011; Dai, Bertevas, Qi, et al., 2013</w:t>
      </w:r>
      <w:r w:rsidR="00EA393B" w:rsidRPr="00CE12EE">
        <w:rPr>
          <w:rFonts w:asciiTheme="majorBidi" w:eastAsiaTheme="minorEastAsia" w:hAnsiTheme="majorBidi" w:cstheme="majorBidi"/>
        </w:rPr>
        <w:fldChar w:fldCharType="end"/>
      </w:r>
      <w:r w:rsidR="00D053F0" w:rsidRPr="00CE12EE">
        <w:rPr>
          <w:rFonts w:asciiTheme="majorBidi" w:eastAsiaTheme="minorEastAsia" w:hAnsiTheme="majorBidi" w:cstheme="majorBidi"/>
        </w:rPr>
        <w:t>)</w:t>
      </w:r>
      <w:r w:rsidR="00EA393B" w:rsidRPr="00CE12EE">
        <w:rPr>
          <w:rFonts w:asciiTheme="majorBidi" w:eastAsiaTheme="minorEastAsia" w:hAnsiTheme="majorBidi" w:cstheme="majorBidi"/>
        </w:rPr>
        <w:t>.</w:t>
      </w:r>
      <w:r w:rsidRPr="00CE12EE">
        <w:rPr>
          <w:rFonts w:asciiTheme="majorBidi" w:eastAsiaTheme="minorEastAsia" w:hAnsiTheme="majorBidi" w:cstheme="majorBidi"/>
        </w:rPr>
        <w:t xml:space="preserve"> Full non-linear simulations of such tilted trough experiments would be interesting to determine </w:t>
      </w:r>
      <w:r w:rsidR="00CD6943" w:rsidRPr="00CE12EE">
        <w:rPr>
          <w:rFonts w:asciiTheme="majorBidi" w:eastAsiaTheme="minorEastAsia" w:hAnsiTheme="majorBidi" w:cstheme="majorBidi"/>
        </w:rPr>
        <w:t xml:space="preserve">how significant the </w:t>
      </w:r>
      <w:r w:rsidRPr="00CE12EE">
        <w:rPr>
          <w:rFonts w:asciiTheme="majorBidi" w:eastAsiaTheme="minorEastAsia" w:hAnsiTheme="majorBidi" w:cstheme="majorBidi"/>
        </w:rPr>
        <w:t>secondary flow</w:t>
      </w:r>
      <w:r w:rsidR="00CD6943" w:rsidRPr="00CE12EE">
        <w:rPr>
          <w:rFonts w:asciiTheme="majorBidi" w:eastAsiaTheme="minorEastAsia" w:hAnsiTheme="majorBidi" w:cstheme="majorBidi"/>
        </w:rPr>
        <w:t xml:space="preserve"> driven by </w:t>
      </w:r>
      <w:r w:rsidR="00CD6943" w:rsidRPr="00CE12EE">
        <w:rPr>
          <w:rFonts w:asciiTheme="majorBidi" w:eastAsiaTheme="minorEastAsia" w:hAnsiTheme="majorBidi" w:cstheme="majorBidi"/>
          <w:i/>
          <w:iCs/>
        </w:rPr>
        <w:t>N</w:t>
      </w:r>
      <w:r w:rsidR="00CD6943" w:rsidRPr="00CE12EE">
        <w:rPr>
          <w:rFonts w:asciiTheme="majorBidi" w:eastAsiaTheme="minorEastAsia" w:hAnsiTheme="majorBidi" w:cstheme="majorBidi"/>
          <w:vertAlign w:val="subscript"/>
        </w:rPr>
        <w:t>2</w:t>
      </w:r>
      <w:r w:rsidR="00CD6943" w:rsidRPr="00CE12EE">
        <w:rPr>
          <w:rFonts w:asciiTheme="majorBidi" w:eastAsiaTheme="minorEastAsia" w:hAnsiTheme="majorBidi" w:cstheme="majorBidi"/>
        </w:rPr>
        <w:t xml:space="preserve"> is</w:t>
      </w:r>
      <w:r w:rsidRPr="00CE12EE">
        <w:rPr>
          <w:rFonts w:asciiTheme="majorBidi" w:eastAsiaTheme="minorEastAsia" w:hAnsiTheme="majorBidi" w:cstheme="majorBidi"/>
        </w:rPr>
        <w:t xml:space="preserve"> in these cases</w:t>
      </w:r>
      <w:r w:rsidR="00CD6943" w:rsidRPr="00CE12EE">
        <w:rPr>
          <w:rFonts w:asciiTheme="majorBidi" w:eastAsiaTheme="minorEastAsia" w:hAnsiTheme="majorBidi" w:cstheme="majorBidi"/>
        </w:rPr>
        <w:t xml:space="preserve"> and its effect on the use of the free surface as a “pressure gauge”</w:t>
      </w:r>
      <w:r w:rsidRPr="00CE12EE">
        <w:rPr>
          <w:rFonts w:asciiTheme="majorBidi" w:eastAsiaTheme="minorEastAsia" w:hAnsiTheme="majorBidi" w:cstheme="majorBidi"/>
        </w:rPr>
        <w:t>.  Study of the related</w:t>
      </w:r>
      <w:r w:rsidR="00CD6943" w:rsidRPr="00CE12EE">
        <w:rPr>
          <w:rFonts w:asciiTheme="majorBidi" w:eastAsiaTheme="minorEastAsia" w:hAnsiTheme="majorBidi" w:cstheme="majorBidi"/>
        </w:rPr>
        <w:t xml:space="preserve"> pressure-driven</w:t>
      </w:r>
      <w:r w:rsidRPr="00CE12EE">
        <w:rPr>
          <w:rFonts w:asciiTheme="majorBidi" w:eastAsiaTheme="minorEastAsia" w:hAnsiTheme="majorBidi" w:cstheme="majorBidi"/>
        </w:rPr>
        <w:t xml:space="preserve"> flow in “partially full” pipe flows, hitherto restricted solely to Newtonian fluids</w:t>
      </w:r>
      <w:r w:rsidR="00EA393B" w:rsidRPr="00CE12EE">
        <w:rPr>
          <w:rFonts w:asciiTheme="majorBidi" w:eastAsiaTheme="minorEastAsia" w:hAnsiTheme="majorBidi" w:cstheme="majorBidi"/>
        </w:rPr>
        <w:t xml:space="preserve"> </w:t>
      </w:r>
      <w:r w:rsidR="00664857" w:rsidRPr="00CE12EE">
        <w:rPr>
          <w:rFonts w:asciiTheme="majorBidi" w:eastAsiaTheme="minorEastAsia" w:hAnsiTheme="majorBidi" w:cstheme="majorBidi"/>
        </w:rPr>
        <w:t>(</w:t>
      </w:r>
      <w:r w:rsidR="00EA393B"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{"citationItems":[{"id":"ITEM-1","itemData":{"DOI":"10.1080/00221686.2013.784881","ISSN":"0022-1686","abstract":"Partially-filled pipe flow as occurs in subsurface drains and sewers is computed by Manning's resistance equation or using the cross-sectional velocity distribution. Yet, Manning's equation is valid only for turbulent flow and no theoretical solutions and experiments are available for laminar, partially-filled pipe flow, although fully-filled pipe flow is well understood. This research solves the Navier-Stokes equations, using bipolar coordinates and the Fourier transform, for partially-filled pipe flow under steady uniform conditions, resulting in theoretical solutions for the cross-sectional velocity distribution, discharge, boundary shear stress and friction coefficient. Although the solutions are not tested with laminar flow data (a research need), they satisfy all boundary conditions and special cases. Particularly, their graphical interpretations agree qualitatively with related turbulent flow data, providing a benchmark for formulating analytical or empirical solutions for turbulent flow in the future. The proposed stage-discharge relationship is also useful for discharge measurements in drainage and sewerage systems. © 2013 Copyright International Association for Hydro-Environment Engineering and Research.","author":[{"dropping-particle":"","family":"Guo","given":"Junke","non-dropping-particle":"","parse-names":false,"suffix":""},{"dropping-particle":"","family":"Meroney","given":"Robert N.","non-dropping-particle":"","parse-names":false,"suffix":""}],"container-title":"Journal of Hydraulic Research","id":"ITEM-1","issue":"4","issued":{"date-parts":[["2013","8","28"]]},"page":"408-416","publisher":" Taylor &amp; Francis ","title":"Theoretical solution for laminar flow in partially-filled pipes","type":"article-journal","volume":"51"},"uris":["http://www.mendeley.com/documents/?uuid=97cb1654-fe55-3406-b980-9c24f4c284eb"]},{"id":"ITEM-2","itemData":{"DOI":"10.1017/jfm.2018.345","ISSN":"14697645","abstract":"Pressure-driven laminar and turbulent flow in a horizontal partially filled pipe was investigated using stereoscopic particle imaging velocimetry (S-PIV) in the cross-stream plane. Laminar flow velocity measurements are in excellent agreement with a recent theoretical solution in the literature. For turbulent flow, the flow depth was varied independently of a nominally constant Reynolds number (based on hydraulic diameter, DH; bulk velocity, Ub and kinematic viscosity ν) of ReH = UbDH/ν ≈ 30 000 ± 5 %. When running partially full, the inferred friction factor is no longer a simple function of Reynolds number, but also depends on the Froude number Fr = Ub / √gDm where g is gravitational acceleration and Dm is hydraulic mean depth. S-PIV measurements in turbulent flow reveal the presence of secondary currents which causes the maximum streamwise velocity to occur below the free surface consistent with results reported in the literature for rectangular cross-section open channel flows. Unlike square duct and rectangular open channel flow the mean secondary motion observed here manifests only as a single pair of vortices mirrored about the vertical bisector and these rollers, which fill the half-width of the pipe, remain at a constant distance from the free surface even with decreasing flow depth for the range of depths tested. Spatial distributions of streamwise Reynolds normal stress and turbulent kinetic energy exhibit preferential arrangement rather than having the same profile around the azimuth of the pipe as in a full pipe flow. Instantaneous fields reveal the signatures of elements of canonical wall-bounded turbulent flows near the pipe wall such as large-scale and very-large-scale motions and associated hairpin packets whilst near the free surface, the signatures of free surface turbulence in the absence of imposed mean shear such as 'upwellings', 'downdrafts' and 'whirlpools' are present. Two-point spatio-temporal correlations of streamwise velocity fluctuation suggest that the large-scale coherent motions present in full pipe flow persist in partially filled pipes but are compressed and distorted by the presence of the free surface and mean secondary motion.","author":[{"dropping-particle":"","family":"Ng","given":"Henry C.H.","non-dropping-particle":"","parse-names":false,"suffix":""},{"dropping-particle":"","family":"Cregan","given":"Hope L.F.","non-dropping-particle":"","parse-names":false,"suffix":""},{"dropping-particle":"","family":"Dodds","given":"Jonathan M.","non-dropping-particle":"","parse-names":false,"suffix":""},{"dropping-particle":"","family":"Poole","given":"Robert J.","non-dropping-particle":"","parse-names":false,"suffix":""},{"dropping-particle":"","family":"Dennis","given":"David J.C.","non-dropping-particle":"","parse-names":false,"suffix":""}],"container-title":"Journal of Fluid Mechanics","id":"ITEM-2","issued":{"date-parts":[["2018","8","10"]]},"page":"467-507","publisher":"Cambridge University Press","title":"Partially filled pipes: Experiments in laminar and turbulent flow","type":"article-journal","volume":"848"},"uris":["http://www.mendeley.com/documents/?uuid=ace99eff-f834-319b-9eb9-195a19df012f"]}],"mendeley":{"formattedCitation":"Guo and Meroney, 2013; Ng, Cregan, Dodds, et al., 2018","plainTextFormattedCitation":"Guo and Meroney, 2013; Ng, Cregan, Dodds, et al., 2018","previouslyFormattedCitation":"Guo and Meroney, 2013; Ng, Cregan, Dodds, et al., 2018"},"properties":{"noteIndex":0},"schema":"https://github.com/citation-style-language/schema/raw/master/csl-citation.json"}</w:instrText>
      </w:r>
      <w:r w:rsidR="00EA393B"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Guo and Meroney, 2013; Ng, Cregan, Dodds, et al., 2018</w:t>
      </w:r>
      <w:r w:rsidR="00EA393B" w:rsidRPr="00CE12EE">
        <w:rPr>
          <w:rFonts w:asciiTheme="majorBidi" w:eastAsiaTheme="minorEastAsia" w:hAnsiTheme="majorBidi" w:cstheme="majorBidi"/>
        </w:rPr>
        <w:fldChar w:fldCharType="end"/>
      </w:r>
      <w:r w:rsidR="00664857" w:rsidRPr="00CE12EE">
        <w:rPr>
          <w:rFonts w:asciiTheme="majorBidi" w:eastAsiaTheme="minorEastAsia" w:hAnsiTheme="majorBidi" w:cstheme="majorBidi"/>
        </w:rPr>
        <w:t>)</w:t>
      </w:r>
      <w:r w:rsidRPr="00CE12EE">
        <w:rPr>
          <w:rFonts w:asciiTheme="majorBidi" w:eastAsiaTheme="minorEastAsia" w:hAnsiTheme="majorBidi" w:cstheme="majorBidi"/>
        </w:rPr>
        <w:t xml:space="preserve">, would also prove </w:t>
      </w:r>
      <w:r w:rsidR="00DA6280" w:rsidRPr="00CE12EE">
        <w:rPr>
          <w:rFonts w:asciiTheme="majorBidi" w:eastAsiaTheme="minorEastAsia" w:hAnsiTheme="majorBidi" w:cstheme="majorBidi"/>
        </w:rPr>
        <w:t>fruitful</w:t>
      </w:r>
      <w:r w:rsidRPr="00CE12EE">
        <w:rPr>
          <w:rFonts w:asciiTheme="majorBidi" w:eastAsiaTheme="minorEastAsia" w:hAnsiTheme="majorBidi" w:cstheme="majorBidi"/>
        </w:rPr>
        <w:t xml:space="preserve"> in this regard</w:t>
      </w:r>
      <w:r w:rsidR="00927D71" w:rsidRPr="00CE12EE">
        <w:rPr>
          <w:rFonts w:asciiTheme="majorBidi" w:eastAsiaTheme="minorEastAsia" w:hAnsiTheme="majorBidi" w:cstheme="majorBidi"/>
        </w:rPr>
        <w:t xml:space="preserve"> as the second normal-stress difference will drive secondary flows in such flows</w:t>
      </w:r>
      <w:r w:rsidR="00CD6943" w:rsidRPr="00CE12EE">
        <w:rPr>
          <w:rFonts w:asciiTheme="majorBidi" w:eastAsiaTheme="minorEastAsia" w:hAnsiTheme="majorBidi" w:cstheme="majorBidi"/>
        </w:rPr>
        <w:t xml:space="preserve"> much as has been observed </w:t>
      </w:r>
      <w:r w:rsidR="00301EB4" w:rsidRPr="00CE12EE">
        <w:rPr>
          <w:rFonts w:asciiTheme="majorBidi" w:eastAsiaTheme="minorEastAsia" w:hAnsiTheme="majorBidi" w:cstheme="majorBidi"/>
        </w:rPr>
        <w:t xml:space="preserve">for “full” </w:t>
      </w:r>
      <w:r w:rsidR="00FC46B1" w:rsidRPr="00CE12EE">
        <w:rPr>
          <w:rFonts w:asciiTheme="majorBidi" w:eastAsiaTheme="minorEastAsia" w:hAnsiTheme="majorBidi" w:cstheme="majorBidi"/>
        </w:rPr>
        <w:t xml:space="preserve">non axisymmetric </w:t>
      </w:r>
      <w:r w:rsidR="00301EB4" w:rsidRPr="00CE12EE">
        <w:rPr>
          <w:rFonts w:asciiTheme="majorBidi" w:eastAsiaTheme="minorEastAsia" w:hAnsiTheme="majorBidi" w:cstheme="majorBidi"/>
        </w:rPr>
        <w:t>duct flows (discussed above)</w:t>
      </w:r>
      <w:r w:rsidRPr="00CE12EE">
        <w:rPr>
          <w:rFonts w:asciiTheme="majorBidi" w:eastAsiaTheme="minorEastAsia" w:hAnsiTheme="majorBidi" w:cstheme="majorBidi"/>
        </w:rPr>
        <w:t>.</w:t>
      </w:r>
    </w:p>
    <w:p w14:paraId="3110A4DA" w14:textId="55108CA8" w:rsidR="00FB40D9" w:rsidRPr="00CE12EE" w:rsidRDefault="00FB40D9" w:rsidP="003A280F">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t>Another situation where the second normal-stress difference is of vital importance is in</w:t>
      </w:r>
      <w:r w:rsidR="00EF7DCA" w:rsidRPr="00CE12EE">
        <w:rPr>
          <w:rFonts w:asciiTheme="majorBidi" w:eastAsiaTheme="minorEastAsia" w:hAnsiTheme="majorBidi" w:cstheme="majorBidi"/>
        </w:rPr>
        <w:t xml:space="preserve"> limiting</w:t>
      </w:r>
      <w:r w:rsidRPr="00CE12EE">
        <w:rPr>
          <w:rFonts w:asciiTheme="majorBidi" w:eastAsiaTheme="minorEastAsia" w:hAnsiTheme="majorBidi" w:cstheme="majorBidi"/>
        </w:rPr>
        <w:t xml:space="preserve"> </w:t>
      </w:r>
      <w:r w:rsidR="00EF7DCA" w:rsidRPr="00CE12EE">
        <w:rPr>
          <w:rFonts w:asciiTheme="majorBidi" w:eastAsiaTheme="minorEastAsia" w:hAnsiTheme="majorBidi" w:cstheme="majorBidi"/>
        </w:rPr>
        <w:t xml:space="preserve">accurate </w:t>
      </w:r>
      <w:r w:rsidRPr="00CE12EE">
        <w:rPr>
          <w:rFonts w:asciiTheme="majorBidi" w:eastAsiaTheme="minorEastAsia" w:hAnsiTheme="majorBidi" w:cstheme="majorBidi"/>
        </w:rPr>
        <w:t xml:space="preserve">rheological measurements </w:t>
      </w:r>
      <w:r w:rsidR="00EF7DCA" w:rsidRPr="00CE12EE">
        <w:rPr>
          <w:rFonts w:asciiTheme="majorBidi" w:eastAsiaTheme="minorEastAsia" w:hAnsiTheme="majorBidi" w:cstheme="majorBidi"/>
        </w:rPr>
        <w:t>using cone-and-plate and parallel-plate devices w</w:t>
      </w:r>
      <w:r w:rsidRPr="00CE12EE">
        <w:rPr>
          <w:rFonts w:asciiTheme="majorBidi" w:eastAsiaTheme="minorEastAsia" w:hAnsiTheme="majorBidi" w:cstheme="majorBidi"/>
        </w:rPr>
        <w:t xml:space="preserve">here, beyond a certain shear rate, the free surface where the fluid sample meets the outside </w:t>
      </w:r>
      <w:r w:rsidRPr="00CE12EE">
        <w:rPr>
          <w:rFonts w:asciiTheme="majorBidi" w:eastAsiaTheme="minorEastAsia" w:hAnsiTheme="majorBidi" w:cstheme="majorBidi"/>
        </w:rPr>
        <w:lastRenderedPageBreak/>
        <w:t>air destabilizes. This is now commonly referred to as “edge facture”</w:t>
      </w:r>
      <w:r w:rsidR="00927D71" w:rsidRPr="00CE12EE">
        <w:rPr>
          <w:rFonts w:asciiTheme="majorBidi" w:eastAsiaTheme="minorEastAsia" w:hAnsiTheme="majorBidi" w:cstheme="majorBidi"/>
        </w:rPr>
        <w:t xml:space="preserve"> (or shear fracture)</w:t>
      </w:r>
      <w:r w:rsidRPr="00CE12EE">
        <w:rPr>
          <w:rFonts w:asciiTheme="majorBidi" w:eastAsiaTheme="minorEastAsia" w:hAnsiTheme="majorBidi" w:cstheme="majorBidi"/>
        </w:rPr>
        <w:t xml:space="preserve"> and results in the normally curved meniscus of the free surface splitting into two, one enclosing a collar of liquid on the rotating cone </w:t>
      </w:r>
      <w:r w:rsidR="00CE4952" w:rsidRPr="00CE12EE">
        <w:rPr>
          <w:rFonts w:asciiTheme="majorBidi" w:eastAsiaTheme="minorEastAsia" w:hAnsiTheme="majorBidi" w:cstheme="majorBidi"/>
        </w:rPr>
        <w:t xml:space="preserve">or plate </w:t>
      </w:r>
      <w:r w:rsidRPr="00CE12EE">
        <w:rPr>
          <w:rFonts w:asciiTheme="majorBidi" w:eastAsiaTheme="minorEastAsia" w:hAnsiTheme="majorBidi" w:cstheme="majorBidi"/>
        </w:rPr>
        <w:t>and the other enclosing a bank on the stationary plate</w:t>
      </w:r>
      <w:r w:rsidR="00AB47EC" w:rsidRPr="00CE12EE">
        <w:rPr>
          <w:rFonts w:asciiTheme="majorBidi" w:eastAsiaTheme="minorEastAsia" w:hAnsiTheme="majorBidi" w:cstheme="majorBidi"/>
        </w:rPr>
        <w:t xml:space="preserve"> as shown in </w:t>
      </w:r>
      <w:r w:rsidR="00AB47EC" w:rsidRPr="00CE12EE">
        <w:rPr>
          <w:rFonts w:asciiTheme="majorBidi" w:eastAsiaTheme="minorEastAsia" w:hAnsiTheme="majorBidi" w:cstheme="majorBidi"/>
          <w:b/>
          <w:bCs/>
        </w:rPr>
        <w:t>Fig</w:t>
      </w:r>
      <w:r w:rsidR="003F385F" w:rsidRPr="00CE12EE">
        <w:rPr>
          <w:rFonts w:asciiTheme="majorBidi" w:eastAsiaTheme="minorEastAsia" w:hAnsiTheme="majorBidi" w:cstheme="majorBidi"/>
          <w:b/>
          <w:bCs/>
        </w:rPr>
        <w:t>ure</w:t>
      </w:r>
      <w:r w:rsidR="00AB47EC" w:rsidRPr="00CE12EE">
        <w:rPr>
          <w:rFonts w:asciiTheme="majorBidi" w:eastAsiaTheme="minorEastAsia" w:hAnsiTheme="majorBidi" w:cstheme="majorBidi"/>
          <w:b/>
          <w:bCs/>
        </w:rPr>
        <w:t xml:space="preserve"> 4</w:t>
      </w:r>
      <w:r w:rsidR="003D6999"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74540A"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{"citationItems":[{"id":"ITEM-1","itemData":{"DOI":"10.1038/200646a0","ISSN":"00280836","author":[{"dropping-particle":"","family":"Hutton","given":"J. F.","non-dropping-particle":"","parse-names":false,"suffix":""}],"container-title":"Nature","id":"ITEM-1","issue":"4907","issued":{"date-parts":[["1963"]]},"page":"646-648","publisher":"Nature Publishing Group","title":"Fracture of liquids in shear","type":"article-journal","volume":"200"},"uris":["http://www.mendeley.com/documents/?uuid=5dca1026-f68c-390e-b013-7bbf76136df2"]}],"mendeley":{"formattedCitation":"Hutton, 1963","plainTextFormattedCitation":"Hutton, 1963","previouslyFormattedCitation":"Hutton, 1963"},"properties":{"noteIndex":0},"schema":"https://github.com/citation-style-language/schema/raw/master/csl-citation.json"}</w:instrText>
      </w:r>
      <w:r w:rsidR="0074540A"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Hutton, 1963</w:t>
      </w:r>
      <w:r w:rsidR="0074540A"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Pr="00CE12EE">
        <w:rPr>
          <w:rFonts w:asciiTheme="majorBidi" w:eastAsiaTheme="minorEastAsia" w:hAnsiTheme="majorBidi" w:cstheme="majorBidi"/>
        </w:rPr>
        <w:t>.</w:t>
      </w:r>
      <w:r w:rsidR="00ED08A3" w:rsidRPr="00CE12EE">
        <w:rPr>
          <w:rFonts w:asciiTheme="majorBidi" w:eastAsiaTheme="minorEastAsia" w:hAnsiTheme="majorBidi" w:cstheme="majorBidi"/>
        </w:rPr>
        <w:t xml:space="preserve"> The problem has been well studied for a variety of fluid systems, primarily polymeric</w:t>
      </w:r>
      <w:r w:rsidR="0074540A"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74540A" w:rsidRPr="00CE12EE">
        <w:rPr>
          <w:rFonts w:asciiTheme="majorBidi" w:eastAsiaTheme="minorEastAsia" w:hAnsiTheme="majorBidi" w:cstheme="majorBidi"/>
        </w:rPr>
        <w:fldChar w:fldCharType="begin" w:fldLock="1"/>
      </w:r>
      <w:r w:rsidR="00186B62" w:rsidRPr="00CE12EE">
        <w:rPr>
          <w:rFonts w:asciiTheme="majorBidi" w:eastAsiaTheme="minorEastAsia" w:hAnsiTheme="majorBidi" w:cstheme="majorBidi"/>
        </w:rPr>
        <w:instrText>ADDIN CSL_CITATION {"citationItems":[{"id":"ITEM-1","itemData":{"DOI":"10.1007/BF00366509","ISSN":"00354511","abstract":"The \"edge fracture\" instability which occurs at the air/liquid interface in a cone-and-plate rheometer is studied for six elastic polymer solutions. Theoretical models for the onset of edge fracture are evaluated in light of the experimental data. The data are well-described by the Tanner-Keentok model, which predicts that fracture will occur whenever a critical value of the second normal stress difference is exceeded in magnitude. © 1992 Steinkopff Verlag.","author":[{"dropping-particle":"","family":"Lee","given":"C. S.","non-dropping-particle":"","parse-names":false,"suffix":""},{"dropping-particle":"","family":"Tripp","given":"B. C.","non-dropping-particle":"","parse-names":false,"suffix":""},{"dropping-particle":"","family":"Magda","given":"J. J.","non-dropping-particle":"","parse-names":false,"suffix":""}],"container-title":"Rheologica Acta","id":"ITEM-1","issue":"3","issued":{"date-parts":[["1992","5"]]},"page":"306-308","publisher":"Steinkopff-Verlag","title":"Does N1 or N2 control the onset of edge fracture?","type":"article-journal","volume":"31"},"uris":["http://www.mendeley.com/documents/?uuid=19cb1853-eb31-3b8b-8d47-da7c38b17149"]},{"id":"ITEM-2","itemData":{"DOI":"10.1021/ma0510901","ISSN":"00249297","author":[{"dropping-particle":"","family":"Inn","given":"Yong Woo","non-dropping-particle":"","parse-names":false,"suffix":""},{"dropping-particle":"","family":"Wissbrun","given":"Kurt F.","non-dropping-particle":"","parse-names":false,"suffix":""},{"dropping-particle":"","family":"Denn","given":"M. M.","non-dropping-particle":"","parse-names":false,"suffix":""}],"container-title":"Macromolecules","id":"ITEM-2","issue":"22","issued":{"date-parts":[["2005","11","1"]]},"page":"9385-9388","publisher":" American Chemical Society ","title":"Effect of edge fracture on constant torque rheometry of entangled polymer solutions","type":"article-journal","volume":"38"},"uris":["http://www.mendeley.com/documents/?uuid=5ab955c5-f2d4-3749-ac31-7ac9cf40f695"]}],"mendeley":{"formattedCitation":"Inn, Wissbrun, and Denn, 2005; C. S. Lee, Tripp, and Magda, 1992","manualFormatting":"Inn, Wissbrun, and Denn, 2005; Lee, Tripp, and Magda, 1992","plainTextFormattedCitation":"Inn, Wissbrun, and Denn, 2005; C. S. Lee, Tripp, and Magda, 1992","previouslyFormattedCitation":"Inn, Wissbrun, and Denn, 2005; C. S. Lee, Tripp, and Magda, 1992"},"properties":{"noteIndex":0},"schema":"https://github.com/citation-style-language/schema/raw/master/csl-citation.json"}</w:instrText>
      </w:r>
      <w:r w:rsidR="0074540A" w:rsidRPr="00CE12EE">
        <w:rPr>
          <w:rFonts w:asciiTheme="majorBidi" w:eastAsiaTheme="minorEastAsia" w:hAnsiTheme="majorBidi" w:cstheme="majorBidi"/>
        </w:rPr>
        <w:fldChar w:fldCharType="separate"/>
      </w:r>
      <w:r w:rsidR="00807D4D" w:rsidRPr="00CE12EE">
        <w:rPr>
          <w:rFonts w:asciiTheme="majorBidi" w:eastAsiaTheme="minorEastAsia" w:hAnsiTheme="majorBidi" w:cstheme="majorBidi"/>
          <w:noProof/>
        </w:rPr>
        <w:t>Inn, Wissbrun, and Denn, 2005; Lee, Tripp, and Magda, 1992</w:t>
      </w:r>
      <w:r w:rsidR="0074540A"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ED08A3" w:rsidRPr="00CE12EE">
        <w:rPr>
          <w:rFonts w:asciiTheme="majorBidi" w:eastAsiaTheme="minorEastAsia" w:hAnsiTheme="majorBidi" w:cstheme="majorBidi"/>
        </w:rPr>
        <w:t xml:space="preserve"> but also in suspensions of den</w:t>
      </w:r>
      <w:r w:rsidR="002C5F48" w:rsidRPr="00CE12EE">
        <w:rPr>
          <w:rFonts w:asciiTheme="majorBidi" w:eastAsiaTheme="minorEastAsia" w:hAnsiTheme="majorBidi" w:cstheme="majorBidi"/>
        </w:rPr>
        <w:t>se non-colloid</w:t>
      </w:r>
      <w:r w:rsidR="00927D71" w:rsidRPr="00CE12EE">
        <w:rPr>
          <w:rFonts w:asciiTheme="majorBidi" w:eastAsiaTheme="minorEastAsia" w:hAnsiTheme="majorBidi" w:cstheme="majorBidi"/>
        </w:rPr>
        <w:t>al</w:t>
      </w:r>
      <w:r w:rsidR="002C5F48" w:rsidRPr="00CE12EE">
        <w:rPr>
          <w:rFonts w:asciiTheme="majorBidi" w:eastAsiaTheme="minorEastAsia" w:hAnsiTheme="majorBidi" w:cstheme="majorBidi"/>
        </w:rPr>
        <w:t xml:space="preserve"> spheres</w:t>
      </w:r>
      <w:r w:rsidR="0006580B"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06580B"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{"citationItems":[{"id":"ITEM-1","itemData":{"DOI":"10.1122/1.551083","ISSN":"0148-6055","abstract":"The total stress of a concentrated suspension of noncolloidal spheres in a Newtonian fluid was characterized by independent measurements in viscometric flows. Using a suspension balance formulation, the normal stress in the vorticity direction (Σ 33 ) for a suspension undergoing simple shear was extracted from Acrivos et al.'s [Int. J. Multiphase Flow 19, 797 (1993)] resuspension data in a Couette device. Employing a new correlation for the relative viscosity μ r which obeys the Einstein relation in the dilute limit while diverging at random close packing, it was found that Σ 33 /τ (where τ is the magnitude of the shear stress) was a strong function of the solid volume fraction φ, scaling as φ 3 e 2.34φ . The relative viscosity, measured in a parallel plate viscometer, was in good agreement with the proposed correlation, while the normal stress differences N 1 and N 2 for concentrated suspensions (φ = 0.30-0.55) were characterized using parallel plate and cone-and-plate geometries, as well as laser profilometry measurements of the suspension surface deflection in a rotating rod geometry. The normal stresses were proportional to the shear stress τ, and with β ≡ N 1 /τ and δ ≡ N 2 /τ, the parameter combinations resulting from the three experimental geometries, β - δ, β, and δ+ 1/2 β, were all seen to increase with φ according to the derived scaling φ 3 e 2.34φ . Furthermore, the best-fit N 1 and N 2 values consistent with the set of experiments were both negative, with |N 2 |  &gt;  |N 1 | at any given concentration and shear rate. Taken together, the results obtained allow a complete determination of the total stress of a sheared suspension and in particular enabled us to compute the shear-induced particle-phase pressure Π, as defined in Jeffrey et al. [Phys. Fluids A 5, 2317 (1993)]. © 2000 The Society of Rheology.","author":[{"dropping-particle":"","family":"Zarraga","given":"Isidro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Rheology","id":"ITEM-1","issue":"2","issued":{"date-parts":[["2000"]]},"page":"185-220","title":"The characterization of the total stress of concentrated suspensions of noncolloidal spheres in Newtonian fluids","type":"article-journal","volume":"44"},"uris":["http://www.mendeley.com/documents/?uuid=e8b0cf48-3a17-4878-b39b-382486f66f84"]},{"id":"ITEM-2","itemData":{"DOI":"10.1016/j.jnnfm.2019.104171","ISSN":"03770257","abstract":"The phenomenon of edge fracture interferes with measurement in cone-plate and parallel plate rheometers. The instability is due to the effect of the second normal stress difference (N2) at the free edge. With non-colloidal suspensions, even in suspensions with Newtonian matrix fluids, N2 is dominant and the flows are more stable than the viscoelastic flows. There are no guidelines for the onset of fracture in these materials. In this Note we discuss the stability of non-colloidal suspensions and suggest that a useful guide to the onset of instability can be made if the ‘flaw’ size at the edge is assumed to be about 10% of the gap size, as found previously.","author":[{"dropping-particle":"","family":"Tanner","given":"Roger I.","non-dropping-particle":"","parse-names":false,"suffix":""},{"dropping-particle":"","family":"Dai","given":"S.","non-dropping-particle":"","parse-names":false,"suffix":""}],"container-title":"Journal of Non-Newtonian Fluid Mechanics","id":"ITEM-2","issued":{"date-parts":[["2019","10","1"]]},"page":"104171","publisher":"Elsevier B.V.","title":"Edge fracture in non-colloidal suspensions.","type":"article-journal","volume":"272"},"uris":["http://www.mendeley.com/documents/?uuid=034d2576-d56c-3816-a7fc-56ad58337c88"]},{"id":"ITEM-3","itemData":{"DOI":"10.1007/s00397-007-0169-8","ISSN":"00354511","abstract":"Flow instability in three entangled polymer systems including a 10 wt% 1,4-polybutadiene (PBD) solution, an 11.4 wt% polyisobutylene (PIB) solution, and a long chain branched polyethylene melt (LD 146) was investigated in both stress-controlled and rate-controlled experiments in the cone-plate geometry. It was found that flow instability occurred for experiments in both rate- and stress-controlled modes. The effects of cone angle or rim gap and shearing time on flow instability were studied. The smaller cone angle and shorter shearing time delay (in terms of stress or shear rate) the occurrence of severe instability and mass loss of the PBD solution but not for the PIB. Our data are consistent with the dramatic shear rate jump for the flow curve constructed from the stress-controlled experiments being associated with mass loss after the severe instabilities. We also find that the Cox-Merz representation gives a powerful tool for investigation of flow instability. Finally, another interesting result in this work is that it seems that the stress overshoot can be related to the onset of flow instability in the present system. © Springer-Verlag 2007.","author":[{"dropping-particle":"","family":"Sui","given":"Changping","non-dropping-particle":"","parse-names":false,"suffix":""},{"dropping-particle":"","family":"McKenna","given":"G. B.","non-dropping-particle":"","parse-names":false,"suffix":""}],"container-title":"Rheologica Acta","id":"ITEM-3","issue":"6","issued":{"date-parts":[["2007"]]},"page":"877-888","title":"Instability of entangled polymers in cone and plate rheometry","type":"article-journal","volume":"46"},"uris":["http://www.mendeley.com/documents/?uuid=c0a0f621-0e15-3af0-98c8-50cc76c46c93"]}],"mendeley":{"formattedCitation":"Sui and McKenna, 2007; Tanner and Dai, 2019; Zarraga, Hill, and Leighton, 2000","plainTextFormattedCitation":"Sui and McKenna, 2007; Tanner and Dai, 2019; Zarraga, Hill, and Leighton, 2000","previouslyFormattedCitation":"Sui and McKenna, 2007; Tanner and Dai, 2019; Zarraga, Hill, and Leighton, 2000"},"properties":{"noteIndex":0},"schema":"https://github.com/citation-style-language/schema/raw/master/csl-citation.json"}</w:instrText>
      </w:r>
      <w:r w:rsidR="0006580B" w:rsidRPr="00CE12EE">
        <w:rPr>
          <w:rFonts w:asciiTheme="majorBidi" w:eastAsiaTheme="minorEastAsia" w:hAnsiTheme="majorBidi" w:cstheme="majorBidi"/>
        </w:rPr>
        <w:fldChar w:fldCharType="separate"/>
      </w:r>
      <w:r w:rsidR="00B81D45" w:rsidRPr="00CE12EE">
        <w:rPr>
          <w:rFonts w:asciiTheme="majorBidi" w:eastAsiaTheme="minorEastAsia" w:hAnsiTheme="majorBidi" w:cstheme="majorBidi"/>
          <w:noProof/>
        </w:rPr>
        <w:t>Sui and McKenna, 2007; Tanner and Dai, 2019; Zarraga, Hill, and Leighton, 2000</w:t>
      </w:r>
      <w:r w:rsidR="0006580B"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ED08A3" w:rsidRPr="00CE12EE">
        <w:rPr>
          <w:rFonts w:asciiTheme="majorBidi" w:eastAsiaTheme="minorEastAsia" w:hAnsiTheme="majorBidi" w:cstheme="majorBidi"/>
        </w:rPr>
        <w:t xml:space="preserve"> </w:t>
      </w:r>
      <w:r w:rsidR="002C5F48" w:rsidRPr="00CE12EE">
        <w:rPr>
          <w:rFonts w:asciiTheme="majorBidi" w:eastAsiaTheme="minorEastAsia" w:hAnsiTheme="majorBidi" w:cstheme="majorBidi"/>
        </w:rPr>
        <w:t xml:space="preserve">and </w:t>
      </w:r>
      <w:r w:rsidR="0086682C" w:rsidRPr="00CE12EE">
        <w:rPr>
          <w:rFonts w:asciiTheme="majorBidi" w:eastAsiaTheme="minorEastAsia" w:hAnsiTheme="majorBidi" w:cstheme="majorBidi"/>
        </w:rPr>
        <w:t>more complex fluids such as</w:t>
      </w:r>
      <w:r w:rsidR="002C5F48" w:rsidRPr="00CE12EE">
        <w:rPr>
          <w:rFonts w:asciiTheme="majorBidi" w:eastAsiaTheme="minorEastAsia" w:hAnsiTheme="majorBidi" w:cstheme="majorBidi"/>
        </w:rPr>
        <w:t xml:space="preserve"> commercial toothpastes</w:t>
      </w:r>
      <w:r w:rsidR="00471FD9" w:rsidRPr="00CE12EE">
        <w:rPr>
          <w:rFonts w:asciiTheme="majorBidi" w:eastAsiaTheme="minorEastAsia" w:hAnsiTheme="majorBidi" w:cstheme="majorBidi"/>
        </w:rPr>
        <w:t xml:space="preserve"> </w:t>
      </w:r>
      <w:bookmarkStart w:id="6" w:name="_Hlk57136783"/>
      <w:r w:rsidR="00573757" w:rsidRPr="00CE12EE">
        <w:rPr>
          <w:rFonts w:asciiTheme="majorBidi" w:eastAsiaTheme="minorEastAsia" w:hAnsiTheme="majorBidi" w:cstheme="majorBidi"/>
        </w:rPr>
        <w:t>(</w:t>
      </w:r>
      <w:r w:rsidR="00471FD9"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{"citationItems":[{"id":"ITEM-1","itemData":{"DOI":"10.1007/s003970050184","ISSN":"00354511","abstract":"Edge fracture is an instability of cone-plate and parallel plate flows of viscoelastic liquids and suspensions, characterised by the formation of a 'crack' or indentation at a critical shear rate on the free surface of the liquid. A study is undertaken of the theoretical, experimental and computational aspects of edge fracture. The Tanner-Keentok theory of edge fracture in second-order liquids is re-examined and is approximately extended to cover the Criminale-Ericksen-Filbey (CEF) model. The second-order theory shows that the stress distribution on the semi-circular crack is not constant, requiring an average to be taken of the stress; this affects the proportionality constant, K in the edge fracture equation -N(2c) = KΓ/a, where N(2c) is the critical second normal stress difference, Γ is the surface tension coefficient and a is the fracture diameter. When the minimum stress is used, K = 2/3 as found by Tanner and Keentok (1983). Consideration is given to the sources of experimental error, including secondary flow and slip (wall effect). The effect of inertia on edge fracture is derived. A video camera was used to record the inception and development of edge fracture in four viscoelastic liquids and two suspensions. The recorded image was then measured to obtain the fracture diameter. The edge fracture phenomenon was examined to find its dependence on the physical dimensions of the flow (i.e. parallel plate gap or cone angle), on the surface tension coefficient, on the critical shear rate and on the critical second normal stress difference. The critical second normal stress difference was found to depend on the surface tension coefficient and the fracture diameter, as shown by the theory of Tanner and Keentok (1983); however, the experimental data were best fitted by the equation -N(2c) = 1.095Γ/a. It was found that edge fracture in viscoelastic liquids depends on the Reynolds number, which is in good agreement with the inertial theory of edge fracture. Edge fracture in lubricating grease and toothpaste is broadly consistent with the CEF model of edge fracture. A finite volume method program was used to simulate the flow of a viscoelastic liquid, obeying the modified Phan-Thien-Tanner model, to obtain the velocity and stress distribution in parallel plate flow in three dimensions. Stress concentrations of the second normal stress difference (N2) were found in the plane of the crack; the velocity distribution shows a secondary flow tending to aid crack …","author":[{"dropping-particle":"","family":"Keentok","given":"M.","non-dropping-particle":"","parse-names":false,"suffix":""},{"dropping-particle":"","family":"Xue","given":"S. C.","non-dropping-particle":"","parse-names":false,"suffix":""}],"container-title":"Rheologica Acta","id":"ITEM-1","issue":"4","issued":{"date-parts":[["1999"]]},"page":"321-348","title":"Edge fracture in cone-plate and parallel plate flows","type":"article-journal","volume":"38"},"uris":["http://www.mendeley.com/documents/?uuid=4036f163-c8e4-3409-8f7c-78502ff54655"]}],"mendeley":{"formattedCitation":"Keentok and Xue, 1999","plainTextFormattedCitation":"Keentok and Xue, 1999","previouslyFormattedCitation":"Keentok and Xue, 1999"},"properties":{"noteIndex":0},"schema":"https://github.com/citation-style-language/schema/raw/master/csl-citation.json"}</w:instrText>
      </w:r>
      <w:r w:rsidR="00471FD9"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Keentok and Xue, 1999</w:t>
      </w:r>
      <w:r w:rsidR="00471FD9"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bookmarkEnd w:id="6"/>
      <w:r w:rsidR="00EF7DCA" w:rsidRPr="00CE12EE">
        <w:rPr>
          <w:rFonts w:asciiTheme="majorBidi" w:eastAsiaTheme="minorEastAsia" w:hAnsiTheme="majorBidi" w:cstheme="majorBidi"/>
        </w:rPr>
        <w:t>.  Recognising the importance of the second normal-stress difference on this instability Tanner and co-workers</w:t>
      </w:r>
      <w:r w:rsidR="00471FD9" w:rsidRPr="00CE12EE">
        <w:rPr>
          <w:rFonts w:asciiTheme="majorBidi" w:eastAsiaTheme="minorEastAsia" w:hAnsiTheme="majorBidi" w:cstheme="majorBidi"/>
        </w:rPr>
        <w:t xml:space="preserve"> </w:t>
      </w:r>
      <w:r w:rsidR="0086682C" w:rsidRPr="00CE12EE">
        <w:rPr>
          <w:rFonts w:asciiTheme="majorBidi" w:eastAsiaTheme="minorEastAsia" w:hAnsiTheme="majorBidi" w:cstheme="majorBidi"/>
        </w:rPr>
        <w:t>(</w:t>
      </w:r>
      <w:r w:rsidR="00471FD9"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{"citationItems":[{"id":"ITEM-1","itemData":{"DOI":"10.1122/1.549698","ISSN":"0148-6055","abstract":"When subject to moderate shear rates in a cone-plate and parallel plate rheometer, viscoelastic samples tend to fracture at the edge of the sample thus preventing the measurement of viscosity and normal stresses at high shear rates. An explanation of this behavior has been given in terms of a critical elastic strain energy by Hutton and we offer an alternative explanation based on fracture mechanics. It is shown here that fracture occurs if | N 2| 2T/3a, where AT 2 is the second normal stress difference, T is the surface tension coefficient, and a is the size of the fracture. The experimental data presented here show that this equation correctly predicts the occurrence of shear fracture and also the shear rate at which it occurs. At high shear rates, Newtonian liquids and some viscoelastic liquids are ejected from the cone-plate and parallel plate rheometer due to the effect of centrifugal forces. For a Newtonian liquid a simple consideration of the centrifugal and surface tension forces at the sample edge provides an estimate of the critical rotation rate for ejection of the sample. For a viscoelastic liquid, if | N 2 |2T/3a, sample ejection will occur at high shear rates and the critical shear rate may also be estimated from the Newtonian case. © 1983, The Society of Rheology. All Rights Reserved.","author":[{"dropping-particle":"","family":"Tanner","given":"Roger I.","non-dropping-particle":"","parse-names":false,"suffix":""},{"dropping-particle":"","family":"Keentok","given":"M.","non-dropping-particle":"","parse-names":false,"suffix":""}],"container-title":"Journal of Rheology","id":"ITEM-1","issue":"1","issued":{"date-parts":[["1983"]]},"page":"47-57","title":"Shear Fracture in Cone‐Plate Rheometry","type":"article-journal","volume":"27"},"uris":["http://www.mendeley.com/documents/?uuid=76875211-4ff8-45f4-8779-4a1452c3bc9e"]}],"mendeley":{"formattedCitation":"Tanner and Keentok, 1983","plainTextFormattedCitation":"Tanner and Keentok, 1983","previouslyFormattedCitation":"Tanner and Keentok, 1983"},"properties":{"noteIndex":0},"schema":"https://github.com/citation-style-language/schema/raw/master/csl-citation.json"}</w:instrText>
      </w:r>
      <w:r w:rsidR="00471FD9" w:rsidRPr="00CE12EE">
        <w:rPr>
          <w:rFonts w:asciiTheme="majorBidi" w:eastAsiaTheme="minorEastAsia" w:hAnsiTheme="majorBidi" w:cstheme="majorBidi"/>
        </w:rPr>
        <w:fldChar w:fldCharType="separate"/>
      </w:r>
      <w:r w:rsidR="00B81D45" w:rsidRPr="00CE12EE">
        <w:rPr>
          <w:rFonts w:asciiTheme="majorBidi" w:eastAsiaTheme="minorEastAsia" w:hAnsiTheme="majorBidi" w:cstheme="majorBidi"/>
          <w:noProof/>
        </w:rPr>
        <w:t>Tanner and Keentok, 1983</w:t>
      </w:r>
      <w:r w:rsidR="00471FD9" w:rsidRPr="00CE12EE">
        <w:rPr>
          <w:rFonts w:asciiTheme="majorBidi" w:eastAsiaTheme="minorEastAsia" w:hAnsiTheme="majorBidi" w:cstheme="majorBidi"/>
        </w:rPr>
        <w:fldChar w:fldCharType="end"/>
      </w:r>
      <w:r w:rsidR="00EF7DCA" w:rsidRPr="00CE12EE">
        <w:rPr>
          <w:rFonts w:asciiTheme="majorBidi" w:eastAsiaTheme="minorEastAsia" w:hAnsiTheme="majorBidi" w:cstheme="majorBidi"/>
        </w:rPr>
        <w:t xml:space="preserve"> and</w:t>
      </w:r>
      <w:r w:rsidR="00471FD9" w:rsidRPr="00CE12EE">
        <w:rPr>
          <w:rFonts w:asciiTheme="majorBidi" w:eastAsiaTheme="minorEastAsia" w:hAnsiTheme="majorBidi" w:cstheme="majorBidi"/>
        </w:rPr>
        <w:t xml:space="preserve"> </w:t>
      </w:r>
      <w:r w:rsidR="00471FD9"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{"citationItems":[{"id":"ITEM-1","itemData":{"DOI":"10.1007/s003970050184","ISSN":"00354511","abstract":"Edge fracture is an instability of cone-plate and parallel plate flows of viscoelastic liquids and suspensions, characterised by the formation of a 'crack' or indentation at a critical shear rate on the free surface of the liquid. A study is undertaken of the theoretical, experimental and computational aspects of edge fracture. The Tanner-Keentok theory of edge fracture in second-order liquids is re-examined and is approximately extended to cover the Criminale-Ericksen-Filbey (CEF) model. The second-order theory shows that the stress distribution on the semi-circular crack is not constant, requiring an average to be taken of the stress; this affects the proportionality constant, K in the edge fracture equation -N(2c) = KΓ/a, where N(2c) is the critical second normal stress difference, Γ is the surface tension coefficient and a is the fracture diameter. When the minimum stress is used, K = 2/3 as found by Tanner and Keentok (1983). Consideration is given to the sources of experimental error, including secondary flow and slip (wall effect). The effect of inertia on edge fracture is derived. A video camera was used to record the inception and development of edge fracture in four viscoelastic liquids and two suspensions. The recorded image was then measured to obtain the fracture diameter. The edge fracture phenomenon was examined to find its dependence on the physical dimensions of the flow (i.e. parallel plate gap or cone angle), on the surface tension coefficient, on the critical shear rate and on the critical second normal stress difference. The critical second normal stress difference was found to depend on the surface tension coefficient and the fracture diameter, as shown by the theory of Tanner and Keentok (1983); however, the experimental data were best fitted by the equation -N(2c) = 1.095Γ/a. It was found that edge fracture in viscoelastic liquids depends on the Reynolds number, which is in good agreement with the inertial theory of edge fracture. Edge fracture in lubricating grease and toothpaste is broadly consistent with the CEF model of edge fracture. A finite volume method program was used to simulate the flow of a viscoelastic liquid, obeying the modified Phan-Thien-Tanner model, to obtain the velocity and stress distribution in parallel plate flow in three dimensions. Stress concentrations of the second normal stress difference (N2) were found in the plane of the crack; the velocity distribution shows a secondary flow tending to aid crack …","author":[{"dropping-particle":"","family":"Keentok","given":"M.","non-dropping-particle":"","parse-names":false,"suffix":""},{"dropping-particle":"","family":"Xue","given":"S. C.","non-dropping-particle":"","parse-names":false,"suffix":""}],"container-title":"Rheologica Acta","id":"ITEM-1","issue":"4","issued":{"date-parts":[["1999"]]},"page":"321-348","title":"Edge fracture in cone-plate and parallel plate flows","type":"article-journal","volume":"38"},"uris":["http://www.mendeley.com/documents/?uuid=4036f163-c8e4-3409-8f7c-78502ff54655"]}],"mendeley":{"formattedCitation":"Keentok and Xue, 1999","plainTextFormattedCitation":"Keentok and Xue, 1999","previouslyFormattedCitation":"Keentok and Xue, 1999"},"properties":{"noteIndex":0},"schema":"https://github.com/citation-style-language/schema/raw/master/csl-citation.json"}</w:instrText>
      </w:r>
      <w:r w:rsidR="00471FD9"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Keentok and Xue, 1999</w:t>
      </w:r>
      <w:r w:rsidR="00471FD9" w:rsidRPr="00CE12EE">
        <w:rPr>
          <w:rFonts w:asciiTheme="majorBidi" w:eastAsiaTheme="minorEastAsia" w:hAnsiTheme="majorBidi" w:cstheme="majorBidi"/>
        </w:rPr>
        <w:fldChar w:fldCharType="end"/>
      </w:r>
      <w:r w:rsidR="0086682C" w:rsidRPr="00CE12EE">
        <w:rPr>
          <w:rFonts w:asciiTheme="majorBidi" w:eastAsiaTheme="minorEastAsia" w:hAnsiTheme="majorBidi" w:cstheme="majorBidi"/>
        </w:rPr>
        <w:t>)</w:t>
      </w:r>
      <w:r w:rsidR="00EF7DCA" w:rsidRPr="00CE12EE">
        <w:rPr>
          <w:rFonts w:asciiTheme="majorBidi" w:eastAsiaTheme="minorEastAsia" w:hAnsiTheme="majorBidi" w:cstheme="majorBidi"/>
        </w:rPr>
        <w:t xml:space="preserve"> predicted it to occur for a critical magnitude</w:t>
      </w:r>
      <m:oMath>
        <m:r>
          <w:rPr>
            <w:rFonts w:ascii="Cambria Math" w:eastAsiaTheme="minorEastAsia" w:hAnsi="Cambria Math" w:cstheme="majorBidi"/>
          </w:rPr>
          <m:t xml:space="preserve"> </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d>
              <m:dPr>
                <m:ctrlPr>
                  <w:rPr>
                    <w:rFonts w:ascii="Cambria Math" w:hAnsi="Cambria Math" w:cstheme="majorBidi"/>
                    <w:i/>
                  </w:rPr>
                </m:ctrlPr>
              </m:dPr>
              <m:e>
                <m:acc>
                  <m:accPr>
                    <m:chr m:val="̇"/>
                    <m:ctrlPr>
                      <w:rPr>
                        <w:rFonts w:ascii="Cambria Math" w:hAnsi="Cambria Math" w:cstheme="majorBidi"/>
                        <w:i/>
                      </w:rPr>
                    </m:ctrlPr>
                  </m:accPr>
                  <m:e>
                    <m:r>
                      <w:rPr>
                        <w:rFonts w:ascii="Cambria Math" w:hAnsi="Cambria Math" w:cstheme="majorBidi"/>
                      </w:rPr>
                      <m:t>γ</m:t>
                    </m:r>
                  </m:e>
                </m:acc>
              </m:e>
            </m:d>
          </m:e>
        </m:d>
      </m:oMath>
      <w:r w:rsidR="00EF7DCA" w:rsidRPr="00CE12EE">
        <w:rPr>
          <w:rFonts w:asciiTheme="majorBidi" w:eastAsiaTheme="minorEastAsia" w:hAnsiTheme="majorBidi" w:cstheme="majorBidi"/>
        </w:rPr>
        <w:t xml:space="preserve"> &gt; </w:t>
      </w:r>
      <w:r w:rsidR="00DA6280" w:rsidRPr="00CE12EE">
        <w:rPr>
          <w:rFonts w:asciiTheme="majorBidi" w:eastAsiaTheme="minorEastAsia" w:hAnsiTheme="majorBidi" w:cstheme="majorBidi"/>
        </w:rPr>
        <w:t>σ</w:t>
      </w:r>
      <w:r w:rsidR="00EF7DCA" w:rsidRPr="00CE12EE">
        <w:rPr>
          <w:rFonts w:asciiTheme="majorBidi" w:eastAsiaTheme="minorEastAsia" w:hAnsiTheme="majorBidi" w:cstheme="majorBidi"/>
        </w:rPr>
        <w:t>/</w:t>
      </w:r>
      <w:r w:rsidR="00EF7DCA" w:rsidRPr="00CE12EE">
        <w:rPr>
          <w:rFonts w:asciiTheme="majorBidi" w:eastAsiaTheme="minorEastAsia" w:hAnsiTheme="majorBidi" w:cstheme="majorBidi"/>
        </w:rPr>
        <w:sym w:font="Symbol" w:char="F064"/>
      </w:r>
      <w:r w:rsidR="00EF7DCA" w:rsidRPr="00CE12EE">
        <w:rPr>
          <w:rFonts w:asciiTheme="majorBidi" w:eastAsiaTheme="minorEastAsia" w:hAnsiTheme="majorBidi" w:cstheme="majorBidi"/>
        </w:rPr>
        <w:t xml:space="preserve"> of the second normal</w:t>
      </w:r>
      <w:r w:rsidR="00DA6280" w:rsidRPr="00CE12EE">
        <w:rPr>
          <w:rFonts w:asciiTheme="majorBidi" w:eastAsiaTheme="minorEastAsia" w:hAnsiTheme="majorBidi" w:cstheme="majorBidi"/>
        </w:rPr>
        <w:t>-</w:t>
      </w:r>
      <w:r w:rsidR="00EF7DCA" w:rsidRPr="00CE12EE">
        <w:rPr>
          <w:rFonts w:asciiTheme="majorBidi" w:eastAsiaTheme="minorEastAsia" w:hAnsiTheme="majorBidi" w:cstheme="majorBidi"/>
        </w:rPr>
        <w:t xml:space="preserve">stress difference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EF7DCA" w:rsidRPr="00CE12EE">
        <w:rPr>
          <w:rFonts w:asciiTheme="majorBidi" w:eastAsiaTheme="minorEastAsia" w:hAnsiTheme="majorBidi" w:cstheme="majorBidi"/>
        </w:rPr>
        <w:t xml:space="preserve"> in the fluid, given a surface tension </w:t>
      </w:r>
      <w:r w:rsidR="00DA6280" w:rsidRPr="00CE12EE">
        <w:rPr>
          <w:rFonts w:asciiTheme="majorBidi" w:eastAsiaTheme="minorEastAsia" w:hAnsiTheme="majorBidi" w:cstheme="majorBidi"/>
        </w:rPr>
        <w:t>σ</w:t>
      </w:r>
      <w:r w:rsidR="00EF7DCA" w:rsidRPr="00CE12EE">
        <w:rPr>
          <w:rFonts w:asciiTheme="majorBidi" w:eastAsiaTheme="minorEastAsia" w:hAnsiTheme="majorBidi" w:cstheme="majorBidi"/>
        </w:rPr>
        <w:t xml:space="preserve"> of the fluid-air interface and an assumed </w:t>
      </w:r>
      <w:bookmarkStart w:id="7" w:name="_Hlk65176053"/>
      <w:r w:rsidR="00EF7DCA" w:rsidRPr="00CE12EE">
        <w:rPr>
          <w:rFonts w:asciiTheme="majorBidi" w:eastAsiaTheme="minorEastAsia" w:hAnsiTheme="majorBidi" w:cstheme="majorBidi"/>
        </w:rPr>
        <w:t xml:space="preserve">geometrical length scale </w:t>
      </w:r>
      <w:r w:rsidR="00EF7DCA" w:rsidRPr="00CE12EE">
        <w:rPr>
          <w:rFonts w:asciiTheme="majorBidi" w:eastAsiaTheme="minorEastAsia" w:hAnsiTheme="majorBidi" w:cstheme="majorBidi"/>
        </w:rPr>
        <w:sym w:font="Symbol" w:char="F064"/>
      </w:r>
      <w:r w:rsidR="001C0AE8">
        <w:rPr>
          <w:rFonts w:asciiTheme="majorBidi" w:eastAsiaTheme="minorEastAsia" w:hAnsiTheme="majorBidi" w:cstheme="majorBidi"/>
        </w:rPr>
        <w:t xml:space="preserve"> (often taken to be the gap)</w:t>
      </w:r>
      <w:bookmarkEnd w:id="7"/>
      <w:r w:rsidR="00EF7DCA" w:rsidRPr="00CE12EE">
        <w:rPr>
          <w:rFonts w:asciiTheme="majorBidi" w:eastAsiaTheme="minorEastAsia" w:hAnsiTheme="majorBidi" w:cstheme="majorBidi"/>
        </w:rPr>
        <w:t>.</w:t>
      </w:r>
      <w:r w:rsidR="003A280F" w:rsidRPr="00CE12EE">
        <w:rPr>
          <w:rFonts w:asciiTheme="majorBidi" w:eastAsiaTheme="minorEastAsia" w:hAnsiTheme="majorBidi" w:cstheme="majorBidi"/>
        </w:rPr>
        <w:t xml:space="preserve"> Although this </w:t>
      </w:r>
      <w:r w:rsidR="001C0AE8">
        <w:rPr>
          <w:rFonts w:asciiTheme="majorBidi" w:eastAsiaTheme="minorEastAsia" w:hAnsiTheme="majorBidi" w:cstheme="majorBidi"/>
        </w:rPr>
        <w:t xml:space="preserve">criterion </w:t>
      </w:r>
      <w:r w:rsidR="003A280F" w:rsidRPr="00CE12EE">
        <w:rPr>
          <w:rFonts w:asciiTheme="majorBidi" w:eastAsiaTheme="minorEastAsia" w:hAnsiTheme="majorBidi" w:cstheme="majorBidi"/>
        </w:rPr>
        <w:t>has been shown to be correct from a phenomenological point-of-view</w:t>
      </w:r>
      <w:r w:rsidR="005602B2"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5602B2"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{"citationItems":[{"id":"ITEM-1","itemData":{"DOI":"10.1016/0377-0257(93)80037-C","ISSN":"03770257","abstract":"Assuming that a rectilinear flow is possible in an incompressible simple fluid, the vanishing of the shear stress on a free surface in the flow is shown to lead to one of three restrictions: the second normal stress is zero, or either the velocity gradient is orthogonal to the external, unit normal to the surface, or it is parallel to the unit normal. The consequences of the last two are investigated when the fluid is the second-order fluid and the flow occurs between two parallel plates and the free surface has a small semi-circular indentation in it and when the edge crack in the free surface is almost parallel to the plates. It is found that when there is a small semi-circular indentation, the normal stress at the midway point is tensile, causing the free surface to move into the fluid. The proof depends on obtaining a lower bound to the shear rate at this point and is based on an application of the maximum principle to harmonic functions. Hence, the Tanner-Keentok calculation of the stress at this point is in accord with the present proof; indeed, the magnitude found by them is the lower bound to the true tensile stress and equals the true tensile stress if the ratio of the radius of the indentation to the semi-gap between the parallel plates vanishes. When the edge fracture has moved into the fluid, driven by the above tensile stress and has become almost flat, it is shown that the velocity gradient is parallel to the unit normal to the surface and that the normal stress is compressive, forcing the edges together and preventing the crack from moving further into the fluid. © 1993.","author":[{"dropping-particle":"","family":"Huilgol","given":"R. R.","non-dropping-particle":"","parse-names":false,"suffix":""},{"dropping-particle":"","family":"Panizza","given":"M.","non-dropping-particle":"","parse-names":false,"suffix":""},{"dropping-particle":"","family":"Payne","given":"L. E.","non-dropping-particle":"","parse-names":false,"suffix":""}],"container-title":"Journal of Non-Newtonian Fluid Mechanics","id":"ITEM-1","issue":"2-3","issued":{"date-parts":[["1993","12","1"]]},"page":"331-348","publisher":"Elsevier","title":"On the rectilinear flow of a second-order fluid and the role of the second normal stress difference in edge fracture in rheometry","type":"article-journal","volume":"50"},"uris":["http://www.mendeley.com/documents/?uuid=b231783e-114f-3fa1-88bc-c6e0be7603bd"]}],"mendeley":{"formattedCitation":"Huilgol, Panizza, and Payne, 1993","plainTextFormattedCitation":"Huilgol, Panizza, and Payne, 1993","previouslyFormattedCitation":"Huilgol, Panizza, and Payne, 1993"},"properties":{"noteIndex":0},"schema":"https://github.com/citation-style-language/schema/raw/master/csl-citation.json"}</w:instrText>
      </w:r>
      <w:r w:rsidR="005602B2"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Huilgol, Panizza, and Payne, 1993</w:t>
      </w:r>
      <w:r w:rsidR="005602B2"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091FCF" w:rsidRPr="00CE12EE">
        <w:rPr>
          <w:rFonts w:asciiTheme="majorBidi" w:eastAsiaTheme="minorEastAsia" w:hAnsiTheme="majorBidi" w:cstheme="majorBidi"/>
        </w:rPr>
        <w:t>,</w:t>
      </w:r>
      <w:r w:rsidR="003A280F" w:rsidRPr="00CE12EE">
        <w:rPr>
          <w:rFonts w:asciiTheme="majorBidi" w:eastAsiaTheme="minorEastAsia" w:hAnsiTheme="majorBidi" w:cstheme="majorBidi"/>
        </w:rPr>
        <w:t xml:space="preserve"> it was not until the recent work of Fielding and co-workers</w:t>
      </w:r>
      <w:r w:rsidR="00091FCF"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bookmarkStart w:id="8" w:name="_Hlk57136726"/>
      <w:r w:rsidR="00091FCF"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{"citationItems":[{"id":"ITEM-1","itemData":{"DOI":"10.1103/PhysRevLett.119.028006","ISSN":"10797114","PMID":"28753328","abstract":"We study theoretically the edge fracture instability in sheared complex fluids, by means of linear stability analysis and direct nonlinear simulations. We derive an exact analytical expression for the onset of edge fracture in terms of the shear-rate derivative of the fluid's second normal stress difference, the shear-rate derivative of the shear stress, the jump in shear stress across the interface between the fluid and the outside medium (usually air), the surface tension of that interface, and the rheometer gap size. We provide a full mechanistic understanding of the edge fracture instability, carefully validated against our simulations. These findings, which are robust with respect to choice of rheological constitutive model, also suggest a possible route to mitigating edge fracture, potentially allowing experimentalists to achieve and accurately measure flows stronger than hitherto possible.","author":[{"dropping-particle":"","family":"Hemingway","given":"Ewan J.","non-dropping-particle":"","parse-names":false,"suffix":""},{"dropping-particle":"","family":"Kusumaatmaja","given":"Halim","non-dropping-particle":"","parse-names":false,"suffix":""},{"dropping-particle":"","family":"Fielding","given":"Suzanne M.","non-dropping-particle":"","parse-names":false,"suffix":""}],"container-title":"Physical Review Letters","id":"ITEM-1","issue":"2","issued":{"date-parts":[["2017","7","14"]]},"page":"028006","publisher":"American Physical Society","title":"Edge Fracture in Complex Fluids","type":"article-journal","volume":"119"},"uris":["http://www.mendeley.com/documents/?uuid=0a14c3bf-49ab-3d8a-a0ff-6a08f197ec63"]},{"id":"ITEM-2","itemData":{"DOI":"10.1122/1.5095717","ISSN":"0148-6055","abstract":"A review of thixotropy and its rheological modeling Journal of Rheology 63, 477 (2019); https://doi.org/10.1122/1.5055031 Review: Rheology of noncolloidal suspensions with non-Newtonian matrices Journal of Rheology 63, 705 (2019); https://doi.org/10.1122/1.5085363 Exploring rheological responses to uniaxial stretching of various entangled polyisoprene melts Journal of Rheology 63, 763 (2019); https://doi.org/10.1122/1.5085320 Rheology of polymer multilayers: Slip in shear, hardening in extension Journal of Rheology 63, 751 (2019); https://doi.org/10.1122/1.5109788 The yield normal stress Journal of Rheology 63, 285 (2019); https://doi.org/10.1122/1.5063796 Strain shifts under stress-controlled oscillatory shearing in theoretical, experimental, and structural perspectives: Application to probing zero-shear viscosity Journal of Rheology 63, 863 (2019); https://doi. Abstract We perform a detailed theoretical study of the edge fracture instability, which commonly destabilizes the fluid-air interface during strong shear flows of entangled polymeric fluids, leading to unreliable rheological measurements. By means of direct nonlinear simulations, we map out phase diagrams showing the degree of edge fracture in the plane of the surface tension of the fluid-air interface and the imposed shear rate, within the Giesekus and Johnson-Segalman models, for different values of the nonlinear constitutive parameters that determine the dependencies on the shear rate of the shear and normal stresses. The threshold for the onset of edge fracture is shown to be relatively robust against variations in the wetting angle where the fluid-air interface meets the hard walls of the flow cell, whereas the nonlinear dynamics depend strongly on the wetting angle. We perform a linear stability calculation to derive an exact analytical expression for the onset of edge fracture, expressed in terms of the shear-rate derivative of the second normal stress difference, the shear-rate derivative of the shear stress (sometimes called the tangent viscosity), the jump in the shear stress across the interface between the fluid and the outside air, the surface tension of that interface, and the rheometer gap size. (The shear stress to which we refer is $σ$ xy with ^ x being the flow direction and ^ y being the flow-gradient direction. The interface normal is in the vorticity direction ^ z.) Full agreement between our analytical calculation and nonlinear simulations is demonstrated. We also elucida…","author":[{"dropping-particle":"","family":"Hemingway","given":"Ewan J.","non-dropping-particle":"","parse-names":false,"suffix":""},{"dropping-particle":"","family":"Fielding","given":"Suzanne M.","non-dropping-particle":"","parse-names":false,"suffix":""}],"container-title":"Journal of Rheology","id":"ITEM-2","issue":"5","issued":{"date-parts":[["2019","9","22"]]},"page":"735-750","publisher":"Society of Rheology","title":"Edge fracture instability in sheared complex fluids: Onset criterion and possible mitigation strategy","type":"article-journal","volume":"63"},"uris":["http://www.mendeley.com/documents/?uuid=16039894-becf-3f0a-89a3-d9435ba68888"]}],"mendeley":{"formattedCitation":"Hemingway and Fielding, 2019; Hemingway, Kusumaatmaja, and Fielding, 2017","plainTextFormattedCitation":"Hemingway and Fielding, 2019; Hemingway, Kusumaatmaja, and Fielding, 2017","previouslyFormattedCitation":"Hemingway and Fielding, 2019; Hemingway, Kusumaatmaja, and Fielding, 2017"},"properties":{"noteIndex":0},"schema":"https://github.com/citation-style-language/schema/raw/master/csl-citation.json"}</w:instrText>
      </w:r>
      <w:r w:rsidR="00091FCF"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Hemingway and Fielding, 2019; Hemingway, Kusumaatmaja, and Fielding, 2017</w:t>
      </w:r>
      <w:r w:rsidR="00091FCF" w:rsidRPr="00CE12EE">
        <w:rPr>
          <w:rFonts w:asciiTheme="majorBidi" w:eastAsiaTheme="minorEastAsia" w:hAnsiTheme="majorBidi" w:cstheme="majorBidi"/>
        </w:rPr>
        <w:fldChar w:fldCharType="end"/>
      </w:r>
      <w:bookmarkEnd w:id="8"/>
      <w:r w:rsidR="00573757" w:rsidRPr="00CE12EE">
        <w:rPr>
          <w:rFonts w:asciiTheme="majorBidi" w:eastAsiaTheme="minorEastAsia" w:hAnsiTheme="majorBidi" w:cstheme="majorBidi"/>
        </w:rPr>
        <w:t>)</w:t>
      </w:r>
      <w:r w:rsidR="003A280F" w:rsidRPr="00CE12EE">
        <w:rPr>
          <w:rFonts w:asciiTheme="majorBidi" w:eastAsiaTheme="minorEastAsia" w:hAnsiTheme="majorBidi" w:cstheme="majorBidi"/>
        </w:rPr>
        <w:t xml:space="preserve"> that a </w:t>
      </w:r>
      <w:r w:rsidR="001C0AE8">
        <w:rPr>
          <w:rFonts w:asciiTheme="majorBidi" w:eastAsiaTheme="minorEastAsia" w:hAnsiTheme="majorBidi" w:cstheme="majorBidi"/>
        </w:rPr>
        <w:t>better</w:t>
      </w:r>
      <w:r w:rsidR="001C0AE8" w:rsidRPr="00CE12EE">
        <w:rPr>
          <w:rFonts w:asciiTheme="majorBidi" w:eastAsiaTheme="minorEastAsia" w:hAnsiTheme="majorBidi" w:cstheme="majorBidi"/>
        </w:rPr>
        <w:t xml:space="preserve"> </w:t>
      </w:r>
      <w:r w:rsidR="003A280F" w:rsidRPr="00CE12EE">
        <w:rPr>
          <w:rFonts w:asciiTheme="majorBidi" w:eastAsiaTheme="minorEastAsia" w:hAnsiTheme="majorBidi" w:cstheme="majorBidi"/>
        </w:rPr>
        <w:t xml:space="preserve">understanding </w:t>
      </w:r>
      <w:r w:rsidR="00007FBC" w:rsidRPr="00CE12EE">
        <w:rPr>
          <w:rFonts w:asciiTheme="majorBidi" w:eastAsiaTheme="minorEastAsia" w:hAnsiTheme="majorBidi" w:cstheme="majorBidi"/>
        </w:rPr>
        <w:t>of the instability was provided</w:t>
      </w:r>
      <w:r w:rsidR="00B000DB" w:rsidRPr="00CE12EE">
        <w:rPr>
          <w:rFonts w:asciiTheme="majorBidi" w:eastAsiaTheme="minorEastAsia" w:hAnsiTheme="majorBidi" w:cstheme="majorBidi"/>
        </w:rPr>
        <w:t xml:space="preserve">, see </w:t>
      </w:r>
      <w:r w:rsidR="00B000DB" w:rsidRPr="00CE12EE">
        <w:rPr>
          <w:rFonts w:asciiTheme="majorBidi" w:eastAsiaTheme="minorEastAsia" w:hAnsiTheme="majorBidi" w:cstheme="majorBidi"/>
          <w:b/>
          <w:bCs/>
        </w:rPr>
        <w:t>Figure 4(c)</w:t>
      </w:r>
      <w:r w:rsidR="00007FBC" w:rsidRPr="00CE12EE">
        <w:rPr>
          <w:rFonts w:asciiTheme="majorBidi" w:eastAsiaTheme="minorEastAsia" w:hAnsiTheme="majorBidi" w:cstheme="majorBidi"/>
        </w:rPr>
        <w:t xml:space="preserve">.  The role of the second normal-stress difference – more precisely the rate of change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007FBC" w:rsidRPr="00CE12EE">
        <w:rPr>
          <w:rFonts w:asciiTheme="majorBidi" w:eastAsiaTheme="minorEastAsia" w:hAnsiTheme="majorBidi" w:cstheme="majorBidi"/>
        </w:rPr>
        <w:t xml:space="preserve"> with shear rate – remains key</w:t>
      </w:r>
      <w:r w:rsidR="000A5F75" w:rsidRPr="00CE12EE">
        <w:rPr>
          <w:rFonts w:asciiTheme="majorBidi" w:eastAsiaTheme="minorEastAsia" w:hAnsiTheme="majorBidi" w:cstheme="majorBidi"/>
        </w:rPr>
        <w:t xml:space="preserve"> to the edge fracture phenomena</w:t>
      </w:r>
      <w:r w:rsidR="00007FBC" w:rsidRPr="00CE12EE">
        <w:rPr>
          <w:rFonts w:asciiTheme="majorBidi" w:eastAsiaTheme="minorEastAsia" w:hAnsiTheme="majorBidi" w:cstheme="majorBidi"/>
        </w:rPr>
        <w:t>.</w:t>
      </w:r>
    </w:p>
    <w:p w14:paraId="7D0FAFE2" w14:textId="64C4D927" w:rsidR="00EC3BDD" w:rsidRPr="00CE12EE" w:rsidRDefault="007E6D36" w:rsidP="007E6D36">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t xml:space="preserve">One of the most </w:t>
      </w:r>
      <w:r w:rsidR="00C0708C">
        <w:rPr>
          <w:rFonts w:asciiTheme="majorBidi" w:eastAsiaTheme="minorEastAsia" w:hAnsiTheme="majorBidi" w:cstheme="majorBidi"/>
        </w:rPr>
        <w:t>unexpected</w:t>
      </w:r>
      <w:r w:rsidR="00C0708C"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effects in non-Newtonian fluid mechanics is the so-called </w:t>
      </w:r>
      <w:r w:rsidR="00E307F2" w:rsidRPr="00CE12EE">
        <w:rPr>
          <w:rFonts w:asciiTheme="majorBidi" w:eastAsiaTheme="minorEastAsia" w:hAnsiTheme="majorBidi" w:cstheme="majorBidi"/>
        </w:rPr>
        <w:t>“</w:t>
      </w:r>
      <w:r w:rsidRPr="00CE12EE">
        <w:rPr>
          <w:rFonts w:asciiTheme="majorBidi" w:eastAsiaTheme="minorEastAsia" w:hAnsiTheme="majorBidi" w:cstheme="majorBidi"/>
        </w:rPr>
        <w:t>rod climbing</w:t>
      </w:r>
      <w:r w:rsidR="00E307F2" w:rsidRPr="00CE12EE">
        <w:rPr>
          <w:rFonts w:asciiTheme="majorBidi" w:eastAsiaTheme="minorEastAsia" w:hAnsiTheme="majorBidi" w:cstheme="majorBidi"/>
        </w:rPr>
        <w:t>”</w:t>
      </w:r>
      <w:r w:rsidRPr="00CE12EE">
        <w:rPr>
          <w:rFonts w:asciiTheme="majorBidi" w:eastAsiaTheme="minorEastAsia" w:hAnsiTheme="majorBidi" w:cstheme="majorBidi"/>
        </w:rPr>
        <w:t xml:space="preserve"> or Weissenberg effect where, when a rotating rod is placed in a container of an elastic </w:t>
      </w:r>
      <w:r w:rsidR="00BE4A0F" w:rsidRPr="00CE12EE">
        <w:rPr>
          <w:rFonts w:asciiTheme="majorBidi" w:eastAsiaTheme="minorEastAsia" w:hAnsiTheme="majorBidi" w:cstheme="majorBidi"/>
        </w:rPr>
        <w:t xml:space="preserve">fluid such as a viscous </w:t>
      </w:r>
      <w:r w:rsidRPr="00CE12EE">
        <w:rPr>
          <w:rFonts w:asciiTheme="majorBidi" w:eastAsiaTheme="minorEastAsia" w:hAnsiTheme="majorBidi" w:cstheme="majorBidi"/>
        </w:rPr>
        <w:t>dilute polymeric solution, the liquid climbs the rod</w:t>
      </w:r>
      <w:r w:rsidR="002E273B" w:rsidRPr="00CE12EE">
        <w:rPr>
          <w:rFonts w:asciiTheme="majorBidi" w:eastAsiaTheme="minorEastAsia" w:hAnsiTheme="majorBidi" w:cstheme="majorBidi"/>
        </w:rPr>
        <w:t xml:space="preserve"> as shown in </w:t>
      </w:r>
      <w:r w:rsidR="002E273B" w:rsidRPr="00CE12EE">
        <w:rPr>
          <w:rFonts w:asciiTheme="majorBidi" w:eastAsiaTheme="minorEastAsia" w:hAnsiTheme="majorBidi" w:cstheme="majorBidi"/>
          <w:b/>
          <w:bCs/>
        </w:rPr>
        <w:t>Figure 5</w:t>
      </w:r>
      <w:r w:rsidR="00000A56" w:rsidRPr="00CE12EE">
        <w:rPr>
          <w:rFonts w:asciiTheme="majorBidi" w:eastAsiaTheme="minorEastAsia" w:hAnsiTheme="majorBidi" w:cstheme="majorBidi"/>
          <w:b/>
          <w:bCs/>
        </w:rPr>
        <w:t>(a)</w:t>
      </w:r>
      <w:r w:rsidRPr="00CE12EE">
        <w:rPr>
          <w:rFonts w:asciiTheme="majorBidi" w:eastAsiaTheme="minorEastAsia" w:hAnsiTheme="majorBidi" w:cstheme="majorBidi"/>
        </w:rPr>
        <w:t xml:space="preserve">. The driving mechanism for the effect is </w:t>
      </w:r>
      <w:r w:rsidR="00CE4952" w:rsidRPr="00CE12EE">
        <w:rPr>
          <w:rFonts w:asciiTheme="majorBidi" w:eastAsiaTheme="minorEastAsia" w:hAnsiTheme="majorBidi" w:cstheme="majorBidi"/>
        </w:rPr>
        <w:t>usually explained as being driven via a</w:t>
      </w:r>
      <w:r w:rsidRPr="00CE12EE">
        <w:rPr>
          <w:rFonts w:asciiTheme="majorBidi" w:eastAsiaTheme="minorEastAsia" w:hAnsiTheme="majorBidi" w:cstheme="majorBidi"/>
        </w:rPr>
        <w:t xml:space="preserve"> tension from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in the curved streamlines near to the rod which produces a hoop stress squeezing the liquid inwards. As a consequence, the free surface rises until the additional hydrostatic pressure pushing outwards balances the hoop stress squeezing inwards. However, as the classic analysis of</w:t>
      </w:r>
      <w:r w:rsidR="0038540A" w:rsidRPr="00CE12EE">
        <w:rPr>
          <w:rFonts w:asciiTheme="majorBidi" w:eastAsiaTheme="minorEastAsia" w:hAnsiTheme="majorBidi" w:cstheme="majorBidi"/>
        </w:rPr>
        <w:t xml:space="preserve"> </w:t>
      </w:r>
      <w:r w:rsidR="0038540A"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{"citationItems":[{"id":"ITEM-1","itemData":{"DOI":"10.1017/S002211207500153X","ISSN":"14697645","abstract":"This paper reports the development of practical methods of viscometry to characterize non-Newtonian fluids in slow flow. It is shown that measurements of the free surface near rods rotating in STP and polyacrylamide are accurate, reproducible, and in excellent agreement with a theory of rod climbing. Results are presented that establish the theory and experiment as a viscometer for determining the values of certain (Rivlin-Ericksen) constants that arise in the theory of slow flow. The variation of these constants with temperature in our sample of STP has been explicitly and accurately determined. The experiments in STP show that there is a range of rotational speeds for which STP may be well described by the fluids of grade four. Depth-averaged equations are derived from the equations governing steady axisymmetric flow of any incompressible simple fluid. From the depth-averaged equations, we prove a theorem about the variation of the torque required to turn the rod. © 1975, Cambridge University Press. All rights reserved.","author":[{"dropping-particle":"","family":"Beavers","given":"G. S.","non-dropping-particle":"","parse-names":false,"suffix":""},{"dropping-particle":"","family":"Joseph","given":"D. D.","non-dropping-particle":"","parse-names":false,"suffix":""}],"container-title":"Journal of Fluid Mechanics","id":"ITEM-1","issue":"3","issued":{"date-parts":[["1975"]]},"page":"475-511","publisher":"Cambridge University Press","title":"The rotating rod viscometer","type":"article-journal","volume":"69"},"uris":["http://www.mendeley.com/documents/?uuid=98c0dc6c-1b51-360f-83d5-b3f0d0d92e1d"]}],"mendeley":{"formattedCitation":"Beavers and Joseph, 1975","plainTextFormattedCitation":"Beavers and Joseph, 1975","previouslyFormattedCitation":"Beavers and Joseph, 1975"},"properties":{"noteIndex":0},"schema":"https://github.com/citation-style-language/schema/raw/master/csl-citation.json"}</w:instrText>
      </w:r>
      <w:r w:rsidR="0038540A"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Beavers and Joseph, 1975</w:t>
      </w:r>
      <w:r w:rsidR="0038540A" w:rsidRPr="00CE12EE">
        <w:rPr>
          <w:rFonts w:asciiTheme="majorBidi" w:eastAsiaTheme="minorEastAsia" w:hAnsiTheme="majorBidi" w:cstheme="majorBidi"/>
        </w:rPr>
        <w:fldChar w:fldCharType="end"/>
      </w:r>
      <w:r w:rsidRPr="00CE12EE">
        <w:rPr>
          <w:rFonts w:asciiTheme="majorBidi" w:eastAsiaTheme="minorEastAsia" w:hAnsiTheme="majorBidi" w:cstheme="majorBidi"/>
        </w:rPr>
        <w:t xml:space="preserve"> </w:t>
      </w:r>
      <w:r w:rsidR="00825A86">
        <w:rPr>
          <w:rFonts w:asciiTheme="majorBidi" w:eastAsiaTheme="minorEastAsia" w:hAnsiTheme="majorBidi" w:cstheme="majorBidi"/>
        </w:rPr>
        <w:t xml:space="preserve">for a second order fluid </w:t>
      </w:r>
      <w:r w:rsidR="0038540A" w:rsidRPr="00CE12EE">
        <w:rPr>
          <w:rFonts w:asciiTheme="majorBidi" w:eastAsiaTheme="minorEastAsia" w:hAnsiTheme="majorBidi" w:cstheme="majorBidi"/>
        </w:rPr>
        <w:t>s</w:t>
      </w:r>
      <w:r w:rsidRPr="00CE12EE">
        <w:rPr>
          <w:rFonts w:asciiTheme="majorBidi" w:eastAsiaTheme="minorEastAsia" w:hAnsiTheme="majorBidi" w:cstheme="majorBidi"/>
        </w:rPr>
        <w:t>hows, the effect is actually proportional to a combination of both normal-stress differences (</w:t>
      </w:r>
      <w:r w:rsidR="00825A86">
        <w:rPr>
          <w:rFonts w:asciiTheme="majorBidi" w:eastAsiaTheme="minorEastAsia" w:hAnsiTheme="majorBidi" w:cstheme="majorBidi"/>
        </w:rPr>
        <w:t xml:space="preserve">for a second order fluid: </w:t>
      </w:r>
      <w:r w:rsidR="0038540A" w:rsidRPr="00CE12EE">
        <w:rPr>
          <w:rFonts w:asciiTheme="majorBidi" w:eastAsiaTheme="minorEastAsia" w:hAnsiTheme="majorBidi" w:cstheme="majorBidi"/>
          <w:i/>
          <w:iCs/>
        </w:rPr>
        <w:t>N</w:t>
      </w:r>
      <w:r w:rsidR="0038540A" w:rsidRPr="00CE12EE">
        <w:rPr>
          <w:rFonts w:asciiTheme="majorBidi" w:eastAsiaTheme="minorEastAsia" w:hAnsiTheme="majorBidi" w:cstheme="majorBidi"/>
          <w:vertAlign w:val="subscript"/>
        </w:rPr>
        <w:t xml:space="preserve">2 </w:t>
      </w:r>
      <w:r w:rsidRPr="00CE12EE">
        <w:rPr>
          <w:rFonts w:asciiTheme="majorBidi" w:eastAsiaTheme="minorEastAsia" w:hAnsiTheme="majorBidi" w:cstheme="majorBidi"/>
        </w:rPr>
        <w:t>+</w:t>
      </w:r>
      <w:r w:rsidR="0038540A" w:rsidRPr="00CE12EE">
        <w:rPr>
          <w:rFonts w:asciiTheme="majorBidi" w:eastAsiaTheme="minorEastAsia" w:hAnsiTheme="majorBidi" w:cstheme="majorBidi"/>
        </w:rPr>
        <w:t xml:space="preserve"> </w:t>
      </w:r>
      <w:r w:rsidRPr="00CE12EE">
        <w:rPr>
          <w:rFonts w:asciiTheme="majorBidi" w:eastAsiaTheme="minorEastAsia" w:hAnsiTheme="majorBidi" w:cstheme="majorBidi"/>
        </w:rPr>
        <w:t>0.25</w:t>
      </w:r>
      <w:r w:rsidR="0038540A" w:rsidRPr="00CE12EE">
        <w:rPr>
          <w:rFonts w:asciiTheme="majorBidi" w:eastAsiaTheme="minorEastAsia" w:hAnsiTheme="majorBidi" w:cstheme="majorBidi"/>
          <w:i/>
          <w:iCs/>
        </w:rPr>
        <w:t xml:space="preserve"> N</w:t>
      </w:r>
      <w:r w:rsidR="0038540A"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For dilute polymeric solutions, where </w:t>
      </w:r>
      <w:r w:rsidR="0038540A" w:rsidRPr="00CE12EE">
        <w:rPr>
          <w:rFonts w:asciiTheme="majorBidi" w:eastAsiaTheme="minorEastAsia" w:hAnsiTheme="majorBidi" w:cstheme="majorBidi"/>
          <w:i/>
          <w:iCs/>
        </w:rPr>
        <w:t>N</w:t>
      </w:r>
      <w:r w:rsidR="0038540A"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is positive and </w:t>
      </w:r>
      <w:r w:rsidR="0038540A" w:rsidRPr="00CE12EE">
        <w:rPr>
          <w:rFonts w:asciiTheme="majorBidi" w:eastAsiaTheme="minorEastAsia" w:hAnsiTheme="majorBidi" w:cstheme="majorBidi"/>
          <w:i/>
          <w:iCs/>
        </w:rPr>
        <w:t>N</w:t>
      </w:r>
      <w:r w:rsidR="0038540A"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w:t>
      </w:r>
      <w:r w:rsidR="00C80AB2" w:rsidRPr="00CE12EE">
        <w:rPr>
          <w:rFonts w:asciiTheme="majorBidi" w:eastAsiaTheme="minorEastAsia" w:hAnsiTheme="majorBidi" w:cstheme="majorBidi"/>
        </w:rPr>
        <w:t>negligible</w:t>
      </w:r>
      <w:r w:rsidRPr="00CE12EE">
        <w:rPr>
          <w:rFonts w:asciiTheme="majorBidi" w:eastAsiaTheme="minorEastAsia" w:hAnsiTheme="majorBidi" w:cstheme="majorBidi"/>
        </w:rPr>
        <w:t>, this produces a positive value</w:t>
      </w:r>
      <w:r w:rsidR="009B0F25" w:rsidRPr="00CE12EE">
        <w:rPr>
          <w:rFonts w:asciiTheme="majorBidi" w:eastAsiaTheme="minorEastAsia" w:hAnsiTheme="majorBidi" w:cstheme="majorBidi"/>
        </w:rPr>
        <w:t xml:space="preserve"> of this quantity</w:t>
      </w:r>
      <w:r w:rsidRPr="00CE12EE">
        <w:rPr>
          <w:rFonts w:asciiTheme="majorBidi" w:eastAsiaTheme="minorEastAsia" w:hAnsiTheme="majorBidi" w:cstheme="majorBidi"/>
        </w:rPr>
        <w:t xml:space="preserve"> and the fluid climbs the rod.  In contrast</w:t>
      </w:r>
      <w:r w:rsidR="00301EB4" w:rsidRPr="00CE12EE">
        <w:rPr>
          <w:rFonts w:asciiTheme="majorBidi" w:eastAsiaTheme="minorEastAsia" w:hAnsiTheme="majorBidi" w:cstheme="majorBidi"/>
        </w:rPr>
        <w:t xml:space="preserve"> for</w:t>
      </w:r>
      <w:r w:rsidRPr="00CE12EE">
        <w:rPr>
          <w:rFonts w:asciiTheme="majorBidi" w:eastAsiaTheme="minorEastAsia" w:hAnsiTheme="majorBidi" w:cstheme="majorBidi"/>
        </w:rPr>
        <w:t xml:space="preserve"> dense suspensions of non-colloidal spheres, </w:t>
      </w:r>
      <w:r w:rsidR="0038540A" w:rsidRPr="00CE12EE">
        <w:rPr>
          <w:rFonts w:asciiTheme="majorBidi" w:eastAsiaTheme="minorEastAsia" w:hAnsiTheme="majorBidi" w:cstheme="majorBidi"/>
          <w:i/>
          <w:iCs/>
        </w:rPr>
        <w:t>N</w:t>
      </w:r>
      <w:r w:rsidR="0038540A"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is negative </w:t>
      </w:r>
      <w:r w:rsidR="00A92DFD" w:rsidRPr="00CE12EE">
        <w:rPr>
          <w:rFonts w:asciiTheme="majorBidi" w:eastAsiaTheme="minorEastAsia" w:hAnsiTheme="majorBidi" w:cstheme="majorBidi"/>
        </w:rPr>
        <w:t xml:space="preserve">and significantly larger than </w:t>
      </w:r>
      <w:r w:rsidR="0038540A" w:rsidRPr="00CE12EE">
        <w:rPr>
          <w:rFonts w:asciiTheme="majorBidi" w:eastAsiaTheme="minorEastAsia" w:hAnsiTheme="majorBidi" w:cstheme="majorBidi"/>
          <w:i/>
          <w:iCs/>
        </w:rPr>
        <w:t>N</w:t>
      </w:r>
      <w:r w:rsidR="0038540A" w:rsidRPr="00CE12EE">
        <w:rPr>
          <w:rFonts w:asciiTheme="majorBidi" w:eastAsiaTheme="minorEastAsia" w:hAnsiTheme="majorBidi" w:cstheme="majorBidi"/>
          <w:vertAlign w:val="subscript"/>
        </w:rPr>
        <w:t>1</w:t>
      </w:r>
      <w:r w:rsidR="00A92DFD" w:rsidRPr="00CE12EE">
        <w:rPr>
          <w:rFonts w:asciiTheme="majorBidi" w:eastAsiaTheme="minorEastAsia" w:hAnsiTheme="majorBidi" w:cstheme="majorBidi"/>
        </w:rPr>
        <w:t xml:space="preserve"> (which is also negative) leading to “rod dipping”</w:t>
      </w:r>
      <w:r w:rsidR="00000A56" w:rsidRPr="00CE12EE">
        <w:rPr>
          <w:rFonts w:asciiTheme="majorBidi" w:eastAsiaTheme="minorEastAsia" w:hAnsiTheme="majorBidi" w:cstheme="majorBidi"/>
        </w:rPr>
        <w:t xml:space="preserve"> as shown in </w:t>
      </w:r>
      <w:r w:rsidR="00000A56" w:rsidRPr="00CE12EE">
        <w:rPr>
          <w:rFonts w:asciiTheme="majorBidi" w:eastAsiaTheme="minorEastAsia" w:hAnsiTheme="majorBidi" w:cstheme="majorBidi"/>
          <w:b/>
          <w:bCs/>
        </w:rPr>
        <w:t>Figure 5(b)</w:t>
      </w:r>
      <w:r w:rsidR="008B3BF4"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38540A"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{"citationItems":[{"id":"ITEM-1","itemData":{"DOI":"10.1017/jfm.2011.350","ISSN":"00221120","abstract":"In the following featured article, Boyer, Pouliquen &amp; Guazzelli (J. Fluid Mech., this issue, vol. 686, 2011, pp 5-25) measure the normal stresses in a suspension of non-colloidal rigid spheres. They use the classical rod-climbing experiment, except that for interesting reasons the free surface near to the rotating rod does not rise but dips down. Careful techniques reveal that the normal stresses occur only above a volume concentration of 22 %. Over a period of hours the measurements drift, typical of many observations of suspensions. This is due to particles slowly migrating away from the rotating rod. A model of the migration gives good predictions of the observed changes. © 2011 Cambridge University Press.","author":[{"dropping-particle":"","family":"Hinch","given":"E. J.","non-dropping-particle":"","parse-names":false,"suffix":""}],"container-title":"Journal of Fluid Mechanics","id":"ITEM-1","issued":{"date-parts":[["2011"]]},"page":"1-4","title":"The measurement of suspension rheology","type":"article-journal","volume":"686"},"uris":["http://www.mendeley.com/documents/?uuid=7fb3d290-0225-4315-b63e-cc059385e94d"]},{"id":"ITEM-2","itemData":{"DOI":"10.1017/jfm.2011.272","ISSN":"00221120","abstract":"Normal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Mechanics","id":"ITEM-2","issued":{"date-parts":[["2011"]]},"page":"5-25","title":"Dense suspensions in rotating-rod flows: Normal stresses and particle migration","type":"article-journal","volume":"686"},"uris":["http://www.mendeley.com/documents/?uuid=3320b09c-1bfb-4bac-9693-259ef30834c5"]}],"mendeley":{"formattedCitation":"Boyer, Pouliquen, and Guazzelli, 2011; Hinch, 2011","plainTextFormattedCitation":"Boyer, Pouliquen, and Guazzelli, 2011; Hinch, 2011","previouslyFormattedCitation":"Boyer, Pouliquen, and Guazzelli, 2011; Hinch, 2011"},"properties":{"noteIndex":0},"schema":"https://github.com/citation-style-language/schema/raw/master/csl-citation.json"}</w:instrText>
      </w:r>
      <w:r w:rsidR="0038540A"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Boyer, Pouliquen, and Guazzelli, 2011; Hinch, 2011</w:t>
      </w:r>
      <w:r w:rsidR="0038540A"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000A56" w:rsidRPr="00CE12EE">
        <w:rPr>
          <w:rFonts w:asciiTheme="majorBidi" w:eastAsiaTheme="minorEastAsia" w:hAnsiTheme="majorBidi" w:cstheme="majorBidi"/>
        </w:rPr>
        <w:t>.</w:t>
      </w:r>
      <w:r w:rsidR="00A92DFD" w:rsidRPr="00CE12EE">
        <w:rPr>
          <w:rFonts w:asciiTheme="majorBidi" w:eastAsiaTheme="minorEastAsia" w:hAnsiTheme="majorBidi" w:cstheme="majorBidi"/>
        </w:rPr>
        <w:t xml:space="preserve"> </w:t>
      </w:r>
      <w:r w:rsidR="009F15BB" w:rsidRPr="00CE12EE">
        <w:rPr>
          <w:rFonts w:asciiTheme="majorBidi" w:eastAsiaTheme="minorEastAsia" w:hAnsiTheme="majorBidi" w:cstheme="majorBidi"/>
        </w:rPr>
        <w:t>A</w:t>
      </w:r>
      <w:r w:rsidR="009B0F25" w:rsidRPr="00CE12EE">
        <w:rPr>
          <w:rFonts w:asciiTheme="majorBidi" w:eastAsiaTheme="minorEastAsia" w:hAnsiTheme="majorBidi" w:cstheme="majorBidi"/>
        </w:rPr>
        <w:t xml:space="preserve">s we will discuss in Section 2, much like the tilted trough, some researchers have made use of this rod-climbing </w:t>
      </w:r>
      <w:r w:rsidR="00301EB4" w:rsidRPr="00CE12EE">
        <w:rPr>
          <w:rFonts w:asciiTheme="majorBidi" w:eastAsiaTheme="minorEastAsia" w:hAnsiTheme="majorBidi" w:cstheme="majorBidi"/>
        </w:rPr>
        <w:t xml:space="preserve">(or rod </w:t>
      </w:r>
      <w:r w:rsidR="00301EB4" w:rsidRPr="00CE12EE">
        <w:rPr>
          <w:rFonts w:asciiTheme="majorBidi" w:eastAsiaTheme="minorEastAsia" w:hAnsiTheme="majorBidi" w:cstheme="majorBidi"/>
          <w:i/>
          <w:iCs/>
        </w:rPr>
        <w:t>dipping</w:t>
      </w:r>
      <w:r w:rsidR="00301EB4" w:rsidRPr="00CE12EE">
        <w:rPr>
          <w:rFonts w:asciiTheme="majorBidi" w:eastAsiaTheme="minorEastAsia" w:hAnsiTheme="majorBidi" w:cstheme="majorBidi"/>
        </w:rPr>
        <w:t xml:space="preserve">) </w:t>
      </w:r>
      <w:r w:rsidR="009B0F25" w:rsidRPr="00CE12EE">
        <w:rPr>
          <w:rFonts w:asciiTheme="majorBidi" w:eastAsiaTheme="minorEastAsia" w:hAnsiTheme="majorBidi" w:cstheme="majorBidi"/>
        </w:rPr>
        <w:t xml:space="preserve">experiment to measure </w:t>
      </w:r>
      <w:r w:rsidR="009B0F25" w:rsidRPr="00CE12EE">
        <w:rPr>
          <w:rFonts w:asciiTheme="majorBidi" w:eastAsiaTheme="minorEastAsia" w:hAnsiTheme="majorBidi" w:cstheme="majorBidi"/>
          <w:i/>
          <w:iCs/>
        </w:rPr>
        <w:t>N</w:t>
      </w:r>
      <w:r w:rsidR="009B0F25" w:rsidRPr="00CE12EE">
        <w:rPr>
          <w:rFonts w:asciiTheme="majorBidi" w:eastAsiaTheme="minorEastAsia" w:hAnsiTheme="majorBidi" w:cstheme="majorBidi"/>
          <w:vertAlign w:val="subscript"/>
        </w:rPr>
        <w:t>2</w:t>
      </w:r>
      <w:r w:rsidR="00C80AB2" w:rsidRPr="00CE12EE">
        <w:rPr>
          <w:rFonts w:asciiTheme="majorBidi" w:eastAsiaTheme="minorEastAsia" w:hAnsiTheme="majorBidi" w:cstheme="majorBidi"/>
        </w:rPr>
        <w:t>.</w:t>
      </w:r>
    </w:p>
    <w:p w14:paraId="4816231B" w14:textId="1F1B3EF6" w:rsidR="00533B70" w:rsidRPr="00CE12EE" w:rsidRDefault="008F76B5" w:rsidP="0067002C">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lastRenderedPageBreak/>
        <w:t xml:space="preserve">Although it is well known that for a variety of viscoelastic constitutive models that a jump in the first normal stress difference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across an interface drives an interfacial instability in, for example two-layer Couette flow</w:t>
      </w:r>
      <w:r w:rsidR="008B3BF4"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353F19"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{"citationItems":[{"id":"ITEM-1","itemData":{"DOI":"10.1016/0377-0257(88)80012-0","ISSN":"03770257","abstract":"The linear stability of a two-layer Couette flow of upper convected Maxwell liquids is considered. The fluids have different densities, viscosities, and elasticities, with surface tension at the interface. At low speeds, the interfacial mode may become unstable, while other modes stay stable. The shortwave asymptotics of the interfacial mode is analyzed. It is found that an elasticity difference can stabilize or destabilize the flow even in the absence of a viscosity difference. As the viscosity difference increases, the range of elasticities for which there is shortwave stability widens. A linearly stable arrangement can be achieved by placing the less viscous fluid in a thin layer to stabilize longwaves and using elasticities to stabilize shortwaves. Such an arrangement can be stable even when the density stratification is adverse. © 1988.","author":[{"dropping-particle":"","family":"Renardy","given":"Yuriko Y.","non-dropping-particle":"","parse-names":false,"suffix":""}],"container-title":"Journal of Non-Newtonian Fluid Mechanics","id":"ITEM-1","issue":"1","issued":{"date-parts":[["1988","1","1"]]},"page":"99-115","publisher":"Elsevier","title":"Stability of the interface in two-layer couette flow of upper convected maxwell liquids","type":"article-journal","volume":"28"},"uris":["http://www.mendeley.com/documents/?uuid=c0cb6225-9826-3c3b-9d45-018108566289"]}],"mendeley":{"formattedCitation":"Renardy, 1988","plainTextFormattedCitation":"Renardy, 1988","previouslyFormattedCitation":"Renardy, 1988"},"properties":{"noteIndex":0},"schema":"https://github.com/citation-style-language/schema/raw/master/csl-citation.json"}</w:instrText>
      </w:r>
      <w:r w:rsidR="00353F19"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Renardy, 1988</w:t>
      </w:r>
      <w:r w:rsidR="00353F19"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E10534" w:rsidRPr="00CE12EE">
        <w:rPr>
          <w:rFonts w:asciiTheme="majorBidi" w:eastAsiaTheme="minorEastAsia" w:hAnsiTheme="majorBidi" w:cstheme="majorBidi"/>
        </w:rPr>
        <w:t xml:space="preserve"> </w:t>
      </w:r>
      <w:r w:rsidR="00A610E0" w:rsidRPr="00CE12EE">
        <w:rPr>
          <w:rFonts w:asciiTheme="majorBidi" w:eastAsiaTheme="minorEastAsia" w:hAnsiTheme="majorBidi" w:cstheme="majorBidi"/>
        </w:rPr>
        <w:t>or co-extrusion channel flows</w:t>
      </w:r>
      <w:r w:rsidR="008B3BF4"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695CB0"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{"citationItems":[{"id":"ITEM-1","itemData":{"DOI":"10.1016/S0377-0257(97)00025-6","ISSN":"03770257","abstract":"The stability of channel flow of coextruded elastic liquids having matched viscosities but a jump in elastic properties is studied. Inertia and surface tension are neglected. A short wave disturbance is found, confined near the interface, whose growth rate is independent of wavelength. For dilute Oldroyd-B fluids this disturbance is unstable for any non-zero jump in normal stresses, and has a maximum growth rate for intermediate levels of elasticity in the two fluids. When one or other fluid is highly elastic the growth rate falls. In the concentrated limit (a UCM fluid), the disturbance is unstable only for a finite range of normal stress jumps, and is restabilised if one fluid is much more elastic than the other. Because the short wave disturbance is localised, the results apply for any steadily sheared interface across which the normal stress jumps. The results are confirmed for moderate parameter values by means of a full numerical solution for a three-layer planar flow. © 1997 Elsevier Science B.V.","author":[{"dropping-particle":"","family":"Wilson","given":"H. J.","non-dropping-particle":"","parse-names":false,"suffix":""},{"dropping-particle":"","family":"Rallison","given":"J. M.","non-dropping-particle":"","parse-names":false,"suffix":""}],"container-title":"Journal of Non-Newtonian Fluid Mechanics","id":"ITEM-1","issue":"2-3","issued":{"date-parts":[["1997","10","1"]]},"page":"237-251","publisher":"Elsevier","title":"Short wave instability of co-extruded elastic liquids with matched viscosities","type":"article-journal","volume":"72"},"uris":["http://www.mendeley.com/documents/?uuid=79e437da-da7a-3266-aea6-5d6dfaab468d"]}],"mendeley":{"formattedCitation":"Wilson and Rallison, 1997","plainTextFormattedCitation":"Wilson and Rallison, 1997","previouslyFormattedCitation":"Wilson and Rallison, 1997"},"properties":{"noteIndex":0},"schema":"https://github.com/citation-style-language/schema/raw/master/csl-citation.json"}</w:instrText>
      </w:r>
      <w:r w:rsidR="00695CB0"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Wilson and Rallison, 1997</w:t>
      </w:r>
      <w:r w:rsidR="00695CB0"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9F15BB" w:rsidRPr="00CE12EE">
        <w:rPr>
          <w:rFonts w:asciiTheme="majorBidi" w:eastAsiaTheme="minorEastAsia" w:hAnsiTheme="majorBidi" w:cstheme="majorBidi"/>
        </w:rPr>
        <w:t xml:space="preserve">, it is also the case that the second normal-stress difference may drive related </w:t>
      </w:r>
      <w:r w:rsidR="0086682C" w:rsidRPr="00CE12EE">
        <w:rPr>
          <w:rFonts w:asciiTheme="majorBidi" w:eastAsiaTheme="minorEastAsia" w:hAnsiTheme="majorBidi" w:cstheme="majorBidi"/>
        </w:rPr>
        <w:t>instabilities</w:t>
      </w:r>
      <w:r w:rsidRPr="00CE12EE">
        <w:rPr>
          <w:rFonts w:asciiTheme="majorBidi" w:eastAsiaTheme="minorEastAsia" w:hAnsiTheme="majorBidi" w:cstheme="majorBidi"/>
        </w:rPr>
        <w:t xml:space="preserve">. For such </w:t>
      </w:r>
      <w:r w:rsidR="00B57503" w:rsidRPr="00CE12EE">
        <w:rPr>
          <w:rFonts w:asciiTheme="majorBidi" w:eastAsiaTheme="minorEastAsia" w:hAnsiTheme="majorBidi" w:cstheme="majorBidi"/>
        </w:rPr>
        <w:t>“</w:t>
      </w:r>
      <w:r w:rsidRPr="00CE12EE">
        <w:rPr>
          <w:rFonts w:asciiTheme="majorBidi" w:eastAsiaTheme="minorEastAsia" w:hAnsiTheme="majorBidi" w:cstheme="majorBidi"/>
        </w:rPr>
        <w:t>l</w:t>
      </w:r>
      <w:r w:rsidR="00533B70" w:rsidRPr="00CE12EE">
        <w:rPr>
          <w:rFonts w:asciiTheme="majorBidi" w:eastAsiaTheme="minorEastAsia" w:hAnsiTheme="majorBidi" w:cstheme="majorBidi"/>
        </w:rPr>
        <w:t>ayered</w:t>
      </w:r>
      <w:r w:rsidR="00B57503" w:rsidRPr="00CE12EE">
        <w:rPr>
          <w:rFonts w:asciiTheme="majorBidi" w:eastAsiaTheme="minorEastAsia" w:hAnsiTheme="majorBidi" w:cstheme="majorBidi"/>
        </w:rPr>
        <w:t>”</w:t>
      </w:r>
      <w:r w:rsidR="00533B70" w:rsidRPr="00CE12EE">
        <w:rPr>
          <w:rFonts w:asciiTheme="majorBidi" w:eastAsiaTheme="minorEastAsia" w:hAnsiTheme="majorBidi" w:cstheme="majorBidi"/>
        </w:rPr>
        <w:t xml:space="preserve"> fluids</w:t>
      </w:r>
      <w:r w:rsidR="00927D71" w:rsidRPr="00CE12EE">
        <w:rPr>
          <w:rFonts w:asciiTheme="majorBidi" w:eastAsiaTheme="minorEastAsia" w:hAnsiTheme="majorBidi" w:cstheme="majorBidi"/>
        </w:rPr>
        <w:t>,</w:t>
      </w:r>
      <w:r w:rsidR="008B3BF4" w:rsidRPr="00CE12EE">
        <w:rPr>
          <w:rFonts w:asciiTheme="majorBidi" w:eastAsiaTheme="minorEastAsia" w:hAnsiTheme="majorBidi" w:cstheme="majorBidi"/>
        </w:rPr>
        <w:t xml:space="preserve"> </w:t>
      </w:r>
      <w:r w:rsidR="00695CB0"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{"citationItems":[{"id":"ITEM-1","itemData":{"DOI":"10.1016/S0377-0257(98)00125-6","ISSN":"03770257","abstract":"The two-layer Couette flow of superposed Giesekus liquids is examined. In order to emphasize the effect of a jump in the second normal stress difference, the analysis is focused on flows where the shear rate and first normal stress difference are continuous across the interface. In this case, the flow is neutrally stable to streamwise disturbances, but can be unstable for spanwise disturbances driven by a jump in the second normal stress difference. Whether the long and order one waves are stable or not depends on the sign of this difference. Short waves are unstable. In the case of order one wave instability, the mode of maximum growth rate gives rise to stationary ripples perpendicular to the flow. The eigenvalue problem for purely spanwise wave vectors can in principle be solved analytically, although, in general, the analytical solution is too complicated to obtain. In most cases, however, a simplifying assumption can be made which makes analytical solutions feasible. We present such solutions and compare them with purely numerical solutions. © 1999 Elsevier Science B.V. All rights reserved.","author":[{"dropping-particle":"","family":"Renardy","given":"Yuriko Y.","non-dropping-particle":"","parse-names":false,"suffix":""},{"dropping-particle":"","family":"Renardy","given":"Michael","non-dropping-particle":"","parse-names":false,"suffix":""}],"container-title":"Journal of Non-Newtonian Fluid Mechanics","id":"ITEM-1","issue":"3","issued":{"date-parts":[["1998","3","1"]]},"page":"215-234","publisher":"Elsevier","title":"Instability due to second normal stress jump in two-layer shear flow of the Giesekus fluid","type":"article-journal","volume":"81"},"uris":["http://www.mendeley.com/documents/?uuid=197ce607-dea2-3966-bf43-ce88b76664b5"]}],"mendeley":{"formattedCitation":"Renardy and Renardy, 1998","plainTextFormattedCitation":"Renardy and Renardy, 1998","previouslyFormattedCitation":"Renardy and Renardy, 1998"},"properties":{"noteIndex":0},"schema":"https://github.com/citation-style-language/schema/raw/master/csl-citation.json"}</w:instrText>
      </w:r>
      <w:r w:rsidR="00695CB0"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Renardy and Renardy, 1998</w:t>
      </w:r>
      <w:r w:rsidR="00695CB0" w:rsidRPr="00CE12EE">
        <w:rPr>
          <w:rFonts w:asciiTheme="majorBidi" w:eastAsiaTheme="minorEastAsia" w:hAnsiTheme="majorBidi" w:cstheme="majorBidi"/>
        </w:rPr>
        <w:fldChar w:fldCharType="end"/>
      </w:r>
      <w:r w:rsidRPr="00CE12EE">
        <w:rPr>
          <w:rFonts w:asciiTheme="majorBidi" w:eastAsiaTheme="minorEastAsia" w:hAnsiTheme="majorBidi" w:cstheme="majorBidi"/>
        </w:rPr>
        <w:t xml:space="preserve"> demonstrated that when material properties of the layer fluids are chosen such that there is no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jump at the interface (i.e. the flow should be stable), that a jump in the second normal</w:t>
      </w:r>
      <w:r w:rsidR="00301EB4" w:rsidRPr="00CE12EE">
        <w:rPr>
          <w:rFonts w:asciiTheme="majorBidi" w:eastAsiaTheme="minorEastAsia" w:hAnsiTheme="majorBidi" w:cstheme="majorBidi"/>
        </w:rPr>
        <w:t>-</w:t>
      </w:r>
      <w:r w:rsidRPr="00CE12EE">
        <w:rPr>
          <w:rFonts w:asciiTheme="majorBidi" w:eastAsiaTheme="minorEastAsia" w:hAnsiTheme="majorBidi" w:cstheme="majorBidi"/>
        </w:rPr>
        <w:t>stress</w:t>
      </w:r>
      <w:r w:rsidR="00E10534" w:rsidRPr="00CE12EE">
        <w:rPr>
          <w:rFonts w:asciiTheme="majorBidi" w:eastAsiaTheme="minorEastAsia" w:hAnsiTheme="majorBidi" w:cstheme="majorBidi"/>
        </w:rPr>
        <w:t xml:space="preserve"> </w:t>
      </w:r>
      <w:r w:rsidRPr="00CE12EE">
        <w:rPr>
          <w:rFonts w:asciiTheme="majorBidi" w:eastAsiaTheme="minorEastAsia" w:hAnsiTheme="majorBidi" w:cstheme="majorBidi"/>
        </w:rPr>
        <w:t>difference across the interface can lead to 3D instabilities</w:t>
      </w:r>
      <w:r w:rsidR="00E10534" w:rsidRPr="00CE12EE">
        <w:rPr>
          <w:rFonts w:asciiTheme="majorBidi" w:eastAsiaTheme="minorEastAsia" w:hAnsiTheme="majorBidi" w:cstheme="majorBidi"/>
        </w:rPr>
        <w:t>.</w:t>
      </w:r>
      <w:r w:rsidR="009E3C19" w:rsidRPr="00CE12EE">
        <w:rPr>
          <w:rFonts w:asciiTheme="majorBidi" w:eastAsiaTheme="minorEastAsia" w:hAnsiTheme="majorBidi" w:cstheme="majorBidi"/>
        </w:rPr>
        <w:t xml:space="preserve"> </w:t>
      </w:r>
      <w:r w:rsidR="009E3C19"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{"citationItems":[{"id":"ITEM-1","itemData":{"DOI":"10.1016/S0377-0257(01)00179-3","ISSN":"03770257","abstract":"An instability mechanism is shown to operate in complex, non-Newtonian fluids in which a jump in normal stresses occurs between two fluids. Fluids with a negative second normal stress difference can be unstable with respect to transverse or spanwise perturbations. The mechanism appears to be generic, although the details will depend on the specific flow and the nature of the complex fluid. The instability mechanism is illustrated for two-layer Couette and falling film flows of viscous suspensions. © 2002 Elsevier Science B.V. All rights reserved.","author":[{"dropping-particle":"","family":"Brady","given":"John F.","non-dropping-particle":"","parse-names":false,"suffix":""},{"dropping-particle":"","family":"Carpen","given":"Ileana C.","non-dropping-particle":"","parse-names":false,"suffix":""}],"container-title":"Journal of Non-Newtonian Fluid Mechanics","id":"ITEM-1","issue":"2","issued":{"date-parts":[["2002","2","15"]]},"page":"219-232","publisher":"Elsevier","title":"Second normal stress jump instability in non-Newtonian fluids","type":"article-journal","volume":"102"},"uris":["http://www.mendeley.com/documents/?uuid=d0782f0b-d9c6-35bc-b146-88bf02409268"]}],"mendeley":{"formattedCitation":"Brady and Carpen, 2002","plainTextFormattedCitation":"Brady and Carpen, 2002","previouslyFormattedCitation":"Brady and Carpen, 2002"},"properties":{"noteIndex":0},"schema":"https://github.com/citation-style-language/schema/raw/master/csl-citation.json"}</w:instrText>
      </w:r>
      <w:r w:rsidR="009E3C19"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Brady and Carpen, 2002</w:t>
      </w:r>
      <w:r w:rsidR="009E3C19" w:rsidRPr="00CE12EE">
        <w:rPr>
          <w:rFonts w:asciiTheme="majorBidi" w:eastAsiaTheme="minorEastAsia" w:hAnsiTheme="majorBidi" w:cstheme="majorBidi"/>
        </w:rPr>
        <w:fldChar w:fldCharType="end"/>
      </w:r>
      <w:r w:rsidR="00E10534" w:rsidRPr="00CE12EE">
        <w:rPr>
          <w:rFonts w:asciiTheme="majorBidi" w:eastAsiaTheme="minorEastAsia" w:hAnsiTheme="majorBidi" w:cstheme="majorBidi"/>
        </w:rPr>
        <w:t xml:space="preserve"> showed that, more generally, fluids with a negative second normal stress difference can be unstable with respect to transverse or spanwise perturbations and illustrated this general result for two-layer Couette and falling film flows of viscous suspensions of noncolloidal particles.</w:t>
      </w:r>
      <w:r w:rsidR="00CF24A8" w:rsidRPr="00CE12EE">
        <w:rPr>
          <w:rFonts w:asciiTheme="majorBidi" w:eastAsiaTheme="minorEastAsia" w:hAnsiTheme="majorBidi" w:cstheme="majorBidi"/>
        </w:rPr>
        <w:t xml:space="preserve">  A similar </w:t>
      </w:r>
      <w:r w:rsidR="00CF24A8" w:rsidRPr="00CE12EE">
        <w:rPr>
          <w:rFonts w:asciiTheme="majorBidi" w:eastAsiaTheme="minorEastAsia" w:hAnsiTheme="majorBidi" w:cstheme="majorBidi"/>
          <w:i/>
          <w:iCs/>
        </w:rPr>
        <w:t>N</w:t>
      </w:r>
      <w:r w:rsidR="00CF24A8" w:rsidRPr="00CE12EE">
        <w:rPr>
          <w:rFonts w:asciiTheme="majorBidi" w:eastAsiaTheme="minorEastAsia" w:hAnsiTheme="majorBidi" w:cstheme="majorBidi"/>
          <w:vertAlign w:val="subscript"/>
        </w:rPr>
        <w:t xml:space="preserve">2 </w:t>
      </w:r>
      <w:r w:rsidR="00CF24A8" w:rsidRPr="00CE12EE">
        <w:rPr>
          <w:rFonts w:asciiTheme="majorBidi" w:eastAsiaTheme="minorEastAsia" w:hAnsiTheme="majorBidi" w:cstheme="majorBidi"/>
        </w:rPr>
        <w:t>effect could</w:t>
      </w:r>
      <w:r w:rsidR="00CE7B56" w:rsidRPr="00CE12EE">
        <w:rPr>
          <w:rFonts w:asciiTheme="majorBidi" w:eastAsiaTheme="minorEastAsia" w:hAnsiTheme="majorBidi" w:cstheme="majorBidi"/>
        </w:rPr>
        <w:t xml:space="preserve"> also</w:t>
      </w:r>
      <w:r w:rsidR="00CF24A8" w:rsidRPr="00CE12EE">
        <w:rPr>
          <w:rFonts w:asciiTheme="majorBidi" w:eastAsiaTheme="minorEastAsia" w:hAnsiTheme="majorBidi" w:cstheme="majorBidi"/>
        </w:rPr>
        <w:t xml:space="preserve"> be responsible for fibre coating instabilities</w:t>
      </w:r>
      <w:r w:rsidR="008B3BF4" w:rsidRPr="00CE12EE">
        <w:rPr>
          <w:rFonts w:asciiTheme="majorBidi" w:eastAsiaTheme="minorEastAsia" w:hAnsiTheme="majorBidi" w:cstheme="majorBidi"/>
        </w:rPr>
        <w:t xml:space="preserve"> </w:t>
      </w:r>
      <w:r w:rsidR="00573757" w:rsidRPr="00CE12EE">
        <w:rPr>
          <w:rFonts w:asciiTheme="majorBidi" w:eastAsiaTheme="minorEastAsia" w:hAnsiTheme="majorBidi" w:cstheme="majorBidi"/>
        </w:rPr>
        <w:t>(</w:t>
      </w:r>
      <w:r w:rsidR="009E3C19"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{"citationItems":[{"id":"ITEM-1","itemData":{"URL":"https://www.youtube.com/watch?v=VkVJO0QZhM8","accessed":{"date-parts":[["2020","10","25"]]},"author":[{"dropping-particle":"","family":"Hinch","given":"E. J.","non-dropping-particle":"","parse-names":false,"suffix":""}],"id":"ITEM-1","issued":{"date-parts":[["2020"]]},"title":"The much-neglected 2nd normal stress difference - YouTube","type":"webpage"},"uris":["http://www.mendeley.com/documents/?uuid=03186236-6b51-3ad5-95af-f8f99b1bd87a"]}],"mendeley":{"formattedCitation":"Hinch, 2020","plainTextFormattedCitation":"Hinch, 2020","previouslyFormattedCitation":"Hinch, 2020"},"properties":{"noteIndex":0},"schema":"https://github.com/citation-style-language/schema/raw/master/csl-citation.json"}</w:instrText>
      </w:r>
      <w:r w:rsidR="009E3C19"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Hinch, 2020</w:t>
      </w:r>
      <w:r w:rsidR="009E3C19" w:rsidRPr="00CE12EE">
        <w:rPr>
          <w:rFonts w:asciiTheme="majorBidi" w:eastAsiaTheme="minorEastAsia" w:hAnsiTheme="majorBidi" w:cstheme="majorBidi"/>
        </w:rPr>
        <w:fldChar w:fldCharType="end"/>
      </w:r>
      <w:r w:rsidR="00573757" w:rsidRPr="00CE12EE">
        <w:rPr>
          <w:rFonts w:asciiTheme="majorBidi" w:eastAsiaTheme="minorEastAsia" w:hAnsiTheme="majorBidi" w:cstheme="majorBidi"/>
        </w:rPr>
        <w:t>)</w:t>
      </w:r>
      <w:r w:rsidR="002F6FA2" w:rsidRPr="00CE12EE">
        <w:rPr>
          <w:rFonts w:asciiTheme="majorBidi" w:eastAsiaTheme="minorEastAsia" w:hAnsiTheme="majorBidi" w:cstheme="majorBidi"/>
        </w:rPr>
        <w:t>, and there is an obvious link to the driving mechanisms for edge fracture</w:t>
      </w:r>
      <w:r w:rsidR="00AA4C27" w:rsidRPr="00CE12EE">
        <w:rPr>
          <w:rFonts w:asciiTheme="majorBidi" w:eastAsiaTheme="minorEastAsia" w:hAnsiTheme="majorBidi" w:cstheme="majorBidi"/>
        </w:rPr>
        <w:t xml:space="preserve"> discussed above</w:t>
      </w:r>
      <w:r w:rsidR="009E3C19" w:rsidRPr="00CE12EE">
        <w:rPr>
          <w:rFonts w:asciiTheme="majorBidi" w:eastAsiaTheme="minorEastAsia" w:hAnsiTheme="majorBidi" w:cstheme="majorBidi"/>
        </w:rPr>
        <w:t>.</w:t>
      </w:r>
    </w:p>
    <w:p w14:paraId="7F76E9DF" w14:textId="75027713" w:rsidR="00533B70" w:rsidRDefault="0027528E" w:rsidP="006E4552">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t>In microfluidic flows, second normal-stress differences may also be important.  For example</w:t>
      </w:r>
      <w:r w:rsidR="006E4552" w:rsidRPr="00CE12EE">
        <w:rPr>
          <w:rFonts w:asciiTheme="majorBidi" w:eastAsiaTheme="minorEastAsia" w:hAnsiTheme="majorBidi" w:cstheme="majorBidi"/>
        </w:rPr>
        <w:t>,</w:t>
      </w:r>
      <w:r w:rsidRPr="00CE12EE">
        <w:rPr>
          <w:rFonts w:asciiTheme="majorBidi" w:eastAsiaTheme="minorEastAsia" w:hAnsiTheme="majorBidi" w:cstheme="majorBidi"/>
        </w:rPr>
        <w:t xml:space="preserve"> in the important area of “particle focusing” using viscoelastic fluids to induce particle separations in microfluidic devices,</w:t>
      </w:r>
      <w:r w:rsidR="009E3C19" w:rsidRPr="00CE12EE">
        <w:rPr>
          <w:rFonts w:asciiTheme="majorBidi" w:eastAsiaTheme="minorEastAsia" w:hAnsiTheme="majorBidi" w:cstheme="majorBidi"/>
        </w:rPr>
        <w:t xml:space="preserve"> </w:t>
      </w:r>
      <w:bookmarkStart w:id="9" w:name="_Hlk57139147"/>
      <w:r w:rsidR="00CA10D1"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{"citationItems":[{"id":"ITEM-1","itemData":{"DOI":"10.1016/j.jnnfm.2012.12.006","ISSN":"03770257","abstract":"The viscoelasticity-induced migration of a sphere in pressure-driven flow in a square-shaped microchannel is investigated under inertialess conditions. The effects of fluid rheology, i.e. of shear thinning and normal stresses, is studied by means of 3D finite element simulations. Two constitutive models are selected, in order to highlight differences due to rheological properties.A strong influence of the suspending fluid rheology on the migration phenomenon is shown, by particle trajectory analysis. When the second normal stress difference is negligible and, as a consequence, no secondary flows appear, the particle migrates towards the channel centerline or the closest corner, depending on its initial position. As shear thinning is increased, the center-attractive region is reduced, and the migration rate is faster. On the other hand, the existence of secondary flows, linked to the existence of a second normal stress difference, alters the migration scenario. The competition between the particle-wall hydrodynamic interactions, promoting the migration mechanism, and the secondary flow velocity components gives rise to further 'equilibrium' positions within the channel cross-section. Particles driven towards such positions trace out a spiral trajectory, following the vortex structure of the secondary flows. However, as the particle dimension is increased or the Deborah number is reduced, the cross-streamline migration velocity overcomes the secondary flow velocity. In this case, most of the particles are driven towards the channel centerline, i.e. a strong flow-focusing effect results. © 2012 Elsevier B.V.","author":[{"dropping-particle":"","family":"Villone","given":"M. M.","non-dropping-particle":"","parse-names":false,"suffix":""},{"dropping-particle":"","family":"D'Avino","given":"G.","non-dropping-particle":"","parse-names":false,"suffix":""},{"dropping-particle":"","family":"Hulsen","given":"M. A.","non-dropping-particle":"","parse-names":false,"suffix":""},{"dropping-particle":"","family":"Greco","given":"F.","non-dropping-particle":"","parse-names":false,"suffix":""},{"dropping-particle":"","family":"Maffettone","given":"P. L.","non-dropping-particle":"","parse-names":false,"suffix":""}],"container-title":"Journal of Non-Newtonian Fluid Mechanics","id":"ITEM-1","issued":{"date-parts":[["2013","5","1"]]},"page":"1-8","publisher":"Elsevier","title":"Particle motion in square channel flow of a viscoelastic liquid: Migration vs. secondary flows","type":"article-journal","volume":"195"},"uris":["http://www.mendeley.com/documents/?uuid=ba9e9893-9c58-3713-97b3-be99e22b09d9"]}],"mendeley":{"formattedCitation":"Villone, D’Avino, Hulsen, et al., 2013","plainTextFormattedCitation":"Villone, D’Avino, Hulsen, et al., 2013","previouslyFormattedCitation":"Villone, D’Avino, Hulsen, et al., 2013"},"properties":{"noteIndex":0},"schema":"https://github.com/citation-style-language/schema/raw/master/csl-citation.json"}</w:instrText>
      </w:r>
      <w:r w:rsidR="00CA10D1"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Villone, D’Avino, Hulsen, et al., 2013</w:t>
      </w:r>
      <w:r w:rsidR="00CA10D1" w:rsidRPr="00CE12EE">
        <w:rPr>
          <w:rFonts w:asciiTheme="majorBidi" w:eastAsiaTheme="minorEastAsia" w:hAnsiTheme="majorBidi" w:cstheme="majorBidi"/>
        </w:rPr>
        <w:fldChar w:fldCharType="end"/>
      </w:r>
      <w:bookmarkEnd w:id="9"/>
      <w:r w:rsidRPr="00CE12EE">
        <w:rPr>
          <w:rFonts w:asciiTheme="majorBidi" w:eastAsiaTheme="minorEastAsia" w:hAnsiTheme="majorBidi" w:cstheme="majorBidi"/>
        </w:rPr>
        <w:t xml:space="preserve"> predicted numerically that the secondary-flow known to occur in square duct flow alters the migration scenario for spherical particles</w:t>
      </w:r>
      <w:r w:rsidR="00D6530A" w:rsidRPr="00CE12EE">
        <w:rPr>
          <w:rFonts w:asciiTheme="majorBidi" w:eastAsiaTheme="minorEastAsia" w:hAnsiTheme="majorBidi" w:cstheme="majorBidi"/>
        </w:rPr>
        <w:t xml:space="preserve"> as shown in </w:t>
      </w:r>
      <w:r w:rsidR="00000A56" w:rsidRPr="00CE12EE">
        <w:rPr>
          <w:rFonts w:asciiTheme="majorBidi" w:eastAsiaTheme="minorEastAsia" w:hAnsiTheme="majorBidi" w:cstheme="majorBidi"/>
          <w:b/>
          <w:bCs/>
        </w:rPr>
        <w:t>Figure 6</w:t>
      </w:r>
      <w:r w:rsidR="00D6530A" w:rsidRPr="00CE12EE">
        <w:rPr>
          <w:rFonts w:asciiTheme="majorBidi" w:eastAsiaTheme="minorEastAsia" w:hAnsiTheme="majorBidi" w:cstheme="majorBidi"/>
          <w:b/>
          <w:bCs/>
        </w:rPr>
        <w:t>(a)</w:t>
      </w:r>
      <w:r w:rsidRPr="00CE12EE">
        <w:rPr>
          <w:rFonts w:asciiTheme="majorBidi" w:eastAsiaTheme="minorEastAsia" w:hAnsiTheme="majorBidi" w:cstheme="majorBidi"/>
        </w:rPr>
        <w:t>.</w:t>
      </w:r>
      <w:r w:rsidR="008B3BF4" w:rsidRPr="00CE12EE">
        <w:rPr>
          <w:rFonts w:asciiTheme="majorBidi" w:eastAsiaTheme="minorEastAsia" w:hAnsiTheme="majorBidi" w:cstheme="majorBidi"/>
        </w:rPr>
        <w:t xml:space="preserve"> </w:t>
      </w:r>
      <w:r w:rsidR="008B3BF4" w:rsidRPr="00CE12EE">
        <w:rPr>
          <w:rFonts w:asciiTheme="majorBidi" w:eastAsiaTheme="minorEastAsia" w:hAnsiTheme="majorBidi" w:cstheme="majorBidi"/>
        </w:rPr>
        <w:fldChar w:fldCharType="begin" w:fldLock="1"/>
      </w:r>
      <w:r w:rsidR="00C94520" w:rsidRPr="00CE12EE">
        <w:rPr>
          <w:rFonts w:asciiTheme="majorBidi" w:eastAsiaTheme="minorEastAsia" w:hAnsiTheme="majorBidi" w:cstheme="majorBidi"/>
        </w:rPr>
        <w:instrText>ADDIN CSL_CITATION {"citationItems":[{"id":"ITEM-1","itemData":{"DOI":"10.1063/1.5129281","ISSN":"00036951","abstract":"Particle focusing in viscoelastic fluid flow is a promising approach for inducing particle separations in microfluidic devices. The results from theoretical studies indicated that multiple stream particle focusing can be realized with a large magnitude of the elastic second normal stress difference (N2). For dilute polymer solutions, theoretical and experimental studies show that the magnitude of N2 is never large, no matter how large the polymer molecular weight nor how high the shear rate. However, for concentrated entangled polymer solutions, the magnitude of N2 becomes large at high shear rates. Therefore, in order to test the hypothesis that N2 can be used to induce multiple particle stream focusing behavior, we perform the systematic study of the effects of increasing carrier fluid polymer concentrations in a microchannel containing fluorescent particles. In a dilute polymer solution, multiple particle stream focusing is not observed, even at high shear rates and large dimensionless Weissenberg number values (Wi ≈ 30) at which the elastic first normal stress difference (N1) and the viscosity shear-Thinning should be very large, while in a concentrated entangled polymer solution, we observe that particle streams focused upon the channel centerline bifurcate to form two symmetric off-channel particle streams at higher shear rates. This particle focusing behavior is different from previous multiple-stream focusing phenomena, and that we attribute to the influence of the second normal stress difference N2. This N2 induced multiple stream focusing phenomenon provides a different approach for manipulating the particle trajectory and separation in a microchannel.","author":[{"dropping-particle":"","family":"Feng","given":"Haidong","non-dropping-particle":"","parse-names":false,"suffix":""},{"dropping-particle":"","family":"Magda","given":"J. J.","non-dropping-particle":"","parse-names":false,"suffix":""},{"dropping-particle":"","family":"Gale","given":"Bruce Kent","non-dropping-particle":"","parse-names":false,"suffix":""}],"container-title":"Applied Physics Letters","id":"ITEM-1","issue":"26","issued":{"date-parts":[["2019","12","23"]]},"page":"263702","publisher":"American Institute of Physics Inc.","title":"Viscoelastic second normal stress difference dominated multiple-stream particle focusing in microfluidic channels","type":"article-journal","volume":"115"},"uris":["http://www.mendeley.com/documents/?uuid=9115b025-03cf-30d5-afc3-0db8660ff629"]}],"mendeley":{"formattedCitation":"Feng, Magda, and Gale, 2019","plainTextFormattedCitation":"Feng, Magda, and Gale, 2019","previouslyFormattedCitation":"Feng, Magda, and Gale, 2019"},"properties":{"noteIndex":0},"schema":"https://github.com/citation-style-language/schema/raw/master/csl-citation.json"}</w:instrText>
      </w:r>
      <w:r w:rsidR="008B3BF4"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Feng, Magda, and Gale, 2019</w:t>
      </w:r>
      <w:r w:rsidR="008B3BF4" w:rsidRPr="00CE12EE">
        <w:rPr>
          <w:rFonts w:asciiTheme="majorBidi" w:eastAsiaTheme="minorEastAsia" w:hAnsiTheme="majorBidi" w:cstheme="majorBidi"/>
        </w:rPr>
        <w:fldChar w:fldCharType="end"/>
      </w:r>
      <w:r w:rsidRPr="00CE12EE">
        <w:rPr>
          <w:rFonts w:asciiTheme="majorBidi" w:eastAsiaTheme="minorEastAsia" w:hAnsiTheme="majorBidi" w:cstheme="majorBidi"/>
        </w:rPr>
        <w:t xml:space="preserve"> showed experimentally that</w:t>
      </w:r>
      <w:r w:rsidR="006E4552" w:rsidRPr="00CE12EE">
        <w:rPr>
          <w:rFonts w:asciiTheme="majorBidi" w:eastAsiaTheme="minorEastAsia" w:hAnsiTheme="majorBidi" w:cstheme="majorBidi"/>
        </w:rPr>
        <w:t xml:space="preserve"> </w:t>
      </w:r>
      <w:r w:rsidR="008B3BF4" w:rsidRPr="00CE12EE">
        <w:rPr>
          <w:rFonts w:asciiTheme="majorBidi" w:eastAsiaTheme="minorEastAsia" w:hAnsiTheme="majorBidi" w:cstheme="majorBidi"/>
          <w:i/>
          <w:iCs/>
        </w:rPr>
        <w:t>N</w:t>
      </w:r>
      <w:r w:rsidR="008B3BF4" w:rsidRPr="00CE12EE">
        <w:rPr>
          <w:rFonts w:asciiTheme="majorBidi" w:eastAsiaTheme="minorEastAsia" w:hAnsiTheme="majorBidi" w:cstheme="majorBidi"/>
          <w:vertAlign w:val="subscript"/>
        </w:rPr>
        <w:t>2</w:t>
      </w:r>
      <w:r w:rsidR="006E4552" w:rsidRPr="00CE12EE">
        <w:rPr>
          <w:rFonts w:asciiTheme="majorBidi" w:eastAsiaTheme="minorEastAsia" w:hAnsiTheme="majorBidi" w:cstheme="majorBidi"/>
        </w:rPr>
        <w:t xml:space="preserve"> may</w:t>
      </w:r>
      <w:r w:rsidRPr="00CE12EE">
        <w:rPr>
          <w:rFonts w:asciiTheme="majorBidi" w:eastAsiaTheme="minorEastAsia" w:hAnsiTheme="majorBidi" w:cstheme="majorBidi"/>
        </w:rPr>
        <w:t xml:space="preserve"> induce multiple stream focusing phenomenon </w:t>
      </w:r>
      <w:r w:rsidR="006E4552" w:rsidRPr="00CE12EE">
        <w:rPr>
          <w:rFonts w:asciiTheme="majorBidi" w:eastAsiaTheme="minorEastAsia" w:hAnsiTheme="majorBidi" w:cstheme="majorBidi"/>
        </w:rPr>
        <w:t>an</w:t>
      </w:r>
      <w:r w:rsidR="008B3BF4" w:rsidRPr="00CE12EE">
        <w:rPr>
          <w:rFonts w:asciiTheme="majorBidi" w:eastAsiaTheme="minorEastAsia" w:hAnsiTheme="majorBidi" w:cstheme="majorBidi"/>
        </w:rPr>
        <w:t>d</w:t>
      </w:r>
      <w:r w:rsidR="006E4552" w:rsidRPr="00CE12EE">
        <w:rPr>
          <w:rFonts w:asciiTheme="majorBidi" w:eastAsiaTheme="minorEastAsia" w:hAnsiTheme="majorBidi" w:cstheme="majorBidi"/>
        </w:rPr>
        <w:t xml:space="preserve"> enable an</w:t>
      </w:r>
      <w:r w:rsidRPr="00CE12EE">
        <w:rPr>
          <w:rFonts w:asciiTheme="majorBidi" w:eastAsiaTheme="minorEastAsia" w:hAnsiTheme="majorBidi" w:cstheme="majorBidi"/>
        </w:rPr>
        <w:t xml:space="preserve"> approach for manipulating the particle trajectory and separation </w:t>
      </w:r>
      <w:r w:rsidR="006E4552" w:rsidRPr="00CE12EE">
        <w:rPr>
          <w:rFonts w:asciiTheme="majorBidi" w:eastAsiaTheme="minorEastAsia" w:hAnsiTheme="majorBidi" w:cstheme="majorBidi"/>
        </w:rPr>
        <w:t xml:space="preserve">of particles </w:t>
      </w:r>
      <w:r w:rsidRPr="00CE12EE">
        <w:rPr>
          <w:rFonts w:asciiTheme="majorBidi" w:eastAsiaTheme="minorEastAsia" w:hAnsiTheme="majorBidi" w:cstheme="majorBidi"/>
        </w:rPr>
        <w:t>in a microchanne</w:t>
      </w:r>
      <w:r w:rsidR="006E4552" w:rsidRPr="00CE12EE">
        <w:rPr>
          <w:rFonts w:asciiTheme="majorBidi" w:eastAsiaTheme="minorEastAsia" w:hAnsiTheme="majorBidi" w:cstheme="majorBidi"/>
        </w:rPr>
        <w:t>l</w:t>
      </w:r>
      <w:r w:rsidR="00D6530A" w:rsidRPr="00CE12EE">
        <w:rPr>
          <w:rFonts w:asciiTheme="majorBidi" w:eastAsiaTheme="minorEastAsia" w:hAnsiTheme="majorBidi" w:cstheme="majorBidi"/>
        </w:rPr>
        <w:t xml:space="preserve">, see </w:t>
      </w:r>
      <w:r w:rsidR="00000A56" w:rsidRPr="00CE12EE">
        <w:rPr>
          <w:rFonts w:asciiTheme="majorBidi" w:eastAsiaTheme="minorEastAsia" w:hAnsiTheme="majorBidi" w:cstheme="majorBidi"/>
          <w:b/>
          <w:bCs/>
        </w:rPr>
        <w:t>Figure 6</w:t>
      </w:r>
      <w:r w:rsidR="00D6530A" w:rsidRPr="00CE12EE">
        <w:rPr>
          <w:rFonts w:asciiTheme="majorBidi" w:eastAsiaTheme="minorEastAsia" w:hAnsiTheme="majorBidi" w:cstheme="majorBidi"/>
          <w:b/>
          <w:bCs/>
        </w:rPr>
        <w:t>(b)</w:t>
      </w:r>
      <w:r w:rsidR="006E4552" w:rsidRPr="00CE12EE">
        <w:rPr>
          <w:rFonts w:asciiTheme="majorBidi" w:eastAsiaTheme="minorEastAsia" w:hAnsiTheme="majorBidi" w:cstheme="majorBidi"/>
        </w:rPr>
        <w:t>.</w:t>
      </w:r>
      <w:r w:rsidRPr="00CE12EE">
        <w:rPr>
          <w:rFonts w:asciiTheme="majorBidi" w:eastAsiaTheme="minorEastAsia" w:hAnsiTheme="majorBidi" w:cstheme="majorBidi"/>
        </w:rPr>
        <w:t xml:space="preserve"> </w:t>
      </w:r>
    </w:p>
    <w:p w14:paraId="7A9F0A49" w14:textId="400B15F0" w:rsidR="00C423D4" w:rsidRPr="00CE12EE" w:rsidRDefault="00C423D4" w:rsidP="00C423D4">
      <w:pPr>
        <w:spacing w:line="360" w:lineRule="auto"/>
        <w:ind w:firstLine="360"/>
        <w:jc w:val="both"/>
        <w:rPr>
          <w:rFonts w:asciiTheme="majorBidi" w:eastAsiaTheme="minorEastAsia" w:hAnsiTheme="majorBidi" w:cstheme="majorBidi"/>
        </w:rPr>
      </w:pPr>
      <w:r>
        <w:rPr>
          <w:rFonts w:asciiTheme="majorBidi" w:eastAsiaTheme="minorEastAsia" w:hAnsiTheme="majorBidi" w:cstheme="majorBidi"/>
        </w:rPr>
        <w:t xml:space="preserve">In creeping flows of viscoelastic liquids in curved pipes, where it is known that the first normal-stress difference can induce a secondary flow, it has been shown that the second normal stress difference can </w:t>
      </w:r>
      <w:r w:rsidRPr="00C423D4">
        <w:rPr>
          <w:rFonts w:asciiTheme="majorBidi" w:eastAsiaTheme="minorEastAsia" w:hAnsiTheme="majorBidi" w:cstheme="majorBidi"/>
        </w:rPr>
        <w:t>drastically suppress</w:t>
      </w:r>
      <w:r>
        <w:rPr>
          <w:rFonts w:asciiTheme="majorBidi" w:eastAsiaTheme="minorEastAsia" w:hAnsiTheme="majorBidi" w:cstheme="majorBidi"/>
        </w:rPr>
        <w:t xml:space="preserve"> </w:t>
      </w:r>
      <w:r w:rsidRPr="00C423D4">
        <w:rPr>
          <w:rFonts w:asciiTheme="majorBidi" w:eastAsiaTheme="minorEastAsia" w:hAnsiTheme="majorBidi" w:cstheme="majorBidi"/>
        </w:rPr>
        <w:t>the secondary flow and</w:t>
      </w:r>
      <w:r>
        <w:rPr>
          <w:rFonts w:asciiTheme="majorBidi" w:eastAsiaTheme="minorEastAsia" w:hAnsiTheme="majorBidi" w:cstheme="majorBidi"/>
        </w:rPr>
        <w:t>,</w:t>
      </w:r>
      <w:r w:rsidRPr="00C423D4">
        <w:rPr>
          <w:rFonts w:asciiTheme="majorBidi" w:eastAsiaTheme="minorEastAsia" w:hAnsiTheme="majorBidi" w:cstheme="majorBidi"/>
        </w:rPr>
        <w:t xml:space="preserve"> in the case of small curvature ratios, make the flow approximate the corresponding Poiseuille flow in a straight pipe</w:t>
      </w:r>
      <w:r>
        <w:rPr>
          <w:rFonts w:asciiTheme="majorBidi" w:eastAsiaTheme="minorEastAsia" w:hAnsiTheme="majorBidi" w:cstheme="majorBidi"/>
        </w:rPr>
        <w:t xml:space="preserve"> (</w:t>
      </w:r>
      <w:r w:rsidR="005D29E3">
        <w:rPr>
          <w:rFonts w:asciiTheme="majorBidi" w:eastAsiaTheme="minorEastAsia" w:hAnsiTheme="majorBidi" w:cstheme="majorBidi"/>
        </w:rPr>
        <w:fldChar w:fldCharType="begin" w:fldLock="1"/>
      </w:r>
      <w:r w:rsidR="00A20405">
        <w:rPr>
          <w:rFonts w:asciiTheme="majorBidi" w:eastAsiaTheme="minorEastAsia" w:hAnsiTheme="majorBidi" w:cstheme="majorBidi"/>
        </w:rPr>
        <w:instrText>ADDIN CSL_CITATION {"citationItems":[{"id":"ITEM-1","itemData":{"DOI":"10.1017/S0022112001004785","ISSN":"00221120","abstract":"Some h-p finite element computations have been carried out to obtain solutions for fully developed laminar flows in curved pipes with curvature ratios from 0.001 to 0.5. An Oldroyd-3-constant model is used to represent the viscoelastic fluid, which includes the upper-convected Maxwell (UCM) model and the Oldroyd-B model as special cases. With this model we can examine separately the effects of the fluid inertia, and the first and second normal-stress differences. From analysis of the global torque and force balances, three criteria are proposed for this problem to estimate the errors in the computations. Moreover, the finite element solutions are accurately confirmed by the perturbation solutions of Robertson &amp; Muller (1996) in the cases of small Reynolds/Deborah numbers. Our numerical solutions and an order-of-magnitude analysis of the governing equations elucidate the mechanism of the secondary flow in the absence of second normal-stress difference. For Newtonian flow, the pressure gradient near the wall region is the driving force for the secondary flow; for creeping viscoelastic flow, the combination of large axial normal stress with streamline curvature, the so-called hoop stress near the wall, promotes a secondary flow in the same direction as the inertial secondary flow, despite the adverse pressure gradient there; in the case of inertial viscoelastic flow, both the larger axial normal stress and the smaller inertia near the wall promote the secondary flow. For both Newtonian and viscoelastic fluids the secondary volumetric fluxes per unit of work consumption and per unit of axial volumetric flux first increase then decrease as the Reynolds/Deborah number increases; this behaviour should be of interest in engineering applications. Typical negative values of second normal-stress difference can drastically suppress the secondary flow and in the case of small curvature ratios, make the flow approximate the corresponding Poiseuille flow in a straight pipe. The viscoelasticity of Oldroyd-B fluid causes drag enhancement compared to Newtonian flow. Adding a typical negative second normal-stress difference produces large drag reductions for a small curvature ratio δ = 0.01; however, for a large curvature ratio δ = 0.2, although the secondary flows are also drastically attenuated by the second normal-stress difference, the flow resistance remains considerably higher than in Newtonian flow. It was observed that for the UCM and Oldroyd-B models, the limitin…","author":[{"dropping-particle":"","family":"Fan","given":"Yurun","non-dropping-particle":"","parse-names":false,"suffix":""},{"dropping-particle":"","family":"Tanner","given":"Roger I.","non-dropping-particle":"","parse-names":false,"suffix":""},{"dropping-particle":"","family":"Phan-Thien","given":"N.","non-dropping-particle":"","parse-names":false,"suffix":""}],"container-title":"Journal of Fluid Mechanics","id":"ITEM-1","issued":{"date-parts":[["2001","8","10"]]},"page":"327-357","publisher":"Cambridge University Press","title":"Fully developed viscous and viscoelastic flows in curved pipes","type":"article-journal","volume":"440"},"uris":["http://www.mendeley.com/documents/?uuid=4a68249a-0e9a-3911-80e4-9dadf3183669"]}],"mendeley":{"formattedCitation":"Fan, Tanner, and Phan-Thien, 2001","plainTextFormattedCitation":"Fan, Tanner, and Phan-Thien, 2001","previouslyFormattedCitation":"FAN, Tanner, and Phan-Thien, 2001"},"properties":{"noteIndex":0},"schema":"https://github.com/citation-style-language/schema/raw/master/csl-citation.json"}</w:instrText>
      </w:r>
      <w:r w:rsidR="005D29E3">
        <w:rPr>
          <w:rFonts w:asciiTheme="majorBidi" w:eastAsiaTheme="minorEastAsia" w:hAnsiTheme="majorBidi" w:cstheme="majorBidi"/>
        </w:rPr>
        <w:fldChar w:fldCharType="separate"/>
      </w:r>
      <w:r w:rsidR="00A20405" w:rsidRPr="00A20405">
        <w:rPr>
          <w:rFonts w:asciiTheme="majorBidi" w:eastAsiaTheme="minorEastAsia" w:hAnsiTheme="majorBidi" w:cstheme="majorBidi"/>
          <w:noProof/>
        </w:rPr>
        <w:t>Fan, Tanner, and Phan-Thien, 2001</w:t>
      </w:r>
      <w:r w:rsidR="005D29E3">
        <w:rPr>
          <w:rFonts w:asciiTheme="majorBidi" w:eastAsiaTheme="minorEastAsia" w:hAnsiTheme="majorBidi" w:cstheme="majorBidi"/>
        </w:rPr>
        <w:fldChar w:fldCharType="end"/>
      </w:r>
      <w:r>
        <w:rPr>
          <w:rFonts w:asciiTheme="majorBidi" w:eastAsiaTheme="minorEastAsia" w:hAnsiTheme="majorBidi" w:cstheme="majorBidi"/>
        </w:rPr>
        <w:t>)</w:t>
      </w:r>
    </w:p>
    <w:p w14:paraId="13782844" w14:textId="53CC90F0" w:rsidR="00533B70" w:rsidRPr="00CE12EE" w:rsidRDefault="00C870E8" w:rsidP="00B04132">
      <w:pPr>
        <w:spacing w:line="360" w:lineRule="auto"/>
        <w:ind w:firstLine="360"/>
        <w:jc w:val="both"/>
        <w:rPr>
          <w:rFonts w:asciiTheme="majorBidi" w:eastAsiaTheme="minorEastAsia" w:hAnsiTheme="majorBidi" w:cstheme="majorBidi"/>
        </w:rPr>
      </w:pPr>
      <w:r w:rsidRPr="00CE12EE">
        <w:rPr>
          <w:rFonts w:asciiTheme="majorBidi" w:eastAsiaTheme="minorEastAsia" w:hAnsiTheme="majorBidi" w:cstheme="majorBidi"/>
        </w:rPr>
        <w:t>Finally</w:t>
      </w:r>
      <w:r w:rsidR="00B04132" w:rsidRPr="00CE12EE">
        <w:rPr>
          <w:rFonts w:asciiTheme="majorBidi" w:eastAsiaTheme="minorEastAsia" w:hAnsiTheme="majorBidi" w:cstheme="majorBidi"/>
        </w:rPr>
        <w:t>,</w:t>
      </w:r>
      <w:r w:rsidRPr="00CE12EE">
        <w:rPr>
          <w:rFonts w:asciiTheme="majorBidi" w:eastAsiaTheme="minorEastAsia" w:hAnsiTheme="majorBidi" w:cstheme="majorBidi"/>
        </w:rPr>
        <w:t xml:space="preserve"> </w:t>
      </w:r>
      <w:r w:rsidR="004466D9" w:rsidRPr="00CE12EE">
        <w:rPr>
          <w:rFonts w:asciiTheme="majorBidi" w:eastAsiaTheme="minorEastAsia" w:hAnsiTheme="majorBidi" w:cstheme="majorBidi"/>
        </w:rPr>
        <w:t>a negative</w:t>
      </w:r>
      <w:r w:rsidRPr="00CE12EE">
        <w:rPr>
          <w:rFonts w:asciiTheme="majorBidi" w:eastAsiaTheme="minorEastAsia" w:hAnsiTheme="majorBidi" w:cstheme="majorBidi"/>
        </w:rPr>
        <w:t xml:space="preserve"> second normal-stress difference has been shown theoretically</w:t>
      </w:r>
      <w:r w:rsidR="00057C78" w:rsidRPr="00CE12EE">
        <w:rPr>
          <w:rFonts w:asciiTheme="majorBidi" w:eastAsiaTheme="minorEastAsia" w:hAnsiTheme="majorBidi" w:cstheme="majorBidi"/>
        </w:rPr>
        <w:t xml:space="preserve"> </w:t>
      </w:r>
      <w:r w:rsidR="006E59B7" w:rsidRPr="00CE12EE">
        <w:rPr>
          <w:rFonts w:asciiTheme="majorBidi" w:eastAsiaTheme="minorEastAsia" w:hAnsiTheme="majorBidi" w:cstheme="majorBidi"/>
        </w:rPr>
        <w:t>(</w:t>
      </w:r>
      <w:r w:rsidR="00057C78"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{"citationItems":[{"id":"ITEM-1","itemData":{"DOI":"10.1017/S0022112092001113","ISSN":"14697645","abstract":"The effects of finite gap and various dilute solution properties on the previously studied purely elastic Taylor-Couette instability reported by Muller et al. (1989) and Larson et al. (1990) are investigated. The dilute solution properties which we consider are the ratio of the second to the first normal stress coefficient, and VI,/ the ratio of the solvent to the polymer contribution to the shear viscosity, S. Linear stability predictions for the flow of an Oldroyd-B fluid are presented over a wide range of Deborah number, De, gap ratio, e, and S. In addition, the Oldroyd-B model is modified to include second normal stress differences, and new stability predictions are presented for small negative and small positive PJ1¥v Both the critical conditions and changes in the flow structure are presented. It is demonstrated that finite-gap effects are stabilizing even for relatively small gap ratios (0 e 0.35). Furthermore, it is shown that there are two possible flow structures which can be chosen near the onset of instability: a standing wave structure (i.e. radially propagating vortices) or a travelling wave (i.e. vortices propagating up or down the coaxial cylinders). However, the strength and both the axial and radial dimensions of these vortices depend markedly on the gap, with both dimensions decreasing as the gap ratio increases. Thus, the number of vortices filling the gap increases with the gap ratio. © 1992, Cambridge University Press. All rights reserved.","author":[{"dropping-particle":"","family":"Shaqfeh","given":"Eric S.","non-dropping-particle":"","parse-names":false,"suffix":""},{"dropping-particle":"","family":"Larson","given":"R. G.","non-dropping-particle":"","parse-names":false,"suffix":""}],"container-title":"Journal of Fluid Mechanics","id":"ITEM-1","issued":{"date-parts":[["1992"]]},"page":"285-317","publisher":"Cambridge University Press","title":"The effects of gap width and dilute solution properties on the viscoelastic Taylor-Couette instability","type":"article-journal","volume":"235"},"uris":["http://www.mendeley.com/documents/?uuid=711cd7d2-68a5-3e04-a8e2-e27bd7de0031"]},{"id":"ITEM-2","itemData":{"DOI":"10.1016/0377-0257(92)80051-X","ISSN":"03770257","abstract":"Spectral solutions of viscoelastic flow equations offer significant advantages emanating from their exponentially fast convergence with mesh refinement. The analysis of the behaviour of the Giesekus model is presented in (a) the undulating channel steady-state flow and (b) the evolution of Taylor-Couette flow instabilities. By comparison to the results corresponding to an inelastic shear-thinning analog, it is shown that the presence of elasticity, while it introduces a minor change in the flow resistance for the flow within an undulating channel, significantly affects the stability of the Couette flow. In addition, no purely elastic (inertialess) instability is obtained in the Couette flow, in contrast to the Oldroyd-B fluid calculations. Thus, the stabilizing effect of the negative second normal stress, present in the Giesekus model, is verified. © 1992.","author":[{"dropping-particle":"","family":"Beris","given":"Antony N.","non-dropping-particle":"","parse-names":false,"suffix":""},{"dropping-particle":"","family":"Avgousti","given":"Marios","non-dropping-particle":"","parse-names":false,"suffix":""},{"dropping-particle":"","family":"Souvaliotis","given":"Athanassios","non-dropping-particle":"","parse-names":false,"suffix":""}],"container-title":"Journal of Non-Newtonian Fluid Mechanics","id":"ITEM-2","issue":"C","issued":{"date-parts":[["1992","9","1"]]},"page":"197-228","publisher":"Elsevier","title":"Spectral calculations of viscoelastic flows: evaluation of the Giesekus constitutive equation in model flow problems","type":"article-journal","volume":"44"},"uris":["http://www.mendeley.com/documents/?uuid=568146d9-acd6-30cd-bb5a-6df6def17b7d"]},{"id":"ITEM-3","itemData":{"DOI":"10.1017/S0022112097008434","ISSN":"00221120","abstract":"A rotational shear flow is examined in the bounded parallel-plate geometry for a four-constant Oldroyd-type fluid which has a constant viscosity, and constant first and second normal stress coefficients. A new type of Galerkin spectral technique is introduced to solve the resulting two-dimensional stiff boundary value problem. We show that even a small second normal stress difference can lead to a significant increase (nearly 100%) in the stability of the base torsional flow. Beyond a critical Deborah number the secondary flow, in the form of travelling waves, appears to be confined between two critical radii, in qualitative agreement with the experimental results of Byars et al. (1994). The mechanism behind this instability is investigated for dilute polymer solutions.","author":[{"dropping-particle":"","family":"Avagliano","given":"Aaron","non-dropping-particle":"","parse-names":false,"suffix":""},{"dropping-particle":"","family":"Phan-Thien","given":"N.","non-dropping-particle":"","parse-names":false,"suffix":""}],"container-title":"Journal of Fluid Mechanics","id":"ITEM-3","issued":{"date-parts":[["1998","3","25"]]},"page":"217-237","publisher":"Cambridge University Press","title":"Torsional flow: Effect of second normal stress difference on elastic instability in a finite domain","type":"article-journal","volume":"359"},"uris":["http://www.mendeley.com/documents/?uuid=3e5f964f-7de9-306f-9912-9e02a19f01b4"]}],"mendeley":{"formattedCitation":"Avagliano and Phan-Thien, 1998; Beris, Avgousti, and Souvaliotis, 1992; Shaqfeh and Larson, 1992","plainTextFormattedCitation":"Avagliano and Phan-Thien, 1998; Beris, Avgousti, and Souvaliotis, 1992; Shaqfeh and Larson, 1992","previouslyFormattedCitation":"Avagliano and Phan-Thien, 1998; Beris, Avgousti, and Souvaliotis, 1992; Shaqfeh and Larson, 1992"},"properties":{"noteIndex":0},"schema":"https://github.com/citation-style-language/schema/raw/master/csl-citation.json"}</w:instrText>
      </w:r>
      <w:r w:rsidR="00057C78"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Avagliano and Phan-Thien, 1998; Beris, Avgousti, and Souvaliotis, 1992; Shaqfeh and Larson, 1992</w:t>
      </w:r>
      <w:r w:rsidR="00057C78" w:rsidRPr="00CE12EE">
        <w:rPr>
          <w:rFonts w:asciiTheme="majorBidi" w:eastAsiaTheme="minorEastAsia" w:hAnsiTheme="majorBidi" w:cstheme="majorBidi"/>
        </w:rPr>
        <w:fldChar w:fldCharType="end"/>
      </w:r>
      <w:r w:rsidR="006E59B7" w:rsidRPr="00CE12EE">
        <w:rPr>
          <w:rFonts w:asciiTheme="majorBidi" w:eastAsiaTheme="minorEastAsia" w:hAnsiTheme="majorBidi" w:cstheme="majorBidi"/>
        </w:rPr>
        <w:t>)</w:t>
      </w:r>
      <w:r w:rsidR="00B04132" w:rsidRPr="00CE12EE">
        <w:rPr>
          <w:rFonts w:asciiTheme="majorBidi" w:eastAsiaTheme="minorEastAsia" w:hAnsiTheme="majorBidi" w:cstheme="majorBidi"/>
        </w:rPr>
        <w:t xml:space="preserve"> </w:t>
      </w:r>
      <w:r w:rsidRPr="00CE12EE">
        <w:rPr>
          <w:rFonts w:asciiTheme="majorBidi" w:eastAsiaTheme="minorEastAsia" w:hAnsiTheme="majorBidi" w:cstheme="majorBidi"/>
        </w:rPr>
        <w:t>to have a strong s</w:t>
      </w:r>
      <w:r w:rsidR="00533B70" w:rsidRPr="00CE12EE">
        <w:rPr>
          <w:rFonts w:asciiTheme="majorBidi" w:eastAsiaTheme="minorEastAsia" w:hAnsiTheme="majorBidi" w:cstheme="majorBidi"/>
        </w:rPr>
        <w:t xml:space="preserve">tabilisation </w:t>
      </w:r>
      <w:r w:rsidRPr="00CE12EE">
        <w:rPr>
          <w:rFonts w:asciiTheme="majorBidi" w:eastAsiaTheme="minorEastAsia" w:hAnsiTheme="majorBidi" w:cstheme="majorBidi"/>
        </w:rPr>
        <w:t xml:space="preserve">regarding the onset of so-called </w:t>
      </w:r>
      <w:r w:rsidR="00533B70" w:rsidRPr="00CE12EE">
        <w:rPr>
          <w:rFonts w:asciiTheme="majorBidi" w:eastAsiaTheme="minorEastAsia" w:hAnsiTheme="majorBidi" w:cstheme="majorBidi"/>
        </w:rPr>
        <w:t>purely elastic instabilities</w:t>
      </w:r>
      <w:r w:rsidRPr="00CE12EE">
        <w:rPr>
          <w:rFonts w:asciiTheme="majorBidi" w:eastAsiaTheme="minorEastAsia" w:hAnsiTheme="majorBidi" w:cstheme="majorBidi"/>
        </w:rPr>
        <w:t xml:space="preserve"> in flows of viscoelastic fluids with streamline curvature</w:t>
      </w:r>
      <w:r w:rsidR="00057C78" w:rsidRPr="00CE12EE">
        <w:rPr>
          <w:rFonts w:asciiTheme="majorBidi" w:eastAsiaTheme="minorEastAsia" w:hAnsiTheme="majorBidi" w:cstheme="majorBidi"/>
        </w:rPr>
        <w:t xml:space="preserve"> </w:t>
      </w:r>
      <w:r w:rsidR="006E59B7" w:rsidRPr="00CE12EE">
        <w:rPr>
          <w:rFonts w:asciiTheme="majorBidi" w:eastAsiaTheme="minorEastAsia" w:hAnsiTheme="majorBidi" w:cstheme="majorBidi"/>
        </w:rPr>
        <w:t>(</w:t>
      </w:r>
      <w:r w:rsidR="00057C78" w:rsidRPr="00CE12EE">
        <w:rPr>
          <w:rFonts w:asciiTheme="majorBidi" w:eastAsiaTheme="minorEastAsia" w:hAnsiTheme="majorBidi" w:cstheme="majorBidi"/>
        </w:rPr>
        <w:fldChar w:fldCharType="begin" w:fldLock="1"/>
      </w:r>
      <w:r w:rsidR="00650CDB" w:rsidRPr="00CE12EE">
        <w:rPr>
          <w:rFonts w:asciiTheme="majorBidi" w:eastAsiaTheme="minorEastAsia" w:hAnsiTheme="majorBidi" w:cstheme="majorBidi"/>
        </w:rPr>
        <w:instrText>ADDIN CSL_CITATION {"citationItems":[{"id":"ITEM-1","itemData":{"DOI":"10.1146/annurev.fl.28.010196.001021","ISSN":"00664189","abstract":"Purely elastic flow instabilities - those occurring in the absence of inertial forces - in flows used for the measurement of fluid viscometric parameters are reviewed. In particular, we examine the growing body of knowledge surrounding how the presence of elasticity in homogeneous, flowing polymeric fluids can act in isolation to create flow bifurcation and change. The field of inquiry is relatively new, and the studies that have played a key role in developing the science include a balance of experiment, large-scale computer simulation, and analytic stability theory. All are reviewed with a focus on how each has contributed to the understanding of novel physical mechanisms and principles governing these instabilities. The flows examined are simple, but critically important to the measurement devices common to tne laboratories of rheologists and fluids engineers. Moreover, it is clear that the knowledge gained from these studies may be generally applicable to a wide range of much more complicated flows that demonstrate this type of instability.","author":[{"dropping-particle":"","family":"Shaqfeh","given":"Eric S.","non-dropping-particle":"","parse-names":false,"suffix":""}],"container-title":"Annual Review of Fluid Mechanics","id":"ITEM-1","issued":{"date-parts":[["1996"]]},"page":"129-185","publisher":"Annual Reviews Inc.","title":"Purely elastic instabilities in viscometric flows","type":"article-journal","volume":"28"},"uris":["http://www.mendeley.com/documents/?uuid=d63aa84c-787d-3a0d-b8e5-3d3acaf1b816"]},{"id":"ITEM-2","itemData":{"DOI":"10.1016/S0377-0257(96)01453-X","ISSN":"03770257","abstract":"We present a new dimensionless criterion that can be used to characterize and unify the critical conditions required for onset of purely elastic instabilities in a wide range of different flow geometries. This scaling incorporates both the presence of non-zero elastic normal stresses in the fluid plus the magnitude of the streamline curvature in the flow, and it can be thought of as the viscoelastic complement of the Görtler number. We present detailed experimental and theoretical evidence that justifies and generalizes the form of the dimensionless criterion. We show how this criterion naturally arises from the linearized stability equations governing the viscoelastic flow and apply it to analytical and experimental results in a number of standard benchmark problems. In geometrically simple flows (e.g. torsional flows such as those in a circular Couette cell or a cone-and-plate rheometer) a characteristic radius of curvature of the streamlines may be readily identified and an analytical solution for the undisturbed base flow can be found. However, in the more complex flows characteristic of those found in commercial polymer processing operations, the base flow must typically be determined numerically and the streamline curvature varies in a complex manner throughout the flow. In the former case, we show how our scaling reduces to well-established results in the literature and for the latter case we present a particularly simple approach for understanding and quantifying the sensitivity of the critical conditions for onset of elastic instability to dimensionless geometric design parameters such as the aspect ratio of the test cell. The generality of the scaling is confirmed by applying it to new experimental measurements in a lid-driven cavity and numerical linear stability calculations for flow past a cylinder in a channel. We also show how the scaling may be generalized to incorporate, at least qualitatively, the variation in the critical conditions with other rheological parameters such as changes in the solvent viscosity, shear-thinning in the viscometric functions, a spectrum of relaxation times and a non-zero second normal stress coefficient. In a number of cases, these modifications and the predicted scaling of the critical onset conditions for purely elastic instabilities in other complex geometries, such as planar contractions or eccentric rotating cylinders, remain to be confirmed by future experiments or calculations.","author":[{"dropping-particle":"","family":"McKinley","given":"G. H.","non-dropping-particle":"","parse-names":false,"suffix":""},{"dropping-particle":"","family":"Pakdel","given":"Peyman","non-dropping-particle":"","parse-names":false,"suffix":""},{"dropping-particle":"","family":"Öztekin","given":"Alparslan","non-dropping-particle":"","parse-names":false,"suffix":""}],"container-title":"Journal of Non-Newtonian Fluid Mechanics","id":"ITEM-2","issue":"1-3","issued":{"date-parts":[["1996","11","1"]]},"page":"19-47","publisher":"Elsevier","title":"Rheological and geometric scaling of purely elastic flow instabilities","type":"article-journal","volume":"67"},"uris":["http://www.mendeley.com/documents/?uuid=8b840e4c-e53e-3f1a-8b2b-5f2af0ece358"]}],"mendeley":{"formattedCitation":"McKinley, Pakdel, and Öztekin, 1996; Shaqfeh, 1996","plainTextFormattedCitation":"McKinley, Pakdel, and Öztekin, 1996; Shaqfeh, 1996","previouslyFormattedCitation":"McKinley, Pakdel, and Öztekin, 1996; Shaqfeh, 1996"},"properties":{"noteIndex":0},"schema":"https://github.com/citation-style-language/schema/raw/master/csl-citation.json"}</w:instrText>
      </w:r>
      <w:r w:rsidR="00057C78" w:rsidRPr="00CE12EE">
        <w:rPr>
          <w:rFonts w:asciiTheme="majorBidi" w:eastAsiaTheme="minorEastAsia" w:hAnsiTheme="majorBidi" w:cstheme="majorBidi"/>
        </w:rPr>
        <w:fldChar w:fldCharType="separate"/>
      </w:r>
      <w:r w:rsidR="00C94520" w:rsidRPr="00CE12EE">
        <w:rPr>
          <w:rFonts w:asciiTheme="majorBidi" w:eastAsiaTheme="minorEastAsia" w:hAnsiTheme="majorBidi" w:cstheme="majorBidi"/>
          <w:noProof/>
        </w:rPr>
        <w:t>McKinley, Pakdel, and Öztekin, 1996; Shaqfeh, 1996</w:t>
      </w:r>
      <w:r w:rsidR="00057C78" w:rsidRPr="00CE12EE">
        <w:rPr>
          <w:rFonts w:asciiTheme="majorBidi" w:eastAsiaTheme="minorEastAsia" w:hAnsiTheme="majorBidi" w:cstheme="majorBidi"/>
        </w:rPr>
        <w:fldChar w:fldCharType="end"/>
      </w:r>
      <w:r w:rsidR="006E59B7" w:rsidRPr="00CE12EE">
        <w:rPr>
          <w:rFonts w:asciiTheme="majorBidi" w:eastAsiaTheme="minorEastAsia" w:hAnsiTheme="majorBidi" w:cstheme="majorBidi"/>
        </w:rPr>
        <w:t>)</w:t>
      </w:r>
      <w:r w:rsidR="00057C78" w:rsidRPr="00CE12EE">
        <w:rPr>
          <w:rFonts w:asciiTheme="majorBidi" w:eastAsiaTheme="minorEastAsia" w:hAnsiTheme="majorBidi" w:cstheme="majorBidi"/>
        </w:rPr>
        <w:t>.</w:t>
      </w:r>
    </w:p>
    <w:p w14:paraId="1D0E8315" w14:textId="0E87CD12" w:rsidR="0086682C" w:rsidRPr="00CE12EE" w:rsidRDefault="00F67B7A" w:rsidP="000B48EB">
      <w:pPr>
        <w:spacing w:line="360" w:lineRule="auto"/>
        <w:ind w:firstLine="360"/>
        <w:jc w:val="both"/>
        <w:rPr>
          <w:rFonts w:asciiTheme="majorBidi" w:hAnsiTheme="majorBidi" w:cstheme="majorBidi"/>
        </w:rPr>
      </w:pPr>
      <w:r w:rsidRPr="00CE12EE">
        <w:rPr>
          <w:rFonts w:asciiTheme="majorBidi" w:hAnsiTheme="majorBidi" w:cstheme="majorBidi"/>
        </w:rPr>
        <w:lastRenderedPageBreak/>
        <w:t xml:space="preserve">Having </w:t>
      </w:r>
      <w:r w:rsidR="001D6383" w:rsidRPr="00CE12EE">
        <w:rPr>
          <w:rFonts w:asciiTheme="majorBidi" w:hAnsiTheme="majorBidi" w:cstheme="majorBidi"/>
        </w:rPr>
        <w:t xml:space="preserve">demonstrated </w:t>
      </w:r>
      <w:r w:rsidRPr="00CE12EE">
        <w:rPr>
          <w:rFonts w:asciiTheme="majorBidi" w:hAnsiTheme="majorBidi" w:cstheme="majorBidi"/>
        </w:rPr>
        <w:t>in th</w:t>
      </w:r>
      <w:r w:rsidR="00927D71" w:rsidRPr="00CE12EE">
        <w:rPr>
          <w:rFonts w:asciiTheme="majorBidi" w:hAnsiTheme="majorBidi" w:cstheme="majorBidi"/>
        </w:rPr>
        <w:t>is</w:t>
      </w:r>
      <w:r w:rsidRPr="00CE12EE">
        <w:rPr>
          <w:rFonts w:asciiTheme="majorBidi" w:hAnsiTheme="majorBidi" w:cstheme="majorBidi"/>
        </w:rPr>
        <w:t xml:space="preserve"> introduction the wide range of flows where the second normal-stress difference is of importance, t</w:t>
      </w:r>
      <w:r w:rsidR="00634B13" w:rsidRPr="00CE12EE">
        <w:rPr>
          <w:rFonts w:asciiTheme="majorBidi" w:hAnsiTheme="majorBidi" w:cstheme="majorBidi"/>
        </w:rPr>
        <w:t>he subject of th</w:t>
      </w:r>
      <w:r w:rsidRPr="00CE12EE">
        <w:rPr>
          <w:rFonts w:asciiTheme="majorBidi" w:hAnsiTheme="majorBidi" w:cstheme="majorBidi"/>
        </w:rPr>
        <w:t>e remainder of this</w:t>
      </w:r>
      <w:r w:rsidR="00634B13" w:rsidRPr="00CE12EE">
        <w:rPr>
          <w:rFonts w:asciiTheme="majorBidi" w:hAnsiTheme="majorBidi" w:cstheme="majorBidi"/>
        </w:rPr>
        <w:t xml:space="preserve"> current review is</w:t>
      </w:r>
      <w:r w:rsidRPr="00CE12EE">
        <w:rPr>
          <w:rFonts w:asciiTheme="majorBidi" w:hAnsiTheme="majorBidi" w:cstheme="majorBidi"/>
        </w:rPr>
        <w:t xml:space="preserve"> as follows.  In section 2 we survey the different approaches – some already alluded to – that have been proposed in the literature for the experimental determination of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We follow this</w:t>
      </w:r>
      <w:r w:rsidR="00E42038" w:rsidRPr="00CE12EE">
        <w:rPr>
          <w:rFonts w:asciiTheme="majorBidi" w:hAnsiTheme="majorBidi" w:cstheme="majorBidi"/>
        </w:rPr>
        <w:t xml:space="preserve"> in section 3</w:t>
      </w:r>
      <w:r w:rsidRPr="00CE12EE">
        <w:rPr>
          <w:rFonts w:asciiTheme="majorBidi" w:hAnsiTheme="majorBidi" w:cstheme="majorBidi"/>
        </w:rPr>
        <w:t xml:space="preserve"> by collecting together reliable data available in the literature for </w:t>
      </w:r>
      <w:r w:rsidR="00E42038" w:rsidRPr="00CE12EE">
        <w:rPr>
          <w:rFonts w:asciiTheme="majorBidi" w:hAnsiTheme="majorBidi" w:cstheme="majorBidi"/>
          <w:i/>
          <w:iCs/>
        </w:rPr>
        <w:t>N</w:t>
      </w:r>
      <w:r w:rsidR="00E42038" w:rsidRPr="00CE12EE">
        <w:rPr>
          <w:rFonts w:asciiTheme="majorBidi" w:hAnsiTheme="majorBidi" w:cstheme="majorBidi"/>
          <w:vertAlign w:val="subscript"/>
        </w:rPr>
        <w:t>2</w:t>
      </w:r>
      <w:r w:rsidRPr="00CE12EE">
        <w:rPr>
          <w:rFonts w:asciiTheme="majorBidi" w:hAnsiTheme="majorBidi" w:cstheme="majorBidi"/>
        </w:rPr>
        <w:t>: primarily this is for polymeric solutions and melts, but also includes liquid crystals, dense non-Brownian suspensions (both with Newtonian and complex fluid bases), semi-dilute wormlike micellar fluids and magnetorheological fluids.  In se</w:t>
      </w:r>
      <w:r w:rsidR="00E42038" w:rsidRPr="00CE12EE">
        <w:rPr>
          <w:rFonts w:asciiTheme="majorBidi" w:hAnsiTheme="majorBidi" w:cstheme="majorBidi"/>
        </w:rPr>
        <w:t>ction 4 t</w:t>
      </w:r>
      <w:r w:rsidRPr="00CE12EE">
        <w:rPr>
          <w:rFonts w:asciiTheme="majorBidi" w:hAnsiTheme="majorBidi" w:cstheme="majorBidi"/>
        </w:rPr>
        <w:t xml:space="preserve">heoretical predictions for </w:t>
      </w:r>
      <w:r w:rsidR="00E42038" w:rsidRPr="00CE12EE">
        <w:rPr>
          <w:rFonts w:asciiTheme="majorBidi" w:hAnsiTheme="majorBidi" w:cstheme="majorBidi"/>
          <w:i/>
          <w:iCs/>
        </w:rPr>
        <w:t>N</w:t>
      </w:r>
      <w:r w:rsidR="00E42038" w:rsidRPr="00CE12EE">
        <w:rPr>
          <w:rFonts w:asciiTheme="majorBidi" w:hAnsiTheme="majorBidi" w:cstheme="majorBidi"/>
          <w:vertAlign w:val="subscript"/>
        </w:rPr>
        <w:t>2</w:t>
      </w:r>
      <w:r w:rsidRPr="00CE12EE">
        <w:rPr>
          <w:rFonts w:asciiTheme="majorBidi" w:hAnsiTheme="majorBidi" w:cstheme="majorBidi"/>
        </w:rPr>
        <w:t xml:space="preserve"> from various commonly-used continuum constitutive equations –</w:t>
      </w:r>
      <w:r w:rsidR="00DA6280" w:rsidRPr="00CE12EE">
        <w:rPr>
          <w:rFonts w:asciiTheme="majorBidi" w:hAnsiTheme="majorBidi" w:cstheme="majorBidi"/>
        </w:rPr>
        <w:t xml:space="preserve"> </w:t>
      </w:r>
      <w:r w:rsidRPr="00CE12EE">
        <w:rPr>
          <w:rFonts w:asciiTheme="majorBidi" w:hAnsiTheme="majorBidi" w:cstheme="majorBidi"/>
        </w:rPr>
        <w:t>from the polymer literature – are also given and their asymptotic predictions at low and high shear rates compared. Finally,</w:t>
      </w:r>
      <w:r w:rsidR="00E42038" w:rsidRPr="00CE12EE">
        <w:rPr>
          <w:rFonts w:asciiTheme="majorBidi" w:hAnsiTheme="majorBidi" w:cstheme="majorBidi"/>
        </w:rPr>
        <w:t xml:space="preserve"> in section 5,</w:t>
      </w:r>
      <w:r w:rsidRPr="00CE12EE">
        <w:rPr>
          <w:rFonts w:asciiTheme="majorBidi" w:hAnsiTheme="majorBidi" w:cstheme="majorBidi"/>
        </w:rPr>
        <w:t xml:space="preserve"> we end with a brief summary and outlook.</w:t>
      </w:r>
    </w:p>
    <w:p w14:paraId="3FA10DE1" w14:textId="48591885" w:rsidR="00BF26F5" w:rsidRPr="00CE12EE" w:rsidRDefault="00F67B7A" w:rsidP="000B48EB">
      <w:pPr>
        <w:spacing w:line="360" w:lineRule="auto"/>
        <w:ind w:firstLine="360"/>
        <w:jc w:val="both"/>
        <w:rPr>
          <w:rFonts w:asciiTheme="majorBidi" w:hAnsiTheme="majorBidi" w:cstheme="majorBidi"/>
        </w:rPr>
      </w:pPr>
      <w:r w:rsidRPr="00CE12EE">
        <w:rPr>
          <w:rFonts w:asciiTheme="majorBidi" w:hAnsiTheme="majorBidi" w:cstheme="majorBidi"/>
        </w:rPr>
        <w:t xml:space="preserve">  </w:t>
      </w:r>
      <w:r w:rsidR="00634B13" w:rsidRPr="00CE12EE">
        <w:rPr>
          <w:rFonts w:asciiTheme="majorBidi" w:hAnsiTheme="majorBidi" w:cstheme="majorBidi"/>
        </w:rPr>
        <w:t xml:space="preserve">     </w:t>
      </w:r>
      <w:r w:rsidR="0095168A" w:rsidRPr="00CE12EE">
        <w:rPr>
          <w:rFonts w:asciiTheme="majorBidi" w:hAnsiTheme="majorBidi" w:cstheme="majorBidi"/>
        </w:rPr>
        <w:t xml:space="preserve"> </w:t>
      </w:r>
    </w:p>
    <w:p w14:paraId="74075CC7" w14:textId="10340E4C" w:rsidR="00BF26F5" w:rsidRPr="00CE12EE" w:rsidRDefault="00BF26F5" w:rsidP="00422100">
      <w:pPr>
        <w:pStyle w:val="Heading1"/>
        <w:numPr>
          <w:ilvl w:val="0"/>
          <w:numId w:val="20"/>
        </w:numPr>
      </w:pPr>
      <w:r w:rsidRPr="00CE12EE">
        <w:t>Methods of measuring</w:t>
      </w:r>
      <w:r w:rsidR="00E42038" w:rsidRPr="00CE12EE">
        <w:t xml:space="preserve"> the second normal-stress difference</w:t>
      </w:r>
      <w:r w:rsidRPr="00CE12EE">
        <w:t xml:space="preserve"> </w:t>
      </w:r>
      <w:r w:rsidRPr="00CE12EE">
        <w:rPr>
          <w:i/>
          <w:iCs/>
        </w:rPr>
        <w:t>N</w:t>
      </w:r>
      <w:r w:rsidRPr="00CE12EE">
        <w:rPr>
          <w:vertAlign w:val="subscript"/>
        </w:rPr>
        <w:t>2</w:t>
      </w:r>
    </w:p>
    <w:p w14:paraId="03BA7C44" w14:textId="65419A20" w:rsidR="00174F7B" w:rsidRPr="00CE12EE" w:rsidRDefault="00EC093A" w:rsidP="002C5152">
      <w:pPr>
        <w:spacing w:line="360" w:lineRule="auto"/>
        <w:ind w:firstLine="360"/>
        <w:jc w:val="both"/>
        <w:rPr>
          <w:rFonts w:asciiTheme="majorBidi" w:eastAsiaTheme="minorEastAsia" w:hAnsiTheme="majorBidi" w:cstheme="majorBidi"/>
        </w:rPr>
      </w:pPr>
      <w:r w:rsidRPr="00CE12EE">
        <w:rPr>
          <w:rFonts w:asciiTheme="majorBidi" w:hAnsiTheme="majorBidi" w:cstheme="majorBidi"/>
        </w:rPr>
        <w:t>In this section, the different techniques</w:t>
      </w:r>
      <w:r w:rsidR="00D9482E" w:rsidRPr="00CE12EE">
        <w:rPr>
          <w:rFonts w:asciiTheme="majorBidi" w:hAnsiTheme="majorBidi" w:cstheme="majorBidi"/>
        </w:rPr>
        <w:t xml:space="preserve"> that have been proposed in the </w:t>
      </w:r>
      <w:r w:rsidR="002C104A" w:rsidRPr="00CE12EE">
        <w:rPr>
          <w:rFonts w:asciiTheme="majorBidi" w:hAnsiTheme="majorBidi" w:cstheme="majorBidi"/>
        </w:rPr>
        <w:t>literature</w:t>
      </w:r>
      <w:r w:rsidRPr="00CE12EE">
        <w:rPr>
          <w:rFonts w:asciiTheme="majorBidi" w:hAnsiTheme="majorBidi" w:cstheme="majorBidi"/>
        </w:rPr>
        <w:t xml:space="preserve"> for measuring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Pr="00CE12EE">
        <w:rPr>
          <w:rFonts w:asciiTheme="majorBidi" w:eastAsiaTheme="minorEastAsia" w:hAnsiTheme="majorBidi" w:cstheme="majorBidi"/>
        </w:rPr>
        <w:t xml:space="preserve"> will be discussed in detail </w:t>
      </w:r>
      <w:r w:rsidR="00D9482E" w:rsidRPr="00CE12EE">
        <w:rPr>
          <w:rFonts w:asciiTheme="majorBidi" w:eastAsiaTheme="minorEastAsia" w:hAnsiTheme="majorBidi" w:cstheme="majorBidi"/>
        </w:rPr>
        <w:t xml:space="preserve">supported by schematic diagrams to illustrate the technique used and the resulting equations necessary to determine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2</m:t>
            </m:r>
          </m:sub>
        </m:sSub>
      </m:oMath>
      <w:r w:rsidR="00D9482E" w:rsidRPr="00CE12EE">
        <w:rPr>
          <w:rFonts w:asciiTheme="majorBidi" w:eastAsiaTheme="minorEastAsia" w:hAnsiTheme="majorBidi" w:cstheme="majorBidi"/>
        </w:rPr>
        <w:t xml:space="preserve"> from the measured quantities. In the following section this is </w:t>
      </w:r>
      <w:r w:rsidR="0086682C" w:rsidRPr="00CE12EE">
        <w:rPr>
          <w:rFonts w:asciiTheme="majorBidi" w:eastAsiaTheme="minorEastAsia" w:hAnsiTheme="majorBidi" w:cstheme="majorBidi"/>
        </w:rPr>
        <w:t>complemented</w:t>
      </w:r>
      <w:r w:rsidR="00D9482E" w:rsidRPr="00CE12EE">
        <w:rPr>
          <w:rFonts w:asciiTheme="majorBidi" w:eastAsiaTheme="minorEastAsia" w:hAnsiTheme="majorBidi" w:cstheme="majorBidi"/>
        </w:rPr>
        <w:t xml:space="preserve"> with some previous results from the literature to highlight the sign, magnitude and scaling with shear rate</w:t>
      </w:r>
      <w:r w:rsidR="00C32112" w:rsidRPr="00CE12EE">
        <w:rPr>
          <w:rFonts w:asciiTheme="majorBidi" w:eastAsiaTheme="minorEastAsia" w:hAnsiTheme="majorBidi" w:cstheme="majorBidi"/>
        </w:rPr>
        <w:t>/stress</w:t>
      </w:r>
      <w:r w:rsidR="00D9482E" w:rsidRPr="00CE12EE">
        <w:rPr>
          <w:rFonts w:asciiTheme="majorBidi" w:eastAsiaTheme="minorEastAsia" w:hAnsiTheme="majorBidi" w:cstheme="majorBidi"/>
        </w:rPr>
        <w:t xml:space="preserve"> of this quantity. </w:t>
      </w:r>
      <w:r w:rsidRPr="00CE12EE">
        <w:rPr>
          <w:rFonts w:asciiTheme="majorBidi" w:eastAsiaTheme="minorEastAsia" w:hAnsiTheme="majorBidi" w:cstheme="majorBidi"/>
        </w:rPr>
        <w:t>The</w:t>
      </w:r>
      <w:r w:rsidR="000C114E" w:rsidRPr="00CE12EE">
        <w:rPr>
          <w:rFonts w:asciiTheme="majorBidi" w:eastAsiaTheme="minorEastAsia" w:hAnsiTheme="majorBidi" w:cstheme="majorBidi"/>
        </w:rPr>
        <w:t xml:space="preserve"> various</w:t>
      </w:r>
      <w:r w:rsidRPr="00CE12EE">
        <w:rPr>
          <w:rFonts w:asciiTheme="majorBidi" w:eastAsiaTheme="minorEastAsia" w:hAnsiTheme="majorBidi" w:cstheme="majorBidi"/>
        </w:rPr>
        <w:t xml:space="preserve"> measurement methods have been developed in the last </w:t>
      </w:r>
      <w:r w:rsidR="00263DB1" w:rsidRPr="00CE12EE">
        <w:rPr>
          <w:rFonts w:asciiTheme="majorBidi" w:eastAsiaTheme="minorEastAsia" w:hAnsiTheme="majorBidi" w:cstheme="majorBidi"/>
        </w:rPr>
        <w:t>five</w:t>
      </w:r>
      <w:r w:rsidRPr="00CE12EE">
        <w:rPr>
          <w:rFonts w:asciiTheme="majorBidi" w:eastAsiaTheme="minorEastAsia" w:hAnsiTheme="majorBidi" w:cstheme="majorBidi"/>
        </w:rPr>
        <w:t xml:space="preserve"> decades </w:t>
      </w:r>
      <w:r w:rsidR="000C114E" w:rsidRPr="00CE12EE">
        <w:rPr>
          <w:rFonts w:asciiTheme="majorBidi" w:eastAsiaTheme="minorEastAsia" w:hAnsiTheme="majorBidi" w:cstheme="majorBidi"/>
        </w:rPr>
        <w:t xml:space="preserve">or so </w:t>
      </w:r>
      <w:r w:rsidRPr="00CE12EE">
        <w:rPr>
          <w:rFonts w:asciiTheme="majorBidi" w:eastAsiaTheme="minorEastAsia" w:hAnsiTheme="majorBidi" w:cstheme="majorBidi"/>
        </w:rPr>
        <w:t>and</w:t>
      </w:r>
      <w:r w:rsidR="000C114E" w:rsidRPr="00CE12EE">
        <w:rPr>
          <w:rFonts w:asciiTheme="majorBidi" w:eastAsiaTheme="minorEastAsia" w:hAnsiTheme="majorBidi" w:cstheme="majorBidi"/>
        </w:rPr>
        <w:t>, although</w:t>
      </w:r>
      <w:r w:rsidRPr="00CE12EE">
        <w:rPr>
          <w:rFonts w:asciiTheme="majorBidi" w:eastAsiaTheme="minorEastAsia" w:hAnsiTheme="majorBidi" w:cstheme="majorBidi"/>
        </w:rPr>
        <w:t xml:space="preserve"> consistent trend</w:t>
      </w:r>
      <w:r w:rsidR="000C114E" w:rsidRPr="00CE12EE">
        <w:rPr>
          <w:rFonts w:asciiTheme="majorBidi" w:eastAsiaTheme="minorEastAsia" w:hAnsiTheme="majorBidi" w:cstheme="majorBidi"/>
        </w:rPr>
        <w:t>s</w:t>
      </w:r>
      <w:r w:rsidRPr="00CE12EE">
        <w:rPr>
          <w:rFonts w:asciiTheme="majorBidi" w:eastAsiaTheme="minorEastAsia" w:hAnsiTheme="majorBidi" w:cstheme="majorBidi"/>
        </w:rPr>
        <w:t xml:space="preserve"> can be observed among the different fluid systems, </w:t>
      </w:r>
      <w:r w:rsidR="000C114E" w:rsidRPr="00CE12EE">
        <w:rPr>
          <w:rFonts w:asciiTheme="majorBidi" w:eastAsiaTheme="minorEastAsia" w:hAnsiTheme="majorBidi" w:cstheme="majorBidi"/>
        </w:rPr>
        <w:t>such measurements are still far from routine and each approach has its own limitations.</w:t>
      </w:r>
      <w:r w:rsidR="0077743D" w:rsidRPr="00CE12EE">
        <w:rPr>
          <w:rFonts w:asciiTheme="majorBidi" w:eastAsiaTheme="minorEastAsia" w:hAnsiTheme="majorBidi" w:cstheme="majorBidi"/>
        </w:rPr>
        <w:t xml:space="preserve"> </w:t>
      </w:r>
      <w:r w:rsidR="006567AC" w:rsidRPr="00CE12EE">
        <w:rPr>
          <w:rFonts w:asciiTheme="majorBidi" w:eastAsiaTheme="minorEastAsia" w:hAnsiTheme="majorBidi" w:cstheme="majorBidi"/>
        </w:rPr>
        <w:t>Therefore,</w:t>
      </w:r>
      <w:r w:rsidRPr="00CE12EE">
        <w:rPr>
          <w:rFonts w:asciiTheme="majorBidi" w:eastAsiaTheme="minorEastAsia" w:hAnsiTheme="majorBidi" w:cstheme="majorBidi"/>
        </w:rPr>
        <w:t xml:space="preserve"> </w:t>
      </w:r>
      <w:r w:rsidR="000C114E" w:rsidRPr="00CE12EE">
        <w:rPr>
          <w:rFonts w:asciiTheme="majorBidi" w:eastAsiaTheme="minorEastAsia" w:hAnsiTheme="majorBidi" w:cstheme="majorBidi"/>
        </w:rPr>
        <w:t xml:space="preserve">one of </w:t>
      </w:r>
      <w:r w:rsidRPr="00CE12EE">
        <w:rPr>
          <w:rFonts w:asciiTheme="majorBidi" w:eastAsiaTheme="minorEastAsia" w:hAnsiTheme="majorBidi" w:cstheme="majorBidi"/>
        </w:rPr>
        <w:t>the main purpose</w:t>
      </w:r>
      <w:r w:rsidR="000C114E" w:rsidRPr="00CE12EE">
        <w:rPr>
          <w:rFonts w:asciiTheme="majorBidi" w:eastAsiaTheme="minorEastAsia" w:hAnsiTheme="majorBidi" w:cstheme="majorBidi"/>
        </w:rPr>
        <w:t>s</w:t>
      </w:r>
      <w:r w:rsidRPr="00CE12EE">
        <w:rPr>
          <w:rFonts w:asciiTheme="majorBidi" w:eastAsiaTheme="minorEastAsia" w:hAnsiTheme="majorBidi" w:cstheme="majorBidi"/>
        </w:rPr>
        <w:t xml:space="preserve"> of this work is to gather all the methods in one place</w:t>
      </w:r>
      <w:r w:rsidR="000C114E" w:rsidRPr="00CE12EE">
        <w:rPr>
          <w:rFonts w:asciiTheme="majorBidi" w:eastAsiaTheme="minorEastAsia" w:hAnsiTheme="majorBidi" w:cstheme="majorBidi"/>
        </w:rPr>
        <w:t xml:space="preserve"> together with a succinct description of the</w:t>
      </w:r>
      <w:r w:rsidR="00BD52AC" w:rsidRPr="00CE12EE">
        <w:rPr>
          <w:rFonts w:asciiTheme="majorBidi" w:eastAsiaTheme="minorEastAsia" w:hAnsiTheme="majorBidi" w:cstheme="majorBidi"/>
        </w:rPr>
        <w:t>ir</w:t>
      </w:r>
      <w:r w:rsidR="000C114E" w:rsidRPr="00CE12EE">
        <w:rPr>
          <w:rFonts w:asciiTheme="majorBidi" w:eastAsiaTheme="minorEastAsia" w:hAnsiTheme="majorBidi" w:cstheme="majorBidi"/>
        </w:rPr>
        <w:t xml:space="preserve"> practical implementation</w:t>
      </w:r>
      <w:r w:rsidRPr="00CE12EE">
        <w:rPr>
          <w:rFonts w:asciiTheme="majorBidi" w:eastAsiaTheme="minorEastAsia" w:hAnsiTheme="majorBidi" w:cstheme="majorBidi"/>
        </w:rPr>
        <w:t>.</w:t>
      </w:r>
      <w:r w:rsidR="00927D71" w:rsidRPr="00CE12EE">
        <w:rPr>
          <w:rFonts w:asciiTheme="majorBidi" w:eastAsiaTheme="minorEastAsia" w:hAnsiTheme="majorBidi" w:cstheme="majorBidi"/>
        </w:rPr>
        <w:t xml:space="preserve"> Given the well-known problems, and incorrect data obtained, when using pressure tappings to measure the pressure in viscoelastic fluids (the so-called “hole pressure error”</w:t>
      </w:r>
      <w:r w:rsidR="006C7F42" w:rsidRPr="00CE12EE">
        <w:rPr>
          <w:rFonts w:asciiTheme="majorBidi" w:eastAsiaTheme="minorEastAsia" w:hAnsiTheme="majorBidi" w:cstheme="majorBidi"/>
        </w:rPr>
        <w:t xml:space="preserve"> </w:t>
      </w:r>
      <w:r w:rsidR="006E59B7" w:rsidRPr="00CE12EE">
        <w:rPr>
          <w:rFonts w:asciiTheme="majorBidi" w:eastAsiaTheme="minorEastAsia" w:hAnsiTheme="majorBidi" w:cstheme="majorBidi"/>
        </w:rPr>
        <w:t>(</w:t>
      </w:r>
      <w:r w:rsidR="006C7F42" w:rsidRPr="00CE12EE">
        <w:rPr>
          <w:rFonts w:asciiTheme="majorBidi" w:eastAsiaTheme="minorEastAsia" w:hAnsiTheme="majorBidi" w:cstheme="majorBidi"/>
        </w:rPr>
        <w:fldChar w:fldCharType="begin" w:fldLock="1"/>
      </w:r>
      <w:r w:rsidR="00F81E35">
        <w:rPr>
          <w:rFonts w:asciiTheme="majorBidi" w:eastAsiaTheme="minorEastAsia" w:hAnsiTheme="majorBidi" w:cstheme="majorBidi"/>
        </w:rPr>
        <w:instrText>ADDIN CSL_CITATION {"citationItems":[{"id":"ITEM-1","itemData":{"DOI":"10.1038/217055a0","ISSN":"00280836","abstract":"IT is well known1 that, in suitable flow conditions, the normal stress differences P11-p22 and p22-p33 are determined by the values of pressure, -p22, on the stationary and rotating walls of cone and plate (cp), plate and plate (pp) and concentric cylinder (cc) apparatuses. The common use of small holes (filled with static liquid) for measuring these pressures must give rise to a systematic error, pH say, where is the pressure recorded using a hole and -p22 is the pressure which would act on the wall if the hole were absent. © 1968 Nature Publishing Group.","author":[{"dropping-particle":"","family":"Broadbent","given":"J. M.","non-dropping-particle":"","parse-names":false,"suffix":""},{"dropping-particle":"","family":"Kaye","given":"A.","non-dropping-particle":"","parse-names":false,"suffix":""},{"dropping-particle":"","family":"Lodge","given":"A. S.","non-dropping-particle":"","parse-names":false,"suffix":""},{"dropping-particle":"","family":"Vale","given":"D. G.","non-dropping-particle":"","parse-names":false,"suffix":""}],"container-title":"Nature","id":"ITEM-1","issue":"5123","issued":{"date-parts":[["1968"]]},"page":"55-56","publisher":"Nature Publishing Group","title":"Possible systematic error in the measurement of normal stress differences in polymer solutions in steady Shear Flow","type":"article-journal","volume":"217"},"uris":["http://www.mendeley.com/documents/?uuid=84e50182-f828-3255-ac91-fd0be1a897a7"]},{"id":"ITEM-2","itemData":{"DOI":"10.1122/1.549147","ISSN":"0038-0032","abstract":"A convenient way of measuring normal thrusts on fluid-immersed surfaces is by use of a pressure gage attached to a hole in the surface. With viscoelastic fluids exhibiting normal stress effects, it is shown that a systematic error exists, independent of hole size, but dependent on wall shear stress. Experiments were made in an open channel with various holes from 1/32 to 1/4 in. diam, and also with an 1/8 in. wide slot. Errors were small with 30P silicone fluid, but with two viscoelastic solutions, errors were always negative and of the order of 25% of the first normal stress difference.","author":[{"dropping-particle":"","family":"Tanner","given":"Roger I.","non-dropping-particle":"","parse-names":false,"suffix":""},{"dropping-particle":"","family":"Pipkin","given":"A. C.","non-dropping-particle":"","parse-names":false,"suffix":""}],"container-title":"Trans Soc Rheol","id":"ITEM-2","issue":"4","issued":{"date-parts":[["1969","12","24"]]},"page":"471-484","publisher":"The Society of RheologySOR","title":"Intrinsic Errors in Pressure‐Hole Measurements","type":"article-journal","volume":"13"},"uris":["http://www.mendeley.com/documents/?uuid=c7203a96-7cbd-3ee9-b92f-de099013fa35"]}],"mendeley":{"formattedCitation":"Broadbent, Kaye, Lodge, et al., 1968; Tanner and Pipkin, 1969","plainTextFormattedCitation":"Broadbent, Kaye, Lodge, et al., 1968; Tanner and Pipkin, 1969","previouslyFormattedCitation":"Broadbent, Kaye, Lodge, et al., 1968; Tanner and Pipkin, 1969"},"properties":{"noteIndex":0},"schema":"https://github.com/citation-style-language/schema/raw/master/csl-citation.json"}</w:instrText>
      </w:r>
      <w:r w:rsidR="006C7F42" w:rsidRPr="00CE12EE">
        <w:rPr>
          <w:rFonts w:asciiTheme="majorBidi" w:eastAsiaTheme="minorEastAsia" w:hAnsiTheme="majorBidi" w:cstheme="majorBidi"/>
        </w:rPr>
        <w:fldChar w:fldCharType="separate"/>
      </w:r>
      <w:r w:rsidR="00B81D45" w:rsidRPr="00CE12EE">
        <w:rPr>
          <w:rFonts w:asciiTheme="majorBidi" w:eastAsiaTheme="minorEastAsia" w:hAnsiTheme="majorBidi" w:cstheme="majorBidi"/>
          <w:noProof/>
        </w:rPr>
        <w:t>Broadbent, Kaye, Lodge, et al., 1968; Tanner and Pipkin, 1969</w:t>
      </w:r>
      <w:r w:rsidR="006C7F42" w:rsidRPr="00CE12EE">
        <w:rPr>
          <w:rFonts w:asciiTheme="majorBidi" w:eastAsiaTheme="minorEastAsia" w:hAnsiTheme="majorBidi" w:cstheme="majorBidi"/>
        </w:rPr>
        <w:fldChar w:fldCharType="end"/>
      </w:r>
      <w:r w:rsidR="006E59B7" w:rsidRPr="00CE12EE">
        <w:rPr>
          <w:rFonts w:asciiTheme="majorBidi" w:eastAsiaTheme="minorEastAsia" w:hAnsiTheme="majorBidi" w:cstheme="majorBidi"/>
        </w:rPr>
        <w:t>))</w:t>
      </w:r>
      <w:r w:rsidR="00927D71" w:rsidRPr="00CE12EE">
        <w:rPr>
          <w:rFonts w:asciiTheme="majorBidi" w:eastAsiaTheme="minorEastAsia" w:hAnsiTheme="majorBidi" w:cstheme="majorBidi"/>
        </w:rPr>
        <w:t xml:space="preserve"> – to be explained in detail in Section 2.10 – we will largely restrict our overview to papers that do not use such </w:t>
      </w:r>
      <w:r w:rsidR="00D251CD" w:rsidRPr="00CE12EE">
        <w:rPr>
          <w:rFonts w:asciiTheme="majorBidi" w:eastAsiaTheme="minorEastAsia" w:hAnsiTheme="majorBidi" w:cstheme="majorBidi"/>
        </w:rPr>
        <w:t xml:space="preserve">pressure </w:t>
      </w:r>
      <w:r w:rsidR="00927D71" w:rsidRPr="00CE12EE">
        <w:rPr>
          <w:rFonts w:asciiTheme="majorBidi" w:eastAsiaTheme="minorEastAsia" w:hAnsiTheme="majorBidi" w:cstheme="majorBidi"/>
        </w:rPr>
        <w:t xml:space="preserve">tappings and avoid discussion of many early papers which did not recognise the importance of this effect.  </w:t>
      </w:r>
    </w:p>
    <w:p w14:paraId="6AD230B4" w14:textId="77777777" w:rsidR="00D251CD" w:rsidRPr="00CE12EE" w:rsidRDefault="00D251CD" w:rsidP="002C5152">
      <w:pPr>
        <w:spacing w:line="360" w:lineRule="auto"/>
        <w:ind w:firstLine="360"/>
        <w:jc w:val="both"/>
        <w:rPr>
          <w:rFonts w:asciiTheme="majorBidi" w:hAnsiTheme="majorBidi" w:cstheme="majorBidi"/>
        </w:rPr>
      </w:pPr>
    </w:p>
    <w:p w14:paraId="035842E5" w14:textId="7E8D2130" w:rsidR="00E427A7" w:rsidRPr="00CE12EE" w:rsidRDefault="00790E33" w:rsidP="00422100">
      <w:pPr>
        <w:pStyle w:val="Heading2"/>
        <w:numPr>
          <w:ilvl w:val="1"/>
          <w:numId w:val="20"/>
        </w:numPr>
      </w:pPr>
      <w:r w:rsidRPr="00CE12EE">
        <w:t xml:space="preserve">Cone-and-plate &amp; parallel-plate thrust </w:t>
      </w:r>
      <w:r w:rsidR="00E427A7" w:rsidRPr="00CE12EE">
        <w:t>(</w:t>
      </w:r>
      <w:bookmarkStart w:id="10" w:name="_Hlk54270496"/>
      <w:r w:rsidR="00E427A7" w:rsidRPr="00CE12EE">
        <w:t>CP</w:t>
      </w:r>
      <w:r w:rsidR="00656AB0" w:rsidRPr="00CE12EE">
        <w:t>-</w:t>
      </w:r>
      <w:r w:rsidR="00E427A7" w:rsidRPr="00CE12EE">
        <w:t>PP</w:t>
      </w:r>
      <w:r w:rsidR="00656AB0" w:rsidRPr="00CE12EE">
        <w:rPr>
          <w:vertAlign w:val="subscript"/>
        </w:rPr>
        <w:t>T</w:t>
      </w:r>
      <w:bookmarkEnd w:id="10"/>
      <w:r w:rsidR="00E427A7" w:rsidRPr="00CE12EE">
        <w:t>)</w:t>
      </w:r>
    </w:p>
    <w:p w14:paraId="49300FAA" w14:textId="2B001513" w:rsidR="00E427A7" w:rsidRPr="00CE12EE" w:rsidRDefault="008C3215" w:rsidP="00D251CD">
      <w:pPr>
        <w:spacing w:line="360" w:lineRule="auto"/>
        <w:ind w:firstLine="710"/>
        <w:jc w:val="both"/>
        <w:rPr>
          <w:rFonts w:asciiTheme="majorBidi" w:hAnsiTheme="majorBidi" w:cstheme="majorBidi"/>
        </w:rPr>
      </w:pPr>
      <w:r w:rsidRPr="00CE12EE">
        <w:rPr>
          <w:rFonts w:asciiTheme="majorBidi" w:hAnsiTheme="majorBidi" w:cstheme="majorBidi"/>
        </w:rPr>
        <w:t xml:space="preserve">The </w:t>
      </w:r>
      <w:r w:rsidR="000C114E" w:rsidRPr="00CE12EE">
        <w:rPr>
          <w:rFonts w:asciiTheme="majorBidi" w:hAnsiTheme="majorBidi" w:cstheme="majorBidi"/>
        </w:rPr>
        <w:t xml:space="preserve">variation of the </w:t>
      </w:r>
      <w:r w:rsidRPr="00CE12EE">
        <w:rPr>
          <w:rFonts w:asciiTheme="majorBidi" w:hAnsiTheme="majorBidi" w:cstheme="majorBidi"/>
        </w:rPr>
        <w:t>first normal</w:t>
      </w:r>
      <w:r w:rsidR="000C114E" w:rsidRPr="00CE12EE">
        <w:rPr>
          <w:rFonts w:asciiTheme="majorBidi" w:hAnsiTheme="majorBidi" w:cstheme="majorBidi"/>
        </w:rPr>
        <w:t>-</w:t>
      </w:r>
      <w:r w:rsidRPr="00CE12EE">
        <w:rPr>
          <w:rFonts w:asciiTheme="majorBidi" w:hAnsiTheme="majorBidi" w:cstheme="majorBidi"/>
        </w:rPr>
        <w:t>stress difference</w:t>
      </w:r>
      <w:r w:rsidR="000C114E" w:rsidRPr="00CE12EE">
        <w:rPr>
          <w:rFonts w:asciiTheme="majorBidi" w:hAnsiTheme="majorBidi" w:cstheme="majorBidi"/>
        </w:rPr>
        <w:t xml:space="preserve"> with shear rate</w:t>
      </w:r>
      <w:r w:rsidRPr="00CE12EE">
        <w:rPr>
          <w:rFonts w:asciiTheme="majorBidi" w:hAnsiTheme="majorBidi" w:cstheme="majorBidi"/>
        </w:rPr>
        <w:t xml:space="preserve"> </w:t>
      </w:r>
      <w:r w:rsidR="000C114E" w:rsidRPr="00CE12EE">
        <w:rPr>
          <w:rFonts w:asciiTheme="majorBidi" w:hAnsiTheme="majorBidi" w:cstheme="majorBidi"/>
        </w:rPr>
        <w:t>(</w:t>
      </w:r>
      <w:r w:rsidR="00693360" w:rsidRPr="00CE12EE">
        <w:rPr>
          <w:rFonts w:asciiTheme="majorBidi" w:hAnsiTheme="majorBidi" w:cstheme="majorBidi"/>
        </w:rPr>
        <w:t>i.e.</w:t>
      </w:r>
      <w:r w:rsidR="00693360" w:rsidRPr="00CE12EE">
        <w:rPr>
          <w:rFonts w:asciiTheme="majorBidi" w:eastAsiaTheme="minorEastAsia" w:hAnsiTheme="majorBidi" w:cstheme="majorBidi"/>
        </w:rPr>
        <w:t xml:space="preserv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Cs/>
              </w:rPr>
              <m:t>1</m:t>
            </m:r>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oMath>
      <w:r w:rsidR="00693360" w:rsidRPr="00CE12EE">
        <w:rPr>
          <w:rFonts w:asciiTheme="majorBidi" w:eastAsiaTheme="minorEastAsia" w:hAnsiTheme="majorBidi" w:cstheme="majorBidi"/>
          <w:iCs/>
        </w:rPr>
        <w:t xml:space="preserve">) </w:t>
      </w:r>
      <w:r w:rsidRPr="00CE12EE">
        <w:rPr>
          <w:rFonts w:asciiTheme="majorBidi" w:eastAsiaTheme="minorEastAsia" w:hAnsiTheme="majorBidi" w:cstheme="majorBidi"/>
        </w:rPr>
        <w:t xml:space="preserve">can </w:t>
      </w:r>
      <w:r w:rsidR="00BD52AC" w:rsidRPr="00CE12EE">
        <w:rPr>
          <w:rFonts w:asciiTheme="majorBidi" w:eastAsiaTheme="minorEastAsia" w:hAnsiTheme="majorBidi" w:cstheme="majorBidi"/>
        </w:rPr>
        <w:t>usually</w:t>
      </w:r>
      <w:r w:rsidR="0094368B" w:rsidRPr="00CE12EE">
        <w:rPr>
          <w:rFonts w:asciiTheme="majorBidi" w:eastAsiaTheme="minorEastAsia" w:hAnsiTheme="majorBidi" w:cstheme="majorBidi"/>
        </w:rPr>
        <w:t xml:space="preserve"> (</w:t>
      </w:r>
      <w:r w:rsidR="005F35C6" w:rsidRPr="00CE12EE">
        <w:rPr>
          <w:rFonts w:asciiTheme="majorBidi" w:eastAsiaTheme="minorEastAsia" w:hAnsiTheme="majorBidi" w:cstheme="majorBidi"/>
        </w:rPr>
        <w:fldChar w:fldCharType="begin" w:fldLock="1"/>
      </w:r>
      <w:r w:rsidR="000A62A2" w:rsidRPr="00CE12EE">
        <w:rPr>
          <w:rFonts w:asciiTheme="majorBidi" w:eastAsiaTheme="minorEastAsia" w:hAnsiTheme="majorBidi" w:cstheme="majorBidi"/>
        </w:rPr>
        <w:instrText>ADDIN CSL_CITATION {"citationItems":[{"id":"ITEM-1","itemData":{"ISBN":"0444871403","author":[{"dropping-particle":"","family":"Barnes","given":"Howard A.","non-dropping-particle":"","parse-names":false,"suffix":""},{"dropping-particle":"","family":"Hutton","given":"J. F.","non-dropping-particle":"","parse-names":false,"suffix":""},{"dropping-particle":"","family":"Walters","given":"K.","non-dropping-particle":"","parse-names":false,"suffix":""}],"id":"ITEM-1","issued":{"date-parts":[["1989"]]},"number-of-pages":"200","publisher":"Elsevier Science","publisher-place":"(New York)","title":"An Introduction to Rheology","type":"book","volume":"1"},"uris":["http://www.mendeley.com/documents/?uuid=eb9d665a-0410-4e5c-98d9-40c8a9b1879f"]},{"id":"ITEM-2","itemData":{"ISBN":"0137753705","author":[{"dropping-particle":"","family":"Whorlow","given":"R. W.","non-dropping-particle":"","parse-names":false,"suffix":""}],"collection-title":"Ellis Horwood series in physics and its applications","id":"ITEM-2","issued":{"date-parts":[["1992"]]},"note":"Accession Number: lvp.b1662929; Publication Type: Book; Language: English","publisher":"Simon &amp; Schuster. Ellis Horwood series in physics and its applications","title":"Rheological techniques.","type":"book"},"uris":["http://www.mendeley.com/documents/?uuid=ab253ef0-1303-4823-bfd2-cb2c3ba6846c"]}],"mendeley":{"formattedCitation":"Barnes et al., 1989; Whorlow, 1992","plainTextFormattedCitation":"Barnes et al., 1989; Whorlow, 1992","previouslyFormattedCitation":"Barnes et al., 1989; Whorlow, 1992"},"properties":{"noteIndex":0},"schema":"https://github.com/citation-style-language/schema/raw/master/csl-citation.json"}</w:instrText>
      </w:r>
      <w:r w:rsidR="005F35C6" w:rsidRPr="00CE12EE">
        <w:rPr>
          <w:rFonts w:asciiTheme="majorBidi" w:eastAsiaTheme="minorEastAsia" w:hAnsiTheme="majorBidi" w:cstheme="majorBidi"/>
        </w:rPr>
        <w:fldChar w:fldCharType="separate"/>
      </w:r>
      <w:r w:rsidR="00650CDB" w:rsidRPr="00CE12EE">
        <w:rPr>
          <w:rFonts w:asciiTheme="majorBidi" w:eastAsiaTheme="minorEastAsia" w:hAnsiTheme="majorBidi" w:cstheme="majorBidi"/>
          <w:noProof/>
        </w:rPr>
        <w:t>Barnes et al., 1989; Whorlow, 1992</w:t>
      </w:r>
      <w:r w:rsidR="005F35C6" w:rsidRPr="00CE12EE">
        <w:rPr>
          <w:rFonts w:asciiTheme="majorBidi" w:eastAsiaTheme="minorEastAsia" w:hAnsiTheme="majorBidi" w:cstheme="majorBidi"/>
        </w:rPr>
        <w:fldChar w:fldCharType="end"/>
      </w:r>
      <w:r w:rsidR="0094368B" w:rsidRPr="00CE12EE">
        <w:rPr>
          <w:rFonts w:asciiTheme="majorBidi" w:eastAsiaTheme="minorEastAsia" w:hAnsiTheme="majorBidi" w:cstheme="majorBidi"/>
        </w:rPr>
        <w:t xml:space="preserve">) </w:t>
      </w:r>
      <w:r w:rsidR="00BD52AC" w:rsidRPr="00CE12EE">
        <w:rPr>
          <w:rFonts w:asciiTheme="majorBidi" w:eastAsiaTheme="minorEastAsia" w:hAnsiTheme="majorBidi" w:cstheme="majorBidi"/>
        </w:rPr>
        <w:t xml:space="preserve"> </w:t>
      </w:r>
      <w:r w:rsidRPr="00CE12EE">
        <w:rPr>
          <w:rFonts w:asciiTheme="majorBidi" w:eastAsiaTheme="minorEastAsia" w:hAnsiTheme="majorBidi" w:cstheme="majorBidi"/>
        </w:rPr>
        <w:t>be measured directly with any standard rheometer</w:t>
      </w:r>
      <w:r w:rsidR="0094368B"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fitted </w:t>
      </w:r>
      <w:r w:rsidRPr="00CE12EE">
        <w:rPr>
          <w:rFonts w:asciiTheme="majorBidi" w:eastAsiaTheme="minorEastAsia" w:hAnsiTheme="majorBidi" w:cstheme="majorBidi"/>
        </w:rPr>
        <w:lastRenderedPageBreak/>
        <w:t xml:space="preserve">with a force rebalance transducer with </w:t>
      </w:r>
      <w:r w:rsidR="007325CA" w:rsidRPr="00CE12EE">
        <w:rPr>
          <w:rFonts w:asciiTheme="majorBidi" w:eastAsiaTheme="minorEastAsia" w:hAnsiTheme="majorBidi" w:cstheme="majorBidi"/>
        </w:rPr>
        <w:t>high</w:t>
      </w:r>
      <w:r w:rsidRPr="00CE12EE">
        <w:rPr>
          <w:rFonts w:asciiTheme="majorBidi" w:eastAsiaTheme="minorEastAsia" w:hAnsiTheme="majorBidi" w:cstheme="majorBidi"/>
        </w:rPr>
        <w:t xml:space="preserve"> normal</w:t>
      </w:r>
      <w:r w:rsidR="00ED2F45" w:rsidRPr="00CE12EE">
        <w:rPr>
          <w:rFonts w:asciiTheme="majorBidi" w:eastAsiaTheme="minorEastAsia" w:hAnsiTheme="majorBidi" w:cstheme="majorBidi"/>
        </w:rPr>
        <w:t>-</w:t>
      </w:r>
      <w:r w:rsidRPr="00CE12EE">
        <w:rPr>
          <w:rFonts w:asciiTheme="majorBidi" w:eastAsiaTheme="minorEastAsia" w:hAnsiTheme="majorBidi" w:cstheme="majorBidi"/>
        </w:rPr>
        <w:t>force sensitivity and resolution</w:t>
      </w:r>
      <w:r w:rsidR="002A0D48" w:rsidRPr="00CE12EE">
        <w:rPr>
          <w:rFonts w:asciiTheme="majorBidi" w:eastAsiaTheme="minorEastAsia" w:hAnsiTheme="majorBidi" w:cstheme="majorBidi"/>
        </w:rPr>
        <w:t>,</w:t>
      </w:r>
      <w:r w:rsidRPr="00CE12EE">
        <w:rPr>
          <w:rFonts w:asciiTheme="majorBidi" w:eastAsiaTheme="minorEastAsia" w:hAnsiTheme="majorBidi" w:cstheme="majorBidi"/>
        </w:rPr>
        <w:t xml:space="preserve"> using the normal thrust on the cone</w:t>
      </w:r>
      <w:r w:rsidR="000C114E" w:rsidRPr="00CE12EE">
        <w:rPr>
          <w:rFonts w:asciiTheme="majorBidi" w:eastAsiaTheme="minorEastAsia" w:hAnsiTheme="majorBidi" w:cstheme="majorBidi"/>
        </w:rPr>
        <w:t xml:space="preserve"> (or the plate)</w:t>
      </w:r>
      <w:r w:rsidRPr="00CE12EE">
        <w:rPr>
          <w:rFonts w:asciiTheme="majorBidi" w:eastAsiaTheme="minorEastAsia" w:hAnsiTheme="majorBidi" w:cstheme="majorBidi"/>
        </w:rPr>
        <w:t xml:space="preserve"> in </w:t>
      </w:r>
      <w:r w:rsidR="000C114E" w:rsidRPr="00CE12EE">
        <w:rPr>
          <w:rFonts w:asciiTheme="majorBidi" w:eastAsiaTheme="minorEastAsia" w:hAnsiTheme="majorBidi" w:cstheme="majorBidi"/>
        </w:rPr>
        <w:t xml:space="preserve">a standard small angle </w:t>
      </w:r>
      <w:r w:rsidRPr="00CE12EE">
        <w:rPr>
          <w:rFonts w:asciiTheme="majorBidi" w:eastAsiaTheme="minorEastAsia" w:hAnsiTheme="majorBidi" w:cstheme="majorBidi"/>
        </w:rPr>
        <w:t>cone-and-plate geometry</w:t>
      </w:r>
      <w:r w:rsidR="00854FD4" w:rsidRPr="00CE12EE">
        <w:rPr>
          <w:rFonts w:asciiTheme="majorBidi" w:eastAsiaTheme="minorEastAsia" w:hAnsiTheme="majorBidi" w:cstheme="majorBidi"/>
        </w:rPr>
        <w:t xml:space="preserve">, </w:t>
      </w:r>
      <w:r w:rsidR="000C114E" w:rsidRPr="00CE12EE">
        <w:rPr>
          <w:rFonts w:asciiTheme="majorBidi" w:eastAsiaTheme="minorEastAsia" w:hAnsiTheme="majorBidi" w:cstheme="majorBidi"/>
        </w:rPr>
        <w:t xml:space="preserve">shown schematically in </w:t>
      </w:r>
      <w:r w:rsidR="00000A56" w:rsidRPr="00CE12EE">
        <w:rPr>
          <w:rFonts w:asciiTheme="majorBidi" w:eastAsiaTheme="minorEastAsia" w:hAnsiTheme="majorBidi" w:cstheme="majorBidi"/>
          <w:b/>
          <w:bCs/>
        </w:rPr>
        <w:t>Figure 7</w:t>
      </w:r>
      <w:r w:rsidR="00854FD4" w:rsidRPr="00CE12EE">
        <w:rPr>
          <w:rFonts w:asciiTheme="majorBidi" w:eastAsiaTheme="minorEastAsia" w:hAnsiTheme="majorBidi" w:cstheme="majorBidi"/>
          <w:b/>
          <w:bCs/>
        </w:rPr>
        <w:t>(a)</w:t>
      </w:r>
      <w:r w:rsidR="00854FD4" w:rsidRPr="00CE12EE">
        <w:rPr>
          <w:rFonts w:asciiTheme="majorBidi" w:eastAsiaTheme="minorEastAsia" w:hAnsiTheme="majorBidi" w:cstheme="majorBidi"/>
        </w:rPr>
        <w:t>,</w:t>
      </w:r>
      <w:r w:rsidRPr="00CE12EE">
        <w:rPr>
          <w:rFonts w:asciiTheme="majorBidi" w:eastAsiaTheme="minorEastAsia" w:hAnsiTheme="majorBidi" w:cstheme="majorBidi"/>
        </w:rPr>
        <w:t xml:space="preserve"> according </w:t>
      </w:r>
      <w:r w:rsidR="000C114E" w:rsidRPr="00CE12EE">
        <w:rPr>
          <w:rFonts w:asciiTheme="majorBidi" w:eastAsiaTheme="minorEastAsia" w:hAnsiTheme="majorBidi" w:cstheme="majorBidi"/>
        </w:rPr>
        <w:t>to:</w:t>
      </w:r>
    </w:p>
    <w:tbl>
      <w:tblPr>
        <w:tblStyle w:val="TableGrid"/>
        <w:tblW w:w="7916"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3081"/>
      </w:tblGrid>
      <w:tr w:rsidR="00CE12EE" w:rsidRPr="00CE12EE" w14:paraId="58FB3364" w14:textId="77777777" w:rsidTr="007C6A4D">
        <w:trPr>
          <w:trHeight w:val="533"/>
        </w:trPr>
        <w:tc>
          <w:tcPr>
            <w:tcW w:w="4835" w:type="dxa"/>
          </w:tcPr>
          <w:p w14:paraId="1402EEB6" w14:textId="0454B249" w:rsidR="00CB7B60" w:rsidRPr="00CE12EE" w:rsidRDefault="00BD31CB" w:rsidP="004506D6">
            <w:pPr>
              <w:spacing w:line="360" w:lineRule="auto"/>
              <w:jc w:val="both"/>
              <w:rPr>
                <w:rFonts w:asciiTheme="majorBidi" w:eastAsiaTheme="minorEastAsia" w:hAnsiTheme="majorBidi" w:cstheme="majorBidi"/>
              </w:rPr>
            </w:pPr>
            <m:oMathPara>
              <m:oMathParaPr>
                <m:jc m:val="center"/>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f>
                  <m:fPr>
                    <m:ctrlPr>
                      <w:rPr>
                        <w:rFonts w:ascii="Cambria Math" w:hAnsi="Cambria Math" w:cstheme="majorBidi"/>
                        <w:iCs/>
                      </w:rPr>
                    </m:ctrlPr>
                  </m:fPr>
                  <m:num>
                    <m:r>
                      <m:rPr>
                        <m:nor/>
                      </m:rPr>
                      <w:rPr>
                        <w:rFonts w:ascii="Cambria Math" w:hAnsiTheme="majorBidi" w:cstheme="majorBidi"/>
                        <w:iCs/>
                      </w:rPr>
                      <m:t>2</m:t>
                    </m:r>
                    <m:sSub>
                      <m:sSubPr>
                        <m:ctrlPr>
                          <w:rPr>
                            <w:rFonts w:ascii="Cambria Math" w:hAnsi="Cambria Math" w:cstheme="majorBidi"/>
                            <w:i/>
                          </w:rPr>
                        </m:ctrlPr>
                      </m:sSubPr>
                      <m:e>
                        <m:r>
                          <m:rPr>
                            <m:nor/>
                          </m:rPr>
                          <w:rPr>
                            <w:rFonts w:asciiTheme="majorBidi" w:hAnsiTheme="majorBidi" w:cstheme="majorBidi"/>
                            <w:i/>
                          </w:rPr>
                          <m:t>F</m:t>
                        </m:r>
                      </m:e>
                      <m:sub>
                        <m:r>
                          <m:rPr>
                            <m:nor/>
                          </m:rPr>
                          <w:rPr>
                            <w:rFonts w:asciiTheme="majorBidi" w:hAnsiTheme="majorBidi" w:cstheme="majorBidi"/>
                            <w:i/>
                          </w:rPr>
                          <m:t>CP</m:t>
                        </m:r>
                      </m:sub>
                    </m:sSub>
                    <m:r>
                      <m:rPr>
                        <m:nor/>
                      </m:rPr>
                      <w:rPr>
                        <w:rFonts w:asciiTheme="majorBidi" w:hAnsiTheme="majorBidi" w:cstheme="majorBidi"/>
                        <w:iCs/>
                      </w:rPr>
                      <m:t xml:space="preserve"> (</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r>
                          <m:rPr>
                            <m:nor/>
                          </m:rPr>
                          <w:rPr>
                            <w:rFonts w:asciiTheme="majorBidi" w:hAnsiTheme="majorBidi" w:cstheme="majorBidi"/>
                            <w:i/>
                          </w:rPr>
                          <m:t>R</m:t>
                        </m:r>
                      </m:e>
                      <m:sup>
                        <m:r>
                          <m:rPr>
                            <m:nor/>
                          </m:rPr>
                          <w:rPr>
                            <w:rFonts w:asciiTheme="majorBidi" w:hAnsiTheme="majorBidi" w:cstheme="majorBidi"/>
                            <w:i/>
                          </w:rPr>
                          <m:t>2</m:t>
                        </m:r>
                      </m:sup>
                    </m:sSup>
                  </m:den>
                </m:f>
              </m:oMath>
            </m:oMathPara>
          </w:p>
        </w:tc>
        <w:tc>
          <w:tcPr>
            <w:tcW w:w="3081" w:type="dxa"/>
            <w:vAlign w:val="center"/>
          </w:tcPr>
          <w:p w14:paraId="4F8C6B3F" w14:textId="73B6B5CC" w:rsidR="00CB7B60" w:rsidRPr="00CE12EE" w:rsidRDefault="00CB7B60" w:rsidP="004506D6">
            <w:pPr>
              <w:spacing w:line="360" w:lineRule="auto"/>
              <w:jc w:val="center"/>
              <w:rPr>
                <w:rFonts w:asciiTheme="majorBidi" w:eastAsiaTheme="minorEastAsia" w:hAnsiTheme="majorBidi" w:cstheme="majorBidi"/>
              </w:rPr>
            </w:pPr>
            <w:r w:rsidRPr="00CE12EE">
              <w:rPr>
                <w:rFonts w:asciiTheme="majorBidi" w:eastAsiaTheme="minorEastAsia" w:hAnsiTheme="majorBidi" w:cstheme="majorBidi"/>
              </w:rPr>
              <w:t>(1)</w:t>
            </w:r>
          </w:p>
        </w:tc>
      </w:tr>
    </w:tbl>
    <w:p w14:paraId="0366F14A" w14:textId="02A20FED" w:rsidR="00CB7B60" w:rsidRPr="00CE12EE" w:rsidRDefault="004C17AA" w:rsidP="00065053">
      <w:pPr>
        <w:spacing w:line="360" w:lineRule="auto"/>
        <w:jc w:val="both"/>
        <w:rPr>
          <w:rFonts w:asciiTheme="majorBidi" w:eastAsiaTheme="minorEastAsia" w:hAnsiTheme="majorBidi" w:cstheme="majorBidi"/>
          <w:iCs/>
        </w:rPr>
      </w:pPr>
      <w:r w:rsidRPr="00CE12EE">
        <w:rPr>
          <w:rFonts w:asciiTheme="majorBidi" w:hAnsiTheme="majorBidi" w:cstheme="majorBidi"/>
        </w:rPr>
        <w:t xml:space="preserve">where </w:t>
      </w:r>
      <m:oMath>
        <m:sSub>
          <m:sSubPr>
            <m:ctrlPr>
              <w:rPr>
                <w:rFonts w:ascii="Cambria Math" w:hAnsi="Cambria Math" w:cstheme="majorBidi"/>
                <w:i/>
              </w:rPr>
            </m:ctrlPr>
          </m:sSubPr>
          <m:e>
            <m:r>
              <m:rPr>
                <m:nor/>
              </m:rPr>
              <w:rPr>
                <w:rFonts w:asciiTheme="majorBidi" w:hAnsiTheme="majorBidi" w:cstheme="majorBidi"/>
                <w:i/>
              </w:rPr>
              <m:t>F</m:t>
            </m:r>
          </m:e>
          <m:sub>
            <m:r>
              <m:rPr>
                <m:nor/>
              </m:rPr>
              <w:rPr>
                <w:rFonts w:asciiTheme="majorBidi" w:hAnsiTheme="majorBidi" w:cstheme="majorBidi"/>
                <w:i/>
              </w:rPr>
              <m:t>CP</m:t>
            </m:r>
          </m:sub>
        </m:sSub>
      </m:oMath>
      <w:r w:rsidRPr="00CE12EE">
        <w:rPr>
          <w:rFonts w:asciiTheme="majorBidi" w:eastAsiaTheme="minorEastAsia" w:hAnsiTheme="majorBidi" w:cstheme="majorBidi"/>
        </w:rPr>
        <w:t xml:space="preserve"> is the </w:t>
      </w:r>
      <w:r w:rsidR="00432AC6" w:rsidRPr="00CE12EE">
        <w:rPr>
          <w:rFonts w:asciiTheme="majorBidi" w:eastAsiaTheme="minorEastAsia" w:hAnsiTheme="majorBidi" w:cstheme="majorBidi"/>
        </w:rPr>
        <w:t xml:space="preserve">axial thrust on a cone of radius </w:t>
      </w:r>
      <m:oMath>
        <m:r>
          <m:rPr>
            <m:nor/>
          </m:rPr>
          <w:rPr>
            <w:rFonts w:asciiTheme="majorBidi" w:hAnsiTheme="majorBidi" w:cstheme="majorBidi"/>
            <w:i/>
          </w:rPr>
          <m:t>R</m:t>
        </m:r>
      </m:oMath>
      <w:r w:rsidRPr="00CE12EE">
        <w:rPr>
          <w:rFonts w:asciiTheme="majorBidi" w:eastAsiaTheme="minorEastAsia" w:hAnsiTheme="majorBidi" w:cstheme="majorBidi"/>
        </w:rPr>
        <w:t xml:space="preserve"> </w:t>
      </w:r>
      <w:r w:rsidR="00432AC6" w:rsidRPr="00CE12EE">
        <w:rPr>
          <w:rFonts w:asciiTheme="majorBidi" w:eastAsiaTheme="minorEastAsia" w:hAnsiTheme="majorBidi" w:cstheme="majorBidi"/>
        </w:rPr>
        <w:t xml:space="preserve">and </w:t>
      </w:r>
      <m:oMath>
        <m:acc>
          <m:accPr>
            <m:chr m:val="̇"/>
            <m:ctrlPr>
              <w:rPr>
                <w:rFonts w:ascii="Cambria Math" w:hAnsi="Cambria Math" w:cstheme="majorBidi"/>
                <w:i/>
              </w:rPr>
            </m:ctrlPr>
          </m:accPr>
          <m:e>
            <m:r>
              <m:rPr>
                <m:nor/>
              </m:rPr>
              <w:rPr>
                <w:rFonts w:asciiTheme="majorBidi" w:hAnsiTheme="majorBidi" w:cstheme="majorBidi"/>
                <w:i/>
              </w:rPr>
              <m:t>γ</m:t>
            </m:r>
          </m:e>
        </m:acc>
        <m:r>
          <w:rPr>
            <w:rFonts w:ascii="Cambria Math" w:hAnsi="Cambria Math" w:cstheme="majorBidi"/>
          </w:rPr>
          <m:t>=</m:t>
        </m:r>
        <m:f>
          <m:fPr>
            <m:ctrlPr>
              <w:rPr>
                <w:rFonts w:ascii="Cambria Math" w:hAnsi="Cambria Math" w:cstheme="majorBidi"/>
                <w:i/>
              </w:rPr>
            </m:ctrlPr>
          </m:fPr>
          <m:num>
            <m:r>
              <w:rPr>
                <w:rFonts w:ascii="Cambria Math" w:hAnsi="Cambria Math" w:cstheme="majorBidi"/>
              </w:rPr>
              <m:t>ω</m:t>
            </m:r>
          </m:num>
          <m:den>
            <m:r>
              <w:rPr>
                <w:rFonts w:ascii="Cambria Math" w:hAnsi="Cambria Math" w:cstheme="majorBidi"/>
              </w:rPr>
              <m:t>α</m:t>
            </m:r>
          </m:den>
        </m:f>
        <m:r>
          <w:rPr>
            <w:rFonts w:ascii="Cambria Math" w:hAnsi="Cambria Math" w:cstheme="majorBidi"/>
          </w:rPr>
          <m:t xml:space="preserve"> </m:t>
        </m:r>
      </m:oMath>
      <w:r w:rsidR="00432AC6" w:rsidRPr="00CE12EE">
        <w:rPr>
          <w:rFonts w:asciiTheme="majorBidi" w:eastAsiaTheme="minorEastAsia" w:hAnsiTheme="majorBidi" w:cstheme="majorBidi"/>
          <w:iCs/>
        </w:rPr>
        <w:t xml:space="preserve">is the </w:t>
      </w:r>
      <w:r w:rsidR="00D251CD" w:rsidRPr="00CE12EE">
        <w:rPr>
          <w:rFonts w:asciiTheme="majorBidi" w:eastAsiaTheme="minorEastAsia" w:hAnsiTheme="majorBidi" w:cstheme="majorBidi"/>
          <w:iCs/>
        </w:rPr>
        <w:t xml:space="preserve">homogeneous </w:t>
      </w:r>
      <w:r w:rsidR="00432AC6" w:rsidRPr="00CE12EE">
        <w:rPr>
          <w:rFonts w:asciiTheme="majorBidi" w:eastAsiaTheme="minorEastAsia" w:hAnsiTheme="majorBidi" w:cstheme="majorBidi"/>
          <w:iCs/>
        </w:rPr>
        <w:t>shear rate</w:t>
      </w:r>
      <w:r w:rsidR="0015667A" w:rsidRPr="00CE12EE">
        <w:rPr>
          <w:rFonts w:asciiTheme="majorBidi" w:eastAsiaTheme="minorEastAsia" w:hAnsiTheme="majorBidi" w:cstheme="majorBidi"/>
        </w:rPr>
        <w:t xml:space="preserve">, where </w:t>
      </w:r>
      <m:oMath>
        <m:r>
          <w:rPr>
            <w:rFonts w:ascii="Cambria Math" w:hAnsi="Cambria Math" w:cstheme="majorBidi"/>
          </w:rPr>
          <m:t>ω</m:t>
        </m:r>
      </m:oMath>
      <w:r w:rsidR="0015667A" w:rsidRPr="00CE12EE">
        <w:rPr>
          <w:rFonts w:asciiTheme="majorBidi" w:eastAsiaTheme="minorEastAsia" w:hAnsiTheme="majorBidi" w:cstheme="majorBidi"/>
        </w:rPr>
        <w:t xml:space="preserve"> is the angular velocity and </w:t>
      </w:r>
      <m:oMath>
        <m:r>
          <w:rPr>
            <w:rFonts w:ascii="Cambria Math" w:hAnsi="Cambria Math" w:cstheme="majorBidi"/>
          </w:rPr>
          <m:t>α</m:t>
        </m:r>
      </m:oMath>
      <w:r w:rsidR="0015667A" w:rsidRPr="00CE12EE">
        <w:rPr>
          <w:rFonts w:asciiTheme="majorBidi" w:eastAsiaTheme="minorEastAsia" w:hAnsiTheme="majorBidi" w:cstheme="majorBidi"/>
        </w:rPr>
        <w:t xml:space="preserve"> is the cone angle</w:t>
      </w:r>
      <w:r w:rsidR="007D1E83" w:rsidRPr="00CE12EE">
        <w:rPr>
          <w:rFonts w:asciiTheme="majorBidi" w:eastAsiaTheme="minorEastAsia" w:hAnsiTheme="majorBidi" w:cstheme="majorBidi"/>
        </w:rPr>
        <w:t>.</w:t>
      </w:r>
      <w:r w:rsidR="0068750F" w:rsidRPr="00CE12EE">
        <w:rPr>
          <w:rFonts w:asciiTheme="majorBidi" w:eastAsiaTheme="minorEastAsia" w:hAnsiTheme="majorBidi" w:cstheme="majorBidi"/>
          <w:iCs/>
        </w:rPr>
        <w:t xml:space="preserve"> </w:t>
      </w:r>
      <w:r w:rsidR="007D1E83" w:rsidRPr="00CE12EE">
        <w:rPr>
          <w:rFonts w:asciiTheme="majorBidi" w:eastAsiaTheme="minorEastAsia" w:hAnsiTheme="majorBidi" w:cstheme="majorBidi"/>
          <w:iCs/>
        </w:rPr>
        <w:t>A</w:t>
      </w:r>
      <w:r w:rsidR="0068750F" w:rsidRPr="00CE12EE">
        <w:rPr>
          <w:rFonts w:asciiTheme="majorBidi" w:eastAsiaTheme="minorEastAsia" w:hAnsiTheme="majorBidi" w:cstheme="majorBidi"/>
          <w:iCs/>
        </w:rPr>
        <w:t>lthough deceptively simple, we note the derivation, and the attendant assumptions inherent in this derivation, are rather subtle and we refer the interested reader to the excellent discussion in</w:t>
      </w:r>
      <w:r w:rsidR="0019688D" w:rsidRPr="00CE12EE">
        <w:rPr>
          <w:rFonts w:asciiTheme="majorBidi" w:eastAsiaTheme="minorEastAsia" w:hAnsiTheme="majorBidi" w:cstheme="majorBidi"/>
          <w:iCs/>
        </w:rPr>
        <w:t xml:space="preserve"> </w:t>
      </w:r>
      <w:r w:rsidR="0019688D"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{"citationItems":[{"id":"ITEM-1","itemData":{"DOI":"10.1007/978-1-4939-2065-5_1","abstract":"In this chapter we introduce the fundamental concepts in Newtonian and complex fluid mechanics, beginning with the basic underlying assumptions in con-tinuum mechanical modeling. The equations of mass and momentum conservation are derived, and the Cauchy stress tensor makes its first of many appearances. The Navier–Stokes equations are derived, along with their inertialess limit, the Stokes equations. Models used to describe complex fluid phenomena such as shear-dependent viscosity and viscoelasticity are then discussed, beginning with generalized Newtonian fluids. The Carreau–Yasuda and power-law fluid models receive special attention, and a mechanical instability is shown to exist for highly shear-thinning fluids. Differential constitutive models of viscoelastic flows are then described, beginning with the Maxwell fluid and Kelvin–Voigt solid models. After providing the foundations for objective (frame-invariant) derivatives, the linear models are extended to mathematically sound nonlinear models including the upper-convected Maxwell and Oldroyd-B models and others. A derivation of the upper-convected Maxwell model from the kinetic theory perspective is also provided. Finally, normal stress differences are discussed, and the reader is warned about common pitfalls in the mathematical modeling of complex fluids.","author":[{"dropping-particle":"","family":"Morozov","given":"Alexander","non-dropping-particle":"","parse-names":false,"suffix":""},{"dropping-particle":"","family":"Spagnolie","given":"Saverio E.","non-dropping-particle":"","parse-names":false,"suffix":""}],"id":"ITEM-1","issued":{"date-parts":[["2015"]]},"page":"3-52","publisher":"Springer, New York, NY","title":"Introduction to Complex Fluids","type":"chapter"},"uris":["http://www.mendeley.com/documents/?uuid=e049553a-17b8-3fc6-88c0-97b16916ff46"]}],"mendeley":{"formattedCitation":"Morozov and Spagnolie, 2015","plainTextFormattedCitation":"Morozov and Spagnolie, 2015","previouslyFormattedCitation":"Morozov and Spagnolie, 2015"},"properties":{"noteIndex":0},"schema":"https://github.com/citation-style-language/schema/raw/master/csl-citation.json"}</w:instrText>
      </w:r>
      <w:r w:rsidR="0019688D"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Morozov and Spagnolie, 2015</w:t>
      </w:r>
      <w:r w:rsidR="0019688D" w:rsidRPr="00CE12EE">
        <w:rPr>
          <w:rFonts w:asciiTheme="majorBidi" w:eastAsiaTheme="minorEastAsia" w:hAnsiTheme="majorBidi" w:cstheme="majorBidi"/>
          <w:iCs/>
        </w:rPr>
        <w:fldChar w:fldCharType="end"/>
      </w:r>
      <w:r w:rsidR="0068750F" w:rsidRPr="00CE12EE">
        <w:rPr>
          <w:rFonts w:asciiTheme="majorBidi" w:eastAsiaTheme="minorEastAsia" w:hAnsiTheme="majorBidi" w:cstheme="majorBidi"/>
          <w:iCs/>
        </w:rPr>
        <w:t xml:space="preserve"> for a detailed description of the derivation of Eqn. 1. </w:t>
      </w:r>
      <w:r w:rsidR="00634A0A" w:rsidRPr="00CE12EE">
        <w:rPr>
          <w:rFonts w:asciiTheme="majorBidi" w:eastAsiaTheme="minorEastAsia" w:hAnsiTheme="majorBidi" w:cstheme="majorBidi"/>
          <w:iCs/>
        </w:rPr>
        <w:t>F</w:t>
      </w:r>
      <w:r w:rsidR="002E0FD1" w:rsidRPr="00CE12EE">
        <w:rPr>
          <w:rFonts w:asciiTheme="majorBidi" w:eastAsiaTheme="minorEastAsia" w:hAnsiTheme="majorBidi" w:cstheme="majorBidi"/>
          <w:iCs/>
        </w:rPr>
        <w:t>or</w:t>
      </w:r>
      <w:r w:rsidR="00032798" w:rsidRPr="00CE12EE">
        <w:rPr>
          <w:rFonts w:asciiTheme="majorBidi" w:eastAsiaTheme="minorEastAsia" w:hAnsiTheme="majorBidi" w:cstheme="majorBidi"/>
          <w:iCs/>
        </w:rPr>
        <w:t xml:space="preserve"> </w:t>
      </w:r>
      <w:r w:rsidR="002E0FD1" w:rsidRPr="00CE12EE">
        <w:rPr>
          <w:rFonts w:asciiTheme="majorBidi" w:eastAsiaTheme="minorEastAsia" w:hAnsiTheme="majorBidi" w:cstheme="majorBidi"/>
          <w:iCs/>
        </w:rPr>
        <w:t>viscometric</w:t>
      </w:r>
      <w:r w:rsidR="00032798" w:rsidRPr="00CE12EE">
        <w:rPr>
          <w:rFonts w:asciiTheme="majorBidi" w:eastAsiaTheme="minorEastAsia" w:hAnsiTheme="majorBidi" w:cstheme="majorBidi"/>
          <w:iCs/>
        </w:rPr>
        <w:t xml:space="preserve"> flow between parallel plates</w:t>
      </w:r>
      <w:r w:rsidR="00854FD4" w:rsidRPr="00CE12EE">
        <w:rPr>
          <w:rFonts w:asciiTheme="majorBidi" w:eastAsiaTheme="minorEastAsia" w:hAnsiTheme="majorBidi" w:cstheme="majorBidi"/>
        </w:rPr>
        <w:t>,</w:t>
      </w:r>
      <w:r w:rsidR="002E0FD1" w:rsidRPr="00CE12EE">
        <w:rPr>
          <w:rFonts w:asciiTheme="majorBidi" w:eastAsiaTheme="minorEastAsia" w:hAnsiTheme="majorBidi" w:cstheme="majorBidi"/>
        </w:rPr>
        <w:t xml:space="preserve"> shown in</w:t>
      </w:r>
      <w:r w:rsidR="00854FD4" w:rsidRPr="00CE12EE">
        <w:rPr>
          <w:rFonts w:asciiTheme="majorBidi" w:eastAsiaTheme="minorEastAsia" w:hAnsiTheme="majorBidi" w:cstheme="majorBidi"/>
        </w:rPr>
        <w:t xml:space="preserve"> </w:t>
      </w:r>
      <w:r w:rsidR="00000A56" w:rsidRPr="00CE12EE">
        <w:rPr>
          <w:rFonts w:asciiTheme="majorBidi" w:eastAsiaTheme="minorEastAsia" w:hAnsiTheme="majorBidi" w:cstheme="majorBidi"/>
          <w:b/>
          <w:bCs/>
        </w:rPr>
        <w:t>Figure 7</w:t>
      </w:r>
      <w:r w:rsidR="00854FD4" w:rsidRPr="00CE12EE">
        <w:rPr>
          <w:rFonts w:asciiTheme="majorBidi" w:eastAsiaTheme="minorEastAsia" w:hAnsiTheme="majorBidi" w:cstheme="majorBidi"/>
          <w:b/>
          <w:bCs/>
        </w:rPr>
        <w:t>(b)</w:t>
      </w:r>
      <w:r w:rsidR="00032798" w:rsidRPr="00CE12EE">
        <w:rPr>
          <w:rFonts w:asciiTheme="majorBidi" w:eastAsiaTheme="minorEastAsia" w:hAnsiTheme="majorBidi" w:cstheme="majorBidi"/>
          <w:iCs/>
        </w:rPr>
        <w:t xml:space="preserve">, the axial thrust on </w:t>
      </w:r>
      <w:r w:rsidR="002E0FD1" w:rsidRPr="00CE12EE">
        <w:rPr>
          <w:rFonts w:asciiTheme="majorBidi" w:eastAsiaTheme="minorEastAsia" w:hAnsiTheme="majorBidi" w:cstheme="majorBidi"/>
          <w:iCs/>
        </w:rPr>
        <w:t xml:space="preserve">either of </w:t>
      </w:r>
      <w:r w:rsidR="00032798" w:rsidRPr="00CE12EE">
        <w:rPr>
          <w:rFonts w:asciiTheme="majorBidi" w:eastAsiaTheme="minorEastAsia" w:hAnsiTheme="majorBidi" w:cstheme="majorBidi"/>
          <w:iCs/>
        </w:rPr>
        <w:t>the plate</w:t>
      </w:r>
      <w:r w:rsidR="002E0FD1" w:rsidRPr="00CE12EE">
        <w:rPr>
          <w:rFonts w:asciiTheme="majorBidi" w:eastAsiaTheme="minorEastAsia" w:hAnsiTheme="majorBidi" w:cstheme="majorBidi"/>
          <w:iCs/>
        </w:rPr>
        <w:t>s</w:t>
      </w:r>
      <w:r w:rsidR="006205F3" w:rsidRPr="00CE12EE">
        <w:rPr>
          <w:rFonts w:asciiTheme="majorBidi" w:eastAsiaTheme="minorEastAsia" w:hAnsiTheme="majorBidi" w:cstheme="majorBidi"/>
          <w:iCs/>
        </w:rPr>
        <w:t xml:space="preserve"> </w:t>
      </w:r>
      <w:r w:rsidR="00032798" w:rsidRPr="00CE12EE">
        <w:rPr>
          <w:rFonts w:asciiTheme="majorBidi" w:eastAsiaTheme="minorEastAsia" w:hAnsiTheme="majorBidi" w:cstheme="majorBidi"/>
          <w:iCs/>
        </w:rPr>
        <w:t>is related to the difference between the first and second normal</w:t>
      </w:r>
      <w:r w:rsidR="006C7386" w:rsidRPr="00CE12EE">
        <w:rPr>
          <w:rFonts w:asciiTheme="majorBidi" w:eastAsiaTheme="minorEastAsia" w:hAnsiTheme="majorBidi" w:cstheme="majorBidi"/>
          <w:iCs/>
        </w:rPr>
        <w:t>-</w:t>
      </w:r>
      <w:r w:rsidR="00032798" w:rsidRPr="00CE12EE">
        <w:rPr>
          <w:rFonts w:asciiTheme="majorBidi" w:eastAsiaTheme="minorEastAsia" w:hAnsiTheme="majorBidi" w:cstheme="majorBidi"/>
          <w:iCs/>
        </w:rPr>
        <w:t>stress differences according to</w:t>
      </w:r>
      <w:r w:rsidR="006205F3" w:rsidRPr="00CE12EE">
        <w:rPr>
          <w:rFonts w:asciiTheme="majorBidi" w:eastAsiaTheme="minorEastAsia" w:hAnsiTheme="majorBidi" w:cstheme="majorBidi"/>
          <w:iCs/>
        </w:rPr>
        <w:t>:</w:t>
      </w:r>
    </w:p>
    <w:tbl>
      <w:tblPr>
        <w:tblStyle w:val="TableGrid"/>
        <w:tblW w:w="7235"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1692"/>
      </w:tblGrid>
      <w:tr w:rsidR="00CE12EE" w:rsidRPr="00CE12EE" w14:paraId="6C9C6A30" w14:textId="77777777" w:rsidTr="007C6A4D">
        <w:trPr>
          <w:trHeight w:val="298"/>
        </w:trPr>
        <w:tc>
          <w:tcPr>
            <w:tcW w:w="5543" w:type="dxa"/>
          </w:tcPr>
          <w:p w14:paraId="44C691A9" w14:textId="4B1FDFE8" w:rsidR="00CB7B60" w:rsidRPr="00CE12EE" w:rsidRDefault="00BD31CB" w:rsidP="004506D6">
            <w:pPr>
              <w:spacing w:line="360" w:lineRule="auto"/>
              <w:jc w:val="both"/>
              <w:rPr>
                <w:rFonts w:asciiTheme="majorBidi" w:eastAsiaTheme="minorEastAsia" w:hAnsiTheme="majorBidi" w:cstheme="majorBidi"/>
              </w:rPr>
            </w:pPr>
            <m:oMathPara>
              <m:oMathParaPr>
                <m:jc m:val="center"/>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r>
                  <m:rPr>
                    <m:nor/>
                  </m:rPr>
                  <w:rPr>
                    <w:rFonts w:asciiTheme="majorBidi" w:hAnsiTheme="majorBidi" w:cstheme="majorBidi"/>
                    <w: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2</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r>
                  <m:rPr>
                    <m:nor/>
                  </m:rPr>
                  <w:rPr>
                    <w:rFonts w:asciiTheme="majorBidi" w:hAnsiTheme="majorBidi" w:cstheme="majorBidi"/>
                    <w:i/>
                  </w:rPr>
                  <m:t>=</m:t>
                </m:r>
                <m:f>
                  <m:fPr>
                    <m:ctrlPr>
                      <w:rPr>
                        <w:rFonts w:ascii="Cambria Math" w:hAnsi="Cambria Math" w:cstheme="majorBidi"/>
                        <w:i/>
                      </w:rPr>
                    </m:ctrlPr>
                  </m:fPr>
                  <m:num>
                    <m:r>
                      <m:rPr>
                        <m:nor/>
                      </m:rPr>
                      <w:rPr>
                        <w:rFonts w:asciiTheme="majorBidi" w:hAnsiTheme="majorBidi" w:cstheme="majorBidi"/>
                        <w:iCs/>
                      </w:rPr>
                      <m:t>2</m:t>
                    </m:r>
                    <m:sSub>
                      <m:sSubPr>
                        <m:ctrlPr>
                          <w:rPr>
                            <w:rFonts w:ascii="Cambria Math" w:hAnsi="Cambria Math" w:cstheme="majorBidi"/>
                            <w:i/>
                          </w:rPr>
                        </m:ctrlPr>
                      </m:sSubPr>
                      <m:e>
                        <m:r>
                          <m:rPr>
                            <m:nor/>
                          </m:rPr>
                          <w:rPr>
                            <w:rFonts w:asciiTheme="majorBidi" w:hAnsiTheme="majorBidi" w:cstheme="majorBidi"/>
                            <w:i/>
                          </w:rPr>
                          <m:t>F</m:t>
                        </m:r>
                      </m:e>
                      <m:sub>
                        <m:r>
                          <m:rPr>
                            <m:nor/>
                          </m:rPr>
                          <w:rPr>
                            <w:rFonts w:asciiTheme="majorBidi" w:hAnsiTheme="majorBidi" w:cstheme="majorBidi"/>
                            <w:i/>
                          </w:rPr>
                          <m:t>PP</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r>
                          <m:rPr>
                            <m:nor/>
                          </m:rPr>
                          <w:rPr>
                            <w:rFonts w:asciiTheme="majorBidi" w:hAnsiTheme="majorBidi" w:cstheme="majorBidi"/>
                            <w:i/>
                          </w:rPr>
                          <m:t>R</m:t>
                        </m:r>
                      </m:e>
                      <m:sup>
                        <m:r>
                          <m:rPr>
                            <m:nor/>
                          </m:rPr>
                          <w:rPr>
                            <w:rFonts w:asciiTheme="majorBidi" w:hAnsiTheme="majorBidi" w:cstheme="majorBidi"/>
                            <w:iCs/>
                          </w:rPr>
                          <m:t>2</m:t>
                        </m:r>
                      </m:sup>
                    </m:sSup>
                  </m:den>
                </m:f>
                <m:d>
                  <m:dPr>
                    <m:ctrlPr>
                      <w:rPr>
                        <w:rFonts w:ascii="Cambria Math" w:hAnsi="Cambria Math" w:cstheme="majorBidi"/>
                        <w:i/>
                      </w:rPr>
                    </m:ctrlPr>
                  </m:dPr>
                  <m:e>
                    <m:r>
                      <m:rPr>
                        <m:nor/>
                      </m:rPr>
                      <w:rPr>
                        <w:rFonts w:asciiTheme="majorBidi" w:hAnsiTheme="majorBidi" w:cstheme="majorBidi"/>
                        <w:iCs/>
                      </w:rPr>
                      <m:t>1</m:t>
                    </m:r>
                    <m:r>
                      <m:rPr>
                        <m:nor/>
                      </m:rPr>
                      <w:rPr>
                        <w:rFonts w:asciiTheme="majorBidi" w:hAnsiTheme="majorBidi" w:cstheme="majorBidi"/>
                        <w:i/>
                      </w:rPr>
                      <m:t>+</m:t>
                    </m:r>
                    <m:f>
                      <m:fPr>
                        <m:ctrlPr>
                          <w:rPr>
                            <w:rFonts w:ascii="Cambria Math" w:hAnsi="Cambria Math" w:cstheme="majorBidi"/>
                            <w:iCs/>
                          </w:rPr>
                        </m:ctrlPr>
                      </m:fPr>
                      <m:num>
                        <m:r>
                          <m:rPr>
                            <m:nor/>
                          </m:rPr>
                          <w:rPr>
                            <w:rFonts w:asciiTheme="majorBidi" w:hAnsiTheme="majorBidi" w:cstheme="majorBidi"/>
                            <w:iCs/>
                          </w:rPr>
                          <m:t>1</m:t>
                        </m:r>
                      </m:num>
                      <m:den>
                        <m:r>
                          <m:rPr>
                            <m:nor/>
                          </m:rPr>
                          <w:rPr>
                            <w:rFonts w:asciiTheme="majorBidi" w:hAnsiTheme="majorBidi" w:cstheme="majorBidi"/>
                            <w:iCs/>
                          </w:rPr>
                          <m:t>2</m:t>
                        </m:r>
                      </m:den>
                    </m:f>
                    <m:f>
                      <m:fPr>
                        <m:ctrlPr>
                          <w:rPr>
                            <w:rFonts w:ascii="Cambria Math" w:hAnsi="Cambria Math" w:cstheme="majorBidi"/>
                            <w:i/>
                          </w:rPr>
                        </m:ctrlPr>
                      </m:fPr>
                      <m:num>
                        <m:r>
                          <m:rPr>
                            <m:nor/>
                          </m:rPr>
                          <w:rPr>
                            <w:rFonts w:asciiTheme="majorBidi" w:hAnsiTheme="majorBidi" w:cstheme="majorBidi"/>
                            <w:i/>
                          </w:rPr>
                          <m:t>d ln</m:t>
                        </m:r>
                        <m:sSub>
                          <m:sSubPr>
                            <m:ctrlPr>
                              <w:rPr>
                                <w:rFonts w:ascii="Cambria Math" w:hAnsi="Cambria Math" w:cstheme="majorBidi"/>
                                <w:i/>
                              </w:rPr>
                            </m:ctrlPr>
                          </m:sSubPr>
                          <m:e>
                            <m:r>
                              <m:rPr>
                                <m:nor/>
                              </m:rPr>
                              <w:rPr>
                                <w:rFonts w:asciiTheme="majorBidi" w:hAnsiTheme="majorBidi" w:cstheme="majorBidi"/>
                                <w:i/>
                              </w:rPr>
                              <m:t>F</m:t>
                            </m:r>
                          </m:e>
                          <m:sub>
                            <m:r>
                              <m:rPr>
                                <m:nor/>
                              </m:rPr>
                              <w:rPr>
                                <w:rFonts w:asciiTheme="majorBidi" w:hAnsiTheme="majorBidi" w:cstheme="majorBidi"/>
                                <w:i/>
                              </w:rPr>
                              <m:t>PP</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num>
                      <m:den>
                        <m:r>
                          <m:rPr>
                            <m:nor/>
                          </m:rPr>
                          <w:rPr>
                            <w:rFonts w:asciiTheme="majorBidi" w:hAnsiTheme="majorBidi" w:cstheme="majorBidi"/>
                            <w:i/>
                          </w:rPr>
                          <m:t>d ln</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den>
                    </m:f>
                  </m:e>
                </m:d>
              </m:oMath>
            </m:oMathPara>
          </w:p>
        </w:tc>
        <w:tc>
          <w:tcPr>
            <w:tcW w:w="1692" w:type="dxa"/>
            <w:vAlign w:val="center"/>
          </w:tcPr>
          <w:p w14:paraId="10CEE7B9" w14:textId="2066841D" w:rsidR="00CB7B60" w:rsidRPr="00CE12EE" w:rsidRDefault="00CB7B60" w:rsidP="004506D6">
            <w:pPr>
              <w:spacing w:line="360" w:lineRule="auto"/>
              <w:jc w:val="center"/>
              <w:rPr>
                <w:rFonts w:asciiTheme="majorBidi" w:eastAsiaTheme="minorEastAsia" w:hAnsiTheme="majorBidi" w:cstheme="majorBidi"/>
              </w:rPr>
            </w:pPr>
            <w:r w:rsidRPr="00CE12EE">
              <w:rPr>
                <w:rFonts w:asciiTheme="majorBidi" w:eastAsiaTheme="minorEastAsia" w:hAnsiTheme="majorBidi" w:cstheme="majorBidi"/>
              </w:rPr>
              <w:t>(2)</w:t>
            </w:r>
          </w:p>
        </w:tc>
      </w:tr>
    </w:tbl>
    <w:p w14:paraId="11ED5980" w14:textId="477D3753" w:rsidR="007F4C70" w:rsidRPr="00CE12EE" w:rsidRDefault="00032798" w:rsidP="00D43301">
      <w:pPr>
        <w:spacing w:line="360" w:lineRule="auto"/>
        <w:jc w:val="both"/>
        <w:rPr>
          <w:rFonts w:asciiTheme="majorBidi" w:eastAsiaTheme="minorEastAsia" w:hAnsiTheme="majorBidi" w:cstheme="majorBidi"/>
        </w:rPr>
      </w:pPr>
      <w:r w:rsidRPr="00CE12EE">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PP</m:t>
            </m:r>
          </m:sub>
        </m:sSub>
      </m:oMath>
      <w:r w:rsidRPr="00CE12EE">
        <w:rPr>
          <w:rFonts w:asciiTheme="majorBidi" w:eastAsiaTheme="minorEastAsia" w:hAnsiTheme="majorBidi" w:cstheme="majorBidi"/>
        </w:rPr>
        <w:t xml:space="preserve"> is the axial thrust on a plate of radius </w:t>
      </w:r>
      <m:oMath>
        <m:r>
          <m:rPr>
            <m:nor/>
          </m:rPr>
          <w:rPr>
            <w:rFonts w:asciiTheme="majorBidi" w:hAnsiTheme="majorBidi" w:cstheme="majorBidi"/>
            <w:i/>
          </w:rPr>
          <m:t>R</m:t>
        </m:r>
      </m:oMath>
      <w:r w:rsidR="00416F49" w:rsidRPr="00CE12EE">
        <w:rPr>
          <w:rFonts w:asciiTheme="majorBidi" w:eastAsiaTheme="minorEastAsia" w:hAnsiTheme="majorBidi" w:cstheme="majorBidi"/>
        </w:rPr>
        <w:t xml:space="preserve"> and </w:t>
      </w:r>
      <m:oMath>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
            <w:iCs/>
          </w:rPr>
          <m:t>=</m:t>
        </m:r>
        <m:f>
          <m:fPr>
            <m:ctrlPr>
              <w:rPr>
                <w:rFonts w:ascii="Cambria Math" w:hAnsi="Cambria Math" w:cstheme="majorBidi"/>
                <w:i/>
                <w:iCs/>
              </w:rPr>
            </m:ctrlPr>
          </m:fPr>
          <m:num>
            <m:r>
              <m:rPr>
                <m:nor/>
              </m:rPr>
              <w:rPr>
                <w:rFonts w:asciiTheme="majorBidi" w:hAnsiTheme="majorBidi" w:cstheme="majorBidi"/>
                <w:i/>
                <w:iCs/>
              </w:rPr>
              <m:t>ωR</m:t>
            </m:r>
          </m:num>
          <m:den>
            <m:r>
              <m:rPr>
                <m:nor/>
              </m:rPr>
              <w:rPr>
                <w:rFonts w:ascii="Cambria Math" w:hAnsiTheme="majorBidi" w:cstheme="majorBidi"/>
                <w:i/>
                <w:iCs/>
              </w:rPr>
              <m:t>h</m:t>
            </m:r>
          </m:den>
        </m:f>
      </m:oMath>
      <w:r w:rsidR="00416F49" w:rsidRPr="00CE12EE">
        <w:rPr>
          <w:rFonts w:asciiTheme="majorBidi" w:eastAsiaTheme="minorEastAsia" w:hAnsiTheme="majorBidi" w:cstheme="majorBidi"/>
        </w:rPr>
        <w:t xml:space="preserve"> is the shear rate at the edge </w:t>
      </w:r>
      <w:r w:rsidR="00706B7E" w:rsidRPr="00CE12EE">
        <w:rPr>
          <w:rFonts w:asciiTheme="majorBidi" w:eastAsiaTheme="minorEastAsia" w:hAnsiTheme="majorBidi" w:cstheme="majorBidi"/>
        </w:rPr>
        <w:t xml:space="preserve">and </w:t>
      </w:r>
      <m:oMath>
        <m:r>
          <m:rPr>
            <m:nor/>
          </m:rPr>
          <w:rPr>
            <w:rFonts w:ascii="Cambria Math" w:hAnsiTheme="majorBidi" w:cstheme="majorBidi"/>
            <w:i/>
            <w:iCs/>
          </w:rPr>
          <m:t>h</m:t>
        </m:r>
      </m:oMath>
      <w:r w:rsidR="00706B7E" w:rsidRPr="00CE12EE">
        <w:rPr>
          <w:rFonts w:asciiTheme="majorBidi" w:eastAsiaTheme="minorEastAsia" w:hAnsiTheme="majorBidi" w:cstheme="majorBidi"/>
          <w:iCs/>
        </w:rPr>
        <w:t xml:space="preserve"> is the plate separation.</w:t>
      </w:r>
      <w:r w:rsidR="00524AC6" w:rsidRPr="00CE12EE">
        <w:rPr>
          <w:rFonts w:asciiTheme="majorBidi" w:eastAsiaTheme="minorEastAsia" w:hAnsiTheme="majorBidi" w:cstheme="majorBidi"/>
          <w:iCs/>
        </w:rPr>
        <w:t xml:space="preserve"> </w:t>
      </w:r>
      <w:r w:rsidR="007F4C70" w:rsidRPr="00CE12EE">
        <w:rPr>
          <w:rFonts w:asciiTheme="majorBidi" w:hAnsiTheme="majorBidi" w:cstheme="majorBidi"/>
        </w:rPr>
        <w:t>The second normal</w:t>
      </w:r>
      <w:r w:rsidR="00192541" w:rsidRPr="00CE12EE">
        <w:rPr>
          <w:rFonts w:asciiTheme="majorBidi" w:hAnsiTheme="majorBidi" w:cstheme="majorBidi"/>
        </w:rPr>
        <w:t>-</w:t>
      </w:r>
      <w:r w:rsidR="007F4C70" w:rsidRPr="00CE12EE">
        <w:rPr>
          <w:rFonts w:asciiTheme="majorBidi" w:hAnsiTheme="majorBidi" w:cstheme="majorBidi"/>
        </w:rPr>
        <w:t>stress difference</w:t>
      </w:r>
      <w:r w:rsidR="0068750F" w:rsidRPr="00CE12EE">
        <w:rPr>
          <w:rFonts w:asciiTheme="majorBidi" w:hAnsiTheme="majorBidi" w:cstheme="majorBidi"/>
        </w:rPr>
        <w:t xml:space="preserve"> - at a given shear rate -</w:t>
      </w:r>
      <w:r w:rsidR="007F4C70" w:rsidRPr="00CE12EE">
        <w:rPr>
          <w:rFonts w:asciiTheme="majorBidi" w:eastAsiaTheme="minorEastAsia" w:hAnsiTheme="majorBidi" w:cstheme="majorBidi"/>
          <w:iCs/>
        </w:rPr>
        <w:t xml:space="preserve"> can</w:t>
      </w:r>
      <w:r w:rsidR="0068750F" w:rsidRPr="00CE12EE">
        <w:rPr>
          <w:rFonts w:asciiTheme="majorBidi" w:eastAsiaTheme="minorEastAsia" w:hAnsiTheme="majorBidi" w:cstheme="majorBidi"/>
          <w:iCs/>
        </w:rPr>
        <w:t xml:space="preserve"> then</w:t>
      </w:r>
      <w:r w:rsidR="007F4C70" w:rsidRPr="00CE12EE">
        <w:rPr>
          <w:rFonts w:asciiTheme="majorBidi" w:eastAsiaTheme="minorEastAsia" w:hAnsiTheme="majorBidi" w:cstheme="majorBidi"/>
          <w:iCs/>
        </w:rPr>
        <w:t xml:space="preserve"> be obtained by subtracting the two </w:t>
      </w:r>
      <w:r w:rsidR="00634A0A" w:rsidRPr="00CE12EE">
        <w:rPr>
          <w:rFonts w:asciiTheme="majorBidi" w:eastAsiaTheme="minorEastAsia" w:hAnsiTheme="majorBidi" w:cstheme="majorBidi"/>
          <w:iCs/>
        </w:rPr>
        <w:t>results</w:t>
      </w:r>
      <w:r w:rsidR="007F4C70" w:rsidRPr="00CE12EE">
        <w:rPr>
          <w:rFonts w:asciiTheme="majorBidi" w:eastAsiaTheme="minorEastAsia" w:hAnsiTheme="majorBidi" w:cstheme="majorBidi"/>
          <w:iCs/>
        </w:rPr>
        <w:t xml:space="preserve">. </w:t>
      </w:r>
      <w:r w:rsidR="00524AC6" w:rsidRPr="00CE12EE">
        <w:rPr>
          <w:rFonts w:asciiTheme="majorBidi" w:eastAsiaTheme="minorEastAsia" w:hAnsiTheme="majorBidi" w:cstheme="majorBidi"/>
          <w:iCs/>
        </w:rPr>
        <w:t>It was assumed in the derivation of the last two equations that the sample</w:t>
      </w:r>
      <w:r w:rsidR="0010307C" w:rsidRPr="00CE12EE">
        <w:rPr>
          <w:rFonts w:asciiTheme="majorBidi" w:eastAsiaTheme="minorEastAsia" w:hAnsiTheme="majorBidi" w:cstheme="majorBidi"/>
          <w:iCs/>
        </w:rPr>
        <w:t xml:space="preserve"> at the free surface</w:t>
      </w:r>
      <w:r w:rsidR="00524AC6" w:rsidRPr="00CE12EE">
        <w:rPr>
          <w:rFonts w:asciiTheme="majorBidi" w:eastAsiaTheme="minorEastAsia" w:hAnsiTheme="majorBidi" w:cstheme="majorBidi"/>
          <w:iCs/>
        </w:rPr>
        <w:t xml:space="preserve"> is </w:t>
      </w:r>
      <w:r w:rsidR="00192541" w:rsidRPr="00CE12EE">
        <w:rPr>
          <w:rFonts w:asciiTheme="majorBidi" w:eastAsiaTheme="minorEastAsia" w:hAnsiTheme="majorBidi" w:cstheme="majorBidi"/>
          <w:iCs/>
        </w:rPr>
        <w:t xml:space="preserve">either perfectly </w:t>
      </w:r>
      <w:r w:rsidR="00524AC6" w:rsidRPr="00CE12EE">
        <w:rPr>
          <w:rFonts w:asciiTheme="majorBidi" w:eastAsiaTheme="minorEastAsia" w:hAnsiTheme="majorBidi" w:cstheme="majorBidi"/>
          <w:iCs/>
        </w:rPr>
        <w:t>spherical</w:t>
      </w:r>
      <w:r w:rsidR="00192541" w:rsidRPr="00CE12EE">
        <w:rPr>
          <w:rFonts w:asciiTheme="majorBidi" w:eastAsiaTheme="minorEastAsia" w:hAnsiTheme="majorBidi" w:cstheme="majorBidi"/>
          <w:iCs/>
        </w:rPr>
        <w:t xml:space="preserve"> (Eqn. 1) or cylindrical (Eqn. 2)</w:t>
      </w:r>
      <w:r w:rsidR="00524AC6" w:rsidRPr="00CE12EE">
        <w:rPr>
          <w:rFonts w:asciiTheme="majorBidi" w:eastAsiaTheme="minorEastAsia" w:hAnsiTheme="majorBidi" w:cstheme="majorBidi"/>
          <w:iCs/>
        </w:rPr>
        <w:t xml:space="preserve"> with no edge fracture and the radial normal</w:t>
      </w:r>
      <w:r w:rsidR="006C7386" w:rsidRPr="00CE12EE">
        <w:rPr>
          <w:rFonts w:asciiTheme="majorBidi" w:eastAsiaTheme="minorEastAsia" w:hAnsiTheme="majorBidi" w:cstheme="majorBidi"/>
          <w:iCs/>
        </w:rPr>
        <w:t>-</w:t>
      </w:r>
      <w:r w:rsidR="00524AC6" w:rsidRPr="00CE12EE">
        <w:rPr>
          <w:rFonts w:asciiTheme="majorBidi" w:eastAsiaTheme="minorEastAsia" w:hAnsiTheme="majorBidi" w:cstheme="majorBidi"/>
          <w:iCs/>
        </w:rPr>
        <w:t>stress</w:t>
      </w:r>
      <w:r w:rsidR="00192541" w:rsidRPr="00CE12EE">
        <w:rPr>
          <w:rFonts w:asciiTheme="majorBidi" w:eastAsiaTheme="minorEastAsia" w:hAnsiTheme="majorBidi" w:cstheme="majorBidi"/>
          <w:iCs/>
        </w:rPr>
        <w:t xml:space="preserve"> component</w:t>
      </w:r>
      <w:r w:rsidR="00354CF3" w:rsidRPr="00CE12EE">
        <w:rPr>
          <w:rFonts w:asciiTheme="majorBidi" w:eastAsiaTheme="minorEastAsia" w:hAnsiTheme="majorBidi" w:cstheme="majorBidi"/>
          <w:iCs/>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rr</m:t>
            </m:r>
          </m:sub>
        </m:sSub>
      </m:oMath>
      <w:r w:rsidR="00192541" w:rsidRPr="00CE12EE">
        <w:rPr>
          <w:rFonts w:asciiTheme="majorBidi" w:eastAsiaTheme="minorEastAsia" w:hAnsiTheme="majorBidi" w:cstheme="majorBidi"/>
          <w:iCs/>
        </w:rPr>
        <w:t xml:space="preserve"> is</w:t>
      </w:r>
      <w:r w:rsidR="00524AC6" w:rsidRPr="00CE12EE">
        <w:rPr>
          <w:rFonts w:asciiTheme="majorBidi" w:eastAsiaTheme="minorEastAsia" w:hAnsiTheme="majorBidi" w:cstheme="majorBidi"/>
          <w:iCs/>
        </w:rPr>
        <w:t xml:space="preserve"> equal to the ambient </w:t>
      </w:r>
      <w:r w:rsidR="007F4C70" w:rsidRPr="00CE12EE">
        <w:rPr>
          <w:rFonts w:asciiTheme="majorBidi" w:eastAsiaTheme="minorEastAsia" w:hAnsiTheme="majorBidi" w:cstheme="majorBidi"/>
          <w:iCs/>
        </w:rPr>
        <w:t>p</w:t>
      </w:r>
      <w:r w:rsidR="00524AC6" w:rsidRPr="00CE12EE">
        <w:rPr>
          <w:rFonts w:asciiTheme="majorBidi" w:eastAsiaTheme="minorEastAsia" w:hAnsiTheme="majorBidi" w:cstheme="majorBidi"/>
          <w:iCs/>
        </w:rPr>
        <w:t xml:space="preserve">ressure </w:t>
      </w:r>
      <w:r w:rsidR="00F95624" w:rsidRPr="00CE12EE">
        <w:rPr>
          <w:rFonts w:asciiTheme="majorBidi" w:eastAsiaTheme="minorEastAsia" w:hAnsiTheme="majorBidi" w:cstheme="majorBidi"/>
          <w:iCs/>
        </w:rPr>
        <w:t>(</w:t>
      </w:r>
      <w:r w:rsidR="00966581"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{"citationItems":[{"id":"ITEM-1","itemData":{"DOI":"10.1143/JPSJ.42.641","ISSN":"13474073","abstract":"Fixman's equation for stress tensor in polymer solutions consists of three terms: the term due to solvent, the term of 1st power of c (P1) and that of 2nd power of c (P2) where c is the number concentration. In this paper, it is shown that P1 is split into two terms, P10 linear in c and P′1 quadratic in c. As far as Dirac delta function for excluded volume potential and a special segment distribution function are employed, the sum of P′1 and P2 does not contribute to normal stress functions. © 1977, THE PHYSICAL SOCIETY OF JAPAN. All rights reserved.","author":[{"dropping-particle":"","family":"Kotaka","given":"Tadao","non-dropping-particle":"","parse-names":false,"suffix":""},{"dropping-particle":"","family":"Michio","given":"Kurata","non-dropping-particle":"","parse-names":false,"suffix":""},{"dropping-particle":"","family":"Mikio","given":"Tamura","non-dropping-particle":"","parse-names":false,"suffix":""}],"container-title":"Trans Soc Rheol","id":"ITEM-1","issue":"2","issued":{"date-parts":[["1959"]]},"page":"641-643","title":"Normal Stress Effect in Concentrated Polymer Solutions","type":"article-journal","volume":"42"},"uris":["http://www.mendeley.com/documents/?uuid=fc6f1c93-ebd5-4fd1-b967-ecdbb782ffbe"]},{"id":"ITEM-2","itemData":{"DOI":"10.1122/1.549138","ISSN":"0038-0032","abstract":"The shearing stress and both normal stress differences are reported for three solutions of polyisobutylene in decalin. The ratio of the second normal stress difference to the first is seen to be negative and to vary between -0. 1 and - 0. 4 under the conditions studied for these media. The statistical significance and the precision of these data are considered in some detail; the results are believed to be definitive at the error levels specified. Previous measurements of this normal stress ratio are seen to have yielded the same signa as obtained herein, for similar fluids.","author":[{"dropping-particle":"","family":"Ginn","given":"R. F.","non-dropping-particle":"","parse-names":false,"suffix":""},{"dropping-particle":"","family":"Metzner","given":"A. B.","non-dropping-particle":"","parse-names":false,"suffix":""}],"container-title":"Trans Soc Rheol","id":"ITEM-2","issue":"4","issued":{"date-parts":[["1969"]]},"page":"429-453","title":"Measurement of Stresses Developed in Steady Laminar Shearing Flows of Viscoelastic Media","type":"article-journal","volume":"13"},"uris":["http://www.mendeley.com/documents/?uuid=7052d273-7338-49b1-8a71-f43e11bb141f"]},{"id":"ITEM-3","itemData":{"ISBN":"047180245X","abstract":"This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C.","non-dropping-particle":"","parse-names":false,"suffix":""},{"dropping-particle":"","family":"Hassager","given":"O","non-dropping-particle":"","parse-names":false,"suffix":""}],"id":"ITEM-3","issue":"18088690","issued":{"date-parts":[["1987"]]},"title":"Dynamics of polymeric liquids. Vol. 1, 2nd Ed. : Fluid mechanics","type":"article-journal","volume":"1"},"uris":["http://www.mendeley.com/documents/?uuid=f5f2b509-3465-45ec-b020-501412506ce9"]}],"mendeley":{"formattedCitation":"Bird, Armstrong, and Hassager, 1987; Ginn and Metzner, 1969; Kotaka, Michio, and Mikio, 1959","plainTextFormattedCitation":"Bird, Armstrong, and Hassager, 1987; Ginn and Metzner, 1969; Kotaka, Michio, and Mikio, 1959","previouslyFormattedCitation":"Bird, Armstrong, and Hassager, 1987; Ginn and Metzner, 1969; Kotaka, Michio, and Mikio, 1959"},"properties":{"noteIndex":0},"schema":"https://github.com/citation-style-language/schema/raw/master/csl-citation.json"}</w:instrText>
      </w:r>
      <w:r w:rsidR="00966581" w:rsidRPr="00CE12EE">
        <w:rPr>
          <w:rFonts w:asciiTheme="majorBidi" w:hAnsiTheme="majorBidi" w:cstheme="majorBidi"/>
        </w:rPr>
        <w:fldChar w:fldCharType="separate"/>
      </w:r>
      <w:r w:rsidR="00231380" w:rsidRPr="00CE12EE">
        <w:rPr>
          <w:rFonts w:asciiTheme="majorBidi" w:hAnsiTheme="majorBidi" w:cstheme="majorBidi"/>
          <w:noProof/>
        </w:rPr>
        <w:t>Bird, Armstrong, and Hassager, 1987; Ginn and Metzner, 1969; Kotaka, Michio, and Mikio, 1959</w:t>
      </w:r>
      <w:r w:rsidR="00966581" w:rsidRPr="00CE12EE">
        <w:rPr>
          <w:rFonts w:asciiTheme="majorBidi" w:hAnsiTheme="majorBidi" w:cstheme="majorBidi"/>
        </w:rPr>
        <w:fldChar w:fldCharType="end"/>
      </w:r>
      <w:r w:rsidR="00F95624" w:rsidRPr="00CE12EE">
        <w:rPr>
          <w:rFonts w:asciiTheme="majorBidi" w:hAnsiTheme="majorBidi" w:cstheme="majorBidi"/>
        </w:rPr>
        <w:t>)</w:t>
      </w:r>
      <w:r w:rsidR="00524AC6" w:rsidRPr="00CE12EE">
        <w:rPr>
          <w:rFonts w:asciiTheme="majorBidi" w:hAnsiTheme="majorBidi" w:cstheme="majorBidi"/>
        </w:rPr>
        <w:t>.</w:t>
      </w:r>
      <w:r w:rsidR="007F4C70" w:rsidRPr="00CE12EE">
        <w:rPr>
          <w:rFonts w:asciiTheme="majorBidi" w:hAnsiTheme="majorBidi" w:cstheme="majorBidi"/>
        </w:rPr>
        <w:t xml:space="preserve"> It should also be noted that, practically, subtracting two values which have nearly equal values lead</w:t>
      </w:r>
      <w:r w:rsidR="002237AA" w:rsidRPr="00CE12EE">
        <w:rPr>
          <w:rFonts w:asciiTheme="majorBidi" w:hAnsiTheme="majorBidi" w:cstheme="majorBidi"/>
        </w:rPr>
        <w:t>s</w:t>
      </w:r>
      <w:r w:rsidR="007F4C70" w:rsidRPr="00CE12EE">
        <w:rPr>
          <w:rFonts w:asciiTheme="majorBidi" w:hAnsiTheme="majorBidi" w:cstheme="majorBidi"/>
        </w:rPr>
        <w:t xml:space="preserve"> to </w:t>
      </w:r>
      <w:r w:rsidR="002237AA" w:rsidRPr="00CE12EE">
        <w:rPr>
          <w:rFonts w:asciiTheme="majorBidi" w:hAnsiTheme="majorBidi" w:cstheme="majorBidi"/>
        </w:rPr>
        <w:t>significant</w:t>
      </w:r>
      <w:r w:rsidR="007F4C70" w:rsidRPr="00CE12EE">
        <w:rPr>
          <w:rFonts w:asciiTheme="majorBidi" w:hAnsiTheme="majorBidi" w:cstheme="majorBidi"/>
        </w:rPr>
        <w:t xml:space="preserve"> uncertainty in the value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8E489E" w:rsidRPr="00CE12EE">
        <w:rPr>
          <w:rFonts w:asciiTheme="majorBidi" w:eastAsiaTheme="minorEastAsia" w:hAnsiTheme="majorBidi" w:cstheme="majorBidi"/>
        </w:rPr>
        <w:t xml:space="preserve"> (and, potentially, even the sign</w:t>
      </w:r>
      <w:r w:rsidR="00634A0A" w:rsidRPr="00CE12EE">
        <w:rPr>
          <w:rFonts w:asciiTheme="majorBidi" w:eastAsiaTheme="minorEastAsia" w:hAnsiTheme="majorBidi" w:cstheme="majorBidi"/>
        </w:rPr>
        <w:t xml:space="preserve"> of this quantity</w:t>
      </w:r>
      <w:r w:rsidR="008E489E" w:rsidRPr="00CE12EE">
        <w:rPr>
          <w:rFonts w:asciiTheme="majorBidi" w:eastAsiaTheme="minorEastAsia" w:hAnsiTheme="majorBidi" w:cstheme="majorBidi"/>
        </w:rPr>
        <w:t>)</w:t>
      </w:r>
      <w:r w:rsidR="007F4C70" w:rsidRPr="00CE12EE">
        <w:rPr>
          <w:rFonts w:asciiTheme="majorBidi" w:eastAsiaTheme="minorEastAsia" w:hAnsiTheme="majorBidi" w:cstheme="majorBidi"/>
        </w:rPr>
        <w:t>.</w:t>
      </w:r>
      <w:r w:rsidR="00BD52AC" w:rsidRPr="00CE12EE">
        <w:rPr>
          <w:rFonts w:asciiTheme="majorBidi" w:eastAsiaTheme="minorEastAsia" w:hAnsiTheme="majorBidi" w:cstheme="majorBidi"/>
        </w:rPr>
        <w:t xml:space="preserve">  There is also a fundamental difference between the cone-and-plate geometry, where the shear rate is uniform and the flow-field homogeneous, and the parallel</w:t>
      </w:r>
      <w:r w:rsidR="000A1300" w:rsidRPr="00CE12EE">
        <w:rPr>
          <w:rFonts w:asciiTheme="majorBidi" w:eastAsiaTheme="minorEastAsia" w:hAnsiTheme="majorBidi" w:cstheme="majorBidi"/>
        </w:rPr>
        <w:t>-</w:t>
      </w:r>
      <w:r w:rsidR="00BD52AC" w:rsidRPr="00CE12EE">
        <w:rPr>
          <w:rFonts w:asciiTheme="majorBidi" w:eastAsiaTheme="minorEastAsia" w:hAnsiTheme="majorBidi" w:cstheme="majorBidi"/>
        </w:rPr>
        <w:t>plate geometry where the flow field is non-homogenous and the shear rate varies from zero at the ax</w:t>
      </w:r>
      <w:r w:rsidR="0068750F" w:rsidRPr="00CE12EE">
        <w:rPr>
          <w:rFonts w:asciiTheme="majorBidi" w:eastAsiaTheme="minorEastAsia" w:hAnsiTheme="majorBidi" w:cstheme="majorBidi"/>
        </w:rPr>
        <w:t>i</w:t>
      </w:r>
      <w:r w:rsidR="00BD52AC" w:rsidRPr="00CE12EE">
        <w:rPr>
          <w:rFonts w:asciiTheme="majorBidi" w:eastAsiaTheme="minorEastAsia" w:hAnsiTheme="majorBidi" w:cstheme="majorBidi"/>
        </w:rPr>
        <w:t>s</w:t>
      </w:r>
      <w:r w:rsidR="0068750F" w:rsidRPr="00CE12EE">
        <w:rPr>
          <w:rFonts w:asciiTheme="majorBidi" w:eastAsiaTheme="minorEastAsia" w:hAnsiTheme="majorBidi" w:cstheme="majorBidi"/>
        </w:rPr>
        <w:t xml:space="preserve"> of rotation</w:t>
      </w:r>
      <w:r w:rsidR="00BD52AC" w:rsidRPr="00CE12EE">
        <w:rPr>
          <w:rFonts w:asciiTheme="majorBidi" w:eastAsiaTheme="minorEastAsia" w:hAnsiTheme="majorBidi" w:cstheme="majorBidi"/>
        </w:rPr>
        <w:t xml:space="preserve"> to a maximum at the rim (</w:t>
      </w:r>
      <m:oMath>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oMath>
      <w:r w:rsidR="00BD52AC" w:rsidRPr="00CE12EE">
        <w:rPr>
          <w:rFonts w:asciiTheme="majorBidi" w:eastAsiaTheme="minorEastAsia" w:hAnsiTheme="majorBidi" w:cstheme="majorBidi"/>
        </w:rPr>
        <w:t>).</w:t>
      </w:r>
      <w:r w:rsidR="007F4C70" w:rsidRPr="00CE12EE">
        <w:rPr>
          <w:rFonts w:asciiTheme="majorBidi" w:eastAsiaTheme="minorEastAsia" w:hAnsiTheme="majorBidi" w:cstheme="majorBidi"/>
        </w:rPr>
        <w:t xml:space="preserve"> </w:t>
      </w:r>
      <w:r w:rsidR="00BD52AC" w:rsidRPr="00CE12EE">
        <w:rPr>
          <w:rFonts w:asciiTheme="majorBidi" w:eastAsiaTheme="minorEastAsia" w:hAnsiTheme="majorBidi" w:cstheme="majorBidi"/>
        </w:rPr>
        <w:t>Thus</w:t>
      </w:r>
      <w:r w:rsidR="007F4C70" w:rsidRPr="00CE12EE">
        <w:rPr>
          <w:rFonts w:asciiTheme="majorBidi" w:eastAsiaTheme="minorEastAsia" w:hAnsiTheme="majorBidi" w:cstheme="majorBidi"/>
        </w:rPr>
        <w:t xml:space="preserve">, caution is necessary when using this method to measure small values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7F4C70" w:rsidRPr="00CE12EE">
        <w:rPr>
          <w:rFonts w:asciiTheme="majorBidi" w:eastAsiaTheme="minorEastAsia" w:hAnsiTheme="majorBidi" w:cstheme="majorBidi"/>
        </w:rPr>
        <w:t>.</w:t>
      </w:r>
      <w:r w:rsidR="00BD52AC" w:rsidRPr="00CE12EE">
        <w:rPr>
          <w:rFonts w:asciiTheme="majorBidi" w:eastAsiaTheme="minorEastAsia" w:hAnsiTheme="majorBidi" w:cstheme="majorBidi"/>
        </w:rPr>
        <w:t xml:space="preserve">  </w:t>
      </w:r>
      <w:r w:rsidR="000A2F34" w:rsidRPr="00CE12EE">
        <w:rPr>
          <w:rFonts w:asciiTheme="majorBidi" w:eastAsiaTheme="minorEastAsia" w:hAnsiTheme="majorBidi" w:cstheme="majorBidi"/>
        </w:rPr>
        <w:t xml:space="preserve">In </w:t>
      </w:r>
      <w:r w:rsidR="008E489E" w:rsidRPr="00CE12EE">
        <w:rPr>
          <w:rFonts w:asciiTheme="majorBidi" w:eastAsiaTheme="minorEastAsia" w:hAnsiTheme="majorBidi" w:cstheme="majorBidi"/>
        </w:rPr>
        <w:t xml:space="preserve">experimental </w:t>
      </w:r>
      <w:r w:rsidR="000A2F34" w:rsidRPr="00CE12EE">
        <w:rPr>
          <w:rFonts w:asciiTheme="majorBidi" w:eastAsiaTheme="minorEastAsia" w:hAnsiTheme="majorBidi" w:cstheme="majorBidi"/>
        </w:rPr>
        <w:t>practice, inertia and</w:t>
      </w:r>
      <w:r w:rsidR="008E489E" w:rsidRPr="00CE12EE">
        <w:rPr>
          <w:rFonts w:asciiTheme="majorBidi" w:eastAsiaTheme="minorEastAsia" w:hAnsiTheme="majorBidi" w:cstheme="majorBidi"/>
        </w:rPr>
        <w:t>/or</w:t>
      </w:r>
      <w:r w:rsidR="000A2F34" w:rsidRPr="00CE12EE">
        <w:rPr>
          <w:rFonts w:asciiTheme="majorBidi" w:eastAsiaTheme="minorEastAsia" w:hAnsiTheme="majorBidi" w:cstheme="majorBidi"/>
        </w:rPr>
        <w:t xml:space="preserve"> secondary flows </w:t>
      </w:r>
      <w:r w:rsidR="006F34A8" w:rsidRPr="00CE12EE">
        <w:rPr>
          <w:rFonts w:asciiTheme="majorBidi" w:eastAsiaTheme="minorEastAsia" w:hAnsiTheme="majorBidi" w:cstheme="majorBidi"/>
        </w:rPr>
        <w:t>reduce</w:t>
      </w:r>
      <w:r w:rsidR="000A2F34" w:rsidRPr="00CE12EE">
        <w:rPr>
          <w:rFonts w:asciiTheme="majorBidi" w:eastAsiaTheme="minorEastAsia" w:hAnsiTheme="majorBidi" w:cstheme="majorBidi"/>
        </w:rPr>
        <w:t xml:space="preserve"> the measured axial thrust and several analytical studies</w:t>
      </w:r>
      <w:r w:rsidR="0062685F" w:rsidRPr="00CE12EE">
        <w:rPr>
          <w:rFonts w:asciiTheme="majorBidi" w:eastAsiaTheme="minorEastAsia" w:hAnsiTheme="majorBidi" w:cstheme="majorBidi"/>
        </w:rPr>
        <w:t xml:space="preserve"> </w:t>
      </w:r>
      <w:r w:rsidR="000A2F34" w:rsidRPr="00CE12EE">
        <w:rPr>
          <w:rFonts w:asciiTheme="majorBidi" w:eastAsiaTheme="minorEastAsia" w:hAnsiTheme="majorBidi" w:cstheme="majorBidi"/>
        </w:rPr>
        <w:t>have attempted to take this effect into consideration in the following closed form</w:t>
      </w:r>
      <w:r w:rsidR="008E489E" w:rsidRPr="00CE12EE">
        <w:rPr>
          <w:rFonts w:asciiTheme="majorBidi" w:eastAsiaTheme="minorEastAsia" w:hAnsiTheme="majorBidi" w:cstheme="majorBidi"/>
        </w:rPr>
        <w:t xml:space="preserve"> </w:t>
      </w:r>
      <w:r w:rsidR="00634A0A" w:rsidRPr="00CE12EE">
        <w:rPr>
          <w:rFonts w:asciiTheme="majorBidi" w:eastAsiaTheme="minorEastAsia" w:hAnsiTheme="majorBidi" w:cstheme="majorBidi"/>
        </w:rPr>
        <w:t>(</w:t>
      </w:r>
      <w:r w:rsidR="008E489E"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{"citationItems":[{"id":"ITEM-1","itemData":{"ISBN":"0444871403","author":[{"dropping-particle":"","family":"Barnes","given":"Howard A.","non-dropping-particle":"","parse-names":false,"suffix":""},{"dropping-particle":"","family":"Hutton","given":"J. F.","non-dropping-particle":"","parse-names":false,"suffix":""},{"dropping-particle":"","family":"Walters","given":"K.","non-dropping-particle":"","parse-names":false,"suffix":""}],"id":"ITEM-1","issued":{"date-parts":[["1989"]]},"number-of-pages":"200","publisher":"Elsevier Science","publisher-place":"(New York)","title":"An Introduction to Rheology","type":"book","volume":"1"},"uris":["http://www.mendeley.com/documents/?uuid=eb9d665a-0410-4e5c-98d9-40c8a9b1879f"]}],"mendeley":{"formattedCitation":"Barnes et al., 1989","plainTextFormattedCitation":"Barnes et al., 1989","previouslyFormattedCitation":"Barnes et al., 1989"},"properties":{"noteIndex":0},"schema":"https://github.com/citation-style-language/schema/raw/master/csl-citation.json"}</w:instrText>
      </w:r>
      <w:r w:rsidR="008E489E"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Barnes et al., 1989</w:t>
      </w:r>
      <w:r w:rsidR="008E489E" w:rsidRPr="00CE12EE">
        <w:rPr>
          <w:rFonts w:asciiTheme="majorBidi" w:eastAsiaTheme="minorEastAsia" w:hAnsiTheme="majorBidi" w:cstheme="majorBidi"/>
        </w:rPr>
        <w:fldChar w:fldCharType="end"/>
      </w:r>
      <w:r w:rsidR="00634A0A" w:rsidRPr="00CE12EE">
        <w:rPr>
          <w:rFonts w:asciiTheme="majorBidi" w:eastAsiaTheme="minorEastAsia" w:hAnsiTheme="majorBidi" w:cstheme="majorBidi"/>
        </w:rPr>
        <w:t>)</w:t>
      </w:r>
      <w:r w:rsidR="000A2F34" w:rsidRPr="00CE12EE">
        <w:rPr>
          <w:rFonts w:asciiTheme="majorBidi" w:eastAsiaTheme="minorEastAsia" w:hAnsiTheme="majorBidi" w:cstheme="majorBidi"/>
        </w:rPr>
        <w:t>:</w:t>
      </w:r>
    </w:p>
    <w:tbl>
      <w:tblPr>
        <w:tblStyle w:val="TableGrid"/>
        <w:tblW w:w="8405"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3677"/>
      </w:tblGrid>
      <w:tr w:rsidR="00CE12EE" w:rsidRPr="00CE12EE" w14:paraId="636AF900" w14:textId="77777777" w:rsidTr="0096286D">
        <w:trPr>
          <w:trHeight w:val="559"/>
        </w:trPr>
        <w:tc>
          <w:tcPr>
            <w:tcW w:w="4728" w:type="dxa"/>
            <w:vAlign w:val="center"/>
          </w:tcPr>
          <w:p w14:paraId="1013142A" w14:textId="6E5C8E76" w:rsidR="00CB7B60" w:rsidRPr="00CE12EE" w:rsidRDefault="004406EE" w:rsidP="008E49ED">
            <w:pPr>
              <w:spacing w:line="276" w:lineRule="auto"/>
              <w:jc w:val="center"/>
              <w:rPr>
                <w:rFonts w:asciiTheme="majorBidi" w:eastAsiaTheme="minorEastAsia" w:hAnsiTheme="majorBidi" w:cstheme="majorBidi"/>
                <w:iCs/>
              </w:rPr>
            </w:pPr>
            <m:oMathPara>
              <m:oMathParaPr>
                <m:jc m:val="center"/>
              </m:oMathParaPr>
              <m:oMath>
                <m:r>
                  <m:rPr>
                    <m:nor/>
                  </m:rPr>
                  <w:rPr>
                    <w:rFonts w:asciiTheme="majorBidi" w:hAnsiTheme="majorBidi" w:cstheme="majorBidi"/>
                    <w:i/>
                  </w:rPr>
                  <m:t>∆F=</m:t>
                </m:r>
                <m:r>
                  <m:rPr>
                    <m:nor/>
                  </m:rPr>
                  <w:rPr>
                    <w:rFonts w:asciiTheme="majorBidi" w:hAnsiTheme="majorBidi" w:cstheme="majorBidi"/>
                    <w:iCs/>
                  </w:rPr>
                  <m:t>0.075</m:t>
                </m:r>
                <m:r>
                  <m:rPr>
                    <m:nor/>
                  </m:rPr>
                  <w:rPr>
                    <w:rFonts w:asciiTheme="majorBidi" w:hAnsiTheme="majorBidi" w:cstheme="majorBidi"/>
                    <w:i/>
                  </w:rPr>
                  <m:t xml:space="preserve"> π</m:t>
                </m:r>
                <m:r>
                  <w:rPr>
                    <w:rFonts w:ascii="Cambria Math" w:hAnsi="Cambria Math" w:cstheme="majorBidi"/>
                  </w:rPr>
                  <m:t>ρ</m:t>
                </m:r>
                <m:sSup>
                  <m:sSupPr>
                    <m:ctrlPr>
                      <w:rPr>
                        <w:rFonts w:ascii="Cambria Math" w:hAnsi="Cambria Math" w:cstheme="majorBidi"/>
                        <w:i/>
                      </w:rPr>
                    </m:ctrlPr>
                  </m:sSupPr>
                  <m:e>
                    <m:r>
                      <w:rPr>
                        <w:rFonts w:ascii="Cambria Math" w:hAnsi="Cambria Math" w:cstheme="majorBidi"/>
                      </w:rPr>
                      <m:t>ω</m:t>
                    </m:r>
                  </m:e>
                  <m:sup>
                    <m:r>
                      <m:rPr>
                        <m:nor/>
                      </m:rPr>
                      <w:rPr>
                        <w:rFonts w:asciiTheme="majorBidi" w:hAnsiTheme="majorBidi" w:cstheme="majorBidi"/>
                        <w:iCs/>
                      </w:rPr>
                      <m:t>2</m:t>
                    </m:r>
                  </m:sup>
                </m:sSup>
                <m:sSup>
                  <m:sSupPr>
                    <m:ctrlPr>
                      <w:rPr>
                        <w:rFonts w:ascii="Cambria Math" w:hAnsi="Cambria Math" w:cstheme="majorBidi"/>
                        <w:i/>
                      </w:rPr>
                    </m:ctrlPr>
                  </m:sSupPr>
                  <m:e>
                    <m:r>
                      <m:rPr>
                        <m:nor/>
                      </m:rPr>
                      <w:rPr>
                        <w:rFonts w:asciiTheme="majorBidi" w:hAnsiTheme="majorBidi" w:cstheme="majorBidi"/>
                        <w:i/>
                      </w:rPr>
                      <m:t>R</m:t>
                    </m:r>
                  </m:e>
                  <m:sup>
                    <m:r>
                      <m:rPr>
                        <m:nor/>
                      </m:rPr>
                      <w:rPr>
                        <w:rFonts w:asciiTheme="majorBidi" w:hAnsiTheme="majorBidi" w:cstheme="majorBidi"/>
                        <w:iCs/>
                      </w:rPr>
                      <m:t>4</m:t>
                    </m:r>
                  </m:sup>
                </m:sSup>
              </m:oMath>
            </m:oMathPara>
          </w:p>
        </w:tc>
        <w:tc>
          <w:tcPr>
            <w:tcW w:w="3677" w:type="dxa"/>
            <w:vAlign w:val="center"/>
          </w:tcPr>
          <w:p w14:paraId="46F94222" w14:textId="2BBFE7A7" w:rsidR="00CB7B60" w:rsidRPr="00CE12EE" w:rsidRDefault="00CB7B60" w:rsidP="0096286D">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(3)</w:t>
            </w:r>
          </w:p>
        </w:tc>
      </w:tr>
    </w:tbl>
    <w:p w14:paraId="1E6348C7" w14:textId="592F33EF" w:rsidR="00CB7B60" w:rsidRPr="00CE12EE" w:rsidRDefault="006F34A8" w:rsidP="00422100">
      <w:pPr>
        <w:spacing w:line="360" w:lineRule="auto"/>
        <w:jc w:val="both"/>
        <w:rPr>
          <w:rFonts w:asciiTheme="majorBidi" w:eastAsiaTheme="minorEastAsia" w:hAnsiTheme="majorBidi" w:cstheme="majorBidi"/>
        </w:rPr>
      </w:pPr>
      <w:r w:rsidRPr="00CE12EE">
        <w:rPr>
          <w:rFonts w:asciiTheme="majorBidi" w:eastAsiaTheme="minorEastAsia" w:hAnsiTheme="majorBidi" w:cstheme="majorBidi"/>
        </w:rPr>
        <w:t xml:space="preserve">where </w:t>
      </w:r>
      <m:oMath>
        <m:r>
          <m:rPr>
            <m:nor/>
          </m:rPr>
          <w:rPr>
            <w:rFonts w:asciiTheme="majorBidi" w:hAnsiTheme="majorBidi" w:cstheme="majorBidi"/>
            <w:i/>
          </w:rPr>
          <m:t>∆F</m:t>
        </m:r>
      </m:oMath>
      <w:r w:rsidRPr="00CE12EE">
        <w:rPr>
          <w:rFonts w:asciiTheme="majorBidi" w:eastAsiaTheme="minorEastAsia" w:hAnsiTheme="majorBidi" w:cstheme="majorBidi"/>
        </w:rPr>
        <w:t xml:space="preserve"> (N) is the correction to the thrust measurement required at a specific shear rate,</w:t>
      </w:r>
      <w:r w:rsidR="005B128F" w:rsidRPr="00CE12EE">
        <w:rPr>
          <w:rFonts w:asciiTheme="majorBidi" w:eastAsiaTheme="minorEastAsia" w:hAnsiTheme="majorBidi" w:cstheme="majorBidi"/>
        </w:rPr>
        <w:t xml:space="preserve"> </w:t>
      </w:r>
      <m:oMath>
        <m:r>
          <w:rPr>
            <w:rFonts w:ascii="Cambria Math" w:hAnsi="Cambria Math" w:cstheme="majorBidi"/>
          </w:rPr>
          <m:t>ρ</m:t>
        </m:r>
      </m:oMath>
      <w:r w:rsidR="005B128F" w:rsidRPr="00CE12EE">
        <w:rPr>
          <w:rFonts w:asciiTheme="majorBidi" w:eastAsiaTheme="minorEastAsia" w:hAnsiTheme="majorBidi" w:cstheme="majorBidi"/>
        </w:rPr>
        <w:t xml:space="preserve"> is the fluid density in kg/m</w:t>
      </w:r>
      <w:r w:rsidR="005B128F" w:rsidRPr="00CE12EE">
        <w:rPr>
          <w:rFonts w:asciiTheme="majorBidi" w:eastAsiaTheme="minorEastAsia" w:hAnsiTheme="majorBidi" w:cstheme="majorBidi"/>
          <w:vertAlign w:val="superscript"/>
        </w:rPr>
        <w:t>3</w:t>
      </w:r>
      <w:r w:rsidR="005B128F" w:rsidRPr="00CE12EE">
        <w:rPr>
          <w:rFonts w:asciiTheme="majorBidi" w:eastAsiaTheme="minorEastAsia" w:hAnsiTheme="majorBidi" w:cstheme="majorBidi"/>
        </w:rPr>
        <w:t>,</w:t>
      </w:r>
      <w:r w:rsidRPr="00CE12EE">
        <w:rPr>
          <w:rFonts w:asciiTheme="majorBidi" w:eastAsiaTheme="minorEastAsia" w:hAnsiTheme="majorBidi" w:cstheme="majorBidi"/>
        </w:rPr>
        <w:t xml:space="preserve"> </w:t>
      </w:r>
      <m:oMath>
        <m:r>
          <w:rPr>
            <w:rFonts w:ascii="Cambria Math" w:hAnsi="Cambria Math" w:cstheme="majorBidi"/>
          </w:rPr>
          <m:t>ω</m:t>
        </m:r>
      </m:oMath>
      <w:r w:rsidRPr="00CE12EE">
        <w:rPr>
          <w:rFonts w:asciiTheme="majorBidi" w:eastAsiaTheme="minorEastAsia" w:hAnsiTheme="majorBidi" w:cstheme="majorBidi"/>
        </w:rPr>
        <w:t xml:space="preserve"> is the rotational </w:t>
      </w:r>
      <w:r w:rsidR="003D68A9" w:rsidRPr="00CE12EE">
        <w:rPr>
          <w:rFonts w:asciiTheme="majorBidi" w:eastAsiaTheme="minorEastAsia" w:hAnsiTheme="majorBidi" w:cstheme="majorBidi"/>
        </w:rPr>
        <w:t xml:space="preserve">velocity </w:t>
      </w:r>
      <w:r w:rsidRPr="00CE12EE">
        <w:rPr>
          <w:rFonts w:asciiTheme="majorBidi" w:eastAsiaTheme="minorEastAsia" w:hAnsiTheme="majorBidi" w:cstheme="majorBidi"/>
        </w:rPr>
        <w:t>of</w:t>
      </w:r>
      <w:r w:rsidR="005B128F" w:rsidRPr="00CE12EE">
        <w:rPr>
          <w:rFonts w:asciiTheme="majorBidi" w:eastAsiaTheme="minorEastAsia" w:hAnsiTheme="majorBidi" w:cstheme="majorBidi"/>
        </w:rPr>
        <w:t xml:space="preserve"> the cone or</w:t>
      </w:r>
      <w:r w:rsidRPr="00CE12EE">
        <w:rPr>
          <w:rFonts w:asciiTheme="majorBidi" w:eastAsiaTheme="minorEastAsia" w:hAnsiTheme="majorBidi" w:cstheme="majorBidi"/>
        </w:rPr>
        <w:t xml:space="preserve"> the plate in rad/s and </w:t>
      </w:r>
      <m:oMath>
        <m:r>
          <w:rPr>
            <w:rFonts w:ascii="Cambria Math" w:hAnsi="Cambria Math" w:cstheme="majorBidi"/>
          </w:rPr>
          <m:t>R</m:t>
        </m:r>
      </m:oMath>
      <w:r w:rsidRPr="00CE12EE">
        <w:rPr>
          <w:rFonts w:asciiTheme="majorBidi" w:eastAsiaTheme="minorEastAsia" w:hAnsiTheme="majorBidi" w:cstheme="majorBidi"/>
        </w:rPr>
        <w:t xml:space="preserve"> is </w:t>
      </w:r>
      <w:r w:rsidR="005B128F" w:rsidRPr="00CE12EE">
        <w:rPr>
          <w:rFonts w:asciiTheme="majorBidi" w:eastAsiaTheme="minorEastAsia" w:hAnsiTheme="majorBidi" w:cstheme="majorBidi"/>
        </w:rPr>
        <w:lastRenderedPageBreak/>
        <w:t>radius of the cone or the plate in m.</w:t>
      </w:r>
      <w:r w:rsidR="00A16455" w:rsidRPr="00CE12EE">
        <w:rPr>
          <w:rFonts w:asciiTheme="majorBidi" w:eastAsiaTheme="minorEastAsia" w:hAnsiTheme="majorBidi" w:cstheme="majorBidi"/>
        </w:rPr>
        <w:t xml:space="preserve">  By reducing the plate separation (</w:t>
      </w:r>
      <w:r w:rsidR="00A16455" w:rsidRPr="00CE12EE">
        <w:rPr>
          <w:rFonts w:asciiTheme="majorBidi" w:eastAsiaTheme="minorEastAsia" w:hAnsiTheme="majorBidi" w:cstheme="majorBidi"/>
          <w:i/>
          <w:iCs/>
        </w:rPr>
        <w:t>h</w:t>
      </w:r>
      <w:r w:rsidR="00A16455" w:rsidRPr="00CE12EE">
        <w:rPr>
          <w:rFonts w:asciiTheme="majorBidi" w:eastAsiaTheme="minorEastAsia" w:hAnsiTheme="majorBidi" w:cstheme="majorBidi"/>
        </w:rPr>
        <w:t>) it is possible to obtain the same shear rate at lower rotation speeds and this approach can be used to reduce inertial effects (subject to care being taken to avoid errors in the gap height</w:t>
      </w:r>
      <w:r w:rsidR="00F302A4" w:rsidRPr="00CE12EE">
        <w:rPr>
          <w:rFonts w:asciiTheme="majorBidi" w:eastAsiaTheme="minorEastAsia" w:hAnsiTheme="majorBidi" w:cstheme="majorBidi"/>
        </w:rPr>
        <w:t xml:space="preserve"> </w:t>
      </w:r>
      <w:r w:rsidR="00AB691A" w:rsidRPr="00CE12EE">
        <w:rPr>
          <w:rFonts w:asciiTheme="majorBidi" w:eastAsiaTheme="minorEastAsia" w:hAnsiTheme="majorBidi" w:cstheme="majorBidi"/>
        </w:rPr>
        <w:t>(</w:t>
      </w:r>
      <w:r w:rsidR="00BB190E"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{"citationItems":[{"id":"ITEM-1","itemData":{"DOI":"10.1122/1.1942501","ISSN":"0148-6055","abstract":"When zeroing the gap between two parallel plates, the squeeze flow of air results in a detectable normal force at a finite height that is misinterpreted in rheometry as an indicator for the zero gap position. This leads to a substantial gap error using well-aligned parallel plates that is accurately predicted using Stefan's equation for squeeze flow. Minimizing or accounting for this error enables accurate rheological measurements to be performed in torsional flow using the parallel plate geometry at narrow gap heights, thus allowing shear rates of over 105 s-1 to be achieved. © 2005 The Society of Rheology.","author":[{"dropping-particle":"","family":"Davies","given":"Georgina A.","non-dropping-particle":"","parse-names":false,"suffix":""},{"dropping-particle":"","family":"Stokes","given":"Jason R.","non-dropping-particle":"","parse-names":false,"suffix":""}],"container-title":"Journal of Rheology","id":"ITEM-1","issue":"4","issued":{"date-parts":[["2005","7","24"]]},"page":"919-922","publisher":"Society of Rheology","title":"On the gap error in parallel plate rheometry that arises from the presence of air when zeroing the gap","type":"article-journal","volume":"49"},"uris":["http://www.mendeley.com/documents/?uuid=51f2c3e7-1cfb-383b-8d78-fcc193ed3cf8"]}],"mendeley":{"formattedCitation":"Davies and Stokes, 2005","plainTextFormattedCitation":"Davies and Stokes, 2005","previouslyFormattedCitation":"Davies and Stokes, 2005"},"properties":{"noteIndex":0},"schema":"https://github.com/citation-style-language/schema/raw/master/csl-citation.json"}</w:instrText>
      </w:r>
      <w:r w:rsidR="00BB190E"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Davies and Stokes, 2005</w:t>
      </w:r>
      <w:r w:rsidR="00BB190E" w:rsidRPr="00CE12EE">
        <w:rPr>
          <w:rFonts w:asciiTheme="majorBidi" w:eastAsiaTheme="minorEastAsia" w:hAnsiTheme="majorBidi" w:cstheme="majorBidi"/>
        </w:rPr>
        <w:fldChar w:fldCharType="end"/>
      </w:r>
      <w:r w:rsidR="00A16455" w:rsidRPr="00CE12EE">
        <w:rPr>
          <w:rFonts w:asciiTheme="majorBidi" w:eastAsiaTheme="minorEastAsia" w:hAnsiTheme="majorBidi" w:cstheme="majorBidi"/>
        </w:rPr>
        <w:t>)</w:t>
      </w:r>
      <w:r w:rsidR="000A3FDE" w:rsidRPr="00CE12EE">
        <w:rPr>
          <w:rFonts w:asciiTheme="majorBidi" w:eastAsiaTheme="minorEastAsia" w:hAnsiTheme="majorBidi" w:cstheme="majorBidi"/>
        </w:rPr>
        <w:t>)</w:t>
      </w:r>
      <w:r w:rsidR="00634A0A" w:rsidRPr="00CE12EE">
        <w:rPr>
          <w:rFonts w:asciiTheme="majorBidi" w:eastAsiaTheme="minorEastAsia" w:hAnsiTheme="majorBidi" w:cstheme="majorBidi"/>
        </w:rPr>
        <w:t xml:space="preserve">.  </w:t>
      </w:r>
      <w:r w:rsidR="0062685F" w:rsidRPr="00CE12EE">
        <w:rPr>
          <w:rFonts w:asciiTheme="majorBidi" w:eastAsiaTheme="minorEastAsia" w:hAnsiTheme="majorBidi" w:cstheme="majorBidi"/>
        </w:rPr>
        <w:t>In addition to the inertia correction, normal</w:t>
      </w:r>
      <w:r w:rsidR="008E489E" w:rsidRPr="00CE12EE">
        <w:rPr>
          <w:rFonts w:asciiTheme="majorBidi" w:eastAsiaTheme="minorEastAsia" w:hAnsiTheme="majorBidi" w:cstheme="majorBidi"/>
        </w:rPr>
        <w:t>-force</w:t>
      </w:r>
      <w:r w:rsidR="0062685F" w:rsidRPr="00CE12EE">
        <w:rPr>
          <w:rFonts w:asciiTheme="majorBidi" w:eastAsiaTheme="minorEastAsia" w:hAnsiTheme="majorBidi" w:cstheme="majorBidi"/>
        </w:rPr>
        <w:t xml:space="preserve"> transducer </w:t>
      </w:r>
      <w:r w:rsidR="008E489E" w:rsidRPr="00CE12EE">
        <w:rPr>
          <w:rFonts w:asciiTheme="majorBidi" w:eastAsiaTheme="minorEastAsia" w:hAnsiTheme="majorBidi" w:cstheme="majorBidi"/>
        </w:rPr>
        <w:t>“</w:t>
      </w:r>
      <w:r w:rsidR="0062685F" w:rsidRPr="00CE12EE">
        <w:rPr>
          <w:rFonts w:asciiTheme="majorBidi" w:eastAsiaTheme="minorEastAsia" w:hAnsiTheme="majorBidi" w:cstheme="majorBidi"/>
        </w:rPr>
        <w:t>drift</w:t>
      </w:r>
      <w:r w:rsidR="008E489E" w:rsidRPr="00CE12EE">
        <w:rPr>
          <w:rFonts w:asciiTheme="majorBidi" w:eastAsiaTheme="minorEastAsia" w:hAnsiTheme="majorBidi" w:cstheme="majorBidi"/>
        </w:rPr>
        <w:t>”</w:t>
      </w:r>
      <w:r w:rsidR="0062685F" w:rsidRPr="00CE12EE">
        <w:rPr>
          <w:rFonts w:asciiTheme="majorBidi" w:eastAsiaTheme="minorEastAsia" w:hAnsiTheme="majorBidi" w:cstheme="majorBidi"/>
        </w:rPr>
        <w:t xml:space="preserve"> can </w:t>
      </w:r>
      <w:r w:rsidR="008E489E" w:rsidRPr="00CE12EE">
        <w:rPr>
          <w:rFonts w:asciiTheme="majorBidi" w:eastAsiaTheme="minorEastAsia" w:hAnsiTheme="majorBidi" w:cstheme="majorBidi"/>
        </w:rPr>
        <w:t>also be problematic in obtaining accurate data</w:t>
      </w:r>
      <w:r w:rsidR="0068750F" w:rsidRPr="00CE12EE">
        <w:rPr>
          <w:rFonts w:asciiTheme="majorBidi" w:eastAsiaTheme="minorEastAsia" w:hAnsiTheme="majorBidi" w:cstheme="majorBidi"/>
        </w:rPr>
        <w:t>,</w:t>
      </w:r>
      <w:r w:rsidR="00BD52AC" w:rsidRPr="00CE12EE">
        <w:rPr>
          <w:rFonts w:asciiTheme="majorBidi" w:eastAsiaTheme="minorEastAsia" w:hAnsiTheme="majorBidi" w:cstheme="majorBidi"/>
        </w:rPr>
        <w:t xml:space="preserve"> </w:t>
      </w:r>
      <w:r w:rsidR="008E489E" w:rsidRPr="00CE12EE">
        <w:rPr>
          <w:rFonts w:asciiTheme="majorBidi" w:eastAsiaTheme="minorEastAsia" w:hAnsiTheme="majorBidi" w:cstheme="majorBidi"/>
        </w:rPr>
        <w:t>although protocols can be developed to attempt to “</w:t>
      </w:r>
      <w:r w:rsidR="0062685F" w:rsidRPr="00CE12EE">
        <w:rPr>
          <w:rFonts w:asciiTheme="majorBidi" w:eastAsiaTheme="minorEastAsia" w:hAnsiTheme="majorBidi" w:cstheme="majorBidi"/>
        </w:rPr>
        <w:t>correct</w:t>
      </w:r>
      <w:r w:rsidR="008E489E" w:rsidRPr="00CE12EE">
        <w:rPr>
          <w:rFonts w:asciiTheme="majorBidi" w:eastAsiaTheme="minorEastAsia" w:hAnsiTheme="majorBidi" w:cstheme="majorBidi"/>
        </w:rPr>
        <w:t>”</w:t>
      </w:r>
      <w:r w:rsidR="0062685F" w:rsidRPr="00CE12EE">
        <w:rPr>
          <w:rFonts w:asciiTheme="majorBidi" w:eastAsiaTheme="minorEastAsia" w:hAnsiTheme="majorBidi" w:cstheme="majorBidi"/>
        </w:rPr>
        <w:t xml:space="preserve"> </w:t>
      </w:r>
      <w:r w:rsidR="008E489E" w:rsidRPr="00CE12EE">
        <w:rPr>
          <w:rFonts w:asciiTheme="majorBidi" w:eastAsiaTheme="minorEastAsia" w:hAnsiTheme="majorBidi" w:cstheme="majorBidi"/>
        </w:rPr>
        <w:t>such effects via post processing</w:t>
      </w:r>
      <w:r w:rsidR="009C4457" w:rsidRPr="00CE12EE">
        <w:rPr>
          <w:rFonts w:asciiTheme="majorBidi" w:eastAsiaTheme="minorEastAsia" w:hAnsiTheme="majorBidi" w:cstheme="majorBidi"/>
        </w:rPr>
        <w:t>,</w:t>
      </w:r>
      <w:r w:rsidR="0062685F" w:rsidRPr="00CE12EE">
        <w:rPr>
          <w:rFonts w:asciiTheme="majorBidi" w:eastAsiaTheme="minorEastAsia" w:hAnsiTheme="majorBidi" w:cstheme="majorBidi"/>
        </w:rPr>
        <w:t xml:space="preserve"> </w:t>
      </w:r>
      <w:r w:rsidR="008E489E" w:rsidRPr="00CE12EE">
        <w:rPr>
          <w:rFonts w:asciiTheme="majorBidi" w:eastAsiaTheme="minorEastAsia" w:hAnsiTheme="majorBidi" w:cstheme="majorBidi"/>
        </w:rPr>
        <w:t xml:space="preserve">see e.g. </w:t>
      </w:r>
      <w:r w:rsidR="00537F9C" w:rsidRPr="00CE12EE">
        <w:rPr>
          <w:rFonts w:asciiTheme="majorBidi" w:eastAsiaTheme="minorEastAsia" w:hAnsiTheme="majorBidi" w:cstheme="majorBidi"/>
        </w:rPr>
        <w:fldChar w:fldCharType="begin" w:fldLock="1"/>
      </w:r>
      <w:r w:rsidR="00C94520" w:rsidRPr="00CE12EE">
        <w:rPr>
          <w:rFonts w:asciiTheme="majorBidi" w:eastAsiaTheme="minorEastAsia" w:hAnsiTheme="majorBidi" w:cstheme="majorBidi"/>
        </w:rPr>
        <w:instrText>ADDIN CSL_CITATION {"citationItems":[{"id":"ITEM-1","itemData":{"DOI":"10.1039/c6sm00326e","ISSN":"17446848","abstract":"We determine both experimentally and numerically the onset of elastic flow instabilities in viscoelastic polymer solutions with different levels of shear thinning. Previous experiments realized in microfluidic serpentine channels using dilute polymeric solutions showed that the onset of elastic instabilities strongly depends on the channel curvature. The scaling dependence is well captured by the general instability scaling criterion proposed by Pakdel and McKinley [Phys. Rev. Lett., 1996, 76, 2459:1-4]. We determine here the influence of fluid shear thinning on the onset of such purely-elastic flow instabilities. By testing a set of polyethylene oxide solutions of high molecular weight at different polymer concentrations in microfluidic serpentine channels we observe that shear thinning has a stabilizing effect on the microfluidic flow. Three-dimensional numerical simulations performed using the White-Metzner model predict similar trends, which are not captured by a simple scaling analysis using the Pakdel-McKinley criterion.","author":[{"dropping-particle":"","family":"Casanellas","given":"Laura","non-dropping-particle":"","parse-names":false,"suffix":""},{"dropping-particle":"","family":"Alves","given":"Manuel A.","non-dropping-particle":"","parse-names":false,"suffix":""},{"dropping-particle":"","family":"Poole","given":"Robert J.","non-dropping-particle":"","parse-names":false,"suffix":""},{"dropping-particle":"","family":"Lerouge","given":"S.","non-dropping-particle":"","parse-names":false,"suffix":""},{"dropping-particle":"","family":"Lindner","given":"Anke","non-dropping-particle":"","parse-names":false,"suffix":""}],"container-title":"Soft Matter","id":"ITEM-1","issue":"29","issued":{"date-parts":[["2016","7","20"]]},"page":"6167-6175","publisher":"Royal Society of Chemistry","title":"The stabilizing effect of shear thinning on the onset of purely elastic instabilities in serpentine microflows","type":"article-journal","volume":"12"},"uris":["http://www.mendeley.com/documents/?uuid=3f8f4104-3a17-31dc-afd4-294860580a3d"]}],"mendeley":{"formattedCitation":"Casanellas, Alves, Poole, et al., 2016","plainTextFormattedCitation":"Casanellas, Alves, Poole, et al., 2016","previouslyFormattedCitation":"Casanellas, Alves, Poole, et al., 2016"},"properties":{"noteIndex":0},"schema":"https://github.com/citation-style-language/schema/raw/master/csl-citation.json"}</w:instrText>
      </w:r>
      <w:r w:rsidR="00537F9C"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Casanellas, Alves, Poole, et al., 2016</w:t>
      </w:r>
      <w:r w:rsidR="00537F9C" w:rsidRPr="00CE12EE">
        <w:rPr>
          <w:rFonts w:asciiTheme="majorBidi" w:eastAsiaTheme="minorEastAsia" w:hAnsiTheme="majorBidi" w:cstheme="majorBidi"/>
        </w:rPr>
        <w:fldChar w:fldCharType="end"/>
      </w:r>
      <w:r w:rsidR="008E489E" w:rsidRPr="00CE12EE">
        <w:rPr>
          <w:rFonts w:asciiTheme="majorBidi" w:eastAsiaTheme="minorEastAsia" w:hAnsiTheme="majorBidi" w:cstheme="majorBidi"/>
        </w:rPr>
        <w:t xml:space="preserve"> or</w:t>
      </w:r>
      <w:r w:rsidR="00537F9C" w:rsidRPr="00CE12EE">
        <w:rPr>
          <w:rFonts w:asciiTheme="majorBidi" w:eastAsiaTheme="minorEastAsia" w:hAnsiTheme="majorBidi" w:cstheme="majorBidi"/>
        </w:rPr>
        <w:t xml:space="preserve"> </w:t>
      </w:r>
      <w:r w:rsidR="00537F9C" w:rsidRPr="00CE12EE">
        <w:rPr>
          <w:rFonts w:asciiTheme="majorBidi" w:eastAsiaTheme="minorEastAsia" w:hAnsiTheme="majorBidi" w:cstheme="majorBidi"/>
        </w:rPr>
        <w:fldChar w:fldCharType="begin" w:fldLock="1"/>
      </w:r>
      <w:r w:rsidR="00C94520" w:rsidRPr="00CE12EE">
        <w:rPr>
          <w:rFonts w:asciiTheme="majorBidi" w:eastAsiaTheme="minorEastAsia" w:hAnsiTheme="majorBidi" w:cstheme="majorBidi"/>
        </w:rPr>
        <w:instrText>ADDIN CSL_CITATION {"citationItems":[{"id":"ITEM-1","itemData":{"author":[{"dropping-particle":"","family":"Poole","given":"Robert J.","non-dropping-particle":"","parse-names":false,"suffix":""}],"container-title":"The British Society of Rheology, Rheology Bulletin","id":"ITEM-1","issued":{"date-parts":[["2016"]]},"page":"36-46","title":"Measuring normal-stresses in torsional rheometers : a practical guide","type":"article-journal","volume":"57(2)"},"uris":["http://www.mendeley.com/documents/?uuid=6fead52e-a8fb-463d-8a8d-a5ee1223eac0"]}],"mendeley":{"formattedCitation":"Poole, 2016","plainTextFormattedCitation":"Poole, 2016","previouslyFormattedCitation":"Poole, 2016"},"properties":{"noteIndex":0},"schema":"https://github.com/citation-style-language/schema/raw/master/csl-citation.json"}</w:instrText>
      </w:r>
      <w:r w:rsidR="00537F9C"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Poole, 2016</w:t>
      </w:r>
      <w:r w:rsidR="00537F9C" w:rsidRPr="00CE12EE">
        <w:rPr>
          <w:rFonts w:asciiTheme="majorBidi" w:eastAsiaTheme="minorEastAsia" w:hAnsiTheme="majorBidi" w:cstheme="majorBidi"/>
        </w:rPr>
        <w:fldChar w:fldCharType="end"/>
      </w:r>
      <w:r w:rsidR="0062685F" w:rsidRPr="00CE12EE">
        <w:rPr>
          <w:rFonts w:asciiTheme="majorBidi" w:eastAsiaTheme="minorEastAsia" w:hAnsiTheme="majorBidi" w:cstheme="majorBidi"/>
        </w:rPr>
        <w:t>.</w:t>
      </w:r>
      <w:r w:rsidR="008E489E" w:rsidRPr="00CE12EE">
        <w:rPr>
          <w:rFonts w:asciiTheme="majorBidi" w:eastAsiaTheme="minorEastAsia" w:hAnsiTheme="majorBidi" w:cstheme="majorBidi"/>
        </w:rPr>
        <w:t xml:space="preserve">  </w:t>
      </w:r>
      <w:r w:rsidR="00255323" w:rsidRPr="00CE12EE">
        <w:rPr>
          <w:rFonts w:asciiTheme="majorBidi" w:eastAsiaTheme="minorEastAsia" w:hAnsiTheme="majorBidi" w:cstheme="majorBidi"/>
        </w:rPr>
        <w:t xml:space="preserve">Surface tension and </w:t>
      </w:r>
      <w:r w:rsidR="00BD52AC" w:rsidRPr="00CE12EE">
        <w:rPr>
          <w:rFonts w:asciiTheme="majorBidi" w:eastAsiaTheme="minorEastAsia" w:hAnsiTheme="majorBidi" w:cstheme="majorBidi"/>
        </w:rPr>
        <w:t>the wetting</w:t>
      </w:r>
      <w:r w:rsidR="00255323" w:rsidRPr="00CE12EE">
        <w:rPr>
          <w:rFonts w:asciiTheme="majorBidi" w:eastAsiaTheme="minorEastAsia" w:hAnsiTheme="majorBidi" w:cstheme="majorBidi"/>
        </w:rPr>
        <w:t xml:space="preserve"> characteristics of </w:t>
      </w:r>
      <w:r w:rsidR="00BD52AC" w:rsidRPr="00CE12EE">
        <w:rPr>
          <w:rFonts w:asciiTheme="majorBidi" w:eastAsiaTheme="minorEastAsia" w:hAnsiTheme="majorBidi" w:cstheme="majorBidi"/>
        </w:rPr>
        <w:t xml:space="preserve">materials used for the surfaces (i.e. the contact angle of </w:t>
      </w:r>
      <w:r w:rsidR="00255323" w:rsidRPr="00CE12EE">
        <w:rPr>
          <w:rFonts w:asciiTheme="majorBidi" w:eastAsiaTheme="minorEastAsia" w:hAnsiTheme="majorBidi" w:cstheme="majorBidi"/>
        </w:rPr>
        <w:t>the free surface</w:t>
      </w:r>
      <w:r w:rsidR="0068750F" w:rsidRPr="00CE12EE">
        <w:rPr>
          <w:rFonts w:asciiTheme="majorBidi" w:eastAsiaTheme="minorEastAsia" w:hAnsiTheme="majorBidi" w:cstheme="majorBidi"/>
        </w:rPr>
        <w:t xml:space="preserve"> makes with solid surfaces</w:t>
      </w:r>
      <w:r w:rsidR="00BD52AC" w:rsidRPr="00CE12EE">
        <w:rPr>
          <w:rFonts w:asciiTheme="majorBidi" w:eastAsiaTheme="minorEastAsia" w:hAnsiTheme="majorBidi" w:cstheme="majorBidi"/>
        </w:rPr>
        <w:t>)</w:t>
      </w:r>
      <w:r w:rsidR="00255323" w:rsidRPr="00CE12EE">
        <w:rPr>
          <w:rFonts w:asciiTheme="majorBidi" w:eastAsiaTheme="minorEastAsia" w:hAnsiTheme="majorBidi" w:cstheme="majorBidi"/>
        </w:rPr>
        <w:t xml:space="preserve"> have also been shown to have potentially important effects on the measurement of the total thrust in parallel</w:t>
      </w:r>
      <w:r w:rsidR="00CC13BD" w:rsidRPr="00CE12EE">
        <w:rPr>
          <w:rFonts w:asciiTheme="majorBidi" w:eastAsiaTheme="minorEastAsia" w:hAnsiTheme="majorBidi" w:cstheme="majorBidi"/>
        </w:rPr>
        <w:t>-</w:t>
      </w:r>
      <w:r w:rsidR="00255323" w:rsidRPr="00CE12EE">
        <w:rPr>
          <w:rFonts w:asciiTheme="majorBidi" w:eastAsiaTheme="minorEastAsia" w:hAnsiTheme="majorBidi" w:cstheme="majorBidi"/>
        </w:rPr>
        <w:t>plate devices</w:t>
      </w:r>
      <w:r w:rsidR="00537F9C" w:rsidRPr="00CE12EE">
        <w:rPr>
          <w:rFonts w:asciiTheme="majorBidi" w:eastAsiaTheme="minorEastAsia" w:hAnsiTheme="majorBidi" w:cstheme="majorBidi"/>
        </w:rPr>
        <w:t xml:space="preserve"> </w:t>
      </w:r>
      <w:r w:rsidR="0019202D" w:rsidRPr="00CE12EE">
        <w:rPr>
          <w:rFonts w:asciiTheme="majorBidi" w:eastAsiaTheme="minorEastAsia" w:hAnsiTheme="majorBidi" w:cstheme="majorBidi"/>
        </w:rPr>
        <w:t>(</w:t>
      </w:r>
      <w:r w:rsidR="009C4457"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{"citationItems":[{"id":"ITEM-1","itemData":{"DOI":"10.1007/BF01992872","ISSN":"00354511","abstract":"In experiments with water and dilute aqueous solutions of polyacrylamide spurious normal forces were observed. This phenomenon was traced to changes in contact angle between the test liquid and the plates brought about by starting and stopping shear. There are circumstances in which contact angle and surface tension changes with shear could be indistinguishable from true normal forces. © 1972 Dr. Dietrich Steinkopff Verlag.","author":[{"dropping-particle":"","family":"Hutton","given":"J. F.","non-dropping-particle":"","parse-names":false,"suffix":""}],"container-title":"Rheologica Acta","id":"ITEM-1","issue":"1","issued":{"date-parts":[["1972"]]},"page":"70-72","title":"Effect of changes of surface tension and contact angle on normal force measurement with the Weissenberg rheogoniometer","type":"article-journal","volume":"11"},"uris":["http://www.mendeley.com/documents/?uuid=8dda9c44-c6ea-343b-9bd0-1b0fe46a4720"]}],"mendeley":{"formattedCitation":"Hutton, 1972","plainTextFormattedCitation":"Hutton, 1972","previouslyFormattedCitation":"Hutton, 1972"},"properties":{"noteIndex":0},"schema":"https://github.com/citation-style-language/schema/raw/master/csl-citation.json"}</w:instrText>
      </w:r>
      <w:r w:rsidR="009C4457"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Hutton, 1972</w:t>
      </w:r>
      <w:r w:rsidR="009C4457" w:rsidRPr="00CE12EE">
        <w:rPr>
          <w:rFonts w:asciiTheme="majorBidi" w:eastAsiaTheme="minorEastAsia" w:hAnsiTheme="majorBidi" w:cstheme="majorBidi"/>
        </w:rPr>
        <w:fldChar w:fldCharType="end"/>
      </w:r>
      <w:r w:rsidR="0019202D" w:rsidRPr="00CE12EE">
        <w:rPr>
          <w:rFonts w:asciiTheme="majorBidi" w:eastAsiaTheme="minorEastAsia" w:hAnsiTheme="majorBidi" w:cstheme="majorBidi"/>
        </w:rPr>
        <w:t>)</w:t>
      </w:r>
      <w:r w:rsidR="00255323" w:rsidRPr="00CE12EE">
        <w:rPr>
          <w:rFonts w:asciiTheme="majorBidi" w:eastAsiaTheme="minorEastAsia" w:hAnsiTheme="majorBidi" w:cstheme="majorBidi"/>
        </w:rPr>
        <w:t xml:space="preserve">. Thus, although the combination of cone-and-plate and parallel-plate measurements for the determination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2</m:t>
            </m:r>
          </m:sub>
        </m:sSub>
      </m:oMath>
      <w:r w:rsidR="00255323" w:rsidRPr="00CE12EE">
        <w:rPr>
          <w:rFonts w:asciiTheme="majorBidi" w:eastAsiaTheme="minorEastAsia" w:hAnsiTheme="majorBidi" w:cstheme="majorBidi"/>
        </w:rPr>
        <w:t xml:space="preserve"> appears relatively straightforward via Eqns</w:t>
      </w:r>
      <w:r w:rsidR="009C4457" w:rsidRPr="00CE12EE">
        <w:rPr>
          <w:rFonts w:asciiTheme="majorBidi" w:eastAsiaTheme="minorEastAsia" w:hAnsiTheme="majorBidi" w:cstheme="majorBidi"/>
        </w:rPr>
        <w:t>.</w:t>
      </w:r>
      <w:r w:rsidR="00255323" w:rsidRPr="00CE12EE">
        <w:rPr>
          <w:rFonts w:asciiTheme="majorBidi" w:eastAsiaTheme="minorEastAsia" w:hAnsiTheme="majorBidi" w:cstheme="majorBidi"/>
        </w:rPr>
        <w:t xml:space="preserve"> 1 and 2, the practical challenges in determining repeatable quantitative data are significant.  For relatively dilute polymeric solutions for example, the forces associated with the inertia </w:t>
      </w:r>
      <w:r w:rsidR="00255323" w:rsidRPr="00CE12EE">
        <w:rPr>
          <w:rFonts w:asciiTheme="majorBidi" w:eastAsiaTheme="minorEastAsia" w:hAnsiTheme="majorBidi" w:cstheme="majorBidi"/>
          <w:i/>
          <w:iCs/>
        </w:rPr>
        <w:t>corrections</w:t>
      </w:r>
      <w:r w:rsidR="00255323" w:rsidRPr="00CE12EE">
        <w:rPr>
          <w:rFonts w:asciiTheme="majorBidi" w:eastAsiaTheme="minorEastAsia" w:hAnsiTheme="majorBidi" w:cstheme="majorBidi"/>
        </w:rPr>
        <w:t xml:space="preserve"> used </w:t>
      </w:r>
      <w:r w:rsidRPr="00CE12EE">
        <w:rPr>
          <w:rFonts w:asciiTheme="majorBidi" w:eastAsiaTheme="minorEastAsia" w:hAnsiTheme="majorBidi" w:cstheme="majorBidi"/>
        </w:rPr>
        <w:t xml:space="preserve">to determine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Cambria Math" w:hAnsiTheme="majorBidi" w:cstheme="majorBidi"/>
                <w:iCs/>
              </w:rPr>
              <m:t>1</m:t>
            </m:r>
          </m:sub>
        </m:sSub>
        <m:r>
          <w:rPr>
            <w:rFonts w:ascii="Cambria Math" w:hAnsi="Cambria Math" w:cstheme="majorBidi"/>
          </w:rPr>
          <m:t xml:space="preserve"> </m:t>
        </m:r>
      </m:oMath>
      <w:r w:rsidR="00255323" w:rsidRPr="00CE12EE">
        <w:rPr>
          <w:rFonts w:asciiTheme="majorBidi" w:eastAsiaTheme="minorEastAsia" w:hAnsiTheme="majorBidi" w:cstheme="majorBidi"/>
        </w:rPr>
        <w:t xml:space="preserve">can often be larger in magnitude than the </w:t>
      </w:r>
      <w:r w:rsidR="00255323" w:rsidRPr="00CE12EE">
        <w:rPr>
          <w:rFonts w:asciiTheme="majorBidi" w:eastAsiaTheme="minorEastAsia" w:hAnsiTheme="majorBidi" w:cstheme="majorBidi"/>
          <w:i/>
          <w:iCs/>
        </w:rPr>
        <w:t>actual measurement</w:t>
      </w:r>
      <w:r w:rsidR="009C4457" w:rsidRPr="00CE12EE">
        <w:rPr>
          <w:rFonts w:asciiTheme="majorBidi" w:eastAsiaTheme="minorEastAsia" w:hAnsiTheme="majorBidi" w:cstheme="majorBidi"/>
        </w:rPr>
        <w:t>,</w:t>
      </w:r>
      <w:r w:rsidR="00255323" w:rsidRPr="00CE12EE">
        <w:rPr>
          <w:rFonts w:asciiTheme="majorBidi" w:eastAsiaTheme="minorEastAsia" w:hAnsiTheme="majorBidi" w:cstheme="majorBidi"/>
        </w:rPr>
        <w:t xml:space="preserve"> </w:t>
      </w:r>
      <w:r w:rsidRPr="00CE12EE">
        <w:rPr>
          <w:rFonts w:asciiTheme="majorBidi" w:eastAsiaTheme="minorEastAsia" w:hAnsiTheme="majorBidi" w:cstheme="majorBidi"/>
        </w:rPr>
        <w:t>see e.g.</w:t>
      </w:r>
      <w:r w:rsidR="00537F9C" w:rsidRPr="00CE12EE">
        <w:rPr>
          <w:rFonts w:asciiTheme="majorBidi" w:eastAsiaTheme="minorEastAsia" w:hAnsiTheme="majorBidi" w:cstheme="majorBidi"/>
        </w:rPr>
        <w:t xml:space="preserve"> </w:t>
      </w:r>
      <w:r w:rsidR="00537F9C"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{"citationItems":[{"id":"ITEM-1","itemData":{"DOI":"10.1039/c3lc50809a","ISBN":"1473-0189 (Electronic)\r1473-0189 (Linking)","ISSN":"14730189","PMID":"24253108","abstract":"We propose a novel device capable of measuring relaxation times of viscoelastic fluids as small as 1 ms. In contrast to most rheometers, which by their very nature are concerned with producing viscometric or nearly-viscometric flows, here we make use of an elastic instability that occurs in the flow of viscoelastic fluids with curved streamlines. To calibrate the rheometer we combine simple scaling arguments with relaxation times obtained from first normal-stress difference data measured in a classical shear rheometer. As an additional check we also compare these relaxation times to those obtained from Zimm theory and good agreement is observed. Once calibrated, we show how the serpentine rheometer can be used to access smaller polymer concentrations and lower solvent viscosities where classical measurements become difficult or impossible to use due to inertial and/or resolution limitations. In the absence of calibration, the serpentine channel can still be a very useful comparative or index device.","author":[{"dropping-particle":"","family":"Zilz","given":"Josephine","non-dropping-particle":"","parse-names":false,"suffix":""},{"dropping-particle":"","family":"Schäfer","given":"Christof","non-dropping-particle":"","parse-names":false,"suffix":""},{"dropping-particle":"","family":"Wagner","given":"Christian","non-dropping-particle":"","parse-names":false,"suffix":""},{"dropping-particle":"","family":"Poole","given":"Robert J.","non-dropping-particle":"","parse-names":false,"suffix":""},{"dropping-particle":"","family":"Alves","given":"Manuel A.","non-dropping-particle":"","parse-names":false,"suffix":""},{"dropping-particle":"","family":"Lindner","given":"Anke","non-dropping-particle":"","parse-names":false,"suffix":""}],"container-title":"Lab on a Chip","id":"ITEM-1","issue":"2","issued":{"date-parts":[["2014"]]},"page":"351-358","title":"Serpentine channels: Micro-rheometers for fluid relaxation times","type":"article-journal","volume":"14"},"uris":["http://www.mendeley.com/documents/?uuid=efd01f3d-3f62-49a8-8a51-acd1162215d4"]}],"mendeley":{"formattedCitation":"Zilz, Schäfer, Wagner, et al., 2014","plainTextFormattedCitation":"Zilz, Schäfer, Wagner, et al., 2014","previouslyFormattedCitation":"Zilz, Schäfer, Wagner, et al., 2014"},"properties":{"noteIndex":0},"schema":"https://github.com/citation-style-language/schema/raw/master/csl-citation.json"}</w:instrText>
      </w:r>
      <w:r w:rsidR="00537F9C" w:rsidRPr="00CE12EE">
        <w:rPr>
          <w:rFonts w:asciiTheme="majorBidi" w:eastAsiaTheme="minorEastAsia" w:hAnsiTheme="majorBidi" w:cstheme="majorBidi"/>
        </w:rPr>
        <w:fldChar w:fldCharType="separate"/>
      </w:r>
      <w:r w:rsidR="00231380" w:rsidRPr="00CE12EE">
        <w:rPr>
          <w:rFonts w:asciiTheme="majorBidi" w:eastAsiaTheme="minorEastAsia" w:hAnsiTheme="majorBidi" w:cstheme="majorBidi"/>
          <w:noProof/>
        </w:rPr>
        <w:t>Zilz, Schäfer, Wagner, et al., 2014</w:t>
      </w:r>
      <w:r w:rsidR="00537F9C" w:rsidRPr="00CE12EE">
        <w:rPr>
          <w:rFonts w:asciiTheme="majorBidi" w:eastAsiaTheme="minorEastAsia" w:hAnsiTheme="majorBidi" w:cstheme="majorBidi"/>
        </w:rPr>
        <w:fldChar w:fldCharType="end"/>
      </w:r>
      <w:r w:rsidR="00BD52AC" w:rsidRPr="00CE12EE">
        <w:rPr>
          <w:rFonts w:asciiTheme="majorBidi" w:eastAsiaTheme="minorEastAsia" w:hAnsiTheme="majorBidi" w:cstheme="majorBidi"/>
        </w:rPr>
        <w:t>.</w:t>
      </w:r>
      <w:r w:rsidR="00255323" w:rsidRPr="00CE12EE">
        <w:rPr>
          <w:rFonts w:asciiTheme="majorBidi" w:eastAsiaTheme="minorEastAsia" w:hAnsiTheme="majorBidi" w:cstheme="majorBidi"/>
        </w:rPr>
        <w:t xml:space="preserve">  </w:t>
      </w:r>
    </w:p>
    <w:p w14:paraId="0916B4D7" w14:textId="77777777" w:rsidR="00255323" w:rsidRPr="00CE12EE" w:rsidRDefault="00255323" w:rsidP="00422100">
      <w:pPr>
        <w:spacing w:line="360" w:lineRule="auto"/>
        <w:jc w:val="both"/>
        <w:rPr>
          <w:rFonts w:asciiTheme="majorBidi" w:eastAsiaTheme="minorEastAsia" w:hAnsiTheme="majorBidi" w:cstheme="majorBidi"/>
        </w:rPr>
      </w:pPr>
    </w:p>
    <w:p w14:paraId="66C447F0" w14:textId="715D9D94" w:rsidR="005576D8" w:rsidRPr="00CE12EE" w:rsidRDefault="005576D8" w:rsidP="00422100">
      <w:pPr>
        <w:pStyle w:val="Heading2"/>
        <w:numPr>
          <w:ilvl w:val="1"/>
          <w:numId w:val="20"/>
        </w:numPr>
      </w:pPr>
      <w:r w:rsidRPr="00CE12EE">
        <w:t xml:space="preserve">Cone-and-plate </w:t>
      </w:r>
      <w:r w:rsidR="002A0D48" w:rsidRPr="00CE12EE">
        <w:t>with distance adjustment</w:t>
      </w:r>
      <w:r w:rsidRPr="00CE12EE">
        <w:t xml:space="preserve"> (CP</w:t>
      </w:r>
      <w:r w:rsidR="00656AB0" w:rsidRPr="00CE12EE">
        <w:t>D</w:t>
      </w:r>
      <w:r w:rsidR="00656AB0" w:rsidRPr="00CE12EE">
        <w:rPr>
          <w:vertAlign w:val="subscript"/>
        </w:rPr>
        <w:t>T</w:t>
      </w:r>
      <w:r w:rsidRPr="00CE12EE">
        <w:t>)</w:t>
      </w:r>
    </w:p>
    <w:p w14:paraId="3B33B535" w14:textId="2A2E2548" w:rsidR="004B3C9F" w:rsidRPr="00CE12EE" w:rsidRDefault="004B13F4" w:rsidP="00D251CD">
      <w:pPr>
        <w:spacing w:line="360" w:lineRule="auto"/>
        <w:ind w:firstLine="710"/>
        <w:jc w:val="both"/>
        <w:rPr>
          <w:rFonts w:asciiTheme="majorBidi" w:eastAsiaTheme="minorEastAsia" w:hAnsiTheme="majorBidi" w:cstheme="majorBidi"/>
        </w:rPr>
      </w:pPr>
      <w:r w:rsidRPr="00CE12EE">
        <w:rPr>
          <w:rFonts w:asciiTheme="majorBidi" w:eastAsiaTheme="minorEastAsia" w:hAnsiTheme="majorBidi" w:cstheme="majorBidi"/>
        </w:rPr>
        <w:t>In this method a cone-plate geometry is used but</w:t>
      </w:r>
      <w:r w:rsidR="00C929F3" w:rsidRPr="00CE12EE">
        <w:rPr>
          <w:rFonts w:asciiTheme="majorBidi" w:eastAsiaTheme="minorEastAsia" w:hAnsiTheme="majorBidi" w:cstheme="majorBidi"/>
        </w:rPr>
        <w:t>, in contrast to the classical situation where the apex of the cone should just (not) physically contact the plate,</w:t>
      </w:r>
      <w:r w:rsidRPr="00CE12EE">
        <w:rPr>
          <w:rFonts w:asciiTheme="majorBidi" w:eastAsiaTheme="minorEastAsia" w:hAnsiTheme="majorBidi" w:cstheme="majorBidi"/>
        </w:rPr>
        <w:t xml:space="preserve"> the gap </w:t>
      </w:r>
      <w:r w:rsidR="00C929F3" w:rsidRPr="00CE12EE">
        <w:rPr>
          <w:rFonts w:asciiTheme="majorBidi" w:eastAsiaTheme="minorEastAsia" w:hAnsiTheme="majorBidi" w:cstheme="majorBidi"/>
          <w:i/>
          <w:iCs/>
        </w:rPr>
        <w:t xml:space="preserve">h </w:t>
      </w:r>
      <w:r w:rsidRPr="00CE12EE">
        <w:rPr>
          <w:rFonts w:asciiTheme="majorBidi" w:eastAsiaTheme="minorEastAsia" w:hAnsiTheme="majorBidi" w:cstheme="majorBidi"/>
        </w:rPr>
        <w:t>is systematically varied</w:t>
      </w:r>
      <w:r w:rsidR="00C929F3" w:rsidRPr="00CE12EE">
        <w:rPr>
          <w:rFonts w:asciiTheme="majorBidi" w:eastAsiaTheme="minorEastAsia" w:hAnsiTheme="majorBidi" w:cstheme="majorBidi"/>
        </w:rPr>
        <w:t xml:space="preserve"> (in practice even in classical cone-plate flow the cone is often “truncated” to avoid potential damage</w:t>
      </w:r>
      <w:r w:rsidR="00D251CD" w:rsidRPr="00CE12EE">
        <w:rPr>
          <w:rFonts w:asciiTheme="majorBidi" w:eastAsiaTheme="minorEastAsia" w:hAnsiTheme="majorBidi" w:cstheme="majorBidi"/>
        </w:rPr>
        <w:t>).</w:t>
      </w:r>
      <w:r w:rsidR="00C929F3"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 As in</w:t>
      </w:r>
      <w:r w:rsidR="007511EB" w:rsidRPr="00CE12EE">
        <w:rPr>
          <w:rFonts w:asciiTheme="majorBidi" w:eastAsiaTheme="minorEastAsia" w:hAnsiTheme="majorBidi" w:cstheme="majorBidi"/>
        </w:rPr>
        <w:t xml:space="preserve"> the </w:t>
      </w:r>
      <w:r w:rsidR="00BD52AC" w:rsidRPr="00CE12EE">
        <w:rPr>
          <w:rFonts w:asciiTheme="majorBidi" w:eastAsiaTheme="minorEastAsia" w:hAnsiTheme="majorBidi" w:cstheme="majorBidi"/>
        </w:rPr>
        <w:t>previous</w:t>
      </w:r>
      <w:r w:rsidR="007511EB" w:rsidRPr="00CE12EE">
        <w:rPr>
          <w:rFonts w:asciiTheme="majorBidi" w:eastAsiaTheme="minorEastAsia" w:hAnsiTheme="majorBidi" w:cstheme="majorBidi"/>
        </w:rPr>
        <w:t xml:space="preserve"> method, the first normal</w:t>
      </w:r>
      <w:r w:rsidR="00BD52AC" w:rsidRPr="00CE12EE">
        <w:rPr>
          <w:rFonts w:asciiTheme="majorBidi" w:eastAsiaTheme="minorEastAsia" w:hAnsiTheme="majorBidi" w:cstheme="majorBidi"/>
        </w:rPr>
        <w:t>-</w:t>
      </w:r>
      <w:r w:rsidR="007511EB" w:rsidRPr="00CE12EE">
        <w:rPr>
          <w:rFonts w:asciiTheme="majorBidi" w:eastAsiaTheme="minorEastAsia" w:hAnsiTheme="majorBidi" w:cstheme="majorBidi"/>
        </w:rPr>
        <w:t>stress difference is measured from the axial thrust on the cone at the truncation gap</w:t>
      </w:r>
      <w:r w:rsidR="00854FD4" w:rsidRPr="00CE12EE">
        <w:rPr>
          <w:rFonts w:asciiTheme="majorBidi" w:eastAsiaTheme="minorEastAsia" w:hAnsiTheme="majorBidi" w:cstheme="majorBidi"/>
        </w:rPr>
        <w:t xml:space="preserve"> (</w:t>
      </w:r>
      <w:r w:rsidR="00854FD4" w:rsidRPr="00CE12EE">
        <w:rPr>
          <w:rFonts w:asciiTheme="majorBidi" w:eastAsiaTheme="minorEastAsia" w:hAnsiTheme="majorBidi" w:cstheme="majorBidi"/>
          <w:i/>
          <w:iCs/>
        </w:rPr>
        <w:t>h</w:t>
      </w:r>
      <w:r w:rsidR="00854FD4" w:rsidRPr="00CE12EE">
        <w:rPr>
          <w:rFonts w:asciiTheme="majorBidi" w:eastAsiaTheme="minorEastAsia" w:hAnsiTheme="majorBidi" w:cstheme="majorBidi"/>
        </w:rPr>
        <w:t>~0)</w:t>
      </w:r>
      <w:r w:rsidR="007511EB" w:rsidRPr="00CE12EE">
        <w:rPr>
          <w:rFonts w:asciiTheme="majorBidi" w:eastAsiaTheme="minorEastAsia" w:hAnsiTheme="majorBidi" w:cstheme="majorBidi"/>
        </w:rPr>
        <w:t xml:space="preserve"> according to Eq.</w:t>
      </w:r>
      <w:r w:rsidR="00854FD4" w:rsidRPr="00CE12EE">
        <w:rPr>
          <w:rFonts w:asciiTheme="majorBidi" w:eastAsiaTheme="minorEastAsia" w:hAnsiTheme="majorBidi" w:cstheme="majorBidi"/>
        </w:rPr>
        <w:t xml:space="preserve"> (</w:t>
      </w:r>
      <w:r w:rsidR="007511EB" w:rsidRPr="00CE12EE">
        <w:rPr>
          <w:rFonts w:asciiTheme="majorBidi" w:eastAsiaTheme="minorEastAsia" w:hAnsiTheme="majorBidi" w:cstheme="majorBidi"/>
        </w:rPr>
        <w:t>4</w:t>
      </w:r>
      <w:r w:rsidR="00854FD4" w:rsidRPr="00CE12EE">
        <w:rPr>
          <w:rFonts w:asciiTheme="majorBidi" w:eastAsiaTheme="minorEastAsia" w:hAnsiTheme="majorBidi" w:cstheme="majorBidi"/>
        </w:rPr>
        <w:t>)</w:t>
      </w:r>
      <w:r w:rsidR="00BD52AC" w:rsidRPr="00CE12EE">
        <w:rPr>
          <w:rFonts w:asciiTheme="majorBidi" w:eastAsiaTheme="minorEastAsia" w:hAnsiTheme="majorBidi" w:cstheme="majorBidi"/>
        </w:rPr>
        <w:t>:</w:t>
      </w:r>
    </w:p>
    <w:tbl>
      <w:tblPr>
        <w:tblStyle w:val="TableGrid"/>
        <w:tblW w:w="7748"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3874"/>
      </w:tblGrid>
      <w:tr w:rsidR="00CE12EE" w:rsidRPr="00CE12EE" w14:paraId="326B54E0" w14:textId="77777777" w:rsidTr="008E49ED">
        <w:trPr>
          <w:trHeight w:val="660"/>
        </w:trPr>
        <w:tc>
          <w:tcPr>
            <w:tcW w:w="3874" w:type="dxa"/>
          </w:tcPr>
          <w:p w14:paraId="7D6D5642" w14:textId="21A320E1" w:rsidR="007511EB" w:rsidRPr="00CE12EE" w:rsidRDefault="00BD31CB" w:rsidP="004506D6">
            <w:pPr>
              <w:spacing w:line="360" w:lineRule="auto"/>
              <w:jc w:val="both"/>
              <w:rPr>
                <w:rFonts w:asciiTheme="majorBidi" w:eastAsiaTheme="minorEastAsia" w:hAnsiTheme="majorBidi" w:cstheme="majorBidi"/>
              </w:rPr>
            </w:pPr>
            <m:oMathPara>
              <m:oMathParaPr>
                <m:jc m:val="center"/>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f>
                  <m:fPr>
                    <m:ctrlPr>
                      <w:rPr>
                        <w:rFonts w:ascii="Cambria Math" w:hAnsi="Cambria Math" w:cstheme="majorBidi"/>
                        <w:iCs/>
                      </w:rPr>
                    </m:ctrlPr>
                  </m:fPr>
                  <m:num>
                    <m:r>
                      <m:rPr>
                        <m:nor/>
                      </m:rPr>
                      <w:rPr>
                        <w:rFonts w:ascii="Cambria Math" w:hAnsiTheme="majorBidi" w:cstheme="majorBidi"/>
                        <w:iCs/>
                      </w:rPr>
                      <m:t>2</m:t>
                    </m:r>
                    <m:r>
                      <m:rPr>
                        <m:nor/>
                      </m:rPr>
                      <w:rPr>
                        <w:rFonts w:asciiTheme="majorBidi" w:hAnsiTheme="majorBidi" w:cstheme="majorBidi"/>
                        <w:i/>
                      </w:rPr>
                      <m:t>F</m:t>
                    </m:r>
                    <m:r>
                      <m:rPr>
                        <m:nor/>
                      </m:rPr>
                      <w:rPr>
                        <w:rFonts w:asciiTheme="majorBidi" w:hAnsiTheme="majorBidi" w:cstheme="majorBidi"/>
                        <w:iCs/>
                      </w:rPr>
                      <m:t xml:space="preserve"> (</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r>
                          <m:rPr>
                            <m:nor/>
                          </m:rPr>
                          <w:rPr>
                            <w:rFonts w:asciiTheme="majorBidi" w:hAnsiTheme="majorBidi" w:cstheme="majorBidi"/>
                            <w:i/>
                          </w:rPr>
                          <m:t>R</m:t>
                        </m:r>
                      </m:e>
                      <m:sup>
                        <m:r>
                          <m:rPr>
                            <m:nor/>
                          </m:rPr>
                          <w:rPr>
                            <w:rFonts w:asciiTheme="majorBidi" w:hAnsiTheme="majorBidi" w:cstheme="majorBidi"/>
                            <w:i/>
                          </w:rPr>
                          <m:t>2</m:t>
                        </m:r>
                      </m:sup>
                    </m:sSup>
                  </m:den>
                </m:f>
              </m:oMath>
            </m:oMathPara>
          </w:p>
        </w:tc>
        <w:tc>
          <w:tcPr>
            <w:tcW w:w="3874" w:type="dxa"/>
            <w:vAlign w:val="center"/>
          </w:tcPr>
          <w:p w14:paraId="66930D1F" w14:textId="2873DFF8" w:rsidR="007511EB" w:rsidRPr="00CE12EE" w:rsidRDefault="009D74AB" w:rsidP="004506D6">
            <w:pPr>
              <w:spacing w:line="360" w:lineRule="auto"/>
              <w:jc w:val="center"/>
              <w:rPr>
                <w:rFonts w:asciiTheme="majorBidi" w:eastAsiaTheme="minorEastAsia" w:hAnsiTheme="majorBidi" w:cstheme="majorBidi"/>
              </w:rPr>
            </w:pPr>
            <w:r w:rsidRPr="00CE12EE">
              <w:rPr>
                <w:rFonts w:asciiTheme="majorBidi" w:eastAsiaTheme="minorEastAsia" w:hAnsiTheme="majorBidi" w:cstheme="majorBidi"/>
              </w:rPr>
              <w:t xml:space="preserve">at </w:t>
            </w:r>
            <w:r w:rsidRPr="00CE12EE">
              <w:rPr>
                <w:rFonts w:asciiTheme="majorBidi" w:eastAsiaTheme="minorEastAsia" w:hAnsiTheme="majorBidi" w:cstheme="majorBidi"/>
                <w:i/>
                <w:iCs/>
              </w:rPr>
              <w:t>h</w:t>
            </w:r>
            <w:r w:rsidRPr="00CE12EE">
              <w:rPr>
                <w:rFonts w:asciiTheme="majorBidi" w:eastAsiaTheme="minorEastAsia" w:hAnsiTheme="majorBidi" w:cstheme="majorBidi"/>
              </w:rPr>
              <w:t xml:space="preserve">~0                  </w:t>
            </w:r>
            <w:r w:rsidR="007511EB" w:rsidRPr="00CE12EE">
              <w:rPr>
                <w:rFonts w:asciiTheme="majorBidi" w:eastAsiaTheme="minorEastAsia" w:hAnsiTheme="majorBidi" w:cstheme="majorBidi"/>
              </w:rPr>
              <w:t>(4)</w:t>
            </w:r>
          </w:p>
        </w:tc>
      </w:tr>
    </w:tbl>
    <w:p w14:paraId="307E6ECC" w14:textId="6137E3E9" w:rsidR="007511EB" w:rsidRPr="00CE12EE" w:rsidRDefault="00422610" w:rsidP="004506D6">
      <w:pPr>
        <w:spacing w:line="360" w:lineRule="auto"/>
        <w:jc w:val="both"/>
        <w:rPr>
          <w:rFonts w:asciiTheme="majorBidi" w:eastAsiaTheme="minorEastAsia" w:hAnsiTheme="majorBidi" w:cstheme="majorBidi"/>
        </w:rPr>
      </w:pPr>
      <w:r w:rsidRPr="00CE12EE">
        <w:rPr>
          <w:rFonts w:asciiTheme="majorBidi" w:eastAsiaTheme="minorEastAsia" w:hAnsiTheme="majorBidi" w:cstheme="majorBidi"/>
        </w:rPr>
        <w:t>where</w:t>
      </w:r>
      <w:r w:rsidR="00C929F3" w:rsidRPr="00CE12EE">
        <w:rPr>
          <w:rFonts w:asciiTheme="majorBidi" w:eastAsiaTheme="minorEastAsia" w:hAnsiTheme="majorBidi" w:cstheme="majorBidi"/>
        </w:rPr>
        <w:t xml:space="preserve"> </w:t>
      </w:r>
      <m:oMath>
        <m:sSub>
          <m:sSubPr>
            <m:ctrlPr>
              <w:rPr>
                <w:rFonts w:ascii="Cambria Math" w:hAnsi="Cambria Math" w:cstheme="majorBidi"/>
                <w:i/>
              </w:rPr>
            </m:ctrlPr>
          </m:sSubPr>
          <m:e>
            <m:r>
              <m:rPr>
                <m:nor/>
              </m:rPr>
              <w:rPr>
                <w:rFonts w:ascii="Cambria Math" w:hAnsiTheme="majorBidi" w:cstheme="majorBidi"/>
                <w:i/>
              </w:rPr>
              <m:t>F</m:t>
            </m:r>
          </m:e>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oMath>
      <w:r w:rsidR="00454BAB" w:rsidRPr="00CE12EE">
        <w:rPr>
          <w:rFonts w:asciiTheme="majorBidi" w:eastAsiaTheme="minorEastAsia" w:hAnsiTheme="majorBidi" w:cstheme="majorBidi"/>
        </w:rPr>
        <w:t xml:space="preserve"> </w:t>
      </w:r>
      <w:r w:rsidR="00454BAB" w:rsidRPr="00CE12EE">
        <w:rPr>
          <w:rFonts w:asciiTheme="majorBidi" w:eastAsiaTheme="minorEastAsia" w:hAnsiTheme="majorBidi" w:cstheme="majorBidi"/>
          <w:iCs/>
        </w:rPr>
        <w:t xml:space="preserve">is the axial thrust </w:t>
      </w:r>
      <w:r w:rsidR="00BD52AC" w:rsidRPr="00CE12EE">
        <w:rPr>
          <w:rFonts w:asciiTheme="majorBidi" w:eastAsiaTheme="minorEastAsia" w:hAnsiTheme="majorBidi" w:cstheme="majorBidi"/>
          <w:iCs/>
        </w:rPr>
        <w:t>at a given</w:t>
      </w:r>
      <w:r w:rsidR="00454BAB" w:rsidRPr="00CE12EE">
        <w:rPr>
          <w:rFonts w:asciiTheme="majorBidi" w:eastAsiaTheme="minorEastAsia" w:hAnsiTheme="majorBidi" w:cstheme="majorBidi"/>
          <w:iCs/>
        </w:rPr>
        <w:t xml:space="preserve"> </w:t>
      </w:r>
      <w:r w:rsidR="00654131" w:rsidRPr="00CE12EE">
        <w:rPr>
          <w:rFonts w:asciiTheme="majorBidi" w:eastAsiaTheme="minorEastAsia" w:hAnsiTheme="majorBidi" w:cstheme="majorBidi"/>
          <w:iCs/>
        </w:rPr>
        <w:t xml:space="preserve">apparent </w:t>
      </w:r>
      <w:r w:rsidR="00454BAB" w:rsidRPr="00CE12EE">
        <w:rPr>
          <w:rFonts w:asciiTheme="majorBidi" w:eastAsiaTheme="minorEastAsia" w:hAnsiTheme="majorBidi" w:cstheme="majorBidi"/>
          <w:iCs/>
        </w:rPr>
        <w:t>shear rate</w:t>
      </w:r>
      <w:r w:rsidR="009345BD" w:rsidRPr="00CE12EE">
        <w:rPr>
          <w:rFonts w:asciiTheme="majorBidi" w:eastAsiaTheme="minorEastAsia" w:hAnsiTheme="majorBidi" w:cstheme="majorBidi"/>
          <w:iCs/>
        </w:rPr>
        <w:t xml:space="preserve"> </w:t>
      </w:r>
      <m:oMath>
        <m:acc>
          <m:accPr>
            <m:chr m:val="̇"/>
            <m:ctrlPr>
              <w:rPr>
                <w:rFonts w:ascii="Cambria Math" w:hAnsi="Cambria Math" w:cstheme="majorBidi"/>
                <w:i/>
              </w:rPr>
            </m:ctrlPr>
          </m:accPr>
          <m:e>
            <m:r>
              <m:rPr>
                <m:nor/>
              </m:rPr>
              <w:rPr>
                <w:rFonts w:asciiTheme="majorBidi" w:hAnsiTheme="majorBidi" w:cstheme="majorBidi"/>
                <w:i/>
              </w:rPr>
              <m:t>γ</m:t>
            </m:r>
          </m:e>
        </m:acc>
        <m:r>
          <w:rPr>
            <w:rFonts w:ascii="Cambria Math" w:hAnsi="Cambria Math" w:cstheme="majorBidi"/>
          </w:rPr>
          <m:t>=</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γ</m:t>
                </m:r>
              </m:e>
            </m:acc>
          </m:e>
          <m:sub>
            <m:r>
              <w:rPr>
                <w:rFonts w:ascii="Cambria Math" w:hAnsi="Cambria Math" w:cstheme="majorBidi"/>
              </w:rPr>
              <m:t>ap</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ω</m:t>
            </m:r>
          </m:num>
          <m:den>
            <m:r>
              <w:rPr>
                <w:rFonts w:ascii="Cambria Math" w:hAnsi="Cambria Math" w:cstheme="majorBidi"/>
              </w:rPr>
              <m:t>α</m:t>
            </m:r>
          </m:den>
        </m:f>
      </m:oMath>
      <w:r w:rsidR="00834CF5" w:rsidRPr="00CE12EE">
        <w:rPr>
          <w:rFonts w:asciiTheme="majorBidi" w:eastAsiaTheme="minorEastAsia" w:hAnsiTheme="majorBidi" w:cstheme="majorBidi"/>
          <w:iCs/>
        </w:rPr>
        <w:t xml:space="preserve"> which needs to be varied such that the rate of change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Cs/>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oMath>
      <w:r w:rsidR="00834CF5" w:rsidRPr="00CE12EE">
        <w:rPr>
          <w:rFonts w:asciiTheme="majorBidi" w:eastAsiaTheme="minorEastAsia" w:hAnsiTheme="majorBidi" w:cstheme="majorBidi"/>
          <w:iCs/>
        </w:rPr>
        <w:t xml:space="preserve"> with shear rate can be accurately determined</w:t>
      </w:r>
      <w:r w:rsidR="009345BD" w:rsidRPr="00CE12EE">
        <w:rPr>
          <w:rFonts w:asciiTheme="majorBidi" w:eastAsiaTheme="minorEastAsia" w:hAnsiTheme="majorBidi" w:cstheme="majorBidi"/>
          <w:iCs/>
        </w:rPr>
        <w:t xml:space="preserve">, </w:t>
      </w:r>
      <m:oMath>
        <m:r>
          <w:rPr>
            <w:rFonts w:ascii="Cambria Math" w:hAnsi="Cambria Math" w:cstheme="majorBidi"/>
          </w:rPr>
          <m:t>ω</m:t>
        </m:r>
      </m:oMath>
      <w:r w:rsidR="009345BD" w:rsidRPr="00CE12EE">
        <w:rPr>
          <w:rFonts w:asciiTheme="majorBidi" w:eastAsiaTheme="minorEastAsia" w:hAnsiTheme="majorBidi" w:cstheme="majorBidi"/>
        </w:rPr>
        <w:t xml:space="preserve"> is the angular velocity of the rotating cone and </w:t>
      </w:r>
      <m:oMath>
        <m:r>
          <w:rPr>
            <w:rFonts w:ascii="Cambria Math" w:hAnsi="Cambria Math" w:cstheme="majorBidi"/>
          </w:rPr>
          <m:t>α</m:t>
        </m:r>
      </m:oMath>
      <w:r w:rsidR="009345BD" w:rsidRPr="00CE12EE">
        <w:rPr>
          <w:rFonts w:asciiTheme="majorBidi" w:eastAsiaTheme="minorEastAsia" w:hAnsiTheme="majorBidi" w:cstheme="majorBidi"/>
        </w:rPr>
        <w:t xml:space="preserve"> is the angle of the gap</w:t>
      </w:r>
      <w:r w:rsidR="00654131" w:rsidRPr="00CE12EE">
        <w:rPr>
          <w:rFonts w:asciiTheme="majorBidi" w:eastAsiaTheme="minorEastAsia" w:hAnsiTheme="majorBidi" w:cstheme="majorBidi"/>
        </w:rPr>
        <w:t xml:space="preserve"> (it is an “apparent</w:t>
      </w:r>
      <w:r w:rsidR="002E273B" w:rsidRPr="00CE12EE">
        <w:rPr>
          <w:rFonts w:asciiTheme="majorBidi" w:eastAsiaTheme="minorEastAsia" w:hAnsiTheme="majorBidi" w:cstheme="majorBidi"/>
        </w:rPr>
        <w:t>”</w:t>
      </w:r>
      <w:r w:rsidR="00654131" w:rsidRPr="00CE12EE">
        <w:rPr>
          <w:rFonts w:asciiTheme="majorBidi" w:eastAsiaTheme="minorEastAsia" w:hAnsiTheme="majorBidi" w:cstheme="majorBidi"/>
        </w:rPr>
        <w:t xml:space="preserve"> shear rate as the shear rate is only truly this in the limit </w:t>
      </w:r>
      <w:r w:rsidR="00654131" w:rsidRPr="00CE12EE">
        <w:rPr>
          <w:rFonts w:asciiTheme="majorBidi" w:eastAsiaTheme="minorEastAsia" w:hAnsiTheme="majorBidi" w:cstheme="majorBidi"/>
          <w:i/>
          <w:iCs/>
        </w:rPr>
        <w:t xml:space="preserve">h </w:t>
      </w:r>
      <w:r w:rsidR="00654131" w:rsidRPr="00CE12EE">
        <w:rPr>
          <w:rFonts w:asciiTheme="majorBidi" w:eastAsiaTheme="minorEastAsia" w:hAnsiTheme="majorBidi" w:cstheme="majorBidi"/>
        </w:rPr>
        <w:t>= 0)</w:t>
      </w:r>
      <w:r w:rsidR="00834CF5" w:rsidRPr="00CE12EE">
        <w:rPr>
          <w:rFonts w:asciiTheme="majorBidi" w:eastAsiaTheme="minorEastAsia" w:hAnsiTheme="majorBidi" w:cstheme="majorBidi"/>
          <w:iCs/>
        </w:rPr>
        <w:t xml:space="preserve">. </w:t>
      </w:r>
      <w:r w:rsidR="004B13F4" w:rsidRPr="00CE12EE">
        <w:rPr>
          <w:rFonts w:asciiTheme="majorBidi" w:eastAsiaTheme="minorEastAsia" w:hAnsiTheme="majorBidi" w:cstheme="majorBidi"/>
        </w:rPr>
        <w:t>Following th</w:t>
      </w:r>
      <w:r w:rsidR="00834CF5" w:rsidRPr="00CE12EE">
        <w:rPr>
          <w:rFonts w:asciiTheme="majorBidi" w:eastAsiaTheme="minorEastAsia" w:hAnsiTheme="majorBidi" w:cstheme="majorBidi"/>
        </w:rPr>
        <w:t>ese</w:t>
      </w:r>
      <w:r w:rsidR="004B13F4" w:rsidRPr="00CE12EE">
        <w:rPr>
          <w:rFonts w:asciiTheme="majorBidi" w:eastAsiaTheme="minorEastAsia" w:hAnsiTheme="majorBidi" w:cstheme="majorBidi"/>
        </w:rPr>
        <w:t xml:space="preserve"> initial measurement</w:t>
      </w:r>
      <w:r w:rsidR="00834CF5" w:rsidRPr="00CE12EE">
        <w:rPr>
          <w:rFonts w:asciiTheme="majorBidi" w:eastAsiaTheme="minorEastAsia" w:hAnsiTheme="majorBidi" w:cstheme="majorBidi"/>
        </w:rPr>
        <w:t>s</w:t>
      </w:r>
      <w:r w:rsidR="004B13F4" w:rsidRPr="00CE12EE">
        <w:rPr>
          <w:rFonts w:asciiTheme="majorBidi" w:eastAsiaTheme="minorEastAsia" w:hAnsiTheme="majorBidi" w:cstheme="majorBidi"/>
        </w:rPr>
        <w:t>,</w:t>
      </w:r>
      <w:r w:rsidR="00854FD4" w:rsidRPr="00CE12EE">
        <w:rPr>
          <w:rFonts w:asciiTheme="majorBidi" w:eastAsiaTheme="minorEastAsia" w:hAnsiTheme="majorBidi" w:cstheme="majorBidi"/>
        </w:rPr>
        <w:t xml:space="preserve"> </w:t>
      </w:r>
      <w:r w:rsidR="004B13F4" w:rsidRPr="00CE12EE">
        <w:rPr>
          <w:rFonts w:asciiTheme="majorBidi" w:eastAsiaTheme="minorEastAsia" w:hAnsiTheme="majorBidi" w:cstheme="majorBidi"/>
        </w:rPr>
        <w:t>a number of additional measurements</w:t>
      </w:r>
      <w:r w:rsidR="00854FD4" w:rsidRPr="00CE12EE">
        <w:rPr>
          <w:rFonts w:asciiTheme="majorBidi" w:eastAsiaTheme="minorEastAsia" w:hAnsiTheme="majorBidi" w:cstheme="majorBidi"/>
        </w:rPr>
        <w:t xml:space="preserve"> of the axial thrust</w:t>
      </w:r>
      <w:r w:rsidRPr="00CE12EE">
        <w:rPr>
          <w:rFonts w:asciiTheme="majorBidi" w:eastAsiaTheme="minorEastAsia" w:hAnsiTheme="majorBidi" w:cstheme="majorBidi"/>
        </w:rPr>
        <w:t xml:space="preserve">, at constant </w:t>
      </w:r>
      <w:r w:rsidR="00654131" w:rsidRPr="00CE12EE">
        <w:rPr>
          <w:rFonts w:asciiTheme="majorBidi" w:eastAsiaTheme="minorEastAsia" w:hAnsiTheme="majorBidi" w:cstheme="majorBidi"/>
        </w:rPr>
        <w:t xml:space="preserve">apparent </w:t>
      </w:r>
      <w:r w:rsidRPr="00CE12EE">
        <w:rPr>
          <w:rFonts w:asciiTheme="majorBidi" w:eastAsiaTheme="minorEastAsia" w:hAnsiTheme="majorBidi" w:cstheme="majorBidi"/>
        </w:rPr>
        <w:t>shear rate,</w:t>
      </w:r>
      <w:r w:rsidR="00854FD4" w:rsidRPr="00CE12EE">
        <w:rPr>
          <w:rFonts w:asciiTheme="majorBidi" w:eastAsiaTheme="minorEastAsia" w:hAnsiTheme="majorBidi" w:cstheme="majorBidi"/>
        </w:rPr>
        <w:t xml:space="preserve"> are </w:t>
      </w:r>
      <w:r w:rsidR="004B13F4" w:rsidRPr="00CE12EE">
        <w:rPr>
          <w:rFonts w:asciiTheme="majorBidi" w:eastAsiaTheme="minorEastAsia" w:hAnsiTheme="majorBidi" w:cstheme="majorBidi"/>
        </w:rPr>
        <w:t>made</w:t>
      </w:r>
      <w:r w:rsidR="00854FD4" w:rsidRPr="00CE12EE">
        <w:rPr>
          <w:rFonts w:asciiTheme="majorBidi" w:eastAsiaTheme="minorEastAsia" w:hAnsiTheme="majorBidi" w:cstheme="majorBidi"/>
        </w:rPr>
        <w:t xml:space="preserve"> for </w:t>
      </w:r>
      <w:r w:rsidR="004B13F4" w:rsidRPr="00CE12EE">
        <w:rPr>
          <w:rFonts w:asciiTheme="majorBidi" w:eastAsiaTheme="minorEastAsia" w:hAnsiTheme="majorBidi" w:cstheme="majorBidi"/>
        </w:rPr>
        <w:t>the</w:t>
      </w:r>
      <w:r w:rsidR="00854FD4" w:rsidRPr="00CE12EE">
        <w:rPr>
          <w:rFonts w:asciiTheme="majorBidi" w:eastAsiaTheme="minorEastAsia" w:hAnsiTheme="majorBidi" w:cstheme="majorBidi"/>
        </w:rPr>
        <w:t xml:space="preserve"> cone</w:t>
      </w:r>
      <w:r w:rsidR="004B13F4" w:rsidRPr="00CE12EE">
        <w:rPr>
          <w:rFonts w:asciiTheme="majorBidi" w:eastAsiaTheme="minorEastAsia" w:hAnsiTheme="majorBidi" w:cstheme="majorBidi"/>
        </w:rPr>
        <w:t xml:space="preserve"> raised</w:t>
      </w:r>
      <w:r w:rsidR="00854FD4" w:rsidRPr="00CE12EE">
        <w:rPr>
          <w:rFonts w:asciiTheme="majorBidi" w:eastAsiaTheme="minorEastAsia" w:hAnsiTheme="majorBidi" w:cstheme="majorBidi"/>
        </w:rPr>
        <w:t xml:space="preserve"> </w:t>
      </w:r>
      <w:r w:rsidR="004B13F4" w:rsidRPr="00CE12EE">
        <w:rPr>
          <w:rFonts w:asciiTheme="majorBidi" w:eastAsiaTheme="minorEastAsia" w:hAnsiTheme="majorBidi" w:cstheme="majorBidi"/>
        </w:rPr>
        <w:t>to</w:t>
      </w:r>
      <w:r w:rsidR="00854FD4" w:rsidRPr="00CE12EE">
        <w:rPr>
          <w:rFonts w:asciiTheme="majorBidi" w:eastAsiaTheme="minorEastAsia" w:hAnsiTheme="majorBidi" w:cstheme="majorBidi"/>
        </w:rPr>
        <w:t xml:space="preserve"> different </w:t>
      </w:r>
      <w:r w:rsidR="004B13F4" w:rsidRPr="00CE12EE">
        <w:rPr>
          <w:rFonts w:asciiTheme="majorBidi" w:eastAsiaTheme="minorEastAsia" w:hAnsiTheme="majorBidi" w:cstheme="majorBidi"/>
        </w:rPr>
        <w:t>heights</w:t>
      </w:r>
      <w:r w:rsidR="00854FD4" w:rsidRPr="00CE12EE">
        <w:rPr>
          <w:rFonts w:asciiTheme="majorBidi" w:eastAsiaTheme="minorEastAsia" w:hAnsiTheme="majorBidi" w:cstheme="majorBidi"/>
        </w:rPr>
        <w:t xml:space="preserve"> </w:t>
      </w:r>
      <w:r w:rsidR="00854FD4" w:rsidRPr="00CE12EE">
        <w:rPr>
          <w:rFonts w:asciiTheme="majorBidi" w:eastAsiaTheme="minorEastAsia" w:hAnsiTheme="majorBidi" w:cstheme="majorBidi"/>
          <w:i/>
          <w:iCs/>
        </w:rPr>
        <w:t>h</w:t>
      </w:r>
      <w:r w:rsidR="004B13F4" w:rsidRPr="00CE12EE">
        <w:rPr>
          <w:rFonts w:asciiTheme="majorBidi" w:eastAsiaTheme="minorEastAsia" w:hAnsiTheme="majorBidi" w:cstheme="majorBidi"/>
        </w:rPr>
        <w:t xml:space="preserve">, which allow the </w:t>
      </w:r>
      <w:r w:rsidR="00854FD4" w:rsidRPr="00CE12EE">
        <w:rPr>
          <w:rFonts w:asciiTheme="majorBidi" w:eastAsiaTheme="minorEastAsia" w:hAnsiTheme="majorBidi" w:cstheme="majorBidi"/>
        </w:rPr>
        <w:t>calculat</w:t>
      </w:r>
      <w:r w:rsidR="004B13F4" w:rsidRPr="00CE12EE">
        <w:rPr>
          <w:rFonts w:asciiTheme="majorBidi" w:eastAsiaTheme="minorEastAsia" w:hAnsiTheme="majorBidi" w:cstheme="majorBidi"/>
        </w:rPr>
        <w:t>ion</w:t>
      </w:r>
      <w:r w:rsidR="00854FD4" w:rsidRPr="00CE12EE">
        <w:rPr>
          <w:rFonts w:asciiTheme="majorBidi" w:eastAsiaTheme="minorEastAsia" w:hAnsiTheme="majorBidi" w:cstheme="majorBidi"/>
        </w:rPr>
        <w:t xml:space="preserve"> </w:t>
      </w:r>
      <w:r w:rsidR="004B13F4" w:rsidRPr="00CE12EE">
        <w:rPr>
          <w:rFonts w:asciiTheme="majorBidi" w:eastAsiaTheme="minorEastAsia" w:hAnsiTheme="majorBidi" w:cstheme="majorBidi"/>
        </w:rPr>
        <w:t xml:space="preserve">of </w:t>
      </w:r>
      <w:r w:rsidR="00854FD4" w:rsidRPr="00CE12EE">
        <w:rPr>
          <w:rFonts w:asciiTheme="majorBidi" w:eastAsiaTheme="minorEastAsia" w:hAnsiTheme="majorBidi" w:cstheme="majorBidi"/>
        </w:rPr>
        <w:t xml:space="preserve">the </w:t>
      </w:r>
      <w:r w:rsidR="004B13F4" w:rsidRPr="00CE12EE">
        <w:rPr>
          <w:rFonts w:asciiTheme="majorBidi" w:eastAsiaTheme="minorEastAsia" w:hAnsiTheme="majorBidi" w:cstheme="majorBidi"/>
        </w:rPr>
        <w:t>“</w:t>
      </w:r>
      <w:r w:rsidR="00854FD4" w:rsidRPr="00CE12EE">
        <w:rPr>
          <w:rFonts w:asciiTheme="majorBidi" w:eastAsiaTheme="minorEastAsia" w:hAnsiTheme="majorBidi" w:cstheme="majorBidi"/>
        </w:rPr>
        <w:t>apparent</w:t>
      </w:r>
      <w:r w:rsidR="004B13F4" w:rsidRPr="00CE12EE">
        <w:rPr>
          <w:rFonts w:asciiTheme="majorBidi" w:eastAsiaTheme="minorEastAsia" w:hAnsiTheme="majorBidi" w:cstheme="majorBidi"/>
        </w:rPr>
        <w:t>”</w:t>
      </w:r>
      <w:r w:rsidR="00854FD4" w:rsidRPr="00CE12EE">
        <w:rPr>
          <w:rFonts w:asciiTheme="majorBidi" w:eastAsiaTheme="minorEastAsia" w:hAnsiTheme="majorBidi" w:cstheme="majorBidi"/>
        </w:rPr>
        <w:t xml:space="preserve"> normal</w:t>
      </w:r>
      <w:r w:rsidR="006C7386" w:rsidRPr="00CE12EE">
        <w:rPr>
          <w:rFonts w:asciiTheme="majorBidi" w:eastAsiaTheme="minorEastAsia" w:hAnsiTheme="majorBidi" w:cstheme="majorBidi"/>
        </w:rPr>
        <w:t>-</w:t>
      </w:r>
      <w:r w:rsidR="00854FD4" w:rsidRPr="00CE12EE">
        <w:rPr>
          <w:rFonts w:asciiTheme="majorBidi" w:eastAsiaTheme="minorEastAsia" w:hAnsiTheme="majorBidi" w:cstheme="majorBidi"/>
        </w:rPr>
        <w:t xml:space="preserve">stress difference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oMath>
      <w:r w:rsidR="009D74AB" w:rsidRPr="00CE12EE">
        <w:rPr>
          <w:rFonts w:asciiTheme="majorBidi" w:eastAsiaTheme="minorEastAsia" w:hAnsiTheme="majorBidi" w:cstheme="majorBidi"/>
        </w:rPr>
        <w:t xml:space="preserve"> and its change with the adjusted </w:t>
      </w:r>
      <w:r w:rsidR="00990251" w:rsidRPr="00CE12EE">
        <w:rPr>
          <w:rFonts w:asciiTheme="majorBidi" w:eastAsiaTheme="minorEastAsia" w:hAnsiTheme="majorBidi" w:cstheme="majorBidi"/>
        </w:rPr>
        <w:t xml:space="preserve">height, </w:t>
      </w:r>
      <w:r w:rsidR="00000A56" w:rsidRPr="00CE12EE">
        <w:rPr>
          <w:rFonts w:asciiTheme="majorBidi" w:eastAsiaTheme="minorEastAsia" w:hAnsiTheme="majorBidi" w:cstheme="majorBidi"/>
          <w:b/>
          <w:bCs/>
        </w:rPr>
        <w:t>Figure 7</w:t>
      </w:r>
      <w:r w:rsidR="00990251" w:rsidRPr="00CE12EE">
        <w:rPr>
          <w:rFonts w:asciiTheme="majorBidi" w:eastAsiaTheme="minorEastAsia" w:hAnsiTheme="majorBidi" w:cstheme="majorBidi"/>
          <w:b/>
          <w:bCs/>
        </w:rPr>
        <w:t>(c)</w:t>
      </w:r>
      <w:r w:rsidR="00834CF5" w:rsidRPr="00CE12EE">
        <w:rPr>
          <w:rFonts w:asciiTheme="majorBidi" w:eastAsiaTheme="minorEastAsia" w:hAnsiTheme="majorBidi" w:cstheme="majorBidi"/>
        </w:rPr>
        <w:t>:</w:t>
      </w:r>
      <w:r w:rsidR="00854FD4" w:rsidRPr="00CE12EE">
        <w:rPr>
          <w:rFonts w:asciiTheme="majorBidi" w:eastAsiaTheme="minorEastAsia" w:hAnsiTheme="majorBidi" w:cstheme="majorBidi"/>
        </w:rPr>
        <w:t xml:space="preserve"> </w:t>
      </w:r>
    </w:p>
    <w:tbl>
      <w:tblPr>
        <w:tblStyle w:val="TableGrid"/>
        <w:tblW w:w="7734"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3867"/>
      </w:tblGrid>
      <w:tr w:rsidR="00CE12EE" w:rsidRPr="00CE12EE" w14:paraId="6FE88AA6" w14:textId="77777777" w:rsidTr="008E49ED">
        <w:trPr>
          <w:trHeight w:val="772"/>
        </w:trPr>
        <w:tc>
          <w:tcPr>
            <w:tcW w:w="3867" w:type="dxa"/>
          </w:tcPr>
          <w:p w14:paraId="5B1D2D83" w14:textId="620B88CD" w:rsidR="009D74AB" w:rsidRPr="00CE12EE" w:rsidRDefault="00BD31CB" w:rsidP="004506D6">
            <w:pPr>
              <w:spacing w:line="360" w:lineRule="auto"/>
              <w:jc w:val="both"/>
              <w:rPr>
                <w:rFonts w:asciiTheme="majorBidi" w:eastAsiaTheme="minorEastAsia" w:hAnsiTheme="majorBidi" w:cstheme="majorBidi"/>
              </w:rPr>
            </w:pPr>
            <m:oMathPara>
              <m:oMathParaPr>
                <m:jc m:val="center"/>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r>
                  <m:rPr>
                    <m:nor/>
                  </m:rPr>
                  <w:rPr>
                    <w:rFonts w:asciiTheme="majorBidi" w:hAnsiTheme="majorBidi" w:cstheme="majorBidi"/>
                    <w:iCs/>
                  </w:rPr>
                  <m:t>=</m:t>
                </m:r>
                <m:f>
                  <m:fPr>
                    <m:ctrlPr>
                      <w:rPr>
                        <w:rFonts w:ascii="Cambria Math" w:hAnsi="Cambria Math" w:cstheme="majorBidi"/>
                        <w:iCs/>
                      </w:rPr>
                    </m:ctrlPr>
                  </m:fPr>
                  <m:num>
                    <m:r>
                      <m:rPr>
                        <m:nor/>
                      </m:rPr>
                      <w:rPr>
                        <w:rFonts w:ascii="Cambria Math" w:hAnsiTheme="majorBidi" w:cstheme="majorBidi"/>
                        <w:iCs/>
                      </w:rPr>
                      <m:t>2</m:t>
                    </m:r>
                    <m:r>
                      <m:rPr>
                        <m:nor/>
                      </m:rPr>
                      <w:rPr>
                        <w:rFonts w:asciiTheme="majorBidi" w:hAnsiTheme="majorBidi" w:cstheme="majorBidi"/>
                        <w:i/>
                      </w:rPr>
                      <m:t>F</m:t>
                    </m:r>
                    <m:r>
                      <m:rPr>
                        <m:nor/>
                      </m:rPr>
                      <w:rPr>
                        <w:rFonts w:asciiTheme="majorBidi" w:hAnsiTheme="majorBidi" w:cstheme="majorBidi"/>
                        <w:iCs/>
                      </w:rPr>
                      <m:t xml:space="preserve"> (</m:t>
                    </m:r>
                    <m:r>
                      <m:rPr>
                        <m:nor/>
                      </m:rPr>
                      <w:rPr>
                        <w:rFonts w:asciiTheme="majorBidi" w:hAnsiTheme="majorBidi" w:cstheme="majorBidi"/>
                        <w:i/>
                      </w:rPr>
                      <m:t>h</m:t>
                    </m:r>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r>
                          <m:rPr>
                            <m:nor/>
                          </m:rPr>
                          <w:rPr>
                            <w:rFonts w:asciiTheme="majorBidi" w:hAnsiTheme="majorBidi" w:cstheme="majorBidi"/>
                            <w:i/>
                          </w:rPr>
                          <m:t>R</m:t>
                        </m:r>
                      </m:e>
                      <m:sup>
                        <m:r>
                          <m:rPr>
                            <m:nor/>
                          </m:rPr>
                          <w:rPr>
                            <w:rFonts w:asciiTheme="majorBidi" w:hAnsiTheme="majorBidi" w:cstheme="majorBidi"/>
                            <w:i/>
                          </w:rPr>
                          <m:t>2</m:t>
                        </m:r>
                      </m:sup>
                    </m:sSup>
                  </m:den>
                </m:f>
              </m:oMath>
            </m:oMathPara>
          </w:p>
        </w:tc>
        <w:tc>
          <w:tcPr>
            <w:tcW w:w="3867" w:type="dxa"/>
            <w:vAlign w:val="center"/>
          </w:tcPr>
          <w:p w14:paraId="0967D87B" w14:textId="27FE8910" w:rsidR="009D74AB" w:rsidRPr="00CE12EE" w:rsidRDefault="009D74AB" w:rsidP="004506D6">
            <w:pPr>
              <w:spacing w:line="360" w:lineRule="auto"/>
              <w:jc w:val="center"/>
              <w:rPr>
                <w:rFonts w:asciiTheme="majorBidi" w:eastAsiaTheme="minorEastAsia" w:hAnsiTheme="majorBidi" w:cstheme="majorBidi"/>
              </w:rPr>
            </w:pPr>
            <w:r w:rsidRPr="00CE12EE">
              <w:rPr>
                <w:rFonts w:asciiTheme="majorBidi" w:eastAsiaTheme="minorEastAsia" w:hAnsiTheme="majorBidi" w:cstheme="majorBidi"/>
              </w:rPr>
              <w:t xml:space="preserve">at </w:t>
            </w:r>
            <w:r w:rsidRPr="00CE12EE">
              <w:rPr>
                <w:rFonts w:asciiTheme="majorBidi" w:eastAsiaTheme="minorEastAsia" w:hAnsiTheme="majorBidi" w:cstheme="majorBidi"/>
                <w:i/>
                <w:iCs/>
              </w:rPr>
              <w:t>h</w:t>
            </w:r>
            <m:oMath>
              <m:r>
                <w:rPr>
                  <w:rFonts w:ascii="Cambria Math" w:eastAsiaTheme="minorEastAsia" w:hAnsi="Cambria Math" w:cstheme="majorBidi"/>
                </w:rPr>
                <m:t>≠</m:t>
              </m:r>
            </m:oMath>
            <w:r w:rsidRPr="00CE12EE">
              <w:rPr>
                <w:rFonts w:asciiTheme="majorBidi" w:eastAsiaTheme="minorEastAsia" w:hAnsiTheme="majorBidi" w:cstheme="majorBidi"/>
              </w:rPr>
              <w:t>0                 (5)</w:t>
            </w:r>
          </w:p>
        </w:tc>
      </w:tr>
    </w:tbl>
    <w:p w14:paraId="370ABEA6" w14:textId="31B12BC7" w:rsidR="00454BAB" w:rsidRPr="00CE12EE" w:rsidRDefault="00454BAB" w:rsidP="004506D6">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rPr>
        <w:t xml:space="preserve">where </w:t>
      </w:r>
      <m:oMath>
        <m:r>
          <m:rPr>
            <m:nor/>
          </m:rPr>
          <w:rPr>
            <w:rFonts w:asciiTheme="majorBidi" w:hAnsiTheme="majorBidi" w:cstheme="majorBidi"/>
            <w:i/>
          </w:rPr>
          <m:t>F</m:t>
        </m:r>
        <m:r>
          <m:rPr>
            <m:nor/>
          </m:rPr>
          <w:rPr>
            <w:rFonts w:asciiTheme="majorBidi" w:hAnsiTheme="majorBidi" w:cstheme="majorBidi"/>
            <w:iCs/>
          </w:rPr>
          <m:t xml:space="preserve"> (</m:t>
        </m:r>
        <m:r>
          <m:rPr>
            <m:nor/>
          </m:rPr>
          <w:rPr>
            <w:rFonts w:asciiTheme="majorBidi" w:hAnsiTheme="majorBidi" w:cstheme="majorBidi"/>
            <w:i/>
          </w:rPr>
          <m:t>h</m:t>
        </m:r>
        <m:r>
          <m:rPr>
            <m:nor/>
          </m:rPr>
          <w:rPr>
            <w:rFonts w:asciiTheme="majorBidi" w:hAnsiTheme="majorBidi" w:cstheme="majorBidi"/>
            <w:iCs/>
          </w:rPr>
          <m:t>)</m:t>
        </m:r>
      </m:oMath>
      <w:r w:rsidRPr="00CE12EE">
        <w:rPr>
          <w:rFonts w:asciiTheme="majorBidi" w:eastAsiaTheme="minorEastAsia" w:hAnsiTheme="majorBidi" w:cstheme="majorBidi"/>
          <w:iCs/>
        </w:rPr>
        <w:t xml:space="preserve"> is the axial thrust when varying the cone-plate distance</w:t>
      </w:r>
      <w:r w:rsidR="004B13F4" w:rsidRPr="00CE12EE">
        <w:rPr>
          <w:rFonts w:asciiTheme="majorBidi" w:eastAsiaTheme="minorEastAsia" w:hAnsiTheme="majorBidi" w:cstheme="majorBidi"/>
          <w:iCs/>
        </w:rPr>
        <w:t xml:space="preserve"> (at constant </w:t>
      </w:r>
      <w:r w:rsidR="00654131" w:rsidRPr="00CE12EE">
        <w:rPr>
          <w:rFonts w:asciiTheme="majorBidi" w:eastAsiaTheme="minorEastAsia" w:hAnsiTheme="majorBidi" w:cstheme="majorBidi"/>
          <w:iCs/>
        </w:rPr>
        <w:t xml:space="preserve">apparent </w:t>
      </w:r>
      <w:r w:rsidR="004B13F4" w:rsidRPr="00CE12EE">
        <w:rPr>
          <w:rFonts w:asciiTheme="majorBidi" w:eastAsiaTheme="minorEastAsia" w:hAnsiTheme="majorBidi" w:cstheme="majorBidi"/>
          <w:iCs/>
        </w:rPr>
        <w:t>shear rate)</w:t>
      </w:r>
      <w:r w:rsidRPr="00CE12EE">
        <w:rPr>
          <w:rFonts w:asciiTheme="majorBidi" w:eastAsiaTheme="minorEastAsia" w:hAnsiTheme="majorBidi" w:cstheme="majorBidi"/>
          <w:iCs/>
        </w:rPr>
        <w:t>.</w:t>
      </w:r>
      <w:r w:rsidR="00834CF5" w:rsidRPr="00CE12EE">
        <w:rPr>
          <w:rFonts w:asciiTheme="majorBidi" w:eastAsiaTheme="minorEastAsia" w:hAnsiTheme="majorBidi" w:cstheme="majorBidi"/>
          <w:iCs/>
        </w:rPr>
        <w:t xml:space="preserve"> Knowledge of</w:t>
      </w:r>
      <w:r w:rsidRPr="00CE12EE">
        <w:rPr>
          <w:rFonts w:asciiTheme="majorBidi" w:eastAsiaTheme="minorEastAsia" w:hAnsiTheme="majorBidi" w:cstheme="majorBidi"/>
          <w:iCs/>
        </w:rPr>
        <w:t xml:space="preserve"> the </w:t>
      </w:r>
      <w:r w:rsidR="00834CF5" w:rsidRPr="00CE12EE">
        <w:rPr>
          <w:rFonts w:asciiTheme="majorBidi" w:eastAsiaTheme="minorEastAsia" w:hAnsiTheme="majorBidi" w:cstheme="majorBidi"/>
          <w:iCs/>
        </w:rPr>
        <w:t xml:space="preserve">rate of </w:t>
      </w:r>
      <w:r w:rsidRPr="00CE12EE">
        <w:rPr>
          <w:rFonts w:asciiTheme="majorBidi" w:eastAsiaTheme="minorEastAsia" w:hAnsiTheme="majorBidi" w:cstheme="majorBidi"/>
          <w:iCs/>
        </w:rPr>
        <w:t xml:space="preserve">change of </w:t>
      </w:r>
      <w:r w:rsidR="00834CF5" w:rsidRPr="00CE12EE">
        <w:rPr>
          <w:rFonts w:asciiTheme="majorBidi" w:eastAsiaTheme="minorEastAsia" w:hAnsiTheme="majorBidi" w:cstheme="majorBidi"/>
          <w:iCs/>
        </w:rPr>
        <w:t xml:space="preserve">first </w:t>
      </w:r>
      <w:r w:rsidRPr="00CE12EE">
        <w:rPr>
          <w:rFonts w:asciiTheme="majorBidi" w:eastAsiaTheme="minorEastAsia" w:hAnsiTheme="majorBidi" w:cstheme="majorBidi"/>
          <w:iCs/>
        </w:rPr>
        <w:t>normal</w:t>
      </w:r>
      <w:r w:rsidR="00834CF5" w:rsidRPr="00CE12EE">
        <w:rPr>
          <w:rFonts w:asciiTheme="majorBidi" w:eastAsiaTheme="minorEastAsia" w:hAnsiTheme="majorBidi" w:cstheme="majorBidi"/>
          <w:iCs/>
        </w:rPr>
        <w:t xml:space="preserve">-stress difference </w:t>
      </w:r>
      <w:r w:rsidRPr="00CE12EE">
        <w:rPr>
          <w:rFonts w:asciiTheme="majorBidi" w:eastAsiaTheme="minorEastAsia" w:hAnsiTheme="majorBidi" w:cstheme="majorBidi"/>
          <w:iCs/>
        </w:rPr>
        <w:t xml:space="preserve">with shear rate </w:t>
      </w:r>
      <w:r w:rsidR="00834CF5" w:rsidRPr="00CE12EE">
        <w:rPr>
          <w:rFonts w:asciiTheme="majorBidi" w:eastAsiaTheme="minorEastAsia" w:hAnsiTheme="majorBidi" w:cstheme="majorBidi"/>
          <w:iCs/>
        </w:rPr>
        <w:t>coupled with the rate of change of the apparent normal-stress difference</w:t>
      </w:r>
      <w:r w:rsidRPr="00CE12EE">
        <w:rPr>
          <w:rFonts w:asciiTheme="majorBidi" w:eastAsiaTheme="minorEastAsia" w:hAnsiTheme="majorBidi" w:cstheme="majorBidi"/>
          <w:iCs/>
        </w:rPr>
        <w:t xml:space="preserve"> </w:t>
      </w:r>
      <w:r w:rsidR="00834CF5" w:rsidRPr="00CE12EE">
        <w:rPr>
          <w:rFonts w:asciiTheme="majorBidi" w:eastAsiaTheme="minorEastAsia" w:hAnsiTheme="majorBidi" w:cstheme="majorBidi"/>
          <w:iCs/>
        </w:rPr>
        <w:t xml:space="preserve">with </w:t>
      </w:r>
      <w:r w:rsidRPr="00CE12EE">
        <w:rPr>
          <w:rFonts w:asciiTheme="majorBidi" w:eastAsiaTheme="minorEastAsia" w:hAnsiTheme="majorBidi" w:cstheme="majorBidi"/>
          <w:iCs/>
        </w:rPr>
        <w:t>distance</w:t>
      </w:r>
      <w:r w:rsidR="00834CF5" w:rsidRPr="00CE12EE">
        <w:rPr>
          <w:rFonts w:asciiTheme="majorBidi" w:eastAsiaTheme="minorEastAsia" w:hAnsiTheme="majorBidi" w:cstheme="majorBidi"/>
          <w:iCs/>
        </w:rPr>
        <w:t xml:space="preserve"> </w:t>
      </w:r>
      <w:r w:rsidR="00834CF5" w:rsidRPr="00CE12EE">
        <w:rPr>
          <w:rFonts w:asciiTheme="majorBidi" w:eastAsiaTheme="minorEastAsia" w:hAnsiTheme="majorBidi" w:cstheme="majorBidi"/>
          <w:i/>
        </w:rPr>
        <w:t>h</w:t>
      </w:r>
      <w:r w:rsidRPr="00CE12EE">
        <w:rPr>
          <w:rFonts w:asciiTheme="majorBidi" w:eastAsiaTheme="minorEastAsia" w:hAnsiTheme="majorBidi" w:cstheme="majorBidi"/>
          <w:iCs/>
        </w:rPr>
        <w:t>, the second normal</w:t>
      </w:r>
      <w:r w:rsidR="006C7386"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stress difference can </w:t>
      </w:r>
      <w:r w:rsidR="00834CF5" w:rsidRPr="00CE12EE">
        <w:rPr>
          <w:rFonts w:asciiTheme="majorBidi" w:eastAsiaTheme="minorEastAsia" w:hAnsiTheme="majorBidi" w:cstheme="majorBidi"/>
          <w:iCs/>
        </w:rPr>
        <w:t xml:space="preserve">then </w:t>
      </w:r>
      <w:r w:rsidRPr="00CE12EE">
        <w:rPr>
          <w:rFonts w:asciiTheme="majorBidi" w:eastAsiaTheme="minorEastAsia" w:hAnsiTheme="majorBidi" w:cstheme="majorBidi"/>
          <w:iCs/>
        </w:rPr>
        <w:t>be calculated according</w:t>
      </w:r>
      <w:r w:rsidR="00834CF5" w:rsidRPr="00CE12EE">
        <w:rPr>
          <w:rFonts w:asciiTheme="majorBidi" w:eastAsiaTheme="minorEastAsia" w:hAnsiTheme="majorBidi" w:cstheme="majorBidi"/>
          <w:iCs/>
        </w:rPr>
        <w:t>ly:</w:t>
      </w:r>
    </w:p>
    <w:tbl>
      <w:tblPr>
        <w:tblStyle w:val="TableGrid"/>
        <w:tblW w:w="7842"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3"/>
        <w:gridCol w:w="1449"/>
      </w:tblGrid>
      <w:tr w:rsidR="00CE12EE" w:rsidRPr="00CE12EE" w14:paraId="47C089B5" w14:textId="77777777" w:rsidTr="00454BAB">
        <w:trPr>
          <w:trHeight w:val="308"/>
        </w:trPr>
        <w:tc>
          <w:tcPr>
            <w:tcW w:w="5463" w:type="dxa"/>
            <w:vAlign w:val="center"/>
          </w:tcPr>
          <w:p w14:paraId="4A31F57C" w14:textId="537F918C" w:rsidR="00454BAB" w:rsidRPr="00CE12EE" w:rsidRDefault="00BD31CB" w:rsidP="004506D6">
            <w:pPr>
              <w:spacing w:line="360" w:lineRule="auto"/>
              <w:jc w:val="center"/>
              <w:rPr>
                <w:rFonts w:asciiTheme="majorBidi" w:eastAsiaTheme="minorEastAsia" w:hAnsiTheme="majorBidi" w:cstheme="majorBidi"/>
                <w:i/>
                <w:sz w:val="20"/>
                <w:szCs w:val="20"/>
              </w:rPr>
            </w:pPr>
            <m:oMathPara>
              <m:oMathParaPr>
                <m:jc m:val="left"/>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d>
                  <m:dPr>
                    <m:ctrlPr>
                      <w:rPr>
                        <w:rFonts w:ascii="Cambria Math" w:hAnsi="Cambria Math" w:cstheme="majorBidi"/>
                        <w:i/>
                      </w:rPr>
                    </m:ctrlPr>
                  </m:dPr>
                  <m:e>
                    <m:acc>
                      <m:accPr>
                        <m:chr m:val="̇"/>
                        <m:ctrlPr>
                          <w:rPr>
                            <w:rFonts w:ascii="Cambria Math" w:hAnsi="Cambria Math" w:cstheme="majorBidi"/>
                            <w:i/>
                          </w:rPr>
                        </m:ctrlPr>
                      </m:accPr>
                      <m:e>
                        <m:r>
                          <m:rPr>
                            <m:nor/>
                          </m:rPr>
                          <w:rPr>
                            <w:rFonts w:asciiTheme="majorBidi" w:hAnsiTheme="majorBidi" w:cstheme="majorBidi"/>
                            <w:i/>
                          </w:rPr>
                          <m:t>γ</m:t>
                        </m:r>
                      </m:e>
                    </m:acc>
                  </m:e>
                </m:d>
                <m:r>
                  <m:rPr>
                    <m:nor/>
                  </m:rPr>
                  <w:rPr>
                    <w:rFonts w:asciiTheme="majorBidi" w:hAnsiTheme="majorBidi" w:cstheme="majorBidi"/>
                    <w:i/>
                  </w:rPr>
                  <m:t>=-</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
                  </w:rPr>
                  <m:t>.</m:t>
                </m:r>
                <m:f>
                  <m:fPr>
                    <m:ctrlPr>
                      <w:rPr>
                        <w:rFonts w:ascii="Cambria Math" w:hAnsi="Cambria Math" w:cstheme="majorBidi"/>
                        <w:i/>
                      </w:rPr>
                    </m:ctrlPr>
                  </m:fPr>
                  <m:num>
                    <m:r>
                      <m:rPr>
                        <m:nor/>
                      </m:rPr>
                      <w:rPr>
                        <w:rFonts w:asciiTheme="majorBidi" w:hAnsiTheme="majorBidi" w:cstheme="majorBidi"/>
                        <w:i/>
                      </w:rPr>
                      <m:t>d</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d>
                      <m:dPr>
                        <m:ctrlPr>
                          <w:rPr>
                            <w:rFonts w:ascii="Cambria Math" w:hAnsi="Cambria Math" w:cstheme="majorBidi"/>
                            <w:i/>
                          </w:rPr>
                        </m:ctrlPr>
                      </m:dPr>
                      <m:e>
                        <m:acc>
                          <m:accPr>
                            <m:chr m:val="̇"/>
                            <m:ctrlPr>
                              <w:rPr>
                                <w:rFonts w:ascii="Cambria Math" w:hAnsi="Cambria Math" w:cstheme="majorBidi"/>
                                <w:i/>
                              </w:rPr>
                            </m:ctrlPr>
                          </m:accPr>
                          <m:e>
                            <m:r>
                              <m:rPr>
                                <m:nor/>
                              </m:rPr>
                              <w:rPr>
                                <w:rFonts w:asciiTheme="majorBidi" w:hAnsiTheme="majorBidi" w:cstheme="majorBidi"/>
                                <w:i/>
                              </w:rPr>
                              <m:t>γ</m:t>
                            </m:r>
                          </m:e>
                        </m:acc>
                      </m:e>
                    </m:d>
                  </m:num>
                  <m:den>
                    <m:r>
                      <m:rPr>
                        <m:nor/>
                      </m:rPr>
                      <w:rPr>
                        <w:rFonts w:asciiTheme="majorBidi" w:hAnsiTheme="majorBidi" w:cstheme="majorBidi"/>
                        <w:i/>
                      </w:rPr>
                      <m:t>d</m:t>
                    </m:r>
                    <m:acc>
                      <m:accPr>
                        <m:chr m:val="̇"/>
                        <m:ctrlPr>
                          <w:rPr>
                            <w:rFonts w:ascii="Cambria Math" w:hAnsi="Cambria Math" w:cstheme="majorBidi"/>
                            <w:i/>
                          </w:rPr>
                        </m:ctrlPr>
                      </m:accPr>
                      <m:e>
                        <m:r>
                          <m:rPr>
                            <m:nor/>
                          </m:rPr>
                          <w:rPr>
                            <w:rFonts w:asciiTheme="majorBidi" w:hAnsiTheme="majorBidi" w:cstheme="majorBidi"/>
                            <w:i/>
                          </w:rPr>
                          <m:t>γ</m:t>
                        </m:r>
                      </m:e>
                    </m:acc>
                  </m:den>
                </m:f>
                <m:r>
                  <m:rPr>
                    <m:nor/>
                  </m:rPr>
                  <w:rPr>
                    <w:rFonts w:asciiTheme="majorBidi" w:hAnsiTheme="majorBidi" w:cstheme="majorBidi"/>
                    <w:i/>
                  </w:rPr>
                  <m:t>-</m:t>
                </m:r>
                <m:f>
                  <m:fPr>
                    <m:ctrlPr>
                      <w:rPr>
                        <w:rFonts w:ascii="Cambria Math" w:hAnsi="Cambria Math" w:cstheme="majorBidi"/>
                        <w:i/>
                      </w:rPr>
                    </m:ctrlPr>
                  </m:fPr>
                  <m:num>
                    <m:r>
                      <m:rPr>
                        <m:nor/>
                      </m:rPr>
                      <w:rPr>
                        <w:rFonts w:asciiTheme="majorBidi" w:hAnsiTheme="majorBidi" w:cstheme="majorBidi"/>
                        <w:i/>
                      </w:rPr>
                      <m:t xml:space="preserve">R </m:t>
                    </m:r>
                    <m:func>
                      <m:funcPr>
                        <m:ctrlPr>
                          <w:rPr>
                            <w:rFonts w:ascii="Cambria Math" w:hAnsi="Cambria Math" w:cstheme="majorBidi"/>
                            <w:i/>
                          </w:rPr>
                        </m:ctrlPr>
                      </m:funcPr>
                      <m:fName>
                        <m:r>
                          <m:rPr>
                            <m:nor/>
                          </m:rPr>
                          <w:rPr>
                            <w:rFonts w:asciiTheme="majorBidi" w:hAnsiTheme="majorBidi" w:cstheme="majorBidi"/>
                            <w:i/>
                          </w:rPr>
                          <m:t>tan</m:t>
                        </m:r>
                      </m:fName>
                      <m:e>
                        <m:r>
                          <m:rPr>
                            <m:nor/>
                          </m:rPr>
                          <w:rPr>
                            <w:rFonts w:asciiTheme="majorBidi" w:hAnsiTheme="majorBidi" w:cstheme="majorBidi"/>
                            <w:i/>
                          </w:rPr>
                          <m:t>α</m:t>
                        </m:r>
                      </m:e>
                    </m:func>
                  </m:num>
                  <m:den>
                    <m:r>
                      <m:rPr>
                        <m:nor/>
                      </m:rPr>
                      <w:rPr>
                        <w:rFonts w:asciiTheme="majorBidi" w:hAnsiTheme="majorBidi" w:cstheme="majorBidi"/>
                        <w:iCs/>
                      </w:rPr>
                      <m:t>2</m:t>
                    </m:r>
                  </m:den>
                </m:f>
                <m:r>
                  <m:rPr>
                    <m:nor/>
                  </m:rPr>
                  <w:rPr>
                    <w:rFonts w:asciiTheme="majorBidi" w:hAnsiTheme="majorBidi" w:cstheme="majorBidi"/>
                    <w:i/>
                  </w:rPr>
                  <m:t>.</m:t>
                </m:r>
                <m:d>
                  <m:dPr>
                    <m:begChr m:val=""/>
                    <m:endChr m:val="|"/>
                    <m:ctrlPr>
                      <w:rPr>
                        <w:rFonts w:ascii="Cambria Math" w:hAnsi="Cambria Math" w:cstheme="majorBidi"/>
                        <w:i/>
                      </w:rPr>
                    </m:ctrlPr>
                  </m:dPr>
                  <m:e>
                    <m:f>
                      <m:fPr>
                        <m:ctrlPr>
                          <w:rPr>
                            <w:rFonts w:ascii="Cambria Math" w:hAnsi="Cambria Math" w:cstheme="majorBidi"/>
                            <w:i/>
                          </w:rPr>
                        </m:ctrlPr>
                      </m:fPr>
                      <m:num>
                        <m:r>
                          <m:rPr>
                            <m:nor/>
                          </m:rPr>
                          <w:rPr>
                            <w:rFonts w:asciiTheme="majorBidi" w:hAnsiTheme="majorBidi" w:cstheme="majorBidi"/>
                            <w:i/>
                          </w:rPr>
                          <m:t>d</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d>
                          <m:dPr>
                            <m:ctrlPr>
                              <w:rPr>
                                <w:rFonts w:ascii="Cambria Math" w:hAnsi="Cambria Math" w:cstheme="majorBidi"/>
                                <w:i/>
                              </w:rPr>
                            </m:ctrlPr>
                          </m:dPr>
                          <m:e>
                            <m:r>
                              <m:rPr>
                                <m:nor/>
                              </m:rPr>
                              <w:rPr>
                                <w:rFonts w:asciiTheme="majorBidi" w:hAnsiTheme="majorBidi" w:cstheme="majorBidi"/>
                                <w:i/>
                              </w:rPr>
                              <m:t>h</m:t>
                            </m:r>
                          </m:e>
                        </m:d>
                      </m:num>
                      <m:den>
                        <m:r>
                          <m:rPr>
                            <m:nor/>
                          </m:rPr>
                          <w:rPr>
                            <w:rFonts w:asciiTheme="majorBidi" w:hAnsiTheme="majorBidi" w:cstheme="majorBidi"/>
                            <w:i/>
                          </w:rPr>
                          <m:t>dh</m:t>
                        </m:r>
                      </m:den>
                    </m:f>
                  </m:e>
                </m:d>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m:rPr>
                            <m:nor/>
                          </m:rPr>
                          <w:rPr>
                            <w:rFonts w:asciiTheme="majorBidi" w:hAnsiTheme="majorBidi" w:cstheme="majorBidi"/>
                            <w:i/>
                            <w:sz w:val="20"/>
                            <w:szCs w:val="20"/>
                          </w:rPr>
                          <m:t>γ</m:t>
                        </m:r>
                      </m:e>
                    </m:acc>
                  </m:e>
                  <m:sub>
                    <m:r>
                      <m:rPr>
                        <m:nor/>
                      </m:rPr>
                      <w:rPr>
                        <w:rFonts w:asciiTheme="majorBidi" w:hAnsiTheme="majorBidi" w:cstheme="majorBidi"/>
                        <w:i/>
                        <w:sz w:val="20"/>
                        <w:szCs w:val="20"/>
                      </w:rPr>
                      <m:t>ap</m:t>
                    </m:r>
                  </m:sub>
                </m:sSub>
                <m:r>
                  <m:rPr>
                    <m:nor/>
                  </m:rPr>
                  <w:rPr>
                    <w:rFonts w:asciiTheme="majorBidi" w:hAnsiTheme="majorBidi" w:cstheme="majorBidi"/>
                    <w:i/>
                    <w:sz w:val="20"/>
                    <w:szCs w:val="20"/>
                  </w:rPr>
                  <m:t>=constant &amp;</m:t>
                </m:r>
                <m:r>
                  <m:rPr>
                    <m:nor/>
                  </m:rPr>
                  <w:rPr>
                    <w:rFonts w:ascii="Cambria Math" w:hAnsiTheme="majorBidi" w:cstheme="majorBidi"/>
                    <w:i/>
                    <w:sz w:val="20"/>
                    <w:szCs w:val="20"/>
                  </w:rPr>
                  <m:t xml:space="preserve"> at the limit</m:t>
                </m:r>
                <m:r>
                  <m:rPr>
                    <m:nor/>
                  </m:rPr>
                  <w:rPr>
                    <w:rFonts w:asciiTheme="majorBidi" w:hAnsiTheme="majorBidi" w:cstheme="majorBidi"/>
                    <w:i/>
                    <w:sz w:val="20"/>
                    <w:szCs w:val="20"/>
                  </w:rPr>
                  <m:t xml:space="preserve"> </m:t>
                </m:r>
                <m:r>
                  <m:rPr>
                    <m:nor/>
                  </m:rPr>
                  <w:rPr>
                    <w:rFonts w:asciiTheme="majorBidi" w:eastAsiaTheme="minorEastAsia" w:hAnsiTheme="majorBidi" w:cstheme="majorBidi"/>
                    <w:i/>
                    <w:sz w:val="20"/>
                    <w:szCs w:val="20"/>
                  </w:rPr>
                  <m:t>h=0</m:t>
                </m:r>
              </m:oMath>
            </m:oMathPara>
          </w:p>
          <w:p w14:paraId="78F9B2BF" w14:textId="38D122D4" w:rsidR="00454BAB" w:rsidRPr="00CE12EE" w:rsidRDefault="00454BAB" w:rsidP="004506D6">
            <w:pPr>
              <w:spacing w:line="360" w:lineRule="auto"/>
              <w:jc w:val="center"/>
              <w:rPr>
                <w:rFonts w:asciiTheme="majorBidi" w:eastAsiaTheme="minorEastAsia" w:hAnsiTheme="majorBidi" w:cstheme="majorBidi"/>
              </w:rPr>
            </w:pPr>
          </w:p>
        </w:tc>
        <w:tc>
          <w:tcPr>
            <w:tcW w:w="2379" w:type="dxa"/>
            <w:vAlign w:val="center"/>
          </w:tcPr>
          <w:p w14:paraId="1E4B3F1A" w14:textId="7F05D293" w:rsidR="00454BAB" w:rsidRPr="00CE12EE" w:rsidRDefault="00454BAB" w:rsidP="004506D6">
            <w:pPr>
              <w:spacing w:line="360" w:lineRule="auto"/>
              <w:rPr>
                <w:rFonts w:asciiTheme="majorBidi" w:eastAsiaTheme="minorEastAsia" w:hAnsiTheme="majorBidi" w:cstheme="majorBidi"/>
              </w:rPr>
            </w:pPr>
            <w:r w:rsidRPr="00CE12EE">
              <w:rPr>
                <w:rFonts w:asciiTheme="majorBidi" w:eastAsiaTheme="minorEastAsia" w:hAnsiTheme="majorBidi" w:cstheme="majorBidi"/>
              </w:rPr>
              <w:t>(6)</w:t>
            </w:r>
          </w:p>
        </w:tc>
      </w:tr>
    </w:tbl>
    <w:p w14:paraId="769206D6" w14:textId="17C608FB" w:rsidR="009D74AB" w:rsidRPr="00CE12EE" w:rsidRDefault="00454BAB" w:rsidP="00D43301">
      <w:pPr>
        <w:spacing w:line="360" w:lineRule="auto"/>
        <w:jc w:val="both"/>
        <w:rPr>
          <w:rFonts w:asciiTheme="majorBidi" w:eastAsiaTheme="minorEastAsia" w:hAnsiTheme="majorBidi" w:cstheme="majorBidi"/>
        </w:rPr>
      </w:pPr>
      <w:r w:rsidRPr="00CE12EE">
        <w:rPr>
          <w:rFonts w:asciiTheme="majorBidi" w:eastAsiaTheme="minorEastAsia" w:hAnsiTheme="majorBidi" w:cstheme="majorBidi"/>
          <w:iCs/>
        </w:rPr>
        <w:t xml:space="preserve">This method was first presented by </w:t>
      </w:r>
      <w:r w:rsidR="00D43301"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{"citationItems":[{"id":"ITEM-1","itemData":{"DOI":"10.1088/0508-3443/17/10/314","ISSN":"05083443","abstract":"The measurement of the total thrust on the plate of a cone-and-plate apparatus as a function of both the gap between the apex of the cone and the plate and the angular velocity of the cone enables both normal stress differences in a liquid undergoing simple shear flow to be found. The technique is used and checked by measurement of the total thrust in a parallel-plate apparatus.","author":[{"dropping-particle":"","family":"Jackson","given":"R.","non-dropping-particle":"","parse-names":false,"suffix":""},{"dropping-particle":"","family":"Kaye","given":"A.","non-dropping-particle":"","parse-names":false,"suffix":""}],"container-title":"British Journal of Applied Physics","id":"ITEM-1","issue":"10","issued":{"date-parts":[["1966"]]},"page":"1355-1360","title":"The measurement of the normal stress differences in a liquid undergoing simple shear flow using a cone-and-plate total thrust apparatus only","type":"article-journal","volume":"17"},"uris":["http://www.mendeley.com/documents/?uuid=030d0cdb-b5ec-4eea-87be-b3ae82a5063b"]}],"mendeley":{"formattedCitation":"Jackson and Kaye, 1966","plainTextFormattedCitation":"Jackson and Kaye, 1966","previouslyFormattedCitation":"Jackson and Kaye, 1966"},"properties":{"noteIndex":0},"schema":"https://github.com/citation-style-language/schema/raw/master/csl-citation.json"}</w:instrText>
      </w:r>
      <w:r w:rsidR="00D43301"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Jackson and Kaye, 1966</w:t>
      </w:r>
      <w:r w:rsidR="00D43301" w:rsidRPr="00CE12EE">
        <w:rPr>
          <w:rFonts w:asciiTheme="majorBidi" w:eastAsiaTheme="minorEastAsia" w:hAnsiTheme="majorBidi" w:cstheme="majorBidi"/>
          <w:iCs/>
        </w:rPr>
        <w:fldChar w:fldCharType="end"/>
      </w:r>
      <w:r w:rsidR="00D43301" w:rsidRPr="00CE12EE">
        <w:rPr>
          <w:rFonts w:asciiTheme="majorBidi" w:eastAsiaTheme="minorEastAsia" w:hAnsiTheme="majorBidi" w:cstheme="majorBidi"/>
          <w:iCs/>
        </w:rPr>
        <w:t xml:space="preserve"> and </w:t>
      </w:r>
      <w:r w:rsidR="00834CF5" w:rsidRPr="00CE12EE">
        <w:rPr>
          <w:rFonts w:asciiTheme="majorBidi" w:eastAsiaTheme="minorEastAsia" w:hAnsiTheme="majorBidi" w:cstheme="majorBidi"/>
          <w:iCs/>
        </w:rPr>
        <w:t xml:space="preserve">then </w:t>
      </w:r>
      <w:r w:rsidR="00D43301" w:rsidRPr="00CE12EE">
        <w:rPr>
          <w:rFonts w:asciiTheme="majorBidi" w:eastAsiaTheme="minorEastAsia" w:hAnsiTheme="majorBidi" w:cstheme="majorBidi"/>
          <w:iCs/>
        </w:rPr>
        <w:t xml:space="preserve">was </w:t>
      </w:r>
      <w:r w:rsidR="00834CF5" w:rsidRPr="00CE12EE">
        <w:rPr>
          <w:rFonts w:asciiTheme="majorBidi" w:eastAsiaTheme="minorEastAsia" w:hAnsiTheme="majorBidi" w:cstheme="majorBidi"/>
          <w:iCs/>
        </w:rPr>
        <w:t xml:space="preserve">further </w:t>
      </w:r>
      <w:r w:rsidR="00D43301" w:rsidRPr="00CE12EE">
        <w:rPr>
          <w:rFonts w:asciiTheme="majorBidi" w:eastAsiaTheme="minorEastAsia" w:hAnsiTheme="majorBidi" w:cstheme="majorBidi"/>
          <w:iCs/>
        </w:rPr>
        <w:t xml:space="preserve">developed by </w:t>
      </w:r>
      <w:r w:rsidR="00D43301"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{"citationItems":[{"id":"ITEM-1","itemData":{"DOI":"10.1007/BF01984846","ISSN":"00354511","abstract":"The proposal of Jackson and Kaye (1966) for evaluating both differences of normal stress in a viscometric flow by using only total thrust measurements in a cone- and-plate viscometer is extended. An analytic relation valid for all values of the separation between cone and plate is obtained, which is shown to include as special cases the well-known cone- and-plate formula, the parallel-plate formula of Kotaka et al. (1959) and Jackson and Kaye's. Examples of the method's application to experimental results are given. © 1968 Dr. Dietrich Steinkopff Verlag.","author":[{"dropping-particle":"","family":"Marsh","given":"B. D.","non-dropping-particle":"","parse-names":false,"suffix":""},{"dropping-particle":"","family":"Pearson","given":"J. R.A.","non-dropping-particle":"","parse-names":false,"suffix":""}],"container-title":"Rheologica Acta","id":"ITEM-1","issue":"4","issued":{"date-parts":[["1968"]]},"page":"326-331","title":"The measurement of normal-stress differences using a cone- and-plate total thrust apparatus","type":"article-journal","volume":"7"},"uris":["http://www.mendeley.com/documents/?uuid=38f448df-8142-4a01-9045-c8a77ff06cc9"]},{"id":"ITEM-2","itemData":{"DOI":"10.1007/bf01516299","ISSN":"0035-4511","abstract":"Im Rahmen dieser Arbeit wird die vonJackson undKaye vorgeschlagene Kegel-Platte-Abstand-Methode überarbeitet, mit der es möglich ist, aneiner Meßprobe ohne Systemwechsel unter Anwendung nureiner Kraft-Meßmethodebeide Normalspannungsfunktionen zu ermitteln. An zwei Hochpolymeren wird gezeigt, daß die Kegel-Platte-Abstand-Anordnung in Verbindung mit einer hier entwickelten EDV-Auswertemethode ausreichend genau ist. Im gesamten Meßbereich\n                  \n                    \n                  \n                  \n$$(\\dot \\gamma  = 0,1...50sek^{ - 1} )$$\n\n                 werden für die erste Normalspannungsfunktion eindeutig positive Werte gefunden. Die zweite Normalspannungsfunktion ergibt sich im unteren Scherbereich\n                  \n                    \n                  \n                  \n$$(\\dot \\gamma&lt; 2sek^{ - 1} )$$\n\n                 praktisch zu Null und oberhalb eindeutig als negative Meßgröße. Die Ergebnisse schließen aber nicht aus, daß allein die Abweichungen von der parallelen Schichtenströmung als Ursache für die rheometrisch ermittelten zweiten Normalspannungsdifferenzen verantwortlich sind. Für die Messungen wurde einWeißenberg-Rheogoniometer verwendet, für das die Kraftmeß- und Temperiereinrichtung neu entwickelt wurden.","author":[{"dropping-particle":"","family":"Rautenbach","given":"R.","non-dropping-particle":"","parse-names":false,"suffix":""},{"dropping-particle":"","family":"Schümmer","given":"P.","non-dropping-particle":"","parse-names":false,"suffix":""},{"dropping-particle":"","family":"Petersen","given":"J. F.","non-dropping-particle":"","parse-names":false,"suffix":""}],"container-title":"Rheologica Acta","id":"ITEM-2","issue":"11","issued":{"date-parts":[["1975","11","1"]]},"page":"968-975","publisher":"Springer Science and Business Media LLC","title":"Zur Bestimmung der Normalspannungs-Funktionen von Hochpolymeren mittels der Kegel-Platte-Abstand-Anordnung (KPA)","type":"article-journal","volume":"14"},"uris":["http://www.mendeley.com/documents/?uuid=eceb6b0f-ae5d-3068-b834-472b3eaf55a7"]}],"mendeley":{"formattedCitation":"Marsh and Pearson, 1968; Rautenbach, Schümmer, and Petersen, 1975","manualFormatting":"Marsh and Pearson, 1968 ","plainTextFormattedCitation":"Marsh and Pearson, 1968; Rautenbach, Schümmer, and Petersen, 1975","previouslyFormattedCitation":"Marsh and Pearson, 1968; Rautenbach, Schümmer, and Petersen, 1975"},"properties":{"noteIndex":0},"schema":"https://github.com/citation-style-language/schema/raw/master/csl-citation.json"}</w:instrText>
      </w:r>
      <w:r w:rsidR="00D43301" w:rsidRPr="00CE12EE">
        <w:rPr>
          <w:rFonts w:asciiTheme="majorBidi" w:eastAsiaTheme="minorEastAsia" w:hAnsiTheme="majorBidi" w:cstheme="majorBidi"/>
          <w:iCs/>
        </w:rPr>
        <w:fldChar w:fldCharType="separate"/>
      </w:r>
      <w:r w:rsidR="00F15F46" w:rsidRPr="00CE12EE">
        <w:rPr>
          <w:rFonts w:asciiTheme="majorBidi" w:eastAsiaTheme="minorEastAsia" w:hAnsiTheme="majorBidi" w:cstheme="majorBidi"/>
          <w:iCs/>
          <w:noProof/>
        </w:rPr>
        <w:t xml:space="preserve">Marsh and Pearson, 1968 </w:t>
      </w:r>
      <w:r w:rsidR="00D43301" w:rsidRPr="00CE12EE">
        <w:rPr>
          <w:rFonts w:asciiTheme="majorBidi" w:eastAsiaTheme="minorEastAsia" w:hAnsiTheme="majorBidi" w:cstheme="majorBidi"/>
          <w:iCs/>
        </w:rPr>
        <w:fldChar w:fldCharType="end"/>
      </w:r>
      <w:r w:rsidR="00634A0A" w:rsidRPr="00CE12EE">
        <w:rPr>
          <w:rFonts w:asciiTheme="majorBidi" w:eastAsiaTheme="minorEastAsia" w:hAnsiTheme="majorBidi" w:cstheme="majorBidi"/>
          <w:iCs/>
        </w:rPr>
        <w:t xml:space="preserve">and </w:t>
      </w:r>
      <w:r w:rsidR="00634A0A" w:rsidRPr="00CE12EE">
        <w:rPr>
          <w:rFonts w:asciiTheme="majorBidi" w:eastAsiaTheme="minorEastAsia" w:hAnsiTheme="majorBidi" w:cstheme="majorBidi"/>
          <w:iCs/>
          <w:noProof/>
        </w:rPr>
        <w:t>Rautenbach, Schümmer, and Petersen, 1975</w:t>
      </w:r>
      <w:r w:rsidR="00D35DB3" w:rsidRPr="00CE12EE">
        <w:rPr>
          <w:rFonts w:asciiTheme="majorBidi" w:eastAsiaTheme="minorEastAsia" w:hAnsiTheme="majorBidi" w:cstheme="majorBidi"/>
          <w:iCs/>
        </w:rPr>
        <w:t xml:space="preserve"> </w:t>
      </w:r>
      <w:r w:rsidR="00834CF5" w:rsidRPr="00CE12EE">
        <w:rPr>
          <w:rFonts w:asciiTheme="majorBidi" w:eastAsiaTheme="minorEastAsia" w:hAnsiTheme="majorBidi" w:cstheme="majorBidi"/>
          <w:iCs/>
        </w:rPr>
        <w:t xml:space="preserve">– with the improvement shown </w:t>
      </w:r>
      <w:r w:rsidR="00D35DB3" w:rsidRPr="00CE12EE">
        <w:rPr>
          <w:rFonts w:asciiTheme="majorBidi" w:eastAsiaTheme="minorEastAsia" w:hAnsiTheme="majorBidi" w:cstheme="majorBidi"/>
          <w:iCs/>
        </w:rPr>
        <w:t>in Eq. (7)</w:t>
      </w:r>
      <w:r w:rsidR="00834CF5" w:rsidRPr="00CE12EE">
        <w:rPr>
          <w:rFonts w:asciiTheme="majorBidi" w:eastAsiaTheme="minorEastAsia" w:hAnsiTheme="majorBidi" w:cstheme="majorBidi"/>
          <w:iCs/>
        </w:rPr>
        <w:t xml:space="preserve"> –</w:t>
      </w:r>
      <w:r w:rsidR="00D35DB3" w:rsidRPr="00CE12EE">
        <w:rPr>
          <w:rFonts w:asciiTheme="majorBidi" w:eastAsiaTheme="minorEastAsia" w:hAnsiTheme="majorBidi" w:cstheme="majorBidi"/>
          <w:iCs/>
        </w:rPr>
        <w:t xml:space="preserve"> </w:t>
      </w:r>
      <w:r w:rsidR="00834CF5" w:rsidRPr="00CE12EE">
        <w:rPr>
          <w:rFonts w:asciiTheme="majorBidi" w:eastAsiaTheme="minorEastAsia" w:hAnsiTheme="majorBidi" w:cstheme="majorBidi"/>
          <w:iCs/>
        </w:rPr>
        <w:t xml:space="preserve">in order </w:t>
      </w:r>
      <w:r w:rsidR="00D35DB3" w:rsidRPr="00CE12EE">
        <w:rPr>
          <w:rFonts w:asciiTheme="majorBidi" w:eastAsiaTheme="minorEastAsia" w:hAnsiTheme="majorBidi" w:cstheme="majorBidi"/>
          <w:iCs/>
        </w:rPr>
        <w:t xml:space="preserve">to avoid error amplification </w:t>
      </w:r>
      <w:r w:rsidR="00D251CD" w:rsidRPr="00CE12EE">
        <w:rPr>
          <w:rFonts w:asciiTheme="majorBidi" w:eastAsiaTheme="minorEastAsia" w:hAnsiTheme="majorBidi" w:cstheme="majorBidi"/>
          <w:iCs/>
        </w:rPr>
        <w:t xml:space="preserve">involved </w:t>
      </w:r>
      <w:r w:rsidR="00D35DB3" w:rsidRPr="00CE12EE">
        <w:rPr>
          <w:rFonts w:asciiTheme="majorBidi" w:eastAsiaTheme="minorEastAsia" w:hAnsiTheme="majorBidi" w:cstheme="majorBidi"/>
          <w:iCs/>
        </w:rPr>
        <w:t>w</w:t>
      </w:r>
      <w:r w:rsidR="00D251CD" w:rsidRPr="00CE12EE">
        <w:rPr>
          <w:rFonts w:asciiTheme="majorBidi" w:eastAsiaTheme="minorEastAsia" w:hAnsiTheme="majorBidi" w:cstheme="majorBidi"/>
          <w:iCs/>
        </w:rPr>
        <w:t>ith</w:t>
      </w:r>
      <w:r w:rsidR="00D35DB3" w:rsidRPr="00CE12EE">
        <w:rPr>
          <w:rFonts w:asciiTheme="majorBidi" w:eastAsiaTheme="minorEastAsia" w:hAnsiTheme="majorBidi" w:cstheme="majorBidi"/>
          <w:iCs/>
        </w:rPr>
        <w:t xml:space="preserve"> differentiation of</w:t>
      </w:r>
      <w:r w:rsidR="00D251CD" w:rsidRPr="00CE12EE">
        <w:rPr>
          <w:rFonts w:asciiTheme="majorBidi" w:eastAsiaTheme="minorEastAsia" w:hAnsiTheme="majorBidi" w:cstheme="majorBidi"/>
          <w:iCs/>
        </w:rPr>
        <w:t xml:space="preserve"> both</w:t>
      </w:r>
      <w:r w:rsidR="00D35DB3" w:rsidRPr="00CE12EE">
        <w:rPr>
          <w:rFonts w:asciiTheme="majorBidi" w:eastAsiaTheme="minorEastAsia" w:hAnsiTheme="majorBidi" w:cstheme="majorBidi"/>
          <w:iCs/>
        </w:rPr>
        <w:t xml:space="preserv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oMath>
      <w:r w:rsidR="00D35DB3" w:rsidRPr="00CE12EE">
        <w:rPr>
          <w:rFonts w:asciiTheme="majorBidi" w:eastAsiaTheme="minorEastAsia" w:hAnsiTheme="majorBidi" w:cstheme="majorBidi"/>
        </w:rPr>
        <w:t xml:space="preserve"> and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oMath>
      <w:r w:rsidR="00834CF5" w:rsidRPr="00CE12EE">
        <w:rPr>
          <w:rFonts w:asciiTheme="majorBidi" w:eastAsiaTheme="minorEastAsia" w:hAnsiTheme="majorBidi" w:cstheme="majorBidi"/>
        </w:rP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9"/>
        <w:gridCol w:w="809"/>
      </w:tblGrid>
      <w:tr w:rsidR="00B07977" w:rsidRPr="00CE12EE" w14:paraId="2BFD3A03" w14:textId="77777777" w:rsidTr="00373DCD">
        <w:trPr>
          <w:trHeight w:val="316"/>
        </w:trPr>
        <w:tc>
          <w:tcPr>
            <w:tcW w:w="8229" w:type="dxa"/>
            <w:vAlign w:val="center"/>
          </w:tcPr>
          <w:p w14:paraId="156434EB" w14:textId="077D7BAB" w:rsidR="00D35DB3" w:rsidRPr="00CE12EE" w:rsidRDefault="00BD31CB" w:rsidP="00373DCD">
            <w:pPr>
              <w:jc w:val="center"/>
              <w:rPr>
                <w:rFonts w:asciiTheme="majorBidi" w:eastAsiaTheme="minorEastAsia" w:hAnsiTheme="majorBidi" w:cstheme="majorBidi"/>
                <w:i/>
              </w:rPr>
            </w:pPr>
            <m:oMathPara>
              <m:oMathParaPr>
                <m:jc m:val="left"/>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e>
                </m:d>
                <m:r>
                  <m:rPr>
                    <m:nor/>
                  </m:rPr>
                  <w:rPr>
                    <w:rFonts w:asciiTheme="majorBidi" w:hAnsiTheme="majorBidi" w:cstheme="majorBidi"/>
                    <w:i/>
                  </w:rPr>
                  <m:t>-</m:t>
                </m:r>
                <m:d>
                  <m:dPr>
                    <m:ctrlPr>
                      <w:rPr>
                        <w:rFonts w:ascii="Cambria Math" w:hAnsi="Cambria Math" w:cstheme="majorBidi"/>
                        <w:i/>
                      </w:rPr>
                    </m:ctrlPr>
                  </m:dPr>
                  <m:e>
                    <m:r>
                      <m:rPr>
                        <m:nor/>
                      </m:rPr>
                      <w:rPr>
                        <w:rFonts w:ascii="Cambria Math" w:hAnsiTheme="majorBidi" w:cstheme="majorBidi"/>
                        <w:iCs/>
                      </w:rPr>
                      <m:t>1</m:t>
                    </m:r>
                    <m:r>
                      <m:rPr>
                        <m:nor/>
                      </m:rPr>
                      <w:rPr>
                        <w:rFonts w:asciiTheme="majorBidi" w:hAnsiTheme="majorBidi" w:cstheme="majorBidi"/>
                        <w:i/>
                      </w:rPr>
                      <m:t>-</m:t>
                    </m:r>
                    <m:f>
                      <m:fPr>
                        <m:ctrlPr>
                          <w:rPr>
                            <w:rFonts w:ascii="Cambria Math" w:hAnsi="Cambria Math" w:cstheme="majorBidi"/>
                            <w:i/>
                          </w:rPr>
                        </m:ctrlPr>
                      </m:fPr>
                      <m:num>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num>
                      <m:den>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ap</m:t>
                            </m:r>
                          </m:sub>
                        </m:sSub>
                      </m:den>
                    </m:f>
                  </m:e>
                </m:d>
                <m:r>
                  <m:rPr>
                    <m:nor/>
                  </m:rPr>
                  <w:rPr>
                    <w:rFonts w:asciiTheme="majorBidi" w:hAnsiTheme="majorBidi" w:cstheme="majorBidi"/>
                    <w: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d>
                  <m:dPr>
                    <m:ctrlPr>
                      <w:rPr>
                        <w:rFonts w:ascii="Cambria Math" w:hAnsi="Cambria Math" w:cstheme="majorBidi"/>
                        <w:i/>
                      </w:rPr>
                    </m:ctrlPr>
                  </m:dPr>
                  <m:e>
                    <m:acc>
                      <m:accPr>
                        <m:chr m:val="̇"/>
                        <m:ctrlPr>
                          <w:rPr>
                            <w:rFonts w:ascii="Cambria Math" w:hAnsi="Cambria Math" w:cstheme="majorBidi"/>
                            <w:i/>
                          </w:rPr>
                        </m:ctrlPr>
                      </m:accPr>
                      <m:e>
                        <m:r>
                          <m:rPr>
                            <m:nor/>
                          </m:rPr>
                          <w:rPr>
                            <w:rFonts w:asciiTheme="majorBidi" w:hAnsiTheme="majorBidi" w:cstheme="majorBidi"/>
                            <w:i/>
                          </w:rPr>
                          <m:t>γ</m:t>
                        </m:r>
                      </m:e>
                    </m:acc>
                  </m:e>
                </m:d>
                <m:r>
                  <m:rPr>
                    <m:nor/>
                  </m:rPr>
                  <w:rPr>
                    <w:rFonts w:asciiTheme="majorBidi" w:hAnsiTheme="majorBidi" w:cstheme="majorBidi"/>
                    <w: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ap</m:t>
                        </m:r>
                      </m:sub>
                    </m:sSub>
                  </m:e>
                </m:d>
                <m:r>
                  <m:rPr>
                    <m:nor/>
                  </m:rPr>
                  <w:rPr>
                    <w:rFonts w:asciiTheme="majorBidi" w:hAnsiTheme="majorBidi" w:cstheme="majorBidi"/>
                    <w:i/>
                  </w:rPr>
                  <m:t>×</m:t>
                </m:r>
                <m:d>
                  <m:dPr>
                    <m:begChr m:val="{"/>
                    <m:endChr m:val="}"/>
                    <m:ctrlPr>
                      <w:rPr>
                        <w:rFonts w:ascii="Cambria Math" w:hAnsi="Cambria Math" w:cstheme="majorBidi"/>
                        <w:i/>
                      </w:rPr>
                    </m:ctrlPr>
                  </m:dPr>
                  <m:e>
                    <m:r>
                      <m:rPr>
                        <m:nor/>
                      </m:rPr>
                      <w:rPr>
                        <w:rFonts w:ascii="Cambria Math" w:hAnsiTheme="majorBidi" w:cstheme="majorBidi"/>
                        <w:iCs/>
                      </w:rPr>
                      <m:t>1</m:t>
                    </m:r>
                    <m:r>
                      <m:rPr>
                        <m:nor/>
                      </m:rPr>
                      <w:rPr>
                        <w:rFonts w:asciiTheme="majorBidi" w:hAnsiTheme="majorBidi" w:cstheme="majorBidi"/>
                        <w:i/>
                      </w:rPr>
                      <m:t>+</m:t>
                    </m:r>
                    <m:d>
                      <m:dPr>
                        <m:ctrlPr>
                          <w:rPr>
                            <w:rFonts w:ascii="Cambria Math" w:hAnsi="Cambria Math" w:cstheme="majorBidi"/>
                            <w:i/>
                          </w:rPr>
                        </m:ctrlPr>
                      </m:dPr>
                      <m:e>
                        <m:r>
                          <m:rPr>
                            <m:nor/>
                          </m:rPr>
                          <w:rPr>
                            <w:rFonts w:ascii="Cambria Math" w:hAnsiTheme="majorBidi" w:cstheme="majorBidi"/>
                            <w:iCs/>
                          </w:rPr>
                          <m:t>1</m:t>
                        </m:r>
                        <m:r>
                          <m:rPr>
                            <m:nor/>
                          </m:rPr>
                          <w:rPr>
                            <w:rFonts w:asciiTheme="majorBidi" w:hAnsiTheme="majorBidi" w:cstheme="majorBidi"/>
                            <w:i/>
                          </w:rPr>
                          <m:t>-</m:t>
                        </m:r>
                        <m:f>
                          <m:fPr>
                            <m:ctrlPr>
                              <w:rPr>
                                <w:rFonts w:ascii="Cambria Math" w:hAnsi="Cambria Math" w:cstheme="majorBidi"/>
                                <w:i/>
                              </w:rPr>
                            </m:ctrlPr>
                          </m:fPr>
                          <m:num>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num>
                          <m:den>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ap</m:t>
                                </m:r>
                              </m:sub>
                            </m:sSub>
                          </m:den>
                        </m:f>
                      </m:e>
                    </m:d>
                    <m:r>
                      <m:rPr>
                        <m:nor/>
                      </m:rPr>
                      <w:rPr>
                        <w:rFonts w:asciiTheme="majorBidi" w:hAnsiTheme="majorBidi" w:cstheme="majorBidi"/>
                        <w:i/>
                      </w:rPr>
                      <m:t>∙</m:t>
                    </m:r>
                    <m:f>
                      <m:fPr>
                        <m:ctrlPr>
                          <w:rPr>
                            <w:rFonts w:ascii="Cambria Math" w:hAnsi="Cambria Math" w:cstheme="majorBidi"/>
                            <w:i/>
                          </w:rPr>
                        </m:ctrlPr>
                      </m:fPr>
                      <m:num>
                        <m:r>
                          <m:rPr>
                            <m:nor/>
                          </m:rPr>
                          <w:rPr>
                            <w:rFonts w:asciiTheme="majorBidi" w:hAnsiTheme="majorBidi" w:cstheme="majorBidi"/>
                            <w:i/>
                          </w:rPr>
                          <m:t>∂</m:t>
                        </m:r>
                        <m:func>
                          <m:funcPr>
                            <m:ctrlPr>
                              <w:rPr>
                                <w:rFonts w:ascii="Cambria Math" w:hAnsi="Cambria Math" w:cstheme="majorBidi"/>
                                <w:i/>
                              </w:rPr>
                            </m:ctrlPr>
                          </m:funcPr>
                          <m:fName>
                            <m:r>
                              <m:rPr>
                                <m:nor/>
                              </m:rPr>
                              <w:rPr>
                                <w:rFonts w:asciiTheme="majorBidi" w:hAnsiTheme="majorBidi" w:cstheme="majorBidi"/>
                                <w:i/>
                              </w:rPr>
                              <m:t>log</m:t>
                            </m:r>
                          </m:fName>
                          <m:e>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ap</m:t>
                                </m:r>
                              </m:sub>
                            </m:sSub>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ap</m:t>
                                    </m:r>
                                  </m:sub>
                                </m:sSub>
                              </m:e>
                            </m:d>
                          </m:e>
                        </m:func>
                      </m:num>
                      <m:den>
                        <m:r>
                          <m:rPr>
                            <m:nor/>
                          </m:rPr>
                          <w:rPr>
                            <w:rFonts w:asciiTheme="majorBidi" w:hAnsiTheme="majorBidi" w:cstheme="majorBidi"/>
                            <w:iCs/>
                          </w:rPr>
                          <m:t>2</m:t>
                        </m:r>
                        <m:r>
                          <m:rPr>
                            <m:nor/>
                          </m:rPr>
                          <w:rPr>
                            <w:rFonts w:asciiTheme="majorBidi" w:hAnsiTheme="majorBidi" w:cstheme="majorBidi"/>
                            <w:i/>
                          </w:rPr>
                          <m:t>∙∂</m:t>
                        </m:r>
                        <m:func>
                          <m:funcPr>
                            <m:ctrlPr>
                              <w:rPr>
                                <w:rFonts w:ascii="Cambria Math" w:hAnsi="Cambria Math" w:cstheme="majorBidi"/>
                                <w:i/>
                              </w:rPr>
                            </m:ctrlPr>
                          </m:funcPr>
                          <m:fName>
                            <m:r>
                              <m:rPr>
                                <m:nor/>
                              </m:rPr>
                              <w:rPr>
                                <w:rFonts w:asciiTheme="majorBidi" w:hAnsiTheme="majorBidi" w:cstheme="majorBidi"/>
                                <w:i/>
                              </w:rPr>
                              <m:t>log</m:t>
                            </m:r>
                          </m:fName>
                          <m:e>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
                              </w:rPr>
                              <m:t>(</m:t>
                            </m:r>
                            <m:sSub>
                              <m:sSubPr>
                                <m:ctrlPr>
                                  <w:rPr>
                                    <w:rFonts w:ascii="Cambria Math" w:hAnsi="Cambria Math" w:cstheme="majorBidi"/>
                                    <w:i/>
                                    <w:sz w:val="20"/>
                                    <w:szCs w:val="20"/>
                                  </w:rPr>
                                </m:ctrlPr>
                              </m:sSubPr>
                              <m:e>
                                <m:acc>
                                  <m:accPr>
                                    <m:chr m:val="̇"/>
                                    <m:ctrlPr>
                                      <w:rPr>
                                        <w:rFonts w:ascii="Cambria Math" w:hAnsi="Cambria Math" w:cstheme="majorBidi"/>
                                        <w:i/>
                                        <w:sz w:val="20"/>
                                        <w:szCs w:val="20"/>
                                      </w:rPr>
                                    </m:ctrlPr>
                                  </m:accPr>
                                  <m:e>
                                    <m:r>
                                      <m:rPr>
                                        <m:nor/>
                                      </m:rPr>
                                      <w:rPr>
                                        <w:rFonts w:asciiTheme="majorBidi" w:hAnsiTheme="majorBidi" w:cstheme="majorBidi"/>
                                        <w:i/>
                                        <w:sz w:val="20"/>
                                        <w:szCs w:val="20"/>
                                      </w:rPr>
                                      <m:t>γ</m:t>
                                    </m:r>
                                  </m:e>
                                </m:acc>
                              </m:e>
                              <m:sub>
                                <m:r>
                                  <m:rPr>
                                    <m:nor/>
                                  </m:rPr>
                                  <w:rPr>
                                    <w:rFonts w:asciiTheme="majorBidi" w:hAnsiTheme="majorBidi" w:cstheme="majorBidi"/>
                                    <w:i/>
                                    <w:sz w:val="20"/>
                                    <w:szCs w:val="20"/>
                                  </w:rPr>
                                  <m:t>ap</m:t>
                                </m:r>
                              </m:sub>
                            </m:sSub>
                            <m:r>
                              <m:rPr>
                                <m:nor/>
                              </m:rPr>
                              <w:rPr>
                                <w:rFonts w:asciiTheme="majorBidi" w:hAnsiTheme="majorBidi" w:cstheme="majorBidi"/>
                                <w:i/>
                                <w:sz w:val="20"/>
                                <w:szCs w:val="20"/>
                              </w:rPr>
                              <m:t>=constant</m:t>
                            </m:r>
                            <m:r>
                              <m:rPr>
                                <m:nor/>
                              </m:rPr>
                              <w:rPr>
                                <w:rFonts w:asciiTheme="majorBidi" w:hAnsiTheme="majorBidi" w:cstheme="majorBidi"/>
                                <w:i/>
                              </w:rPr>
                              <m:t>)</m:t>
                            </m:r>
                          </m:e>
                        </m:func>
                      </m:den>
                    </m:f>
                  </m:e>
                </m:d>
              </m:oMath>
            </m:oMathPara>
          </w:p>
        </w:tc>
        <w:tc>
          <w:tcPr>
            <w:tcW w:w="809" w:type="dxa"/>
            <w:vAlign w:val="center"/>
          </w:tcPr>
          <w:p w14:paraId="404ED990" w14:textId="5C160E0C" w:rsidR="00D35DB3" w:rsidRPr="00CE12EE" w:rsidRDefault="00D35DB3" w:rsidP="008E49ED">
            <w:pPr>
              <w:spacing w:line="276" w:lineRule="auto"/>
              <w:rPr>
                <w:rFonts w:asciiTheme="majorBidi" w:eastAsiaTheme="minorEastAsia" w:hAnsiTheme="majorBidi" w:cstheme="majorBidi"/>
              </w:rPr>
            </w:pPr>
            <w:r w:rsidRPr="00CE12EE">
              <w:rPr>
                <w:rFonts w:asciiTheme="majorBidi" w:eastAsiaTheme="minorEastAsia" w:hAnsiTheme="majorBidi" w:cstheme="majorBidi"/>
              </w:rPr>
              <w:t>(7)</w:t>
            </w:r>
          </w:p>
        </w:tc>
      </w:tr>
    </w:tbl>
    <w:p w14:paraId="52C06DF9" w14:textId="77777777" w:rsidR="0070748A" w:rsidRPr="00CE12EE" w:rsidRDefault="0070748A" w:rsidP="00CB7B60">
      <w:pPr>
        <w:spacing w:line="276" w:lineRule="auto"/>
        <w:jc w:val="both"/>
        <w:rPr>
          <w:rFonts w:asciiTheme="majorBidi" w:eastAsiaTheme="minorEastAsia" w:hAnsiTheme="majorBidi" w:cstheme="majorBidi"/>
        </w:rPr>
      </w:pPr>
    </w:p>
    <w:p w14:paraId="5B98A328" w14:textId="7B305F4F" w:rsidR="00766494" w:rsidRPr="00CE12EE" w:rsidRDefault="00766494" w:rsidP="00726FFB">
      <w:pPr>
        <w:spacing w:line="360" w:lineRule="auto"/>
        <w:jc w:val="both"/>
        <w:rPr>
          <w:rFonts w:asciiTheme="majorBidi" w:eastAsiaTheme="minorEastAsia" w:hAnsiTheme="majorBidi" w:cstheme="majorBidi"/>
        </w:rPr>
      </w:pPr>
      <w:r w:rsidRPr="00CE12EE">
        <w:rPr>
          <w:rFonts w:asciiTheme="majorBidi" w:eastAsiaTheme="minorEastAsia" w:hAnsiTheme="majorBidi" w:cstheme="majorBidi"/>
        </w:rPr>
        <w:t xml:space="preserve">where </w:t>
      </w:r>
      <m:oMath>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f>
          <m:fPr>
            <m:ctrlPr>
              <w:rPr>
                <w:rFonts w:ascii="Cambria Math" w:hAnsi="Cambria Math" w:cstheme="majorBidi"/>
                <w:iCs/>
              </w:rPr>
            </m:ctrlPr>
          </m:fPr>
          <m:num>
            <m:r>
              <m:rPr>
                <m:nor/>
              </m:rPr>
              <w:rPr>
                <w:rFonts w:asciiTheme="majorBidi" w:hAnsiTheme="majorBidi" w:cstheme="majorBidi"/>
                <w:i/>
              </w:rPr>
              <m:t>R</m:t>
            </m:r>
            <m:r>
              <w:rPr>
                <w:rFonts w:ascii="Cambria Math" w:hAnsi="Cambria Math" w:cstheme="majorBidi"/>
              </w:rPr>
              <m:t>ω</m:t>
            </m:r>
          </m:num>
          <m:den>
            <m:r>
              <m:rPr>
                <m:nor/>
              </m:rPr>
              <w:rPr>
                <w:rFonts w:asciiTheme="majorBidi" w:hAnsiTheme="majorBidi" w:cstheme="majorBidi"/>
                <w:i/>
              </w:rPr>
              <m:t>h+R</m:t>
            </m:r>
            <m:r>
              <w:rPr>
                <w:rFonts w:ascii="Cambria Math" w:hAnsi="Cambria Math" w:cstheme="majorBidi"/>
              </w:rPr>
              <m:t>α</m:t>
            </m:r>
          </m:den>
        </m:f>
      </m:oMath>
      <w:r w:rsidRPr="00CE12EE">
        <w:rPr>
          <w:rFonts w:asciiTheme="majorBidi" w:eastAsiaTheme="minorEastAsia" w:hAnsiTheme="majorBidi" w:cstheme="majorBidi"/>
        </w:rPr>
        <w:t xml:space="preserve"> is the shear rate at the </w:t>
      </w:r>
      <w:r w:rsidR="00654131" w:rsidRPr="00CE12EE">
        <w:rPr>
          <w:rFonts w:asciiTheme="majorBidi" w:eastAsiaTheme="minorEastAsia" w:hAnsiTheme="majorBidi" w:cstheme="majorBidi"/>
        </w:rPr>
        <w:t>rim of the cone (i.e. at the sample edge)</w:t>
      </w:r>
      <w:r w:rsidRPr="00CE12EE">
        <w:rPr>
          <w:rFonts w:asciiTheme="majorBidi" w:eastAsiaTheme="minorEastAsia" w:hAnsiTheme="majorBidi" w:cstheme="majorBidi"/>
        </w:rPr>
        <w:t>.</w:t>
      </w:r>
      <w:r w:rsidR="004B0882" w:rsidRPr="00CE12EE">
        <w:rPr>
          <w:rFonts w:asciiTheme="majorBidi" w:eastAsiaTheme="minorEastAsia" w:hAnsiTheme="majorBidi" w:cstheme="majorBidi"/>
        </w:rPr>
        <w:t xml:space="preserve"> </w:t>
      </w:r>
      <w:r w:rsidR="0047059B" w:rsidRPr="000B4B0A">
        <w:rPr>
          <w:rFonts w:asciiTheme="majorBidi" w:eastAsiaTheme="minorEastAsia" w:hAnsiTheme="majorBidi" w:cstheme="majorBidi"/>
        </w:rPr>
        <w:t xml:space="preserve">The variable gap cone/plate </w:t>
      </w:r>
      <w:r w:rsidR="0047059B">
        <w:rPr>
          <w:rFonts w:asciiTheme="majorBidi" w:eastAsiaTheme="minorEastAsia" w:hAnsiTheme="majorBidi" w:cstheme="majorBidi"/>
        </w:rPr>
        <w:t>does</w:t>
      </w:r>
      <w:r w:rsidR="0047059B" w:rsidRPr="000B4B0A">
        <w:rPr>
          <w:rFonts w:asciiTheme="majorBidi" w:eastAsiaTheme="minorEastAsia" w:hAnsiTheme="majorBidi" w:cstheme="majorBidi"/>
        </w:rPr>
        <w:t xml:space="preserve"> not </w:t>
      </w:r>
      <w:r w:rsidR="0047059B">
        <w:rPr>
          <w:rFonts w:asciiTheme="majorBidi" w:eastAsiaTheme="minorEastAsia" w:hAnsiTheme="majorBidi" w:cstheme="majorBidi"/>
        </w:rPr>
        <w:t>appear to have been</w:t>
      </w:r>
      <w:r w:rsidR="0047059B" w:rsidRPr="000B4B0A">
        <w:rPr>
          <w:rFonts w:asciiTheme="majorBidi" w:eastAsiaTheme="minorEastAsia" w:hAnsiTheme="majorBidi" w:cstheme="majorBidi"/>
        </w:rPr>
        <w:t xml:space="preserve"> used much, </w:t>
      </w:r>
      <w:r w:rsidR="0047059B">
        <w:rPr>
          <w:rFonts w:asciiTheme="majorBidi" w:eastAsiaTheme="minorEastAsia" w:hAnsiTheme="majorBidi" w:cstheme="majorBidi"/>
        </w:rPr>
        <w:t>most likely</w:t>
      </w:r>
      <w:r w:rsidR="0047059B" w:rsidRPr="000B4B0A">
        <w:rPr>
          <w:rFonts w:asciiTheme="majorBidi" w:eastAsiaTheme="minorEastAsia" w:hAnsiTheme="majorBidi" w:cstheme="majorBidi"/>
        </w:rPr>
        <w:t xml:space="preserve"> due to the sensitivity to the differentiation needed in Eq</w:t>
      </w:r>
      <w:r w:rsidR="0047059B">
        <w:rPr>
          <w:rFonts w:asciiTheme="majorBidi" w:eastAsiaTheme="minorEastAsia" w:hAnsiTheme="majorBidi" w:cstheme="majorBidi"/>
        </w:rPr>
        <w:t>.</w:t>
      </w:r>
      <w:r w:rsidR="0047059B" w:rsidRPr="000B4B0A">
        <w:rPr>
          <w:rFonts w:asciiTheme="majorBidi" w:eastAsiaTheme="minorEastAsia" w:hAnsiTheme="majorBidi" w:cstheme="majorBidi"/>
        </w:rPr>
        <w:t xml:space="preserve"> </w:t>
      </w:r>
      <w:r w:rsidR="0047059B">
        <w:rPr>
          <w:rFonts w:asciiTheme="majorBidi" w:eastAsiaTheme="minorEastAsia" w:hAnsiTheme="majorBidi" w:cstheme="majorBidi"/>
        </w:rPr>
        <w:t>(</w:t>
      </w:r>
      <w:r w:rsidR="0047059B" w:rsidRPr="000B4B0A">
        <w:rPr>
          <w:rFonts w:asciiTheme="majorBidi" w:eastAsiaTheme="minorEastAsia" w:hAnsiTheme="majorBidi" w:cstheme="majorBidi"/>
        </w:rPr>
        <w:t>7</w:t>
      </w:r>
      <w:r w:rsidR="0047059B">
        <w:rPr>
          <w:rFonts w:asciiTheme="majorBidi" w:eastAsiaTheme="minorEastAsia" w:hAnsiTheme="majorBidi" w:cstheme="majorBidi"/>
        </w:rPr>
        <w:t>).</w:t>
      </w:r>
    </w:p>
    <w:p w14:paraId="1A7A8119" w14:textId="77777777" w:rsidR="00653B2B" w:rsidRPr="00CE12EE" w:rsidRDefault="00653B2B" w:rsidP="00726FFB">
      <w:pPr>
        <w:spacing w:line="360" w:lineRule="auto"/>
        <w:jc w:val="both"/>
        <w:rPr>
          <w:rFonts w:asciiTheme="majorBidi" w:eastAsiaTheme="minorEastAsia" w:hAnsiTheme="majorBidi" w:cstheme="majorBidi"/>
        </w:rPr>
      </w:pPr>
    </w:p>
    <w:p w14:paraId="5FF50BCA" w14:textId="2BE36575" w:rsidR="002E58BF" w:rsidRPr="00CE12EE" w:rsidRDefault="002E58BF" w:rsidP="00726FFB">
      <w:pPr>
        <w:pStyle w:val="Heading2"/>
        <w:numPr>
          <w:ilvl w:val="1"/>
          <w:numId w:val="20"/>
        </w:numPr>
      </w:pPr>
      <w:r w:rsidRPr="00CE12EE">
        <w:t xml:space="preserve">Cone-and-plate </w:t>
      </w:r>
      <w:r w:rsidR="00734589" w:rsidRPr="00CE12EE">
        <w:t>or parallel-plate with pressure gradient</w:t>
      </w:r>
      <w:r w:rsidRPr="00CE12EE">
        <w:t xml:space="preserve"> (CP</w:t>
      </w:r>
      <w:r w:rsidR="00734589" w:rsidRPr="00CE12EE">
        <w:rPr>
          <w:vertAlign w:val="subscript"/>
        </w:rPr>
        <w:t>G</w:t>
      </w:r>
      <w:r w:rsidR="00734589" w:rsidRPr="00CE12EE">
        <w:t xml:space="preserve"> or PP</w:t>
      </w:r>
      <w:r w:rsidR="00734589" w:rsidRPr="00CE12EE">
        <w:rPr>
          <w:vertAlign w:val="subscript"/>
        </w:rPr>
        <w:t>G</w:t>
      </w:r>
      <w:r w:rsidRPr="00CE12EE">
        <w:t>)</w:t>
      </w:r>
    </w:p>
    <w:p w14:paraId="2F441608" w14:textId="2D9839AD" w:rsidR="00895214" w:rsidRPr="00CE12EE" w:rsidRDefault="00EE0C24" w:rsidP="00E70B52">
      <w:pPr>
        <w:spacing w:line="360" w:lineRule="auto"/>
        <w:ind w:firstLine="710"/>
        <w:jc w:val="both"/>
        <w:rPr>
          <w:rFonts w:asciiTheme="majorBidi" w:hAnsiTheme="majorBidi" w:cstheme="majorBidi"/>
        </w:rPr>
      </w:pPr>
      <w:r w:rsidRPr="00CE12EE">
        <w:rPr>
          <w:rFonts w:asciiTheme="majorBidi" w:hAnsiTheme="majorBidi" w:cstheme="majorBidi"/>
        </w:rPr>
        <w:t>In contrast to the previous methods discussed</w:t>
      </w:r>
      <w:r w:rsidR="00C929F3" w:rsidRPr="00CE12EE">
        <w:rPr>
          <w:rFonts w:asciiTheme="majorBidi" w:hAnsiTheme="majorBidi" w:cstheme="majorBidi"/>
        </w:rPr>
        <w:t>,</w:t>
      </w:r>
      <w:r w:rsidRPr="00CE12EE">
        <w:rPr>
          <w:rFonts w:asciiTheme="majorBidi" w:hAnsiTheme="majorBidi" w:cstheme="majorBidi"/>
        </w:rPr>
        <w:t xml:space="preserve"> which involve taking numerous measurements with different geometries or gap heights</w:t>
      </w:r>
      <w:r w:rsidR="00C929F3" w:rsidRPr="00CE12EE">
        <w:rPr>
          <w:rFonts w:asciiTheme="majorBidi" w:hAnsiTheme="majorBidi" w:cstheme="majorBidi"/>
        </w:rPr>
        <w:t>,</w:t>
      </w:r>
      <w:r w:rsidRPr="00CE12EE">
        <w:rPr>
          <w:rFonts w:asciiTheme="majorBidi" w:hAnsiTheme="majorBidi" w:cstheme="majorBidi"/>
        </w:rPr>
        <w:t xml:space="preserve"> if not just the total thrust on the plate can be measured but also the </w:t>
      </w:r>
      <w:r w:rsidRPr="00CE12EE">
        <w:rPr>
          <w:rFonts w:asciiTheme="majorBidi" w:hAnsiTheme="majorBidi" w:cstheme="majorBidi"/>
          <w:i/>
          <w:iCs/>
        </w:rPr>
        <w:t>pressure gradient</w:t>
      </w:r>
      <w:r w:rsidRPr="00CE12EE">
        <w:rPr>
          <w:rFonts w:asciiTheme="majorBidi" w:hAnsiTheme="majorBidi" w:cstheme="majorBidi"/>
        </w:rPr>
        <w:t xml:space="preserve"> in the set up then measurements of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Pr="00CE12EE">
        <w:rPr>
          <w:rFonts w:asciiTheme="majorBidi" w:hAnsiTheme="majorBidi" w:cstheme="majorBidi"/>
        </w:rPr>
        <w:t xml:space="preserve"> can be made more reliably</w:t>
      </w:r>
      <w:r w:rsidR="00CE39D4" w:rsidRPr="00CE12EE">
        <w:rPr>
          <w:rFonts w:asciiTheme="majorBidi" w:hAnsiTheme="majorBidi" w:cstheme="majorBidi"/>
        </w:rPr>
        <w:t xml:space="preserve">. </w:t>
      </w:r>
      <w:r w:rsidRPr="00CE12EE">
        <w:rPr>
          <w:rFonts w:asciiTheme="majorBidi" w:hAnsiTheme="majorBidi" w:cstheme="majorBidi"/>
        </w:rPr>
        <w:t>This method</w:t>
      </w:r>
      <w:r w:rsidR="00CE39D4" w:rsidRPr="00CE12EE">
        <w:rPr>
          <w:rFonts w:asciiTheme="majorBidi" w:hAnsiTheme="majorBidi" w:cstheme="majorBidi"/>
        </w:rPr>
        <w:t xml:space="preserve"> relies on measuring the </w:t>
      </w:r>
      <w:r w:rsidR="00837169" w:rsidRPr="00CE12EE">
        <w:rPr>
          <w:rFonts w:asciiTheme="majorBidi" w:hAnsiTheme="majorBidi" w:cstheme="majorBidi"/>
        </w:rPr>
        <w:t xml:space="preserve">local </w:t>
      </w:r>
      <w:r w:rsidR="00CE39D4" w:rsidRPr="00CE12EE">
        <w:rPr>
          <w:rFonts w:asciiTheme="majorBidi" w:hAnsiTheme="majorBidi" w:cstheme="majorBidi"/>
        </w:rPr>
        <w:t>pressure distribution on the plate in the shear flow of the cone-and-plate or the parallel-plate geometry</w:t>
      </w:r>
      <w:r w:rsidR="00393396" w:rsidRPr="00CE12EE">
        <w:rPr>
          <w:rFonts w:asciiTheme="majorBidi" w:hAnsiTheme="majorBidi" w:cstheme="majorBidi"/>
        </w:rPr>
        <w:t xml:space="preserve">, </w:t>
      </w:r>
      <w:r w:rsidR="00000A56" w:rsidRPr="00CE12EE">
        <w:rPr>
          <w:rFonts w:asciiTheme="majorBidi" w:hAnsiTheme="majorBidi" w:cstheme="majorBidi"/>
          <w:b/>
          <w:bCs/>
        </w:rPr>
        <w:t>Figure 7</w:t>
      </w:r>
      <w:r w:rsidR="00393396" w:rsidRPr="00CE12EE">
        <w:rPr>
          <w:rFonts w:asciiTheme="majorBidi" w:hAnsiTheme="majorBidi" w:cstheme="majorBidi"/>
          <w:b/>
          <w:bCs/>
        </w:rPr>
        <w:t>(d)</w:t>
      </w:r>
      <w:r w:rsidR="00CE39D4" w:rsidRPr="00CE12EE">
        <w:rPr>
          <w:rFonts w:asciiTheme="majorBidi" w:hAnsiTheme="majorBidi" w:cstheme="majorBidi"/>
        </w:rPr>
        <w:t xml:space="preserve"> </w:t>
      </w:r>
      <w:r w:rsidR="0019202D" w:rsidRPr="00CE12EE">
        <w:rPr>
          <w:rFonts w:asciiTheme="majorBidi" w:hAnsiTheme="majorBidi" w:cstheme="majorBidi"/>
        </w:rPr>
        <w:t>(</w:t>
      </w:r>
      <w:r w:rsidR="00D43301" w:rsidRPr="00CE12EE">
        <w:rPr>
          <w:rFonts w:asciiTheme="majorBidi" w:hAnsiTheme="majorBidi" w:cstheme="majorBidi"/>
        </w:rPr>
        <w:fldChar w:fldCharType="begin" w:fldLock="1"/>
      </w:r>
      <w:r w:rsidR="002173D0" w:rsidRPr="00CE12EE">
        <w:rPr>
          <w:rFonts w:asciiTheme="majorBidi" w:hAnsiTheme="majorBidi" w:cstheme="majorBidi"/>
        </w:rPr>
        <w:instrText>ADDIN CSL_CITATION {"citationItems":[{"id":"ITEM-1","itemData":{"DOI":"10.1122/1.549327","ISSN":"0038-0032","abstract":"Viscosities, first and second normal-stress differences, and related material functions were determined for steady-state and oscillatory shearing of polyethylene oxide and polyacrylamide solutions by use of a Weissenberg R-17 Rheogoniometer with cone-and-plate shearing geometry. Complex viscosity and displacement and amplitude functions for both the primary and secondary oscillatory normal-stress differences were determined as functions of the frequency. A significant improvement in the agreement predicted by the ″analogies″ between the oscillatory primary-normal-stress-difference functions and the complex viscosity functions was achieved in comparison with previous results by reduction of instrument compliance.","author":[{"dropping-particle":"","family":"Christiansen","given":"E. B.","non-dropping-particle":"","parse-names":false,"suffix":""},{"dropping-particle":"","family":"Leppard","given":"W. R.","non-dropping-particle":"","parse-names":false,"suffix":""}],"container-title":"Trans Soc Rheol","id":"ITEM-1","issue":"1","issued":{"date-parts":[["1974"]]},"page":"65-86","title":"Steady-State and Oscillatory Flow Properties of Polymer Solutions.","type":"article-journal","volume":"18"},"uris":["http://www.mendeley.com/documents/?uuid=c08976b8-d638-4c86-ab2b-482ced55daba"]},{"id":"ITEM-2","itemData":{"DOI":"10.1016/0032-3861(91)90165-F","ISSN":"00323861","abstract":"Measurement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L.","non-dropping-particle":"","parse-names":false,"suffix":""}],"container-title":"Polymer","id":"ITEM-2","issue":"11","issued":{"date-parts":[["1991"]]},"page":"2000-2009","title":"Second normal stress difference of a Boger fluid","type":"article-journal","volume":"32"},"uris":["http://www.mendeley.com/documents/?uuid=a0c2c587-24be-4a9b-9151-3f1db729db67"]},{"id":"ITEM-3","itemData":{"DOI":"10.1007/BF00366508","ISSN":"00354511","abstract":"In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Acta","id":"ITEM-3","issue":"3","issued":{"date-parts":[["1992"]]},"page":"294-305","title":"The second normal stress difference for pure and highly filled viscoelastic fluids","type":"article-journal","volume":"31"},"uris":["http://www.mendeley.com/documents/?uuid=49a87a53-f98f-3b6d-86ee-22557d301349"]}],"mendeley":{"formattedCitation":"Christiansen and Leppard, 1974; Magda, Lou, Baek, et al., 1991; Ohl and Gleissle, 1992","plainTextFormattedCitation":"Christiansen and Leppard, 1974; Magda, Lou, Baek, et al., 1991; Ohl and Gleissle, 1992","previouslyFormattedCitation":"Christiansen and Leppard, 1974; Magda, Lou, Baek, et al., 1991; Ohl and Gleissle, 1992"},"properties":{"noteIndex":0},"schema":"https://github.com/citation-style-language/schema/raw/master/csl-citation.json"}</w:instrText>
      </w:r>
      <w:r w:rsidR="00D43301" w:rsidRPr="00CE12EE">
        <w:rPr>
          <w:rFonts w:asciiTheme="majorBidi" w:hAnsiTheme="majorBidi" w:cstheme="majorBidi"/>
        </w:rPr>
        <w:fldChar w:fldCharType="separate"/>
      </w:r>
      <w:r w:rsidR="00231380" w:rsidRPr="00CE12EE">
        <w:rPr>
          <w:rFonts w:asciiTheme="majorBidi" w:hAnsiTheme="majorBidi" w:cstheme="majorBidi"/>
          <w:noProof/>
        </w:rPr>
        <w:t>Christiansen and Leppard, 1974; Magda, Lou, Baek, et al., 1991; Ohl and Gleissle, 1992</w:t>
      </w:r>
      <w:r w:rsidR="00D43301" w:rsidRPr="00CE12EE">
        <w:rPr>
          <w:rFonts w:asciiTheme="majorBidi" w:hAnsiTheme="majorBidi" w:cstheme="majorBidi"/>
        </w:rPr>
        <w:fldChar w:fldCharType="end"/>
      </w:r>
      <w:r w:rsidR="0019202D" w:rsidRPr="00CE12EE">
        <w:rPr>
          <w:rFonts w:asciiTheme="majorBidi" w:hAnsiTheme="majorBidi" w:cstheme="majorBidi"/>
        </w:rPr>
        <w:t>)</w:t>
      </w:r>
      <w:r w:rsidR="00C2232B" w:rsidRPr="00CE12EE">
        <w:rPr>
          <w:rFonts w:asciiTheme="majorBidi" w:hAnsiTheme="majorBidi" w:cstheme="majorBidi"/>
        </w:rPr>
        <w:t xml:space="preserve">. From the </w:t>
      </w:r>
      <w:r w:rsidR="00BB6653" w:rsidRPr="00CE12EE">
        <w:rPr>
          <w:rFonts w:asciiTheme="majorBidi" w:hAnsiTheme="majorBidi" w:cstheme="majorBidi"/>
        </w:rPr>
        <w:t>angular</w:t>
      </w:r>
      <w:r w:rsidR="00C2232B" w:rsidRPr="00CE12EE">
        <w:rPr>
          <w:rFonts w:asciiTheme="majorBidi" w:hAnsiTheme="majorBidi" w:cstheme="majorBidi"/>
        </w:rPr>
        <w:t xml:space="preserve"> momentum conservation</w:t>
      </w:r>
      <w:r w:rsidR="00393396" w:rsidRPr="00CE12EE">
        <w:rPr>
          <w:rFonts w:asciiTheme="majorBidi" w:hAnsiTheme="majorBidi" w:cstheme="majorBidi"/>
        </w:rPr>
        <w:t xml:space="preserve"> </w:t>
      </w:r>
      <w:r w:rsidR="00952D4E" w:rsidRPr="00CE12EE">
        <w:rPr>
          <w:rFonts w:asciiTheme="majorBidi" w:hAnsiTheme="majorBidi" w:cstheme="majorBidi"/>
        </w:rPr>
        <w:t>in a</w:t>
      </w:r>
      <w:r w:rsidR="00393396" w:rsidRPr="00CE12EE">
        <w:rPr>
          <w:rFonts w:asciiTheme="majorBidi" w:hAnsiTheme="majorBidi" w:cstheme="majorBidi"/>
        </w:rPr>
        <w:t xml:space="preserve"> cone-and-plate geometry</w:t>
      </w:r>
      <w:r w:rsidR="00BB6653" w:rsidRPr="00CE12EE">
        <w:rPr>
          <w:rFonts w:asciiTheme="majorBidi" w:hAnsiTheme="majorBidi" w:cstheme="majorBidi"/>
        </w:rPr>
        <w:t>,</w:t>
      </w:r>
      <w:r w:rsidR="008A29D8" w:rsidRPr="00CE12EE">
        <w:rPr>
          <w:rFonts w:asciiTheme="majorBidi" w:hAnsiTheme="majorBidi" w:cstheme="majorBidi"/>
        </w:rPr>
        <w:t xml:space="preserve"> </w:t>
      </w:r>
      <w:r w:rsidR="00BB6653" w:rsidRPr="00CE12EE">
        <w:rPr>
          <w:rFonts w:asciiTheme="majorBidi" w:hAnsiTheme="majorBidi" w:cstheme="majorBidi"/>
        </w:rPr>
        <w:t xml:space="preserve">a relationship between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BB6653" w:rsidRPr="00CE12EE">
        <w:rPr>
          <w:rFonts w:asciiTheme="majorBidi" w:eastAsiaTheme="minorEastAsia" w:hAnsiTheme="majorBidi" w:cstheme="majorBidi"/>
        </w:rPr>
        <w:t xml:space="preserve"> and the pressure distribution on the </w:t>
      </w:r>
      <w:r w:rsidR="00393396" w:rsidRPr="00CE12EE">
        <w:rPr>
          <w:rFonts w:asciiTheme="majorBidi" w:eastAsiaTheme="minorEastAsia" w:hAnsiTheme="majorBidi" w:cstheme="majorBidi"/>
        </w:rPr>
        <w:t>cone</w:t>
      </w:r>
      <w:r w:rsidR="00837169"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can </w:t>
      </w:r>
      <w:r w:rsidR="00837169" w:rsidRPr="00CE12EE">
        <w:rPr>
          <w:rFonts w:asciiTheme="majorBidi" w:eastAsiaTheme="minorEastAsia" w:hAnsiTheme="majorBidi" w:cstheme="majorBidi"/>
        </w:rPr>
        <w:t>be derived</w:t>
      </w:r>
      <w:r w:rsidR="00C2232B" w:rsidRPr="00CE12EE">
        <w:rPr>
          <w:rFonts w:asciiTheme="majorBidi" w:hAnsiTheme="majorBidi" w:cstheme="majorBidi"/>
        </w:rPr>
        <w:t xml:space="preserve"> </w:t>
      </w:r>
      <w:r w:rsidR="0019202D" w:rsidRPr="00CE12EE">
        <w:rPr>
          <w:rFonts w:asciiTheme="majorBidi" w:hAnsiTheme="majorBidi" w:cstheme="majorBidi"/>
        </w:rPr>
        <w:t>(</w:t>
      </w:r>
      <w:r w:rsidR="006D6405"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mechanics","type":"article-journal","volume":"1"},"uris":["http://www.mendeley.com/documents/?uuid=f5f2b509-3465-45ec-b020-501412506ce9"]}],"mendeley":{"formattedCitation":"Bird et al., 1987","plainTextFormattedCitation":"Bird et al., 1987","previouslyFormattedCitation":"Bird et al., 1987"},"properties":{"noteIndex":0},"schema":"https://github.com/citation-style-language/schema/raw/master/csl-citation.json"}</w:instrText>
      </w:r>
      <w:r w:rsidR="006D6405" w:rsidRPr="00CE12EE">
        <w:rPr>
          <w:rFonts w:asciiTheme="majorBidi" w:hAnsiTheme="majorBidi" w:cstheme="majorBidi"/>
        </w:rPr>
        <w:fldChar w:fldCharType="separate"/>
      </w:r>
      <w:r w:rsidR="00D950E0" w:rsidRPr="00CE12EE">
        <w:rPr>
          <w:rFonts w:asciiTheme="majorBidi" w:hAnsiTheme="majorBidi" w:cstheme="majorBidi"/>
          <w:noProof/>
        </w:rPr>
        <w:t>Bird et al., 1987</w:t>
      </w:r>
      <w:r w:rsidR="006D6405" w:rsidRPr="00CE12EE">
        <w:rPr>
          <w:rFonts w:asciiTheme="majorBidi" w:hAnsiTheme="majorBidi" w:cstheme="majorBidi"/>
        </w:rPr>
        <w:fldChar w:fldCharType="end"/>
      </w:r>
      <w:r w:rsidR="0019202D" w:rsidRPr="00CE12EE">
        <w:rPr>
          <w:rFonts w:asciiTheme="majorBidi" w:hAnsiTheme="majorBidi" w:cstheme="majorBidi"/>
        </w:rPr>
        <w:t>)</w:t>
      </w:r>
      <w:r w:rsidR="00C929F3" w:rsidRPr="00CE12EE">
        <w:rPr>
          <w:rFonts w:asciiTheme="majorBidi" w:hAnsiTheme="majorBidi" w:cstheme="majorBidi"/>
        </w:rPr>
        <w:t>:</w:t>
      </w:r>
    </w:p>
    <w:tbl>
      <w:tblPr>
        <w:tblStyle w:val="TableGrid"/>
        <w:tblpPr w:leftFromText="180" w:rightFromText="180" w:vertAnchor="text" w:horzAnchor="margin" w:tblpY="40"/>
        <w:tblW w:w="9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5"/>
        <w:gridCol w:w="807"/>
      </w:tblGrid>
      <w:tr w:rsidR="00CE12EE" w:rsidRPr="00CE12EE" w14:paraId="5FC0D043" w14:textId="77777777" w:rsidTr="00726FFB">
        <w:trPr>
          <w:trHeight w:val="646"/>
        </w:trPr>
        <w:tc>
          <w:tcPr>
            <w:tcW w:w="8215" w:type="dxa"/>
            <w:vAlign w:val="center"/>
          </w:tcPr>
          <w:p w14:paraId="1F1083A6" w14:textId="77777777" w:rsidR="00726FFB" w:rsidRPr="00CE12EE" w:rsidRDefault="00726FFB" w:rsidP="00726FFB">
            <w:pPr>
              <w:jc w:val="center"/>
              <w:rPr>
                <w:rFonts w:asciiTheme="majorBidi" w:eastAsiaTheme="minorEastAsia" w:hAnsiTheme="majorBidi" w:cstheme="majorBidi"/>
                <w:i/>
              </w:rPr>
            </w:pPr>
            <m:oMathPara>
              <m:oMathParaPr>
                <m:jc m:val="center"/>
              </m:oMathParaPr>
              <m:oMath>
                <m:r>
                  <w:rPr>
                    <w:rFonts w:ascii="Cambria Math" w:hAnsi="Cambria Math" w:cstheme="majorBidi"/>
                  </w:rPr>
                  <m:t>-</m:t>
                </m:r>
                <m:sSub>
                  <m:sSubPr>
                    <m:ctrlPr>
                      <w:rPr>
                        <w:rFonts w:ascii="Cambria Math" w:hAnsi="Cambria Math" w:cstheme="majorBidi"/>
                        <w:iCs/>
                      </w:rPr>
                    </m:ctrlPr>
                  </m:sSubPr>
                  <m:e>
                    <m:r>
                      <m:rPr>
                        <m:nor/>
                      </m:rPr>
                      <w:rPr>
                        <w:rFonts w:asciiTheme="majorBidi" w:hAnsiTheme="majorBidi" w:cstheme="majorBidi"/>
                        <w:iCs/>
                      </w:rPr>
                      <m:t>Π</m:t>
                    </m:r>
                  </m:e>
                  <m:sub>
                    <m:r>
                      <m:rPr>
                        <m:nor/>
                      </m:rPr>
                      <w:rPr>
                        <w:rFonts w:asciiTheme="majorBidi" w:hAnsiTheme="majorBidi" w:cstheme="majorBidi"/>
                        <w:iCs/>
                      </w:rPr>
                      <m:t>θθ</m:t>
                    </m:r>
                  </m:sub>
                </m:sSub>
                <m:r>
                  <w:rPr>
                    <w:rFonts w:ascii="Cambria Math" w:hAnsi="Cambria Math" w:cstheme="majorBidi"/>
                  </w:rPr>
                  <m:t xml:space="preserve"> (r) -</m:t>
                </m:r>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P</m:t>
                    </m:r>
                  </m:e>
                  <m:sub>
                    <m:r>
                      <w:rPr>
                        <w:rFonts w:ascii="Cambria Math" w:hAnsi="Cambria Math" w:cstheme="majorBidi"/>
                      </w:rPr>
                      <m:t>a</m:t>
                    </m:r>
                  </m:sub>
                </m:sSub>
                <m:r>
                  <m:rPr>
                    <m:nor/>
                  </m:rPr>
                  <w:rPr>
                    <w:rFonts w:asciiTheme="majorBidi" w:hAnsiTheme="majorBidi" w:cstheme="majorBidi"/>
                    <w:i/>
                  </w:rPr>
                  <m:t xml:space="preserve">= </m:t>
                </m:r>
                <m:r>
                  <w:rPr>
                    <w:rFonts w:ascii="Cambria Math" w:hAnsi="Cambria Math" w:cstheme="majorBidi"/>
                  </w:rPr>
                  <m:t>-</m:t>
                </m:r>
                <m:r>
                  <m:rPr>
                    <m:sty m:val="p"/>
                  </m:rPr>
                  <w:rPr>
                    <w:rFonts w:ascii="Cambria Math" w:hAnsi="Cambria Math" w:cstheme="majorBid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
                  </w:rPr>
                  <m:t>+</m:t>
                </m:r>
                <m:r>
                  <m:rPr>
                    <m:nor/>
                  </m:rPr>
                  <w:rPr>
                    <w:rFonts w:asciiTheme="majorBidi" w:hAnsiTheme="majorBidi" w:cstheme="majorBidi"/>
                    <w:iCs/>
                  </w:rPr>
                  <m:t>2</m:t>
                </m:r>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N</m:t>
                    </m:r>
                  </m:e>
                  <m:sub>
                    <m:r>
                      <m:rPr>
                        <m:nor/>
                      </m:rPr>
                      <w:rPr>
                        <w:rFonts w:asciiTheme="majorBidi" w:hAnsiTheme="majorBidi" w:cstheme="majorBidi"/>
                        <w:i/>
                      </w:rPr>
                      <m:t>2</m:t>
                    </m:r>
                  </m:sub>
                </m:sSub>
                <m:r>
                  <w:rPr>
                    <w:rFonts w:ascii="Cambria Math" w:hAnsi="Cambria Math" w:cstheme="majorBidi"/>
                  </w:rPr>
                  <m:t>)∙</m:t>
                </m:r>
                <m:func>
                  <m:funcPr>
                    <m:ctrlPr>
                      <w:rPr>
                        <w:rFonts w:ascii="Cambria Math" w:hAnsi="Cambria Math" w:cstheme="majorBidi"/>
                        <w:i/>
                      </w:rPr>
                    </m:ctrlPr>
                  </m:funcPr>
                  <m:fName>
                    <m:r>
                      <m:rPr>
                        <m:nor/>
                      </m:rPr>
                      <w:rPr>
                        <w:rFonts w:asciiTheme="majorBidi" w:hAnsiTheme="majorBidi" w:cstheme="majorBidi"/>
                        <w:i/>
                      </w:rPr>
                      <m:t>log</m:t>
                    </m:r>
                  </m:fName>
                  <m:e>
                    <m:r>
                      <m:rPr>
                        <m:nor/>
                      </m:rPr>
                      <w:rPr>
                        <w:rFonts w:asciiTheme="majorBidi" w:hAnsiTheme="majorBidi" w:cstheme="majorBidi"/>
                        <w:iCs/>
                      </w:rPr>
                      <m:t>(</m:t>
                    </m:r>
                    <m:r>
                      <m:rPr>
                        <m:nor/>
                      </m:rPr>
                      <w:rPr>
                        <w:rFonts w:asciiTheme="majorBidi" w:hAnsiTheme="majorBidi" w:cstheme="majorBidi"/>
                        <w:i/>
                      </w:rPr>
                      <m:t>r/R</m:t>
                    </m:r>
                    <m:r>
                      <m:rPr>
                        <m:nor/>
                      </m:rPr>
                      <w:rPr>
                        <w:rFonts w:asciiTheme="majorBidi" w:hAnsiTheme="majorBidi" w:cstheme="majorBidi"/>
                        <w:iCs/>
                      </w:rPr>
                      <m:t>)</m:t>
                    </m:r>
                  </m:e>
                </m:func>
                <m:r>
                  <m:rPr>
                    <m:nor/>
                  </m:rPr>
                  <w:rPr>
                    <w:rFonts w:asciiTheme="majorBidi" w:hAnsiTheme="majorBidi" w:cstheme="majorBidi"/>
                    <w:i/>
                  </w:rPr>
                  <m:t>-</m:t>
                </m:r>
                <m:r>
                  <m:rPr>
                    <m:nor/>
                  </m:rPr>
                  <w:rPr>
                    <w:rFonts w:ascii="Cambria Math" w:hAnsiTheme="majorBidi" w:cstheme="majorBidi"/>
                    <w:i/>
                  </w:rPr>
                  <m:t xml:space="preserve"> </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m:oMathPara>
          </w:p>
        </w:tc>
        <w:tc>
          <w:tcPr>
            <w:tcW w:w="807" w:type="dxa"/>
            <w:vAlign w:val="center"/>
          </w:tcPr>
          <w:p w14:paraId="57973B0A" w14:textId="77777777" w:rsidR="00726FFB" w:rsidRPr="00CE12EE" w:rsidRDefault="00726FFB" w:rsidP="00726FFB">
            <w:pPr>
              <w:spacing w:line="276" w:lineRule="auto"/>
              <w:rPr>
                <w:rFonts w:asciiTheme="majorBidi" w:eastAsiaTheme="minorEastAsia" w:hAnsiTheme="majorBidi" w:cstheme="majorBidi"/>
              </w:rPr>
            </w:pPr>
            <w:r w:rsidRPr="00CE12EE">
              <w:rPr>
                <w:rFonts w:asciiTheme="majorBidi" w:eastAsiaTheme="minorEastAsia" w:hAnsiTheme="majorBidi" w:cstheme="majorBidi"/>
              </w:rPr>
              <w:t>(8)</w:t>
            </w:r>
          </w:p>
        </w:tc>
      </w:tr>
    </w:tbl>
    <w:p w14:paraId="701F501D" w14:textId="4EC95046" w:rsidR="00895214" w:rsidRPr="00CE12EE" w:rsidRDefault="004450DC" w:rsidP="006D6405">
      <w:pPr>
        <w:spacing w:line="360" w:lineRule="auto"/>
        <w:jc w:val="both"/>
        <w:rPr>
          <w:rFonts w:asciiTheme="majorBidi" w:eastAsiaTheme="minorEastAsia" w:hAnsiTheme="majorBidi" w:cstheme="majorBidi"/>
        </w:rPr>
      </w:pPr>
      <w:r w:rsidRPr="00CE12EE">
        <w:rPr>
          <w:rFonts w:asciiTheme="majorBidi" w:hAnsiTheme="majorBidi" w:cstheme="majorBidi"/>
        </w:rPr>
        <w:lastRenderedPageBreak/>
        <w:t>w</w:t>
      </w:r>
      <w:r w:rsidR="00AA60C6" w:rsidRPr="00CE12EE">
        <w:rPr>
          <w:rFonts w:asciiTheme="majorBidi" w:hAnsiTheme="majorBidi" w:cstheme="majorBidi"/>
        </w:rPr>
        <w:t xml:space="preserve">here </w:t>
      </w:r>
      <m:oMath>
        <m:sSub>
          <m:sSubPr>
            <m:ctrlPr>
              <w:rPr>
                <w:rFonts w:ascii="Cambria Math" w:hAnsi="Cambria Math" w:cstheme="majorBidi"/>
                <w:iCs/>
              </w:rPr>
            </m:ctrlPr>
          </m:sSubPr>
          <m:e>
            <m:r>
              <m:rPr>
                <m:nor/>
              </m:rPr>
              <w:rPr>
                <w:rFonts w:asciiTheme="majorBidi" w:hAnsiTheme="majorBidi" w:cstheme="majorBidi"/>
                <w:iCs/>
              </w:rPr>
              <m:t>Π</m:t>
            </m:r>
          </m:e>
          <m:sub>
            <m:r>
              <m:rPr>
                <m:nor/>
              </m:rPr>
              <w:rPr>
                <w:rFonts w:asciiTheme="majorBidi" w:hAnsiTheme="majorBidi" w:cstheme="majorBidi"/>
                <w:iCs/>
              </w:rPr>
              <m:t>θθ</m:t>
            </m:r>
          </m:sub>
        </m:sSub>
        <m:r>
          <w:rPr>
            <w:rFonts w:ascii="Cambria Math" w:hAnsi="Cambria Math" w:cstheme="majorBidi"/>
          </w:rPr>
          <m:t>(r)</m:t>
        </m:r>
      </m:oMath>
      <w:r w:rsidR="00AA60C6" w:rsidRPr="00CE12EE">
        <w:rPr>
          <w:rFonts w:asciiTheme="majorBidi" w:eastAsiaTheme="minorEastAsia" w:hAnsiTheme="majorBidi" w:cstheme="majorBidi"/>
          <w:iCs/>
        </w:rPr>
        <w:t xml:space="preserve"> is the local pressure acting on the </w:t>
      </w:r>
      <w:r w:rsidR="00C929F3" w:rsidRPr="00CE12EE">
        <w:rPr>
          <w:rFonts w:asciiTheme="majorBidi" w:eastAsiaTheme="minorEastAsia" w:hAnsiTheme="majorBidi" w:cstheme="majorBidi"/>
        </w:rPr>
        <w:t>plate</w:t>
      </w:r>
      <w:r w:rsidR="00AA60C6" w:rsidRPr="00CE12EE">
        <w:rPr>
          <w:rFonts w:asciiTheme="majorBidi" w:eastAsiaTheme="minorEastAsia" w:hAnsiTheme="majorBidi" w:cstheme="majorBidi"/>
          <w:iCs/>
        </w:rPr>
        <w:t xml:space="preserve"> and </w:t>
      </w:r>
      <m:oMath>
        <m:sSub>
          <m:sSubPr>
            <m:ctrlPr>
              <w:rPr>
                <w:rFonts w:ascii="Cambria Math" w:hAnsi="Cambria Math" w:cstheme="majorBidi"/>
                <w:i/>
              </w:rPr>
            </m:ctrlPr>
          </m:sSubPr>
          <m:e>
            <m:r>
              <m:rPr>
                <m:nor/>
              </m:rPr>
              <w:rPr>
                <w:rFonts w:asciiTheme="majorBidi" w:hAnsiTheme="majorBidi" w:cstheme="majorBidi"/>
                <w:i/>
              </w:rPr>
              <m:t>P</m:t>
            </m:r>
          </m:e>
          <m:sub>
            <m:r>
              <w:rPr>
                <w:rFonts w:ascii="Cambria Math" w:hAnsi="Cambria Math" w:cstheme="majorBidi"/>
              </w:rPr>
              <m:t>a</m:t>
            </m:r>
          </m:sub>
        </m:sSub>
      </m:oMath>
      <w:r w:rsidR="00AA60C6" w:rsidRPr="00CE12EE">
        <w:rPr>
          <w:rFonts w:asciiTheme="majorBidi" w:eastAsiaTheme="minorEastAsia" w:hAnsiTheme="majorBidi" w:cstheme="majorBidi"/>
        </w:rPr>
        <w:t xml:space="preserve"> is the atmospheric pressure and their sum is the net pressure force exerted by the sample on the </w:t>
      </w:r>
      <w:r w:rsidR="00393396" w:rsidRPr="00CE12EE">
        <w:rPr>
          <w:rFonts w:asciiTheme="majorBidi" w:eastAsiaTheme="minorEastAsia" w:hAnsiTheme="majorBidi" w:cstheme="majorBidi"/>
        </w:rPr>
        <w:t>cone</w:t>
      </w:r>
      <w:r w:rsidR="00AA60C6" w:rsidRPr="00CE12EE">
        <w:rPr>
          <w:rFonts w:asciiTheme="majorBidi" w:eastAsiaTheme="minorEastAsia" w:hAnsiTheme="majorBidi" w:cstheme="majorBidi"/>
        </w:rPr>
        <w:t xml:space="preserve"> at a specific radial position </w:t>
      </w:r>
      <w:r w:rsidR="00AA60C6" w:rsidRPr="00CE12EE">
        <w:rPr>
          <w:rFonts w:asciiTheme="majorBidi" w:eastAsiaTheme="minorEastAsia" w:hAnsiTheme="majorBidi" w:cstheme="majorBidi"/>
          <w:i/>
          <w:iCs/>
        </w:rPr>
        <w:t>r</w:t>
      </w:r>
      <w:r w:rsidR="00AA60C6" w:rsidRPr="00CE12EE">
        <w:rPr>
          <w:rFonts w:asciiTheme="majorBidi" w:eastAsiaTheme="minorEastAsia" w:hAnsiTheme="majorBidi" w:cstheme="majorBidi"/>
        </w:rPr>
        <w:t xml:space="preserve"> </w:t>
      </w:r>
      <w:r w:rsidR="00EE0C24" w:rsidRPr="00CE12EE">
        <w:rPr>
          <w:rFonts w:asciiTheme="majorBidi" w:eastAsiaTheme="minorEastAsia" w:hAnsiTheme="majorBidi" w:cstheme="majorBidi"/>
        </w:rPr>
        <w:t>(where</w:t>
      </w:r>
      <w:r w:rsidR="00AA60C6" w:rsidRPr="00CE12EE">
        <w:rPr>
          <w:rFonts w:asciiTheme="majorBidi" w:eastAsiaTheme="minorEastAsia" w:hAnsiTheme="majorBidi" w:cstheme="majorBidi"/>
        </w:rPr>
        <w:t xml:space="preserve"> </w:t>
      </w:r>
      <w:r w:rsidR="00AA60C6" w:rsidRPr="00CE12EE">
        <w:rPr>
          <w:rFonts w:asciiTheme="majorBidi" w:eastAsiaTheme="minorEastAsia" w:hAnsiTheme="majorBidi" w:cstheme="majorBidi"/>
          <w:i/>
          <w:iCs/>
        </w:rPr>
        <w:t>R</w:t>
      </w:r>
      <w:r w:rsidR="00393396" w:rsidRPr="00CE12EE">
        <w:rPr>
          <w:rFonts w:asciiTheme="majorBidi" w:eastAsiaTheme="minorEastAsia" w:hAnsiTheme="majorBidi" w:cstheme="majorBidi"/>
        </w:rPr>
        <w:t xml:space="preserve"> is </w:t>
      </w:r>
      <w:r w:rsidR="00EE0C24" w:rsidRPr="00CE12EE">
        <w:rPr>
          <w:rFonts w:asciiTheme="majorBidi" w:eastAsiaTheme="minorEastAsia" w:hAnsiTheme="majorBidi" w:cstheme="majorBidi"/>
        </w:rPr>
        <w:t xml:space="preserve">again the </w:t>
      </w:r>
      <w:r w:rsidR="00393396" w:rsidRPr="00CE12EE">
        <w:rPr>
          <w:rFonts w:asciiTheme="majorBidi" w:eastAsiaTheme="minorEastAsia" w:hAnsiTheme="majorBidi" w:cstheme="majorBidi"/>
        </w:rPr>
        <w:t>radius of the cone</w:t>
      </w:r>
      <w:r w:rsidR="00EE0C24" w:rsidRPr="00CE12EE">
        <w:rPr>
          <w:rFonts w:asciiTheme="majorBidi" w:eastAsiaTheme="minorEastAsia" w:hAnsiTheme="majorBidi" w:cstheme="majorBidi"/>
        </w:rPr>
        <w:t>)</w:t>
      </w:r>
      <w:r w:rsidR="00393396" w:rsidRPr="00CE12EE">
        <w:rPr>
          <w:rFonts w:asciiTheme="majorBidi" w:eastAsiaTheme="minorEastAsia" w:hAnsiTheme="majorBidi" w:cstheme="majorBidi"/>
        </w:rPr>
        <w:t xml:space="preserve">. This relationship predicts a linear </w:t>
      </w:r>
      <w:r w:rsidR="00EE0C24" w:rsidRPr="00CE12EE">
        <w:rPr>
          <w:rFonts w:asciiTheme="majorBidi" w:eastAsiaTheme="minorEastAsia" w:hAnsiTheme="majorBidi" w:cstheme="majorBidi"/>
        </w:rPr>
        <w:t>relationship</w:t>
      </w:r>
      <w:r w:rsidR="00393396" w:rsidRPr="00CE12EE">
        <w:rPr>
          <w:rFonts w:asciiTheme="majorBidi" w:eastAsiaTheme="minorEastAsia" w:hAnsiTheme="majorBidi" w:cstheme="majorBidi"/>
        </w:rPr>
        <w:t xml:space="preserve"> between the </w:t>
      </w:r>
      <w:r w:rsidR="0077743D" w:rsidRPr="00CE12EE">
        <w:rPr>
          <w:rFonts w:asciiTheme="majorBidi" w:eastAsiaTheme="minorEastAsia" w:hAnsiTheme="majorBidi" w:cstheme="majorBidi"/>
        </w:rPr>
        <w:t xml:space="preserve">local </w:t>
      </w:r>
      <w:r w:rsidR="00393396" w:rsidRPr="00CE12EE">
        <w:rPr>
          <w:rFonts w:asciiTheme="majorBidi" w:eastAsiaTheme="minorEastAsia" w:hAnsiTheme="majorBidi" w:cstheme="majorBidi"/>
        </w:rPr>
        <w:t>pressure on the cone and the logarithm of radial position ratio</w:t>
      </w:r>
      <w:r w:rsidR="00EE0C24" w:rsidRPr="00CE12EE">
        <w:rPr>
          <w:rFonts w:asciiTheme="majorBidi" w:eastAsiaTheme="minorEastAsia" w:hAnsiTheme="majorBidi" w:cstheme="majorBidi"/>
        </w:rPr>
        <w:t xml:space="preserve">. Thus if the </w:t>
      </w:r>
      <w:r w:rsidR="0077743D" w:rsidRPr="00CE12EE">
        <w:rPr>
          <w:rFonts w:asciiTheme="majorBidi" w:eastAsiaTheme="minorEastAsia" w:hAnsiTheme="majorBidi" w:cstheme="majorBidi"/>
        </w:rPr>
        <w:t xml:space="preserve">local </w:t>
      </w:r>
      <w:r w:rsidR="00EE0C24" w:rsidRPr="00CE12EE">
        <w:rPr>
          <w:rFonts w:asciiTheme="majorBidi" w:eastAsiaTheme="minorEastAsia" w:hAnsiTheme="majorBidi" w:cstheme="majorBidi"/>
        </w:rPr>
        <w:t>pressure is plotted against this logarithm the data should be a straight line of</w:t>
      </w:r>
      <w:r w:rsidR="00393396" w:rsidRPr="00CE12EE">
        <w:rPr>
          <w:rFonts w:asciiTheme="majorBidi" w:eastAsiaTheme="minorEastAsia" w:hAnsiTheme="majorBidi" w:cstheme="majorBidi"/>
        </w:rPr>
        <w:t xml:space="preserve"> slope </w:t>
      </w:r>
      <m:oMath>
        <m:r>
          <m:rPr>
            <m:nor/>
          </m:rPr>
          <w:rPr>
            <w:rFonts w:asciiTheme="majorBidi" w:hAnsiTheme="majorBidi" w:cstheme="majorBidi"/>
            <w:i/>
          </w:rPr>
          <m:t>-</m:t>
        </m:r>
        <m:r>
          <m:rPr>
            <m:sty m:val="p"/>
          </m:rPr>
          <w:rPr>
            <w:rFonts w:ascii="Cambria Math" w:hAnsi="Cambria Math" w:cstheme="majorBid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
          </w:rPr>
          <m:t>+</m:t>
        </m:r>
        <m:r>
          <m:rPr>
            <m:nor/>
          </m:rPr>
          <w:rPr>
            <w:rFonts w:ascii="Cambria Math" w:hAnsiTheme="majorBidi" w:cstheme="majorBidi"/>
            <w:iCs/>
          </w:rPr>
          <m:t>2</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r>
          <w:rPr>
            <w:rFonts w:ascii="Cambria Math" w:hAnsi="Cambria Math" w:cstheme="majorBidi"/>
          </w:rPr>
          <m:t>)</m:t>
        </m:r>
      </m:oMath>
      <w:r w:rsidR="00393396" w:rsidRPr="00CE12EE">
        <w:rPr>
          <w:rFonts w:asciiTheme="majorBidi" w:eastAsiaTheme="minorEastAsia" w:hAnsiTheme="majorBidi" w:cstheme="majorBidi"/>
        </w:rPr>
        <w:t xml:space="preserve"> and</w:t>
      </w:r>
      <w:r w:rsidR="0077743D" w:rsidRPr="00CE12EE">
        <w:rPr>
          <w:rFonts w:asciiTheme="majorBidi" w:eastAsiaTheme="minorEastAsia" w:hAnsiTheme="majorBidi" w:cstheme="majorBidi"/>
        </w:rPr>
        <w:t>,</w:t>
      </w:r>
      <w:r w:rsidR="00393396" w:rsidRPr="00CE12EE">
        <w:rPr>
          <w:rFonts w:asciiTheme="majorBidi" w:eastAsiaTheme="minorEastAsia" w:hAnsiTheme="majorBidi" w:cstheme="majorBidi"/>
        </w:rPr>
        <w:t xml:space="preserve"> if th</w:t>
      </w:r>
      <w:r w:rsidR="00FB7800" w:rsidRPr="00CE12EE">
        <w:rPr>
          <w:rFonts w:asciiTheme="majorBidi" w:eastAsiaTheme="minorEastAsia" w:hAnsiTheme="majorBidi" w:cstheme="majorBidi"/>
        </w:rPr>
        <w:t>is</w:t>
      </w:r>
      <w:r w:rsidR="00393396" w:rsidRPr="00CE12EE">
        <w:rPr>
          <w:rFonts w:asciiTheme="majorBidi" w:eastAsiaTheme="minorEastAsia" w:hAnsiTheme="majorBidi" w:cstheme="majorBidi"/>
        </w:rPr>
        <w:t xml:space="preserve"> straight line</w:t>
      </w:r>
      <w:r w:rsidR="00FB7800" w:rsidRPr="00CE12EE">
        <w:rPr>
          <w:rFonts w:asciiTheme="majorBidi" w:eastAsiaTheme="minorEastAsia" w:hAnsiTheme="majorBidi" w:cstheme="majorBidi"/>
        </w:rPr>
        <w:t xml:space="preserve"> is</w:t>
      </w:r>
      <w:r w:rsidR="00393396" w:rsidRPr="00CE12EE">
        <w:rPr>
          <w:rFonts w:asciiTheme="majorBidi" w:eastAsiaTheme="minorEastAsia" w:hAnsiTheme="majorBidi" w:cstheme="majorBidi"/>
        </w:rPr>
        <w:t xml:space="preserve"> extrapolated to the rim of the cone (</w:t>
      </w:r>
      <w:r w:rsidR="00393396" w:rsidRPr="00CE12EE">
        <w:rPr>
          <w:rFonts w:asciiTheme="majorBidi" w:eastAsiaTheme="minorEastAsia" w:hAnsiTheme="majorBidi" w:cstheme="majorBidi"/>
          <w:i/>
          <w:iCs/>
        </w:rPr>
        <w:t>r=R</w:t>
      </w:r>
      <w:r w:rsidR="00393396" w:rsidRPr="00CE12EE">
        <w:rPr>
          <w:rFonts w:asciiTheme="majorBidi" w:eastAsiaTheme="minorEastAsia" w:hAnsiTheme="majorBidi" w:cstheme="majorBidi"/>
        </w:rPr>
        <w:t xml:space="preserve">), the local net pressure should equal </w:t>
      </w:r>
      <m:oMath>
        <m:r>
          <m:rPr>
            <m:nor/>
          </m:rPr>
          <w:rPr>
            <w:rFonts w:asciiTheme="majorBidi" w:hAnsiTheme="majorBidi" w:cstheme="majorBidi"/>
            <w: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6D6405" w:rsidRPr="00CE12EE">
        <w:rPr>
          <w:rFonts w:asciiTheme="majorBidi" w:eastAsiaTheme="minorEastAsia" w:hAnsiTheme="majorBidi" w:cstheme="majorBidi"/>
        </w:rPr>
        <w:t xml:space="preserve"> </w:t>
      </w:r>
      <w:r w:rsidR="009A3624" w:rsidRPr="00CE12EE">
        <w:rPr>
          <w:rFonts w:asciiTheme="majorBidi" w:eastAsiaTheme="minorEastAsia" w:hAnsiTheme="majorBidi" w:cstheme="majorBidi"/>
        </w:rPr>
        <w:t>as shown in</w:t>
      </w:r>
      <w:r w:rsidR="000045BD" w:rsidRPr="00CE12EE">
        <w:rPr>
          <w:rFonts w:asciiTheme="majorBidi" w:eastAsiaTheme="minorEastAsia" w:hAnsiTheme="majorBidi" w:cstheme="majorBidi"/>
        </w:rPr>
        <w:t xml:space="preserve"> the inset of</w:t>
      </w:r>
      <w:r w:rsidR="009A3624" w:rsidRPr="00CE12EE">
        <w:rPr>
          <w:rFonts w:asciiTheme="majorBidi" w:eastAsiaTheme="minorEastAsia" w:hAnsiTheme="majorBidi" w:cstheme="majorBidi"/>
        </w:rPr>
        <w:t xml:space="preserve"> </w:t>
      </w:r>
      <w:r w:rsidR="00000A56" w:rsidRPr="00CE12EE">
        <w:rPr>
          <w:rFonts w:asciiTheme="majorBidi" w:eastAsiaTheme="minorEastAsia" w:hAnsiTheme="majorBidi" w:cstheme="majorBidi"/>
          <w:b/>
          <w:bCs/>
        </w:rPr>
        <w:t>Figure 8</w:t>
      </w:r>
      <w:r w:rsidR="009A3624" w:rsidRPr="00CE12EE">
        <w:rPr>
          <w:rFonts w:asciiTheme="majorBidi" w:eastAsiaTheme="minorEastAsia" w:hAnsiTheme="majorBidi" w:cstheme="majorBidi"/>
          <w:b/>
          <w:bCs/>
        </w:rPr>
        <w:t>(</w:t>
      </w:r>
      <w:r w:rsidR="00F85473" w:rsidRPr="00CE12EE">
        <w:rPr>
          <w:rFonts w:asciiTheme="majorBidi" w:eastAsiaTheme="minorEastAsia" w:hAnsiTheme="majorBidi" w:cstheme="majorBidi"/>
          <w:b/>
          <w:bCs/>
        </w:rPr>
        <w:t>a</w:t>
      </w:r>
      <w:r w:rsidR="009A3624" w:rsidRPr="00CE12EE">
        <w:rPr>
          <w:rFonts w:asciiTheme="majorBidi" w:eastAsiaTheme="minorEastAsia" w:hAnsiTheme="majorBidi" w:cstheme="majorBidi"/>
          <w:b/>
          <w:bCs/>
        </w:rPr>
        <w:t>)</w:t>
      </w:r>
      <w:r w:rsidR="009A3624" w:rsidRPr="00CE12EE">
        <w:rPr>
          <w:rFonts w:asciiTheme="majorBidi" w:eastAsiaTheme="minorEastAsia" w:hAnsiTheme="majorBidi" w:cstheme="majorBidi"/>
        </w:rPr>
        <w:t xml:space="preserve"> </w:t>
      </w:r>
      <w:r w:rsidR="0019202D" w:rsidRPr="00CE12EE">
        <w:rPr>
          <w:rFonts w:asciiTheme="majorBidi" w:eastAsiaTheme="minorEastAsia" w:hAnsiTheme="majorBidi" w:cstheme="majorBidi"/>
        </w:rPr>
        <w:t>(</w:t>
      </w:r>
      <w:r w:rsidR="006D6405"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L.","non-dropping-particle":"","parse-names":false,"suffix":""}],"container-title":"Polymer","id":"ITEM-1","issue":"11","issued":{"date-parts":[["1991"]]},"page":"2000-2009","title":"Second normal stress difference of a Boger fluid","type":"article-journal","volume":"32"},"uris":["http://www.mendeley.com/documents/?uuid=df8e7b49-200d-4ccb-a221-140bf73f41cc"]}],"mendeley":{"formattedCitation":"Magda, Lou, et al., 1991","plainTextFormattedCitation":"Magda, Lou, et al., 1991","previouslyFormattedCitation":"Magda, Lou, et al., 1991"},"properties":{"noteIndex":0},"schema":"https://github.com/citation-style-language/schema/raw/master/csl-citation.json"}</w:instrText>
      </w:r>
      <w:r w:rsidR="006D6405"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Magda, Lou, et al., 1991</w:t>
      </w:r>
      <w:r w:rsidR="006D6405" w:rsidRPr="00CE12EE">
        <w:rPr>
          <w:rFonts w:asciiTheme="majorBidi" w:eastAsiaTheme="minorEastAsia" w:hAnsiTheme="majorBidi" w:cstheme="majorBidi"/>
        </w:rPr>
        <w:fldChar w:fldCharType="end"/>
      </w:r>
      <w:r w:rsidR="0019202D" w:rsidRPr="00CE12EE">
        <w:rPr>
          <w:rFonts w:asciiTheme="majorBidi" w:eastAsiaTheme="minorEastAsia" w:hAnsiTheme="majorBidi" w:cstheme="majorBidi"/>
        </w:rPr>
        <w:t>)</w:t>
      </w:r>
      <w:r w:rsidR="00393396" w:rsidRPr="00CE12EE">
        <w:rPr>
          <w:rFonts w:asciiTheme="majorBidi" w:eastAsiaTheme="minorEastAsia" w:hAnsiTheme="majorBidi" w:cstheme="majorBidi"/>
        </w:rPr>
        <w:t>.</w:t>
      </w:r>
      <w:r w:rsidR="00EE0C24" w:rsidRPr="00CE12EE">
        <w:rPr>
          <w:rFonts w:asciiTheme="majorBidi" w:eastAsiaTheme="minorEastAsia" w:hAnsiTheme="majorBidi" w:cstheme="majorBidi"/>
        </w:rPr>
        <w:t xml:space="preserve"> </w:t>
      </w:r>
      <w:r w:rsidR="00634A0A" w:rsidRPr="00CE12EE">
        <w:rPr>
          <w:rFonts w:asciiTheme="majorBidi" w:eastAsiaTheme="minorEastAsia" w:hAnsiTheme="majorBidi" w:cstheme="majorBidi"/>
        </w:rPr>
        <w:t>To obtain the most reliable data, i</w:t>
      </w:r>
      <w:r w:rsidR="00EE0C24" w:rsidRPr="00CE12EE">
        <w:rPr>
          <w:rFonts w:asciiTheme="majorBidi" w:eastAsiaTheme="minorEastAsia" w:hAnsiTheme="majorBidi" w:cstheme="majorBidi"/>
        </w:rPr>
        <w:t xml:space="preserve">t appears to be better to avoid this extrapolation to estimate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EE0C24" w:rsidRPr="00CE12EE">
        <w:rPr>
          <w:rFonts w:asciiTheme="majorBidi" w:eastAsiaTheme="minorEastAsia" w:hAnsiTheme="majorBidi" w:cstheme="majorBidi"/>
        </w:rPr>
        <w:t xml:space="preserve"> </w:t>
      </w:r>
      <w:r w:rsidR="0077743D" w:rsidRPr="00CE12EE">
        <w:rPr>
          <w:rFonts w:asciiTheme="majorBidi" w:eastAsiaTheme="minorEastAsia" w:hAnsiTheme="majorBidi" w:cstheme="majorBidi"/>
        </w:rPr>
        <w:t>but rather</w:t>
      </w:r>
      <w:r w:rsidRPr="00CE12EE">
        <w:rPr>
          <w:rFonts w:asciiTheme="majorBidi" w:eastAsiaTheme="minorEastAsia" w:hAnsiTheme="majorBidi" w:cstheme="majorBidi"/>
        </w:rPr>
        <w:t xml:space="preserve"> </w:t>
      </w:r>
      <w:r w:rsidR="0077743D" w:rsidRPr="00CE12EE">
        <w:rPr>
          <w:rFonts w:asciiTheme="majorBidi" w:eastAsiaTheme="minorEastAsia" w:hAnsiTheme="majorBidi" w:cstheme="majorBidi"/>
        </w:rPr>
        <w:t>t</w:t>
      </w:r>
      <w:r w:rsidR="00C17040" w:rsidRPr="00CE12EE">
        <w:rPr>
          <w:rFonts w:asciiTheme="majorBidi" w:eastAsiaTheme="minorEastAsia" w:hAnsiTheme="majorBidi" w:cstheme="majorBidi"/>
        </w:rPr>
        <w:t xml:space="preserve">o use the </w:t>
      </w:r>
      <w:r w:rsidR="00C17040" w:rsidRPr="00CE12EE">
        <w:rPr>
          <w:rFonts w:asciiTheme="majorBidi" w:eastAsiaTheme="minorEastAsia" w:hAnsiTheme="majorBidi" w:cstheme="majorBidi"/>
          <w:i/>
          <w:iCs/>
        </w:rPr>
        <w:t>slope</w:t>
      </w:r>
      <w:r w:rsidR="00C17040" w:rsidRPr="00CE12EE">
        <w:rPr>
          <w:rFonts w:asciiTheme="majorBidi" w:eastAsiaTheme="minorEastAsia" w:hAnsiTheme="majorBidi" w:cstheme="majorBidi"/>
        </w:rPr>
        <w:t xml:space="preserve"> </w:t>
      </w:r>
      <w:r w:rsidR="0077743D" w:rsidRPr="00CE12EE">
        <w:rPr>
          <w:rFonts w:asciiTheme="majorBidi" w:eastAsiaTheme="minorEastAsia" w:hAnsiTheme="majorBidi" w:cstheme="majorBidi"/>
        </w:rPr>
        <w:t xml:space="preserve">of the data. In this case,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oMath>
      <w:r w:rsidR="00C17040" w:rsidRPr="00CE12EE">
        <w:rPr>
          <w:rFonts w:asciiTheme="majorBidi" w:eastAsiaTheme="minorEastAsia" w:hAnsiTheme="majorBidi" w:cstheme="majorBidi"/>
        </w:rPr>
        <w:t xml:space="preserve"> </w:t>
      </w:r>
      <w:r w:rsidR="00EE0C24" w:rsidRPr="00CE12EE">
        <w:rPr>
          <w:rFonts w:asciiTheme="majorBidi" w:eastAsiaTheme="minorEastAsia" w:hAnsiTheme="majorBidi" w:cstheme="majorBidi"/>
        </w:rPr>
        <w:t>needs to</w:t>
      </w:r>
      <w:r w:rsidR="00C17040" w:rsidRPr="00CE12EE">
        <w:rPr>
          <w:rFonts w:asciiTheme="majorBidi" w:eastAsiaTheme="minorEastAsia" w:hAnsiTheme="majorBidi" w:cstheme="majorBidi"/>
        </w:rPr>
        <w:t xml:space="preserve"> be calculated first </w:t>
      </w:r>
      <w:r w:rsidR="00EE0C24" w:rsidRPr="00CE12EE">
        <w:rPr>
          <w:rFonts w:asciiTheme="majorBidi" w:eastAsiaTheme="minorEastAsia" w:hAnsiTheme="majorBidi" w:cstheme="majorBidi"/>
        </w:rPr>
        <w:t xml:space="preserve">e.g. </w:t>
      </w:r>
      <w:r w:rsidR="00C17040" w:rsidRPr="00CE12EE">
        <w:rPr>
          <w:rFonts w:asciiTheme="majorBidi" w:eastAsiaTheme="minorEastAsia" w:hAnsiTheme="majorBidi" w:cstheme="majorBidi"/>
        </w:rPr>
        <w:t xml:space="preserve">from the </w:t>
      </w:r>
      <w:r w:rsidR="00EE0C24" w:rsidRPr="00CE12EE">
        <w:rPr>
          <w:rFonts w:asciiTheme="majorBidi" w:eastAsiaTheme="minorEastAsia" w:hAnsiTheme="majorBidi" w:cstheme="majorBidi"/>
        </w:rPr>
        <w:t xml:space="preserve">total </w:t>
      </w:r>
      <w:r w:rsidR="00C17040" w:rsidRPr="00CE12EE">
        <w:rPr>
          <w:rFonts w:asciiTheme="majorBidi" w:eastAsiaTheme="minorEastAsia" w:hAnsiTheme="majorBidi" w:cstheme="majorBidi"/>
        </w:rPr>
        <w:t xml:space="preserve">axial thrust on the cone using Eq. (1). The same assumptions of the sample being </w:t>
      </w:r>
      <w:r w:rsidR="00C17040" w:rsidRPr="00CE12EE">
        <w:rPr>
          <w:rFonts w:asciiTheme="majorBidi" w:eastAsiaTheme="minorEastAsia" w:hAnsiTheme="majorBidi" w:cstheme="majorBidi"/>
          <w:iCs/>
        </w:rPr>
        <w:t xml:space="preserve">spherical at the edges with no edge fracture and the radial normal stress equal to the ambient pressure </w:t>
      </w:r>
      <m:oMath>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a</m:t>
            </m:r>
          </m:sub>
        </m:sSub>
      </m:oMath>
      <w:r w:rsidR="008E49ED" w:rsidRPr="00CE12EE">
        <w:rPr>
          <w:rFonts w:asciiTheme="majorBidi" w:eastAsiaTheme="minorEastAsia" w:hAnsiTheme="majorBidi" w:cstheme="majorBidi"/>
        </w:rPr>
        <w:t xml:space="preserve"> still apply to this method</w:t>
      </w:r>
      <w:r w:rsidR="00EE0C24" w:rsidRPr="00CE12EE">
        <w:rPr>
          <w:rFonts w:asciiTheme="majorBidi" w:eastAsiaTheme="minorEastAsia" w:hAnsiTheme="majorBidi" w:cstheme="majorBidi"/>
        </w:rPr>
        <w:t xml:space="preserve"> and therefore the same practical difficulties as mentioned previously</w:t>
      </w:r>
      <w:r w:rsidR="00C929F3" w:rsidRPr="00CE12EE">
        <w:rPr>
          <w:rFonts w:asciiTheme="majorBidi" w:eastAsiaTheme="minorEastAsia" w:hAnsiTheme="majorBidi" w:cstheme="majorBidi"/>
        </w:rPr>
        <w:t xml:space="preserve"> hold</w:t>
      </w:r>
      <w:r w:rsidR="00C17040" w:rsidRPr="00CE12EE">
        <w:rPr>
          <w:rFonts w:asciiTheme="majorBidi" w:eastAsiaTheme="minorEastAsia" w:hAnsiTheme="majorBidi" w:cstheme="majorBidi"/>
        </w:rPr>
        <w:t>.</w:t>
      </w:r>
      <w:r w:rsidR="0077743D" w:rsidRPr="00CE12EE">
        <w:rPr>
          <w:rFonts w:asciiTheme="majorBidi" w:eastAsiaTheme="minorEastAsia" w:hAnsiTheme="majorBidi" w:cstheme="majorBidi"/>
        </w:rPr>
        <w:t xml:space="preserve">  However, the benefits of this single-measurement approach over the approaches outlined in Sections 2.1 and 2.2 cannot be overstated. The downside is that </w:t>
      </w:r>
      <w:r w:rsidR="00C929F3" w:rsidRPr="00CE12EE">
        <w:rPr>
          <w:rFonts w:asciiTheme="majorBidi" w:eastAsiaTheme="minorEastAsia" w:hAnsiTheme="majorBidi" w:cstheme="majorBidi"/>
        </w:rPr>
        <w:t xml:space="preserve">current </w:t>
      </w:r>
      <w:r w:rsidR="0077743D" w:rsidRPr="00CE12EE">
        <w:rPr>
          <w:rFonts w:asciiTheme="majorBidi" w:eastAsiaTheme="minorEastAsia" w:hAnsiTheme="majorBidi" w:cstheme="majorBidi"/>
        </w:rPr>
        <w:t>commercial rheometers do not provide local pressure measurement capability and therefore bespoke devices</w:t>
      </w:r>
      <w:r w:rsidR="00B305BD" w:rsidRPr="00CE12EE">
        <w:rPr>
          <w:rFonts w:asciiTheme="majorBidi" w:eastAsiaTheme="minorEastAsia" w:hAnsiTheme="majorBidi" w:cstheme="majorBidi"/>
        </w:rPr>
        <w:t xml:space="preserve"> (</w:t>
      </w:r>
      <w:r w:rsidR="000A62A2" w:rsidRPr="00CE12EE">
        <w:rPr>
          <w:rFonts w:asciiTheme="majorBidi" w:eastAsiaTheme="minorEastAsia" w:hAnsiTheme="majorBidi" w:cstheme="majorBidi"/>
        </w:rPr>
        <w:fldChar w:fldCharType="begin" w:fldLock="1"/>
      </w:r>
      <w:r w:rsidR="001414A8" w:rsidRPr="00CE12EE">
        <w:rPr>
          <w:rFonts w:asciiTheme="majorBidi" w:eastAsiaTheme="minorEastAsia" w:hAnsiTheme="majorBidi" w:cstheme="majorBidi"/>
        </w:rPr>
        <w:instrText>ADDIN CSL_CITATION {"citationItems":[{"id":"ITEM-1","itemData":{"DOI":"10.1122/1.1595095","ISSN":"0148-6055","abstract":"Results have shown that the proof-of-principle N 1  and N 2  measurements for a monolithic sensor plate fabricated using Microelectromechanical systems (MEMS) technology. Both N 1  and N 2  can be calculated for a single sample from the radial distribution of pressure exerted during shear flow on the rheometer plate, measured via the deflection of miniature pressure-sensing membranes of capacitive pressure sensors. Calibrated air pressure measurements showed that the most sensitive pressure sensors can resolve pressures as low as 10-20 Pa.","author":[{"dropping-particle":"","family":"Baek","given":"S. G.","non-dropping-particle":"","parse-names":false,"suffix":""},{"dropping-particle":"","family":"Magda","given":"J. J.","non-dropping-particle":"","parse-names":false,"suffix":""}],"container-title":"Journal of Rheology","id":"ITEM-1","issue":"5","issued":{"date-parts":[["2003"]]},"page":"1249-1260","title":"Monolithic rheometer plate fabricated using silicon micromachining technology and containing miniature pressure sensors for N1 and N2 measurements","type":"article-journal","volume":"47"},"uris":["http://www.mendeley.com/documents/?uuid=faf462e9-41c8-42e9-b5ec-5f4be218e307"]}],"mendeley":{"formattedCitation":"Baek and Magda, 2003","plainTextFormattedCitation":"Baek and Magda, 2003","previouslyFormattedCitation":"Baek and Magda, 2003"},"properties":{"noteIndex":0},"schema":"https://github.com/citation-style-language/schema/raw/master/csl-citation.json"}</w:instrText>
      </w:r>
      <w:r w:rsidR="000A62A2" w:rsidRPr="00CE12EE">
        <w:rPr>
          <w:rFonts w:asciiTheme="majorBidi" w:eastAsiaTheme="minorEastAsia" w:hAnsiTheme="majorBidi" w:cstheme="majorBidi"/>
        </w:rPr>
        <w:fldChar w:fldCharType="separate"/>
      </w:r>
      <w:r w:rsidR="000A62A2" w:rsidRPr="00CE12EE">
        <w:rPr>
          <w:rFonts w:asciiTheme="majorBidi" w:eastAsiaTheme="minorEastAsia" w:hAnsiTheme="majorBidi" w:cstheme="majorBidi"/>
          <w:noProof/>
        </w:rPr>
        <w:t>Baek and Magda, 2003</w:t>
      </w:r>
      <w:r w:rsidR="000A62A2" w:rsidRPr="00CE12EE">
        <w:rPr>
          <w:rFonts w:asciiTheme="majorBidi" w:eastAsiaTheme="minorEastAsia" w:hAnsiTheme="majorBidi" w:cstheme="majorBidi"/>
        </w:rPr>
        <w:fldChar w:fldCharType="end"/>
      </w:r>
      <w:r w:rsidR="000A62A2" w:rsidRPr="00CE12EE">
        <w:rPr>
          <w:rFonts w:asciiTheme="majorBidi" w:eastAsiaTheme="minorEastAsia" w:hAnsiTheme="majorBidi" w:cstheme="majorBidi"/>
        </w:rPr>
        <w:t xml:space="preserve">) </w:t>
      </w:r>
      <w:r w:rsidR="0077743D" w:rsidRPr="00CE12EE">
        <w:rPr>
          <w:rFonts w:asciiTheme="majorBidi" w:eastAsiaTheme="minorEastAsia" w:hAnsiTheme="majorBidi" w:cstheme="majorBidi"/>
        </w:rPr>
        <w:t>need to be made using flush</w:t>
      </w:r>
      <w:r w:rsidR="006C7386" w:rsidRPr="00CE12EE">
        <w:rPr>
          <w:rFonts w:asciiTheme="majorBidi" w:eastAsiaTheme="minorEastAsia" w:hAnsiTheme="majorBidi" w:cstheme="majorBidi"/>
        </w:rPr>
        <w:t>-</w:t>
      </w:r>
      <w:r w:rsidR="0077743D" w:rsidRPr="00CE12EE">
        <w:rPr>
          <w:rFonts w:asciiTheme="majorBidi" w:eastAsiaTheme="minorEastAsia" w:hAnsiTheme="majorBidi" w:cstheme="majorBidi"/>
        </w:rPr>
        <w:t>mounted pressure transducers (as already noted, pressure tappings usually used for such purposes in Newtonian fluids are not suitable for viscoelastic fluids).</w:t>
      </w:r>
    </w:p>
    <w:p w14:paraId="7DAB4479" w14:textId="6EC5EA5A" w:rsidR="00C17040" w:rsidRPr="00CE12EE" w:rsidRDefault="00952D4E" w:rsidP="006D6405">
      <w:pPr>
        <w:spacing w:line="360" w:lineRule="auto"/>
        <w:jc w:val="both"/>
        <w:rPr>
          <w:rFonts w:asciiTheme="majorBidi" w:hAnsiTheme="majorBidi" w:cstheme="majorBidi"/>
        </w:rPr>
      </w:pPr>
      <w:r w:rsidRPr="00CE12EE">
        <w:rPr>
          <w:rFonts w:asciiTheme="majorBidi" w:hAnsiTheme="majorBidi" w:cstheme="majorBidi"/>
        </w:rPr>
        <w:t>In the case of the shear flow between parallel plates</w:t>
      </w:r>
      <w:r w:rsidR="006C7386" w:rsidRPr="00CE12EE">
        <w:rPr>
          <w:rFonts w:asciiTheme="majorBidi" w:hAnsiTheme="majorBidi" w:cstheme="majorBidi"/>
        </w:rPr>
        <w:t xml:space="preserve"> the equivalent relationships are</w:t>
      </w:r>
      <w:r w:rsidR="005E359D" w:rsidRPr="00CE12EE">
        <w:rPr>
          <w:rFonts w:asciiTheme="majorBidi" w:eastAsiaTheme="minorEastAsia" w:hAnsiTheme="majorBidi" w:cstheme="majorBidi"/>
        </w:rPr>
        <w:t xml:space="preserve"> </w:t>
      </w:r>
      <w:r w:rsidR="0019202D" w:rsidRPr="00CE12EE">
        <w:rPr>
          <w:rFonts w:asciiTheme="majorBidi" w:eastAsiaTheme="minorEastAsia" w:hAnsiTheme="majorBidi" w:cstheme="majorBidi"/>
        </w:rPr>
        <w:t>(</w:t>
      </w:r>
      <w:r w:rsidR="006D6405"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Acta","id":"ITEM-1","issue":"3","issued":{"date-parts":[["1992"]]},"page":"294-305","title":"The second normal stress difference for pure and highly filled viscoelastic fluids","type":"article-journal","volume":"31"},"uris":["http://www.mendeley.com/documents/?uuid=49a87a53-f98f-3b6d-86ee-22557d301349"]},{"id":"ITEM-2","itemData":{"DOI":"10.1017/S0022112003005366","ISSN":"00221120","abstract":"We present experimental measurements of the normal stresses in sheared Stokesian suspensions. Though the suspending fluid is Newtonian, dispersing rigid non-Brownian particles in it yields a suspension that is non-Newtonian, as it exhibits normal stress differences and an excess isotropic pressure in viscometric flows. At small to moderate concentrations, the normal stresses are very small in magnitude, and hence difficult to measure. This difficulty is compounded by the presence of noise due to unavoidable experimental artifacts. Owing to these limitations, most measurements reported earlier were carried out at relatively high particle concentrations, and some at shear rates large enough that the effects of particle and fluid inertia may have been significant. In our study, we have used a novel technique to measure the small stress levels. This was achieved by applying a sinusoidally varying shear rate with a fixed (low) frequency superimposed on a constant shear rate, and using a lock-in amplifier to measure the Fourier component of the same frequency in the stress signal. We have measured normal stresses in cylindrical-Couette and parallel-plate geometries, and combined these measurements to determine the two normal stress differences for particle volume fractions in the range 0.3-0.45. While the normal stresses are very small at low concentrations, they rise rapidly with increasing concentration. The normal stresses vary linearly with the magnitude of the shear rate, and are independent of its sign. In contrast to polymeric solutions, both normal stress differences are negative, and the first normal stress difference is significantly smaller in magnitude. We compare our data with the results or earlier studies, and observe good agreement.","author":[{"dropping-particle":"","family":"Singh","given":"Anugrah","non-dropping-particle":"","parse-names":false,"suffix":""},{"dropping-particle":"","family":"Nott","given":"Prabhu R.","non-dropping-particle":"","parse-names":false,"suffix":""}],"container-title":"Journal of Fluid Mechanics","id":"ITEM-2","issue":"490","issued":{"date-parts":[["2003"]]},"page":"293-320","title":"Experimental measurements of the normal stresses in sheared Stokesian suspensions","type":"article-journal","volume":"490"},"uris":["http://www.mendeley.com/documents/?uuid=347dddd6-b077-4d32-a8ba-013d02f2bda8"]}],"mendeley":{"formattedCitation":"Ohl and Gleissle, 1992; Singh and Nott, 2003","plainTextFormattedCitation":"Ohl and Gleissle, 1992; Singh and Nott, 2003","previouslyFormattedCitation":"Ohl and Gleissle, 1992; Singh and Nott, 2003"},"properties":{"noteIndex":0},"schema":"https://github.com/citation-style-language/schema/raw/master/csl-citation.json"}</w:instrText>
      </w:r>
      <w:r w:rsidR="006D6405"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Ohl and Gleissle, 1992; Singh and Nott, 2003</w:t>
      </w:r>
      <w:r w:rsidR="006D6405" w:rsidRPr="00CE12EE">
        <w:rPr>
          <w:rFonts w:asciiTheme="majorBidi" w:eastAsiaTheme="minorEastAsia" w:hAnsiTheme="majorBidi" w:cstheme="majorBidi"/>
        </w:rPr>
        <w:fldChar w:fldCharType="end"/>
      </w:r>
      <w:r w:rsidR="0019202D" w:rsidRPr="00CE12EE">
        <w:rPr>
          <w:rFonts w:asciiTheme="majorBidi" w:eastAsiaTheme="minorEastAsia" w:hAnsiTheme="majorBidi" w:cstheme="majorBidi"/>
        </w:rPr>
        <w:t>)</w:t>
      </w:r>
      <w:r w:rsidR="006C7386" w:rsidRPr="00CE12EE">
        <w:rPr>
          <w:rFonts w:asciiTheme="majorBidi" w:eastAsiaTheme="minorEastAsia" w:hAnsiTheme="majorBidi" w:cstheme="majorBidi"/>
        </w:rPr>
        <w:t>:</w:t>
      </w:r>
    </w:p>
    <w:tbl>
      <w:tblPr>
        <w:tblStyle w:val="TableGrid"/>
        <w:tblW w:w="7941"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3049"/>
      </w:tblGrid>
      <w:tr w:rsidR="00CE12EE" w:rsidRPr="00CE12EE" w14:paraId="302B1379" w14:textId="77777777" w:rsidTr="005E359D">
        <w:trPr>
          <w:trHeight w:val="298"/>
        </w:trPr>
        <w:tc>
          <w:tcPr>
            <w:tcW w:w="4892" w:type="dxa"/>
          </w:tcPr>
          <w:p w14:paraId="414C250C" w14:textId="558001BF" w:rsidR="005E359D" w:rsidRPr="00CE12EE" w:rsidRDefault="00BD31CB" w:rsidP="005E359D">
            <w:pPr>
              <w:spacing w:line="276" w:lineRule="auto"/>
              <w:jc w:val="both"/>
              <w:rPr>
                <w:rFonts w:asciiTheme="majorBidi" w:eastAsiaTheme="minorEastAsia" w:hAnsiTheme="majorBidi" w:cstheme="majorBidi"/>
              </w:rPr>
            </w:pPr>
            <m:oMathPara>
              <m:oMathParaPr>
                <m:jc m:val="center"/>
              </m:oMathParaP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r>
                  <m:rPr>
                    <m:nor/>
                  </m:rPr>
                  <w:rPr>
                    <w:rFonts w:ascii="Cambria Math" w:hAnsi="Cambria Math" w:cstheme="majorBidi"/>
                    <w:iCs/>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r>
                  <m:rPr>
                    <m:nor/>
                  </m:rPr>
                  <w:rPr>
                    <w:rFonts w:asciiTheme="majorBidi" w:hAnsiTheme="majorBidi" w:cstheme="majorBidi"/>
                    <w:i/>
                  </w:rPr>
                  <m:t>=</m:t>
                </m:r>
                <m:sSub>
                  <m:sSubPr>
                    <m:ctrlPr>
                      <w:rPr>
                        <w:rFonts w:ascii="Cambria Math" w:hAnsi="Cambria Math" w:cstheme="majorBidi"/>
                        <w:i/>
                      </w:rPr>
                    </m:ctrlPr>
                  </m:sSub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 xml:space="preserve">d </m:t>
                            </m:r>
                            <m:sSub>
                              <m:sSubPr>
                                <m:ctrlPr>
                                  <w:rPr>
                                    <w:rFonts w:ascii="Cambria Math" w:hAnsi="Cambria Math" w:cstheme="majorBidi"/>
                                    <w:iCs/>
                                  </w:rPr>
                                </m:ctrlPr>
                              </m:sSubPr>
                              <m:e>
                                <m:r>
                                  <m:rPr>
                                    <m:nor/>
                                  </m:rPr>
                                  <w:rPr>
                                    <w:rFonts w:asciiTheme="majorBidi" w:hAnsiTheme="majorBidi" w:cstheme="majorBidi"/>
                                    <w:iCs/>
                                  </w:rPr>
                                  <m:t>Π</m:t>
                                </m:r>
                              </m:e>
                              <m:sub>
                                <m:r>
                                  <m:rPr>
                                    <m:nor/>
                                  </m:rPr>
                                  <w:rPr>
                                    <w:rFonts w:asciiTheme="majorBidi" w:hAnsiTheme="majorBidi" w:cstheme="majorBidi"/>
                                    <w:iCs/>
                                  </w:rPr>
                                  <m:t>θθ</m:t>
                                </m:r>
                              </m:sub>
                            </m:sSub>
                            <m:r>
                              <w:rPr>
                                <w:rFonts w:ascii="Cambria Math" w:hAnsi="Cambria Math" w:cstheme="majorBidi"/>
                              </w:rPr>
                              <m:t>(</m:t>
                            </m:r>
                            <m:r>
                              <m:rPr>
                                <m:nor/>
                              </m:rPr>
                              <w:rPr>
                                <w:rFonts w:asciiTheme="majorBidi" w:hAnsiTheme="majorBidi" w:cstheme="majorBidi"/>
                                <w:i/>
                                <w:iCs/>
                              </w:rPr>
                              <m:t>r=0</m:t>
                            </m:r>
                            <m:r>
                              <w:rPr>
                                <w:rFonts w:ascii="Cambria Math" w:hAnsi="Cambria Math" w:cstheme="majorBidi"/>
                              </w:rPr>
                              <m:t>)</m:t>
                            </m:r>
                          </m:num>
                          <m:den>
                            <m:r>
                              <w:rPr>
                                <w:rFonts w:ascii="Cambria Math" w:hAnsi="Cambria Math" w:cstheme="majorBidi"/>
                              </w:rPr>
                              <m:t>d ln</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γ</m:t>
                                    </m:r>
                                  </m:e>
                                </m:acc>
                              </m:e>
                              <m:sub>
                                <m:r>
                                  <w:rPr>
                                    <w:rFonts w:ascii="Cambria Math" w:hAnsi="Cambria Math" w:cstheme="majorBidi"/>
                                  </w:rPr>
                                  <m:t>R</m:t>
                                </m:r>
                              </m:sub>
                            </m:sSub>
                          </m:den>
                        </m:f>
                      </m:e>
                    </m:d>
                  </m:e>
                  <m:sub>
                    <m:r>
                      <w:rPr>
                        <w:rFonts w:ascii="Cambria Math" w:hAnsi="Cambria Math" w:cstheme="majorBidi"/>
                      </w:rPr>
                      <m:t>PP</m:t>
                    </m:r>
                  </m:sub>
                </m:sSub>
              </m:oMath>
            </m:oMathPara>
          </w:p>
        </w:tc>
        <w:tc>
          <w:tcPr>
            <w:tcW w:w="3049" w:type="dxa"/>
            <w:vAlign w:val="center"/>
          </w:tcPr>
          <w:p w14:paraId="21360358" w14:textId="17441FDA" w:rsidR="005E359D" w:rsidRPr="00CE12EE" w:rsidRDefault="005E359D" w:rsidP="005E359D">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(9)</w:t>
            </w:r>
          </w:p>
        </w:tc>
      </w:tr>
      <w:tr w:rsidR="00CE12EE" w:rsidRPr="00CE12EE" w14:paraId="607F67BC" w14:textId="77777777" w:rsidTr="005E359D">
        <w:trPr>
          <w:trHeight w:val="298"/>
        </w:trPr>
        <w:tc>
          <w:tcPr>
            <w:tcW w:w="4892" w:type="dxa"/>
          </w:tcPr>
          <w:p w14:paraId="5F86088A" w14:textId="77777777" w:rsidR="00B55653" w:rsidRPr="00CE12EE" w:rsidRDefault="00B55653" w:rsidP="005E359D">
            <w:pPr>
              <w:spacing w:line="276" w:lineRule="auto"/>
              <w:jc w:val="both"/>
              <w:rPr>
                <w:rFonts w:ascii="Times New Roman" w:eastAsia="Calibri" w:hAnsi="Times New Roman" w:cs="Times New Roman"/>
              </w:rPr>
            </w:pPr>
          </w:p>
        </w:tc>
        <w:tc>
          <w:tcPr>
            <w:tcW w:w="3049" w:type="dxa"/>
            <w:vAlign w:val="center"/>
          </w:tcPr>
          <w:p w14:paraId="34028A46" w14:textId="77777777" w:rsidR="00B55653" w:rsidRPr="00CE12EE" w:rsidRDefault="00B55653" w:rsidP="005E359D">
            <w:pPr>
              <w:spacing w:line="276" w:lineRule="auto"/>
              <w:jc w:val="center"/>
              <w:rPr>
                <w:rFonts w:asciiTheme="majorBidi" w:eastAsiaTheme="minorEastAsia" w:hAnsiTheme="majorBidi" w:cstheme="majorBidi"/>
              </w:rPr>
            </w:pPr>
          </w:p>
        </w:tc>
      </w:tr>
      <w:tr w:rsidR="005E359D" w:rsidRPr="00CE12EE" w14:paraId="642D0A5B" w14:textId="77777777" w:rsidTr="005E359D">
        <w:trPr>
          <w:trHeight w:val="298"/>
        </w:trPr>
        <w:tc>
          <w:tcPr>
            <w:tcW w:w="4892" w:type="dxa"/>
          </w:tcPr>
          <w:p w14:paraId="4ECFF273" w14:textId="510BA9F4" w:rsidR="005E359D" w:rsidRPr="00CE12EE" w:rsidRDefault="005E359D" w:rsidP="00CF05DD">
            <w:pPr>
              <w:spacing w:line="276" w:lineRule="auto"/>
              <w:jc w:val="both"/>
              <w:rPr>
                <w:rFonts w:asciiTheme="majorBidi" w:eastAsiaTheme="minorEastAsia" w:hAnsiTheme="majorBidi" w:cstheme="majorBidi"/>
              </w:rPr>
            </w:pPr>
            <m:oMathPara>
              <m:oMathParaPr>
                <m:jc m:val="center"/>
              </m:oMathParaPr>
              <m:oMath>
                <m:r>
                  <w:rPr>
                    <w:rFonts w:ascii="Cambria Math" w:hAnsi="Cambria Math" w:cstheme="majorBidi"/>
                  </w:rPr>
                  <m:t>-</m:t>
                </m:r>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r>
                  <m:rPr>
                    <m:nor/>
                  </m:rPr>
                  <w:rPr>
                    <w:rFonts w:asciiTheme="majorBidi" w:hAnsiTheme="majorBidi" w:cstheme="majorBidi"/>
                    <w:iCs/>
                  </w:rPr>
                  <m:t>(</m:t>
                </m:r>
                <m:sSub>
                  <m:sSubPr>
                    <m:ctrlPr>
                      <w:rPr>
                        <w:rFonts w:ascii="Cambria Math" w:hAnsi="Cambria Math" w:cstheme="majorBidi"/>
                        <w:i/>
                      </w:rPr>
                    </m:ctrlPr>
                  </m:sSubPr>
                  <m:e>
                    <m:acc>
                      <m:accPr>
                        <m:chr m:val="̇"/>
                        <m:ctrlPr>
                          <w:rPr>
                            <w:rFonts w:ascii="Cambria Math" w:hAnsi="Cambria Math" w:cstheme="majorBidi"/>
                            <w:i/>
                          </w:rPr>
                        </m:ctrlPr>
                      </m:accPr>
                      <m:e>
                        <m:r>
                          <m:rPr>
                            <m:nor/>
                          </m:rPr>
                          <w:rPr>
                            <w:rFonts w:asciiTheme="majorBidi" w:hAnsiTheme="majorBidi" w:cstheme="majorBidi"/>
                            <w:i/>
                          </w:rPr>
                          <m:t>γ</m:t>
                        </m:r>
                      </m:e>
                    </m:acc>
                  </m:e>
                  <m:sub>
                    <m:r>
                      <m:rPr>
                        <m:nor/>
                      </m:rPr>
                      <w:rPr>
                        <w:rFonts w:asciiTheme="majorBidi" w:hAnsiTheme="majorBidi" w:cstheme="majorBidi"/>
                        <w:i/>
                      </w:rPr>
                      <m:t>R</m:t>
                    </m:r>
                  </m:sub>
                </m:sSub>
                <m:r>
                  <m:rPr>
                    <m:nor/>
                  </m:rPr>
                  <w:rPr>
                    <w:rFonts w:asciiTheme="majorBidi" w:hAnsiTheme="majorBidi" w:cstheme="majorBidi"/>
                    <w:iCs/>
                  </w:rPr>
                  <m:t>)</m:t>
                </m:r>
                <m:r>
                  <m:rPr>
                    <m:nor/>
                  </m:rPr>
                  <w:rPr>
                    <w:rFonts w:asciiTheme="majorBidi" w:hAnsiTheme="majorBidi" w:cstheme="majorBidi"/>
                    <w:i/>
                  </w:rPr>
                  <m:t>=</m:t>
                </m:r>
                <m:sSub>
                  <m:sSubPr>
                    <m:ctrlPr>
                      <w:rPr>
                        <w:rFonts w:ascii="Cambria Math" w:hAnsi="Cambria Math" w:cstheme="majorBidi"/>
                        <w:iCs/>
                      </w:rPr>
                    </m:ctrlPr>
                  </m:sSubPr>
                  <m:e>
                    <m:r>
                      <m:rPr>
                        <m:nor/>
                      </m:rPr>
                      <w:rPr>
                        <w:rFonts w:asciiTheme="majorBidi" w:hAnsiTheme="majorBidi" w:cstheme="majorBidi"/>
                        <w:iCs/>
                      </w:rPr>
                      <m:t>Π</m:t>
                    </m:r>
                  </m:e>
                  <m:sub>
                    <m:r>
                      <m:rPr>
                        <m:nor/>
                      </m:rPr>
                      <w:rPr>
                        <w:rFonts w:asciiTheme="majorBidi" w:hAnsiTheme="majorBidi" w:cstheme="majorBidi"/>
                        <w:iCs/>
                      </w:rPr>
                      <m:t>θθ</m:t>
                    </m:r>
                  </m:sub>
                </m:sSub>
                <m:r>
                  <w:rPr>
                    <w:rFonts w:ascii="Cambria Math" w:hAnsi="Cambria Math" w:cstheme="majorBidi"/>
                  </w:rPr>
                  <m:t>(</m:t>
                </m:r>
                <m:r>
                  <m:rPr>
                    <m:nor/>
                  </m:rPr>
                  <w:rPr>
                    <w:rFonts w:asciiTheme="majorBidi" w:hAnsiTheme="majorBidi" w:cstheme="majorBidi"/>
                    <w:i/>
                    <w:iCs/>
                  </w:rPr>
                  <m:t>r=R</m:t>
                </m:r>
                <m:r>
                  <w:rPr>
                    <w:rFonts w:ascii="Cambria Math" w:hAnsi="Cambria Math" w:cstheme="majorBidi"/>
                  </w:rPr>
                  <m:t>)-</m:t>
                </m:r>
                <m:sSub>
                  <m:sSubPr>
                    <m:ctrlPr>
                      <w:rPr>
                        <w:rFonts w:ascii="Cambria Math" w:hAnsi="Cambria Math" w:cstheme="majorBidi"/>
                        <w:i/>
                      </w:rPr>
                    </m:ctrlPr>
                  </m:sSubPr>
                  <m:e>
                    <m:r>
                      <m:rPr>
                        <m:nor/>
                      </m:rPr>
                      <w:rPr>
                        <w:rFonts w:asciiTheme="majorBidi" w:hAnsiTheme="majorBidi" w:cstheme="majorBidi"/>
                        <w:i/>
                      </w:rPr>
                      <m:t>P</m:t>
                    </m:r>
                  </m:e>
                  <m:sub>
                    <m:r>
                      <w:rPr>
                        <w:rFonts w:ascii="Cambria Math" w:hAnsi="Cambria Math" w:cstheme="majorBidi"/>
                      </w:rPr>
                      <m:t>a</m:t>
                    </m:r>
                  </m:sub>
                </m:sSub>
              </m:oMath>
            </m:oMathPara>
          </w:p>
        </w:tc>
        <w:tc>
          <w:tcPr>
            <w:tcW w:w="3049" w:type="dxa"/>
          </w:tcPr>
          <w:p w14:paraId="1A951400" w14:textId="4DEF8B67" w:rsidR="005E359D" w:rsidRPr="00CE12EE" w:rsidRDefault="005E359D" w:rsidP="00B55653">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w:t>
            </w:r>
            <w:r w:rsidR="00B55653" w:rsidRPr="00CE12EE">
              <w:rPr>
                <w:rFonts w:asciiTheme="majorBidi" w:eastAsiaTheme="minorEastAsia" w:hAnsiTheme="majorBidi" w:cstheme="majorBidi"/>
              </w:rPr>
              <w:t>10</w:t>
            </w:r>
            <w:r w:rsidRPr="00CE12EE">
              <w:rPr>
                <w:rFonts w:asciiTheme="majorBidi" w:eastAsiaTheme="minorEastAsia" w:hAnsiTheme="majorBidi" w:cstheme="majorBidi"/>
              </w:rPr>
              <w:t>)</w:t>
            </w:r>
          </w:p>
        </w:tc>
      </w:tr>
    </w:tbl>
    <w:p w14:paraId="54ABA1AA" w14:textId="77777777" w:rsidR="004506D6" w:rsidRPr="00CE12EE" w:rsidRDefault="004506D6" w:rsidP="004506D6">
      <w:pPr>
        <w:spacing w:line="360" w:lineRule="auto"/>
        <w:jc w:val="both"/>
        <w:rPr>
          <w:rFonts w:asciiTheme="majorBidi" w:hAnsiTheme="majorBidi" w:cstheme="majorBidi"/>
        </w:rPr>
      </w:pPr>
    </w:p>
    <w:p w14:paraId="2292612B" w14:textId="02AFE1C0" w:rsidR="002E5074" w:rsidRPr="00CE12EE" w:rsidRDefault="002E5074" w:rsidP="00CB2C82">
      <w:pPr>
        <w:pStyle w:val="Heading2"/>
        <w:numPr>
          <w:ilvl w:val="1"/>
          <w:numId w:val="20"/>
        </w:numPr>
      </w:pPr>
      <w:r w:rsidRPr="00CE12EE">
        <w:t>Cone-and-partitioned-plate (CPP)</w:t>
      </w:r>
      <w:r w:rsidR="0029323D" w:rsidRPr="00CE12EE">
        <w:tab/>
      </w:r>
    </w:p>
    <w:p w14:paraId="77944342" w14:textId="221F246E" w:rsidR="00895214" w:rsidRPr="00CE12EE" w:rsidRDefault="00634A0A" w:rsidP="00634A0A">
      <w:pPr>
        <w:spacing w:line="360" w:lineRule="auto"/>
        <w:ind w:firstLine="710"/>
        <w:jc w:val="both"/>
        <w:rPr>
          <w:rFonts w:asciiTheme="majorBidi" w:eastAsiaTheme="minorEastAsia" w:hAnsiTheme="majorBidi" w:cstheme="majorBidi"/>
        </w:rPr>
      </w:pPr>
      <w:r w:rsidRPr="00CE12EE">
        <w:rPr>
          <w:rFonts w:asciiTheme="majorBidi" w:hAnsiTheme="majorBidi" w:cstheme="majorBidi"/>
        </w:rPr>
        <w:t xml:space="preserve">The study of </w:t>
      </w:r>
      <w:r w:rsidR="00D70452"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{"citationItems":[{"id":"ITEM-1","itemData":{"DOI":"10.1088/0508-3443/6/6/304","ISSN":"05083443","abstract":"A commercial grade of polythene has been tested between its melting point and 190°C at constant shear rates from 0.1 to 9.8 s-1. A disk-and-cone rheometer was used, and an improved technique introduced to provide a complete picture of the pressure distribution in the flowing melt by measuring each normal and tangential stress component individually. Changes of great complexity occurred with increasing shear, and varied with temperature and rate of shear, but simple relations could be established between the stress components and the measured strain recovery. These relations were not much affected by the imposed conditions and were in reasonable agreement with Weissenberg's theory when account was taken of an appropriate correction to his calculated recoverable strain. Moreover, the normal stress component in the axial direction was shown to be equal to that in the radial direction, in quantitative agreement with Weissenberg's theory. Changes occurred in the material during shearing, and increased with the applied shear and with the stress, but were reversible and vanished on resting. The observed behaviour is attributed to successive structural changes in the polymer, and an attempt is made to define equivalent structural states produced at different rates of shear.","author":[{"dropping-particle":"","family":"Pollett","given":"W. F.O.","non-dropping-particle":"","parse-names":false,"suffix":""}],"container-title":"British Journal of Applied Physics","id":"ITEM-1","issue":"6","issued":{"date-parts":[["1955"]]},"page":"199-206","title":"Rheological behaviour of continuously sheared polythene","type":"article-journal","volume":"6"},"uris":["http://www.mendeley.com/documents/?uuid=ae60837e-d377-44d1-825c-ca6c8334936a"]},{"id":"ITEM-2","itemData":{"DOI":"10.1122/1.550067","ISSN":"0148-6055","abstract":"This paper describes modifications to a commercial cone‐and‐plate shear rheometer (Rheometrics Mechanical Spectrometer RMS 800) that allow the measurement of the two normal stress differences during shear flow of polymer melts at temperatures presently up to 250°C. As a first step, a new heating system has been developed that maintains the sample at a constant temperature within less than 0.01°C variance. This reduces the fluctuations of the normal force signal, caused by thermal expansion of the polymer melt between the cone and the plate, down to the fluctuations at room temperature. Using this heater, the measurement of the transient normal force (and therefore the first normal stress difference) is as easy as the measurement of the transient shear stress. Additionally, the temperature rise from room temperature to stable conditions at test temperature takes only 30 minutes, and requires only a small amount of pure nitrogen or argon to provide an inert environment for the sample. In the second step, the plate has been partitioned into an inner disk connected to the torque/normal force transducer and an outer ring fixed to the frame of the instrument. With this configuration the transducermeasures only the normal force portion F i , acting on the inner disk of radius R i , whereas the total normal force exerted by the sample of radius R&amp;gt;R i is F. The ratio F i /F reflects the ratio of the two normal stress differences N 2 /N 1 . By testing samples of different radii R at the same shear rate, the two normal stress differences including their time response can be separated. The tests were performed with a low‐density polyethylene (LDPE) at 150°C. At the low shear rate of 0.5 s −1 , the ratio |N 2 /N 1 | is 0.24, and the two normal stress differences have opposite signs.","author":[{"dropping-particle":"","family":"Meissner","given":"J.","non-dropping-particle":"","parse-names":false,"suffix":""},{"dropping-particle":"","family":"Garbella","given":"R. W.","non-dropping-particle":"","parse-names":false,"suffix":""},{"dropping-particle":"","family":"Hostettler","given":"J.","non-dropping-particle":"","parse-names":false,"suffix":""}],"container-title":"Journal of Rheology","id":"ITEM-2","issue":"6","issued":{"date-parts":[["1989"]]},"page":"843-864","title":"Measuring Normal Stress Differences in Polymer Melt Shear Flow","type":"article-journal","volume":"33"},"uris":["http://www.mendeley.com/documents/?uuid=d0edbffb-d810-4492-9af9-5a83fb0a426f"]}],"mendeley":{"formattedCitation":"Meissner, Garbella, and Hostettler, 1989; Pollett, 1955","manualFormatting":"Meissner, Garbella, and Hostettler, 1989 following Pollett, 1955","plainTextFormattedCitation":"Meissner, Garbella, and Hostettler, 1989; Pollett, 1955","previouslyFormattedCitation":"Meissner, Garbella, and Hostettler, 1989; Pollett, 1955"},"properties":{"noteIndex":0},"schema":"https://github.com/citation-style-language/schema/raw/master/csl-citation.json"}</w:instrText>
      </w:r>
      <w:r w:rsidR="00D70452" w:rsidRPr="00CE12EE">
        <w:rPr>
          <w:rFonts w:asciiTheme="majorBidi" w:hAnsiTheme="majorBidi" w:cstheme="majorBidi"/>
        </w:rPr>
        <w:fldChar w:fldCharType="separate"/>
      </w:r>
      <w:r w:rsidR="00F15F46" w:rsidRPr="00CE12EE">
        <w:rPr>
          <w:rFonts w:asciiTheme="majorBidi" w:hAnsiTheme="majorBidi" w:cstheme="majorBidi"/>
          <w:noProof/>
        </w:rPr>
        <w:t>Meissner, Garbella, and Hostettler, 1989</w:t>
      </w:r>
      <w:r w:rsidR="00571398" w:rsidRPr="00CE12EE">
        <w:rPr>
          <w:rFonts w:asciiTheme="majorBidi" w:hAnsiTheme="majorBidi" w:cstheme="majorBidi"/>
          <w:noProof/>
        </w:rPr>
        <w:t xml:space="preserve"> following</w:t>
      </w:r>
      <w:r w:rsidR="00F15F46" w:rsidRPr="00CE12EE">
        <w:rPr>
          <w:rFonts w:asciiTheme="majorBidi" w:hAnsiTheme="majorBidi" w:cstheme="majorBidi"/>
          <w:noProof/>
        </w:rPr>
        <w:t xml:space="preserve"> Pollett, 1955</w:t>
      </w:r>
      <w:r w:rsidR="00D70452" w:rsidRPr="00CE12EE">
        <w:rPr>
          <w:rFonts w:asciiTheme="majorBidi" w:hAnsiTheme="majorBidi" w:cstheme="majorBidi"/>
        </w:rPr>
        <w:fldChar w:fldCharType="end"/>
      </w:r>
      <w:r w:rsidR="00D70452" w:rsidRPr="00CE12EE">
        <w:rPr>
          <w:rFonts w:asciiTheme="majorBidi" w:hAnsiTheme="majorBidi" w:cstheme="majorBidi"/>
        </w:rPr>
        <w:t xml:space="preserve"> </w:t>
      </w:r>
      <w:r w:rsidR="00B443C2" w:rsidRPr="00CE12EE">
        <w:rPr>
          <w:rFonts w:asciiTheme="majorBidi" w:hAnsiTheme="majorBidi" w:cstheme="majorBidi"/>
        </w:rPr>
        <w:t xml:space="preserve">developed </w:t>
      </w:r>
      <w:r w:rsidR="00571398" w:rsidRPr="00CE12EE">
        <w:rPr>
          <w:rFonts w:asciiTheme="majorBidi" w:hAnsiTheme="majorBidi" w:cstheme="majorBidi"/>
        </w:rPr>
        <w:t>a</w:t>
      </w:r>
      <w:r w:rsidR="006C7386" w:rsidRPr="00CE12EE">
        <w:rPr>
          <w:rFonts w:asciiTheme="majorBidi" w:hAnsiTheme="majorBidi" w:cstheme="majorBidi"/>
        </w:rPr>
        <w:t xml:space="preserve"> </w:t>
      </w:r>
      <w:r w:rsidR="00571398" w:rsidRPr="00CE12EE">
        <w:rPr>
          <w:rFonts w:asciiTheme="majorBidi" w:hAnsiTheme="majorBidi" w:cstheme="majorBidi"/>
        </w:rPr>
        <w:t>“</w:t>
      </w:r>
      <w:r w:rsidR="006C7386" w:rsidRPr="00CE12EE">
        <w:rPr>
          <w:rFonts w:asciiTheme="majorBidi" w:hAnsiTheme="majorBidi" w:cstheme="majorBidi"/>
        </w:rPr>
        <w:t>cone-and-parti</w:t>
      </w:r>
      <w:r w:rsidR="00082966" w:rsidRPr="00CE12EE">
        <w:rPr>
          <w:rFonts w:asciiTheme="majorBidi" w:hAnsiTheme="majorBidi" w:cstheme="majorBidi"/>
        </w:rPr>
        <w:t>ti</w:t>
      </w:r>
      <w:r w:rsidR="006C7386" w:rsidRPr="00CE12EE">
        <w:rPr>
          <w:rFonts w:asciiTheme="majorBidi" w:hAnsiTheme="majorBidi" w:cstheme="majorBidi"/>
        </w:rPr>
        <w:t>oned-plate</w:t>
      </w:r>
      <w:r w:rsidR="00571398" w:rsidRPr="00CE12EE">
        <w:rPr>
          <w:rFonts w:asciiTheme="majorBidi" w:hAnsiTheme="majorBidi" w:cstheme="majorBidi"/>
        </w:rPr>
        <w:t>”</w:t>
      </w:r>
      <w:r w:rsidR="00B443C2" w:rsidRPr="00CE12EE">
        <w:rPr>
          <w:rFonts w:asciiTheme="majorBidi" w:hAnsiTheme="majorBidi" w:cstheme="majorBidi"/>
        </w:rPr>
        <w:t xml:space="preserve"> method to avoid the experimental obstacles in measuring the local pressure distribution and to reduce the</w:t>
      </w:r>
      <w:r w:rsidR="00C7111A" w:rsidRPr="00CE12EE">
        <w:rPr>
          <w:rFonts w:asciiTheme="majorBidi" w:hAnsiTheme="majorBidi" w:cstheme="majorBidi"/>
        </w:rPr>
        <w:t xml:space="preserve"> effect of</w:t>
      </w:r>
      <w:r w:rsidR="00B443C2" w:rsidRPr="00CE12EE">
        <w:rPr>
          <w:rFonts w:asciiTheme="majorBidi" w:hAnsiTheme="majorBidi" w:cstheme="majorBidi"/>
        </w:rPr>
        <w:t xml:space="preserve"> edge fracture</w:t>
      </w:r>
      <w:r w:rsidR="00C7111A" w:rsidRPr="00CE12EE">
        <w:rPr>
          <w:rFonts w:asciiTheme="majorBidi" w:hAnsiTheme="majorBidi" w:cstheme="majorBidi"/>
        </w:rPr>
        <w:t xml:space="preserve"> and </w:t>
      </w:r>
      <w:r w:rsidR="006C7386" w:rsidRPr="00CE12EE">
        <w:rPr>
          <w:rFonts w:asciiTheme="majorBidi" w:hAnsiTheme="majorBidi" w:cstheme="majorBidi"/>
        </w:rPr>
        <w:t>other potential</w:t>
      </w:r>
      <w:r w:rsidR="00B443C2" w:rsidRPr="00CE12EE">
        <w:rPr>
          <w:rFonts w:asciiTheme="majorBidi" w:hAnsiTheme="majorBidi" w:cstheme="majorBidi"/>
        </w:rPr>
        <w:t xml:space="preserve"> instabilities</w:t>
      </w:r>
      <w:r w:rsidR="00C7111A" w:rsidRPr="00CE12EE">
        <w:rPr>
          <w:rFonts w:asciiTheme="majorBidi" w:hAnsiTheme="majorBidi" w:cstheme="majorBidi"/>
        </w:rPr>
        <w:t>.</w:t>
      </w:r>
      <w:r w:rsidR="00B443C2" w:rsidRPr="00CE12EE">
        <w:rPr>
          <w:rFonts w:asciiTheme="majorBidi" w:hAnsiTheme="majorBidi" w:cstheme="majorBidi"/>
        </w:rPr>
        <w:t xml:space="preserve"> </w:t>
      </w:r>
      <w:r w:rsidR="00E844B3" w:rsidRPr="00CE12EE">
        <w:rPr>
          <w:rFonts w:asciiTheme="majorBidi" w:hAnsiTheme="majorBidi" w:cstheme="majorBidi"/>
        </w:rPr>
        <w:t xml:space="preserve">The plate in the cone-and-plate geometry is replaced by a smaller central stem of radius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i</m:t>
            </m:r>
          </m:sub>
        </m:sSub>
      </m:oMath>
      <w:r w:rsidR="00E844B3" w:rsidRPr="00CE12EE">
        <w:rPr>
          <w:rFonts w:asciiTheme="majorBidi" w:eastAsiaTheme="minorEastAsia" w:hAnsiTheme="majorBidi" w:cstheme="majorBidi"/>
          <w:iCs/>
        </w:rPr>
        <w:t xml:space="preserve"> and surrounded by an outer ring of outer radius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o</m:t>
            </m:r>
          </m:sub>
        </m:sSub>
      </m:oMath>
      <w:r w:rsidR="00E844B3" w:rsidRPr="00CE12EE">
        <w:rPr>
          <w:rFonts w:asciiTheme="majorBidi" w:eastAsiaTheme="minorEastAsia" w:hAnsiTheme="majorBidi" w:cstheme="majorBidi"/>
          <w:iCs/>
        </w:rPr>
        <w:t xml:space="preserve"> which is equal to the cone radius,</w:t>
      </w:r>
      <w:r w:rsidR="008A29D8" w:rsidRPr="00CE12EE">
        <w:rPr>
          <w:rFonts w:asciiTheme="majorBidi" w:eastAsiaTheme="minorEastAsia" w:hAnsiTheme="majorBidi" w:cstheme="majorBidi"/>
          <w:iCs/>
        </w:rPr>
        <w:t xml:space="preserve"> as shown in</w:t>
      </w:r>
      <w:r w:rsidR="00E844B3" w:rsidRPr="00CE12EE">
        <w:rPr>
          <w:rFonts w:asciiTheme="majorBidi" w:eastAsiaTheme="minorEastAsia" w:hAnsiTheme="majorBidi" w:cstheme="majorBidi"/>
          <w:iCs/>
        </w:rPr>
        <w:t xml:space="preserve"> </w:t>
      </w:r>
      <w:r w:rsidR="00000A56" w:rsidRPr="00CE12EE">
        <w:rPr>
          <w:rFonts w:asciiTheme="majorBidi" w:eastAsiaTheme="minorEastAsia" w:hAnsiTheme="majorBidi" w:cstheme="majorBidi"/>
          <w:b/>
          <w:bCs/>
          <w:iCs/>
        </w:rPr>
        <w:t>Figure 7</w:t>
      </w:r>
      <w:r w:rsidR="00E844B3" w:rsidRPr="00CE12EE">
        <w:rPr>
          <w:rFonts w:asciiTheme="majorBidi" w:eastAsiaTheme="minorEastAsia" w:hAnsiTheme="majorBidi" w:cstheme="majorBidi"/>
          <w:b/>
          <w:bCs/>
          <w:iCs/>
        </w:rPr>
        <w:t>(e)</w:t>
      </w:r>
      <w:r w:rsidR="00E844B3" w:rsidRPr="00CE12EE">
        <w:rPr>
          <w:rFonts w:asciiTheme="majorBidi" w:eastAsiaTheme="minorEastAsia" w:hAnsiTheme="majorBidi" w:cstheme="majorBidi"/>
          <w:iCs/>
        </w:rPr>
        <w:t xml:space="preserve">. The normal force is only detected on the inner stem and the outer ring is fixed to the </w:t>
      </w:r>
      <w:r w:rsidR="006C7386" w:rsidRPr="00CE12EE">
        <w:rPr>
          <w:rFonts w:asciiTheme="majorBidi" w:eastAsiaTheme="minorEastAsia" w:hAnsiTheme="majorBidi" w:cstheme="majorBidi"/>
          <w:iCs/>
        </w:rPr>
        <w:t>rheometer</w:t>
      </w:r>
      <w:r w:rsidR="00E844B3" w:rsidRPr="00CE12EE">
        <w:rPr>
          <w:rFonts w:asciiTheme="majorBidi" w:eastAsiaTheme="minorEastAsia" w:hAnsiTheme="majorBidi" w:cstheme="majorBidi"/>
          <w:iCs/>
        </w:rPr>
        <w:t xml:space="preserve">. The annular gap between the stem and the ring is </w:t>
      </w:r>
      <w:r w:rsidR="006C7386" w:rsidRPr="00CE12EE">
        <w:rPr>
          <w:rFonts w:asciiTheme="majorBidi" w:eastAsiaTheme="minorEastAsia" w:hAnsiTheme="majorBidi" w:cstheme="majorBidi"/>
          <w:iCs/>
        </w:rPr>
        <w:t xml:space="preserve">designed </w:t>
      </w:r>
      <w:r w:rsidR="006C7386" w:rsidRPr="00CE12EE">
        <w:rPr>
          <w:rFonts w:asciiTheme="majorBidi" w:eastAsiaTheme="minorEastAsia" w:hAnsiTheme="majorBidi" w:cstheme="majorBidi"/>
          <w:iCs/>
        </w:rPr>
        <w:lastRenderedPageBreak/>
        <w:t>to be very</w:t>
      </w:r>
      <w:r w:rsidR="00E844B3" w:rsidRPr="00CE12EE">
        <w:rPr>
          <w:rFonts w:asciiTheme="majorBidi" w:eastAsiaTheme="minorEastAsia" w:hAnsiTheme="majorBidi" w:cstheme="majorBidi"/>
          <w:iCs/>
        </w:rPr>
        <w:t xml:space="preserve"> small (</w:t>
      </w:r>
      <w:r w:rsidR="006C7386" w:rsidRPr="00CE12EE">
        <w:rPr>
          <w:rFonts w:asciiTheme="majorBidi" w:eastAsiaTheme="minorEastAsia" w:hAnsiTheme="majorBidi" w:cstheme="majorBidi"/>
          <w:iCs/>
        </w:rPr>
        <w:t xml:space="preserve">typically </w:t>
      </w:r>
      <w:r w:rsidR="00E844B3" w:rsidRPr="00CE12EE">
        <w:rPr>
          <w:rFonts w:asciiTheme="majorBidi" w:eastAsiaTheme="minorEastAsia" w:hAnsiTheme="majorBidi" w:cstheme="majorBidi"/>
          <w:iCs/>
        </w:rPr>
        <w:t>~0.05 mm)</w:t>
      </w:r>
      <w:r w:rsidR="00D70452" w:rsidRPr="00CE12EE">
        <w:rPr>
          <w:rFonts w:asciiTheme="majorBidi" w:eastAsiaTheme="minorEastAsia" w:hAnsiTheme="majorBidi" w:cstheme="majorBidi"/>
          <w:iCs/>
        </w:rPr>
        <w:t xml:space="preserve"> </w:t>
      </w:r>
      <w:r w:rsidR="0019202D" w:rsidRPr="00CE12EE">
        <w:rPr>
          <w:rFonts w:asciiTheme="majorBidi" w:eastAsiaTheme="minorEastAsia" w:hAnsiTheme="majorBidi" w:cstheme="majorBidi"/>
          <w:iCs/>
        </w:rPr>
        <w:t>(</w:t>
      </w:r>
      <w:r w:rsidR="00D70452"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{"citationItems":[{"id":"ITEM-1","itemData":{"DOI":"10.1122/1.550067","ISSN":"0148-6055","abstract":"This paper describes modifications to a commercial cone‐and‐plate shear rheometer (Rheometrics Mechanical Spectrometer RMS 800) that allow the measurement of the two normal stress differences during shear flow of polymer melts at temperatures presently up to 250°C. As a first step, a new heating system has been developed that maintains the sample at a constant temperature within less than 0.01°C variance. This reduces the fluctuations of the normal force signal, caused by thermal expansion of the polymer melt between the cone and the plate, down to the fluctuations at room temperature. Using this heater, the measurement of the transient normal force (and therefore the first normal stress difference) is as easy as the measurement of the transient shear stress. Additionally, the temperature rise from room temperature to stable conditions at test temperature takes only 30 minutes, and requires only a small amount of pure nitrogen or argon to provide an inert environment for the sample. In the second step, the plate has been partitioned into an inner disk connected to the torque/normal force transducer and an outer ring fixed to the frame of the instrument. With this configuration the transducermeasures only the normal force portion F i , acting on the inner disk of radius R i , whereas the total normal force exerted by the sample of radius R&amp;gt;R i is F. The ratio F i /F reflects the ratio of the two normal stress differences N 2 /N 1 . By testing samples of different radii R at the same shear rate, the two normal stress differences including their time response can be separated. The tests were performed with a low‐density polyethylene (LDPE) at 150°C. At the low shear rate of 0.5 s −1 , the ratio |N 2 /N 1 | is 0.24, and the two normal stress differences have opposite signs.","author":[{"dropping-particle":"","family":"Meissner","given":"J.","non-dropping-particle":"","parse-names":false,"suffix":""},{"dropping-particle":"","family":"Garbella","given":"R. W.","non-dropping-particle":"","parse-names":false,"suffix":""},{"dropping-particle":"","family":"Hostettler","given":"J.","non-dropping-particle":"","parse-names":false,"suffix":""}],"container-title":"Journal of Rheology","id":"ITEM-1","issue":"6","issued":{"date-parts":[["1989"]]},"page":"843-864","title":"Measuring Normal Stress Differences in Polymer Melt Shear Flow","type":"article-journal","volume":"33"},"uris":["http://www.mendeley.com/documents/?uuid=d0edbffb-d810-4492-9af9-5a83fb0a426f"]}],"mendeley":{"formattedCitation":"Meissner et al., 1989","plainTextFormattedCitation":"Meissner et al., 1989","previouslyFormattedCitation":"Meissner et al., 1989"},"properties":{"noteIndex":0},"schema":"https://github.com/citation-style-language/schema/raw/master/csl-citation.json"}</w:instrText>
      </w:r>
      <w:r w:rsidR="00D70452"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Meissner et al., 1989</w:t>
      </w:r>
      <w:r w:rsidR="00D70452" w:rsidRPr="00CE12EE">
        <w:rPr>
          <w:rFonts w:asciiTheme="majorBidi" w:eastAsiaTheme="minorEastAsia" w:hAnsiTheme="majorBidi" w:cstheme="majorBidi"/>
          <w:iCs/>
        </w:rPr>
        <w:fldChar w:fldCharType="end"/>
      </w:r>
      <w:r w:rsidR="0019202D" w:rsidRPr="00CE12EE">
        <w:rPr>
          <w:rFonts w:asciiTheme="majorBidi" w:eastAsiaTheme="minorEastAsia" w:hAnsiTheme="majorBidi" w:cstheme="majorBidi"/>
          <w:iCs/>
        </w:rPr>
        <w:t>)</w:t>
      </w:r>
      <w:r w:rsidR="00E844B3" w:rsidRPr="00CE12EE">
        <w:rPr>
          <w:rFonts w:asciiTheme="majorBidi" w:eastAsiaTheme="minorEastAsia" w:hAnsiTheme="majorBidi" w:cstheme="majorBidi"/>
          <w:iCs/>
        </w:rPr>
        <w:t xml:space="preserve">. By using samples with different radii </w:t>
      </w:r>
      <m:oMath>
        <m:r>
          <m:rPr>
            <m:nor/>
          </m:rPr>
          <w:rPr>
            <w:rFonts w:asciiTheme="majorBidi" w:hAnsiTheme="majorBidi" w:cstheme="majorBidi"/>
            <w:i/>
            <w:iCs/>
          </w:rPr>
          <m:t>R</m:t>
        </m:r>
      </m:oMath>
      <w:r w:rsidR="00C64EAB" w:rsidRPr="00CE12EE">
        <w:rPr>
          <w:rFonts w:asciiTheme="majorBidi" w:eastAsiaTheme="minorEastAsia" w:hAnsiTheme="majorBidi" w:cstheme="majorBidi"/>
          <w:iCs/>
        </w:rPr>
        <w:t xml:space="preserve">, where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i</m:t>
            </m:r>
          </m:sub>
        </m:sSub>
        <m:r>
          <w:rPr>
            <w:rFonts w:ascii="Cambria Math" w:eastAsiaTheme="minorEastAsia" w:hAnsi="Cambria Math" w:cstheme="majorBidi"/>
          </w:rPr>
          <m:t>≤</m:t>
        </m:r>
        <m:r>
          <m:rPr>
            <m:nor/>
          </m:rPr>
          <w:rPr>
            <w:rFonts w:asciiTheme="majorBidi" w:hAnsiTheme="majorBidi" w:cstheme="majorBidi"/>
            <w:i/>
            <w:iCs/>
          </w:rPr>
          <m:t>R</m:t>
        </m:r>
        <m:r>
          <w:rPr>
            <w:rFonts w:ascii="Cambria Math" w:eastAsiaTheme="minorEastAsia"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o</m:t>
            </m:r>
          </m:sub>
        </m:sSub>
      </m:oMath>
      <w:r w:rsidR="00C64EAB" w:rsidRPr="00CE12EE">
        <w:rPr>
          <w:rFonts w:asciiTheme="majorBidi" w:eastAsiaTheme="minorEastAsia" w:hAnsiTheme="majorBidi" w:cstheme="majorBidi"/>
          <w:iCs/>
        </w:rPr>
        <w:t>,</w:t>
      </w:r>
      <w:r w:rsidR="007C6A4D" w:rsidRPr="00CE12EE">
        <w:rPr>
          <w:rFonts w:asciiTheme="majorBidi" w:eastAsiaTheme="minorEastAsia" w:hAnsiTheme="majorBidi" w:cstheme="majorBidi"/>
          <w:iCs/>
        </w:rPr>
        <w:t xml:space="preserve"> </w:t>
      </w:r>
      <w:r w:rsidR="00C64EAB" w:rsidRPr="00CE12EE">
        <w:rPr>
          <w:rFonts w:asciiTheme="majorBidi" w:eastAsiaTheme="minorEastAsia" w:hAnsiTheme="majorBidi" w:cstheme="majorBidi"/>
          <w:iCs/>
        </w:rPr>
        <w:t xml:space="preserve">the radial variation of the pressure can be deduced and the ratio of the normal force on the stem to the total force </w:t>
      </w:r>
      <w:r w:rsidR="00854675" w:rsidRPr="00CE12EE">
        <w:rPr>
          <w:rFonts w:asciiTheme="majorBidi" w:eastAsiaTheme="minorEastAsia" w:hAnsiTheme="majorBidi" w:cstheme="majorBidi"/>
          <w:iCs/>
        </w:rPr>
        <w:t>exerted by the whole sample</w:t>
      </w:r>
      <w:r w:rsidR="00C64EAB"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i</m:t>
            </m:r>
          </m:sub>
        </m:sSub>
        <m:r>
          <w:rPr>
            <w:rFonts w:ascii="Cambria Math" w:hAnsi="Cambria Math" w:cstheme="majorBidi"/>
          </w:rPr>
          <m:t>/</m:t>
        </m:r>
        <m:r>
          <m:rPr>
            <m:nor/>
          </m:rPr>
          <w:rPr>
            <w:rFonts w:asciiTheme="majorBidi" w:hAnsiTheme="majorBidi" w:cstheme="majorBidi"/>
            <w:i/>
            <w:iCs/>
          </w:rPr>
          <m:t>F</m:t>
        </m:r>
      </m:oMath>
      <w:r w:rsidR="005B1065" w:rsidRPr="00CE12EE">
        <w:rPr>
          <w:rFonts w:asciiTheme="majorBidi" w:eastAsiaTheme="minorEastAsia" w:hAnsiTheme="majorBidi" w:cstheme="majorBidi"/>
          <w:iCs/>
        </w:rPr>
        <w:t xml:space="preserve"> </w:t>
      </w:r>
      <w:r w:rsidR="00C64EAB" w:rsidRPr="00CE12EE">
        <w:rPr>
          <w:rFonts w:asciiTheme="majorBidi" w:eastAsiaTheme="minorEastAsia" w:hAnsiTheme="majorBidi" w:cstheme="majorBidi"/>
          <w:iCs/>
        </w:rPr>
        <w:t>can be calculated.</w:t>
      </w:r>
      <w:r w:rsidR="00864002" w:rsidRPr="00CE12EE">
        <w:rPr>
          <w:rFonts w:asciiTheme="majorBidi" w:eastAsiaTheme="minorEastAsia" w:hAnsiTheme="majorBidi" w:cstheme="majorBidi"/>
          <w:iCs/>
        </w:rPr>
        <w:t xml:space="preserve"> </w:t>
      </w:r>
      <w:r w:rsidR="007C6A4D" w:rsidRPr="00CE12EE">
        <w:rPr>
          <w:rFonts w:asciiTheme="majorBidi" w:eastAsiaTheme="minorEastAsia" w:hAnsiTheme="majorBidi" w:cstheme="majorBidi"/>
          <w:iCs/>
        </w:rPr>
        <w:t xml:space="preserve">This enables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2</m:t>
            </m:r>
          </m:sub>
        </m:sSub>
      </m:oMath>
      <w:r w:rsidR="007C6A4D" w:rsidRPr="00CE12EE">
        <w:rPr>
          <w:rFonts w:asciiTheme="majorBidi" w:eastAsiaTheme="minorEastAsia" w:hAnsiTheme="majorBidi" w:cstheme="majorBidi"/>
        </w:rPr>
        <w:t xml:space="preserve"> to be calculated from Eq. (11) after obtaining </w:t>
      </w:r>
      <m:oMath>
        <m:sSub>
          <m:sSubPr>
            <m:ctrlPr>
              <w:rPr>
                <w:rFonts w:ascii="Cambria Math" w:hAnsi="Cambria Math" w:cstheme="majorBidi"/>
                <w:i/>
              </w:rPr>
            </m:ctrlPr>
          </m:sSubPr>
          <m:e>
            <m:r>
              <m:rPr>
                <m:nor/>
              </m:rPr>
              <w:rPr>
                <w:rFonts w:asciiTheme="majorBidi" w:hAnsiTheme="majorBidi" w:cstheme="majorBidi"/>
                <w:i/>
              </w:rPr>
              <m:t>N</m:t>
            </m:r>
          </m:e>
          <m:sub>
            <m:r>
              <m:rPr>
                <m:nor/>
              </m:rPr>
              <w:rPr>
                <w:rFonts w:asciiTheme="majorBidi" w:hAnsiTheme="majorBidi" w:cstheme="majorBidi"/>
                <w:i/>
              </w:rPr>
              <m:t>1</m:t>
            </m:r>
          </m:sub>
        </m:sSub>
      </m:oMath>
      <w:r w:rsidR="007C6A4D" w:rsidRPr="00CE12EE">
        <w:rPr>
          <w:rFonts w:asciiTheme="majorBidi" w:eastAsiaTheme="minorEastAsia" w:hAnsiTheme="majorBidi" w:cstheme="majorBidi"/>
        </w:rPr>
        <w:t xml:space="preserve"> on the full sample</w:t>
      </w:r>
      <w:r w:rsidR="00106F6A" w:rsidRPr="00CE12EE">
        <w:rPr>
          <w:rFonts w:asciiTheme="majorBidi" w:eastAsiaTheme="minorEastAsia" w:hAnsiTheme="majorBidi" w:cstheme="majorBidi"/>
        </w:rPr>
        <w:t xml:space="preserve"> </w:t>
      </w:r>
      <w:r w:rsidR="00854675" w:rsidRPr="00CE12EE">
        <w:rPr>
          <w:rFonts w:asciiTheme="majorBidi" w:eastAsiaTheme="minorEastAsia" w:hAnsiTheme="majorBidi" w:cstheme="majorBidi"/>
        </w:rPr>
        <w:t xml:space="preserve">in a separate cone-and-plate measurement with </w:t>
      </w:r>
      <m:oMath>
        <m:r>
          <m:rPr>
            <m:nor/>
          </m:rPr>
          <w:rPr>
            <w:rFonts w:asciiTheme="majorBidi" w:hAnsiTheme="majorBidi" w:cstheme="majorBidi"/>
            <w:i/>
            <w:iCs/>
          </w:rPr>
          <m:t>R</m:t>
        </m:r>
        <m:r>
          <w:rPr>
            <w:rFonts w:ascii="Cambria Math" w:eastAsiaTheme="minorEastAsia"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o</m:t>
            </m:r>
          </m:sub>
        </m:sSub>
      </m:oMath>
      <w:r w:rsidR="007C6A4D" w:rsidRPr="00CE12EE">
        <w:rPr>
          <w:rFonts w:asciiTheme="majorBidi" w:eastAsiaTheme="minorEastAsia" w:hAnsiTheme="majorBidi" w:cstheme="majorBidi"/>
        </w:rPr>
        <w:t xml:space="preserve"> using Eq. (1)</w:t>
      </w:r>
      <w:r w:rsidR="009824A9" w:rsidRPr="00CE12EE">
        <w:rPr>
          <w:rFonts w:asciiTheme="majorBidi" w:eastAsiaTheme="minorEastAsia" w:hAnsiTheme="majorBidi" w:cstheme="majorBidi"/>
        </w:rPr>
        <w:t>:</w:t>
      </w:r>
    </w:p>
    <w:tbl>
      <w:tblPr>
        <w:tblStyle w:val="TableGrid"/>
        <w:tblW w:w="7916"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3081"/>
      </w:tblGrid>
      <w:tr w:rsidR="00342291" w:rsidRPr="00CE12EE" w14:paraId="3C9DD524" w14:textId="77777777" w:rsidTr="00AE2F58">
        <w:trPr>
          <w:trHeight w:val="533"/>
        </w:trPr>
        <w:tc>
          <w:tcPr>
            <w:tcW w:w="4835" w:type="dxa"/>
          </w:tcPr>
          <w:p w14:paraId="3229D14C" w14:textId="000DC869" w:rsidR="00342291" w:rsidRPr="00CE12EE" w:rsidRDefault="00BD31CB" w:rsidP="00AE2F58">
            <w:pPr>
              <w:spacing w:line="276" w:lineRule="auto"/>
              <w:jc w:val="both"/>
              <w:rPr>
                <w:rFonts w:asciiTheme="majorBidi" w:eastAsiaTheme="minorEastAsia" w:hAnsiTheme="majorBidi" w:cstheme="majorBidi"/>
                <w:i/>
                <w:iCs/>
              </w:rPr>
            </w:pPr>
            <m:oMathPara>
              <m:oMathParaPr>
                <m:jc m:val="center"/>
              </m:oMathParaPr>
              <m:oMath>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i</m:t>
                        </m:r>
                      </m:sub>
                    </m:sSub>
                    <m:r>
                      <m:rPr>
                        <m:nor/>
                      </m:rPr>
                      <w:rPr>
                        <w:rFonts w:asciiTheme="majorBidi" w:hAnsiTheme="majorBidi" w:cstheme="majorBidi"/>
                        <w:i/>
                        <w:iCs/>
                      </w:rPr>
                      <m:t xml:space="preserve"> </m:t>
                    </m:r>
                    <m:sSup>
                      <m:sSupPr>
                        <m:ctrlPr>
                          <w:rPr>
                            <w:rFonts w:ascii="Cambria Math" w:hAnsi="Cambria Math" w:cstheme="majorBidi"/>
                            <w:i/>
                            <w:iCs/>
                          </w:rPr>
                        </m:ctrlPr>
                      </m:sSupPr>
                      <m:e>
                        <m:r>
                          <m:rPr>
                            <m:nor/>
                          </m:rPr>
                          <w:rPr>
                            <w:rFonts w:asciiTheme="majorBidi" w:hAnsiTheme="majorBidi" w:cstheme="majorBidi"/>
                            <w:i/>
                            <w:iCs/>
                          </w:rPr>
                          <m:t>R</m:t>
                        </m:r>
                      </m:e>
                      <m:sup>
                        <m:r>
                          <m:rPr>
                            <m:nor/>
                          </m:rPr>
                          <w:rPr>
                            <w:rFonts w:asciiTheme="majorBidi" w:hAnsiTheme="majorBidi" w:cstheme="majorBidi"/>
                            <w:i/>
                            <w:iCs/>
                          </w:rPr>
                          <m:t>2</m:t>
                        </m:r>
                      </m:sup>
                    </m:sSup>
                  </m:num>
                  <m:den>
                    <m:r>
                      <m:rPr>
                        <m:nor/>
                      </m:rPr>
                      <w:rPr>
                        <w:rFonts w:asciiTheme="majorBidi" w:hAnsiTheme="majorBidi" w:cstheme="majorBidi"/>
                        <w:i/>
                        <w:iCs/>
                      </w:rPr>
                      <m:t>F</m:t>
                    </m:r>
                    <m:sSup>
                      <m:sSupPr>
                        <m:ctrlPr>
                          <w:rPr>
                            <w:rFonts w:ascii="Cambria Math" w:hAnsi="Cambria Math" w:cstheme="majorBidi"/>
                            <w:i/>
                            <w:iCs/>
                          </w:rPr>
                        </m:ctrlPr>
                      </m:sSupPr>
                      <m:e>
                        <m:sSub>
                          <m:sSubPr>
                            <m:ctrlPr>
                              <w:rPr>
                                <w:rFonts w:ascii="Cambria Math" w:hAnsi="Cambria Math" w:cstheme="majorBidi"/>
                                <w:i/>
                                <w:iCs/>
                              </w:rPr>
                            </m:ctrlPr>
                          </m:sSubPr>
                          <m:e>
                            <m:r>
                              <m:rPr>
                                <m:nor/>
                              </m:rPr>
                              <w:rPr>
                                <w:rFonts w:asciiTheme="majorBidi" w:hAnsiTheme="majorBidi" w:cstheme="majorBidi"/>
                                <w:i/>
                                <w:iCs/>
                              </w:rPr>
                              <m:t xml:space="preserve"> R</m:t>
                            </m:r>
                          </m:e>
                          <m:sub>
                            <m:r>
                              <m:rPr>
                                <m:nor/>
                              </m:rPr>
                              <w:rPr>
                                <w:rFonts w:asciiTheme="majorBidi" w:hAnsiTheme="majorBidi" w:cstheme="majorBidi"/>
                                <w:i/>
                                <w:iCs/>
                              </w:rPr>
                              <m:t>i</m:t>
                            </m:r>
                          </m:sub>
                        </m:sSub>
                      </m:e>
                      <m:sup>
                        <m:r>
                          <m:rPr>
                            <m:nor/>
                          </m:rPr>
                          <w:rPr>
                            <w:rFonts w:asciiTheme="majorBidi" w:hAnsiTheme="majorBidi" w:cstheme="majorBidi"/>
                            <w:i/>
                            <w:iCs/>
                          </w:rPr>
                          <m:t>2</m:t>
                        </m:r>
                      </m:sup>
                    </m:sSup>
                  </m:den>
                </m:f>
                <m:r>
                  <m:rPr>
                    <m:nor/>
                  </m:rPr>
                  <w:rPr>
                    <w:rFonts w:asciiTheme="majorBidi" w:hAnsiTheme="majorBidi" w:cstheme="majorBidi"/>
                    <w:i/>
                    <w:iCs/>
                  </w:rPr>
                  <m:t>=</m:t>
                </m:r>
                <m:r>
                  <m:rPr>
                    <m:nor/>
                  </m:rPr>
                  <w:rPr>
                    <w:rFonts w:asciiTheme="majorBidi" w:hAnsiTheme="majorBidi" w:cstheme="majorBidi"/>
                  </w:rPr>
                  <m:t>1</m:t>
                </m:r>
                <m:r>
                  <m:rPr>
                    <m:nor/>
                  </m:rPr>
                  <w:rPr>
                    <w:rFonts w:asciiTheme="majorBidi" w:hAnsiTheme="majorBidi" w:cstheme="majorBidi"/>
                    <w:i/>
                    <w:iCs/>
                  </w:rPr>
                  <m:t xml:space="preserve">+ </m:t>
                </m:r>
                <m:r>
                  <m:rPr>
                    <m:nor/>
                  </m:rPr>
                  <w:rPr>
                    <w:rFonts w:asciiTheme="majorBidi" w:hAnsiTheme="majorBidi" w:cstheme="majorBidi"/>
                  </w:rPr>
                  <m:t>2</m:t>
                </m:r>
                <m:d>
                  <m:dPr>
                    <m:ctrlPr>
                      <w:rPr>
                        <w:rFonts w:ascii="Cambria Math" w:hAnsi="Cambria Math" w:cstheme="majorBidi"/>
                        <w:i/>
                      </w:rPr>
                    </m:ctrlPr>
                  </m:dPr>
                  <m:e>
                    <m:r>
                      <m:rPr>
                        <m:nor/>
                      </m:rPr>
                      <w:rPr>
                        <w:rFonts w:asciiTheme="majorBidi" w:hAnsiTheme="majorBidi" w:cstheme="majorBidi"/>
                      </w:rPr>
                      <m:t>1</m:t>
                    </m:r>
                    <m:r>
                      <m:rPr>
                        <m:nor/>
                      </m:rPr>
                      <w:rPr>
                        <w:rFonts w:asciiTheme="majorBidi" w:hAnsiTheme="majorBidi" w:cstheme="majorBidi"/>
                        <w:i/>
                        <w:iCs/>
                      </w:rPr>
                      <m:t>+</m:t>
                    </m:r>
                    <m:r>
                      <m:rPr>
                        <m:nor/>
                      </m:rPr>
                      <w:rPr>
                        <w:rFonts w:asciiTheme="majorBidi" w:hAnsiTheme="majorBidi" w:cstheme="majorBidi"/>
                      </w:rPr>
                      <m:t>2</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den>
                    </m:f>
                  </m:e>
                </m:d>
                <m:r>
                  <m:rPr>
                    <m:nor/>
                  </m:rPr>
                  <w:rPr>
                    <w:rFonts w:asciiTheme="majorBidi" w:hAnsiTheme="majorBidi" w:cstheme="majorBidi"/>
                  </w:rPr>
                  <m:t xml:space="preserve"> </m:t>
                </m:r>
                <m:r>
                  <m:rPr>
                    <m:nor/>
                  </m:rPr>
                  <w:rPr>
                    <w:rFonts w:asciiTheme="majorBidi" w:hAnsiTheme="majorBidi" w:cstheme="majorBidi"/>
                    <w:i/>
                    <w:iCs/>
                  </w:rPr>
                  <m:t xml:space="preserve">∙ </m:t>
                </m:r>
                <m:func>
                  <m:funcPr>
                    <m:ctrlPr>
                      <w:rPr>
                        <w:rFonts w:ascii="Cambria Math" w:hAnsi="Cambria Math" w:cstheme="majorBidi"/>
                        <w:i/>
                        <w:iCs/>
                      </w:rPr>
                    </m:ctrlPr>
                  </m:funcPr>
                  <m:fName>
                    <m:r>
                      <w:rPr>
                        <w:rFonts w:ascii="Cambria Math" w:hAnsi="Cambria Math" w:cstheme="majorBidi"/>
                      </w:rPr>
                      <m:t>ln</m:t>
                    </m:r>
                  </m:fName>
                  <m:e>
                    <m:f>
                      <m:fPr>
                        <m:ctrlPr>
                          <w:rPr>
                            <w:rFonts w:ascii="Cambria Math" w:hAnsi="Cambria Math" w:cstheme="majorBidi"/>
                            <w:i/>
                            <w:iCs/>
                          </w:rPr>
                        </m:ctrlPr>
                      </m:fPr>
                      <m:num>
                        <m:r>
                          <m:rPr>
                            <m:nor/>
                          </m:rPr>
                          <w:rPr>
                            <w:rFonts w:asciiTheme="majorBidi" w:hAnsiTheme="majorBidi" w:cstheme="majorBidi"/>
                            <w:i/>
                            <w:iCs/>
                          </w:rPr>
                          <m:t>R</m:t>
                        </m:r>
                      </m:num>
                      <m:den>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i</m:t>
                            </m:r>
                          </m:sub>
                        </m:sSub>
                      </m:den>
                    </m:f>
                  </m:e>
                </m:func>
              </m:oMath>
            </m:oMathPara>
          </w:p>
        </w:tc>
        <w:tc>
          <w:tcPr>
            <w:tcW w:w="3081" w:type="dxa"/>
            <w:vAlign w:val="center"/>
          </w:tcPr>
          <w:p w14:paraId="094F2728" w14:textId="0E0694FB" w:rsidR="00342291" w:rsidRPr="00CE12EE" w:rsidRDefault="00342291" w:rsidP="00AE2F58">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(11)</w:t>
            </w:r>
          </w:p>
        </w:tc>
      </w:tr>
    </w:tbl>
    <w:p w14:paraId="59F88A9D" w14:textId="77777777" w:rsidR="007C6A4D" w:rsidRPr="00CE12EE" w:rsidRDefault="007C6A4D" w:rsidP="005B1065">
      <w:pPr>
        <w:spacing w:line="276" w:lineRule="auto"/>
        <w:jc w:val="both"/>
        <w:rPr>
          <w:rFonts w:asciiTheme="majorBidi" w:eastAsiaTheme="minorEastAsia" w:hAnsiTheme="majorBidi" w:cstheme="majorBidi"/>
        </w:rPr>
      </w:pPr>
    </w:p>
    <w:p w14:paraId="07C0FB3E" w14:textId="5B6556DB" w:rsidR="002B0522" w:rsidRPr="00CE12EE" w:rsidRDefault="00660577" w:rsidP="00DB313D">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mechanics","type":"article-journal","volume":"1"},"uris":["http://www.mendeley.com/documents/?uuid=f5f2b509-3465-45ec-b020-501412506ce9"]},{"id":"ITEM-2","itemData":{"DOI":"10.1007/s00397-002-0232-4","ISSN":"00354511","abstract":"Step shear rate experiments in the range of 0.1 &lt; ̇c &lt; 30s-1 (0.14 &lt; Wi &lt; 42) were performed with a PS 158K melt at 190°C. A cone (gap angle = 0.148 rad) and partitioned plate tool was used to measure the time dependent first (N1) and second (N2) normal stress difference. N1 and N2 were extracted from a series of measurements with different ratios of R/RStem, R being the sample radius, Rstem the radius of the central part of the plate connected to the transducer. A very good reproducibility was found for the measured torque. Edge fracture was observed for strains ≥18, independent of shear rate. For larger samples, the onset of edge fracture as seen by the transducer was delayed to larger strains. This is due to damping of the disturbances by the melt between the rim of the sample and the stem. The steady state value of the ratio -N2/N1 decreases from 0.24 at 0.1 s-1 shear rate to 0.05 at 30 s-1. For ̇c &gt; 10s-1 the steady state value of -N2/N1 becomes larger if smaller cone angles are used. Data for α = 0.148 rad showed a better coincidence with the linear viscoelastic predictions of viscosity η and first normal stress coefficient ψ1 = N1/̇c2 compared to smaller cones.","author":[{"dropping-particle":"","family":"Schweizer","given":"Thomas","non-dropping-particle":"","parse-names":false,"suffix":""}],"container-title":"Rheologica Acta","id":"ITEM-2","issue":"4","issued":{"date-parts":[["2002"]]},"page":"337-344","title":"Measurement of the first and second normal stress differences in a polystyrene melt with a cone and partitioned plate tool","type":"article-journal","volume":"41"},"uris":["http://www.mendeley.com/documents/?uuid=b91b2639-729c-4f3a-a2df-330673124670"]},{"id":"ITEM-3","itemData":{"DOI":"10.1122/1.3625559","ISSN":"0148-6055","abstract":"A cone-partitioned-plate fixture for the ARES rheometer (TA instruments, DE) has been designed, implemented, and validated. This geometry allows measuring the nonlinear shear flow properties of samples, which display edge fracture in regular cone-and-plate geometries, such as polymer melts and concentrated solutions. Reliable bulk shear flow data can be obtained with these systems at high rates and strains, using very small sample quantities. Measurements can be performed at temperatures ranging from at least - 50 C up to over 200 C in a controlled nitrogen environment. An extensive set of start-up shear measurements on moderately entangled linear monodisperse polyisoprene (60 kg/mol) and polystyrene (182 kg/mol) melts to validate the design are presented and discussed with focus on the Cox-Merz rule and the characteristics of the stress overshoot. With this new geometry, the range of artifact-free data is extended by a decade in Weissenberg number (Wi D ). It is shown that the obtained results compared well with the limited experimental data available from the literature on monodisperse polymer melts. Furthermore, we show that, for the investigated range of Wi D  in start-up shear, the two monodisperse linear polymers of different chemistry with nearly the same number of entanglements, scale identically. © 2011 The Society of Rheology.","author":[{"dropping-particle":"","family":"Snijkers","given":"Frank","non-dropping-particle":"","parse-names":false,"suffix":""},{"dropping-particle":"","family":"Vlassopoulos","given":"Dimitris","non-dropping-particle":"","parse-names":false,"suffix":""}],"container-title":"Journal of Rheology","id":"ITEM-3","issue":"6","issued":{"date-parts":[["2011"]]},"page":"1167-1186","title":"Cone-partitioned-plate geometry for the ARES rheometer with temperature control","type":"article-journal","volume":"55"},"uris":["http://www.mendeley.com/documents/?uuid=25e77e09-2940-42dc-b282-38d6f530cf8f"]}],"mendeley":{"formattedCitation":"Bird et al., 1987; Schweizer, 2002; Snijkers and Vlassopoulos, 2011","plainTextFormattedCitation":"Bird et al., 1987; Schweizer, 2002; Snijkers and Vlassopoulos, 2011","previouslyFormattedCitation":"Bird et al., 1987; Schweizer, 2002; Snijkers and Vlassopoulos, 2011"},"properties":{"noteIndex":0},"schema":"https://github.com/citation-style-language/schema/raw/master/csl-citation.json"}</w:instrText>
      </w:r>
      <w:r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Bird et al., 1987; Schweizer, 2002; Snijkers and Vlassopoulos, 2011</w:t>
      </w:r>
      <w:r w:rsidRPr="00CE12EE">
        <w:rPr>
          <w:rFonts w:asciiTheme="majorBidi" w:eastAsiaTheme="minorEastAsia" w:hAnsiTheme="majorBidi" w:cstheme="majorBidi"/>
          <w:iCs/>
        </w:rPr>
        <w:fldChar w:fldCharType="end"/>
      </w:r>
      <w:r w:rsidRPr="00CE12EE">
        <w:rPr>
          <w:rFonts w:asciiTheme="majorBidi" w:eastAsiaTheme="minorEastAsia" w:hAnsiTheme="majorBidi" w:cstheme="majorBidi"/>
          <w:iCs/>
        </w:rPr>
        <w:t xml:space="preserve"> </w:t>
      </w:r>
      <w:r w:rsidR="00BE19C4" w:rsidRPr="00CE12EE">
        <w:rPr>
          <w:rFonts w:asciiTheme="majorBidi" w:eastAsiaTheme="minorEastAsia" w:hAnsiTheme="majorBidi" w:cstheme="majorBidi"/>
          <w:iCs/>
        </w:rPr>
        <w:t>developed Eq. (11) in</w:t>
      </w:r>
      <w:r w:rsidR="009824A9" w:rsidRPr="00CE12EE">
        <w:rPr>
          <w:rFonts w:asciiTheme="majorBidi" w:eastAsiaTheme="minorEastAsia" w:hAnsiTheme="majorBidi" w:cstheme="majorBidi"/>
          <w:iCs/>
        </w:rPr>
        <w:t>to</w:t>
      </w:r>
      <w:r w:rsidR="00BE19C4" w:rsidRPr="00CE12EE">
        <w:rPr>
          <w:rFonts w:asciiTheme="majorBidi" w:eastAsiaTheme="minorEastAsia" w:hAnsiTheme="majorBidi" w:cstheme="majorBidi"/>
          <w:iCs/>
        </w:rPr>
        <w:t xml:space="preserve"> another form to calculate the apparent normal</w:t>
      </w:r>
      <w:r w:rsidR="006C7386" w:rsidRPr="00CE12EE">
        <w:rPr>
          <w:rFonts w:asciiTheme="majorBidi" w:eastAsiaTheme="minorEastAsia" w:hAnsiTheme="majorBidi" w:cstheme="majorBidi"/>
          <w:iCs/>
        </w:rPr>
        <w:t>-</w:t>
      </w:r>
      <w:r w:rsidR="00BE19C4" w:rsidRPr="00CE12EE">
        <w:rPr>
          <w:rFonts w:asciiTheme="majorBidi" w:eastAsiaTheme="minorEastAsia" w:hAnsiTheme="majorBidi" w:cstheme="majorBidi"/>
          <w:iCs/>
        </w:rPr>
        <w:t xml:space="preserve">stress difference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app</m:t>
            </m:r>
          </m:sub>
        </m:sSub>
      </m:oMath>
      <w:r w:rsidR="00BE19C4" w:rsidRPr="00CE12EE">
        <w:rPr>
          <w:rFonts w:asciiTheme="majorBidi" w:eastAsiaTheme="minorEastAsia" w:hAnsiTheme="majorBidi" w:cstheme="majorBidi"/>
          <w:iCs/>
        </w:rPr>
        <w:t xml:space="preserve"> as shown in Eq. (12)</w:t>
      </w:r>
      <w:r w:rsidR="0048100C" w:rsidRPr="00CE12EE">
        <w:rPr>
          <w:rFonts w:asciiTheme="majorBidi" w:eastAsiaTheme="minorEastAsia" w:hAnsiTheme="majorBidi" w:cstheme="majorBidi"/>
          <w:iCs/>
        </w:rPr>
        <w:t xml:space="preserve">, such that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app</m:t>
            </m:r>
          </m:sub>
        </m:sSub>
        <m:r>
          <w:rPr>
            <w:rFonts w:ascii="Cambria Math"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1</m:t>
            </m:r>
          </m:sub>
        </m:sSub>
      </m:oMath>
      <w:r w:rsidR="0048100C" w:rsidRPr="00CE12EE">
        <w:rPr>
          <w:rFonts w:asciiTheme="majorBidi" w:eastAsiaTheme="minorEastAsia" w:hAnsiTheme="majorBidi" w:cstheme="majorBidi"/>
          <w:iCs/>
        </w:rPr>
        <w:t xml:space="preserve"> if </w:t>
      </w:r>
      <m:oMath>
        <m:r>
          <m:rPr>
            <m:nor/>
          </m:rPr>
          <w:rPr>
            <w:rFonts w:asciiTheme="majorBidi" w:hAnsiTheme="majorBidi" w:cstheme="majorBidi"/>
            <w:i/>
            <w:iCs/>
          </w:rPr>
          <m:t>R</m:t>
        </m:r>
        <m:r>
          <m:rPr>
            <m:nor/>
          </m:rPr>
          <w:rPr>
            <w:rFonts w:ascii="Cambria Math" w:hAnsiTheme="majorBidi" w:cstheme="majorBidi"/>
            <w:i/>
            <w:iCs/>
          </w:rPr>
          <m:t>=</m:t>
        </m:r>
        <m:sSub>
          <m:sSubPr>
            <m:ctrlPr>
              <w:rPr>
                <w:rFonts w:ascii="Cambria Math" w:hAnsi="Cambria Math" w:cstheme="majorBidi"/>
                <w:i/>
                <w:iCs/>
              </w:rPr>
            </m:ctrlPr>
          </m:sSubPr>
          <m:e>
            <m:r>
              <m:rPr>
                <m:nor/>
              </m:rPr>
              <w:rPr>
                <w:rFonts w:ascii="Cambria Math" w:hAnsiTheme="majorBidi" w:cstheme="majorBidi"/>
                <w:i/>
                <w:iCs/>
              </w:rPr>
              <m:t xml:space="preserve"> </m:t>
            </m:r>
            <m:r>
              <m:rPr>
                <m:nor/>
              </m:rPr>
              <w:rPr>
                <w:rFonts w:asciiTheme="majorBidi" w:hAnsiTheme="majorBidi" w:cstheme="majorBidi"/>
                <w:i/>
                <w:iCs/>
              </w:rPr>
              <m:t>R</m:t>
            </m:r>
          </m:e>
          <m:sub>
            <m:r>
              <w:rPr>
                <w:rFonts w:ascii="Cambria Math" w:hAnsi="Cambria Math" w:cstheme="majorBidi"/>
              </w:rPr>
              <m:t>stem</m:t>
            </m:r>
          </m:sub>
        </m:sSub>
      </m:oMath>
      <w:r w:rsidR="00BE19C4" w:rsidRPr="00CE12EE">
        <w:rPr>
          <w:rFonts w:asciiTheme="majorBidi" w:eastAsiaTheme="minorEastAsia" w:hAnsiTheme="majorBidi" w:cstheme="majorBidi"/>
          <w:iCs/>
        </w:rPr>
        <w:t>.</w:t>
      </w:r>
    </w:p>
    <w:tbl>
      <w:tblPr>
        <w:tblStyle w:val="TableGrid"/>
        <w:tblW w:w="7916"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3081"/>
      </w:tblGrid>
      <w:tr w:rsidR="00CE12EE" w:rsidRPr="00CE12EE" w14:paraId="2A29D62F" w14:textId="77777777" w:rsidTr="00AE2F58">
        <w:trPr>
          <w:trHeight w:val="533"/>
        </w:trPr>
        <w:tc>
          <w:tcPr>
            <w:tcW w:w="4835" w:type="dxa"/>
          </w:tcPr>
          <w:p w14:paraId="3015FDB6" w14:textId="69157210" w:rsidR="00941DEF" w:rsidRPr="00CE12EE" w:rsidRDefault="00BD31CB" w:rsidP="00FC6978">
            <w:pPr>
              <w:spacing w:line="276" w:lineRule="auto"/>
              <w:jc w:val="both"/>
              <w:rPr>
                <w:rFonts w:asciiTheme="majorBidi" w:eastAsiaTheme="minorEastAsia" w:hAnsiTheme="majorBidi" w:cstheme="majorBidi"/>
                <w:i/>
                <w:iCs/>
              </w:rPr>
            </w:pPr>
            <m:oMathPara>
              <m:oMathParaPr>
                <m:jc m:val="center"/>
              </m:oMathParaP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app</m:t>
                    </m:r>
                  </m:sub>
                </m:sSub>
                <m:r>
                  <m:rPr>
                    <m:nor/>
                  </m:rPr>
                  <w:rPr>
                    <w:rFonts w:ascii="Cambria Math" w:hAnsiTheme="majorBidi" w:cstheme="majorBidi"/>
                    <w:i/>
                    <w:iCs/>
                  </w:rPr>
                  <m:t>=</m:t>
                </m:r>
                <m:f>
                  <m:fPr>
                    <m:ctrlPr>
                      <w:rPr>
                        <w:rFonts w:ascii="Cambria Math" w:hAnsi="Cambria Math" w:cstheme="majorBidi"/>
                        <w:iCs/>
                      </w:rPr>
                    </m:ctrlPr>
                  </m:fPr>
                  <m:num>
                    <m:r>
                      <m:rPr>
                        <m:nor/>
                      </m:rPr>
                      <w:rPr>
                        <w:rFonts w:asciiTheme="majorBidi" w:hAnsiTheme="majorBidi" w:cstheme="majorBidi"/>
                        <w:i/>
                      </w:rPr>
                      <m:t>2F</m:t>
                    </m:r>
                    <m:r>
                      <m:rPr>
                        <m:nor/>
                      </m:rPr>
                      <w:rPr>
                        <w:rFonts w:asciiTheme="majorBidi" w:hAnsiTheme="majorBidi" w:cstheme="majorBidi"/>
                        <w:iCs/>
                      </w:rPr>
                      <m:t xml:space="preserve"> (</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m:t>
                            </m:r>
                          </m:sub>
                        </m:sSub>
                      </m:e>
                      <m:sup>
                        <m:r>
                          <m:rPr>
                            <m:nor/>
                          </m:rPr>
                          <w:rPr>
                            <w:rFonts w:asciiTheme="majorBidi" w:hAnsiTheme="majorBidi" w:cstheme="majorBidi"/>
                            <w:i/>
                          </w:rPr>
                          <m:t>2</m:t>
                        </m:r>
                      </m:sup>
                    </m:sSup>
                  </m:den>
                </m:f>
                <m:r>
                  <m:rPr>
                    <m:nor/>
                  </m:rPr>
                  <w:rPr>
                    <w:rFonts w:asciiTheme="majorBidi" w:hAnsiTheme="majorBidi" w:cstheme="majorBidi"/>
                    <w:i/>
                    <w:iCs/>
                  </w:rPr>
                  <m:t>=</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m:t>
                </m:r>
                <m:r>
                  <m:rPr>
                    <m:nor/>
                  </m:rPr>
                  <w:rPr>
                    <w:rFonts w:ascii="Cambria Math" w:hAnsiTheme="majorBidi" w:cstheme="majorBidi"/>
                    <w:i/>
                    <w:iCs/>
                  </w:rPr>
                  <m:t xml:space="preserve"> </m:t>
                </m:r>
                <m:r>
                  <m:rPr>
                    <m:nor/>
                  </m:rPr>
                  <w:rPr>
                    <w:rFonts w:asciiTheme="majorBidi" w:hAnsiTheme="majorBidi" w:cstheme="majorBidi"/>
                  </w:rPr>
                  <m:t>2</m:t>
                </m:r>
                <m:r>
                  <m:rPr>
                    <m:nor/>
                  </m:rPr>
                  <w:rPr>
                    <w:rFonts w:ascii="Cambria Math" w:hAnsiTheme="majorBidi" w:cstheme="majorBidi"/>
                  </w:rPr>
                  <m:t xml:space="preserve"> </m:t>
                </m:r>
                <m:d>
                  <m:dPr>
                    <m:ctrlPr>
                      <w:rPr>
                        <w:rFonts w:ascii="Cambria Math" w:hAnsi="Cambria Math" w:cstheme="majorBidi"/>
                        <w:i/>
                      </w:rPr>
                    </m:ctrlPr>
                  </m:dPr>
                  <m:e>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m:t>
                    </m:r>
                    <m:r>
                      <m:rPr>
                        <m:nor/>
                      </m:rPr>
                      <w:rPr>
                        <w:rFonts w:asciiTheme="majorBidi" w:hAnsiTheme="majorBidi" w:cstheme="majorBidi"/>
                      </w:rPr>
                      <m:t>2</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e>
                </m:d>
                <m:r>
                  <m:rPr>
                    <m:nor/>
                  </m:rPr>
                  <w:rPr>
                    <w:rFonts w:ascii="Cambria Math" w:hAnsiTheme="majorBidi" w:cstheme="majorBidi"/>
                  </w:rPr>
                  <m:t xml:space="preserve"> </m:t>
                </m:r>
                <m:r>
                  <m:rPr>
                    <m:nor/>
                  </m:rPr>
                  <w:rPr>
                    <w:rFonts w:asciiTheme="majorBidi" w:hAnsiTheme="majorBidi" w:cstheme="majorBidi"/>
                    <w:i/>
                    <w:iCs/>
                  </w:rPr>
                  <m:t>∙</m:t>
                </m:r>
                <m:r>
                  <m:rPr>
                    <m:nor/>
                  </m:rPr>
                  <w:rPr>
                    <w:rFonts w:ascii="Cambria Math" w:hAnsiTheme="majorBidi" w:cstheme="majorBidi"/>
                    <w:i/>
                    <w:iCs/>
                  </w:rPr>
                  <m:t xml:space="preserve"> </m:t>
                </m:r>
                <m:func>
                  <m:funcPr>
                    <m:ctrlPr>
                      <w:rPr>
                        <w:rFonts w:ascii="Cambria Math" w:hAnsi="Cambria Math" w:cstheme="majorBidi"/>
                        <w:i/>
                        <w:iCs/>
                      </w:rPr>
                    </m:ctrlPr>
                  </m:funcPr>
                  <m:fName>
                    <m:r>
                      <w:rPr>
                        <w:rFonts w:ascii="Cambria Math" w:hAnsi="Cambria Math" w:cstheme="majorBidi"/>
                      </w:rPr>
                      <m:t>ln</m:t>
                    </m:r>
                  </m:fName>
                  <m:e>
                    <m:f>
                      <m:fPr>
                        <m:ctrlPr>
                          <w:rPr>
                            <w:rFonts w:ascii="Cambria Math" w:hAnsi="Cambria Math" w:cstheme="majorBidi"/>
                            <w:i/>
                            <w:iCs/>
                          </w:rPr>
                        </m:ctrlPr>
                      </m:fPr>
                      <m:num>
                        <m:r>
                          <m:rPr>
                            <m:nor/>
                          </m:rPr>
                          <w:rPr>
                            <w:rFonts w:asciiTheme="majorBidi" w:hAnsiTheme="majorBidi" w:cstheme="majorBidi"/>
                            <w:i/>
                            <w:iCs/>
                          </w:rPr>
                          <m:t>R</m:t>
                        </m:r>
                      </m:num>
                      <m:den>
                        <m:sSub>
                          <m:sSubPr>
                            <m:ctrlPr>
                              <w:rPr>
                                <w:rFonts w:ascii="Cambria Math" w:hAnsi="Cambria Math" w:cstheme="majorBidi"/>
                                <w:i/>
                                <w:iCs/>
                              </w:rPr>
                            </m:ctrlPr>
                          </m:sSubPr>
                          <m:e>
                            <m:r>
                              <m:rPr>
                                <m:nor/>
                              </m:rPr>
                              <w:rPr>
                                <w:rFonts w:asciiTheme="majorBidi" w:hAnsiTheme="majorBidi" w:cstheme="majorBidi"/>
                                <w:i/>
                                <w:iCs/>
                              </w:rPr>
                              <m:t>R</m:t>
                            </m:r>
                          </m:e>
                          <m:sub>
                            <m:r>
                              <w:rPr>
                                <w:rFonts w:ascii="Cambria Math" w:hAnsi="Cambria Math" w:cstheme="majorBidi"/>
                              </w:rPr>
                              <m:t>i</m:t>
                            </m:r>
                          </m:sub>
                        </m:sSub>
                      </m:den>
                    </m:f>
                  </m:e>
                </m:func>
              </m:oMath>
            </m:oMathPara>
          </w:p>
        </w:tc>
        <w:tc>
          <w:tcPr>
            <w:tcW w:w="3081" w:type="dxa"/>
            <w:vAlign w:val="center"/>
          </w:tcPr>
          <w:p w14:paraId="56B2F33A" w14:textId="0827F596" w:rsidR="00941DEF" w:rsidRPr="00CE12EE" w:rsidRDefault="00941DEF" w:rsidP="00941DEF">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(12)</w:t>
            </w:r>
          </w:p>
        </w:tc>
      </w:tr>
    </w:tbl>
    <w:p w14:paraId="1B29E47F" w14:textId="10802465" w:rsidR="00FB41D4" w:rsidRPr="00CE12EE" w:rsidRDefault="009824A9" w:rsidP="005579EE">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iCs/>
        </w:rPr>
        <w:t>w</w:t>
      </w:r>
      <w:r w:rsidR="00FC6978" w:rsidRPr="00CE12EE">
        <w:rPr>
          <w:rFonts w:asciiTheme="majorBidi" w:eastAsiaTheme="minorEastAsia" w:hAnsiTheme="majorBidi" w:cstheme="majorBidi"/>
          <w:iCs/>
        </w:rPr>
        <w:t xml:space="preserve">here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app</m:t>
            </m:r>
          </m:sub>
        </m:sSub>
      </m:oMath>
      <w:r w:rsidR="00FC6978" w:rsidRPr="00CE12EE">
        <w:rPr>
          <w:rFonts w:asciiTheme="majorBidi" w:eastAsiaTheme="minorEastAsia" w:hAnsiTheme="majorBidi" w:cstheme="majorBidi"/>
          <w:iCs/>
        </w:rPr>
        <w:t xml:space="preserve"> is the apparent value of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1</m:t>
            </m:r>
          </m:sub>
        </m:sSub>
      </m:oMath>
      <w:r w:rsidR="00FC6978" w:rsidRPr="00CE12EE">
        <w:rPr>
          <w:rFonts w:asciiTheme="majorBidi" w:eastAsiaTheme="minorEastAsia" w:hAnsiTheme="majorBidi" w:cstheme="majorBidi"/>
          <w:iCs/>
        </w:rPr>
        <w:t xml:space="preserve"> calculated from the axial thrust on the inner stem of radius </w:t>
      </w:r>
      <m:oMath>
        <m:sSub>
          <m:sSubPr>
            <m:ctrlPr>
              <w:rPr>
                <w:rFonts w:ascii="Cambria Math" w:hAnsi="Cambria Math" w:cstheme="majorBidi"/>
                <w:i/>
                <w:iCs/>
              </w:rPr>
            </m:ctrlPr>
          </m:sSubPr>
          <m:e>
            <m:r>
              <m:rPr>
                <m:nor/>
              </m:rPr>
              <w:rPr>
                <w:rFonts w:asciiTheme="majorBidi" w:hAnsiTheme="majorBidi" w:cstheme="majorBidi"/>
                <w:i/>
                <w:iCs/>
              </w:rPr>
              <m:t>R</m:t>
            </m:r>
          </m:e>
          <m:sub>
            <m:r>
              <w:rPr>
                <w:rFonts w:ascii="Cambria Math" w:hAnsi="Cambria Math" w:cstheme="majorBidi"/>
              </w:rPr>
              <m:t>i</m:t>
            </m:r>
          </m:sub>
        </m:sSub>
      </m:oMath>
      <w:r w:rsidR="00FC6978" w:rsidRPr="00CE12EE">
        <w:rPr>
          <w:rFonts w:asciiTheme="majorBidi" w:eastAsiaTheme="minorEastAsia" w:hAnsiTheme="majorBidi" w:cstheme="majorBidi"/>
          <w:iCs/>
        </w:rPr>
        <w:t>,</w:t>
      </w:r>
      <w:r w:rsidR="00FB41D4" w:rsidRPr="00CE12EE">
        <w:rPr>
          <w:rFonts w:asciiTheme="majorBidi" w:eastAsiaTheme="minorEastAsia" w:hAnsiTheme="majorBidi" w:cstheme="majorBidi"/>
          <w:iCs/>
        </w:rPr>
        <w:t xml:space="preserve"> and </w:t>
      </w:r>
      <m:oMath>
        <m:r>
          <m:rPr>
            <m:nor/>
          </m:rPr>
          <w:rPr>
            <w:rFonts w:asciiTheme="majorBidi" w:hAnsiTheme="majorBidi" w:cstheme="majorBidi"/>
            <w:i/>
            <w:iCs/>
          </w:rPr>
          <m:t>R</m:t>
        </m:r>
      </m:oMath>
      <w:r w:rsidR="00FB41D4" w:rsidRPr="00CE12EE">
        <w:rPr>
          <w:rFonts w:asciiTheme="majorBidi" w:eastAsiaTheme="minorEastAsia" w:hAnsiTheme="majorBidi" w:cstheme="majorBidi"/>
          <w:iCs/>
        </w:rPr>
        <w:t xml:space="preserve"> is the radius of the sample which is estimated from the mass (</w:t>
      </w:r>
      <w:r w:rsidR="00FB41D4" w:rsidRPr="00CE12EE">
        <w:rPr>
          <w:rFonts w:asciiTheme="majorBidi" w:eastAsiaTheme="minorEastAsia" w:hAnsiTheme="majorBidi" w:cstheme="majorBidi"/>
          <w:i/>
        </w:rPr>
        <w:t>m</w:t>
      </w:r>
      <w:r w:rsidR="00FB41D4" w:rsidRPr="00CE12EE">
        <w:rPr>
          <w:rFonts w:asciiTheme="majorBidi" w:eastAsiaTheme="minorEastAsia" w:hAnsiTheme="majorBidi" w:cstheme="majorBidi"/>
          <w:iCs/>
        </w:rPr>
        <w:t>)</w:t>
      </w:r>
      <w:r w:rsidR="005579EE" w:rsidRPr="00CE12EE">
        <w:rPr>
          <w:rFonts w:asciiTheme="majorBidi" w:eastAsiaTheme="minorEastAsia" w:hAnsiTheme="majorBidi" w:cstheme="majorBidi"/>
          <w:iCs/>
        </w:rPr>
        <w:t>,</w:t>
      </w:r>
      <w:r w:rsidR="00FB41D4" w:rsidRPr="00CE12EE">
        <w:rPr>
          <w:rFonts w:asciiTheme="majorBidi" w:eastAsiaTheme="minorEastAsia" w:hAnsiTheme="majorBidi" w:cstheme="majorBidi"/>
          <w:iCs/>
        </w:rPr>
        <w:t xml:space="preserve"> density (</w:t>
      </w:r>
      <m:oMath>
        <m:r>
          <w:rPr>
            <w:rFonts w:ascii="Cambria Math" w:eastAsiaTheme="minorEastAsia" w:hAnsi="Cambria Math" w:cstheme="majorBidi"/>
          </w:rPr>
          <m:t>ρ</m:t>
        </m:r>
      </m:oMath>
      <w:r w:rsidR="00FB41D4" w:rsidRPr="00CE12EE">
        <w:rPr>
          <w:rFonts w:asciiTheme="majorBidi" w:eastAsiaTheme="minorEastAsia" w:hAnsiTheme="majorBidi" w:cstheme="majorBidi"/>
          <w:iCs/>
        </w:rPr>
        <w:t>) of the sample</w:t>
      </w:r>
      <w:r w:rsidR="005579EE" w:rsidRPr="00CE12EE">
        <w:rPr>
          <w:rFonts w:asciiTheme="majorBidi" w:eastAsiaTheme="minorEastAsia" w:hAnsiTheme="majorBidi" w:cstheme="majorBidi"/>
          <w:iCs/>
        </w:rPr>
        <w:t xml:space="preserve"> and the cone angle (</w:t>
      </w:r>
      <m:oMath>
        <m:r>
          <m:rPr>
            <m:nor/>
          </m:rPr>
          <w:rPr>
            <w:rFonts w:asciiTheme="majorBidi" w:hAnsiTheme="majorBidi" w:cstheme="majorBidi"/>
            <w:i/>
          </w:rPr>
          <m:t>θ</m:t>
        </m:r>
      </m:oMath>
      <w:r w:rsidR="005579EE" w:rsidRPr="00CE12EE">
        <w:rPr>
          <w:rFonts w:asciiTheme="majorBidi" w:eastAsiaTheme="minorEastAsia" w:hAnsiTheme="majorBidi" w:cstheme="majorBidi"/>
          <w:iCs/>
        </w:rPr>
        <w:t>)</w:t>
      </w:r>
      <w:r w:rsidR="00FB41D4" w:rsidRPr="00CE12EE">
        <w:rPr>
          <w:rFonts w:asciiTheme="majorBidi" w:eastAsiaTheme="minorEastAsia" w:hAnsiTheme="majorBidi" w:cstheme="majorBidi"/>
          <w:iCs/>
        </w:rPr>
        <w:t xml:space="preserve"> as follows</w:t>
      </w:r>
      <w:r w:rsidRPr="00CE12EE">
        <w:rPr>
          <w:rFonts w:asciiTheme="majorBidi" w:eastAsiaTheme="minorEastAsia" w:hAnsiTheme="majorBidi" w:cstheme="majorBidi"/>
          <w:iCs/>
        </w:rPr>
        <w:t>:</w:t>
      </w:r>
    </w:p>
    <w:tbl>
      <w:tblPr>
        <w:tblStyle w:val="TableGrid"/>
        <w:tblW w:w="7916"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3081"/>
      </w:tblGrid>
      <w:tr w:rsidR="00CE12EE" w:rsidRPr="00CE12EE" w14:paraId="0CBA1AFC" w14:textId="77777777" w:rsidTr="003F0BD0">
        <w:trPr>
          <w:trHeight w:val="533"/>
        </w:trPr>
        <w:tc>
          <w:tcPr>
            <w:tcW w:w="4835" w:type="dxa"/>
          </w:tcPr>
          <w:p w14:paraId="312FA4F8" w14:textId="7032940A" w:rsidR="00FB41D4" w:rsidRPr="00CE12EE" w:rsidRDefault="00E969D5" w:rsidP="00E969D5">
            <w:pPr>
              <w:spacing w:line="276" w:lineRule="auto"/>
              <w:jc w:val="both"/>
              <w:rPr>
                <w:rFonts w:asciiTheme="majorBidi" w:eastAsiaTheme="minorEastAsia" w:hAnsiTheme="majorBidi" w:cstheme="majorBidi"/>
                <w:iCs/>
              </w:rPr>
            </w:pPr>
            <m:oMathPara>
              <m:oMathParaPr>
                <m:jc m:val="center"/>
              </m:oMathParaPr>
              <m:oMath>
                <m:r>
                  <m:rPr>
                    <m:nor/>
                  </m:rPr>
                  <w:rPr>
                    <w:rFonts w:ascii="Cambria Math" w:hAnsiTheme="majorBidi" w:cstheme="majorBidi"/>
                    <w:iCs/>
                  </w:rPr>
                  <m:t xml:space="preserve"> </m:t>
                </m:r>
                <m:r>
                  <m:rPr>
                    <m:nor/>
                  </m:rPr>
                  <w:rPr>
                    <w:rFonts w:asciiTheme="majorBidi" w:hAnsiTheme="majorBidi" w:cstheme="majorBidi"/>
                    <w:i/>
                  </w:rPr>
                  <m:t>R</m:t>
                </m:r>
                <m:r>
                  <m:rPr>
                    <m:nor/>
                  </m:rPr>
                  <w:rPr>
                    <w:rFonts w:asciiTheme="majorBidi" w:hAnsiTheme="majorBidi" w:cstheme="majorBidi"/>
                    <w:iCs/>
                  </w:rPr>
                  <m:t xml:space="preserve"> =</m:t>
                </m:r>
                <m:rad>
                  <m:radPr>
                    <m:ctrlPr>
                      <w:rPr>
                        <w:rFonts w:ascii="Cambria Math" w:hAnsi="Cambria Math" w:cstheme="majorBidi"/>
                        <w:iCs/>
                      </w:rPr>
                    </m:ctrlPr>
                  </m:radPr>
                  <m:deg>
                    <m:r>
                      <m:rPr>
                        <m:nor/>
                      </m:rPr>
                      <w:rPr>
                        <w:rFonts w:asciiTheme="majorBidi" w:hAnsiTheme="majorBidi" w:cstheme="majorBidi"/>
                        <w:iCs/>
                      </w:rPr>
                      <m:t>3</m:t>
                    </m:r>
                  </m:deg>
                  <m:e>
                    <m:f>
                      <m:fPr>
                        <m:ctrlPr>
                          <w:rPr>
                            <w:rFonts w:ascii="Cambria Math" w:hAnsi="Cambria Math" w:cstheme="majorBidi"/>
                            <w:i/>
                          </w:rPr>
                        </m:ctrlPr>
                      </m:fPr>
                      <m:num>
                        <m:r>
                          <m:rPr>
                            <m:nor/>
                          </m:rPr>
                          <w:rPr>
                            <w:rFonts w:asciiTheme="majorBidi" w:hAnsiTheme="majorBidi" w:cstheme="majorBidi"/>
                            <w:i/>
                          </w:rPr>
                          <m:t>3m</m:t>
                        </m:r>
                      </m:num>
                      <m:den>
                        <m:r>
                          <m:rPr>
                            <m:nor/>
                          </m:rPr>
                          <w:rPr>
                            <w:rFonts w:asciiTheme="majorBidi" w:hAnsiTheme="majorBidi" w:cstheme="majorBidi"/>
                            <w:i/>
                          </w:rPr>
                          <m:t>2πρθ</m:t>
                        </m:r>
                      </m:den>
                    </m:f>
                  </m:e>
                </m:rad>
              </m:oMath>
            </m:oMathPara>
          </w:p>
        </w:tc>
        <w:tc>
          <w:tcPr>
            <w:tcW w:w="3081" w:type="dxa"/>
            <w:vAlign w:val="center"/>
          </w:tcPr>
          <w:p w14:paraId="0BD886DA" w14:textId="72EF8808" w:rsidR="00FB41D4" w:rsidRPr="00CE12EE" w:rsidRDefault="00FB41D4" w:rsidP="00FB41D4">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(13)</w:t>
            </w:r>
          </w:p>
        </w:tc>
      </w:tr>
    </w:tbl>
    <w:p w14:paraId="53BB71AF" w14:textId="608C0704" w:rsidR="007C6A4D" w:rsidRPr="00CE12EE" w:rsidRDefault="00E969D5" w:rsidP="00660577">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iCs/>
        </w:rPr>
        <w:t xml:space="preserve">From the linear </w:t>
      </w:r>
      <w:r w:rsidR="009824A9" w:rsidRPr="00CE12EE">
        <w:rPr>
          <w:rFonts w:asciiTheme="majorBidi" w:eastAsiaTheme="minorEastAsia" w:hAnsiTheme="majorBidi" w:cstheme="majorBidi"/>
          <w:iCs/>
        </w:rPr>
        <w:t>relationship implied</w:t>
      </w:r>
      <w:r w:rsidRPr="00CE12EE">
        <w:rPr>
          <w:rFonts w:asciiTheme="majorBidi" w:eastAsiaTheme="minorEastAsia" w:hAnsiTheme="majorBidi" w:cstheme="majorBidi"/>
          <w:iCs/>
        </w:rPr>
        <w:t xml:space="preserve"> in Eq. (12)</w:t>
      </w:r>
      <w:r w:rsidR="009824A9" w:rsidRPr="00CE12EE">
        <w:rPr>
          <w:rFonts w:asciiTheme="majorBidi" w:eastAsiaTheme="minorEastAsia" w:hAnsiTheme="majorBidi" w:cstheme="majorBidi"/>
          <w:iCs/>
        </w:rPr>
        <w:t xml:space="preserve">, plotting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Cambria Math" w:hAnsiTheme="majorBidi" w:cstheme="majorBidi"/>
                <w:i/>
                <w:iCs/>
              </w:rPr>
              <m:t>app</m:t>
            </m:r>
          </m:sub>
        </m:sSub>
      </m:oMath>
      <w:r w:rsidRPr="00CE12EE">
        <w:rPr>
          <w:rFonts w:asciiTheme="majorBidi" w:eastAsiaTheme="minorEastAsia" w:hAnsiTheme="majorBidi" w:cstheme="majorBidi"/>
          <w:iCs/>
        </w:rPr>
        <w:t xml:space="preserve"> </w:t>
      </w:r>
      <w:r w:rsidR="009824A9" w:rsidRPr="00CE12EE">
        <w:rPr>
          <w:rFonts w:asciiTheme="majorBidi" w:eastAsiaTheme="minorEastAsia" w:hAnsiTheme="majorBidi" w:cstheme="majorBidi"/>
          <w:iCs/>
        </w:rPr>
        <w:t xml:space="preserve">against </w:t>
      </w:r>
      <m:oMath>
        <m:func>
          <m:funcPr>
            <m:ctrlPr>
              <w:rPr>
                <w:rFonts w:ascii="Cambria Math" w:hAnsi="Cambria Math" w:cstheme="majorBidi"/>
                <w:i/>
                <w:iCs/>
              </w:rPr>
            </m:ctrlPr>
          </m:funcPr>
          <m:fName>
            <m:r>
              <w:rPr>
                <w:rFonts w:ascii="Cambria Math" w:hAnsi="Cambria Math" w:cstheme="majorBidi"/>
              </w:rPr>
              <m:t>ln</m:t>
            </m:r>
          </m:fName>
          <m:e>
            <m:f>
              <m:fPr>
                <m:ctrlPr>
                  <w:rPr>
                    <w:rFonts w:ascii="Cambria Math" w:hAnsi="Cambria Math" w:cstheme="majorBidi"/>
                    <w:i/>
                    <w:iCs/>
                  </w:rPr>
                </m:ctrlPr>
              </m:fPr>
              <m:num>
                <m:r>
                  <m:rPr>
                    <m:nor/>
                  </m:rPr>
                  <w:rPr>
                    <w:rFonts w:asciiTheme="majorBidi" w:hAnsiTheme="majorBidi" w:cstheme="majorBidi"/>
                    <w:i/>
                    <w:iCs/>
                  </w:rPr>
                  <m:t>R</m:t>
                </m:r>
              </m:num>
              <m:den>
                <m:sSub>
                  <m:sSubPr>
                    <m:ctrlPr>
                      <w:rPr>
                        <w:rFonts w:ascii="Cambria Math" w:hAnsi="Cambria Math" w:cstheme="majorBidi"/>
                        <w:i/>
                        <w:iCs/>
                      </w:rPr>
                    </m:ctrlPr>
                  </m:sSubPr>
                  <m:e>
                    <m:r>
                      <m:rPr>
                        <m:nor/>
                      </m:rPr>
                      <w:rPr>
                        <w:rFonts w:asciiTheme="majorBidi" w:hAnsiTheme="majorBidi" w:cstheme="majorBidi"/>
                        <w:i/>
                        <w:iCs/>
                      </w:rPr>
                      <m:t>R</m:t>
                    </m:r>
                  </m:e>
                  <m:sub>
                    <m:r>
                      <w:rPr>
                        <w:rFonts w:ascii="Cambria Math" w:hAnsi="Cambria Math" w:cstheme="majorBidi"/>
                      </w:rPr>
                      <m:t>i</m:t>
                    </m:r>
                  </m:sub>
                </m:sSub>
              </m:den>
            </m:f>
          </m:e>
        </m:func>
      </m:oMath>
      <w:r w:rsidR="009824A9"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oMath>
      <w:r w:rsidR="00F13746" w:rsidRPr="00CE12EE">
        <w:rPr>
          <w:rFonts w:asciiTheme="majorBidi" w:eastAsiaTheme="minorEastAsia" w:hAnsiTheme="majorBidi" w:cstheme="majorBidi"/>
          <w:iCs/>
        </w:rPr>
        <w:t xml:space="preserve"> is obtained from the</w:t>
      </w:r>
      <w:r w:rsidR="00AE2F58" w:rsidRPr="00CE12EE">
        <w:rPr>
          <w:rFonts w:asciiTheme="majorBidi" w:eastAsiaTheme="minorEastAsia" w:hAnsiTheme="majorBidi" w:cstheme="majorBidi"/>
          <w:iCs/>
        </w:rPr>
        <w:t xml:space="preserve"> </w:t>
      </w:r>
      <w:r w:rsidR="00F13746" w:rsidRPr="00CE12EE">
        <w:rPr>
          <w:rFonts w:asciiTheme="majorBidi" w:eastAsiaTheme="minorEastAsia" w:hAnsiTheme="majorBidi" w:cstheme="majorBidi"/>
          <w:iCs/>
        </w:rPr>
        <w:t xml:space="preserve">intercept and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oMath>
      <w:r w:rsidR="00F13746" w:rsidRPr="00CE12EE">
        <w:rPr>
          <w:rFonts w:asciiTheme="majorBidi" w:eastAsiaTheme="minorEastAsia" w:hAnsiTheme="majorBidi" w:cstheme="majorBidi"/>
          <w:iCs/>
        </w:rPr>
        <w:t xml:space="preserve"> from the slope </w:t>
      </w:r>
      <w:r w:rsidR="009824A9" w:rsidRPr="00CE12EE">
        <w:rPr>
          <w:rFonts w:asciiTheme="majorBidi" w:eastAsiaTheme="minorEastAsia" w:hAnsiTheme="majorBidi" w:cstheme="majorBidi"/>
          <w:iCs/>
        </w:rPr>
        <w:t xml:space="preserve">(i.e. </w:t>
      </w:r>
      <m:oMath>
        <m:r>
          <m:rPr>
            <m:nor/>
          </m:rPr>
          <w:rPr>
            <w:rFonts w:asciiTheme="majorBidi" w:hAnsiTheme="majorBidi" w:cstheme="majorBidi"/>
          </w:rPr>
          <m:t>2</m:t>
        </m:r>
        <m:r>
          <m:rPr>
            <m:nor/>
          </m:rPr>
          <w:rPr>
            <w:rFonts w:ascii="Cambria Math" w:hAnsiTheme="majorBidi" w:cstheme="majorBidi"/>
          </w:rPr>
          <m:t xml:space="preserve"> </m:t>
        </m:r>
        <m:d>
          <m:dPr>
            <m:ctrlPr>
              <w:rPr>
                <w:rFonts w:ascii="Cambria Math" w:hAnsi="Cambria Math" w:cstheme="majorBidi"/>
                <w:i/>
              </w:rPr>
            </m:ctrlPr>
          </m:dPr>
          <m:e>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m:t>
            </m:r>
            <m:r>
              <m:rPr>
                <m:nor/>
              </m:rPr>
              <w:rPr>
                <w:rFonts w:asciiTheme="majorBidi" w:hAnsiTheme="majorBidi" w:cstheme="majorBidi"/>
              </w:rPr>
              <m:t>2</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e>
        </m:d>
      </m:oMath>
      <w:r w:rsidR="009824A9" w:rsidRPr="00CE12EE">
        <w:rPr>
          <w:rFonts w:asciiTheme="majorBidi" w:eastAsiaTheme="minorEastAsia" w:hAnsiTheme="majorBidi" w:cstheme="majorBidi"/>
        </w:rPr>
        <w:t>)</w:t>
      </w:r>
      <w:r w:rsidR="00F85473" w:rsidRPr="00CE12EE">
        <w:rPr>
          <w:rFonts w:asciiTheme="majorBidi" w:eastAsiaTheme="minorEastAsia" w:hAnsiTheme="majorBidi" w:cstheme="majorBidi"/>
        </w:rPr>
        <w:t xml:space="preserve">, </w:t>
      </w:r>
      <w:r w:rsidR="009824A9" w:rsidRPr="00CE12EE">
        <w:rPr>
          <w:rFonts w:asciiTheme="majorBidi" w:eastAsiaTheme="minorEastAsia" w:hAnsiTheme="majorBidi" w:cstheme="majorBidi"/>
        </w:rPr>
        <w:t xml:space="preserve">an </w:t>
      </w:r>
      <w:r w:rsidR="00F85473" w:rsidRPr="00CE12EE">
        <w:rPr>
          <w:rFonts w:asciiTheme="majorBidi" w:eastAsiaTheme="minorEastAsia" w:hAnsiTheme="majorBidi" w:cstheme="majorBidi"/>
        </w:rPr>
        <w:t xml:space="preserve">example is shown in </w:t>
      </w:r>
      <w:r w:rsidR="00000A56" w:rsidRPr="00CE12EE">
        <w:rPr>
          <w:rFonts w:asciiTheme="majorBidi" w:eastAsiaTheme="minorEastAsia" w:hAnsiTheme="majorBidi" w:cstheme="majorBidi"/>
          <w:b/>
          <w:bCs/>
        </w:rPr>
        <w:t>Figure 8</w:t>
      </w:r>
      <w:r w:rsidR="00F85473" w:rsidRPr="00CE12EE">
        <w:rPr>
          <w:rFonts w:asciiTheme="majorBidi" w:eastAsiaTheme="minorEastAsia" w:hAnsiTheme="majorBidi" w:cstheme="majorBidi"/>
          <w:b/>
          <w:bCs/>
        </w:rPr>
        <w:t>(b)</w:t>
      </w:r>
      <w:r w:rsidR="00174354" w:rsidRPr="00CE12EE">
        <w:rPr>
          <w:rFonts w:asciiTheme="majorBidi" w:eastAsiaTheme="minorEastAsia" w:hAnsiTheme="majorBidi" w:cstheme="majorBidi"/>
        </w:rPr>
        <w:t xml:space="preserve">, </w:t>
      </w:r>
      <w:r w:rsidR="00174354" w:rsidRPr="00CE12EE">
        <w:rPr>
          <w:rFonts w:asciiTheme="majorBidi" w:eastAsiaTheme="minorEastAsia" w:hAnsiTheme="majorBidi" w:cstheme="majorBidi"/>
          <w:iCs/>
          <w:noProof/>
        </w:rPr>
        <w:t xml:space="preserve">where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174354" w:rsidRPr="00CE12EE">
        <w:rPr>
          <w:rFonts w:asciiTheme="majorBidi" w:eastAsiaTheme="minorEastAsia" w:hAnsiTheme="majorBidi" w:cstheme="majorBidi"/>
          <w:iCs/>
          <w:noProof/>
        </w:rPr>
        <w:t xml:space="preserve"> = 0.06</w:t>
      </w:r>
      <w:r w:rsidR="00F85473" w:rsidRPr="00CE12EE">
        <w:rPr>
          <w:rFonts w:asciiTheme="majorBidi" w:eastAsiaTheme="minorEastAsia" w:hAnsiTheme="majorBidi" w:cstheme="majorBidi"/>
        </w:rPr>
        <w:t xml:space="preserve"> </w:t>
      </w:r>
      <w:r w:rsidR="00F85473" w:rsidRPr="00CE12EE">
        <w:rPr>
          <w:rFonts w:asciiTheme="majorBidi" w:eastAsiaTheme="minorEastAsia" w:hAnsiTheme="majorBidi" w:cstheme="majorBidi"/>
          <w:iCs/>
          <w:noProof/>
        </w:rPr>
        <w:t>(</w:t>
      </w:r>
      <w:r w:rsidR="0019202D" w:rsidRPr="00CE12EE">
        <w:rPr>
          <w:rFonts w:asciiTheme="majorBidi" w:eastAsiaTheme="minorEastAsia" w:hAnsiTheme="majorBidi" w:cstheme="majorBidi"/>
          <w:iCs/>
          <w:noProof/>
        </w:rPr>
        <w:fldChar w:fldCharType="begin" w:fldLock="1"/>
      </w:r>
      <w:r w:rsidR="00497F0F" w:rsidRPr="00CE12EE">
        <w:rPr>
          <w:rFonts w:asciiTheme="majorBidi" w:eastAsiaTheme="minorEastAsia" w:hAnsiTheme="majorBidi" w:cstheme="majorBidi"/>
          <w:iCs/>
          <w:noProof/>
        </w:rPr>
        <w:instrText>ADDIN CSL_CITATION {"citationItems":[{"id":"ITEM-1","itemData":{"DOI":"10.1007/s00397-002-0232-4","ISSN":"00354511","abstract":"Step shear rate experiments in the range of 0.1 &lt; ̇c &lt; 30s-1 (0.14 &lt; Wi &lt; 42) were performed with a PS 158K melt at 190°C. A cone (gap angle = 0.148 rad) and partitioned plate tool was used to measure the time dependent first (N1) and second (N2) normal stress difference. N1 and N2 were extracted from a series of measurements with different ratios of R/RStem, R being the sample radius, Rstem the radius of the central part of the plate connected to the transducer. A very good reproducibility was found for the measured torque. Edge fracture was observed for strains ≥18, independent of shear rate. For larger samples, the onset of edge fracture as seen by the transducer was delayed to larger strains. This is due to damping of the disturbances by the melt between the rim of the sample and the stem. The steady state value of the ratio -N2/N1 decreases from 0.24 at 0.1 s-1 shear rate to 0.05 at 30 s-1. For ̇c &gt; 10s-1 the steady state value of -N2/N1 becomes larger if smaller cone angles are used. Data for α = 0.148 rad showed a better coincidence with the linear viscoelastic predictions of viscosity η and first normal stress coefficient ψ1 = N1/̇c2 compared to smaller cones.","author":[{"dropping-particle":"","family":"Schweizer","given":"Thomas","non-dropping-particle":"","parse-names":false,"suffix":""}],"container-title":"Rheologica Acta","id":"ITEM-1","issue":"4","issued":{"date-parts":[["2002"]]},"page":"337-344","title":"Measurement of the first and second normal stress differences in a polystyrene melt with a cone and partitioned plate tool","type":"article-journal","volume":"41"},"uris":["http://www.mendeley.com/documents/?uuid=b91b2639-729c-4f3a-a2df-330673124670"]}],"mendeley":{"formattedCitation":"Schweizer, 2002","plainTextFormattedCitation":"Schweizer, 2002","previouslyFormattedCitation":"Schweizer, 2002"},"properties":{"noteIndex":0},"schema":"https://github.com/citation-style-language/schema/raw/master/csl-citation.json"}</w:instrText>
      </w:r>
      <w:r w:rsidR="0019202D" w:rsidRPr="00CE12EE">
        <w:rPr>
          <w:rFonts w:asciiTheme="majorBidi" w:eastAsiaTheme="minorEastAsia" w:hAnsiTheme="majorBidi" w:cstheme="majorBidi"/>
          <w:iCs/>
          <w:noProof/>
        </w:rPr>
        <w:fldChar w:fldCharType="separate"/>
      </w:r>
      <w:r w:rsidR="00497F0F" w:rsidRPr="00CE12EE">
        <w:rPr>
          <w:rFonts w:asciiTheme="majorBidi" w:eastAsiaTheme="minorEastAsia" w:hAnsiTheme="majorBidi" w:cstheme="majorBidi"/>
          <w:iCs/>
          <w:noProof/>
        </w:rPr>
        <w:t>Schweizer, 2002</w:t>
      </w:r>
      <w:r w:rsidR="0019202D" w:rsidRPr="00CE12EE">
        <w:rPr>
          <w:rFonts w:asciiTheme="majorBidi" w:eastAsiaTheme="minorEastAsia" w:hAnsiTheme="majorBidi" w:cstheme="majorBidi"/>
          <w:iCs/>
          <w:noProof/>
        </w:rPr>
        <w:fldChar w:fldCharType="end"/>
      </w:r>
      <w:r w:rsidR="00F85473" w:rsidRPr="00CE12EE">
        <w:rPr>
          <w:rFonts w:asciiTheme="majorBidi" w:eastAsiaTheme="minorEastAsia" w:hAnsiTheme="majorBidi" w:cstheme="majorBidi"/>
          <w:iCs/>
          <w:noProof/>
        </w:rPr>
        <w:t>)</w:t>
      </w:r>
      <w:r w:rsidR="00F13746" w:rsidRPr="00CE12EE">
        <w:rPr>
          <w:rFonts w:asciiTheme="majorBidi" w:eastAsiaTheme="minorEastAsia" w:hAnsiTheme="majorBidi" w:cstheme="majorBidi"/>
        </w:rPr>
        <w:t xml:space="preserve">. </w:t>
      </w:r>
      <w:r w:rsidR="009824A9" w:rsidRPr="00CE12EE">
        <w:rPr>
          <w:rFonts w:asciiTheme="majorBidi" w:eastAsiaTheme="minorEastAsia" w:hAnsiTheme="majorBidi" w:cstheme="majorBidi"/>
        </w:rPr>
        <w:t>Unfortunately, t</w:t>
      </w:r>
      <w:r w:rsidRPr="00CE12EE">
        <w:rPr>
          <w:rFonts w:asciiTheme="majorBidi" w:eastAsiaTheme="minorEastAsia" w:hAnsiTheme="majorBidi" w:cstheme="majorBidi"/>
        </w:rPr>
        <w:t xml:space="preserve">his procedure has to be </w:t>
      </w:r>
      <w:r w:rsidR="009824A9" w:rsidRPr="00CE12EE">
        <w:rPr>
          <w:rFonts w:asciiTheme="majorBidi" w:eastAsiaTheme="minorEastAsia" w:hAnsiTheme="majorBidi" w:cstheme="majorBidi"/>
        </w:rPr>
        <w:t>undertaken</w:t>
      </w:r>
      <w:r w:rsidRPr="00CE12EE">
        <w:rPr>
          <w:rFonts w:asciiTheme="majorBidi" w:eastAsiaTheme="minorEastAsia" w:hAnsiTheme="majorBidi" w:cstheme="majorBidi"/>
        </w:rPr>
        <w:t xml:space="preserve"> for ever</w:t>
      </w:r>
      <w:r w:rsidR="00DB313D" w:rsidRPr="00CE12EE">
        <w:rPr>
          <w:rFonts w:asciiTheme="majorBidi" w:eastAsiaTheme="minorEastAsia" w:hAnsiTheme="majorBidi" w:cstheme="majorBidi"/>
        </w:rPr>
        <w:t>y shear rate involving multiple</w:t>
      </w:r>
      <w:r w:rsidR="00D75C87" w:rsidRPr="00CE12EE">
        <w:rPr>
          <w:rFonts w:asciiTheme="majorBidi" w:eastAsiaTheme="minorEastAsia" w:hAnsiTheme="majorBidi" w:cstheme="majorBidi"/>
        </w:rPr>
        <w:t xml:space="preserve"> </w:t>
      </w:r>
      <w:r w:rsidRPr="00CE12EE">
        <w:rPr>
          <w:rFonts w:asciiTheme="majorBidi" w:eastAsiaTheme="minorEastAsia" w:hAnsiTheme="majorBidi" w:cstheme="majorBidi"/>
        </w:rPr>
        <w:t>measurements and multiple samples.</w:t>
      </w:r>
      <w:r w:rsidR="009824A9" w:rsidRPr="00CE12EE">
        <w:rPr>
          <w:rFonts w:asciiTheme="majorBidi" w:eastAsiaTheme="minorEastAsia" w:hAnsiTheme="majorBidi" w:cstheme="majorBidi"/>
        </w:rPr>
        <w:t xml:space="preserve">  </w:t>
      </w:r>
      <w:r w:rsidR="004506D6" w:rsidRPr="00CE12EE">
        <w:rPr>
          <w:rFonts w:asciiTheme="majorBidi" w:eastAsiaTheme="minorEastAsia" w:hAnsiTheme="majorBidi" w:cstheme="majorBidi"/>
          <w:iCs/>
        </w:rPr>
        <w:t xml:space="preserve">On the other hand, </w:t>
      </w:r>
      <w:r w:rsidR="00342291" w:rsidRPr="00CE12EE">
        <w:rPr>
          <w:rFonts w:asciiTheme="majorBidi" w:eastAsiaTheme="minorEastAsia" w:hAnsiTheme="majorBidi" w:cstheme="majorBidi"/>
          <w:iCs/>
        </w:rPr>
        <w:t>using different stems on the same sample</w:t>
      </w:r>
      <w:r w:rsidR="004506D6" w:rsidRPr="00CE12EE">
        <w:rPr>
          <w:rFonts w:asciiTheme="majorBidi" w:eastAsiaTheme="minorEastAsia" w:hAnsiTheme="majorBidi" w:cstheme="majorBidi"/>
          <w:iCs/>
        </w:rPr>
        <w:t xml:space="preserve"> with </w:t>
      </w:r>
      <w:r w:rsidR="009824A9" w:rsidRPr="00CE12EE">
        <w:rPr>
          <w:rFonts w:asciiTheme="majorBidi" w:eastAsiaTheme="minorEastAsia" w:hAnsiTheme="majorBidi" w:cstheme="majorBidi"/>
          <w:iCs/>
        </w:rPr>
        <w:t>r</w:t>
      </w:r>
      <w:r w:rsidR="004506D6" w:rsidRPr="00CE12EE">
        <w:rPr>
          <w:rFonts w:asciiTheme="majorBidi" w:eastAsiaTheme="minorEastAsia" w:hAnsiTheme="majorBidi" w:cstheme="majorBidi"/>
          <w:iCs/>
        </w:rPr>
        <w:t xml:space="preserve">adius </w:t>
      </w:r>
      <m:oMath>
        <m:r>
          <m:rPr>
            <m:nor/>
          </m:rPr>
          <w:rPr>
            <w:rFonts w:asciiTheme="majorBidi" w:hAnsiTheme="majorBidi" w:cstheme="majorBidi"/>
            <w:i/>
            <w:iCs/>
          </w:rPr>
          <m:t>R</m:t>
        </m:r>
      </m:oMath>
      <w:r w:rsidR="00342291" w:rsidRPr="00CE12EE">
        <w:rPr>
          <w:rFonts w:asciiTheme="majorBidi" w:eastAsiaTheme="minorEastAsia" w:hAnsiTheme="majorBidi" w:cstheme="majorBidi"/>
          <w:iCs/>
        </w:rPr>
        <w:t>,</w:t>
      </w:r>
      <w:r w:rsidR="004506D6" w:rsidRPr="00CE12EE">
        <w:rPr>
          <w:rFonts w:asciiTheme="majorBidi" w:eastAsiaTheme="minorEastAsia" w:hAnsiTheme="majorBidi" w:cstheme="majorBidi"/>
          <w:iCs/>
        </w:rPr>
        <w:t xml:space="preserve"> </w:t>
      </w:r>
      <w:r w:rsidR="00535608" w:rsidRPr="00CE12EE">
        <w:rPr>
          <w:rFonts w:asciiTheme="majorBidi" w:eastAsiaTheme="minorEastAsia" w:hAnsiTheme="majorBidi" w:cstheme="majorBidi"/>
          <w:iCs/>
        </w:rPr>
        <w:t xml:space="preserve">enables measurements over </w:t>
      </w:r>
      <w:r w:rsidR="00634A0A" w:rsidRPr="00CE12EE">
        <w:rPr>
          <w:rFonts w:asciiTheme="majorBidi" w:eastAsiaTheme="minorEastAsia" w:hAnsiTheme="majorBidi" w:cstheme="majorBidi"/>
          <w:iCs/>
        </w:rPr>
        <w:t xml:space="preserve">a </w:t>
      </w:r>
      <w:r w:rsidR="00535608" w:rsidRPr="00CE12EE">
        <w:rPr>
          <w:rFonts w:asciiTheme="majorBidi" w:eastAsiaTheme="minorEastAsia" w:hAnsiTheme="majorBidi" w:cstheme="majorBidi"/>
          <w:iCs/>
        </w:rPr>
        <w:t>wide temperature range and on samples with differe</w:t>
      </w:r>
      <w:r w:rsidR="00AE2F58" w:rsidRPr="00CE12EE">
        <w:rPr>
          <w:rFonts w:asciiTheme="majorBidi" w:eastAsiaTheme="minorEastAsia" w:hAnsiTheme="majorBidi" w:cstheme="majorBidi"/>
          <w:iCs/>
        </w:rPr>
        <w:t>nt volumes which is important for</w:t>
      </w:r>
      <w:r w:rsidR="00535608" w:rsidRPr="00CE12EE">
        <w:rPr>
          <w:rFonts w:asciiTheme="majorBidi" w:eastAsiaTheme="minorEastAsia" w:hAnsiTheme="majorBidi" w:cstheme="majorBidi"/>
          <w:iCs/>
        </w:rPr>
        <w:t xml:space="preserve"> </w:t>
      </w:r>
      <w:r w:rsidR="009824A9" w:rsidRPr="00CE12EE">
        <w:rPr>
          <w:rFonts w:asciiTheme="majorBidi" w:eastAsiaTheme="minorEastAsia" w:hAnsiTheme="majorBidi" w:cstheme="majorBidi"/>
          <w:iCs/>
        </w:rPr>
        <w:t xml:space="preserve">measurements </w:t>
      </w:r>
      <w:r w:rsidR="00571398" w:rsidRPr="00CE12EE">
        <w:rPr>
          <w:rFonts w:asciiTheme="majorBidi" w:eastAsiaTheme="minorEastAsia" w:hAnsiTheme="majorBidi" w:cstheme="majorBidi"/>
          <w:iCs/>
        </w:rPr>
        <w:t>for some fluids e.g.</w:t>
      </w:r>
      <w:r w:rsidR="009824A9" w:rsidRPr="00CE12EE">
        <w:rPr>
          <w:rFonts w:asciiTheme="majorBidi" w:eastAsiaTheme="minorEastAsia" w:hAnsiTheme="majorBidi" w:cstheme="majorBidi"/>
          <w:iCs/>
        </w:rPr>
        <w:t xml:space="preserve"> </w:t>
      </w:r>
      <w:r w:rsidR="00535608" w:rsidRPr="00CE12EE">
        <w:rPr>
          <w:rFonts w:asciiTheme="majorBidi" w:eastAsiaTheme="minorEastAsia" w:hAnsiTheme="majorBidi" w:cstheme="majorBidi"/>
          <w:iCs/>
        </w:rPr>
        <w:t xml:space="preserve">polymer melts </w:t>
      </w:r>
      <w:r w:rsidR="0019202D" w:rsidRPr="00CE12EE">
        <w:rPr>
          <w:rFonts w:asciiTheme="majorBidi" w:eastAsiaTheme="minorEastAsia" w:hAnsiTheme="majorBidi" w:cstheme="majorBidi"/>
          <w:iCs/>
        </w:rPr>
        <w:t>(</w:t>
      </w:r>
      <w:r w:rsidR="00660577" w:rsidRPr="00CE12EE">
        <w:rPr>
          <w:rFonts w:asciiTheme="majorBidi" w:eastAsiaTheme="minorEastAsia" w:hAnsiTheme="majorBidi" w:cstheme="majorBidi"/>
          <w:iCs/>
        </w:rPr>
        <w:fldChar w:fldCharType="begin" w:fldLock="1"/>
      </w:r>
      <w:r w:rsidR="002173D0" w:rsidRPr="00CE12EE">
        <w:rPr>
          <w:rFonts w:asciiTheme="majorBidi" w:eastAsiaTheme="minorEastAsia" w:hAnsiTheme="majorBidi" w:cstheme="majorBidi"/>
          <w:iCs/>
        </w:rPr>
        <w:instrText>ADDIN CSL_CITATION {"citationItems":[{"id":"ITEM-1","itemData":{"DOI":"10.1007/s00397-018-1080-1","ISSN":"00354511","abstract":"We propose a simple, robust method to measure both the first and second normal stress differences of polymers, hence obtaining the full set of viscometric material functions in nonlinear shear flow. The method is based on the use of a modular cone-partitioned plate (CPP) setup with two different diameters of the inner plate, mounted on a rotational strain-controlled rheometer. The use of CPP allows extending the measured range of shear rates without edge fracture problems. The main advantage of such a protocol is that it overcomes limitations of previous approaches based on CPP (moderate temperatures not exceeding 120 °C, multiple measurements of samples with different volume) and yields data over a wide temperature range by performing a two-step measurement on two different samples with the same volume. The method was tested with two entangled polystyrene solutions at elevated temperatures, and the results were favorably compared with both the limited literature data on the second normal stress difference and the predictions obtained with a recent tube-based model of entangled polymers accounting for shear flow-induced molecular tumbling. Limitations and possible improvements of the proposed simple experimental protocol are also discussed.","author":[{"dropping-particle":"","family":"Costanzo","given":"Salvatore","non-dropping-particle":"","parse-names":false,"suffix":""},{"dropping-particle":"","family":"Ianniruberto","given":"Giovanni","non-dropping-particle":"","parse-names":false,"suffix":""},{"dropping-particle":"","family":"Marrucci","given":"Giuseppe","non-dropping-particle":"","parse-names":false,"suffix":""},{"dropping-particle":"","family":"Vlassopoulos","given":"Dimitris","non-dropping-particle":"","parse-names":false,"suffix":""}],"container-title":"Rheologica Acta","id":"ITEM-1","issue":"5","issued":{"date-parts":[["2018"]]},"page":"363-376","publisher":"Rheologica Acta","title":"Measuring and assessing first and second normal stress differences of polymeric fluids with a modular cone-partitioned plate geometry","type":"article-journal","volume":"57"},"uris":["http://www.mendeley.com/documents/?uuid=59f4bf6d-c7d1-4a4c-83da-34bb174f3785"]}],"mendeley":{"formattedCitation":"Costanzo, Ianniruberto, Marrucci, et al., 2018","plainTextFormattedCitation":"Costanzo, Ianniruberto, Marrucci, et al., 2018","previouslyFormattedCitation":"Costanzo, Ianniruberto, Marrucci, et al., 2018"},"properties":{"noteIndex":0},"schema":"https://github.com/citation-style-language/schema/raw/master/csl-citation.json"}</w:instrText>
      </w:r>
      <w:r w:rsidR="00660577"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Costanzo, Ianniruberto, Marrucci, et al., 2018</w:t>
      </w:r>
      <w:r w:rsidR="00660577" w:rsidRPr="00CE12EE">
        <w:rPr>
          <w:rFonts w:asciiTheme="majorBidi" w:eastAsiaTheme="minorEastAsia" w:hAnsiTheme="majorBidi" w:cstheme="majorBidi"/>
          <w:iCs/>
        </w:rPr>
        <w:fldChar w:fldCharType="end"/>
      </w:r>
      <w:r w:rsidR="0019202D" w:rsidRPr="00CE12EE">
        <w:rPr>
          <w:rFonts w:asciiTheme="majorBidi" w:eastAsiaTheme="minorEastAsia" w:hAnsiTheme="majorBidi" w:cstheme="majorBidi"/>
          <w:iCs/>
        </w:rPr>
        <w:t>)</w:t>
      </w:r>
      <w:r w:rsidR="00535608" w:rsidRPr="00CE12EE">
        <w:rPr>
          <w:rFonts w:asciiTheme="majorBidi" w:eastAsiaTheme="minorEastAsia" w:hAnsiTheme="majorBidi" w:cstheme="majorBidi"/>
          <w:iCs/>
        </w:rPr>
        <w:t xml:space="preserve">. </w:t>
      </w:r>
      <w:r w:rsidR="00591A85" w:rsidRPr="00CE12EE">
        <w:rPr>
          <w:rFonts w:asciiTheme="majorBidi" w:eastAsiaTheme="minorEastAsia" w:hAnsiTheme="majorBidi" w:cstheme="majorBidi"/>
          <w:iCs/>
        </w:rPr>
        <w:t>In this way, two apparent normal stresses are measured for every stem as shown in Eqs. (14), (15)</w:t>
      </w:r>
      <w:r w:rsidR="00571398" w:rsidRPr="00CE12EE">
        <w:rPr>
          <w:rFonts w:asciiTheme="majorBidi" w:eastAsiaTheme="minorEastAsia" w:hAnsiTheme="majorBidi" w:cstheme="majorBidi"/>
          <w:iCs/>
        </w:rPr>
        <w:t>:</w:t>
      </w:r>
    </w:p>
    <w:tbl>
      <w:tblPr>
        <w:tblStyle w:val="TableGrid"/>
        <w:tblW w:w="7814"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2871"/>
      </w:tblGrid>
      <w:tr w:rsidR="00CE12EE" w:rsidRPr="00CE12EE" w14:paraId="4B3F08E6" w14:textId="77777777" w:rsidTr="007164A4">
        <w:trPr>
          <w:trHeight w:val="278"/>
        </w:trPr>
        <w:tc>
          <w:tcPr>
            <w:tcW w:w="4880" w:type="dxa"/>
          </w:tcPr>
          <w:p w14:paraId="556209AA" w14:textId="53C01A2D" w:rsidR="00591A85" w:rsidRPr="00CE12EE" w:rsidRDefault="00BD31CB" w:rsidP="003F0BD0">
            <w:pPr>
              <w:spacing w:line="276" w:lineRule="auto"/>
              <w:jc w:val="both"/>
              <w:rPr>
                <w:rFonts w:asciiTheme="majorBidi" w:eastAsiaTheme="minorEastAsia" w:hAnsiTheme="majorBidi" w:cstheme="majorBidi"/>
                <w:i/>
                <w:iCs/>
              </w:rPr>
            </w:pPr>
            <m:oMathPara>
              <m:oMathParaPr>
                <m:jc m:val="center"/>
              </m:oMathParaP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app,1</m:t>
                    </m:r>
                  </m:sub>
                </m:sSub>
                <m:r>
                  <m:rPr>
                    <m:nor/>
                  </m:rPr>
                  <w:rPr>
                    <w:rFonts w:asciiTheme="majorBidi" w:hAnsiTheme="majorBidi" w:cstheme="majorBidi"/>
                    <w:i/>
                    <w:iCs/>
                  </w:rPr>
                  <m:t>=</m:t>
                </m:r>
                <m:f>
                  <m:fPr>
                    <m:ctrlPr>
                      <w:rPr>
                        <w:rFonts w:ascii="Cambria Math" w:hAnsi="Cambria Math" w:cstheme="majorBidi"/>
                        <w:iCs/>
                      </w:rPr>
                    </m:ctrlPr>
                  </m:fPr>
                  <m:num>
                    <m:r>
                      <m:rPr>
                        <m:nor/>
                      </m:rPr>
                      <w:rPr>
                        <w:rFonts w:asciiTheme="majorBidi" w:hAnsiTheme="majorBidi" w:cstheme="majorBidi"/>
                        <w:i/>
                      </w:rPr>
                      <m:t>2</m:t>
                    </m:r>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1</m:t>
                        </m:r>
                      </m:sub>
                    </m:sSub>
                    <m:r>
                      <m:rPr>
                        <m:nor/>
                      </m:rPr>
                      <w:rPr>
                        <w:rFonts w:asciiTheme="majorBidi" w:hAnsiTheme="majorBidi" w:cstheme="majorBidi"/>
                        <w:iCs/>
                      </w:rPr>
                      <m:t xml:space="preserve"> (</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1</m:t>
                            </m:r>
                          </m:sub>
                        </m:sSub>
                      </m:e>
                      <m:sup>
                        <m:r>
                          <m:rPr>
                            <m:nor/>
                          </m:rPr>
                          <w:rPr>
                            <w:rFonts w:asciiTheme="majorBidi" w:hAnsiTheme="majorBidi" w:cstheme="majorBidi"/>
                            <w:i/>
                          </w:rPr>
                          <m:t>2</m:t>
                        </m:r>
                      </m:sup>
                    </m:sSup>
                  </m:den>
                </m:f>
                <m:r>
                  <m:rPr>
                    <m:nor/>
                  </m:rPr>
                  <w:rPr>
                    <w:rFonts w:asciiTheme="majorBidi" w:hAnsiTheme="majorBidi" w:cstheme="majorBidi"/>
                    <w:i/>
                    <w:iCs/>
                  </w:rPr>
                  <m:t>=</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 xml:space="preserve">+ </m:t>
                </m:r>
                <m:r>
                  <m:rPr>
                    <m:nor/>
                  </m:rPr>
                  <w:rPr>
                    <w:rFonts w:asciiTheme="majorBidi" w:hAnsiTheme="majorBidi" w:cstheme="majorBidi"/>
                  </w:rPr>
                  <m:t xml:space="preserve">2 </m:t>
                </m:r>
                <m:d>
                  <m:dPr>
                    <m:ctrlPr>
                      <w:rPr>
                        <w:rFonts w:ascii="Cambria Math" w:hAnsi="Cambria Math" w:cstheme="majorBidi"/>
                        <w:i/>
                      </w:rPr>
                    </m:ctrlPr>
                  </m:dPr>
                  <m:e>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m:t>
                    </m:r>
                    <m:r>
                      <m:rPr>
                        <m:nor/>
                      </m:rPr>
                      <w:rPr>
                        <w:rFonts w:asciiTheme="majorBidi" w:hAnsiTheme="majorBidi" w:cstheme="majorBidi"/>
                      </w:rPr>
                      <m:t>2</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e>
                </m:d>
                <m:r>
                  <m:rPr>
                    <m:nor/>
                  </m:rPr>
                  <w:rPr>
                    <w:rFonts w:asciiTheme="majorBidi" w:hAnsiTheme="majorBidi" w:cstheme="majorBidi"/>
                  </w:rPr>
                  <m:t xml:space="preserve"> </m:t>
                </m:r>
                <m:r>
                  <m:rPr>
                    <m:nor/>
                  </m:rPr>
                  <w:rPr>
                    <w:rFonts w:asciiTheme="majorBidi" w:hAnsiTheme="majorBidi" w:cstheme="majorBidi"/>
                    <w:i/>
                    <w:iCs/>
                  </w:rPr>
                  <m:t xml:space="preserve">∙ </m:t>
                </m:r>
                <m:func>
                  <m:funcPr>
                    <m:ctrlPr>
                      <w:rPr>
                        <w:rFonts w:ascii="Cambria Math" w:hAnsi="Cambria Math" w:cstheme="majorBidi"/>
                        <w:i/>
                        <w:iCs/>
                      </w:rPr>
                    </m:ctrlPr>
                  </m:funcPr>
                  <m:fName>
                    <m:r>
                      <w:rPr>
                        <w:rFonts w:ascii="Cambria Math" w:hAnsi="Cambria Math" w:cstheme="majorBidi"/>
                      </w:rPr>
                      <m:t>ln</m:t>
                    </m:r>
                  </m:fName>
                  <m:e>
                    <m:f>
                      <m:fPr>
                        <m:ctrlPr>
                          <w:rPr>
                            <w:rFonts w:ascii="Cambria Math" w:hAnsi="Cambria Math" w:cstheme="majorBidi"/>
                            <w:i/>
                            <w:iCs/>
                          </w:rPr>
                        </m:ctrlPr>
                      </m:fPr>
                      <m:num>
                        <m:r>
                          <m:rPr>
                            <m:nor/>
                          </m:rPr>
                          <w:rPr>
                            <w:rFonts w:asciiTheme="majorBidi" w:hAnsiTheme="majorBidi" w:cstheme="majorBidi"/>
                            <w:i/>
                            <w:iCs/>
                          </w:rPr>
                          <m:t>R</m:t>
                        </m:r>
                      </m:num>
                      <m:den>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1</m:t>
                            </m:r>
                          </m:sub>
                        </m:sSub>
                      </m:den>
                    </m:f>
                  </m:e>
                </m:func>
              </m:oMath>
            </m:oMathPara>
          </w:p>
        </w:tc>
        <w:tc>
          <w:tcPr>
            <w:tcW w:w="2934" w:type="dxa"/>
            <w:vAlign w:val="center"/>
          </w:tcPr>
          <w:p w14:paraId="2D19A0EA" w14:textId="3EFD92DD" w:rsidR="00591A85" w:rsidRPr="00CE12EE" w:rsidRDefault="00591A85" w:rsidP="00591A85">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(14)</w:t>
            </w:r>
          </w:p>
        </w:tc>
      </w:tr>
      <w:tr w:rsidR="00CE12EE" w:rsidRPr="00CE12EE" w14:paraId="7EDE750A" w14:textId="77777777" w:rsidTr="007164A4">
        <w:trPr>
          <w:trHeight w:val="278"/>
        </w:trPr>
        <w:tc>
          <w:tcPr>
            <w:tcW w:w="4880" w:type="dxa"/>
          </w:tcPr>
          <w:p w14:paraId="29DAA044" w14:textId="77777777" w:rsidR="007164A4" w:rsidRPr="00CE12EE" w:rsidRDefault="007164A4" w:rsidP="003F0BD0">
            <w:pPr>
              <w:spacing w:line="276" w:lineRule="auto"/>
              <w:jc w:val="both"/>
              <w:rPr>
                <w:rFonts w:ascii="Times New Roman" w:eastAsia="Times New Roman" w:hAnsi="Times New Roman" w:cs="Times New Roman"/>
                <w:iCs/>
              </w:rPr>
            </w:pPr>
          </w:p>
        </w:tc>
        <w:tc>
          <w:tcPr>
            <w:tcW w:w="2934" w:type="dxa"/>
            <w:vAlign w:val="center"/>
          </w:tcPr>
          <w:p w14:paraId="4343108B" w14:textId="77777777" w:rsidR="007164A4" w:rsidRPr="00CE12EE" w:rsidRDefault="007164A4" w:rsidP="00591A85">
            <w:pPr>
              <w:spacing w:line="276" w:lineRule="auto"/>
              <w:jc w:val="center"/>
              <w:rPr>
                <w:rFonts w:asciiTheme="majorBidi" w:eastAsiaTheme="minorEastAsia" w:hAnsiTheme="majorBidi" w:cstheme="majorBidi"/>
              </w:rPr>
            </w:pPr>
          </w:p>
        </w:tc>
      </w:tr>
      <w:tr w:rsidR="00CE12EE" w:rsidRPr="00CE12EE" w14:paraId="70CB9054" w14:textId="77777777" w:rsidTr="007164A4">
        <w:trPr>
          <w:trHeight w:val="863"/>
        </w:trPr>
        <w:tc>
          <w:tcPr>
            <w:tcW w:w="4880" w:type="dxa"/>
          </w:tcPr>
          <w:p w14:paraId="55FCD491" w14:textId="7631C06F" w:rsidR="00591A85" w:rsidRPr="00CE12EE" w:rsidRDefault="00BD31CB" w:rsidP="00591A85">
            <w:pPr>
              <w:spacing w:line="276" w:lineRule="auto"/>
              <w:jc w:val="both"/>
              <w:rPr>
                <w:rFonts w:ascii="Times New Roman" w:eastAsia="Times New Roman" w:hAnsi="Times New Roman" w:cs="Times New Roman"/>
                <w:iCs/>
              </w:rPr>
            </w:pPr>
            <m:oMathPara>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app,2</m:t>
                    </m:r>
                  </m:sub>
                </m:sSub>
                <m:r>
                  <m:rPr>
                    <m:nor/>
                  </m:rPr>
                  <w:rPr>
                    <w:rFonts w:asciiTheme="majorBidi" w:hAnsiTheme="majorBidi" w:cstheme="majorBidi"/>
                    <w:i/>
                    <w:iCs/>
                  </w:rPr>
                  <m:t>=</m:t>
                </m:r>
                <m:f>
                  <m:fPr>
                    <m:ctrlPr>
                      <w:rPr>
                        <w:rFonts w:ascii="Cambria Math" w:hAnsi="Cambria Math" w:cstheme="majorBidi"/>
                        <w:iCs/>
                      </w:rPr>
                    </m:ctrlPr>
                  </m:fPr>
                  <m:num>
                    <m:r>
                      <m:rPr>
                        <m:nor/>
                      </m:rPr>
                      <w:rPr>
                        <w:rFonts w:asciiTheme="majorBidi" w:hAnsiTheme="majorBidi" w:cstheme="majorBidi"/>
                        <w:i/>
                      </w:rPr>
                      <m:t>2</m:t>
                    </m:r>
                    <m:d>
                      <m:dPr>
                        <m:ctrlPr>
                          <w:rPr>
                            <w:rFonts w:ascii="Cambria Math" w:hAnsiTheme="majorBidi" w:cstheme="majorBidi"/>
                            <w:i/>
                          </w:rPr>
                        </m:ctrlPr>
                      </m:dPr>
                      <m:e>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1</m:t>
                            </m:r>
                          </m:sub>
                        </m:sSub>
                        <m:r>
                          <w:rPr>
                            <w:rFonts w:ascii="Cambria Math"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2</m:t>
                            </m:r>
                          </m:sub>
                        </m:sSub>
                      </m:e>
                    </m:d>
                    <m:r>
                      <m:rPr>
                        <m:nor/>
                      </m:rPr>
                      <w:rPr>
                        <w:rFonts w:asciiTheme="majorBidi" w:hAnsiTheme="majorBidi" w:cstheme="majorBidi"/>
                        <w:iCs/>
                      </w:rPr>
                      <m:t xml:space="preserve"> (</m:t>
                    </m:r>
                    <m:acc>
                      <m:accPr>
                        <m:chr m:val="̇"/>
                        <m:ctrlPr>
                          <w:rPr>
                            <w:rFonts w:ascii="Cambria Math" w:hAnsi="Cambria Math" w:cstheme="majorBidi"/>
                            <w:i/>
                          </w:rPr>
                        </m:ctrlPr>
                      </m:accPr>
                      <m:e>
                        <m:r>
                          <m:rPr>
                            <m:nor/>
                          </m:rPr>
                          <w:rPr>
                            <w:rFonts w:asciiTheme="majorBidi" w:hAnsiTheme="majorBidi" w:cstheme="majorBidi"/>
                            <w:i/>
                          </w:rPr>
                          <m:t>γ</m:t>
                        </m:r>
                      </m:e>
                    </m:acc>
                    <m:r>
                      <m:rPr>
                        <m:nor/>
                      </m:rPr>
                      <w:rPr>
                        <w:rFonts w:asciiTheme="majorBidi" w:hAnsiTheme="majorBidi" w:cstheme="majorBidi"/>
                        <w:iCs/>
                      </w:rPr>
                      <m:t>)</m:t>
                    </m:r>
                  </m:num>
                  <m:den>
                    <m:r>
                      <m:rPr>
                        <m:nor/>
                      </m:rPr>
                      <w:rPr>
                        <w:rFonts w:asciiTheme="majorBidi" w:hAnsiTheme="majorBidi" w:cstheme="majorBidi"/>
                        <w:i/>
                      </w:rPr>
                      <m:t>π</m:t>
                    </m:r>
                    <m:sSup>
                      <m:sSupPr>
                        <m:ctrlPr>
                          <w:rPr>
                            <w:rFonts w:ascii="Cambria Math" w:hAnsi="Cambria Math" w:cstheme="majorBidi"/>
                            <w:i/>
                          </w:rPr>
                        </m:ctrlPr>
                      </m:sSupPr>
                      <m:e>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2</m:t>
                            </m:r>
                          </m:sub>
                        </m:sSub>
                      </m:e>
                      <m:sup>
                        <m:r>
                          <m:rPr>
                            <m:nor/>
                          </m:rPr>
                          <w:rPr>
                            <w:rFonts w:asciiTheme="majorBidi" w:hAnsiTheme="majorBidi" w:cstheme="majorBidi"/>
                            <w:i/>
                          </w:rPr>
                          <m:t>2</m:t>
                        </m:r>
                      </m:sup>
                    </m:sSup>
                  </m:den>
                </m:f>
                <m:r>
                  <m:rPr>
                    <m:nor/>
                  </m:rPr>
                  <w:rPr>
                    <w:rFonts w:asciiTheme="majorBidi" w:hAnsiTheme="majorBidi" w:cstheme="majorBidi"/>
                    <w:i/>
                    <w:iCs/>
                  </w:rPr>
                  <m:t>=</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 xml:space="preserve">+ </m:t>
                </m:r>
                <m:r>
                  <m:rPr>
                    <m:nor/>
                  </m:rPr>
                  <w:rPr>
                    <w:rFonts w:asciiTheme="majorBidi" w:hAnsiTheme="majorBidi" w:cstheme="majorBidi"/>
                  </w:rPr>
                  <m:t xml:space="preserve">2 </m:t>
                </m:r>
                <m:d>
                  <m:dPr>
                    <m:ctrlPr>
                      <w:rPr>
                        <w:rFonts w:ascii="Cambria Math" w:hAnsi="Cambria Math" w:cstheme="majorBidi"/>
                        <w:i/>
                      </w:rPr>
                    </m:ctrlPr>
                  </m:dPr>
                  <m:e>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r>
                      <m:rPr>
                        <m:nor/>
                      </m:rPr>
                      <w:rPr>
                        <w:rFonts w:asciiTheme="majorBidi" w:hAnsiTheme="majorBidi" w:cstheme="majorBidi"/>
                        <w:i/>
                        <w:iCs/>
                      </w:rPr>
                      <m:t>+</m:t>
                    </m:r>
                    <m:r>
                      <m:rPr>
                        <m:nor/>
                      </m:rPr>
                      <w:rPr>
                        <w:rFonts w:asciiTheme="majorBidi" w:hAnsiTheme="majorBidi" w:cstheme="majorBidi"/>
                      </w:rPr>
                      <m:t>2</m:t>
                    </m:r>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e>
                </m:d>
                <m:r>
                  <m:rPr>
                    <m:nor/>
                  </m:rPr>
                  <w:rPr>
                    <w:rFonts w:asciiTheme="majorBidi" w:hAnsiTheme="majorBidi" w:cstheme="majorBidi"/>
                  </w:rPr>
                  <m:t xml:space="preserve"> </m:t>
                </m:r>
                <m:r>
                  <m:rPr>
                    <m:nor/>
                  </m:rPr>
                  <w:rPr>
                    <w:rFonts w:asciiTheme="majorBidi" w:hAnsiTheme="majorBidi" w:cstheme="majorBidi"/>
                    <w:i/>
                    <w:iCs/>
                  </w:rPr>
                  <m:t xml:space="preserve">∙ </m:t>
                </m:r>
                <m:func>
                  <m:funcPr>
                    <m:ctrlPr>
                      <w:rPr>
                        <w:rFonts w:ascii="Cambria Math" w:hAnsi="Cambria Math" w:cstheme="majorBidi"/>
                        <w:i/>
                        <w:iCs/>
                      </w:rPr>
                    </m:ctrlPr>
                  </m:funcPr>
                  <m:fName>
                    <m:r>
                      <w:rPr>
                        <w:rFonts w:ascii="Cambria Math" w:hAnsi="Cambria Math" w:cstheme="majorBidi"/>
                      </w:rPr>
                      <m:t>ln</m:t>
                    </m:r>
                  </m:fName>
                  <m:e>
                    <m:f>
                      <m:fPr>
                        <m:ctrlPr>
                          <w:rPr>
                            <w:rFonts w:ascii="Cambria Math" w:hAnsi="Cambria Math" w:cstheme="majorBidi"/>
                            <w:i/>
                            <w:iCs/>
                          </w:rPr>
                        </m:ctrlPr>
                      </m:fPr>
                      <m:num>
                        <m:r>
                          <m:rPr>
                            <m:nor/>
                          </m:rPr>
                          <w:rPr>
                            <w:rFonts w:asciiTheme="majorBidi" w:hAnsiTheme="majorBidi" w:cstheme="majorBidi"/>
                            <w:i/>
                            <w:iCs/>
                          </w:rPr>
                          <m:t>R</m:t>
                        </m:r>
                      </m:num>
                      <m:den>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2</m:t>
                            </m:r>
                          </m:sub>
                        </m:sSub>
                      </m:den>
                    </m:f>
                  </m:e>
                </m:func>
              </m:oMath>
            </m:oMathPara>
          </w:p>
        </w:tc>
        <w:tc>
          <w:tcPr>
            <w:tcW w:w="2934" w:type="dxa"/>
            <w:vAlign w:val="center"/>
          </w:tcPr>
          <w:p w14:paraId="5F739943" w14:textId="6630F56B" w:rsidR="00591A85" w:rsidRPr="00CE12EE" w:rsidRDefault="00591A85" w:rsidP="007164A4">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(15)</w:t>
            </w:r>
          </w:p>
        </w:tc>
      </w:tr>
    </w:tbl>
    <w:p w14:paraId="2A6A7015" w14:textId="1BFD69CA" w:rsidR="00895214" w:rsidRPr="00CE12EE" w:rsidRDefault="00A51338" w:rsidP="00660577">
      <w:pPr>
        <w:spacing w:line="360" w:lineRule="auto"/>
        <w:jc w:val="both"/>
        <w:rPr>
          <w:rFonts w:asciiTheme="majorBidi" w:eastAsiaTheme="minorEastAsia" w:hAnsiTheme="majorBidi" w:cstheme="majorBidi"/>
          <w:iCs/>
        </w:rPr>
      </w:pPr>
      <w:r w:rsidRPr="00CE12EE">
        <w:rPr>
          <w:rFonts w:asciiTheme="majorBidi" w:hAnsiTheme="majorBidi" w:cstheme="majorBidi"/>
        </w:rPr>
        <w:lastRenderedPageBreak/>
        <w:t xml:space="preserve">The only two unknowns in these two equations are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1</m:t>
            </m:r>
          </m:sub>
        </m:sSub>
      </m:oMath>
      <w:r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oMath>
      <w:r w:rsidRPr="00CE12EE">
        <w:rPr>
          <w:rFonts w:asciiTheme="majorBidi" w:eastAsiaTheme="minorEastAsia" w:hAnsiTheme="majorBidi" w:cstheme="majorBidi"/>
          <w:iCs/>
        </w:rPr>
        <w:t>, which therefore can be obtained</w:t>
      </w:r>
      <w:r w:rsidR="009824A9" w:rsidRPr="00CE12EE">
        <w:rPr>
          <w:rFonts w:asciiTheme="majorBidi" w:eastAsiaTheme="minorEastAsia" w:hAnsiTheme="majorBidi" w:cstheme="majorBidi"/>
          <w:iCs/>
        </w:rPr>
        <w:t xml:space="preserve"> when both apparent forces are known</w:t>
      </w:r>
      <w:r w:rsidR="007B7E9F" w:rsidRPr="00CE12EE">
        <w:rPr>
          <w:rFonts w:asciiTheme="majorBidi" w:eastAsiaTheme="minorEastAsia" w:hAnsiTheme="majorBidi" w:cstheme="majorBidi"/>
          <w:iCs/>
        </w:rPr>
        <w:t xml:space="preserve"> at a given shear rate</w:t>
      </w:r>
      <w:r w:rsidRPr="00CE12EE">
        <w:rPr>
          <w:rFonts w:asciiTheme="majorBidi" w:eastAsiaTheme="minorEastAsia" w:hAnsiTheme="majorBidi" w:cstheme="majorBidi"/>
          <w:iCs/>
        </w:rPr>
        <w:t>.</w:t>
      </w:r>
      <w:r w:rsidRPr="00CE12EE">
        <w:rPr>
          <w:rFonts w:asciiTheme="majorBidi" w:hAnsiTheme="majorBidi" w:cstheme="majorBidi"/>
        </w:rPr>
        <w:t xml:space="preserve"> </w:t>
      </w:r>
      <w:r w:rsidR="00591A85" w:rsidRPr="00CE12EE">
        <w:rPr>
          <w:rFonts w:asciiTheme="majorBidi" w:hAnsiTheme="majorBidi" w:cstheme="majorBidi"/>
        </w:rPr>
        <w:t xml:space="preserve">This method also requires two different samples to perform the measurement for each stem. </w:t>
      </w:r>
      <w:r w:rsidR="00660577"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10.1122/1.4797458","ISSN":"0148-6055","author":[{"dropping-particle":"","family":"Schweizer","given":"Thomas","non-dropping-particle":"","parse-names":false,"suffix":""},{"dropping-particle":"","family":"Schmidheiny","given":"Werner","non-dropping-particle":"","parse-names":false,"suffix":""}],"container-title":"Journal of Rheology","id":"ITEM-1","issue":"3","issued":{"date-parts":[["2013"]]},"page":"841-856","title":"A cone-partitioned plate rheometer cell with three partitions (CPP3) to determine shear stress and both normal stress differences for small quantities of polymeric fluids","type":"article-journal","volume":"57"},"uris":["http://www.mendeley.com/documents/?uuid=a304e262-b85f-4995-9ec5-a7f28c37759b"]}],"mendeley":{"formattedCitation":"Schweizer and Schmidheiny, 2013","plainTextFormattedCitation":"Schweizer and Schmidheiny, 2013","previouslyFormattedCitation":"Schweizer and Schmidheiny, 2013"},"properties":{"noteIndex":0},"schema":"https://github.com/citation-style-language/schema/raw/master/csl-citation.json"}</w:instrText>
      </w:r>
      <w:r w:rsidR="00660577" w:rsidRPr="00CE12EE">
        <w:rPr>
          <w:rFonts w:asciiTheme="majorBidi" w:hAnsiTheme="majorBidi" w:cstheme="majorBidi"/>
        </w:rPr>
        <w:fldChar w:fldCharType="separate"/>
      </w:r>
      <w:r w:rsidR="00497F0F" w:rsidRPr="00CE12EE">
        <w:rPr>
          <w:rFonts w:asciiTheme="majorBidi" w:hAnsiTheme="majorBidi" w:cstheme="majorBidi"/>
          <w:noProof/>
        </w:rPr>
        <w:t>Schweizer and Schmidheiny, 2013</w:t>
      </w:r>
      <w:r w:rsidR="00660577" w:rsidRPr="00CE12EE">
        <w:rPr>
          <w:rFonts w:asciiTheme="majorBidi" w:hAnsiTheme="majorBidi" w:cstheme="majorBidi"/>
        </w:rPr>
        <w:fldChar w:fldCharType="end"/>
      </w:r>
      <w:r w:rsidR="00591A85" w:rsidRPr="00CE12EE">
        <w:rPr>
          <w:rFonts w:asciiTheme="majorBidi" w:eastAsiaTheme="minorEastAsia" w:hAnsiTheme="majorBidi" w:cstheme="majorBidi"/>
          <w:iCs/>
        </w:rPr>
        <w:t xml:space="preserve"> ha</w:t>
      </w:r>
      <w:r w:rsidR="009824A9" w:rsidRPr="00CE12EE">
        <w:rPr>
          <w:rFonts w:asciiTheme="majorBidi" w:eastAsiaTheme="minorEastAsia" w:hAnsiTheme="majorBidi" w:cstheme="majorBidi"/>
          <w:iCs/>
        </w:rPr>
        <w:t>ve</w:t>
      </w:r>
      <w:r w:rsidR="00591A85" w:rsidRPr="00CE12EE">
        <w:rPr>
          <w:rFonts w:asciiTheme="majorBidi" w:eastAsiaTheme="minorEastAsia" w:hAnsiTheme="majorBidi" w:cstheme="majorBidi"/>
          <w:iCs/>
        </w:rPr>
        <w:t xml:space="preserve"> presented the </w:t>
      </w:r>
      <w:r w:rsidR="003E52BD" w:rsidRPr="00CE12EE">
        <w:rPr>
          <w:rFonts w:asciiTheme="majorBidi" w:eastAsiaTheme="minorEastAsia" w:hAnsiTheme="majorBidi" w:cstheme="majorBidi"/>
          <w:iCs/>
        </w:rPr>
        <w:t xml:space="preserve">design of a cone-and-plate with three partitions (CPP3) to avoid </w:t>
      </w:r>
      <w:r w:rsidR="00571398" w:rsidRPr="00CE12EE">
        <w:rPr>
          <w:rFonts w:asciiTheme="majorBidi" w:eastAsiaTheme="minorEastAsia" w:hAnsiTheme="majorBidi" w:cstheme="majorBidi"/>
          <w:iCs/>
        </w:rPr>
        <w:t xml:space="preserve">the requirement to </w:t>
      </w:r>
      <w:r w:rsidR="003E52BD" w:rsidRPr="00CE12EE">
        <w:rPr>
          <w:rFonts w:asciiTheme="majorBidi" w:eastAsiaTheme="minorEastAsia" w:hAnsiTheme="majorBidi" w:cstheme="majorBidi"/>
          <w:iCs/>
        </w:rPr>
        <w:t>us</w:t>
      </w:r>
      <w:r w:rsidR="00571398" w:rsidRPr="00CE12EE">
        <w:rPr>
          <w:rFonts w:asciiTheme="majorBidi" w:eastAsiaTheme="minorEastAsia" w:hAnsiTheme="majorBidi" w:cstheme="majorBidi"/>
          <w:iCs/>
        </w:rPr>
        <w:t>e</w:t>
      </w:r>
      <w:r w:rsidR="003E52BD" w:rsidRPr="00CE12EE">
        <w:rPr>
          <w:rFonts w:asciiTheme="majorBidi" w:eastAsiaTheme="minorEastAsia" w:hAnsiTheme="majorBidi" w:cstheme="majorBidi"/>
          <w:iCs/>
        </w:rPr>
        <w:t xml:space="preserve"> different samples. In this design, an inner partition with radius </w:t>
      </w:r>
      <m:oMath>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1</m:t>
            </m:r>
          </m:sub>
        </m:sSub>
      </m:oMath>
      <w:r w:rsidR="003E52BD"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to </w:t>
      </w:r>
      <w:r w:rsidR="003E52BD" w:rsidRPr="00CE12EE">
        <w:rPr>
          <w:rFonts w:asciiTheme="majorBidi" w:eastAsiaTheme="minorEastAsia" w:hAnsiTheme="majorBidi" w:cstheme="majorBidi"/>
        </w:rPr>
        <w:t xml:space="preserve">measure </w:t>
      </w:r>
      <m:oMath>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1</m:t>
            </m:r>
          </m:sub>
        </m:sSub>
      </m:oMath>
      <w:r w:rsidRPr="00CE12EE">
        <w:rPr>
          <w:rFonts w:asciiTheme="majorBidi" w:eastAsiaTheme="minorEastAsia" w:hAnsiTheme="majorBidi" w:cstheme="majorBidi"/>
          <w:iCs/>
        </w:rPr>
        <w:t>, a</w:t>
      </w:r>
      <w:r w:rsidR="003E52BD" w:rsidRPr="00CE12EE">
        <w:rPr>
          <w:rFonts w:asciiTheme="majorBidi" w:eastAsiaTheme="minorEastAsia" w:hAnsiTheme="majorBidi" w:cstheme="majorBidi"/>
          <w:iCs/>
        </w:rPr>
        <w:t xml:space="preserve"> middle partition with radius </w:t>
      </w:r>
      <m:oMath>
        <m:sSub>
          <m:sSubPr>
            <m:ctrlPr>
              <w:rPr>
                <w:rFonts w:ascii="Cambria Math" w:hAnsi="Cambria Math" w:cstheme="majorBidi"/>
                <w:i/>
              </w:rPr>
            </m:ctrlPr>
          </m:sSubPr>
          <m:e>
            <m:r>
              <m:rPr>
                <m:nor/>
              </m:rPr>
              <w:rPr>
                <w:rFonts w:asciiTheme="majorBidi" w:hAnsiTheme="majorBidi" w:cstheme="majorBidi"/>
                <w:i/>
              </w:rPr>
              <m:t>R</m:t>
            </m:r>
          </m:e>
          <m:sub>
            <m:r>
              <m:rPr>
                <m:nor/>
              </m:rPr>
              <w:rPr>
                <w:rFonts w:ascii="Cambria Math" w:hAnsiTheme="majorBidi" w:cstheme="majorBidi"/>
                <w:i/>
              </w:rPr>
              <m:t>2</m:t>
            </m:r>
          </m:sub>
        </m:sSub>
      </m:oMath>
      <w:r w:rsidR="003E52BD" w:rsidRPr="00CE12EE">
        <w:rPr>
          <w:rFonts w:asciiTheme="majorBidi" w:eastAsiaTheme="minorEastAsia" w:hAnsiTheme="majorBidi" w:cstheme="majorBidi"/>
        </w:rPr>
        <w:t xml:space="preserve"> </w:t>
      </w:r>
      <w:r w:rsidRPr="00CE12EE">
        <w:rPr>
          <w:rFonts w:asciiTheme="majorBidi" w:eastAsiaTheme="minorEastAsia" w:hAnsiTheme="majorBidi" w:cstheme="majorBidi"/>
        </w:rPr>
        <w:t xml:space="preserve">to </w:t>
      </w:r>
      <w:r w:rsidR="003E52BD" w:rsidRPr="00CE12EE">
        <w:rPr>
          <w:rFonts w:asciiTheme="majorBidi" w:eastAsiaTheme="minorEastAsia" w:hAnsiTheme="majorBidi" w:cstheme="majorBidi"/>
        </w:rPr>
        <w:t xml:space="preserve">measure </w:t>
      </w:r>
      <m:oMath>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Cambria Math" w:hAnsiTheme="majorBidi" w:cstheme="majorBidi"/>
                <w:i/>
                <w:iCs/>
              </w:rPr>
              <m:t>2</m:t>
            </m:r>
          </m:sub>
        </m:sSub>
      </m:oMath>
      <w:r w:rsidRPr="00CE12EE">
        <w:rPr>
          <w:rFonts w:asciiTheme="majorBidi" w:eastAsiaTheme="minorEastAsia" w:hAnsiTheme="majorBidi" w:cstheme="majorBidi"/>
          <w:iCs/>
        </w:rPr>
        <w:t>,</w:t>
      </w:r>
      <w:r w:rsidR="003E52BD" w:rsidRPr="00CE12EE">
        <w:rPr>
          <w:rFonts w:asciiTheme="majorBidi" w:eastAsiaTheme="minorEastAsia" w:hAnsiTheme="majorBidi" w:cstheme="majorBidi"/>
          <w:iCs/>
        </w:rPr>
        <w:t xml:space="preserve"> and the outer partition is fixed to the rheometer to prevent edge fracture at high shear rates. The calculations follow the exact same procedure following Eqs. (14), (15).</w:t>
      </w:r>
      <w:r w:rsidR="00F6146F" w:rsidRPr="00CE12EE">
        <w:rPr>
          <w:rFonts w:asciiTheme="majorBidi" w:eastAsiaTheme="minorEastAsia" w:hAnsiTheme="majorBidi" w:cstheme="majorBidi"/>
          <w:iCs/>
        </w:rPr>
        <w:t xml:space="preserve">  </w:t>
      </w:r>
      <w:r w:rsidR="002D1009" w:rsidRPr="00CE12EE">
        <w:rPr>
          <w:rFonts w:asciiTheme="majorBidi" w:eastAsiaTheme="minorEastAsia" w:hAnsiTheme="majorBidi" w:cstheme="majorBidi"/>
          <w:iCs/>
        </w:rPr>
        <w:t xml:space="preserve">  </w:t>
      </w:r>
    </w:p>
    <w:p w14:paraId="6A067BE3" w14:textId="77777777" w:rsidR="009B2B49" w:rsidRPr="00CE12EE" w:rsidRDefault="009B2B49" w:rsidP="00660577">
      <w:pPr>
        <w:spacing w:line="360" w:lineRule="auto"/>
        <w:jc w:val="both"/>
        <w:rPr>
          <w:rFonts w:asciiTheme="majorBidi" w:hAnsiTheme="majorBidi" w:cstheme="majorBidi"/>
        </w:rPr>
      </w:pPr>
    </w:p>
    <w:p w14:paraId="7F4A0019" w14:textId="56923229" w:rsidR="008B02FF" w:rsidRPr="00CE12EE" w:rsidRDefault="008B02FF" w:rsidP="00CB2C82">
      <w:pPr>
        <w:pStyle w:val="Heading2"/>
        <w:numPr>
          <w:ilvl w:val="1"/>
          <w:numId w:val="20"/>
        </w:numPr>
      </w:pPr>
      <w:r w:rsidRPr="00CE12EE">
        <w:t>Cone-and-</w:t>
      </w:r>
      <w:r w:rsidR="00D2190C" w:rsidRPr="00CE12EE">
        <w:t xml:space="preserve">ring or </w:t>
      </w:r>
      <w:r w:rsidRPr="00CE12EE">
        <w:t>plate</w:t>
      </w:r>
      <w:r w:rsidR="00D2190C" w:rsidRPr="00CE12EE">
        <w:t>-and-ring</w:t>
      </w:r>
      <w:r w:rsidRPr="00CE12EE">
        <w:t xml:space="preserve"> (C</w:t>
      </w:r>
      <w:r w:rsidR="00D2190C" w:rsidRPr="00CE12EE">
        <w:t>R or PR</w:t>
      </w:r>
      <w:r w:rsidRPr="00CE12EE">
        <w:t>)</w:t>
      </w:r>
    </w:p>
    <w:p w14:paraId="6E0A1EF0" w14:textId="070FBC90" w:rsidR="008B02FF" w:rsidRPr="00CE12EE" w:rsidRDefault="00AF596E" w:rsidP="00B56561">
      <w:pPr>
        <w:spacing w:line="360" w:lineRule="auto"/>
        <w:ind w:firstLine="710"/>
        <w:jc w:val="both"/>
        <w:rPr>
          <w:rFonts w:asciiTheme="majorBidi" w:hAnsiTheme="majorBidi" w:cstheme="majorBidi"/>
        </w:rPr>
      </w:pPr>
      <w:r w:rsidRPr="00CE12EE">
        <w:rPr>
          <w:rFonts w:asciiTheme="majorBidi" w:hAnsiTheme="majorBidi" w:cstheme="majorBidi"/>
        </w:rPr>
        <w:t>In this</w:t>
      </w:r>
      <w:r w:rsidR="00476DF3" w:rsidRPr="00CE12EE">
        <w:rPr>
          <w:rFonts w:asciiTheme="majorBidi" w:hAnsiTheme="majorBidi" w:cstheme="majorBidi"/>
        </w:rPr>
        <w:t xml:space="preserve"> “ring”</w:t>
      </w:r>
      <w:r w:rsidRPr="00CE12EE">
        <w:rPr>
          <w:rFonts w:asciiTheme="majorBidi" w:hAnsiTheme="majorBidi" w:cstheme="majorBidi"/>
        </w:rPr>
        <w:t xml:space="preserve"> method, an air bubble is trapped </w:t>
      </w:r>
      <w:r w:rsidR="00EA0F47" w:rsidRPr="00CE12EE">
        <w:rPr>
          <w:rFonts w:asciiTheme="majorBidi" w:hAnsiTheme="majorBidi" w:cstheme="majorBidi"/>
        </w:rPr>
        <w:t xml:space="preserve">between a cone or a plate and a narrow ring as shown in </w:t>
      </w:r>
      <w:r w:rsidR="00EA0F47" w:rsidRPr="00CE12EE">
        <w:rPr>
          <w:rFonts w:asciiTheme="majorBidi" w:hAnsiTheme="majorBidi" w:cstheme="majorBidi"/>
          <w:b/>
          <w:bCs/>
        </w:rPr>
        <w:t>Fig</w:t>
      </w:r>
      <w:r w:rsidR="00013E05" w:rsidRPr="00CE12EE">
        <w:rPr>
          <w:rFonts w:asciiTheme="majorBidi" w:hAnsiTheme="majorBidi" w:cstheme="majorBidi"/>
          <w:b/>
          <w:bCs/>
        </w:rPr>
        <w:t>ure</w:t>
      </w:r>
      <w:r w:rsidR="007B0383" w:rsidRPr="00CE12EE">
        <w:rPr>
          <w:rFonts w:asciiTheme="majorBidi" w:hAnsiTheme="majorBidi" w:cstheme="majorBidi"/>
          <w:b/>
          <w:bCs/>
        </w:rPr>
        <w:t>s</w:t>
      </w:r>
      <w:r w:rsidR="00EA0F47" w:rsidRPr="00CE12EE">
        <w:rPr>
          <w:rFonts w:asciiTheme="majorBidi" w:hAnsiTheme="majorBidi" w:cstheme="majorBidi"/>
          <w:b/>
          <w:bCs/>
        </w:rPr>
        <w:t xml:space="preserve"> </w:t>
      </w:r>
      <w:r w:rsidR="00000A56" w:rsidRPr="00CE12EE">
        <w:rPr>
          <w:rFonts w:asciiTheme="majorBidi" w:hAnsiTheme="majorBidi" w:cstheme="majorBidi"/>
          <w:b/>
          <w:bCs/>
        </w:rPr>
        <w:t>7</w:t>
      </w:r>
      <w:r w:rsidR="00EA0F47" w:rsidRPr="00CE12EE">
        <w:rPr>
          <w:rFonts w:asciiTheme="majorBidi" w:hAnsiTheme="majorBidi" w:cstheme="majorBidi"/>
          <w:b/>
          <w:bCs/>
        </w:rPr>
        <w:t>(f), (g)</w:t>
      </w:r>
      <w:r w:rsidR="00EA0F47" w:rsidRPr="00CE12EE">
        <w:rPr>
          <w:rFonts w:asciiTheme="majorBidi" w:hAnsiTheme="majorBidi" w:cstheme="majorBidi"/>
        </w:rPr>
        <w:t xml:space="preserve">. The air bubble internal pressure </w:t>
      </w:r>
      <m:oMath>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P</m:t>
            </m:r>
          </m:e>
          <m:sub>
            <m:r>
              <w:rPr>
                <w:rFonts w:ascii="Cambria Math" w:hAnsi="Cambria Math" w:cstheme="majorBidi"/>
              </w:rPr>
              <m:t>C</m:t>
            </m:r>
          </m:sub>
        </m:sSub>
      </m:oMath>
      <w:r w:rsidR="00EA0F47" w:rsidRPr="00CE12EE">
        <w:rPr>
          <w:rFonts w:asciiTheme="majorBidi" w:eastAsiaTheme="minorEastAsia" w:hAnsiTheme="majorBidi" w:cstheme="majorBidi"/>
        </w:rPr>
        <w:t xml:space="preserve"> and the axial thrust </w:t>
      </w:r>
      <m:oMath>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CR</m:t>
            </m:r>
          </m:sub>
        </m:sSub>
      </m:oMath>
      <w:r w:rsidR="00EA0F47" w:rsidRPr="00CE12EE">
        <w:rPr>
          <w:rFonts w:asciiTheme="majorBidi" w:eastAsiaTheme="minorEastAsia" w:hAnsiTheme="majorBidi" w:cstheme="majorBidi"/>
          <w:iCs/>
        </w:rPr>
        <w:t xml:space="preserve"> or </w:t>
      </w:r>
      <m:oMath>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P</m:t>
            </m:r>
            <m:r>
              <m:rPr>
                <m:nor/>
              </m:rPr>
              <w:rPr>
                <w:rFonts w:ascii="Cambria Math" w:hAnsiTheme="majorBidi" w:cstheme="majorBidi"/>
                <w:i/>
                <w:iCs/>
              </w:rPr>
              <m:t>R</m:t>
            </m:r>
          </m:sub>
        </m:sSub>
      </m:oMath>
      <w:r w:rsidR="00EA0F47" w:rsidRPr="00CE12EE">
        <w:rPr>
          <w:rFonts w:asciiTheme="majorBidi" w:eastAsiaTheme="minorEastAsia" w:hAnsiTheme="majorBidi" w:cstheme="majorBidi"/>
          <w:iCs/>
        </w:rPr>
        <w:t xml:space="preserve"> </w:t>
      </w:r>
      <w:r w:rsidR="00EA0F47" w:rsidRPr="00CE12EE">
        <w:rPr>
          <w:rFonts w:asciiTheme="majorBidi" w:eastAsiaTheme="minorEastAsia" w:hAnsiTheme="majorBidi" w:cstheme="majorBidi"/>
        </w:rPr>
        <w:t xml:space="preserve">on the ring is measured to calculate </w:t>
      </w: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oMath>
      <w:r w:rsidR="00EA0F47" w:rsidRPr="00CE12EE">
        <w:rPr>
          <w:rFonts w:asciiTheme="majorBidi" w:eastAsiaTheme="minorEastAsia" w:hAnsiTheme="majorBidi" w:cstheme="majorBidi"/>
          <w:iCs/>
        </w:rPr>
        <w:t xml:space="preserve"> directly from Eq. (16) or (17)</w:t>
      </w:r>
      <w:r w:rsidR="00FB43F0" w:rsidRPr="00CE12EE">
        <w:rPr>
          <w:rFonts w:asciiTheme="majorBidi" w:eastAsiaTheme="minorEastAsia" w:hAnsiTheme="majorBidi" w:cstheme="majorBidi"/>
          <w:iCs/>
        </w:rPr>
        <w:t xml:space="preserve"> </w:t>
      </w:r>
      <w:r w:rsidR="0019202D" w:rsidRPr="00CE12EE">
        <w:rPr>
          <w:rFonts w:asciiTheme="majorBidi" w:eastAsiaTheme="minorEastAsia" w:hAnsiTheme="majorBidi" w:cstheme="majorBidi"/>
          <w:iCs/>
        </w:rPr>
        <w:t>(</w:t>
      </w:r>
      <w:r w:rsidR="00FD6CF3"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{"citationItems":[{"id":"ITEM-1","itemData":{"DOI":"10.1038/2171248a0","ISSN":"00280836","abstract":"THE measurement of normal stress differences generated in the steady laminar shearing motion of solutions of macromolecules has attracted a great deal of attention1. The experimental work has been performed almost exclusively at low shear rates using three well known flow geometries: the concentric cylinder, parallel plate and the cone and plate geometry. The use of these three curvilinear geometries has been described in detail elsewhere and the current position is that determination of the three normal stress differences (usually labelled p11-p22, p22-p33, p33-p11) involves the use of more than one shearing geometry1. © 1968 Nature Publishing Group.","author":[{"dropping-particle":"","family":"Harris","given":"J.","non-dropping-particle":"","parse-names":false,"suffix":""}],"container-title":"Nature","id":"ITEM-1","issue":"5135","issued":{"date-parts":[["1968"]]},"page":"1248-1249","title":"Measurement of normal stress differences in solutions of macromolecules","type":"article-journal","volume":"217"},"uris":["http://www.mendeley.com/documents/?uuid=0eac0e3d-0794-489e-9703-2d47951ce0d4"]},{"id":"ITEM-2","itemData":{"DOI":"10.1007/BF01526672","ISSN":"00354511","abstract":"A new method has been found for determining the complete set of viscometric functions characterizing the steady shear flow of non-Newtonian liquids, viz. the shear stress τ, and the first and second normal stress differences N1 and N2. The method is based on a modified cone-and-plate flow system and requires only one relatively simple experiment to obtain the data from which τ, N1 and N2 are derived. The method has been used to examine two different polymer systems, a 5% solution of polyisobutene in decalin and a silicone oil. For both polymer systems small (relative to N1), negative values have been found for the second normal stress difference. With the silicone oil strong evidence has been found for a second-order dependence of both the first and second normal stress difference on the shear rate. © 1974 Dr. Dietrich Steinkopff Verlag.","author":[{"dropping-particle":"","family":"Es","given":"H. E.","non-dropping-particle":"van","parse-names":false,"suffix":""}],"container-title":"Rheologica Acta","id":"ITEM-2","issue":"6","issued":{"date-parts":[["1974"]]},"page":"905-909","title":"A new method for determining the second normal stress difference in viscoelastic fluids","type":"article-journal","volume":"13"},"uris":["http://www.mendeley.com/documents/?uuid=bd219013-e5f1-4f74-a610-3e3e517cbf01"]},{"id":"ITEM-3","itemData":{"DOI":"10.1007/BF00366508","ISSN":"00354511","abstract":"In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Acta","id":"ITEM-3","issue":"3","issued":{"date-parts":[["1992"]]},"page":"294-305","title":"The second normal stress difference for pure and highly filled viscoelastic fluids","type":"article-journal","volume":"31"},"uris":["http://www.mendeley.com/documents/?uuid=49a87a53-f98f-3b6d-86ee-22557d301349"]}],"mendeley":{"formattedCitation":"Harris, 1968; Ohl and Gleissle, 1992; van Es, 1974","plainTextFormattedCitation":"Harris, 1968; Ohl and Gleissle, 1992; van Es, 1974","previouslyFormattedCitation":"Harris, 1968; Ohl and Gleissle, 1992; van Es, 1974"},"properties":{"noteIndex":0},"schema":"https://github.com/citation-style-language/schema/raw/master/csl-citation.json"}</w:instrText>
      </w:r>
      <w:r w:rsidR="00FD6CF3"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Harris, 1968; Ohl and Gleissle, 1992; van Es, 1974</w:t>
      </w:r>
      <w:r w:rsidR="00FD6CF3" w:rsidRPr="00CE12EE">
        <w:rPr>
          <w:rFonts w:asciiTheme="majorBidi" w:eastAsiaTheme="minorEastAsia" w:hAnsiTheme="majorBidi" w:cstheme="majorBidi"/>
          <w:iCs/>
        </w:rPr>
        <w:fldChar w:fldCharType="end"/>
      </w:r>
      <w:r w:rsidR="0019202D" w:rsidRPr="00CE12EE">
        <w:rPr>
          <w:rFonts w:asciiTheme="majorBidi" w:eastAsiaTheme="minorEastAsia" w:hAnsiTheme="majorBidi" w:cstheme="majorBidi"/>
          <w:iCs/>
        </w:rPr>
        <w:t>)</w:t>
      </w:r>
      <w:r w:rsidR="007B0383" w:rsidRPr="00CE12EE">
        <w:rPr>
          <w:rFonts w:asciiTheme="majorBidi" w:eastAsiaTheme="minorEastAsia" w:hAnsiTheme="majorBidi" w:cstheme="majorBidi"/>
          <w:iCs/>
        </w:rPr>
        <w:t>:</w:t>
      </w:r>
      <w:r w:rsidR="00FD6CF3" w:rsidRPr="00CE12EE">
        <w:rPr>
          <w:rFonts w:asciiTheme="majorBidi" w:eastAsiaTheme="minorEastAsia" w:hAnsiTheme="majorBidi" w:cstheme="majorBidi"/>
          <w:iCs/>
        </w:rPr>
        <w:t xml:space="preserve"> </w:t>
      </w:r>
    </w:p>
    <w:tbl>
      <w:tblPr>
        <w:tblStyle w:val="TableGrid"/>
        <w:tblW w:w="7865" w:type="dxa"/>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3061"/>
      </w:tblGrid>
      <w:tr w:rsidR="00CE12EE" w:rsidRPr="00CE12EE" w14:paraId="1DF40B13" w14:textId="77777777" w:rsidTr="00FA7356">
        <w:trPr>
          <w:trHeight w:val="353"/>
        </w:trPr>
        <w:tc>
          <w:tcPr>
            <w:tcW w:w="4804" w:type="dxa"/>
            <w:vAlign w:val="center"/>
          </w:tcPr>
          <w:p w14:paraId="36E8D05E" w14:textId="5AEF6855" w:rsidR="00EA0F47" w:rsidRPr="00CE12EE" w:rsidRDefault="00BD31CB" w:rsidP="00FA7356">
            <w:pPr>
              <w:spacing w:line="276" w:lineRule="auto"/>
              <w:rPr>
                <w:rFonts w:asciiTheme="majorBidi" w:eastAsiaTheme="minorEastAsia" w:hAnsiTheme="majorBidi" w:cstheme="majorBidi"/>
                <w:i/>
                <w:iCs/>
              </w:rPr>
            </w:pPr>
            <m:oMathPara>
              <m:oMathParaPr>
                <m:jc m:val="center"/>
              </m:oMathParaPr>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r>
                  <m:rPr>
                    <m:nor/>
                  </m:rPr>
                  <w:rPr>
                    <w:rFonts w:asciiTheme="majorBidi" w:hAnsiTheme="majorBidi" w:cstheme="majorBidi"/>
                    <w:i/>
                    <w:iCs/>
                  </w:rPr>
                  <m:t>=</m:t>
                </m:r>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P</m:t>
                        </m:r>
                      </m:e>
                      <m:sub>
                        <m:r>
                          <w:rPr>
                            <w:rFonts w:ascii="Cambria Math" w:hAnsi="Cambria Math" w:cstheme="majorBidi"/>
                          </w:rPr>
                          <m:t>C</m:t>
                        </m:r>
                      </m:sub>
                    </m:sSub>
                  </m:num>
                  <m:den>
                    <m:r>
                      <w:rPr>
                        <w:rFonts w:ascii="Cambria Math" w:hAnsi="Cambria Math" w:cstheme="majorBidi"/>
                      </w:rPr>
                      <m:t>2</m:t>
                    </m:r>
                    <m:func>
                      <m:funcPr>
                        <m:ctrlPr>
                          <w:rPr>
                            <w:rFonts w:ascii="Cambria Math" w:hAnsi="Cambria Math" w:cstheme="majorBidi"/>
                            <w:i/>
                            <w:iCs/>
                          </w:rPr>
                        </m:ctrlPr>
                      </m:funcPr>
                      <m:fName>
                        <m:r>
                          <w:rPr>
                            <w:rFonts w:ascii="Cambria Math" w:hAnsi="Cambria Math" w:cstheme="majorBidi"/>
                          </w:rPr>
                          <m:t>ln</m:t>
                        </m:r>
                      </m:fName>
                      <m:e>
                        <m:d>
                          <m:dPr>
                            <m:ctrlPr>
                              <w:rPr>
                                <w:rFonts w:ascii="Cambria Math" w:hAnsi="Cambria Math" w:cstheme="majorBidi"/>
                                <w:i/>
                                <w:iCs/>
                              </w:rPr>
                            </m:ctrlPr>
                          </m:dPr>
                          <m:e>
                            <m:f>
                              <m:fPr>
                                <m:type m:val="lin"/>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num>
                              <m:den>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2</m:t>
                                    </m:r>
                                  </m:sub>
                                </m:sSub>
                              </m:den>
                            </m:f>
                          </m:e>
                        </m:d>
                      </m:e>
                    </m:func>
                  </m:den>
                </m:f>
                <m:r>
                  <m:rPr>
                    <m:nor/>
                  </m:rPr>
                  <w:rPr>
                    <w:rFonts w:asciiTheme="majorBidi" w:hAnsiTheme="majorBidi" w:cstheme="majorBidi"/>
                  </w:rPr>
                  <m:t xml:space="preserve"> </m:t>
                </m:r>
                <m:r>
                  <w:rPr>
                    <w:rFonts w:ascii="Cambria Math" w:hAnsi="Cambria Math" w:cstheme="majorBidi"/>
                  </w:rPr>
                  <m:t>-</m:t>
                </m:r>
                <m:r>
                  <m:rPr>
                    <m:nor/>
                  </m:rPr>
                  <w:rPr>
                    <w:rFonts w:asciiTheme="majorBidi" w:hAnsiTheme="majorBidi" w:cstheme="majorBidi"/>
                    <w:i/>
                    <w:iCs/>
                  </w:rPr>
                  <m:t xml:space="preserve"> </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CR</m:t>
                        </m:r>
                      </m:sub>
                    </m:sSub>
                  </m:num>
                  <m:den>
                    <m:r>
                      <w:rPr>
                        <w:rFonts w:ascii="Cambria Math" w:hAnsi="Cambria Math" w:cstheme="majorBidi"/>
                      </w:rPr>
                      <m:t>π</m:t>
                    </m:r>
                    <m:d>
                      <m:dPr>
                        <m:ctrlPr>
                          <w:rPr>
                            <w:rFonts w:ascii="Cambria Math" w:hAnsi="Cambria Math" w:cstheme="majorBidi"/>
                            <w:i/>
                            <w:iCs/>
                          </w:rPr>
                        </m:ctrlPr>
                      </m:dPr>
                      <m:e>
                        <m:sSup>
                          <m:sSupPr>
                            <m:ctrlPr>
                              <w:rPr>
                                <w:rFonts w:ascii="Cambria Math" w:hAnsi="Cambria Math" w:cstheme="majorBidi"/>
                                <w:i/>
                                <w:iCs/>
                              </w:rPr>
                            </m:ctrlPr>
                          </m:sSupPr>
                          <m:e>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2</m:t>
                                </m:r>
                              </m:sub>
                            </m:sSub>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iCs/>
                              </w:rPr>
                            </m:ctrlPr>
                          </m:sSupPr>
                          <m:e>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e>
                          <m:sup>
                            <m:r>
                              <w:rPr>
                                <w:rFonts w:ascii="Cambria Math" w:hAnsi="Cambria Math" w:cstheme="majorBidi"/>
                              </w:rPr>
                              <m:t>2</m:t>
                            </m:r>
                          </m:sup>
                        </m:sSup>
                      </m:e>
                    </m:d>
                  </m:den>
                </m:f>
              </m:oMath>
            </m:oMathPara>
          </w:p>
        </w:tc>
        <w:tc>
          <w:tcPr>
            <w:tcW w:w="3061" w:type="dxa"/>
            <w:vAlign w:val="center"/>
          </w:tcPr>
          <w:p w14:paraId="1C8E6637" w14:textId="01374FE9" w:rsidR="00EA0F47" w:rsidRPr="00CE12EE" w:rsidRDefault="00FB43F0" w:rsidP="003F0BD0">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 xml:space="preserve">Cone-and-ring   </w:t>
            </w:r>
            <w:r w:rsidR="00EA0F47" w:rsidRPr="00CE12EE">
              <w:rPr>
                <w:rFonts w:asciiTheme="majorBidi" w:eastAsiaTheme="minorEastAsia" w:hAnsiTheme="majorBidi" w:cstheme="majorBidi"/>
              </w:rPr>
              <w:t>(16)</w:t>
            </w:r>
          </w:p>
        </w:tc>
      </w:tr>
      <w:tr w:rsidR="00CE12EE" w:rsidRPr="00CE12EE" w14:paraId="529E7E58" w14:textId="77777777" w:rsidTr="00FA7356">
        <w:trPr>
          <w:trHeight w:val="353"/>
        </w:trPr>
        <w:tc>
          <w:tcPr>
            <w:tcW w:w="4804" w:type="dxa"/>
            <w:vAlign w:val="center"/>
          </w:tcPr>
          <w:p w14:paraId="3D9304CE" w14:textId="77777777" w:rsidR="00FB43F0" w:rsidRPr="00CE12EE" w:rsidRDefault="00FB43F0" w:rsidP="00FA7356">
            <w:pPr>
              <w:spacing w:line="276" w:lineRule="auto"/>
              <w:rPr>
                <w:rFonts w:ascii="Times New Roman" w:eastAsia="Calibri" w:hAnsi="Times New Roman" w:cs="Times New Roman"/>
                <w:iCs/>
              </w:rPr>
            </w:pPr>
          </w:p>
        </w:tc>
        <w:tc>
          <w:tcPr>
            <w:tcW w:w="3061" w:type="dxa"/>
            <w:vAlign w:val="center"/>
          </w:tcPr>
          <w:p w14:paraId="4C2C17EB" w14:textId="77777777" w:rsidR="00FB43F0" w:rsidRPr="00CE12EE" w:rsidRDefault="00FB43F0" w:rsidP="003F0BD0">
            <w:pPr>
              <w:spacing w:line="276" w:lineRule="auto"/>
              <w:jc w:val="center"/>
              <w:rPr>
                <w:rFonts w:asciiTheme="majorBidi" w:eastAsiaTheme="minorEastAsia" w:hAnsiTheme="majorBidi" w:cstheme="majorBidi"/>
              </w:rPr>
            </w:pPr>
          </w:p>
        </w:tc>
      </w:tr>
      <w:tr w:rsidR="00CE12EE" w:rsidRPr="00CE12EE" w14:paraId="499342F8" w14:textId="77777777" w:rsidTr="00FA7356">
        <w:trPr>
          <w:trHeight w:val="855"/>
        </w:trPr>
        <w:tc>
          <w:tcPr>
            <w:tcW w:w="4804" w:type="dxa"/>
            <w:vAlign w:val="center"/>
          </w:tcPr>
          <w:p w14:paraId="692ACB24" w14:textId="32E1DD64" w:rsidR="00FB43F0" w:rsidRPr="00CE12EE" w:rsidRDefault="00BD31CB" w:rsidP="00FA7356">
            <w:pPr>
              <w:spacing w:line="276" w:lineRule="auto"/>
              <w:rPr>
                <w:rFonts w:ascii="Times New Roman" w:eastAsia="Calibri" w:hAnsi="Times New Roman" w:cs="Times New Roman"/>
                <w:iCs/>
              </w:rPr>
            </w:pPr>
            <m:oMathPara>
              <m:oMath>
                <m:sSub>
                  <m:sSubPr>
                    <m:ctrlPr>
                      <w:rPr>
                        <w:rFonts w:ascii="Cambria Math" w:hAnsi="Cambria Math" w:cstheme="majorBidi"/>
                        <w:i/>
                        <w:iCs/>
                      </w:rPr>
                    </m:ctrlPr>
                  </m:sSubPr>
                  <m:e>
                    <m:r>
                      <m:rPr>
                        <m:nor/>
                      </m:rPr>
                      <w:rPr>
                        <w:rFonts w:asciiTheme="majorBidi" w:hAnsiTheme="majorBidi" w:cstheme="majorBidi"/>
                        <w:i/>
                        <w:iCs/>
                      </w:rPr>
                      <m:t>N</m:t>
                    </m:r>
                  </m:e>
                  <m:sub>
                    <m:r>
                      <m:rPr>
                        <m:nor/>
                      </m:rPr>
                      <w:rPr>
                        <w:rFonts w:asciiTheme="majorBidi" w:hAnsiTheme="majorBidi" w:cstheme="majorBidi"/>
                        <w:i/>
                        <w:iCs/>
                      </w:rPr>
                      <m:t>2</m:t>
                    </m:r>
                  </m:sub>
                </m:sSub>
                <m:r>
                  <m:rPr>
                    <m:nor/>
                  </m:rPr>
                  <w:rPr>
                    <w:rFonts w:asciiTheme="majorBidi" w:hAnsiTheme="majorBidi" w:cstheme="majorBidi"/>
                    <w:i/>
                    <w:iCs/>
                  </w:rPr>
                  <m:t>=</m:t>
                </m:r>
                <m:r>
                  <w:rPr>
                    <w:rFonts w:ascii="Cambria Math" w:hAnsi="Cambria Math" w:cstheme="majorBidi"/>
                  </w:rPr>
                  <m:t>-</m:t>
                </m:r>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P</m:t>
                    </m:r>
                  </m:e>
                  <m:sub>
                    <m:r>
                      <w:rPr>
                        <w:rFonts w:ascii="Cambria Math" w:hAnsi="Cambria Math" w:cstheme="majorBidi"/>
                      </w:rPr>
                      <m:t>C</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π</m:t>
                    </m:r>
                  </m:den>
                </m:f>
                <m:f>
                  <m:fPr>
                    <m:ctrlPr>
                      <w:rPr>
                        <w:rFonts w:ascii="Cambria Math" w:hAnsi="Cambria Math" w:cstheme="majorBidi"/>
                        <w:i/>
                        <w:iCs/>
                      </w:rPr>
                    </m:ctrlPr>
                  </m:fPr>
                  <m:num>
                    <m:r>
                      <w:rPr>
                        <w:rFonts w:ascii="Cambria Math"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F</m:t>
                        </m:r>
                      </m:e>
                      <m:sub>
                        <m:r>
                          <m:rPr>
                            <m:nor/>
                          </m:rPr>
                          <w:rPr>
                            <w:rFonts w:asciiTheme="majorBidi" w:hAnsiTheme="majorBidi" w:cstheme="majorBidi"/>
                            <w:i/>
                            <w:iCs/>
                          </w:rPr>
                          <m:t>P</m:t>
                        </m:r>
                        <m:r>
                          <m:rPr>
                            <m:nor/>
                          </m:rPr>
                          <w:rPr>
                            <w:rFonts w:ascii="Cambria Math" w:hAnsiTheme="majorBidi" w:cstheme="majorBidi"/>
                            <w:i/>
                            <w:iCs/>
                          </w:rPr>
                          <m:t>R</m:t>
                        </m:r>
                      </m:sub>
                    </m:sSub>
                  </m:num>
                  <m:den>
                    <m:r>
                      <w:rPr>
                        <w:rFonts w:ascii="Cambria Math" w:hAnsi="Cambria Math" w:cstheme="majorBidi"/>
                      </w:rPr>
                      <m:t>∂</m:t>
                    </m:r>
                    <m:sSup>
                      <m:sSupPr>
                        <m:ctrlPr>
                          <w:rPr>
                            <w:rFonts w:ascii="Cambria Math" w:hAnsi="Cambria Math" w:cstheme="majorBidi"/>
                            <w:i/>
                            <w:iCs/>
                          </w:rPr>
                        </m:ctrlPr>
                      </m:sSupPr>
                      <m:e>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e>
                      <m:sup>
                        <m:r>
                          <w:rPr>
                            <w:rFonts w:ascii="Cambria Math" w:hAnsi="Cambria Math" w:cstheme="majorBidi"/>
                          </w:rPr>
                          <m:t>2</m:t>
                        </m:r>
                      </m:sup>
                    </m:sSup>
                  </m:den>
                </m:f>
                <m:r>
                  <m:rPr>
                    <m:nor/>
                  </m:rPr>
                  <w:rPr>
                    <w:rFonts w:asciiTheme="majorBidi" w:hAnsiTheme="majorBidi" w:cstheme="majorBidi"/>
                  </w:rPr>
                  <m:t xml:space="preserve"> </m:t>
                </m:r>
                <m:r>
                  <m:rPr>
                    <m:nor/>
                  </m:rPr>
                  <w:rPr>
                    <w:rFonts w:ascii="Cambria Math" w:hAnsi="Cambria Math" w:cstheme="majorBidi"/>
                  </w:rPr>
                  <m:t>+</m:t>
                </m:r>
                <m:r>
                  <m:rPr>
                    <m:nor/>
                  </m:rPr>
                  <w:rPr>
                    <w:rFonts w:asciiTheme="majorBidi" w:hAnsiTheme="majorBidi" w:cstheme="majorBidi"/>
                    <w:i/>
                    <w:iCs/>
                  </w:rPr>
                  <m:t xml:space="preserve"> </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num>
                  <m:den>
                    <m:r>
                      <w:rPr>
                        <w:rFonts w:ascii="Cambria Math" w:hAnsi="Cambria Math" w:cstheme="majorBidi"/>
                      </w:rPr>
                      <m:t>2</m:t>
                    </m:r>
                  </m:den>
                </m:f>
                <m:f>
                  <m:fPr>
                    <m:ctrlPr>
                      <w:rPr>
                        <w:rFonts w:ascii="Cambria Math" w:hAnsi="Cambria Math" w:cstheme="majorBidi"/>
                        <w:i/>
                        <w:iCs/>
                      </w:rPr>
                    </m:ctrlPr>
                  </m:fPr>
                  <m:num>
                    <m:r>
                      <w:rPr>
                        <w:rFonts w:ascii="Cambria Math" w:hAnsi="Cambria Math" w:cstheme="majorBidi"/>
                      </w:rPr>
                      <m:t>∂</m:t>
                    </m:r>
                    <m:sSub>
                      <m:sSubPr>
                        <m:ctrlPr>
                          <w:rPr>
                            <w:rFonts w:ascii="Cambria Math" w:hAnsi="Cambria Math" w:cstheme="majorBidi"/>
                            <w:i/>
                          </w:rPr>
                        </m:ctrlPr>
                      </m:sSubPr>
                      <m:e>
                        <m:r>
                          <m:rPr>
                            <m:nor/>
                          </m:rPr>
                          <w:rPr>
                            <w:rFonts w:ascii="Cambria Math" w:hAnsiTheme="majorBidi" w:cstheme="majorBidi"/>
                            <w:i/>
                          </w:rPr>
                          <m:t xml:space="preserve"> </m:t>
                        </m:r>
                        <m:r>
                          <m:rPr>
                            <m:nor/>
                          </m:rPr>
                          <w:rPr>
                            <w:rFonts w:asciiTheme="majorBidi" w:hAnsiTheme="majorBidi" w:cstheme="majorBidi"/>
                            <w:i/>
                          </w:rPr>
                          <m:t>P</m:t>
                        </m:r>
                      </m:e>
                      <m:sub>
                        <m:r>
                          <w:rPr>
                            <w:rFonts w:ascii="Cambria Math" w:hAnsi="Cambria Math" w:cstheme="majorBidi"/>
                          </w:rPr>
                          <m:t>C</m:t>
                        </m:r>
                      </m:sub>
                    </m:sSub>
                  </m:num>
                  <m:den>
                    <m:r>
                      <w:rPr>
                        <w:rFonts w:ascii="Cambria Math"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den>
                </m:f>
              </m:oMath>
            </m:oMathPara>
          </w:p>
        </w:tc>
        <w:tc>
          <w:tcPr>
            <w:tcW w:w="3061" w:type="dxa"/>
            <w:vAlign w:val="center"/>
          </w:tcPr>
          <w:p w14:paraId="29C01931" w14:textId="420142F6" w:rsidR="00FB43F0" w:rsidRPr="00CE12EE" w:rsidRDefault="00FB43F0" w:rsidP="00FB43F0">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Plate-and-ring   (17)</w:t>
            </w:r>
          </w:p>
        </w:tc>
      </w:tr>
    </w:tbl>
    <w:p w14:paraId="4BEA5DEA" w14:textId="55C6149E" w:rsidR="00334C42" w:rsidRPr="00CE12EE" w:rsidRDefault="00FB43F0" w:rsidP="00F9324E">
      <w:pPr>
        <w:spacing w:line="360" w:lineRule="auto"/>
        <w:jc w:val="both"/>
        <w:rPr>
          <w:rFonts w:asciiTheme="majorBidi" w:eastAsiaTheme="minorEastAsia" w:hAnsiTheme="majorBidi" w:cstheme="majorBidi"/>
          <w:iCs/>
        </w:rPr>
      </w:pPr>
      <w:r w:rsidRPr="00CE12EE">
        <w:rPr>
          <w:rFonts w:asciiTheme="majorBidi" w:hAnsiTheme="majorBidi" w:cstheme="majorBidi"/>
        </w:rPr>
        <w:t xml:space="preserve">where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oMath>
      <w:r w:rsidR="00FA7356"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2</m:t>
            </m:r>
          </m:sub>
        </m:sSub>
      </m:oMath>
      <w:r w:rsidRPr="00CE12EE">
        <w:rPr>
          <w:rFonts w:asciiTheme="majorBidi" w:eastAsiaTheme="minorEastAsia" w:hAnsiTheme="majorBidi" w:cstheme="majorBidi"/>
          <w:iCs/>
        </w:rPr>
        <w:t xml:space="preserve"> </w:t>
      </w:r>
      <w:r w:rsidR="00FA7356" w:rsidRPr="00CE12EE">
        <w:rPr>
          <w:rFonts w:asciiTheme="majorBidi" w:eastAsiaTheme="minorEastAsia" w:hAnsiTheme="majorBidi" w:cstheme="majorBidi"/>
          <w:iCs/>
        </w:rPr>
        <w:t>are</w:t>
      </w:r>
      <w:r w:rsidRPr="00CE12EE">
        <w:rPr>
          <w:rFonts w:asciiTheme="majorBidi" w:eastAsiaTheme="minorEastAsia" w:hAnsiTheme="majorBidi" w:cstheme="majorBidi"/>
          <w:iCs/>
        </w:rPr>
        <w:t xml:space="preserve"> the </w:t>
      </w:r>
      <w:r w:rsidR="00FA7356" w:rsidRPr="00CE12EE">
        <w:rPr>
          <w:rFonts w:asciiTheme="majorBidi" w:eastAsiaTheme="minorEastAsia" w:hAnsiTheme="majorBidi" w:cstheme="majorBidi"/>
          <w:iCs/>
        </w:rPr>
        <w:t xml:space="preserve">internal and external radii of the ring. </w:t>
      </w:r>
      <w:r w:rsidR="007B0383" w:rsidRPr="00CE12EE">
        <w:rPr>
          <w:rFonts w:asciiTheme="majorBidi" w:eastAsiaTheme="minorEastAsia" w:hAnsiTheme="majorBidi" w:cstheme="majorBidi"/>
          <w:iCs/>
        </w:rPr>
        <w:t>As can be seen, t</w:t>
      </w:r>
      <w:r w:rsidR="00FA7356" w:rsidRPr="00CE12EE">
        <w:rPr>
          <w:rFonts w:asciiTheme="majorBidi" w:eastAsiaTheme="minorEastAsia" w:hAnsiTheme="majorBidi" w:cstheme="majorBidi"/>
          <w:iCs/>
        </w:rPr>
        <w:t xml:space="preserve">he </w:t>
      </w:r>
      <w:r w:rsidR="007B0383" w:rsidRPr="00CE12EE">
        <w:rPr>
          <w:rFonts w:asciiTheme="majorBidi" w:eastAsiaTheme="minorEastAsia" w:hAnsiTheme="majorBidi" w:cstheme="majorBidi"/>
          <w:iCs/>
        </w:rPr>
        <w:t>analysis</w:t>
      </w:r>
      <w:r w:rsidR="00FA7356" w:rsidRPr="00CE12EE">
        <w:rPr>
          <w:rFonts w:asciiTheme="majorBidi" w:eastAsiaTheme="minorEastAsia" w:hAnsiTheme="majorBidi" w:cstheme="majorBidi"/>
          <w:iCs/>
        </w:rPr>
        <w:t xml:space="preserve"> when using the plate is much more complicated</w:t>
      </w:r>
      <w:r w:rsidR="007B0383" w:rsidRPr="00CE12EE">
        <w:rPr>
          <w:rFonts w:asciiTheme="majorBidi" w:eastAsiaTheme="minorEastAsia" w:hAnsiTheme="majorBidi" w:cstheme="majorBidi"/>
          <w:iCs/>
        </w:rPr>
        <w:t xml:space="preserve"> </w:t>
      </w:r>
      <w:r w:rsidR="00FA7356" w:rsidRPr="00CE12EE">
        <w:rPr>
          <w:rFonts w:asciiTheme="majorBidi" w:eastAsiaTheme="minorEastAsia" w:hAnsiTheme="majorBidi" w:cstheme="majorBidi"/>
          <w:iCs/>
        </w:rPr>
        <w:t>than the cone</w:t>
      </w:r>
      <w:r w:rsidR="007B0383" w:rsidRPr="00CE12EE">
        <w:rPr>
          <w:rFonts w:asciiTheme="majorBidi" w:eastAsiaTheme="minorEastAsia" w:hAnsiTheme="majorBidi" w:cstheme="majorBidi"/>
          <w:iCs/>
        </w:rPr>
        <w:t xml:space="preserve"> approach</w:t>
      </w:r>
      <w:r w:rsidR="00FA7356" w:rsidRPr="00CE12EE">
        <w:rPr>
          <w:rFonts w:asciiTheme="majorBidi" w:eastAsiaTheme="minorEastAsia" w:hAnsiTheme="majorBidi" w:cstheme="majorBidi"/>
          <w:iCs/>
        </w:rPr>
        <w:t xml:space="preserve"> and</w:t>
      </w:r>
      <w:r w:rsidR="00F9324E" w:rsidRPr="00CE12EE">
        <w:rPr>
          <w:rFonts w:asciiTheme="majorBidi" w:eastAsiaTheme="minorEastAsia" w:hAnsiTheme="majorBidi" w:cstheme="majorBidi"/>
          <w:iCs/>
        </w:rPr>
        <w:t xml:space="preserve"> multiple measurements must be taken using rings with different internal radii </w:t>
      </w:r>
      <m:oMath>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oMath>
      <w:r w:rsidR="00F9324E" w:rsidRPr="00CE12EE">
        <w:rPr>
          <w:rFonts w:asciiTheme="majorBidi" w:eastAsiaTheme="minorEastAsia" w:hAnsiTheme="majorBidi" w:cstheme="majorBidi"/>
          <w:iCs/>
        </w:rPr>
        <w:t xml:space="preserve"> .</w:t>
      </w:r>
      <w:r w:rsidR="00FA7356" w:rsidRPr="00CE12EE">
        <w:rPr>
          <w:rFonts w:asciiTheme="majorBidi" w:eastAsiaTheme="minorEastAsia" w:hAnsiTheme="majorBidi" w:cstheme="majorBidi"/>
          <w:iCs/>
        </w:rPr>
        <w:t xml:space="preserve"> </w:t>
      </w:r>
      <w:r w:rsidR="00F9324E" w:rsidRPr="00CE12EE">
        <w:rPr>
          <w:rFonts w:asciiTheme="majorBidi" w:eastAsiaTheme="minorEastAsia" w:hAnsiTheme="majorBidi" w:cstheme="majorBidi"/>
          <w:iCs/>
        </w:rPr>
        <w:t>I</w:t>
      </w:r>
      <w:r w:rsidR="00FA7356" w:rsidRPr="00CE12EE">
        <w:rPr>
          <w:rFonts w:asciiTheme="majorBidi" w:eastAsiaTheme="minorEastAsia" w:hAnsiTheme="majorBidi" w:cstheme="majorBidi"/>
          <w:iCs/>
        </w:rPr>
        <w:t>t is essential</w:t>
      </w:r>
      <w:r w:rsidR="0066269C" w:rsidRPr="00CE12EE">
        <w:rPr>
          <w:rFonts w:asciiTheme="majorBidi" w:eastAsiaTheme="minorEastAsia" w:hAnsiTheme="majorBidi" w:cstheme="majorBidi"/>
          <w:iCs/>
        </w:rPr>
        <w:t>, in using both methods,</w:t>
      </w:r>
      <w:r w:rsidR="00FA7356" w:rsidRPr="00CE12EE">
        <w:rPr>
          <w:rFonts w:asciiTheme="majorBidi" w:eastAsiaTheme="minorEastAsia" w:hAnsiTheme="majorBidi" w:cstheme="majorBidi"/>
          <w:iCs/>
        </w:rPr>
        <w:t xml:space="preserve"> to ensure that no edge fracture happens at the inner or outer edges of the ring</w:t>
      </w:r>
      <w:r w:rsidR="00FD6CF3" w:rsidRPr="00CE12EE">
        <w:rPr>
          <w:rFonts w:asciiTheme="majorBidi" w:eastAsiaTheme="minorEastAsia" w:hAnsiTheme="majorBidi" w:cstheme="majorBidi"/>
          <w:iCs/>
        </w:rPr>
        <w:t xml:space="preserve"> </w:t>
      </w:r>
      <w:r w:rsidR="0019202D" w:rsidRPr="00CE12EE">
        <w:rPr>
          <w:rFonts w:asciiTheme="majorBidi" w:eastAsiaTheme="minorEastAsia" w:hAnsiTheme="majorBidi" w:cstheme="majorBidi"/>
          <w:iCs/>
        </w:rPr>
        <w:t>(</w:t>
      </w:r>
      <w:r w:rsidR="00FD6CF3"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Acta","id":"ITEM-1","issue":"3","issued":{"date-parts":[["1992"]]},"page":"294-305","title":"The second normal stress difference for pure and highly filled viscoelastic fluids","type":"article-journal","volume":"31"},"uris":["http://www.mendeley.com/documents/?uuid=49a87a53-f98f-3b6d-86ee-22557d301349"]}],"mendeley":{"formattedCitation":"Ohl and Gleissle, 1992","plainTextFormattedCitation":"Ohl and Gleissle, 1992","previouslyFormattedCitation":"Ohl and Gleissle, 1992"},"properties":{"noteIndex":0},"schema":"https://github.com/citation-style-language/schema/raw/master/csl-citation.json"}</w:instrText>
      </w:r>
      <w:r w:rsidR="00FD6CF3"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Ohl and Gleissle, 1992</w:t>
      </w:r>
      <w:r w:rsidR="00FD6CF3" w:rsidRPr="00CE12EE">
        <w:rPr>
          <w:rFonts w:asciiTheme="majorBidi" w:eastAsiaTheme="minorEastAsia" w:hAnsiTheme="majorBidi" w:cstheme="majorBidi"/>
          <w:iCs/>
        </w:rPr>
        <w:fldChar w:fldCharType="end"/>
      </w:r>
      <w:r w:rsidR="0019202D" w:rsidRPr="00CE12EE">
        <w:rPr>
          <w:rFonts w:asciiTheme="majorBidi" w:eastAsiaTheme="minorEastAsia" w:hAnsiTheme="majorBidi" w:cstheme="majorBidi"/>
          <w:iCs/>
        </w:rPr>
        <w:t>)</w:t>
      </w:r>
      <w:r w:rsidR="00FA7356" w:rsidRPr="00CE12EE">
        <w:rPr>
          <w:rFonts w:asciiTheme="majorBidi" w:eastAsiaTheme="minorEastAsia" w:hAnsiTheme="majorBidi" w:cstheme="majorBidi"/>
          <w:iCs/>
        </w:rPr>
        <w:t>.</w:t>
      </w:r>
    </w:p>
    <w:p w14:paraId="6A5D19ED" w14:textId="77777777" w:rsidR="00B56561" w:rsidRPr="00CE12EE" w:rsidRDefault="00B56561" w:rsidP="007B7E9F">
      <w:pPr>
        <w:spacing w:line="360" w:lineRule="auto"/>
        <w:jc w:val="both"/>
        <w:rPr>
          <w:rFonts w:asciiTheme="majorBidi" w:eastAsiaTheme="minorEastAsia" w:hAnsiTheme="majorBidi" w:cstheme="majorBidi"/>
          <w:iCs/>
        </w:rPr>
      </w:pPr>
    </w:p>
    <w:p w14:paraId="148D7445" w14:textId="14AC40A6" w:rsidR="00B56561" w:rsidRPr="00CE12EE" w:rsidRDefault="004055A7" w:rsidP="007B7E9F">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iCs/>
        </w:rPr>
        <w:t xml:space="preserve">One can see that generally using these various cone or plate approaches using a rheometer (i.e. those detailed in Sections 2.1-2.5) one faces a dilemma:  a “simple” integral measurement technique to obtain, e.g. a “thrust”, often requires multiple independent experiments followed up subtraction of two quantities of nearly equal magnitude, or differentiation of this experimental data with respect to various other parameters, or one makes recourse to a much more complicated experimental arrangement where pressure gradients (or numerous thrust measurements) can directly be measured. As Section 3 will show, where we discuss </w:t>
      </w:r>
      <w:r w:rsidRPr="00CE12EE">
        <w:rPr>
          <w:rFonts w:asciiTheme="majorBidi" w:eastAsiaTheme="minorEastAsia" w:hAnsiTheme="majorBidi" w:cstheme="majorBidi"/>
          <w:iCs/>
        </w:rPr>
        <w:lastRenderedPageBreak/>
        <w:t xml:space="preserve">experimental results for various systems, the pressure gradient approach seems the most robust and user-friendly method but outside of a few groups </w:t>
      </w:r>
      <w:r w:rsidR="0019202D" w:rsidRPr="00CE12EE">
        <w:rPr>
          <w:rFonts w:asciiTheme="majorBidi" w:eastAsiaTheme="minorEastAsia" w:hAnsiTheme="majorBidi" w:cstheme="majorBidi"/>
          <w:iCs/>
        </w:rPr>
        <w:t>(</w:t>
      </w:r>
      <w:r w:rsidRPr="00CE12EE">
        <w:rPr>
          <w:rFonts w:asciiTheme="majorBidi" w:eastAsiaTheme="minorEastAsia" w:hAnsiTheme="majorBidi" w:cstheme="majorBidi"/>
          <w:iCs/>
        </w:rPr>
        <w:fldChar w:fldCharType="begin" w:fldLock="1"/>
      </w:r>
      <w:r w:rsidR="002173D0" w:rsidRPr="00CE12EE">
        <w:rPr>
          <w:rFonts w:asciiTheme="majorBidi" w:eastAsiaTheme="minorEastAsia" w:hAnsiTheme="majorBidi" w:cstheme="majorBidi"/>
          <w:iCs/>
        </w:rPr>
        <w:instrText>ADDIN CSL_CITATION {"citationItems":[{"id":"ITEM-1","itemData":{"DOI":"10.1016/0032-3861(94)90010-8","ISSN":"00323861","abstract":"Steady shear flow values of the normal stress ratio ψ = -N2 N1 are compared for monodisperse polystyrene solutions in the concentrated entangled and semidilute entangled regimes. In both regimes, the zero shear rate limiting values are the same: ψ0 = 0.275 ± 0.005. Surprisingly, the molecular weight required for full entanglement (on the basis of ψ0) scales with concentration as C-1.5±0.1, rather than C-1 as commonly supposed. The value of ψ0 is insensitive to fractional free volume and to solvent affinity for polystyrene, even at semidilute concentrations. However, ψ depends on the shear rate, with shear-thinning behaviour in all solvents. Shear thinning of ψ has not been widely reported, probably because of the 'edge fracture' flow instability in rotational rheometers. In concentrated solutions or melts, edge fracture usually occurs before ψ shear thins by a significant amount. © 1994.","author":[{"dropping-particle":"","family":"Magda","given":"J. J.","non-dropping-particle":"","parse-names":false,"suffix":""},{"dropping-particle":"","family":"Baek","given":"S. G.","non-dropping-particle":"","parse-names":false,"suffix":""}],"container-title":"Polymer","id":"ITEM-1","issue":"6","issued":{"date-parts":[["1994"]]},"page":"1187-1194","title":"Concentrated entangled and semidilute entangled polystyrene solutions and the second normal stress difference","type":"article-journal","volume":"35"},"uris":["http://www.mendeley.com/documents/?uuid=26278df1-7f1c-48a8-b6d8-e7745e7e3c4e"]},{"id":"ITEM-2","itemData":{"DOI":"10.1021/ma00015a034","ISSN":"15205835","abstract":"A novel cone-and-plate rheometer has been used to measure the shear rate dependence of the second normal stress difference (N2) for various solutions of a rodlike polymer that exhibits liquid crystallinity. Remarkable differences are observed between measurements on isotropic and liquid crystalline phases of the same rodlike polymer. The rheology of the isotropic phase is more or less similar to that of a typical concentrated polymer solution. By contrast, the liquid crystalline phase exhibits a number of distinctive rheological features. Thermodynamic pressure is below atmospheric at most locations within the flowing liquid crystal, with the minimum value occurring near the tip of the cone. N2 is an oscillatory function of shear rate and is often comparable in magnitude to the primary normal stress difference (N1). Most surprisingly of all, the measured value of N2 is positive within certain narrow shear rate ranges. Although most of these experimental observations are without precedent in the rheological literature, a recently published version of the Doi molecular theory successfully describes the essential features of liquid crystal behavior in steady shear flow. © 1991, American Chemical Society. All rights reserved.","author":[{"dropping-particle":"","family":"Magda","given":"J. J.","non-dropping-particle":"","parse-names":false,"suffix":""},{"dropping-particle":"","family":"Baek","given":"S. G.","non-dropping-particle":"","parse-names":false,"suffix":""},{"dropping-particle":"","family":"DeVries","given":"K. L.","non-dropping-particle":"","parse-names":false,"suffix":""},{"dropping-particle":"","family":"Larson","given":"R. G.","non-dropping-particle":"","parse-names":false,"suffix":""}],"container-title":"Macromolecules","id":"ITEM-2","issue":"15","issued":{"date-parts":[["1991"]]},"page":"4460-4468","title":"Shear Flows of Liquid Crystal Polymers: Measurements of the Second Normal Stress Difference and the Doi Molecular Theory","type":"article-journal","volume":"24"},"uris":["http://www.mendeley.com/documents/?uuid=ef3311ef-202f-438f-98e3-9b9b2353c8bb"]},{"id":"ITEM-3","itemData":{"DOI":"10.1016/0032-3861(91)90165-F","ISSN":"00323861","abstract":"Measurement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L.","non-dropping-particle":"","parse-names":false,"suffix":""}],"container-title":"Polymer","id":"ITEM-3","issue":"11","issued":{"date-parts":[["1991"]]},"page":"2000-2009","title":"Second normal stress difference of a Boger fluid","type":"article-journal","volume":"32"},"uris":["http://www.mendeley.com/documents/?uuid=403b3595-5314-402b-89a2-147b02002056"]}],"mendeley":{"formattedCitation":"Magda and Baek, 1994; Magda, Baek, DeVries, et al., 1991; Magda, Lou, et al., 1991","plainTextFormattedCitation":"Magda and Baek, 1994; Magda, Baek, DeVries, et al., 1991; Magda, Lou, et al., 1991","previouslyFormattedCitation":"Magda and Baek, 1994; Magda, Baek, DeVries, et al., 1991; Magda, Lou, et al., 1991"},"properties":{"noteIndex":0},"schema":"https://github.com/citation-style-language/schema/raw/master/csl-citation.json"}</w:instrText>
      </w:r>
      <w:r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Magda and Baek, 1994; Magda, Baek, DeVries, et al., 1991; Magda, Lou, et al., 1991</w:t>
      </w:r>
      <w:r w:rsidRPr="00CE12EE">
        <w:rPr>
          <w:rFonts w:asciiTheme="majorBidi" w:eastAsiaTheme="minorEastAsia" w:hAnsiTheme="majorBidi" w:cstheme="majorBidi"/>
          <w:iCs/>
        </w:rPr>
        <w:fldChar w:fldCharType="end"/>
      </w:r>
      <w:r w:rsidR="0019202D"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does not seem to have been more broadly adopted.</w:t>
      </w:r>
    </w:p>
    <w:p w14:paraId="06179722" w14:textId="10B89735" w:rsidR="007B7E9F" w:rsidRPr="00CE12EE" w:rsidRDefault="005A3ABF" w:rsidP="007B7E9F">
      <w:pPr>
        <w:spacing w:line="360" w:lineRule="auto"/>
        <w:jc w:val="both"/>
        <w:rPr>
          <w:rFonts w:asciiTheme="majorBidi" w:eastAsiaTheme="minorEastAsia" w:hAnsiTheme="majorBidi" w:cstheme="majorBidi"/>
          <w:iCs/>
        </w:rPr>
      </w:pPr>
      <w:r w:rsidRPr="00CE12EE">
        <w:rPr>
          <w:rFonts w:asciiTheme="majorBidi" w:eastAsiaTheme="minorEastAsia" w:hAnsiTheme="majorBidi" w:cstheme="majorBidi"/>
          <w:iCs/>
        </w:rPr>
        <w:t xml:space="preserve">  </w:t>
      </w:r>
      <w:r w:rsidR="007B0383" w:rsidRPr="00CE12EE">
        <w:rPr>
          <w:rFonts w:asciiTheme="majorBidi" w:eastAsiaTheme="minorEastAsia" w:hAnsiTheme="majorBidi" w:cstheme="majorBidi"/>
          <w:iCs/>
        </w:rPr>
        <w:t xml:space="preserve"> </w:t>
      </w:r>
    </w:p>
    <w:p w14:paraId="77DF387B" w14:textId="0E799785" w:rsidR="00334C42" w:rsidRPr="00CE12EE" w:rsidRDefault="00F6393C" w:rsidP="00CB2C82">
      <w:pPr>
        <w:pStyle w:val="Heading2"/>
        <w:numPr>
          <w:ilvl w:val="1"/>
          <w:numId w:val="20"/>
        </w:numPr>
      </w:pPr>
      <w:r w:rsidRPr="00CE12EE">
        <w:t>Rod climbing (Weissenberg effect) (</w:t>
      </w:r>
      <w:r w:rsidR="00334C42" w:rsidRPr="00CE12EE">
        <w:t>R</w:t>
      </w:r>
      <w:r w:rsidRPr="00CE12EE">
        <w:t>C</w:t>
      </w:r>
      <w:r w:rsidR="00334C42" w:rsidRPr="00CE12EE">
        <w:t>)</w:t>
      </w:r>
    </w:p>
    <w:p w14:paraId="3785444C" w14:textId="4355BAB4" w:rsidR="00ED4926" w:rsidRPr="00CE12EE" w:rsidRDefault="004D5279" w:rsidP="00B56561">
      <w:pPr>
        <w:spacing w:line="360" w:lineRule="auto"/>
        <w:ind w:firstLine="710"/>
        <w:jc w:val="both"/>
        <w:rPr>
          <w:rFonts w:asciiTheme="majorBidi" w:hAnsiTheme="majorBidi" w:cstheme="majorBidi"/>
        </w:rPr>
      </w:pPr>
      <w:r w:rsidRPr="00CE12EE">
        <w:rPr>
          <w:rFonts w:asciiTheme="majorBidi" w:hAnsiTheme="majorBidi" w:cstheme="majorBidi"/>
        </w:rPr>
        <w:t>As already discussed in the introduction, one of the famous and most convincing illustrations of the elasticity of polymeric fluids is the rod</w:t>
      </w:r>
      <w:r w:rsidR="00634A0A" w:rsidRPr="00CE12EE">
        <w:rPr>
          <w:rFonts w:asciiTheme="majorBidi" w:hAnsiTheme="majorBidi" w:cstheme="majorBidi"/>
        </w:rPr>
        <w:t>-</w:t>
      </w:r>
      <w:r w:rsidRPr="00CE12EE">
        <w:rPr>
          <w:rFonts w:asciiTheme="majorBidi" w:hAnsiTheme="majorBidi" w:cstheme="majorBidi"/>
        </w:rPr>
        <w:t>climbing experiment</w:t>
      </w:r>
      <w:r w:rsidR="00D432DF" w:rsidRPr="00CE12EE">
        <w:rPr>
          <w:rFonts w:asciiTheme="majorBidi" w:hAnsiTheme="majorBidi" w:cstheme="majorBidi"/>
        </w:rPr>
        <w:t xml:space="preserve">, where the free surface climbs a thin rotating rod in a cylindrical container. </w:t>
      </w:r>
      <w:r w:rsidRPr="00CE12EE">
        <w:rPr>
          <w:rFonts w:asciiTheme="majorBidi" w:hAnsiTheme="majorBidi" w:cstheme="majorBidi"/>
        </w:rPr>
        <w:t xml:space="preserve">This observation is commonly referred to as the “Weissenberg effect” following his early pioneering work on the topic </w:t>
      </w:r>
      <w:r w:rsidR="0019202D" w:rsidRPr="00CE12EE">
        <w:rPr>
          <w:rFonts w:asciiTheme="majorBidi" w:hAnsiTheme="majorBidi" w:cstheme="majorBidi"/>
        </w:rPr>
        <w:t>(</w:t>
      </w:r>
      <w:r w:rsidR="00FD6CF3"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10.1038/159310a0","ISSN":"00280836","author":[{"dropping-particle":"","family":"Weissenberg","given":"K.","non-dropping-particle":"","parse-names":false,"suffix":""}],"container-title":"Nature","id":"ITEM-1","issue":"4035","issued":{"date-parts":[["1947"]]},"page":"310","title":"A continuum theory of rheological phenomena","type":"article-journal","volume":"159"},"uris":["http://www.mendeley.com/documents/?uuid=03149a2e-6835-3336-a764-1acc05812cd4"]}],"mendeley":{"formattedCitation":"Weissenberg, 1947","plainTextFormattedCitation":"Weissenberg, 1947","previouslyFormattedCitation":"Weissenberg, 1947"},"properties":{"noteIndex":0},"schema":"https://github.com/citation-style-language/schema/raw/master/csl-citation.json"}</w:instrText>
      </w:r>
      <w:r w:rsidR="00FD6CF3" w:rsidRPr="00CE12EE">
        <w:rPr>
          <w:rFonts w:asciiTheme="majorBidi" w:hAnsiTheme="majorBidi" w:cstheme="majorBidi"/>
        </w:rPr>
        <w:fldChar w:fldCharType="separate"/>
      </w:r>
      <w:r w:rsidR="00497F0F" w:rsidRPr="00CE12EE">
        <w:rPr>
          <w:rFonts w:asciiTheme="majorBidi" w:hAnsiTheme="majorBidi" w:cstheme="majorBidi"/>
          <w:noProof/>
        </w:rPr>
        <w:t>Weissenberg, 1947</w:t>
      </w:r>
      <w:r w:rsidR="00FD6CF3" w:rsidRPr="00CE12EE">
        <w:rPr>
          <w:rFonts w:asciiTheme="majorBidi" w:hAnsiTheme="majorBidi" w:cstheme="majorBidi"/>
        </w:rPr>
        <w:fldChar w:fldCharType="end"/>
      </w:r>
      <w:r w:rsidR="0019202D" w:rsidRPr="00CE12EE">
        <w:rPr>
          <w:rFonts w:asciiTheme="majorBidi" w:hAnsiTheme="majorBidi" w:cstheme="majorBidi"/>
        </w:rPr>
        <w:t>)</w:t>
      </w:r>
      <w:r w:rsidR="008F05B3" w:rsidRPr="00CE12EE">
        <w:rPr>
          <w:rFonts w:asciiTheme="majorBidi" w:hAnsiTheme="majorBidi" w:cstheme="majorBidi"/>
        </w:rPr>
        <w:t xml:space="preserve">. </w:t>
      </w:r>
      <w:r w:rsidRPr="00CE12EE">
        <w:rPr>
          <w:rFonts w:asciiTheme="majorBidi" w:hAnsiTheme="majorBidi" w:cstheme="majorBidi"/>
        </w:rPr>
        <w:t>In general, the free surface deflection in a rod</w:t>
      </w:r>
      <w:r w:rsidR="00DE1CFE" w:rsidRPr="00CE12EE">
        <w:rPr>
          <w:rFonts w:asciiTheme="majorBidi" w:hAnsiTheme="majorBidi" w:cstheme="majorBidi"/>
        </w:rPr>
        <w:t>-</w:t>
      </w:r>
      <w:r w:rsidRPr="00CE12EE">
        <w:rPr>
          <w:rFonts w:asciiTheme="majorBidi" w:hAnsiTheme="majorBidi" w:cstheme="majorBidi"/>
        </w:rPr>
        <w:t>climbing experiment is sensitive to elasticity</w:t>
      </w:r>
      <w:r w:rsidR="008F05B3" w:rsidRPr="00CE12EE">
        <w:rPr>
          <w:rFonts w:asciiTheme="majorBidi" w:hAnsiTheme="majorBidi" w:cstheme="majorBidi"/>
        </w:rPr>
        <w:t>, inertia and normal stresses in the fluid and by analysing the equations of motion</w:t>
      </w:r>
      <w:r w:rsidR="00825A86">
        <w:rPr>
          <w:rFonts w:asciiTheme="majorBidi" w:hAnsiTheme="majorBidi" w:cstheme="majorBidi"/>
        </w:rPr>
        <w:t xml:space="preserve"> for a second order fluid</w:t>
      </w:r>
      <w:r w:rsidR="008F05B3" w:rsidRPr="00CE12EE">
        <w:rPr>
          <w:rFonts w:asciiTheme="majorBidi" w:hAnsiTheme="majorBidi" w:cstheme="majorBidi"/>
        </w:rPr>
        <w:t xml:space="preserve">, the free surface deflection </w:t>
      </w:r>
      <w:r w:rsidR="00B56561" w:rsidRPr="00CE12EE">
        <w:rPr>
          <w:rFonts w:asciiTheme="majorBidi" w:hAnsiTheme="majorBidi" w:cstheme="majorBidi"/>
        </w:rPr>
        <w:t>can</w:t>
      </w:r>
      <w:r w:rsidR="008F05B3" w:rsidRPr="00CE12EE">
        <w:rPr>
          <w:rFonts w:asciiTheme="majorBidi" w:hAnsiTheme="majorBidi" w:cstheme="majorBidi"/>
        </w:rPr>
        <w:t xml:space="preserve"> be</w:t>
      </w:r>
      <w:r w:rsidRPr="00CE12EE">
        <w:rPr>
          <w:rFonts w:asciiTheme="majorBidi" w:hAnsiTheme="majorBidi" w:cstheme="majorBidi"/>
        </w:rPr>
        <w:t xml:space="preserve"> approximately</w:t>
      </w:r>
      <w:r w:rsidR="008F05B3" w:rsidRPr="00CE12EE">
        <w:rPr>
          <w:rFonts w:asciiTheme="majorBidi" w:hAnsiTheme="majorBidi" w:cstheme="majorBidi"/>
        </w:rPr>
        <w:t xml:space="preserve"> related to the fluid material functions in shear flow </w:t>
      </w:r>
      <w:r w:rsidR="0019202D" w:rsidRPr="00CE12EE">
        <w:rPr>
          <w:rFonts w:asciiTheme="majorBidi" w:hAnsiTheme="majorBidi" w:cstheme="majorBidi"/>
        </w:rPr>
        <w:t>(</w:t>
      </w:r>
      <w:r w:rsidR="00FD6CF3"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{"citationItems":[{"id":"ITEM-1","itemData":{"DOI":"10.1007/BF01527914","ISSN":"00354511","abstract":"In this paper we review our work on the theory of domain perturbations of the rest state of a viscoelastic fluid and its applications to the science of rheometry. To explain the principle behind the domain perturbation analysis we begin the paper with a discussion of a model problem, free of rheological complications, in which the principles involved may be clearly demonstrated. In Chapter two we formulate the analysis for rheological problems and we present some new, previously unpublished, simplifications of the theory. The canonical forms for stress tensors which perturb the state of rest are given in Chapter three. Chapter four is devoted to the problem of steady rod climbing. There we discuss the main physical features of the motion, the phenomenon of the critical radius, the effects of surface tension and temperature, secondary motions, the applicability of theory and experiment for rheological measurements, and an interesting new \"normal stress anplifier\". Unsteady problems of rod climbing are considered in Chapter five. We review recent results on the free surface induced by torsional oscillations of a rod, and we show how to use these results to find the form of the material functions in the canonical forms of the stress. The breathing instability of steady axisymmetric rod climbing (a Hopf bifurcation) and the flower instability of time-periodic climb induced by the oscillating rod (a symmetry-breaking Poincaré bifurcation) are also described in Chapter five. In Chapter six we consider other free surface problems: the free surface on a fluid between oscillating planes, die swell and edge effects in rheometers. © 1977 Dr. Dietrich Steinkopff Verlag.","author":[{"dropping-particle":"","family":"Joseph","given":"D. D.","non-dropping-particle":"","parse-names":false,"suffix":""},{"dropping-particle":"","family":"Beavers","given":"G. S.","non-dropping-particle":"","parse-names":false,"suffix":""}],"container-title":"Rheologica Acta","id":"ITEM-1","issue":"2","issued":{"date-parts":[["1977"]]},"page":"169-189","title":"Free surface problems in rheological fluid mechanics","type":"article-journal","volume":"16"},"uris":["http://www.mendeley.com/documents/?uuid=df796b4a-3662-4c12-901a-8c98dcdd5666"]},{"id":"ITEM-2","itemData":{"ISBN":"047180245X","abstract":"This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C.","non-dropping-particle":"","parse-names":false,"suffix":""},{"dropping-particle":"","family":"Hassager","given":"O","non-dropping-particle":"","parse-names":false,"suffix":""}],"id":"ITEM-2","issue":"18088690","issued":{"date-parts":[["1987"]]},"title":"Dynamics of polymeric liquids. Vol. 1, 2nd Ed. : Fluid mechanics","type":"article-journal","volume":"1"},"uris":["http://www.mendeley.com/documents/?uuid=f5f2b509-3465-45ec-b020-501412506ce9"]},{"id":"ITEM-3","itemData":{"DOI":"10.1016/0032-3861(91)90165-F","ISSN":"00323861","abstract":"Measurement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L.","non-dropping-particle":"","parse-names":false,"suffix":""}],"container-title":"Polymer","id":"ITEM-3","issue":"11","issued":{"date-parts":[["1991"]]},"page":"2000-2009","title":"Second normal stress difference of a Boger fluid","type":"article-journal","volume":"32"},"uris":["http://www.mendeley.com/documents/?uuid=df8e7b49-200d-4ccb-a221-140bf73f41cc"]}],"mendeley":{"formattedCitation":"Bird et al., 1987; Joseph and Beavers, 1977; Magda, Lou, et al., 1991","plainTextFormattedCitation":"Bird et al., 1987; Joseph and Beavers, 1977; Magda, Lou, et al., 1991","previouslyFormattedCitation":"Bird et al., 1987; Joseph and Beavers, 1977; Magda, Lou, et al., 1991"},"properties":{"noteIndex":0},"schema":"https://github.com/citation-style-language/schema/raw/master/csl-citation.json"}</w:instrText>
      </w:r>
      <w:r w:rsidR="00FD6CF3" w:rsidRPr="00CE12EE">
        <w:rPr>
          <w:rFonts w:asciiTheme="majorBidi" w:hAnsiTheme="majorBidi" w:cstheme="majorBidi"/>
        </w:rPr>
        <w:fldChar w:fldCharType="separate"/>
      </w:r>
      <w:r w:rsidR="00D950E0" w:rsidRPr="00CE12EE">
        <w:rPr>
          <w:rFonts w:asciiTheme="majorBidi" w:hAnsiTheme="majorBidi" w:cstheme="majorBidi"/>
          <w:noProof/>
        </w:rPr>
        <w:t>Bird et al., 1987; Joseph and Beavers, 1977; Magda, Lou, et al., 1991</w:t>
      </w:r>
      <w:r w:rsidR="00FD6CF3" w:rsidRPr="00CE12EE">
        <w:rPr>
          <w:rFonts w:asciiTheme="majorBidi" w:hAnsiTheme="majorBidi" w:cstheme="majorBidi"/>
        </w:rPr>
        <w:fldChar w:fldCharType="end"/>
      </w:r>
      <w:r w:rsidR="0019202D" w:rsidRPr="00CE12EE">
        <w:rPr>
          <w:rFonts w:asciiTheme="majorBidi" w:hAnsiTheme="majorBidi" w:cstheme="majorBidi"/>
        </w:rPr>
        <w:t>)</w:t>
      </w:r>
      <w:r w:rsidR="008F05B3" w:rsidRPr="00CE12EE">
        <w:rPr>
          <w:rFonts w:asciiTheme="majorBidi" w:hAnsiTheme="majorBidi" w:cstheme="majorBidi"/>
        </w:rPr>
        <w:t xml:space="preserve">. </w:t>
      </w:r>
      <w:r w:rsidR="00BD6275" w:rsidRPr="00CE12EE">
        <w:rPr>
          <w:rFonts w:asciiTheme="majorBidi" w:hAnsiTheme="majorBidi" w:cstheme="majorBidi"/>
        </w:rPr>
        <w:t>By t</w:t>
      </w:r>
      <w:r w:rsidR="008F05B3" w:rsidRPr="00CE12EE">
        <w:rPr>
          <w:rFonts w:asciiTheme="majorBidi" w:hAnsiTheme="majorBidi" w:cstheme="majorBidi"/>
        </w:rPr>
        <w:t xml:space="preserve">aking into account surface tension and fluid inertia, Eq. (18) relates </w:t>
      </w:r>
      <w:r w:rsidR="00BB0AC3" w:rsidRPr="00CE12EE">
        <w:rPr>
          <w:rFonts w:asciiTheme="majorBidi" w:hAnsiTheme="majorBidi" w:cstheme="majorBidi"/>
        </w:rPr>
        <w:t>the height of the fluid free surface at the rod</w:t>
      </w:r>
      <w:r w:rsidR="00ED4926" w:rsidRPr="00CE12EE">
        <w:rPr>
          <w:rFonts w:asciiTheme="majorBidi" w:hAnsiTheme="majorBidi" w:cstheme="majorBidi"/>
        </w:rPr>
        <w:t xml:space="preserve"> </w:t>
      </w:r>
      <m:oMath>
        <m:r>
          <w:rPr>
            <w:rFonts w:ascii="Cambria Math" w:hAnsi="Cambria Math" w:cstheme="majorBidi"/>
          </w:rPr>
          <m:t>h(</m:t>
        </m:r>
        <m:r>
          <m:rPr>
            <m:nor/>
          </m:rPr>
          <w:rPr>
            <w:rFonts w:asciiTheme="majorBidi" w:hAnsiTheme="majorBidi" w:cstheme="majorBidi"/>
            <w:i/>
          </w:rPr>
          <m:t>ω</m:t>
        </m:r>
        <m:r>
          <w:rPr>
            <w:rFonts w:ascii="Cambria Math" w:hAnsi="Cambria Math" w:cstheme="majorBidi"/>
          </w:rPr>
          <m:t>)</m:t>
        </m:r>
      </m:oMath>
      <w:r w:rsidR="00BB0AC3" w:rsidRPr="00CE12EE">
        <w:rPr>
          <w:rFonts w:asciiTheme="majorBidi" w:hAnsiTheme="majorBidi" w:cstheme="majorBidi"/>
        </w:rPr>
        <w:t xml:space="preserve"> and the rod angular velocity</w:t>
      </w:r>
      <w:r w:rsidR="00F329CF" w:rsidRPr="00CE12EE">
        <w:rPr>
          <w:rFonts w:asciiTheme="majorBidi" w:hAnsiTheme="majorBidi" w:cstheme="majorBidi"/>
        </w:rPr>
        <w:t xml:space="preserve"> </w:t>
      </w:r>
      <m:oMath>
        <m:r>
          <m:rPr>
            <m:nor/>
          </m:rPr>
          <w:rPr>
            <w:rFonts w:asciiTheme="majorBidi" w:hAnsiTheme="majorBidi" w:cstheme="majorBidi"/>
            <w:i/>
          </w:rPr>
          <m:t>ω</m:t>
        </m:r>
      </m:oMath>
      <w:r w:rsidR="00BB0AC3" w:rsidRPr="00CE12EE">
        <w:rPr>
          <w:rFonts w:asciiTheme="majorBidi" w:hAnsiTheme="majorBidi" w:cstheme="majorBidi"/>
        </w:rPr>
        <w:t xml:space="preserve"> considering the rod diameter to be small enough compared to the diameter of the container to reduce inertial effects</w:t>
      </w:r>
      <w:r w:rsidR="00BD6275" w:rsidRPr="00CE12EE">
        <w:rPr>
          <w:rFonts w:asciiTheme="majorBidi" w:hAnsiTheme="majorBidi" w:cstheme="majorBidi"/>
        </w:rPr>
        <w:t xml:space="preserve">, </w:t>
      </w:r>
      <w:r w:rsidR="00000A56" w:rsidRPr="00CE12EE">
        <w:rPr>
          <w:rFonts w:asciiTheme="majorBidi" w:hAnsiTheme="majorBidi" w:cstheme="majorBidi"/>
          <w:b/>
          <w:bCs/>
        </w:rPr>
        <w:t>Figure 9</w:t>
      </w:r>
      <w:r w:rsidR="00214FA6" w:rsidRPr="00CE12EE">
        <w:rPr>
          <w:rFonts w:asciiTheme="majorBidi" w:hAnsiTheme="majorBidi" w:cstheme="majorBidi"/>
          <w:b/>
          <w:bCs/>
        </w:rPr>
        <w:t>(a)</w:t>
      </w:r>
      <w:r w:rsidR="00F329CF" w:rsidRPr="00CE12EE">
        <w:rPr>
          <w:rFonts w:asciiTheme="majorBidi" w:hAnsiTheme="majorBidi" w:cstheme="majorBidi"/>
        </w:rPr>
        <w:t>:</w:t>
      </w:r>
    </w:p>
    <w:tbl>
      <w:tblPr>
        <w:tblStyle w:val="TableGrid"/>
        <w:tblpPr w:leftFromText="180" w:rightFromText="180" w:vertAnchor="text" w:horzAnchor="margin" w:tblpXSpec="center" w:tblpY="68"/>
        <w:tblW w:w="7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979"/>
      </w:tblGrid>
      <w:tr w:rsidR="00CE12EE" w:rsidRPr="00CE12EE" w14:paraId="6951FFBE" w14:textId="77777777" w:rsidTr="00D669FB">
        <w:trPr>
          <w:trHeight w:val="214"/>
        </w:trPr>
        <w:tc>
          <w:tcPr>
            <w:tcW w:w="4675" w:type="dxa"/>
            <w:vAlign w:val="center"/>
          </w:tcPr>
          <w:p w14:paraId="58C90284" w14:textId="7A8CF7DA" w:rsidR="00214FA6" w:rsidRPr="00CE12EE" w:rsidRDefault="00D669FB" w:rsidP="00D669FB">
            <w:pPr>
              <w:spacing w:line="276" w:lineRule="auto"/>
              <w:jc w:val="center"/>
              <w:rPr>
                <w:rFonts w:asciiTheme="majorBidi" w:eastAsiaTheme="minorEastAsia" w:hAnsiTheme="majorBidi" w:cstheme="majorBidi"/>
                <w:i/>
                <w:iCs/>
              </w:rPr>
            </w:pPr>
            <m:oMathPara>
              <m:oMathParaPr>
                <m:jc m:val="center"/>
              </m:oMathParaPr>
              <m:oMath>
                <m:r>
                  <m:rPr>
                    <m:nor/>
                  </m:rPr>
                  <w:rPr>
                    <w:rFonts w:ascii="Cambria Math" w:hAnsiTheme="majorBidi" w:cstheme="majorBidi"/>
                    <w:iCs/>
                  </w:rPr>
                  <m:t xml:space="preserve"> </m:t>
                </m:r>
                <m:r>
                  <m:rPr>
                    <m:nor/>
                  </m:rPr>
                  <w:rPr>
                    <w:rFonts w:ascii="Times New Roman" w:hAnsi="Times New Roman" w:cs="Times New Roman"/>
                    <w:i/>
                  </w:rPr>
                  <m:t>h</m:t>
                </m:r>
                <m:r>
                  <m:rPr>
                    <m:nor/>
                  </m:rPr>
                  <w:rPr>
                    <w:rFonts w:asciiTheme="majorBidi" w:hAnsiTheme="majorBidi" w:cstheme="majorBidi"/>
                    <w:iCs/>
                  </w:rPr>
                  <m:t>(</m:t>
                </m:r>
                <m:r>
                  <m:rPr>
                    <m:nor/>
                  </m:rPr>
                  <w:rPr>
                    <w:rFonts w:asciiTheme="majorBidi" w:hAnsiTheme="majorBidi" w:cstheme="majorBidi"/>
                    <w:i/>
                  </w:rPr>
                  <m:t>ω</m:t>
                </m:r>
                <m:r>
                  <m:rPr>
                    <m:nor/>
                  </m:rPr>
                  <w:rPr>
                    <w:rFonts w:asciiTheme="majorBidi" w:hAnsiTheme="majorBidi" w:cstheme="majorBidi"/>
                    <w:iCs/>
                  </w:rPr>
                  <m:t>)</m:t>
                </m:r>
                <m:r>
                  <m:rPr>
                    <m:nor/>
                  </m:rPr>
                  <w:rPr>
                    <w:rFonts w:ascii="Cambria Math" w:hAnsiTheme="majorBidi" w:cstheme="majorBidi"/>
                    <w:iCs/>
                  </w:rPr>
                  <m:t xml:space="preserve"> </m:t>
                </m:r>
                <m:r>
                  <m:rPr>
                    <m:nor/>
                  </m:rPr>
                  <w:rPr>
                    <w:rFonts w:asciiTheme="majorBidi" w:hAnsiTheme="majorBidi" w:cstheme="majorBidi"/>
                    <w:iCs/>
                  </w:rPr>
                  <m:t>=</m:t>
                </m:r>
                <m:r>
                  <m:rPr>
                    <m:nor/>
                  </m:rPr>
                  <w:rPr>
                    <w:rFonts w:ascii="Cambria Math" w:hAnsiTheme="majorBidi" w:cstheme="majorBidi"/>
                    <w:iCs/>
                  </w:rPr>
                  <m:t xml:space="preserve"> </m:t>
                </m:r>
                <m:sSub>
                  <m:sSubPr>
                    <m:ctrlPr>
                      <w:rPr>
                        <w:rFonts w:ascii="Cambria Math" w:hAnsi="Cambria Math" w:cstheme="majorBidi"/>
                        <w:i/>
                      </w:rPr>
                    </m:ctrlPr>
                  </m:sSubPr>
                  <m:e>
                    <m:r>
                      <m:rPr>
                        <m:nor/>
                      </m:rPr>
                      <w:rPr>
                        <w:rFonts w:asciiTheme="majorBidi" w:hAnsiTheme="majorBidi" w:cstheme="majorBidi"/>
                        <w:i/>
                      </w:rPr>
                      <m:t>h</m:t>
                    </m:r>
                  </m:e>
                  <m:sub>
                    <m:r>
                      <m:rPr>
                        <m:nor/>
                      </m:rPr>
                      <w:rPr>
                        <w:rFonts w:asciiTheme="majorBidi" w:hAnsiTheme="majorBidi" w:cstheme="majorBidi"/>
                        <w:i/>
                      </w:rPr>
                      <m:t>s</m:t>
                    </m:r>
                  </m:sub>
                </m:sSub>
                <m:r>
                  <w:rPr>
                    <w:rFonts w:ascii="Cambria Math" w:hAnsi="Cambria Math" w:cstheme="majorBidi"/>
                  </w:rPr>
                  <m:t xml:space="preserve">+ </m:t>
                </m:r>
                <m:f>
                  <m:fPr>
                    <m:ctrlPr>
                      <w:rPr>
                        <w:rFonts w:ascii="Cambria Math" w:hAnsi="Cambria Math" w:cstheme="majorBidi"/>
                        <w:i/>
                        <w:iCs/>
                      </w:rPr>
                    </m:ctrlPr>
                  </m:fPr>
                  <m:num>
                    <m:r>
                      <w:rPr>
                        <w:rFonts w:ascii="Cambria Math" w:hAnsi="Cambria Math" w:cstheme="majorBidi"/>
                      </w:rPr>
                      <m:t>4</m:t>
                    </m:r>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r>
                      <m:rPr>
                        <m:nor/>
                      </m:rPr>
                      <w:rPr>
                        <w:rFonts w:asciiTheme="majorBidi" w:hAnsiTheme="majorBidi" w:cstheme="majorBidi"/>
                        <w:i/>
                        <w:iCs/>
                      </w:rPr>
                      <m:t xml:space="preserve"> β </m:t>
                    </m:r>
                    <m:sSup>
                      <m:sSupPr>
                        <m:ctrlPr>
                          <w:rPr>
                            <w:rFonts w:ascii="Cambria Math" w:hAnsi="Cambria Math" w:cstheme="majorBidi"/>
                            <w:i/>
                            <w:iCs/>
                          </w:rPr>
                        </m:ctrlPr>
                      </m:sSupPr>
                      <m:e>
                        <m:r>
                          <m:rPr>
                            <m:nor/>
                          </m:rPr>
                          <w:rPr>
                            <w:rFonts w:asciiTheme="majorBidi" w:hAnsiTheme="majorBidi" w:cstheme="majorBidi"/>
                            <w:i/>
                            <w:iCs/>
                          </w:rPr>
                          <m:t>ω</m:t>
                        </m:r>
                      </m:e>
                      <m:sup>
                        <m:r>
                          <m:rPr>
                            <m:nor/>
                          </m:rPr>
                          <w:rPr>
                            <w:rFonts w:asciiTheme="majorBidi" w:hAnsiTheme="majorBidi" w:cstheme="majorBidi"/>
                            <w:i/>
                            <w:iCs/>
                          </w:rPr>
                          <m:t>2</m:t>
                        </m:r>
                      </m:sup>
                    </m:sSup>
                  </m:num>
                  <m:den>
                    <m:r>
                      <w:rPr>
                        <w:rFonts w:ascii="Cambria Math" w:hAnsi="Cambria Math" w:cstheme="majorBidi"/>
                      </w:rPr>
                      <m:t>2</m:t>
                    </m:r>
                    <m:rad>
                      <m:radPr>
                        <m:degHide m:val="1"/>
                        <m:ctrlPr>
                          <w:rPr>
                            <w:rFonts w:ascii="Cambria Math" w:hAnsi="Cambria Math" w:cstheme="majorBidi"/>
                            <w:i/>
                            <w:iCs/>
                          </w:rPr>
                        </m:ctrlPr>
                      </m:radPr>
                      <m:deg/>
                      <m:e>
                        <m:r>
                          <m:rPr>
                            <m:nor/>
                          </m:rPr>
                          <w:rPr>
                            <w:rFonts w:asciiTheme="majorBidi" w:hAnsiTheme="majorBidi" w:cstheme="majorBidi"/>
                            <w:i/>
                            <w:iCs/>
                          </w:rPr>
                          <m:t>ρg</m:t>
                        </m:r>
                      </m:e>
                    </m:rad>
                    <m:r>
                      <w:rPr>
                        <w:rFonts w:ascii="Cambria Math" w:hAnsi="Cambria Math" w:cstheme="majorBidi"/>
                      </w:rPr>
                      <m:t xml:space="preserve"> (4</m:t>
                    </m:r>
                    <m:rad>
                      <m:radPr>
                        <m:degHide m:val="1"/>
                        <m:ctrlPr>
                          <w:rPr>
                            <w:rFonts w:ascii="Cambria Math" w:hAnsi="Cambria Math" w:cstheme="majorBidi"/>
                            <w:i/>
                            <w:iCs/>
                          </w:rPr>
                        </m:ctrlPr>
                      </m:radPr>
                      <m:deg/>
                      <m:e>
                        <m:r>
                          <w:rPr>
                            <w:rFonts w:ascii="Cambria Math" w:hAnsi="Cambria Math" w:cstheme="majorBidi"/>
                          </w:rPr>
                          <m:t>σ</m:t>
                        </m:r>
                      </m:e>
                    </m:rad>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1</m:t>
                        </m:r>
                      </m:sub>
                    </m:sSub>
                    <m:rad>
                      <m:radPr>
                        <m:degHide m:val="1"/>
                        <m:ctrlPr>
                          <w:rPr>
                            <w:rFonts w:ascii="Cambria Math" w:hAnsi="Cambria Math" w:cstheme="majorBidi"/>
                            <w:i/>
                            <w:iCs/>
                          </w:rPr>
                        </m:ctrlPr>
                      </m:radPr>
                      <m:deg/>
                      <m:e>
                        <m:r>
                          <m:rPr>
                            <m:nor/>
                          </m:rPr>
                          <w:rPr>
                            <w:rFonts w:asciiTheme="majorBidi" w:hAnsiTheme="majorBidi" w:cstheme="majorBidi"/>
                            <w:i/>
                            <w:iCs/>
                          </w:rPr>
                          <m:t>ρg</m:t>
                        </m:r>
                      </m:e>
                    </m:rad>
                    <m:r>
                      <w:rPr>
                        <w:rFonts w:ascii="Cambria Math" w:hAnsi="Cambria Math" w:cstheme="majorBidi"/>
                      </w:rPr>
                      <m:t>)</m:t>
                    </m:r>
                  </m:den>
                </m:f>
              </m:oMath>
            </m:oMathPara>
          </w:p>
        </w:tc>
        <w:tc>
          <w:tcPr>
            <w:tcW w:w="2979" w:type="dxa"/>
            <w:vAlign w:val="center"/>
          </w:tcPr>
          <w:p w14:paraId="32726323" w14:textId="77777777" w:rsidR="00214FA6" w:rsidRPr="00CE12EE" w:rsidRDefault="00214FA6" w:rsidP="00214FA6">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(18)</w:t>
            </w:r>
          </w:p>
        </w:tc>
      </w:tr>
    </w:tbl>
    <w:p w14:paraId="0FF0129F" w14:textId="77777777" w:rsidR="00214FA6" w:rsidRPr="00CE12EE" w:rsidRDefault="00214FA6" w:rsidP="00ED4926">
      <w:pPr>
        <w:spacing w:line="360" w:lineRule="auto"/>
        <w:jc w:val="both"/>
        <w:rPr>
          <w:rFonts w:asciiTheme="majorBidi" w:hAnsiTheme="majorBidi" w:cstheme="majorBidi"/>
        </w:rPr>
      </w:pPr>
    </w:p>
    <w:p w14:paraId="32A91226" w14:textId="77777777" w:rsidR="00092582" w:rsidRPr="00CE12EE" w:rsidRDefault="00092582" w:rsidP="00ED4926">
      <w:pPr>
        <w:spacing w:line="360" w:lineRule="auto"/>
        <w:jc w:val="both"/>
        <w:rPr>
          <w:rFonts w:asciiTheme="majorBidi" w:hAnsiTheme="majorBidi" w:cstheme="majorBidi"/>
        </w:rPr>
      </w:pPr>
    </w:p>
    <w:p w14:paraId="4BA599A5" w14:textId="114A8724" w:rsidR="00960D7E" w:rsidRPr="00CE12EE" w:rsidRDefault="0048541E" w:rsidP="00F85473">
      <w:pPr>
        <w:spacing w:line="360" w:lineRule="auto"/>
        <w:jc w:val="both"/>
        <w:rPr>
          <w:rFonts w:asciiTheme="majorBidi" w:hAnsiTheme="majorBidi" w:cstheme="majorBidi"/>
        </w:rPr>
      </w:pPr>
      <w:r w:rsidRPr="00CE12EE">
        <w:rPr>
          <w:rFonts w:asciiTheme="majorBidi" w:hAnsiTheme="majorBidi" w:cstheme="majorBidi"/>
        </w:rPr>
        <w:t xml:space="preserve">where </w:t>
      </w:r>
      <m:oMath>
        <m:sSub>
          <m:sSubPr>
            <m:ctrlPr>
              <w:rPr>
                <w:rFonts w:ascii="Cambria Math" w:hAnsi="Cambria Math" w:cstheme="majorBidi"/>
                <w:i/>
                <w:iCs/>
              </w:rPr>
            </m:ctrlPr>
          </m:sSubPr>
          <m:e>
            <m:r>
              <w:rPr>
                <w:rFonts w:ascii="Cambria Math" w:hAnsi="Cambria Math" w:cstheme="majorBidi"/>
              </w:rPr>
              <m:t>h</m:t>
            </m:r>
          </m:e>
          <m:sub>
            <m:r>
              <w:rPr>
                <w:rFonts w:ascii="Cambria Math" w:hAnsi="Cambria Math" w:cstheme="majorBidi"/>
              </w:rPr>
              <m:t>s</m:t>
            </m:r>
          </m:sub>
        </m:sSub>
      </m:oMath>
      <w:r w:rsidRPr="00CE12EE">
        <w:rPr>
          <w:rFonts w:asciiTheme="majorBidi" w:eastAsiaTheme="minorEastAsia" w:hAnsiTheme="majorBidi" w:cstheme="majorBidi"/>
          <w:iCs/>
        </w:rPr>
        <w:t xml:space="preserve"> is the static free surface height at </w:t>
      </w:r>
      <m:oMath>
        <m:r>
          <m:rPr>
            <m:nor/>
          </m:rPr>
          <w:rPr>
            <w:rFonts w:asciiTheme="majorBidi" w:hAnsiTheme="majorBidi" w:cstheme="majorBidi"/>
            <w:i/>
          </w:rPr>
          <m:t>ω</m:t>
        </m:r>
        <m:r>
          <m:rPr>
            <m:nor/>
          </m:rPr>
          <w:rPr>
            <w:rFonts w:ascii="Cambria Math" w:hAnsiTheme="majorBidi" w:cstheme="majorBidi"/>
            <w:i/>
          </w:rPr>
          <m:t xml:space="preserve"> </m:t>
        </m:r>
        <m:r>
          <m:rPr>
            <m:nor/>
          </m:rPr>
          <w:rPr>
            <w:rFonts w:ascii="Cambria Math" w:hAnsiTheme="majorBidi" w:cstheme="majorBidi"/>
            <w:iCs/>
          </w:rPr>
          <m:t>= 0</m:t>
        </m:r>
      </m:oMath>
      <w:r w:rsidRPr="00CE12EE">
        <w:rPr>
          <w:rFonts w:asciiTheme="majorBidi" w:eastAsiaTheme="minorEastAsia" w:hAnsiTheme="majorBidi" w:cstheme="majorBidi"/>
        </w:rPr>
        <w:t xml:space="preserve">, </w:t>
      </w:r>
      <m:oMath>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1</m:t>
            </m:r>
          </m:sub>
        </m:sSub>
      </m:oMath>
      <w:r w:rsidRPr="00CE12EE">
        <w:rPr>
          <w:rFonts w:asciiTheme="majorBidi" w:eastAsiaTheme="minorEastAsia" w:hAnsiTheme="majorBidi" w:cstheme="majorBidi"/>
          <w:iCs/>
        </w:rPr>
        <w:t xml:space="preserve"> is the rod radius,</w:t>
      </w:r>
      <w:r w:rsidRPr="00CE12EE">
        <w:rPr>
          <w:rFonts w:asciiTheme="majorBidi" w:hAnsiTheme="majorBidi" w:cstheme="majorBidi"/>
        </w:rPr>
        <w:t xml:space="preserve"> </w:t>
      </w:r>
      <m:oMath>
        <m:r>
          <m:rPr>
            <m:nor/>
          </m:rPr>
          <w:rPr>
            <w:rFonts w:asciiTheme="majorBidi" w:hAnsiTheme="majorBidi" w:cstheme="majorBidi"/>
            <w:i/>
          </w:rPr>
          <m:t>β</m:t>
        </m:r>
      </m:oMath>
      <w:r w:rsidRPr="00CE12EE">
        <w:rPr>
          <w:rFonts w:asciiTheme="majorBidi" w:hAnsiTheme="majorBidi" w:cstheme="majorBidi"/>
        </w:rPr>
        <w:t xml:space="preserve"> is the</w:t>
      </w:r>
      <w:r w:rsidR="004D5279" w:rsidRPr="00CE12EE">
        <w:rPr>
          <w:rFonts w:asciiTheme="majorBidi" w:hAnsiTheme="majorBidi" w:cstheme="majorBidi"/>
        </w:rPr>
        <w:t xml:space="preserve"> so-called “climbing constant” (equal to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num>
          <m:den>
            <m:sSup>
              <m:sSupPr>
                <m:ctrlPr>
                  <w:rPr>
                    <w:rFonts w:ascii="Cambria Math" w:hAnsi="Cambria Math" w:cstheme="majorBidi"/>
                    <w:i/>
                  </w:rPr>
                </m:ctrlPr>
              </m:sSupPr>
              <m:e>
                <m:acc>
                  <m:accPr>
                    <m:chr m:val="̇"/>
                    <m:ctrlPr>
                      <w:rPr>
                        <w:rFonts w:ascii="Cambria Math" w:hAnsi="Cambria Math" w:cstheme="majorBidi"/>
                        <w:i/>
                      </w:rPr>
                    </m:ctrlPr>
                  </m:accPr>
                  <m:e>
                    <m:r>
                      <m:rPr>
                        <m:nor/>
                      </m:rPr>
                      <w:rPr>
                        <w:rFonts w:asciiTheme="majorBidi" w:hAnsiTheme="majorBidi" w:cstheme="majorBidi"/>
                        <w:i/>
                      </w:rPr>
                      <m:t>γ</m:t>
                    </m:r>
                  </m:e>
                </m:acc>
              </m:e>
              <m:sup>
                <m:r>
                  <m:rPr>
                    <m:nor/>
                  </m:rPr>
                  <w:rPr>
                    <w:rFonts w:asciiTheme="majorBidi" w:hAnsiTheme="majorBidi" w:cstheme="majorBidi"/>
                    <w:i/>
                  </w:rPr>
                  <m:t>2</m:t>
                </m:r>
              </m:sup>
            </m:sSup>
          </m:den>
        </m:f>
        <m:r>
          <w:rPr>
            <w:rFonts w:ascii="Cambria Math" w:hAnsi="Cambria Math" w:cstheme="majorBidi"/>
          </w:rPr>
          <m:t>+2</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p>
              <m:sSupPr>
                <m:ctrlPr>
                  <w:rPr>
                    <w:rFonts w:ascii="Cambria Math" w:hAnsi="Cambria Math" w:cstheme="majorBidi"/>
                    <w:i/>
                  </w:rPr>
                </m:ctrlPr>
              </m:sSupPr>
              <m:e>
                <m:acc>
                  <m:accPr>
                    <m:chr m:val="̇"/>
                    <m:ctrlPr>
                      <w:rPr>
                        <w:rFonts w:ascii="Cambria Math" w:hAnsi="Cambria Math" w:cstheme="majorBidi"/>
                        <w:i/>
                      </w:rPr>
                    </m:ctrlPr>
                  </m:accPr>
                  <m:e>
                    <m:r>
                      <m:rPr>
                        <m:nor/>
                      </m:rPr>
                      <w:rPr>
                        <w:rFonts w:asciiTheme="majorBidi" w:hAnsiTheme="majorBidi" w:cstheme="majorBidi"/>
                        <w:i/>
                      </w:rPr>
                      <m:t>γ</m:t>
                    </m:r>
                  </m:e>
                </m:acc>
              </m:e>
              <m:sup>
                <m:r>
                  <m:rPr>
                    <m:nor/>
                  </m:rPr>
                  <w:rPr>
                    <w:rFonts w:asciiTheme="majorBidi" w:hAnsiTheme="majorBidi" w:cstheme="majorBidi"/>
                    <w:i/>
                  </w:rPr>
                  <m:t>2</m:t>
                </m:r>
              </m:sup>
            </m:sSup>
          </m:den>
        </m:f>
      </m:oMath>
      <w:r w:rsidRPr="00CE12EE">
        <w:rPr>
          <w:rFonts w:asciiTheme="majorBidi" w:eastAsiaTheme="minorEastAsia" w:hAnsiTheme="majorBidi" w:cstheme="majorBidi"/>
          <w:iCs/>
        </w:rPr>
        <w:t>)</w:t>
      </w:r>
      <w:r w:rsidRPr="00CE12EE">
        <w:rPr>
          <w:rFonts w:asciiTheme="majorBidi" w:hAnsiTheme="majorBidi" w:cstheme="majorBidi"/>
        </w:rPr>
        <w:t xml:space="preserve">, </w:t>
      </w:r>
      <m:oMath>
        <m:r>
          <m:rPr>
            <m:nor/>
          </m:rPr>
          <w:rPr>
            <w:rFonts w:asciiTheme="majorBidi" w:hAnsiTheme="majorBidi" w:cstheme="majorBidi"/>
            <w:i/>
          </w:rPr>
          <m:t>ρ</m:t>
        </m:r>
      </m:oMath>
      <w:r w:rsidRPr="00CE12EE">
        <w:rPr>
          <w:rFonts w:asciiTheme="majorBidi" w:eastAsiaTheme="minorEastAsia" w:hAnsiTheme="majorBidi" w:cstheme="majorBidi"/>
        </w:rPr>
        <w:t xml:space="preserve"> is the fluid density, </w:t>
      </w:r>
      <m:oMath>
        <m:r>
          <w:rPr>
            <w:rFonts w:ascii="Cambria Math" w:hAnsi="Cambria Math" w:cstheme="majorBidi"/>
          </w:rPr>
          <m:t>σ</m:t>
        </m:r>
      </m:oMath>
      <w:r w:rsidRPr="00CE12EE">
        <w:rPr>
          <w:rFonts w:asciiTheme="majorBidi" w:hAnsiTheme="majorBidi" w:cstheme="majorBidi"/>
        </w:rPr>
        <w:t xml:space="preserve"> is the fluid surface tension, and </w:t>
      </w:r>
      <m:oMath>
        <m:r>
          <m:rPr>
            <m:nor/>
          </m:rPr>
          <w:rPr>
            <w:rFonts w:asciiTheme="majorBidi" w:hAnsiTheme="majorBidi" w:cstheme="majorBidi"/>
            <w:i/>
          </w:rPr>
          <m:t>g</m:t>
        </m:r>
      </m:oMath>
      <w:r w:rsidRPr="00CE12EE">
        <w:rPr>
          <w:rFonts w:asciiTheme="majorBidi" w:eastAsiaTheme="minorEastAsia" w:hAnsiTheme="majorBidi" w:cstheme="majorBidi"/>
        </w:rPr>
        <w:t xml:space="preserve"> is the acceleration </w:t>
      </w:r>
      <w:r w:rsidR="00F7378F" w:rsidRPr="00CE12EE">
        <w:rPr>
          <w:rFonts w:asciiTheme="majorBidi" w:eastAsiaTheme="minorEastAsia" w:hAnsiTheme="majorBidi" w:cstheme="majorBidi"/>
        </w:rPr>
        <w:t>due to</w:t>
      </w:r>
      <w:r w:rsidRPr="00CE12EE">
        <w:rPr>
          <w:rFonts w:asciiTheme="majorBidi" w:eastAsiaTheme="minorEastAsia" w:hAnsiTheme="majorBidi" w:cstheme="majorBidi"/>
        </w:rPr>
        <w:t xml:space="preserve"> gravity.</w:t>
      </w:r>
      <w:r w:rsidRPr="00CE12EE">
        <w:rPr>
          <w:rFonts w:asciiTheme="majorBidi" w:hAnsiTheme="majorBidi" w:cstheme="majorBidi"/>
        </w:rPr>
        <w:t xml:space="preserve"> </w:t>
      </w:r>
      <w:r w:rsidR="00ED4926" w:rsidRPr="00CE12EE">
        <w:rPr>
          <w:rFonts w:asciiTheme="majorBidi" w:hAnsiTheme="majorBidi" w:cstheme="majorBidi"/>
        </w:rPr>
        <w:t xml:space="preserve">From this equation the climbing constant </w:t>
      </w:r>
      <m:oMath>
        <m:r>
          <m:rPr>
            <m:nor/>
          </m:rPr>
          <w:rPr>
            <w:rFonts w:asciiTheme="majorBidi" w:hAnsiTheme="majorBidi" w:cstheme="majorBidi"/>
            <w:i/>
          </w:rPr>
          <m:t>β</m:t>
        </m:r>
      </m:oMath>
      <w:r w:rsidR="00ED4926" w:rsidRPr="00CE12EE">
        <w:rPr>
          <w:rFonts w:asciiTheme="majorBidi" w:hAnsiTheme="majorBidi" w:cstheme="majorBidi"/>
        </w:rPr>
        <w:t xml:space="preserve"> can be calculated if the change of the free surface height with the angular speed can be accurately measured and</w:t>
      </w:r>
      <w:r w:rsidR="00B56561" w:rsidRPr="00CE12EE">
        <w:rPr>
          <w:rFonts w:asciiTheme="majorBidi" w:hAnsiTheme="majorBidi" w:cstheme="majorBidi"/>
        </w:rPr>
        <w:t>,</w:t>
      </w:r>
      <w:r w:rsidR="00ED4926" w:rsidRPr="00CE12EE">
        <w:rPr>
          <w:rFonts w:asciiTheme="majorBidi" w:hAnsiTheme="majorBidi" w:cstheme="majorBidi"/>
        </w:rPr>
        <w:t xml:space="preserve"> by measuring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ED4926" w:rsidRPr="00CE12EE">
        <w:rPr>
          <w:rFonts w:asciiTheme="majorBidi" w:eastAsiaTheme="minorEastAsia" w:hAnsiTheme="majorBidi" w:cstheme="majorBidi"/>
          <w:iCs/>
        </w:rPr>
        <w:t xml:space="preserve"> </w:t>
      </w:r>
      <w:r w:rsidR="00F7378F" w:rsidRPr="00CE12EE">
        <w:rPr>
          <w:rFonts w:asciiTheme="majorBidi" w:eastAsiaTheme="minorEastAsia" w:hAnsiTheme="majorBidi" w:cstheme="majorBidi"/>
          <w:iCs/>
        </w:rPr>
        <w:t>independently e.g. using a different rheometric technique,</w:t>
      </w:r>
      <w:r w:rsidR="00ED4926"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ED4926" w:rsidRPr="00CE12EE">
        <w:rPr>
          <w:rFonts w:asciiTheme="majorBidi" w:eastAsiaTheme="minorEastAsia" w:hAnsiTheme="majorBidi" w:cstheme="majorBidi"/>
          <w:iCs/>
        </w:rPr>
        <w:t xml:space="preserve"> can be </w:t>
      </w:r>
      <w:r w:rsidR="00F7378F" w:rsidRPr="00CE12EE">
        <w:rPr>
          <w:rFonts w:asciiTheme="majorBidi" w:eastAsiaTheme="minorEastAsia" w:hAnsiTheme="majorBidi" w:cstheme="majorBidi"/>
          <w:iCs/>
        </w:rPr>
        <w:t>determin</w:t>
      </w:r>
      <w:r w:rsidR="00ED4926" w:rsidRPr="00CE12EE">
        <w:rPr>
          <w:rFonts w:asciiTheme="majorBidi" w:eastAsiaTheme="minorEastAsia" w:hAnsiTheme="majorBidi" w:cstheme="majorBidi"/>
          <w:iCs/>
        </w:rPr>
        <w:t>ed accordingly.</w:t>
      </w:r>
      <w:r w:rsidR="00A35793" w:rsidRPr="00CE12EE">
        <w:rPr>
          <w:rFonts w:asciiTheme="majorBidi" w:eastAsiaTheme="minorEastAsia" w:hAnsiTheme="majorBidi" w:cstheme="majorBidi"/>
          <w:iCs/>
        </w:rPr>
        <w:t xml:space="preserve"> This method appears to be simple, however care should be taken to the assumptions made when deriving </w:t>
      </w:r>
      <w:r w:rsidR="00A35793" w:rsidRPr="00CE12EE">
        <w:rPr>
          <w:rFonts w:asciiTheme="majorBidi" w:hAnsiTheme="majorBidi" w:cstheme="majorBidi"/>
        </w:rPr>
        <w:t xml:space="preserve">Eq. (18). It was assumed that the measurements are in </w:t>
      </w:r>
      <w:r w:rsidR="00F7378F" w:rsidRPr="00CE12EE">
        <w:rPr>
          <w:rFonts w:asciiTheme="majorBidi" w:hAnsiTheme="majorBidi" w:cstheme="majorBidi"/>
        </w:rPr>
        <w:t>the “second order</w:t>
      </w:r>
      <w:r w:rsidR="00825A86">
        <w:rPr>
          <w:rFonts w:asciiTheme="majorBidi" w:hAnsiTheme="majorBidi" w:cstheme="majorBidi"/>
        </w:rPr>
        <w:t xml:space="preserve"> fluid</w:t>
      </w:r>
      <w:r w:rsidR="00F7378F" w:rsidRPr="00CE12EE">
        <w:rPr>
          <w:rFonts w:asciiTheme="majorBidi" w:hAnsiTheme="majorBidi" w:cstheme="majorBidi"/>
        </w:rPr>
        <w:t xml:space="preserve">” flow regime which strictly restricts measurements to low rotation/shear rates and the use of a different geometry and separate measurement to determine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F7378F" w:rsidRPr="00CE12EE">
        <w:rPr>
          <w:rFonts w:asciiTheme="majorBidi" w:eastAsiaTheme="minorEastAsia" w:hAnsiTheme="majorBidi" w:cstheme="majorBidi"/>
          <w:iCs/>
        </w:rPr>
        <w:t xml:space="preserve"> is another strong limitation, since it may involve extrapolation to shear rates that could not be measured in either of the two geometries</w:t>
      </w:r>
      <w:r w:rsidR="00A35793" w:rsidRPr="00CE12EE">
        <w:rPr>
          <w:rFonts w:asciiTheme="majorBidi" w:hAnsiTheme="majorBidi" w:cstheme="majorBidi"/>
        </w:rPr>
        <w:t>.</w:t>
      </w:r>
      <w:r w:rsidR="00F7378F" w:rsidRPr="00CE12EE">
        <w:rPr>
          <w:rFonts w:asciiTheme="majorBidi" w:hAnsiTheme="majorBidi" w:cstheme="majorBidi"/>
        </w:rPr>
        <w:t xml:space="preserve"> The use of exact relationships between the storage </w:t>
      </w:r>
      <w:r w:rsidR="00F7378F" w:rsidRPr="00CE12EE">
        <w:rPr>
          <w:rFonts w:asciiTheme="majorBidi" w:hAnsiTheme="majorBidi" w:cstheme="majorBidi"/>
        </w:rPr>
        <w:lastRenderedPageBreak/>
        <w:t>modulus (</w:t>
      </w:r>
      <m:oMath>
        <m:r>
          <m:rPr>
            <m:nor/>
          </m:rPr>
          <w:rPr>
            <w:rFonts w:ascii="Times New Roman" w:hAnsi="Times New Roman" w:cs="Times New Roman"/>
            <w:i/>
          </w:rPr>
          <m:t>G'</m:t>
        </m:r>
      </m:oMath>
      <w:r w:rsidR="00F7378F" w:rsidRPr="00CE12EE">
        <w:rPr>
          <w:rFonts w:asciiTheme="majorBidi" w:hAnsiTheme="majorBidi" w:cstheme="majorBidi"/>
        </w:rPr>
        <w:t>) measured in small amplitude oscillatory shear (SAOS) flow as the angular velocity (</w:t>
      </w:r>
      <w:r w:rsidR="00F7378F" w:rsidRPr="00CE12EE">
        <w:rPr>
          <w:rFonts w:asciiTheme="majorBidi" w:hAnsiTheme="majorBidi" w:cstheme="majorBidi"/>
        </w:rPr>
        <w:sym w:font="Symbol" w:char="F077"/>
      </w:r>
      <w:r w:rsidR="00F7378F" w:rsidRPr="00CE12EE">
        <w:rPr>
          <w:rFonts w:asciiTheme="majorBidi" w:hAnsiTheme="majorBidi" w:cstheme="majorBidi"/>
        </w:rPr>
        <w:t xml:space="preserve">) tends to zero and the limiting behaviour of </w:t>
      </w:r>
      <w:r w:rsidR="00F7378F" w:rsidRPr="00CE12EE">
        <w:rPr>
          <w:rFonts w:asciiTheme="majorBidi" w:hAnsiTheme="majorBidi" w:cstheme="majorBidi"/>
          <w:i/>
          <w:iCs/>
        </w:rPr>
        <w:t>N</w:t>
      </w:r>
      <w:r w:rsidR="00F7378F" w:rsidRPr="00CE12EE">
        <w:rPr>
          <w:rFonts w:asciiTheme="majorBidi" w:hAnsiTheme="majorBidi" w:cstheme="majorBidi"/>
          <w:vertAlign w:val="subscript"/>
        </w:rPr>
        <w:t>1</w:t>
      </w:r>
      <w:r w:rsidR="00F7378F" w:rsidRPr="00CE12EE">
        <w:rPr>
          <w:rFonts w:asciiTheme="majorBidi" w:hAnsiTheme="majorBidi" w:cstheme="majorBidi"/>
        </w:rPr>
        <w:t xml:space="preserve"> at vanishing shear rates</w:t>
      </w:r>
      <w:r w:rsidR="00263EB8" w:rsidRPr="00CE12EE">
        <w:rPr>
          <w:rFonts w:asciiTheme="majorBidi" w:hAnsiTheme="majorBidi" w:cstheme="majorBidi"/>
        </w:rPr>
        <w:t xml:space="preserve"> </w:t>
      </w:r>
    </w:p>
    <w:p w14:paraId="42EC6155" w14:textId="751F99AF" w:rsidR="00B56561" w:rsidRPr="00CE12EE" w:rsidRDefault="00BD31CB" w:rsidP="00434A80">
      <w:pPr>
        <w:spacing w:after="0" w:line="360" w:lineRule="auto"/>
        <w:jc w:val="both"/>
        <w:rPr>
          <w:rFonts w:asciiTheme="majorBidi" w:hAnsiTheme="majorBidi" w:cstheme="majorBidi"/>
        </w:rPr>
      </w:pPr>
      <m:oMath>
        <m:sSub>
          <m:sSubPr>
            <m:ctrlPr>
              <w:rPr>
                <w:rFonts w:ascii="Cambria Math" w:hAnsi="Times New Roman" w:cs="Times New Roman"/>
                <w:i/>
              </w:rPr>
            </m:ctrlPr>
          </m:sSubPr>
          <m:e>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G</m:t>
                    </m:r>
                    <m:r>
                      <w:rPr>
                        <w:rFonts w:ascii="Cambria Math" w:hAnsi="Times New Roman" w:cs="Times New Roman"/>
                      </w:rPr>
                      <m:t>'</m:t>
                    </m:r>
                    <m:r>
                      <w:rPr>
                        <w:rFonts w:ascii="Cambria Math" w:hAnsi="Times New Roman" w:cs="Times New Roman"/>
                      </w:rPr>
                      <m:t xml:space="preserve"> </m:t>
                    </m:r>
                    <m:r>
                      <w:rPr>
                        <w:rFonts w:ascii="Cambria Math" w:hAnsi="Cambria Math" w:cstheme="majorBidi"/>
                      </w:rPr>
                      <m:t>(ω)</m:t>
                    </m:r>
                    <m:r>
                      <w:rPr>
                        <w:rFonts w:ascii="Cambria Math" w:hAnsiTheme="majorBidi" w:cstheme="majorBidi"/>
                      </w:rPr>
                      <m:t xml:space="preserve"> </m:t>
                    </m:r>
                  </m:num>
                  <m:den>
                    <m:sSup>
                      <m:sSupPr>
                        <m:ctrlPr>
                          <w:rPr>
                            <w:rFonts w:ascii="Cambria Math" w:hAnsi="Times New Roman" w:cs="Times New Roman"/>
                            <w:i/>
                          </w:rPr>
                        </m:ctrlPr>
                      </m:sSupPr>
                      <m:e>
                        <m:r>
                          <w:rPr>
                            <w:rFonts w:ascii="Cambria Math" w:hAnsi="Cambria Math" w:cstheme="majorBidi"/>
                          </w:rPr>
                          <m:t>ω</m:t>
                        </m:r>
                      </m:e>
                      <m:sup>
                        <m:r>
                          <w:rPr>
                            <w:rFonts w:ascii="Cambria Math" w:hAnsi="Times New Roman" w:cs="Times New Roman"/>
                          </w:rPr>
                          <m:t>2</m:t>
                        </m:r>
                      </m:sup>
                    </m:sSup>
                  </m:den>
                </m:f>
              </m:e>
            </m:d>
          </m:e>
          <m:sub>
            <m:r>
              <w:rPr>
                <w:rFonts w:ascii="Cambria Math" w:hAnsi="Cambria Math" w:cs="Times New Roman"/>
              </w:rPr>
              <m:t>ω→</m:t>
            </m:r>
            <m:r>
              <w:rPr>
                <w:rFonts w:ascii="Cambria Math" w:hAnsi="Times New Roman" w:cs="Times New Roman"/>
              </w:rPr>
              <m:t>0</m:t>
            </m:r>
          </m:sub>
        </m:sSub>
        <m:r>
          <m:rPr>
            <m:nor/>
          </m:rPr>
          <w:rPr>
            <w:rFonts w:ascii="Cambria Math" w:hAnsiTheme="majorBidi" w:cstheme="majorBidi"/>
            <w:iCs/>
          </w:rPr>
          <m:t xml:space="preserve">= </m:t>
        </m:r>
        <m:sSub>
          <m:sSubPr>
            <m:ctrlPr>
              <w:rPr>
                <w:rFonts w:ascii="Cambria Math" w:hAnsi="Times New Roman" w:cs="Times New Roman"/>
                <w:i/>
              </w:rPr>
            </m:ctrlPr>
          </m:sSubPr>
          <m:e>
            <m:d>
              <m:dPr>
                <m:begChr m:val=""/>
                <m:endChr m:val="|"/>
                <m:ctrlPr>
                  <w:rPr>
                    <w:rFonts w:ascii="Cambria Math" w:hAnsi="Times New Roman" w:cs="Times New Roman"/>
                    <w:i/>
                  </w:rPr>
                </m:ctrlPr>
              </m:dPr>
              <m:e>
                <m:f>
                  <m:fPr>
                    <m:ctrlPr>
                      <w:rPr>
                        <w:rFonts w:ascii="Cambria Math" w:hAnsi="Times New Roman" w:cs="Times New Roman"/>
                        <w:i/>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 xml:space="preserve"> </m:t>
                    </m:r>
                  </m:num>
                  <m:den>
                    <m:r>
                      <w:rPr>
                        <w:rFonts w:ascii="Cambria Math" w:hAnsi="Times New Roman" w:cs="Times New Roman"/>
                      </w:rPr>
                      <m:t>2</m:t>
                    </m:r>
                    <m:sSup>
                      <m:sSupPr>
                        <m:ctrlPr>
                          <w:rPr>
                            <w:rFonts w:ascii="Cambria Math" w:hAnsi="Times New Roman" w:cs="Times New Roman"/>
                            <w:i/>
                          </w:rPr>
                        </m:ctrlPr>
                      </m:sSupPr>
                      <m:e>
                        <m:acc>
                          <m:accPr>
                            <m:chr m:val="̇"/>
                            <m:ctrlPr>
                              <w:rPr>
                                <w:rFonts w:ascii="Cambria Math" w:hAnsi="Cambria Math" w:cstheme="majorBidi"/>
                                <w:i/>
                                <w:iCs/>
                              </w:rPr>
                            </m:ctrlPr>
                          </m:accPr>
                          <m:e>
                            <m:r>
                              <w:rPr>
                                <w:rFonts w:ascii="Cambria Math" w:hAnsi="Cambria Math" w:cstheme="majorBidi"/>
                              </w:rPr>
                              <m:t>γ</m:t>
                            </m:r>
                          </m:e>
                        </m:acc>
                      </m:e>
                      <m:sup>
                        <m:r>
                          <w:rPr>
                            <w:rFonts w:ascii="Cambria Math" w:hAnsi="Times New Roman" w:cs="Times New Roman"/>
                          </w:rPr>
                          <m:t>2</m:t>
                        </m:r>
                      </m:sup>
                    </m:sSup>
                  </m:den>
                </m:f>
              </m:e>
            </m:d>
          </m:e>
          <m:sub>
            <m:acc>
              <m:accPr>
                <m:chr m:val="̇"/>
                <m:ctrlPr>
                  <w:rPr>
                    <w:rFonts w:ascii="Cambria Math" w:hAnsi="Cambria Math" w:cstheme="majorBidi"/>
                    <w:i/>
                    <w:iCs/>
                  </w:rPr>
                </m:ctrlPr>
              </m:accPr>
              <m:e>
                <m:r>
                  <w:rPr>
                    <w:rFonts w:ascii="Cambria Math" w:hAnsi="Cambria Math" w:cstheme="majorBidi"/>
                  </w:rPr>
                  <m:t>γ</m:t>
                </m:r>
              </m:e>
            </m:acc>
            <m:r>
              <w:rPr>
                <w:rFonts w:ascii="Cambria Math" w:hAnsi="Cambria Math" w:cs="Times New Roman"/>
              </w:rPr>
              <m:t>→</m:t>
            </m:r>
            <m:r>
              <w:rPr>
                <w:rFonts w:ascii="Cambria Math" w:hAnsi="Times New Roman" w:cs="Times New Roman"/>
              </w:rPr>
              <m:t>0</m:t>
            </m:r>
          </m:sub>
        </m:sSub>
      </m:oMath>
      <w:r w:rsidR="00F7378F" w:rsidRPr="00CE12EE">
        <w:rPr>
          <w:rFonts w:asciiTheme="majorBidi" w:hAnsiTheme="majorBidi" w:cstheme="majorBidi"/>
        </w:rPr>
        <w:t>could be useful in this regard given the high accuracy with which SAOS measurements can usually be conducted.  Another approach would be to use an intriguing empirical rule which seems to show that for some concentrated polymeric solutions and melts the first normal stress difference can be determined from the steady shear viscosity</w:t>
      </w:r>
      <w:r w:rsidR="00236B47" w:rsidRPr="00CE12EE">
        <w:rPr>
          <w:rFonts w:asciiTheme="majorBidi" w:hAnsiTheme="majorBidi" w:cstheme="majorBidi"/>
        </w:rPr>
        <w:t xml:space="preserve"> </w:t>
      </w:r>
      <w:r w:rsidR="009A7325" w:rsidRPr="00CE12EE">
        <w:rPr>
          <w:rFonts w:asciiTheme="majorBidi" w:hAnsiTheme="majorBidi" w:cstheme="majorBidi"/>
        </w:rPr>
        <w:t>(</w:t>
      </w:r>
      <w:r w:rsidR="00236B47" w:rsidRPr="00CE12EE">
        <w:rPr>
          <w:rFonts w:asciiTheme="majorBidi" w:hAnsiTheme="majorBidi" w:cstheme="majorBidi"/>
        </w:rPr>
        <w:fldChar w:fldCharType="begin" w:fldLock="1"/>
      </w:r>
      <w:r w:rsidR="00C94520" w:rsidRPr="00CE12EE">
        <w:rPr>
          <w:rFonts w:asciiTheme="majorBidi" w:hAnsiTheme="majorBidi" w:cstheme="majorBidi"/>
        </w:rPr>
        <w:instrText>ADDIN CSL_CITATION {"citationItems":[{"id":"ITEM-1","itemData":{"DOI":"10.1007/s00397-011-0612-8","ISSN":"00354511","abstract":"The Cox-Merz rule and Laun's rule are two empirical relations that allow the estimation of steady shear viscosity and first normal stress difference, respectively, using small amplitude oscillatory shear measurements. The validity of the Cox-Merz rule and Laun's rule imply an agreement between the linear viscoelastic response measured in small amplitude oscillatory shear and the nonlinear response measured in steady shear flow measurements. We show that by using a lesser-known relationship also proposed by Cox and Merz, in conjunction with Laun's rule, a relationship between the rate-dependent steady shear viscosity and the first normal stress difference can be deduced. The new empirical relation enables a priori estimation of the first normal stress difference using only the steady flow curve (i. e., viscosity vs shear rate data). Comparison of the estimated first normal stress difference with the measured values for six different polymer solutions and melts show that the empirical rule provides values that are in reasonable agreement with measurements over a wide range of shear rates, thus deepening the intriguing connection between linear and nonlinear viscoelastic response of entangled polymeric materials. © 2012 Springer-Verlag.","author":[{"dropping-particle":"","family":"Sharma","given":"Vivek","non-dropping-particle":"","parse-names":false,"suffix":""},{"dropping-particle":"","family":"McKinley","given":"G. H.","non-dropping-particle":"","parse-names":false,"suffix":""}],"container-title":"Rheologica Acta","id":"ITEM-1","issue":"6","issued":{"date-parts":[["2012","6"]]},"page":"487-495","title":"An intriguing empirical rule for computing the first normal stress difference from steady shear viscosity data for concentrated polymer solutions and melts","type":"article-journal","volume":"51"},"uris":["http://www.mendeley.com/documents/?uuid=153d05ff-cada-3010-903e-16e16f048803"]}],"mendeley":{"formattedCitation":"Sharma and McKinley, 2012","plainTextFormattedCitation":"Sharma and McKinley, 2012","previouslyFormattedCitation":"Sharma and McKinley, 2012"},"properties":{"noteIndex":0},"schema":"https://github.com/citation-style-language/schema/raw/master/csl-citation.json"}</w:instrText>
      </w:r>
      <w:r w:rsidR="00236B47" w:rsidRPr="00CE12EE">
        <w:rPr>
          <w:rFonts w:asciiTheme="majorBidi" w:hAnsiTheme="majorBidi" w:cstheme="majorBidi"/>
        </w:rPr>
        <w:fldChar w:fldCharType="separate"/>
      </w:r>
      <w:r w:rsidR="00497F0F" w:rsidRPr="00CE12EE">
        <w:rPr>
          <w:rFonts w:asciiTheme="majorBidi" w:hAnsiTheme="majorBidi" w:cstheme="majorBidi"/>
          <w:noProof/>
        </w:rPr>
        <w:t>Sharma and McKinley, 2012</w:t>
      </w:r>
      <w:r w:rsidR="00236B47" w:rsidRPr="00CE12EE">
        <w:rPr>
          <w:rFonts w:asciiTheme="majorBidi" w:hAnsiTheme="majorBidi" w:cstheme="majorBidi"/>
        </w:rPr>
        <w:fldChar w:fldCharType="end"/>
      </w:r>
      <w:r w:rsidR="009A7325" w:rsidRPr="00CE12EE">
        <w:rPr>
          <w:rFonts w:asciiTheme="majorBidi" w:hAnsiTheme="majorBidi" w:cstheme="majorBidi"/>
        </w:rPr>
        <w:t>)</w:t>
      </w:r>
      <w:r w:rsidR="00236B47" w:rsidRPr="00CE12EE">
        <w:rPr>
          <w:rFonts w:asciiTheme="majorBidi" w:hAnsiTheme="majorBidi" w:cstheme="majorBidi"/>
        </w:rPr>
        <w:t>.</w:t>
      </w:r>
      <w:r w:rsidR="00434A80" w:rsidRPr="00CE12EE">
        <w:rPr>
          <w:rFonts w:asciiTheme="majorBidi" w:hAnsiTheme="majorBidi" w:cstheme="majorBidi"/>
        </w:rPr>
        <w:t xml:space="preserve">  </w:t>
      </w:r>
    </w:p>
    <w:p w14:paraId="2C57BDC1" w14:textId="77777777" w:rsidR="00B56561" w:rsidRPr="00CE12EE" w:rsidRDefault="00B56561" w:rsidP="00434A80">
      <w:pPr>
        <w:spacing w:after="0" w:line="360" w:lineRule="auto"/>
        <w:jc w:val="both"/>
        <w:rPr>
          <w:rFonts w:asciiTheme="majorBidi" w:hAnsiTheme="majorBidi" w:cstheme="majorBidi"/>
        </w:rPr>
      </w:pPr>
    </w:p>
    <w:p w14:paraId="01DCAD3A" w14:textId="355B27A4" w:rsidR="00F85473" w:rsidRPr="00CE12EE" w:rsidRDefault="00A60E37" w:rsidP="00434A80">
      <w:pPr>
        <w:spacing w:after="0" w:line="360" w:lineRule="auto"/>
        <w:jc w:val="both"/>
        <w:rPr>
          <w:rFonts w:asciiTheme="majorBidi" w:hAnsiTheme="majorBidi" w:cstheme="majorBidi"/>
        </w:rPr>
      </w:pPr>
      <w:r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{"citationItems":[{"id":"ITEM-1","itemData":{"DOI":"10.1007/BF01527914","ISSN":"00354511","abstract":"In this paper we review our work on the theory of domain perturbations of the rest state of a viscoelastic fluid and its applications to the science of rheometry. To explain the principle behind the domain perturbation analysis we begin the paper with a discussion of a model problem, free of rheological complications, in which the principles involved may be clearly demonstrated. In Chapter two we formulate the analysis for rheological problems and we present some new, previously unpublished, simplifications of the theory. The canonical forms for stress tensors which perturb the state of rest are given in Chapter three. Chapter four is devoted to the problem of steady rod climbing. There we discuss the main physical features of the motion, the phenomenon of the critical radius, the effects of surface tension and temperature, secondary motions, the applicability of theory and experiment for rheological measurements, and an interesting new \"normal stress anplifier\". Unsteady problems of rod climbing are considered in Chapter five. We review recent results on the free surface induced by torsional oscillations of a rod, and we show how to use these results to find the form of the material functions in the canonical forms of the stress. The breathing instability of steady axisymmetric rod climbing (a Hopf bifurcation) and the flower instability of time-periodic climb induced by the oscillating rod (a symmetry-breaking Poincaré bifurcation) are also described in Chapter five. In Chapter six we consider other free surface problems: the free surface on a fluid between oscillating planes, die swell and edge effects in rheometers. © 1977 Dr. Dietrich Steinkopff Verlag.","author":[{"dropping-particle":"","family":"Joseph","given":"D. D.","non-dropping-particle":"","parse-names":false,"suffix":""},{"dropping-particle":"","family":"Beavers","given":"G. S.","non-dropping-particle":"","parse-names":false,"suffix":""}],"container-title":"Rheologica Acta","id":"ITEM-1","issue":"2","issued":{"date-parts":[["1977"]]},"page":"169-189","title":"Free surface problems in rheological fluid mechanics","type":"article-journal","volume":"16"},"uris":["http://www.mendeley.com/documents/?uuid=df796b4a-3662-4c12-901a-8c98dcdd5666"]}],"mendeley":{"formattedCitation":"Joseph and Beavers, 1977","plainTextFormattedCitation":"Joseph and Beavers, 1977","previouslyFormattedCitation":"Joseph and Beavers, 1977"},"properties":{"noteIndex":0},"schema":"https://github.com/citation-style-language/schema/raw/master/csl-citation.json"}</w:instrText>
      </w:r>
      <w:r w:rsidRPr="00CE12EE">
        <w:rPr>
          <w:rFonts w:asciiTheme="majorBidi" w:hAnsiTheme="majorBidi" w:cstheme="majorBidi"/>
        </w:rPr>
        <w:fldChar w:fldCharType="separate"/>
      </w:r>
      <w:r w:rsidR="00497F0F" w:rsidRPr="00CE12EE">
        <w:rPr>
          <w:rFonts w:asciiTheme="majorBidi" w:hAnsiTheme="majorBidi" w:cstheme="majorBidi"/>
          <w:noProof/>
        </w:rPr>
        <w:t>Joseph and Beavers, 1977</w:t>
      </w:r>
      <w:r w:rsidRPr="00CE12EE">
        <w:rPr>
          <w:rFonts w:asciiTheme="majorBidi" w:hAnsiTheme="majorBidi" w:cstheme="majorBidi"/>
        </w:rPr>
        <w:fldChar w:fldCharType="end"/>
      </w:r>
      <w:r w:rsidRPr="00CE12EE">
        <w:rPr>
          <w:rFonts w:asciiTheme="majorBidi" w:hAnsiTheme="majorBidi" w:cstheme="majorBidi"/>
        </w:rPr>
        <w:t xml:space="preserve"> </w:t>
      </w:r>
      <w:r w:rsidR="00434A80" w:rsidRPr="00CE12EE">
        <w:rPr>
          <w:rFonts w:asciiTheme="majorBidi" w:hAnsiTheme="majorBidi" w:cstheme="majorBidi"/>
        </w:rPr>
        <w:t xml:space="preserve">also discuss the ideal of a “normal stress amplifier” </w:t>
      </w:r>
      <w:r w:rsidR="009A5EDE" w:rsidRPr="00CE12EE">
        <w:rPr>
          <w:rFonts w:asciiTheme="majorBidi" w:hAnsiTheme="majorBidi" w:cstheme="majorBidi"/>
        </w:rPr>
        <w:t xml:space="preserve">for the rod-climbing experiment </w:t>
      </w:r>
      <w:r w:rsidR="00434A80" w:rsidRPr="00CE12EE">
        <w:rPr>
          <w:rFonts w:asciiTheme="majorBidi" w:hAnsiTheme="majorBidi" w:cstheme="majorBidi"/>
        </w:rPr>
        <w:t xml:space="preserve">where a layer of viscoelastic liquid is floated on top of another immiscible Newtonian liquid of different density.  The normal stresses push the viscoelastic fluid up into the air and down into the less dense fluid. Hence, inertia and normal stresses are in conflict at the viscoelastic-air interface and in concert at the Newtonian-viscoelastic interface.  This configuration can be regarded as a “normal stress amplifier” because the down-climb can be arbitrarily amplified by making the density difference at the lower interface very small and such differences can be </w:t>
      </w:r>
      <w:r w:rsidR="009A5EDE" w:rsidRPr="00CE12EE">
        <w:rPr>
          <w:rFonts w:asciiTheme="majorBidi" w:hAnsiTheme="majorBidi" w:cstheme="majorBidi"/>
        </w:rPr>
        <w:t>“</w:t>
      </w:r>
      <w:r w:rsidR="00434A80" w:rsidRPr="00CE12EE">
        <w:rPr>
          <w:rFonts w:asciiTheme="majorBidi" w:hAnsiTheme="majorBidi" w:cstheme="majorBidi"/>
        </w:rPr>
        <w:t>spectacular</w:t>
      </w:r>
      <w:r w:rsidR="009A5EDE" w:rsidRPr="00CE12EE">
        <w:rPr>
          <w:rFonts w:asciiTheme="majorBidi" w:hAnsiTheme="majorBidi" w:cstheme="majorBidi"/>
        </w:rPr>
        <w:t>”</w:t>
      </w:r>
      <w:r w:rsidR="00434A80" w:rsidRPr="00CE12EE">
        <w:rPr>
          <w:rFonts w:asciiTheme="majorBidi" w:hAnsiTheme="majorBidi" w:cstheme="majorBidi"/>
        </w:rPr>
        <w:t xml:space="preserve">.  </w:t>
      </w:r>
    </w:p>
    <w:p w14:paraId="75710829" w14:textId="77777777" w:rsidR="00434A80" w:rsidRPr="00CE12EE" w:rsidRDefault="00434A80" w:rsidP="00434A80">
      <w:pPr>
        <w:spacing w:after="0" w:line="360" w:lineRule="auto"/>
        <w:jc w:val="both"/>
        <w:rPr>
          <w:rFonts w:asciiTheme="majorBidi" w:hAnsiTheme="majorBidi" w:cstheme="majorBidi"/>
          <w:b/>
          <w:bCs/>
        </w:rPr>
      </w:pPr>
    </w:p>
    <w:p w14:paraId="0350BC27" w14:textId="7E929C42" w:rsidR="00AE4714" w:rsidRPr="00CE12EE" w:rsidRDefault="00F7378F" w:rsidP="00434A80">
      <w:pPr>
        <w:spacing w:after="0" w:line="360" w:lineRule="auto"/>
        <w:jc w:val="both"/>
        <w:rPr>
          <w:rFonts w:asciiTheme="majorBidi" w:hAnsiTheme="majorBidi" w:cstheme="majorBidi"/>
        </w:rPr>
      </w:pPr>
      <w:r w:rsidRPr="00CE12EE">
        <w:rPr>
          <w:rFonts w:asciiTheme="majorBidi" w:hAnsiTheme="majorBidi" w:cstheme="majorBidi"/>
        </w:rPr>
        <w:t>In contrast</w:t>
      </w:r>
      <w:r w:rsidR="00DE1CFE" w:rsidRPr="00CE12EE">
        <w:rPr>
          <w:rFonts w:asciiTheme="majorBidi" w:hAnsiTheme="majorBidi" w:cstheme="majorBidi"/>
        </w:rPr>
        <w:t xml:space="preserve"> to the above approach</w:t>
      </w:r>
      <w:r w:rsidRPr="00CE12EE">
        <w:rPr>
          <w:rFonts w:asciiTheme="majorBidi" w:hAnsiTheme="majorBidi" w:cstheme="majorBidi"/>
        </w:rPr>
        <w:t xml:space="preserve">, </w:t>
      </w:r>
      <w:r w:rsidR="00FD6CF3"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migration","type":"article-journal","volume":"686"},"uris":["http://www.mendeley.com/documents/?uuid=f7b14aa8-96f5-49c5-912f-110a55950df5"]}],"mendeley":{"formattedCitation":"Boyer et al., 2011","plainTextFormattedCitation":"Boyer et al., 2011","previouslyFormattedCitation":"Boyer et al., 2011"},"properties":{"noteIndex":0},"schema":"https://github.com/citation-style-language/schema/raw/master/csl-citation.json"}</w:instrText>
      </w:r>
      <w:r w:rsidR="00FD6CF3" w:rsidRPr="00CE12EE">
        <w:rPr>
          <w:rFonts w:asciiTheme="majorBidi" w:hAnsiTheme="majorBidi" w:cstheme="majorBidi"/>
        </w:rPr>
        <w:fldChar w:fldCharType="separate"/>
      </w:r>
      <w:r w:rsidR="00D950E0" w:rsidRPr="00CE12EE">
        <w:rPr>
          <w:rFonts w:asciiTheme="majorBidi" w:hAnsiTheme="majorBidi" w:cstheme="majorBidi"/>
          <w:noProof/>
        </w:rPr>
        <w:t>Boyer et al., 2011</w:t>
      </w:r>
      <w:r w:rsidR="00FD6CF3" w:rsidRPr="00CE12EE">
        <w:rPr>
          <w:rFonts w:asciiTheme="majorBidi" w:hAnsiTheme="majorBidi" w:cstheme="majorBidi"/>
        </w:rPr>
        <w:fldChar w:fldCharType="end"/>
      </w:r>
      <w:r w:rsidR="00755035" w:rsidRPr="00CE12EE">
        <w:rPr>
          <w:rFonts w:asciiTheme="majorBidi" w:hAnsiTheme="majorBidi" w:cstheme="majorBidi"/>
        </w:rPr>
        <w:t xml:space="preserve"> derived </w:t>
      </w:r>
      <w:r w:rsidR="00AE4714" w:rsidRPr="00CE12EE">
        <w:rPr>
          <w:rFonts w:asciiTheme="majorBidi" w:hAnsiTheme="majorBidi" w:cstheme="majorBidi"/>
        </w:rPr>
        <w:t xml:space="preserve">the </w:t>
      </w:r>
      <w:r w:rsidR="00755035" w:rsidRPr="00CE12EE">
        <w:rPr>
          <w:rFonts w:asciiTheme="majorBidi" w:hAnsiTheme="majorBidi" w:cstheme="majorBidi"/>
        </w:rPr>
        <w:t xml:space="preserve">relation of the free surface deflection in a different </w:t>
      </w:r>
      <w:r w:rsidR="00B56561" w:rsidRPr="00CE12EE">
        <w:rPr>
          <w:rFonts w:asciiTheme="majorBidi" w:hAnsiTheme="majorBidi" w:cstheme="majorBidi"/>
        </w:rPr>
        <w:t>manner for dense non colloidal suspensions</w:t>
      </w:r>
      <w:r w:rsidR="00755035" w:rsidRPr="00CE12EE">
        <w:rPr>
          <w:rFonts w:asciiTheme="majorBidi" w:hAnsiTheme="majorBidi" w:cstheme="majorBidi"/>
        </w:rPr>
        <w:t xml:space="preserve">. </w:t>
      </w:r>
      <w:r w:rsidR="002C63F6" w:rsidRPr="00CE12EE">
        <w:rPr>
          <w:rFonts w:asciiTheme="majorBidi" w:hAnsiTheme="majorBidi" w:cstheme="majorBidi"/>
        </w:rPr>
        <w:t xml:space="preserve">By solving the mass and momentum equations of a suspension </w:t>
      </w:r>
      <w:r w:rsidR="00AE4714" w:rsidRPr="00CE12EE">
        <w:rPr>
          <w:rFonts w:asciiTheme="majorBidi" w:hAnsiTheme="majorBidi" w:cstheme="majorBidi"/>
        </w:rPr>
        <w:t>with</w:t>
      </w:r>
      <w:r w:rsidR="002C63F6" w:rsidRPr="00CE12EE">
        <w:rPr>
          <w:rFonts w:asciiTheme="majorBidi" w:hAnsiTheme="majorBidi" w:cstheme="majorBidi"/>
        </w:rPr>
        <w:t xml:space="preserve"> a Newtonian matrix, they</w:t>
      </w:r>
      <w:r w:rsidR="00AE4714" w:rsidRPr="00CE12EE">
        <w:rPr>
          <w:rFonts w:asciiTheme="majorBidi" w:hAnsiTheme="majorBidi" w:cstheme="majorBidi"/>
        </w:rPr>
        <w:t xml:space="preserve"> developed Eqs. (19)</w:t>
      </w:r>
      <w:r w:rsidR="006563C9" w:rsidRPr="00CE12EE">
        <w:rPr>
          <w:rFonts w:asciiTheme="majorBidi" w:hAnsiTheme="majorBidi" w:cstheme="majorBidi"/>
        </w:rPr>
        <w:t xml:space="preserve"> &amp; (20)</w:t>
      </w:r>
      <w:r w:rsidR="00AE4714" w:rsidRPr="00CE12EE">
        <w:rPr>
          <w:rFonts w:asciiTheme="majorBidi" w:hAnsiTheme="majorBidi" w:cstheme="majorBidi"/>
        </w:rPr>
        <w:t xml:space="preserve"> assuming no inertia or surface tension effects</w:t>
      </w:r>
      <w:r w:rsidR="00B56561" w:rsidRPr="00CE12EE">
        <w:rPr>
          <w:rFonts w:asciiTheme="majorBidi" w:hAnsiTheme="majorBidi" w:cstheme="majorBidi"/>
        </w:rPr>
        <w:t>:</w:t>
      </w:r>
      <w:r w:rsidR="002C63F6" w:rsidRPr="00CE12EE">
        <w:rPr>
          <w:rFonts w:asciiTheme="majorBidi" w:hAnsiTheme="majorBidi" w:cstheme="majorBidi"/>
        </w:rPr>
        <w:t xml:space="preserve"> </w:t>
      </w:r>
      <w:r w:rsidR="00755035" w:rsidRPr="00CE12EE">
        <w:rPr>
          <w:rFonts w:asciiTheme="majorBidi" w:hAnsiTheme="majorBidi" w:cstheme="majorBidi"/>
        </w:rPr>
        <w:t xml:space="preserve"> </w:t>
      </w:r>
      <w:r w:rsidR="00A35793" w:rsidRPr="00CE12EE">
        <w:rPr>
          <w:rFonts w:asciiTheme="majorBidi" w:hAnsiTheme="majorBidi" w:cstheme="majorBidi"/>
        </w:rPr>
        <w:t xml:space="preserve"> </w:t>
      </w:r>
    </w:p>
    <w:tbl>
      <w:tblPr>
        <w:tblStyle w:val="TableGrid"/>
        <w:tblpPr w:leftFromText="180" w:rightFromText="180" w:vertAnchor="text" w:horzAnchor="margin" w:tblpXSpec="center" w:tblpY="292"/>
        <w:tblW w:w="7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3083"/>
      </w:tblGrid>
      <w:tr w:rsidR="00CE12EE" w:rsidRPr="00CE12EE" w14:paraId="1D72467B" w14:textId="77777777" w:rsidTr="00F85473">
        <w:trPr>
          <w:trHeight w:val="115"/>
        </w:trPr>
        <w:tc>
          <w:tcPr>
            <w:tcW w:w="4839" w:type="dxa"/>
          </w:tcPr>
          <w:p w14:paraId="4B2F0D4E" w14:textId="77777777" w:rsidR="00F85473" w:rsidRPr="00CE12EE" w:rsidRDefault="00F85473" w:rsidP="00F85473">
            <w:pPr>
              <w:rPr>
                <w:rFonts w:asciiTheme="majorBidi" w:eastAsiaTheme="minorEastAsia" w:hAnsiTheme="majorBidi" w:cstheme="majorBidi"/>
                <w:i/>
                <w:iCs/>
              </w:rPr>
            </w:pPr>
            <m:oMathPara>
              <m:oMath>
                <m:r>
                  <m:rPr>
                    <m:nor/>
                  </m:rPr>
                  <w:rPr>
                    <w:rFonts w:asciiTheme="majorBidi" w:hAnsiTheme="majorBidi" w:cstheme="majorBidi"/>
                    <w:i/>
                    <w:iCs/>
                  </w:rPr>
                  <m:t>h</m:t>
                </m:r>
                <m:r>
                  <m:rPr>
                    <m:nor/>
                  </m:rPr>
                  <w:rPr>
                    <w:rFonts w:ascii="Cambria Math" w:hAnsiTheme="majorBidi" w:cstheme="majorBidi"/>
                  </w:rPr>
                  <m:t>(</m:t>
                </m:r>
                <m:r>
                  <m:rPr>
                    <m:nor/>
                  </m:rPr>
                  <w:rPr>
                    <w:rFonts w:asciiTheme="majorBidi" w:hAnsiTheme="majorBidi" w:cstheme="majorBidi"/>
                    <w:i/>
                    <w:iCs/>
                  </w:rPr>
                  <m:t>r</m:t>
                </m:r>
                <m:r>
                  <m:rPr>
                    <m:nor/>
                  </m:rPr>
                  <w:rPr>
                    <w:rFonts w:ascii="Cambria Math" w:hAnsiTheme="majorBidi" w:cstheme="majorBidi"/>
                  </w:rPr>
                  <m:t>)</m:t>
                </m:r>
                <m:r>
                  <m:rPr>
                    <m:nor/>
                  </m:rPr>
                  <w:rPr>
                    <w:rFonts w:asciiTheme="majorBidi" w:hAnsiTheme="majorBidi" w:cstheme="majorBidi"/>
                    <w:i/>
                    <w:iCs/>
                  </w:rPr>
                  <m:t>=</m:t>
                </m:r>
                <m:r>
                  <w:rPr>
                    <w:rFonts w:ascii="Cambria Math" w:hAnsi="Cambria Math" w:cstheme="majorBidi"/>
                  </w:rPr>
                  <m:t>-</m:t>
                </m:r>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0</m:t>
                    </m:r>
                  </m:sub>
                </m:sSub>
                <m:f>
                  <m:fPr>
                    <m:ctrlPr>
                      <w:rPr>
                        <w:rFonts w:ascii="Cambria Math" w:hAnsi="Cambria Math" w:cstheme="majorBidi"/>
                        <w:i/>
                        <w:iCs/>
                      </w:rPr>
                    </m:ctrlPr>
                  </m:fPr>
                  <m:num>
                    <m:sSup>
                      <m:sSupPr>
                        <m:ctrlPr>
                          <w:rPr>
                            <w:rFonts w:ascii="Cambria Math" w:hAnsi="Cambria Math" w:cstheme="majorBidi"/>
                            <w:i/>
                            <w:iCs/>
                          </w:rPr>
                        </m:ctrlPr>
                      </m:sSupPr>
                      <m:e>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1</m:t>
                            </m:r>
                          </m:sub>
                        </m:sSub>
                      </m:e>
                      <m:sup>
                        <m:r>
                          <m:rPr>
                            <m:nor/>
                          </m:rPr>
                          <w:rPr>
                            <w:rFonts w:asciiTheme="majorBidi" w:hAnsiTheme="majorBidi" w:cstheme="majorBidi"/>
                            <w:i/>
                            <w:iCs/>
                          </w:rPr>
                          <m:t>2</m:t>
                        </m:r>
                      </m:sup>
                    </m:sSup>
                  </m:num>
                  <m:den>
                    <m:sSup>
                      <m:sSupPr>
                        <m:ctrlPr>
                          <w:rPr>
                            <w:rFonts w:ascii="Cambria Math" w:hAnsi="Cambria Math" w:cstheme="majorBidi"/>
                            <w:i/>
                            <w:iCs/>
                          </w:rPr>
                        </m:ctrlPr>
                      </m:sSupPr>
                      <m:e>
                        <m:r>
                          <m:rPr>
                            <m:nor/>
                          </m:rPr>
                          <w:rPr>
                            <w:rFonts w:asciiTheme="majorBidi" w:hAnsiTheme="majorBidi" w:cstheme="majorBidi"/>
                            <w:i/>
                            <w:iCs/>
                          </w:rPr>
                          <m:t>r</m:t>
                        </m:r>
                      </m:e>
                      <m:sup>
                        <m:r>
                          <m:rPr>
                            <m:nor/>
                          </m:rPr>
                          <w:rPr>
                            <w:rFonts w:asciiTheme="majorBidi" w:hAnsiTheme="majorBidi" w:cstheme="majorBidi"/>
                            <w:i/>
                            <w:iCs/>
                          </w:rPr>
                          <m:t>2</m:t>
                        </m:r>
                      </m:sup>
                    </m:sSup>
                  </m:den>
                </m:f>
                <m:r>
                  <m:rPr>
                    <m:nor/>
                  </m:rPr>
                  <w:rPr>
                    <w:rFonts w:asciiTheme="majorBidi" w:hAnsiTheme="majorBidi" w:cstheme="majorBidi"/>
                    <w:i/>
                    <w:iCs/>
                  </w:rPr>
                  <m:t>+</m:t>
                </m:r>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1</m:t>
                    </m:r>
                  </m:sub>
                </m:sSub>
              </m:oMath>
            </m:oMathPara>
          </w:p>
          <w:p w14:paraId="671E536F" w14:textId="77777777" w:rsidR="00F85473" w:rsidRPr="00CE12EE" w:rsidRDefault="00F85473" w:rsidP="00F85473">
            <w:pPr>
              <w:spacing w:line="276" w:lineRule="auto"/>
              <w:jc w:val="both"/>
              <w:rPr>
                <w:rFonts w:asciiTheme="majorBidi" w:eastAsiaTheme="minorEastAsia" w:hAnsiTheme="majorBidi" w:cstheme="majorBidi"/>
                <w:i/>
                <w:iCs/>
              </w:rPr>
            </w:pPr>
          </w:p>
        </w:tc>
        <w:tc>
          <w:tcPr>
            <w:tcW w:w="3083" w:type="dxa"/>
            <w:vAlign w:val="center"/>
          </w:tcPr>
          <w:p w14:paraId="1173AAF5" w14:textId="3E1E82A1" w:rsidR="00F85473" w:rsidRPr="00CE12EE" w:rsidRDefault="00F85473" w:rsidP="00F85473">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w:t>
            </w:r>
            <w:r w:rsidR="00263EB8" w:rsidRPr="00CE12EE">
              <w:rPr>
                <w:rFonts w:asciiTheme="majorBidi" w:eastAsiaTheme="minorEastAsia" w:hAnsiTheme="majorBidi" w:cstheme="majorBidi"/>
              </w:rPr>
              <w:t>19</w:t>
            </w:r>
            <w:r w:rsidRPr="00CE12EE">
              <w:rPr>
                <w:rFonts w:asciiTheme="majorBidi" w:eastAsiaTheme="minorEastAsia" w:hAnsiTheme="majorBidi" w:cstheme="majorBidi"/>
              </w:rPr>
              <w:t>)</w:t>
            </w:r>
          </w:p>
        </w:tc>
      </w:tr>
      <w:tr w:rsidR="00CE12EE" w:rsidRPr="00CE12EE" w14:paraId="6B540928" w14:textId="77777777" w:rsidTr="00F85473">
        <w:trPr>
          <w:trHeight w:val="115"/>
        </w:trPr>
        <w:tc>
          <w:tcPr>
            <w:tcW w:w="4839" w:type="dxa"/>
          </w:tcPr>
          <w:p w14:paraId="4406AF7B" w14:textId="77777777" w:rsidR="00F85473" w:rsidRPr="00CE12EE" w:rsidRDefault="00F85473" w:rsidP="00F85473">
            <w:pPr>
              <w:rPr>
                <w:rFonts w:asciiTheme="majorBidi" w:eastAsiaTheme="minorEastAsia" w:hAnsiTheme="majorBidi" w:cstheme="majorBidi"/>
                <w:i/>
                <w:iCs/>
              </w:rPr>
            </w:pPr>
            <m:oMathPara>
              <m:oMath>
                <m:r>
                  <m:rPr>
                    <m:nor/>
                  </m:rPr>
                  <w:rPr>
                    <w:rFonts w:ascii="Cambria Math" w:hAnsiTheme="majorBidi" w:cstheme="majorBidi"/>
                  </w:rPr>
                  <m:t xml:space="preserve"> </m:t>
                </m:r>
                <m:r>
                  <m:rPr>
                    <m:nor/>
                  </m:rPr>
                  <w:rPr>
                    <w:rFonts w:asciiTheme="majorBidi" w:hAnsiTheme="majorBidi" w:cstheme="majorBidi"/>
                    <w:i/>
                    <w:iCs/>
                  </w:rPr>
                  <m:t>ρg</m:t>
                </m:r>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2</m:t>
                        </m:r>
                      </m:sub>
                    </m:sSub>
                    <m:r>
                      <m:rPr>
                        <m:nor/>
                      </m:rPr>
                      <w:rPr>
                        <w:rFonts w:asciiTheme="majorBidi" w:hAnsiTheme="majorBidi" w:cstheme="majorBidi"/>
                      </w:rPr>
                      <m:t>+</m:t>
                    </m:r>
                    <m:f>
                      <m:fPr>
                        <m:ctrlPr>
                          <w:rPr>
                            <w:rFonts w:ascii="Cambria Math" w:hAnsi="Cambria Math" w:cstheme="majorBidi"/>
                            <w:i/>
                            <w:iCs/>
                          </w:rPr>
                        </m:ctrlPr>
                      </m:fPr>
                      <m:num>
                        <m:r>
                          <m:rPr>
                            <m:nor/>
                          </m:rPr>
                          <w:rPr>
                            <w:rFonts w:asciiTheme="majorBidi" w:hAnsiTheme="majorBidi" w:cstheme="majorBidi"/>
                            <w:i/>
                            <w:iCs/>
                          </w:rPr>
                          <m:t>1</m:t>
                        </m:r>
                      </m:num>
                      <m:den>
                        <m:r>
                          <m:rPr>
                            <m:nor/>
                          </m:rPr>
                          <w:rPr>
                            <w:rFonts w:asciiTheme="majorBidi" w:hAnsiTheme="majorBidi" w:cstheme="majorBidi"/>
                            <w:i/>
                            <w:iCs/>
                          </w:rPr>
                          <m:t>2</m:t>
                        </m:r>
                      </m:den>
                    </m:f>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1</m:t>
                        </m:r>
                      </m:sub>
                    </m:sSub>
                  </m:e>
                </m:d>
                <m:r>
                  <m:rPr>
                    <m:nor/>
                  </m:rPr>
                  <w:rPr>
                    <w:rFonts w:asciiTheme="majorBidi" w:eastAsiaTheme="minorEastAsia" w:hAnsiTheme="majorBidi" w:cstheme="majorBidi"/>
                    <w:i/>
                    <w:iCs/>
                  </w:rPr>
                  <m:t>τ</m:t>
                </m:r>
              </m:oMath>
            </m:oMathPara>
          </w:p>
          <w:p w14:paraId="4F86D082" w14:textId="77777777" w:rsidR="00F85473" w:rsidRPr="00CE12EE" w:rsidRDefault="00F85473" w:rsidP="00F85473">
            <w:pPr>
              <w:spacing w:line="276" w:lineRule="auto"/>
              <w:jc w:val="both"/>
              <w:rPr>
                <w:rFonts w:asciiTheme="majorBidi" w:eastAsiaTheme="minorEastAsia" w:hAnsiTheme="majorBidi" w:cstheme="majorBidi"/>
                <w:i/>
                <w:iCs/>
              </w:rPr>
            </w:pPr>
          </w:p>
        </w:tc>
        <w:tc>
          <w:tcPr>
            <w:tcW w:w="3083" w:type="dxa"/>
            <w:vAlign w:val="center"/>
          </w:tcPr>
          <w:p w14:paraId="01F9E85E" w14:textId="3C7E841D" w:rsidR="00F85473" w:rsidRPr="00CE12EE" w:rsidRDefault="00F85473" w:rsidP="00F85473">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w:t>
            </w:r>
            <w:r w:rsidR="00263EB8" w:rsidRPr="00CE12EE">
              <w:rPr>
                <w:rFonts w:asciiTheme="majorBidi" w:eastAsiaTheme="minorEastAsia" w:hAnsiTheme="majorBidi" w:cstheme="majorBidi"/>
              </w:rPr>
              <w:t>0</w:t>
            </w:r>
            <w:r w:rsidRPr="00CE12EE">
              <w:rPr>
                <w:rFonts w:asciiTheme="majorBidi" w:eastAsiaTheme="minorEastAsia" w:hAnsiTheme="majorBidi" w:cstheme="majorBidi"/>
              </w:rPr>
              <w:t>)</w:t>
            </w:r>
          </w:p>
        </w:tc>
      </w:tr>
    </w:tbl>
    <w:p w14:paraId="637F7921" w14:textId="77777777" w:rsidR="006563C9" w:rsidRPr="00CE12EE" w:rsidRDefault="006563C9" w:rsidP="00AE4714">
      <w:pPr>
        <w:spacing w:line="360" w:lineRule="auto"/>
        <w:jc w:val="both"/>
        <w:rPr>
          <w:rFonts w:asciiTheme="majorBidi" w:hAnsiTheme="majorBidi" w:cstheme="majorBidi"/>
        </w:rPr>
      </w:pPr>
    </w:p>
    <w:p w14:paraId="2C56C0C1" w14:textId="77777777" w:rsidR="006563C9" w:rsidRPr="00CE12EE" w:rsidRDefault="006563C9" w:rsidP="00AE4714">
      <w:pPr>
        <w:spacing w:line="360" w:lineRule="auto"/>
        <w:jc w:val="both"/>
        <w:rPr>
          <w:rFonts w:asciiTheme="majorBidi" w:hAnsiTheme="majorBidi" w:cstheme="majorBidi"/>
        </w:rPr>
      </w:pPr>
    </w:p>
    <w:p w14:paraId="47C2D653" w14:textId="592672CB" w:rsidR="004A3A86" w:rsidRPr="00CE12EE" w:rsidRDefault="006563C9" w:rsidP="00AD7387">
      <w:pPr>
        <w:spacing w:line="360" w:lineRule="auto"/>
        <w:jc w:val="both"/>
        <w:rPr>
          <w:rFonts w:asciiTheme="majorBidi" w:hAnsiTheme="majorBidi" w:cstheme="majorBidi"/>
        </w:rPr>
      </w:pPr>
      <w:r w:rsidRPr="00CE12EE">
        <w:rPr>
          <w:rFonts w:asciiTheme="majorBidi" w:hAnsiTheme="majorBidi" w:cstheme="majorBidi"/>
        </w:rPr>
        <w:t xml:space="preserve">where </w:t>
      </w:r>
      <m:oMath>
        <m:r>
          <m:rPr>
            <m:nor/>
          </m:rPr>
          <w:rPr>
            <w:rFonts w:asciiTheme="majorBidi" w:hAnsiTheme="majorBidi" w:cstheme="majorBidi"/>
            <w:i/>
            <w:iCs/>
          </w:rPr>
          <m:t>h</m:t>
        </m:r>
        <m:r>
          <m:rPr>
            <m:nor/>
          </m:rPr>
          <w:rPr>
            <w:rFonts w:ascii="Cambria Math" w:hAnsiTheme="majorBidi" w:cstheme="majorBidi"/>
          </w:rPr>
          <m:t>(</m:t>
        </m:r>
        <m:r>
          <m:rPr>
            <m:nor/>
          </m:rPr>
          <w:rPr>
            <w:rFonts w:asciiTheme="majorBidi" w:hAnsiTheme="majorBidi" w:cstheme="majorBidi"/>
            <w:i/>
            <w:iCs/>
          </w:rPr>
          <m:t>r</m:t>
        </m:r>
        <m:r>
          <m:rPr>
            <m:nor/>
          </m:rPr>
          <w:rPr>
            <w:rFonts w:ascii="Cambria Math" w:hAnsiTheme="majorBidi" w:cstheme="majorBidi"/>
          </w:rPr>
          <m:t>)</m:t>
        </m:r>
      </m:oMath>
      <w:r w:rsidRPr="00CE12EE">
        <w:rPr>
          <w:rFonts w:asciiTheme="majorBidi" w:eastAsiaTheme="minorEastAsia" w:hAnsiTheme="majorBidi" w:cstheme="majorBidi"/>
        </w:rPr>
        <w:t xml:space="preserve"> is the free surface deflection at a specific radius </w:t>
      </w:r>
      <m:oMath>
        <m:r>
          <m:rPr>
            <m:nor/>
          </m:rPr>
          <w:rPr>
            <w:rFonts w:asciiTheme="majorBidi" w:hAnsiTheme="majorBidi" w:cstheme="majorBidi"/>
            <w:i/>
            <w:iCs/>
          </w:rPr>
          <m:t>r</m:t>
        </m:r>
      </m:oMath>
      <w:r w:rsidRPr="00CE12EE">
        <w:rPr>
          <w:rFonts w:asciiTheme="majorBidi" w:eastAsiaTheme="minorEastAsia" w:hAnsiTheme="majorBidi" w:cstheme="majorBidi"/>
          <w:iCs/>
        </w:rPr>
        <w:t xml:space="preserve"> from the centre of the rod</w:t>
      </w:r>
      <w:r w:rsidRPr="00CE12EE">
        <w:rPr>
          <w:rFonts w:asciiTheme="majorBidi" w:eastAsiaTheme="minorEastAsia" w:hAnsiTheme="majorBidi" w:cstheme="majorBidi"/>
        </w:rPr>
        <w:t xml:space="preserve">, </w:t>
      </w:r>
      <m:oMath>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1</m:t>
            </m:r>
          </m:sub>
        </m:sSub>
      </m:oMath>
      <w:r w:rsidRPr="00CE12EE">
        <w:rPr>
          <w:rFonts w:asciiTheme="majorBidi" w:eastAsiaTheme="minorEastAsia" w:hAnsiTheme="majorBidi" w:cstheme="majorBidi"/>
          <w:iCs/>
        </w:rPr>
        <w:t xml:space="preserve"> is the rod radius</w:t>
      </w:r>
      <w:r w:rsidR="008F4C41"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0</m:t>
            </m:r>
          </m:sub>
        </m:sSub>
      </m:oMath>
      <w:r w:rsidR="008F4C41" w:rsidRPr="00CE12EE">
        <w:rPr>
          <w:rFonts w:asciiTheme="majorBidi" w:eastAsiaTheme="minorEastAsia" w:hAnsiTheme="majorBidi" w:cstheme="majorBidi"/>
          <w:iCs/>
        </w:rPr>
        <w:t xml:space="preserve"> is obtained from fitting the e</w:t>
      </w:r>
      <w:r w:rsidR="00214FA6" w:rsidRPr="00CE12EE">
        <w:rPr>
          <w:rFonts w:asciiTheme="majorBidi" w:eastAsiaTheme="minorEastAsia" w:hAnsiTheme="majorBidi" w:cstheme="majorBidi"/>
          <w:iCs/>
        </w:rPr>
        <w:t>xperim</w:t>
      </w:r>
      <w:r w:rsidR="008F4C41" w:rsidRPr="00CE12EE">
        <w:rPr>
          <w:rFonts w:asciiTheme="majorBidi" w:eastAsiaTheme="minorEastAsia" w:hAnsiTheme="majorBidi" w:cstheme="majorBidi"/>
          <w:iCs/>
        </w:rPr>
        <w:t xml:space="preserve">ental free surface profiles of the </w:t>
      </w:r>
      <w:r w:rsidR="008F4C41" w:rsidRPr="00CE12EE">
        <w:rPr>
          <w:rFonts w:asciiTheme="majorBidi" w:hAnsiTheme="majorBidi" w:cstheme="majorBidi"/>
        </w:rPr>
        <w:t xml:space="preserve">change of the free surface height with the radial position, and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1</m:t>
            </m:r>
          </m:sub>
        </m:sSub>
      </m:oMath>
      <w:r w:rsidR="008F4C41" w:rsidRPr="00CE12EE">
        <w:rPr>
          <w:rFonts w:asciiTheme="majorBidi" w:eastAsiaTheme="minorEastAsia" w:hAnsiTheme="majorBidi" w:cstheme="majorBidi"/>
          <w:iCs/>
        </w:rPr>
        <w:t xml:space="preserve"> is a constant that can be determined from the mass conservation equation</w:t>
      </w:r>
      <w:r w:rsidR="00214FA6" w:rsidRPr="00CE12EE">
        <w:rPr>
          <w:rFonts w:asciiTheme="majorBidi" w:eastAsiaTheme="minorEastAsia" w:hAnsiTheme="majorBidi" w:cstheme="majorBidi"/>
          <w:iCs/>
        </w:rPr>
        <w:t xml:space="preserve"> as shown in </w:t>
      </w:r>
      <w:r w:rsidR="00000A56" w:rsidRPr="00CE12EE">
        <w:rPr>
          <w:rFonts w:asciiTheme="majorBidi" w:eastAsiaTheme="minorEastAsia" w:hAnsiTheme="majorBidi" w:cstheme="majorBidi"/>
          <w:b/>
          <w:bCs/>
          <w:iCs/>
        </w:rPr>
        <w:t>Figure 8</w:t>
      </w:r>
      <w:r w:rsidR="00214FA6" w:rsidRPr="00CE12EE">
        <w:rPr>
          <w:rFonts w:asciiTheme="majorBidi" w:eastAsiaTheme="minorEastAsia" w:hAnsiTheme="majorBidi" w:cstheme="majorBidi"/>
          <w:b/>
          <w:bCs/>
          <w:iCs/>
        </w:rPr>
        <w:t>(</w:t>
      </w:r>
      <w:r w:rsidR="00F85473" w:rsidRPr="00CE12EE">
        <w:rPr>
          <w:rFonts w:asciiTheme="majorBidi" w:eastAsiaTheme="minorEastAsia" w:hAnsiTheme="majorBidi" w:cstheme="majorBidi"/>
          <w:b/>
          <w:bCs/>
          <w:iCs/>
        </w:rPr>
        <w:t>c</w:t>
      </w:r>
      <w:r w:rsidR="00214FA6" w:rsidRPr="00CE12EE">
        <w:rPr>
          <w:rFonts w:asciiTheme="majorBidi" w:eastAsiaTheme="minorEastAsia" w:hAnsiTheme="majorBidi" w:cstheme="majorBidi"/>
          <w:b/>
          <w:bCs/>
          <w:iCs/>
        </w:rPr>
        <w:t>)</w:t>
      </w:r>
      <w:r w:rsidR="008F4C41" w:rsidRPr="00CE12EE">
        <w:rPr>
          <w:rFonts w:asciiTheme="majorBidi" w:eastAsiaTheme="minorEastAsia" w:hAnsiTheme="majorBidi" w:cstheme="majorBidi"/>
          <w:iCs/>
        </w:rPr>
        <w:t>.</w:t>
      </w:r>
      <w:r w:rsidRPr="00CE12EE">
        <w:rPr>
          <w:rFonts w:asciiTheme="majorBidi" w:eastAsiaTheme="minorEastAsia" w:hAnsiTheme="majorBidi" w:cstheme="majorBidi"/>
        </w:rPr>
        <w:t xml:space="preserve"> </w:t>
      </w:r>
      <w:r w:rsidR="008F4C41" w:rsidRPr="00CE12EE">
        <w:rPr>
          <w:rFonts w:asciiTheme="majorBidi" w:eastAsiaTheme="minorEastAsia" w:hAnsiTheme="majorBidi" w:cstheme="majorBidi"/>
        </w:rPr>
        <w:t xml:space="preserve">By using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0</m:t>
            </m:r>
          </m:sub>
        </m:sSub>
      </m:oMath>
      <w:r w:rsidR="008F4C41" w:rsidRPr="00CE12EE">
        <w:rPr>
          <w:rFonts w:asciiTheme="majorBidi" w:eastAsiaTheme="minorEastAsia" w:hAnsiTheme="majorBidi" w:cstheme="majorBidi"/>
          <w:iCs/>
        </w:rPr>
        <w:t xml:space="preserve"> in Eq. (20), the linear combination of normal</w:t>
      </w:r>
      <w:r w:rsidR="006C7386" w:rsidRPr="00CE12EE">
        <w:rPr>
          <w:rFonts w:asciiTheme="majorBidi" w:eastAsiaTheme="minorEastAsia" w:hAnsiTheme="majorBidi" w:cstheme="majorBidi"/>
          <w:iCs/>
        </w:rPr>
        <w:t>-</w:t>
      </w:r>
      <w:r w:rsidR="008F4C41" w:rsidRPr="00CE12EE">
        <w:rPr>
          <w:rFonts w:asciiTheme="majorBidi" w:eastAsiaTheme="minorEastAsia" w:hAnsiTheme="majorBidi" w:cstheme="majorBidi"/>
          <w:iCs/>
        </w:rPr>
        <w:t xml:space="preserve">stress differences coefficients </w:t>
      </w:r>
      <m:oMath>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2</m:t>
            </m:r>
          </m:sub>
        </m:sSub>
        <m:r>
          <m:rPr>
            <m:nor/>
          </m:rPr>
          <w:rPr>
            <w:rFonts w:asciiTheme="majorBidi" w:hAnsiTheme="majorBidi" w:cstheme="majorBidi"/>
          </w:rPr>
          <m:t>+</m:t>
        </m:r>
        <m:f>
          <m:fPr>
            <m:ctrlPr>
              <w:rPr>
                <w:rFonts w:ascii="Cambria Math" w:hAnsi="Cambria Math" w:cstheme="majorBidi"/>
                <w:i/>
                <w:iCs/>
              </w:rPr>
            </m:ctrlPr>
          </m:fPr>
          <m:num>
            <m:r>
              <m:rPr>
                <m:nor/>
              </m:rPr>
              <w:rPr>
                <w:rFonts w:asciiTheme="majorBidi" w:hAnsiTheme="majorBidi" w:cstheme="majorBidi"/>
                <w:i/>
                <w:iCs/>
              </w:rPr>
              <m:t>1</m:t>
            </m:r>
          </m:num>
          <m:den>
            <m:r>
              <m:rPr>
                <m:nor/>
              </m:rPr>
              <w:rPr>
                <w:rFonts w:asciiTheme="majorBidi" w:hAnsiTheme="majorBidi" w:cstheme="majorBidi"/>
                <w:i/>
                <w:iCs/>
              </w:rPr>
              <m:t>2</m:t>
            </m:r>
          </m:den>
        </m:f>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1</m:t>
            </m:r>
          </m:sub>
        </m:sSub>
      </m:oMath>
      <w:r w:rsidR="008F4C41" w:rsidRPr="00CE12EE">
        <w:rPr>
          <w:rFonts w:asciiTheme="majorBidi" w:eastAsiaTheme="minorEastAsia" w:hAnsiTheme="majorBidi" w:cstheme="majorBidi"/>
          <w:iCs/>
        </w:rPr>
        <w:t xml:space="preserve"> can be measured, where </w:t>
      </w:r>
      <m:oMath>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1</m:t>
            </m:r>
          </m:sub>
        </m:sSub>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num>
          <m:den>
            <m:r>
              <w:rPr>
                <w:rFonts w:ascii="Cambria Math" w:hAnsi="Cambria Math" w:cstheme="majorBidi"/>
              </w:rPr>
              <m:t>τ</m:t>
            </m:r>
          </m:den>
        </m:f>
      </m:oMath>
      <w:r w:rsidR="008F4C41"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α</m:t>
            </m:r>
          </m:e>
          <m:sub>
            <m:r>
              <m:rPr>
                <m:nor/>
              </m:rPr>
              <w:rPr>
                <w:rFonts w:asciiTheme="majorBidi" w:hAnsiTheme="majorBidi" w:cstheme="majorBidi"/>
                <w:i/>
                <w:iCs/>
              </w:rPr>
              <m:t>2</m:t>
            </m:r>
          </m:sub>
        </m:sSub>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r>
              <m:rPr>
                <m:nor/>
              </m:rPr>
              <w:rPr>
                <w:rFonts w:ascii="Cambria Math" w:hAnsi="Cambria Math" w:cstheme="majorBidi"/>
                <w:i/>
              </w:rPr>
              <m:t>τ</m:t>
            </m:r>
          </m:den>
        </m:f>
      </m:oMath>
      <w:r w:rsidR="00AE1FB2" w:rsidRPr="00CE12EE">
        <w:rPr>
          <w:rFonts w:asciiTheme="majorBidi" w:eastAsiaTheme="minorEastAsia" w:hAnsiTheme="majorBidi" w:cstheme="majorBidi"/>
          <w:iCs/>
        </w:rPr>
        <w:t xml:space="preserve">. </w:t>
      </w:r>
      <w:r w:rsidR="00434A80" w:rsidRPr="00CE12EE">
        <w:rPr>
          <w:rFonts w:asciiTheme="majorBidi" w:eastAsiaTheme="minorEastAsia" w:hAnsiTheme="majorBidi" w:cstheme="majorBidi"/>
          <w:iCs/>
        </w:rPr>
        <w:t>As noted by</w:t>
      </w:r>
      <w:r w:rsidR="00A60E37" w:rsidRPr="00CE12EE">
        <w:rPr>
          <w:rFonts w:asciiTheme="majorBidi" w:eastAsiaTheme="minorEastAsia" w:hAnsiTheme="majorBidi" w:cstheme="majorBidi"/>
          <w:iCs/>
        </w:rPr>
        <w:t xml:space="preserve"> </w:t>
      </w:r>
      <w:r w:rsidR="00A60E37" w:rsidRPr="00CE12EE">
        <w:rPr>
          <w:rFonts w:asciiTheme="majorBidi" w:eastAsiaTheme="minorEastAsia" w:hAnsiTheme="majorBidi" w:cstheme="majorBidi"/>
          <w:iCs/>
        </w:rPr>
        <w:fldChar w:fldCharType="begin" w:fldLock="1"/>
      </w:r>
      <w:r w:rsidR="00650CDB" w:rsidRPr="00CE12EE">
        <w:rPr>
          <w:rFonts w:asciiTheme="majorBidi" w:eastAsiaTheme="minorEastAsia" w:hAnsiTheme="majorBidi" w:cstheme="majorBidi"/>
          <w:iCs/>
        </w:rPr>
        <w:instrText>ADDIN CSL_CITATION {"citationItems":[{"id":"ITEM-1","itemData":{"DOI":"10.1017/jfm.2011.350","ISSN":"00221120","abstract":"In the following featured article, Boyer, Pouliquen &amp; Guazzelli (J. Fluid Mech., this issue, vol. 686, 2011, pp 5-25) measure the normal stresses in a suspension of non-colloidal rigid spheres. They use the classical rod-climbing experiment, except that for interesting reasons the free surface near to the rotating rod does not rise but dips down. Careful techniques reveal that the normal stresses occur only above a volume concentration of 22 %. Over a period of hours the measurements drift, typical of many observations of suspensions. This is due to particles slowly migrating away from the rotating rod. A model of the migration gives good predictions of the observed changes. © 2011 Cambridge University Press.","author":[{"dropping-particle":"","family":"Hinch","given":"E. J.","non-dropping-particle":"","parse-names":false,"suffix":""}],"container-title":"Journal of Fluid Mechanics","id":"ITEM-1","issued":{"date-parts":[["2011"]]},"page":"1-4","title":"The measurement of suspension rheology","type":"article-journal","volume":"686"},"uris":["http://www.mendeley.com/documents/?uuid=7fb3d290-0225-4315-b63e-cc059385e94d"]}],"mendeley":{"formattedCitation":"Hinch, 2011","plainTextFormattedCitation":"Hinch, 2011","previouslyFormattedCitation":"Hinch, 2011"},"properties":{"noteIndex":0},"schema":"https://github.com/citation-style-language/schema/raw/master/csl-citation.json"}</w:instrText>
      </w:r>
      <w:r w:rsidR="00A60E37" w:rsidRPr="00CE12EE">
        <w:rPr>
          <w:rFonts w:asciiTheme="majorBidi" w:eastAsiaTheme="minorEastAsia" w:hAnsiTheme="majorBidi" w:cstheme="majorBidi"/>
          <w:iCs/>
        </w:rPr>
        <w:fldChar w:fldCharType="separate"/>
      </w:r>
      <w:r w:rsidR="00C94520" w:rsidRPr="00CE12EE">
        <w:rPr>
          <w:rFonts w:asciiTheme="majorBidi" w:eastAsiaTheme="minorEastAsia" w:hAnsiTheme="majorBidi" w:cstheme="majorBidi"/>
          <w:iCs/>
          <w:noProof/>
        </w:rPr>
        <w:t>Hinch, 2011</w:t>
      </w:r>
      <w:r w:rsidR="00A60E37" w:rsidRPr="00CE12EE">
        <w:rPr>
          <w:rFonts w:asciiTheme="majorBidi" w:eastAsiaTheme="minorEastAsia" w:hAnsiTheme="majorBidi" w:cstheme="majorBidi"/>
          <w:iCs/>
        </w:rPr>
        <w:fldChar w:fldCharType="end"/>
      </w:r>
      <w:r w:rsidR="00925910" w:rsidRPr="00CE12EE">
        <w:rPr>
          <w:rFonts w:asciiTheme="majorBidi" w:eastAsiaTheme="minorEastAsia" w:hAnsiTheme="majorBidi" w:cstheme="majorBidi"/>
          <w:iCs/>
        </w:rPr>
        <w:t>,</w:t>
      </w:r>
      <w:r w:rsidR="00434A80" w:rsidRPr="00CE12EE">
        <w:rPr>
          <w:rFonts w:asciiTheme="majorBidi" w:eastAsiaTheme="minorEastAsia" w:hAnsiTheme="majorBidi" w:cstheme="majorBidi"/>
          <w:iCs/>
        </w:rPr>
        <w:t xml:space="preserve"> this </w:t>
      </w:r>
      <w:r w:rsidR="00C10027" w:rsidRPr="00CE12EE">
        <w:rPr>
          <w:rFonts w:asciiTheme="majorBidi" w:eastAsiaTheme="minorEastAsia" w:hAnsiTheme="majorBidi" w:cstheme="majorBidi"/>
          <w:iCs/>
        </w:rPr>
        <w:t xml:space="preserve">differs from the classical perturbation </w:t>
      </w:r>
      <w:r w:rsidR="00C10027" w:rsidRPr="00CE12EE">
        <w:rPr>
          <w:rFonts w:asciiTheme="majorBidi" w:eastAsiaTheme="minorEastAsia" w:hAnsiTheme="majorBidi" w:cstheme="majorBidi"/>
          <w:iCs/>
        </w:rPr>
        <w:lastRenderedPageBreak/>
        <w:t>analysis of rod-climbing by</w:t>
      </w:r>
      <w:r w:rsidR="00A60E37" w:rsidRPr="00CE12EE">
        <w:rPr>
          <w:rFonts w:asciiTheme="majorBidi" w:eastAsiaTheme="minorEastAsia" w:hAnsiTheme="majorBidi" w:cstheme="majorBidi"/>
          <w:iCs/>
        </w:rPr>
        <w:t xml:space="preserve"> </w:t>
      </w:r>
      <w:r w:rsidR="00A60E37"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{"citationItems":[{"id":"ITEM-1","itemData":{"DOI":"10.1017/S002211207500153X","ISSN":"14697645","abstract":"This paper reports the development of practical methods of viscometry to characterize non-Newtonian fluids in slow flow. It is shown that measurements of the free surface near rods rotating in STP and polyacrylamide are accurate, reproducible, and in excellent agreement with a theory of rod climbing. Results are presented that establish the theory and experiment as a viscometer for determining the values of certain (Rivlin-Ericksen) constants that arise in the theory of slow flow. The variation of these constants with temperature in our sample of STP has been explicitly and accurately determined. The experiments in STP show that there is a range of rotational speeds for which STP may be well described by the fluids of grade four. Depth-averaged equations are derived from the equations governing steady axisymmetric flow of any incompressible simple fluid. From the depth-averaged equations, we prove a theorem about the variation of the torque required to turn the rod. © 1975, Cambridge University Press. All rights reserved.","author":[{"dropping-particle":"","family":"Beavers","given":"G. S.","non-dropping-particle":"","parse-names":false,"suffix":""},{"dropping-particle":"","family":"Joseph","given":"D. D.","non-dropping-particle":"","parse-names":false,"suffix":""}],"container-title":"Journal of Fluid Mechanics","id":"ITEM-1","issue":"3","issued":{"date-parts":[["1975"]]},"page":"475-511","publisher":"Cambridge University Press","title":"The rotating rod viscometer","type":"article-journal","volume":"69"},"uris":["http://www.mendeley.com/documents/?uuid=98c0dc6c-1b51-360f-83d5-b3f0d0d92e1d"]}],"mendeley":{"formattedCitation":"Beavers and Joseph, 1975","plainTextFormattedCitation":"Beavers and Joseph, 1975","previouslyFormattedCitation":"Beavers and Joseph, 1975"},"properties":{"noteIndex":0},"schema":"https://github.com/citation-style-language/schema/raw/master/csl-citation.json"}</w:instrText>
      </w:r>
      <w:r w:rsidR="00A60E37"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Beavers and Joseph, 1975</w:t>
      </w:r>
      <w:r w:rsidR="00A60E37" w:rsidRPr="00CE12EE">
        <w:rPr>
          <w:rFonts w:asciiTheme="majorBidi" w:eastAsiaTheme="minorEastAsia" w:hAnsiTheme="majorBidi" w:cstheme="majorBidi"/>
          <w:iCs/>
        </w:rPr>
        <w:fldChar w:fldCharType="end"/>
      </w:r>
      <w:r w:rsidR="00A60E37" w:rsidRPr="00CE12EE">
        <w:rPr>
          <w:rFonts w:asciiTheme="majorBidi" w:eastAsiaTheme="minorEastAsia" w:hAnsiTheme="majorBidi" w:cstheme="majorBidi"/>
          <w:iCs/>
        </w:rPr>
        <w:t xml:space="preserve"> </w:t>
      </w:r>
      <w:r w:rsidR="00B56561" w:rsidRPr="00CE12EE">
        <w:rPr>
          <w:rFonts w:asciiTheme="majorBidi" w:eastAsiaTheme="minorEastAsia" w:hAnsiTheme="majorBidi" w:cstheme="majorBidi"/>
          <w:iCs/>
        </w:rPr>
        <w:t xml:space="preserve">discussed above </w:t>
      </w:r>
      <w:r w:rsidR="00925910" w:rsidRPr="00CE12EE">
        <w:rPr>
          <w:rFonts w:asciiTheme="majorBidi" w:eastAsiaTheme="minorEastAsia" w:hAnsiTheme="majorBidi" w:cstheme="majorBidi"/>
          <w:iCs/>
        </w:rPr>
        <w:t xml:space="preserve">who </w:t>
      </w:r>
      <w:r w:rsidR="00B56561" w:rsidRPr="00CE12EE">
        <w:rPr>
          <w:rFonts w:asciiTheme="majorBidi" w:eastAsiaTheme="minorEastAsia" w:hAnsiTheme="majorBidi" w:cstheme="majorBidi"/>
          <w:iCs/>
        </w:rPr>
        <w:t>found</w:t>
      </w:r>
      <w:r w:rsidR="00C10027" w:rsidRPr="00CE12EE">
        <w:rPr>
          <w:rFonts w:asciiTheme="majorBidi" w:eastAsiaTheme="minorEastAsia" w:hAnsiTheme="majorBidi" w:cstheme="majorBidi"/>
          <w:iCs/>
        </w:rPr>
        <w:t xml:space="preserve"> the free surface is displaced upwards proportional to a certain combination of normal stresses (i.e. the “climbing constant</w:t>
      </w:r>
      <w:r w:rsidR="00B56561" w:rsidRPr="00CE12EE">
        <w:rPr>
          <w:rFonts w:asciiTheme="majorBidi" w:eastAsiaTheme="minorEastAsia" w:hAnsiTheme="majorBidi" w:cstheme="majorBidi"/>
          <w:iCs/>
        </w:rPr>
        <w:t xml:space="preserve">” </w:t>
      </w:r>
      <m:oMath>
        <m:r>
          <m:rPr>
            <m:nor/>
          </m:rPr>
          <w:rPr>
            <w:rFonts w:asciiTheme="majorBidi" w:hAnsiTheme="majorBidi" w:cstheme="majorBidi"/>
            <w:i/>
          </w:rPr>
          <m:t>β</m:t>
        </m:r>
      </m:oMath>
      <w:r w:rsidR="00C10027" w:rsidRPr="00CE12EE">
        <w:rPr>
          <w:rFonts w:asciiTheme="majorBidi" w:eastAsiaTheme="minorEastAsia" w:hAnsiTheme="majorBidi" w:cstheme="majorBidi"/>
          <w:iCs/>
        </w:rPr>
        <w:t xml:space="preserve"> referred to above) and varies in the radial direction as </w:t>
      </w:r>
      <w:r w:rsidR="00C10027" w:rsidRPr="00CE12EE">
        <w:rPr>
          <w:rFonts w:asciiTheme="majorBidi" w:eastAsiaTheme="minorEastAsia" w:hAnsiTheme="majorBidi" w:cstheme="majorBidi"/>
          <w:i/>
        </w:rPr>
        <w:t>r</w:t>
      </w:r>
      <w:r w:rsidR="00C10027" w:rsidRPr="00CE12EE">
        <w:rPr>
          <w:rFonts w:asciiTheme="majorBidi" w:eastAsiaTheme="minorEastAsia" w:hAnsiTheme="majorBidi" w:cstheme="majorBidi"/>
          <w:iCs/>
          <w:vertAlign w:val="superscript"/>
        </w:rPr>
        <w:t>-4</w:t>
      </w:r>
      <w:r w:rsidR="00C10027" w:rsidRPr="00CE12EE">
        <w:rPr>
          <w:rFonts w:asciiTheme="majorBidi" w:eastAsiaTheme="minorEastAsia" w:hAnsiTheme="majorBidi" w:cstheme="majorBidi"/>
          <w:iCs/>
        </w:rPr>
        <w:t>. This is the radial variation of the normal stresses, which are proportional to the square of the shear rate, which is the radial derivative of the 1/</w:t>
      </w:r>
      <w:r w:rsidR="00C10027" w:rsidRPr="00CE12EE">
        <w:rPr>
          <w:rFonts w:asciiTheme="majorBidi" w:eastAsiaTheme="minorEastAsia" w:hAnsiTheme="majorBidi" w:cstheme="majorBidi"/>
          <w:i/>
        </w:rPr>
        <w:t>r</w:t>
      </w:r>
      <w:r w:rsidR="00C10027" w:rsidRPr="00CE12EE">
        <w:rPr>
          <w:rFonts w:asciiTheme="majorBidi" w:eastAsiaTheme="minorEastAsia" w:hAnsiTheme="majorBidi" w:cstheme="majorBidi"/>
          <w:iCs/>
        </w:rPr>
        <w:t xml:space="preserve"> flow. In contrast, suspensions of non-colloidal rigid spheres have normal stresses linearly proportional to the shear rate (rather than quadratically), and so the displacement of the free surface now varies as </w:t>
      </w:r>
      <w:r w:rsidR="00C10027" w:rsidRPr="00CE12EE">
        <w:rPr>
          <w:rFonts w:asciiTheme="majorBidi" w:eastAsiaTheme="minorEastAsia" w:hAnsiTheme="majorBidi" w:cstheme="majorBidi"/>
          <w:i/>
        </w:rPr>
        <w:t>r</w:t>
      </w:r>
      <w:r w:rsidR="00C10027" w:rsidRPr="00CE12EE">
        <w:rPr>
          <w:rFonts w:ascii="Times New Roman" w:eastAsia="Times New Roman" w:hAnsi="Times New Roman" w:cs="Times New Roman"/>
          <w:iCs/>
          <w:vertAlign w:val="superscript"/>
        </w:rPr>
        <w:t>-</w:t>
      </w:r>
      <w:r w:rsidR="00C10027" w:rsidRPr="00CE12EE">
        <w:rPr>
          <w:rFonts w:asciiTheme="majorBidi" w:eastAsiaTheme="minorEastAsia" w:hAnsiTheme="majorBidi" w:cstheme="majorBidi"/>
          <w:iCs/>
          <w:vertAlign w:val="superscript"/>
        </w:rPr>
        <w:t>2</w:t>
      </w:r>
      <w:r w:rsidR="00C10027" w:rsidRPr="00CE12EE">
        <w:rPr>
          <w:rFonts w:asciiTheme="majorBidi" w:eastAsiaTheme="minorEastAsia" w:hAnsiTheme="majorBidi" w:cstheme="majorBidi"/>
          <w:iCs/>
        </w:rPr>
        <w:t xml:space="preserve">. There is </w:t>
      </w:r>
      <w:r w:rsidR="00DE1CFE" w:rsidRPr="00CE12EE">
        <w:rPr>
          <w:rFonts w:asciiTheme="majorBidi" w:eastAsiaTheme="minorEastAsia" w:hAnsiTheme="majorBidi" w:cstheme="majorBidi"/>
          <w:iCs/>
        </w:rPr>
        <w:t xml:space="preserve">therefore </w:t>
      </w:r>
      <w:r w:rsidR="00C10027" w:rsidRPr="00CE12EE">
        <w:rPr>
          <w:rFonts w:asciiTheme="majorBidi" w:eastAsiaTheme="minorEastAsia" w:hAnsiTheme="majorBidi" w:cstheme="majorBidi"/>
          <w:iCs/>
        </w:rPr>
        <w:t xml:space="preserve">also a consequential change in the combination of the normal stresses to </w:t>
      </w:r>
      <w:r w:rsidR="00C10027" w:rsidRPr="00CE12EE">
        <w:rPr>
          <w:rFonts w:asciiTheme="majorBidi" w:eastAsiaTheme="minorEastAsia" w:hAnsiTheme="majorBidi" w:cstheme="majorBidi"/>
          <w:i/>
          <w:iCs/>
        </w:rPr>
        <w:t>N</w:t>
      </w:r>
      <w:r w:rsidR="00C10027" w:rsidRPr="00CE12EE">
        <w:rPr>
          <w:rFonts w:asciiTheme="majorBidi" w:eastAsiaTheme="minorEastAsia" w:hAnsiTheme="majorBidi" w:cstheme="majorBidi"/>
          <w:vertAlign w:val="subscript"/>
        </w:rPr>
        <w:t xml:space="preserve">2 </w:t>
      </w:r>
      <w:r w:rsidR="00C10027" w:rsidRPr="00CE12EE">
        <w:rPr>
          <w:rFonts w:asciiTheme="majorBidi" w:eastAsiaTheme="minorEastAsia" w:hAnsiTheme="majorBidi" w:cstheme="majorBidi"/>
        </w:rPr>
        <w:t>+ 0.5</w:t>
      </w:r>
      <w:r w:rsidR="00C10027" w:rsidRPr="00CE12EE">
        <w:rPr>
          <w:rFonts w:asciiTheme="majorBidi" w:eastAsiaTheme="minorEastAsia" w:hAnsiTheme="majorBidi" w:cstheme="majorBidi"/>
          <w:i/>
          <w:iCs/>
        </w:rPr>
        <w:t xml:space="preserve"> N</w:t>
      </w:r>
      <w:r w:rsidR="00C10027" w:rsidRPr="00CE12EE">
        <w:rPr>
          <w:rFonts w:asciiTheme="majorBidi" w:eastAsiaTheme="minorEastAsia" w:hAnsiTheme="majorBidi" w:cstheme="majorBidi"/>
          <w:vertAlign w:val="subscript"/>
        </w:rPr>
        <w:t>1</w:t>
      </w:r>
      <w:r w:rsidR="00AE1FB2" w:rsidRPr="00CE12EE">
        <w:rPr>
          <w:rFonts w:asciiTheme="majorBidi" w:eastAsiaTheme="minorEastAsia" w:hAnsiTheme="majorBidi" w:cstheme="majorBidi"/>
          <w:iCs/>
        </w:rPr>
        <w:t>.</w:t>
      </w:r>
      <w:r w:rsidR="008F4C41" w:rsidRPr="00CE12EE">
        <w:rPr>
          <w:rFonts w:asciiTheme="majorBidi" w:eastAsiaTheme="minorEastAsia" w:hAnsiTheme="majorBidi" w:cstheme="majorBidi"/>
          <w:iCs/>
        </w:rPr>
        <w:t xml:space="preserve"> </w:t>
      </w:r>
      <w:r w:rsidR="00FD6CF3"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migration","type":"article-journal","volume":"686"},"uris":["http://www.mendeley.com/documents/?uuid=f7b14aa8-96f5-49c5-912f-110a55950df5"]}],"mendeley":{"formattedCitation":"Boyer et al., 2011","plainTextFormattedCitation":"Boyer et al., 2011","previouslyFormattedCitation":"Boyer et al., 2011"},"properties":{"noteIndex":0},"schema":"https://github.com/citation-style-language/schema/raw/master/csl-citation.json"}</w:instrText>
      </w:r>
      <w:r w:rsidR="00FD6CF3"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Boyer et al., 2011</w:t>
      </w:r>
      <w:r w:rsidR="00FD6CF3" w:rsidRPr="00CE12EE">
        <w:rPr>
          <w:rFonts w:asciiTheme="majorBidi" w:eastAsiaTheme="minorEastAsia" w:hAnsiTheme="majorBidi" w:cstheme="majorBidi"/>
          <w:iCs/>
        </w:rPr>
        <w:fldChar w:fldCharType="end"/>
      </w:r>
      <w:r w:rsidR="00FD6CF3" w:rsidRPr="00CE12EE">
        <w:rPr>
          <w:rFonts w:asciiTheme="majorBidi" w:eastAsiaTheme="minorEastAsia" w:hAnsiTheme="majorBidi" w:cstheme="majorBidi"/>
          <w:iCs/>
        </w:rPr>
        <w:t xml:space="preserve"> </w:t>
      </w:r>
      <w:r w:rsidR="008F4C41" w:rsidRPr="00CE12EE">
        <w:rPr>
          <w:rFonts w:asciiTheme="majorBidi" w:hAnsiTheme="majorBidi" w:cstheme="majorBidi"/>
        </w:rPr>
        <w:t xml:space="preserve">provided also surface tension and inertial correction terms </w:t>
      </w:r>
      <w:r w:rsidR="00C31E73" w:rsidRPr="00CE12EE">
        <w:rPr>
          <w:rFonts w:asciiTheme="majorBidi" w:hAnsiTheme="majorBidi" w:cstheme="majorBidi"/>
        </w:rPr>
        <w:t>to account for their effects.</w:t>
      </w:r>
      <w:r w:rsidR="004A3A86" w:rsidRPr="00CE12EE">
        <w:rPr>
          <w:rFonts w:asciiTheme="majorBidi" w:hAnsiTheme="majorBidi" w:cstheme="majorBidi"/>
        </w:rPr>
        <w:t xml:space="preserve"> </w:t>
      </w:r>
      <w:r w:rsidR="00F53CDA" w:rsidRPr="00CE12EE">
        <w:rPr>
          <w:rFonts w:asciiTheme="majorBidi" w:hAnsiTheme="majorBidi" w:cstheme="majorBidi"/>
        </w:rPr>
        <w:t>This method was proposed as being particularly suitable for dense noncolloidal suspensions where it is difficult to use rotational rheometry with small gaps due to the finite size of the particles</w:t>
      </w:r>
      <w:r w:rsidR="00DE1CFE" w:rsidRPr="00CE12EE">
        <w:rPr>
          <w:rFonts w:asciiTheme="majorBidi" w:hAnsiTheme="majorBidi" w:cstheme="majorBidi"/>
        </w:rPr>
        <w:t xml:space="preserve"> as we will discuss more in Section 3</w:t>
      </w:r>
      <w:r w:rsidR="00F53CDA" w:rsidRPr="00CE12EE">
        <w:rPr>
          <w:rFonts w:asciiTheme="majorBidi" w:hAnsiTheme="majorBidi" w:cstheme="majorBidi"/>
        </w:rPr>
        <w:t>.</w:t>
      </w:r>
      <w:r w:rsidR="00AD7387">
        <w:rPr>
          <w:rFonts w:asciiTheme="majorBidi" w:hAnsiTheme="majorBidi" w:cstheme="majorBidi"/>
        </w:rPr>
        <w:t xml:space="preserve">  We note, however, that </w:t>
      </w:r>
      <w:r w:rsidR="00AD7387" w:rsidRPr="00AD7387">
        <w:rPr>
          <w:rFonts w:asciiTheme="majorBidi" w:hAnsiTheme="majorBidi" w:cstheme="majorBidi"/>
        </w:rPr>
        <w:t>particle migration from regions of high shear</w:t>
      </w:r>
      <w:r w:rsidR="00AD7387">
        <w:rPr>
          <w:rFonts w:asciiTheme="majorBidi" w:hAnsiTheme="majorBidi" w:cstheme="majorBidi"/>
        </w:rPr>
        <w:t xml:space="preserve"> </w:t>
      </w:r>
      <w:r w:rsidR="00AD7387" w:rsidRPr="00AD7387">
        <w:rPr>
          <w:rFonts w:asciiTheme="majorBidi" w:hAnsiTheme="majorBidi" w:cstheme="majorBidi"/>
        </w:rPr>
        <w:t>rate to regions of low shear rate</w:t>
      </w:r>
      <w:r w:rsidR="00AD7387">
        <w:rPr>
          <w:rFonts w:asciiTheme="majorBidi" w:hAnsiTheme="majorBidi" w:cstheme="majorBidi"/>
        </w:rPr>
        <w:t xml:space="preserve"> do affect rod climbing experiments for suspensions (see e.g. </w:t>
      </w:r>
      <w:r w:rsidR="00531A4D">
        <w:rPr>
          <w:rFonts w:asciiTheme="majorBidi" w:hAnsiTheme="majorBidi" w:cstheme="majorBidi"/>
        </w:rPr>
        <w:fldChar w:fldCharType="begin" w:fldLock="1"/>
      </w:r>
      <w:r w:rsidR="00FC441D">
        <w:rPr>
          <w:rFonts w:asciiTheme="majorBidi" w:hAnsiTheme="majorBidi" w:cstheme="majorBidi"/>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migration","type":"article-journal","volume":"686"},"uris":["http://www.mendeley.com/documents/?uuid=3320b09c-1bfb-4bac-9693-259ef30834c5"]}],"mendeley":{"formattedCitation":"Boyer et al., 2011","plainTextFormattedCitation":"Boyer et al., 2011","previouslyFormattedCitation":"Boyer et al., 2011"},"properties":{"noteIndex":0},"schema":"https://github.com/citation-style-language/schema/raw/master/csl-citation.json"}</w:instrText>
      </w:r>
      <w:r w:rsidR="00531A4D">
        <w:rPr>
          <w:rFonts w:asciiTheme="majorBidi" w:hAnsiTheme="majorBidi" w:cstheme="majorBidi"/>
        </w:rPr>
        <w:fldChar w:fldCharType="separate"/>
      </w:r>
      <w:r w:rsidR="00531A4D" w:rsidRPr="00531A4D">
        <w:rPr>
          <w:rFonts w:asciiTheme="majorBidi" w:hAnsiTheme="majorBidi" w:cstheme="majorBidi"/>
          <w:noProof/>
        </w:rPr>
        <w:t>Boyer et al., 2011</w:t>
      </w:r>
      <w:r w:rsidR="00531A4D">
        <w:rPr>
          <w:rFonts w:asciiTheme="majorBidi" w:hAnsiTheme="majorBidi" w:cstheme="majorBidi"/>
        </w:rPr>
        <w:fldChar w:fldCharType="end"/>
      </w:r>
      <w:r w:rsidR="00AD7387">
        <w:rPr>
          <w:rFonts w:asciiTheme="majorBidi" w:eastAsiaTheme="minorEastAsia" w:hAnsiTheme="majorBidi" w:cstheme="majorBidi"/>
          <w:iCs/>
        </w:rPr>
        <w:t>).</w:t>
      </w:r>
    </w:p>
    <w:p w14:paraId="75E071EA" w14:textId="77777777" w:rsidR="00C10027" w:rsidRPr="00CE12EE" w:rsidRDefault="00C10027" w:rsidP="00C10027">
      <w:pPr>
        <w:spacing w:line="360" w:lineRule="auto"/>
        <w:jc w:val="both"/>
        <w:rPr>
          <w:rFonts w:asciiTheme="majorBidi" w:hAnsiTheme="majorBidi" w:cstheme="majorBidi"/>
        </w:rPr>
      </w:pPr>
    </w:p>
    <w:p w14:paraId="18A4FF3A" w14:textId="3247DF18" w:rsidR="004A3A86" w:rsidRPr="00CE12EE" w:rsidRDefault="004A3A86" w:rsidP="00CB2C82">
      <w:pPr>
        <w:pStyle w:val="Heading2"/>
        <w:numPr>
          <w:ilvl w:val="1"/>
          <w:numId w:val="20"/>
        </w:numPr>
      </w:pPr>
      <w:r w:rsidRPr="00CE12EE">
        <w:t>Tilted trough (TT)</w:t>
      </w:r>
    </w:p>
    <w:p w14:paraId="35660AC1" w14:textId="278B170F" w:rsidR="00F13462" w:rsidRPr="00CE12EE" w:rsidRDefault="00D46C69" w:rsidP="00B859E5">
      <w:pPr>
        <w:spacing w:line="360" w:lineRule="auto"/>
        <w:ind w:firstLine="710"/>
        <w:jc w:val="both"/>
        <w:rPr>
          <w:rFonts w:asciiTheme="majorBidi" w:hAnsiTheme="majorBidi" w:cstheme="majorBidi"/>
        </w:rPr>
      </w:pPr>
      <w:r w:rsidRPr="00CE12EE">
        <w:rPr>
          <w:rFonts w:asciiTheme="majorBidi" w:hAnsiTheme="majorBidi" w:cstheme="majorBidi"/>
        </w:rPr>
        <w:t xml:space="preserve">As already discussed in the introduction, </w:t>
      </w:r>
      <w:r w:rsidR="00966581"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{"citationItems":[{"id":"ITEM-1","itemData":{"DOI":"10.1007/BF01176732","ISSN":"00015970","abstract":"In viscoelastic flow of an incompressible fluid down a straight trough of arbitrary cross-section, the normal stress effect produces a distortion of the free surface. In slow flow, the shape is given in the lowest order of approximation in terms of the axial velocity for Newtonian flow. Equations governing the second-order perturbation are derived. © 1966 Springer-Verlag.","author":[{"dropping-particle":"","family":"Wineman","given":"A. S.","non-dropping-particle":"","parse-names":false,"suffix":""},{"dropping-particle":"","family":"Pipkin","given":"A. C.","non-dropping-particle":"","parse-names":false,"suffix":""}],"container-title":"Acta Mechanica","id":"ITEM-1","issue":"1","issued":{"date-parts":[["1966"]]},"page":"104-115","title":"Slow viscoelastic flow in tilted troughs","type":"article-journal","volume":"2"},"uris":["http://www.mendeley.com/documents/?uuid=fee8917f-f5d2-4407-90e1-0bf5969e4629"]}],"mendeley":{"formattedCitation":"Wineman and Pipkin, 1966","plainTextFormattedCitation":"Wineman and Pipkin, 1966","previouslyFormattedCitation":"Wineman and Pipkin, 1966"},"properties":{"noteIndex":0},"schema":"https://github.com/citation-style-language/schema/raw/master/csl-citation.json"}</w:instrText>
      </w:r>
      <w:r w:rsidR="00966581" w:rsidRPr="00CE12EE">
        <w:rPr>
          <w:rFonts w:asciiTheme="majorBidi" w:hAnsiTheme="majorBidi" w:cstheme="majorBidi"/>
        </w:rPr>
        <w:fldChar w:fldCharType="separate"/>
      </w:r>
      <w:r w:rsidR="00497F0F" w:rsidRPr="00CE12EE">
        <w:rPr>
          <w:rFonts w:asciiTheme="majorBidi" w:hAnsiTheme="majorBidi" w:cstheme="majorBidi"/>
          <w:noProof/>
        </w:rPr>
        <w:t>Wineman and Pipkin, 1966</w:t>
      </w:r>
      <w:r w:rsidR="00966581" w:rsidRPr="00CE12EE">
        <w:rPr>
          <w:rFonts w:asciiTheme="majorBidi" w:hAnsiTheme="majorBidi" w:cstheme="majorBidi"/>
        </w:rPr>
        <w:fldChar w:fldCharType="end"/>
      </w:r>
      <w:r w:rsidR="00D80F34" w:rsidRPr="00CE12EE">
        <w:rPr>
          <w:rFonts w:asciiTheme="majorBidi" w:hAnsiTheme="majorBidi" w:cstheme="majorBidi"/>
        </w:rPr>
        <w:t xml:space="preserve"> studied the equations governing the flow down a straight</w:t>
      </w:r>
      <w:r w:rsidR="00DF6735" w:rsidRPr="00CE12EE">
        <w:rPr>
          <w:rFonts w:asciiTheme="majorBidi" w:hAnsiTheme="majorBidi" w:cstheme="majorBidi"/>
        </w:rPr>
        <w:t xml:space="preserve"> tilted</w:t>
      </w:r>
      <w:r w:rsidR="00D80F34" w:rsidRPr="00CE12EE">
        <w:rPr>
          <w:rFonts w:asciiTheme="majorBidi" w:hAnsiTheme="majorBidi" w:cstheme="majorBidi"/>
        </w:rPr>
        <w:t xml:space="preserve"> trough of arbitrary cross-section. </w:t>
      </w:r>
      <w:r w:rsidRPr="00CE12EE">
        <w:rPr>
          <w:rFonts w:asciiTheme="majorBidi" w:hAnsiTheme="majorBidi" w:cstheme="majorBidi"/>
        </w:rPr>
        <w:t xml:space="preserve">In laminar fully-developed Newtonian flows, the free surface remains flat, while in viscoelastic flows, they postulated that the second normal-stress difference causes the free surface to either bulge upwards or deflect downwards in a concave or convex shape respectively depending on the sign of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w:t>
      </w:r>
      <w:r w:rsidR="00D0679C">
        <w:rPr>
          <w:rFonts w:asciiTheme="majorBidi" w:hAnsiTheme="majorBidi" w:cstheme="majorBidi"/>
        </w:rPr>
        <w:t xml:space="preserve"> </w:t>
      </w:r>
      <w:r w:rsidR="00D0679C" w:rsidRPr="00D0679C">
        <w:rPr>
          <w:rFonts w:asciiTheme="majorBidi" w:hAnsiTheme="majorBidi" w:cstheme="majorBidi"/>
        </w:rPr>
        <w:t>Without knowing of this analysis</w:t>
      </w:r>
      <w:r w:rsidR="00D0679C">
        <w:rPr>
          <w:rFonts w:asciiTheme="majorBidi" w:hAnsiTheme="majorBidi" w:cstheme="majorBidi"/>
        </w:rPr>
        <w:t>,</w:t>
      </w:r>
      <w:r w:rsidR="00D0679C" w:rsidRPr="00D0679C">
        <w:rPr>
          <w:rFonts w:asciiTheme="majorBidi" w:hAnsiTheme="majorBidi" w:cstheme="majorBidi"/>
        </w:rPr>
        <w:t xml:space="preserve"> the bulging of the surface in a rectangular channel was found experimentally (</w:t>
      </w:r>
      <w:r w:rsidR="00FC441D">
        <w:rPr>
          <w:rFonts w:asciiTheme="majorBidi" w:hAnsiTheme="majorBidi" w:cstheme="majorBidi"/>
        </w:rPr>
        <w:fldChar w:fldCharType="begin" w:fldLock="1"/>
      </w:r>
      <w:r w:rsidR="00F81E35">
        <w:rPr>
          <w:rFonts w:asciiTheme="majorBidi" w:hAnsiTheme="majorBidi" w:cstheme="majorBidi"/>
        </w:rPr>
        <w:instrText>ADDIN CSL_CITATION {"citationItems":[{"id":"ITEM-1","itemData":{"DOI":"10.1122/1.549175","ISBN":"10.1122/1.549147","author":[{"dropping-particle":"","family":"Tanner","given":"Roger I.","non-dropping-particle":"","parse-names":false,"suffix":""}],"container-title":"Trans Soc Rheol","id":"ITEM-1","issued":{"date-parts":[["1970"]]},"page":"483","title":"Some Methods for Estimating the Normal Stress Functions in Viscometric Flows","type":"article-journal","volume":"14"},"uris":["http://www.mendeley.com/documents/?uuid=c43c52fc-11e3-4cf7-8cd5-79c1ffb65a5b"]}],"mendeley":{"formattedCitation":"Tanner, 1970","plainTextFormattedCitation":"Tanner, 1970","previouslyFormattedCitation":"Tanner, 1970"},"properties":{"noteIndex":0},"schema":"https://github.com/citation-style-language/schema/raw/master/csl-citation.json"}</w:instrText>
      </w:r>
      <w:r w:rsidR="00FC441D">
        <w:rPr>
          <w:rFonts w:asciiTheme="majorBidi" w:hAnsiTheme="majorBidi" w:cstheme="majorBidi"/>
        </w:rPr>
        <w:fldChar w:fldCharType="separate"/>
      </w:r>
      <w:r w:rsidR="00FC441D" w:rsidRPr="00FC441D">
        <w:rPr>
          <w:rFonts w:asciiTheme="majorBidi" w:hAnsiTheme="majorBidi" w:cstheme="majorBidi"/>
          <w:noProof/>
        </w:rPr>
        <w:t>Tanner, 1970</w:t>
      </w:r>
      <w:r w:rsidR="00FC441D">
        <w:rPr>
          <w:rFonts w:asciiTheme="majorBidi" w:hAnsiTheme="majorBidi" w:cstheme="majorBidi"/>
        </w:rPr>
        <w:fldChar w:fldCharType="end"/>
      </w:r>
      <w:r w:rsidR="00D0679C" w:rsidRPr="00D0679C">
        <w:rPr>
          <w:rFonts w:asciiTheme="majorBidi" w:hAnsiTheme="majorBidi" w:cstheme="majorBidi"/>
        </w:rPr>
        <w:t>). Further work showed that much improved results could be obtained with a semi-circular trough filled to the brim</w:t>
      </w:r>
      <w:r w:rsidR="00D0679C">
        <w:rPr>
          <w:rFonts w:asciiTheme="majorBidi" w:hAnsiTheme="majorBidi" w:cstheme="majorBidi"/>
        </w:rPr>
        <w:t xml:space="preserve"> </w:t>
      </w:r>
      <w:r w:rsidR="00D0679C" w:rsidRPr="00D0679C">
        <w:rPr>
          <w:rFonts w:asciiTheme="majorBidi" w:hAnsiTheme="majorBidi" w:cstheme="majorBidi"/>
        </w:rPr>
        <w:t xml:space="preserve">(Fig 9b). This avoids the secondary flows in the rectangular trough and the cumbersome surface analysis of </w:t>
      </w:r>
      <w:r w:rsidR="006664C7">
        <w:rPr>
          <w:rFonts w:asciiTheme="majorBidi" w:hAnsiTheme="majorBidi" w:cstheme="majorBidi"/>
        </w:rPr>
        <w:fldChar w:fldCharType="begin" w:fldLock="1"/>
      </w:r>
      <w:r w:rsidR="002257DF">
        <w:rPr>
          <w:rFonts w:asciiTheme="majorBidi" w:hAnsiTheme="majorBidi" w:cstheme="majorBidi"/>
        </w:rPr>
        <w:instrText>ADDIN CSL_CITATION {"citationItems":[{"id":"ITEM-1","itemData":{"DOI":"10.1017/jfm.2011.315","ISSN":"00221120","abstract":"We measure the second normal-stress difference in suspensions of non-Brownian neutrally buoyant rigid spheres dispersed in a Newtonian fluid. We use a method inspired by Wineman &amp; Pipkin (Acta Mechanica, vol. 2, 1966, pp. 104-115) and Tanner (Trans. Soc. Rheol., vol. 14, 1970, pp. 483-507), which relies on the examination of the shape of the suspension free surface in a tilted trough flow. The second normal-stress difference is found to be negative and linear in shear stress. The ratio of the second normal-stress difference to shear stress increases with increasing volume fraction. A clear behavioural change exhibiting a strong (approximately linear) growth in the magnitude of this ratio with volume fraction is seen above a volume fraction of 0.22. By comparing our results with previous data obtained for the same batch of spheres by Boyer, Pouliquen &amp; Guazzeli (J. Fluid Mech., 2011, doi:10.1017/jfm.2011. 272), the ratio of the first normal-stress difference to the shear stress is estimated and its magnitude is found to be very small. © 2011 Cambridge University Press.","author":[{"dropping-particle":"","family":"Couturier","given":"Étienne","non-dropping-particle":"","parse-names":false,"suffix":""},{"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Mechanics","id":"ITEM-1","issued":{"date-parts":[["2011"]]},"page":"26-39","title":"Suspensions in a tilted trough: Second normal stress difference","type":"article-journal","volume":"686"},"uris":["http://www.mendeley.com/documents/?uuid=87c4170d-b833-427d-a2f9-b8ff4ddcc079"]}],"mendeley":{"formattedCitation":"Couturier et al., 2011","plainTextFormattedCitation":"Couturier et al., 2011","previouslyFormattedCitation":"Couturier et al., 2011"},"properties":{"noteIndex":0},"schema":"https://github.com/citation-style-language/schema/raw/master/csl-citation.json"}</w:instrText>
      </w:r>
      <w:r w:rsidR="006664C7">
        <w:rPr>
          <w:rFonts w:asciiTheme="majorBidi" w:hAnsiTheme="majorBidi" w:cstheme="majorBidi"/>
        </w:rPr>
        <w:fldChar w:fldCharType="separate"/>
      </w:r>
      <w:r w:rsidR="006664C7" w:rsidRPr="006664C7">
        <w:rPr>
          <w:rFonts w:asciiTheme="majorBidi" w:hAnsiTheme="majorBidi" w:cstheme="majorBidi"/>
          <w:noProof/>
        </w:rPr>
        <w:t>Couturier et al., 2011</w:t>
      </w:r>
      <w:r w:rsidR="006664C7">
        <w:rPr>
          <w:rFonts w:asciiTheme="majorBidi" w:hAnsiTheme="majorBidi" w:cstheme="majorBidi"/>
        </w:rPr>
        <w:fldChar w:fldCharType="end"/>
      </w:r>
      <w:r w:rsidR="00D0679C" w:rsidRPr="00D0679C">
        <w:rPr>
          <w:rFonts w:asciiTheme="majorBidi" w:hAnsiTheme="majorBidi" w:cstheme="majorBidi"/>
        </w:rPr>
        <w:t xml:space="preserve"> needed to deal with the free surface  (</w:t>
      </w:r>
      <w:r w:rsidR="002257DF">
        <w:rPr>
          <w:rFonts w:asciiTheme="majorBidi" w:hAnsiTheme="majorBidi" w:cstheme="majorBidi"/>
        </w:rPr>
        <w:fldChar w:fldCharType="begin" w:fldLock="1"/>
      </w:r>
      <w:r w:rsidR="00F81E35">
        <w:rPr>
          <w:rFonts w:asciiTheme="majorBidi" w:hAnsiTheme="majorBidi" w:cstheme="majorBidi"/>
        </w:rPr>
        <w:instrText>ADDIN CSL_CITATION {"citationItems":[{"id":"ITEM-1","itemData":{"DOI":"10.1122/1.4774325","ISSN":"0148-6055","abstract":"We present the results of measuring the three viscometric functions [the relative viscosity ηr, and the first (N1) and second (N2) normal stress differences] for nominally monosize sphere suspensions in a silicone fluid, which is nominally Newtonian. The measurements of ηrand N1- N2were made with a parallel-plate rheometer, while we used the open semicircular trough method to give N2directly. With the trough method measurements of N2could be made down to a 10% concentration (φ = 0.1); measurements were continued up to 45% concentration. The trough surface shows visually that N2is directly proportional to the shear stress τ, and the measurements of N2agree quite well with the results of Zarraga [J. Rheol. 44, 185-220 (2000)] in the range where concentrations overlap (0.3-0.45) and with those of later investigators. The results for N1show greater scatter. In the range 0.1 ≤ φ ≤ 0.45, our best estimate of N2/ τ is - 4.4 φ3and that of N1/ τ is - 0.8 φ3. Hence, the magnitude of N2is much greater than that of N1. Measurement uncertainties are given in the text - they depend on φ. We have also compared the new experiments with two sets of numerical simulations. There is considerable divergence, which remains to be explained, between some of the simulations and the experiments. However, agreement between experiment and some of the simulations of Bertevas [Rheol. Acta 49, 53-73 (2010)] is reasonable. © 2013 The Society of Rheology.","author":[{"dropping-particle":"","family":"Dai","given":"S.","non-dropping-particle":"","parse-names":false,"suffix":""},{"dropping-particle":"","family":"Bertevas","given":"E.","non-dropping-particle":"","parse-names":false,"suffix":""},{"dropping-particle":"","family":"Qi","given":"F.","non-dropping-particle":"","parse-names":false,"suffix":""},{"dropping-particle":"","family":"Tanner","given":"Roger I.","non-dropping-particle":"","parse-names":false,"suffix":""}],"container-title":"Journal of Rheology","id":"ITEM-1","issue":"2","issued":{"date-parts":[["2013"]]},"page":"493-510","title":"Viscometric functions for noncolloidal sphere suspensions with Newtonian matrices","type":"article-journal","volume":"57"},"uris":["http://www.mendeley.com/documents/?uuid=8ffcde9d-903a-4d9f-8878-2e84e8882874"]},{"id":"ITEM-2","itemData":{"DOI":"10.1122/1.4851336","ISSN":"0148-6055","abstract":"We have measured the viscometric functions (η,N 1,and N 2) for a suspension of noncolloidal spherical particles in a Boger fluid matrix. The polymethyl methacrylate particles were nominally 40 μm in size, and the matrix fluid was similar to that used by Zarraga [J. Rheol. 45, 1065-1084 (2001)]. The volume concentrations (φ) ranged from 5% to 40%, and a combination of the open trough and parallel-plate methods was used. The viscosity did not shear-thin for higher concentrations, unlike the Newtonian matrix case; for the larger concentrations we saw a mild shear-thickening. This is in agreement with the work of Zarraga [J. Rheol. 45, 1065-1084 (2001)]  and Scirocco [J. Rheol. 49, 551-567 (2005)]. N 2 was always negative, and its magnitude increased with concentration. N 1 was initially positive as in the matrix fluid, but for φ  &gt;  0.3, it became negative, similar to the result of Aral and Kalyon [J. Rheol.41,599-620(1997)];also, we found, at a constant shear stress, that N 2 / N 1 was greater for larger concentrations. The results suggest that the normal stresses, rather than the viscous stresses, dominate the interparticle forces so that the channel surface shapes never look like the sharply ridged Newtonian-matrix shapes [S. C. Dai, J. Rheol.57(2), 493-510 (2013)] ,where viscosity dominates. Attempts to correlate the observed behaviour with theory gave useful results for lower concentrations. © 2014 The Society of Rheology.","author":[{"dropping-particle":"","family":"Dai","given":"S.","non-dropping-particle":"","parse-names":false,"suffix":""},{"dropping-particle":"","family":"Qi","given":"Fuzhong","non-dropping-particle":"","parse-names":false,"suffix":""},{"dropping-particle":"","family":"Tanner","given":"Roger I.","non-dropping-particle":"","parse-names":false,"suffix":""}],"container-title":"Journal of Rheology","id":"ITEM-2","issue":"1","issued":{"date-parts":[["2014","1","30"]]},"page":"183-198","publisher":"Society of Rheology","title":"Viscometric functions of concentrated non-colloidal suspensions of spheres in a viscoelastic matrix","type":"article-journal","volume":"58"},"uris":["http://www.mendeley.com/documents/?uuid=6b22278d-a57c-3902-b277-a297505663ea"]}],"mendeley":{"formattedCitation":"Dai et al., 2013; Dai, Qi, and Tanner, 2014","plainTextFormattedCitation":"Dai et al., 2013; Dai, Qi, and Tanner, 2014","previouslyFormattedCitation":"Dai et al., 2013; Dai, Qi, and Tanner, 2014"},"properties":{"noteIndex":0},"schema":"https://github.com/citation-style-language/schema/raw/master/csl-citation.json"}</w:instrText>
      </w:r>
      <w:r w:rsidR="002257DF">
        <w:rPr>
          <w:rFonts w:asciiTheme="majorBidi" w:hAnsiTheme="majorBidi" w:cstheme="majorBidi"/>
        </w:rPr>
        <w:fldChar w:fldCharType="separate"/>
      </w:r>
      <w:r w:rsidR="00443B77" w:rsidRPr="00443B77">
        <w:rPr>
          <w:rFonts w:asciiTheme="majorBidi" w:hAnsiTheme="majorBidi" w:cstheme="majorBidi"/>
          <w:noProof/>
        </w:rPr>
        <w:t>Dai et al., 2013; Dai, Qi, and Tanner, 2014</w:t>
      </w:r>
      <w:r w:rsidR="002257DF">
        <w:rPr>
          <w:rFonts w:asciiTheme="majorBidi" w:hAnsiTheme="majorBidi" w:cstheme="majorBidi"/>
        </w:rPr>
        <w:fldChar w:fldCharType="end"/>
      </w:r>
      <w:r w:rsidR="00D0679C" w:rsidRPr="00D0679C">
        <w:rPr>
          <w:rFonts w:asciiTheme="majorBidi" w:hAnsiTheme="majorBidi" w:cstheme="majorBidi"/>
        </w:rPr>
        <w:t>)</w:t>
      </w:r>
      <w:r w:rsidR="00C80134">
        <w:rPr>
          <w:rFonts w:asciiTheme="majorBidi" w:hAnsiTheme="majorBidi" w:cstheme="majorBidi"/>
        </w:rPr>
        <w:t>.</w:t>
      </w:r>
      <w:r w:rsidR="00D0679C">
        <w:rPr>
          <w:rFonts w:asciiTheme="majorBidi" w:hAnsiTheme="majorBidi" w:cstheme="majorBidi"/>
        </w:rPr>
        <w:t xml:space="preserve"> </w:t>
      </w:r>
      <w:r w:rsidR="00FB456B">
        <w:rPr>
          <w:rFonts w:asciiTheme="majorBidi" w:hAnsiTheme="majorBidi" w:cstheme="majorBidi"/>
        </w:rPr>
        <w:t xml:space="preserve">In this semi-circular trough </w:t>
      </w:r>
      <w:r w:rsidR="00925910" w:rsidRPr="00CE12EE">
        <w:rPr>
          <w:rFonts w:asciiTheme="majorBidi" w:hAnsiTheme="majorBidi" w:cstheme="majorBidi"/>
        </w:rPr>
        <w:t>the inclination angle</w:t>
      </w:r>
      <w:r w:rsidR="00FB456B">
        <w:rPr>
          <w:rFonts w:asciiTheme="majorBidi" w:hAnsiTheme="majorBidi" w:cstheme="majorBidi"/>
        </w:rPr>
        <w:t xml:space="preserve"> can be used</w:t>
      </w:r>
      <w:r w:rsidR="00925910" w:rsidRPr="00CE12EE">
        <w:rPr>
          <w:rFonts w:asciiTheme="majorBidi" w:hAnsiTheme="majorBidi" w:cstheme="majorBidi"/>
        </w:rPr>
        <w:t xml:space="preserve"> to determine</w:t>
      </w:r>
      <w:r w:rsidR="00F13462" w:rsidRPr="00CE12EE">
        <w:rPr>
          <w:rFonts w:asciiTheme="majorBidi" w:hAnsiTheme="majorBidi" w:cstheme="majorBidi"/>
        </w:rPr>
        <w:t xml:space="preserve"> the </w:t>
      </w:r>
      <w:r w:rsidR="003608D5" w:rsidRPr="00CE12EE">
        <w:rPr>
          <w:rFonts w:asciiTheme="majorBidi" w:hAnsiTheme="majorBidi" w:cstheme="majorBidi"/>
        </w:rPr>
        <w:t xml:space="preserve">shear stress </w:t>
      </w:r>
      <w:r w:rsidR="00925910" w:rsidRPr="00CE12EE">
        <w:rPr>
          <w:rFonts w:asciiTheme="majorBidi" w:hAnsiTheme="majorBidi" w:cstheme="majorBidi"/>
        </w:rPr>
        <w:t>(via a force balance):</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5B38019B" w14:textId="77777777" w:rsidTr="00DA607B">
        <w:trPr>
          <w:trHeight w:val="172"/>
        </w:trPr>
        <w:tc>
          <w:tcPr>
            <w:tcW w:w="4740" w:type="dxa"/>
          </w:tcPr>
          <w:p w14:paraId="7FA47FC0" w14:textId="6C7ECBC9" w:rsidR="0017069F" w:rsidRPr="00CE12EE" w:rsidRDefault="0017069F" w:rsidP="00DA607B">
            <w:pPr>
              <w:rPr>
                <w:rFonts w:asciiTheme="majorBidi" w:eastAsiaTheme="minorEastAsia" w:hAnsiTheme="majorBidi" w:cstheme="majorBidi"/>
                <w:i/>
                <w:iCs/>
              </w:rPr>
            </w:pPr>
            <w:bookmarkStart w:id="11" w:name="_Hlk62211161"/>
            <m:oMathPara>
              <m:oMath>
                <m:r>
                  <w:rPr>
                    <w:rFonts w:ascii="Cambria Math" w:hAnsi="Cambria Math" w:cstheme="majorBidi"/>
                  </w:rPr>
                  <m:t>τ</m:t>
                </m:r>
                <m:r>
                  <m:rPr>
                    <m:nor/>
                  </m:rPr>
                  <w:rPr>
                    <w:rFonts w:asciiTheme="majorBidi" w:hAnsiTheme="majorBidi" w:cstheme="majorBidi"/>
                  </w:rPr>
                  <m:t>(</m:t>
                </m:r>
                <m:r>
                  <m:rPr>
                    <m:nor/>
                  </m:rPr>
                  <w:rPr>
                    <w:rFonts w:asciiTheme="majorBidi" w:hAnsiTheme="majorBidi" w:cstheme="majorBidi"/>
                    <w:i/>
                  </w:rPr>
                  <m:t>x</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i/>
                    <w:iCs/>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r>
                  <m:rPr>
                    <m:nor/>
                  </m:rPr>
                  <w:rPr>
                    <w:rFonts w:asciiTheme="majorBidi" w:hAnsiTheme="majorBidi" w:cstheme="majorBidi"/>
                    <w:i/>
                    <w:iCs/>
                  </w:rPr>
                  <m:t>ρg</m:t>
                </m:r>
                <m:r>
                  <m:rPr>
                    <m:nor/>
                  </m:rPr>
                  <w:rPr>
                    <w:rFonts w:asciiTheme="majorBidi" w:hAnsiTheme="majorBidi" w:cstheme="majorBidi"/>
                    <w:i/>
                  </w:rPr>
                  <m:t>x</m:t>
                </m:r>
                <m:func>
                  <m:funcPr>
                    <m:ctrlPr>
                      <w:rPr>
                        <w:rFonts w:ascii="Cambria Math" w:hAnsi="Cambria Math" w:cstheme="majorBidi"/>
                        <w:i/>
                      </w:rPr>
                    </m:ctrlPr>
                  </m:funcPr>
                  <m:fName>
                    <m:r>
                      <m:rPr>
                        <m:nor/>
                      </m:rPr>
                      <w:rPr>
                        <w:rFonts w:asciiTheme="majorBidi" w:hAnsiTheme="majorBidi" w:cstheme="majorBidi"/>
                        <w:i/>
                      </w:rPr>
                      <m:t>sin</m:t>
                    </m:r>
                  </m:fName>
                  <m:e>
                    <m:r>
                      <m:rPr>
                        <m:nor/>
                      </m:rPr>
                      <w:rPr>
                        <w:rFonts w:asciiTheme="majorBidi" w:hAnsiTheme="majorBidi" w:cstheme="majorBidi"/>
                        <w:i/>
                      </w:rPr>
                      <m:t>α</m:t>
                    </m:r>
                  </m:e>
                </m:func>
              </m:oMath>
            </m:oMathPara>
          </w:p>
          <w:bookmarkEnd w:id="11"/>
          <w:p w14:paraId="64C5F04B" w14:textId="77777777" w:rsidR="0017069F" w:rsidRPr="00CE12EE" w:rsidRDefault="0017069F" w:rsidP="00DA607B">
            <w:pPr>
              <w:spacing w:line="276" w:lineRule="auto"/>
              <w:jc w:val="both"/>
              <w:rPr>
                <w:rFonts w:asciiTheme="majorBidi" w:eastAsiaTheme="minorEastAsia" w:hAnsiTheme="majorBidi" w:cstheme="majorBidi"/>
                <w:i/>
                <w:iCs/>
              </w:rPr>
            </w:pPr>
          </w:p>
        </w:tc>
        <w:tc>
          <w:tcPr>
            <w:tcW w:w="3020" w:type="dxa"/>
            <w:vAlign w:val="center"/>
          </w:tcPr>
          <w:p w14:paraId="18A05DB7" w14:textId="77777777" w:rsidR="0017069F" w:rsidRPr="00CE12EE" w:rsidRDefault="0017069F" w:rsidP="00DA607B">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(21)</w:t>
            </w:r>
          </w:p>
        </w:tc>
      </w:tr>
    </w:tbl>
    <w:p w14:paraId="5F2D2547" w14:textId="236E0633" w:rsidR="00925910" w:rsidRPr="00CE12EE" w:rsidRDefault="00925910" w:rsidP="00925910">
      <w:pPr>
        <w:spacing w:line="360" w:lineRule="auto"/>
        <w:jc w:val="both"/>
        <w:rPr>
          <w:rFonts w:asciiTheme="majorBidi" w:hAnsiTheme="majorBidi" w:cstheme="majorBidi"/>
        </w:rPr>
      </w:pPr>
    </w:p>
    <w:p w14:paraId="4EF09C2E" w14:textId="77777777" w:rsidR="0017069F" w:rsidRPr="00CE12EE" w:rsidRDefault="0017069F" w:rsidP="00925910">
      <w:pPr>
        <w:spacing w:line="360" w:lineRule="auto"/>
        <w:jc w:val="both"/>
        <w:rPr>
          <w:rFonts w:asciiTheme="majorBidi" w:hAnsiTheme="majorBidi" w:cstheme="majorBidi"/>
        </w:rPr>
      </w:pPr>
    </w:p>
    <w:p w14:paraId="488F2514" w14:textId="3CC25296" w:rsidR="00925910" w:rsidRPr="00CE12EE" w:rsidRDefault="00925910" w:rsidP="00925910">
      <w:pPr>
        <w:spacing w:line="360" w:lineRule="auto"/>
        <w:jc w:val="both"/>
        <w:rPr>
          <w:rFonts w:asciiTheme="majorBidi" w:hAnsiTheme="majorBidi" w:cstheme="majorBidi"/>
        </w:rPr>
      </w:pPr>
      <w:r w:rsidRPr="00CE12EE">
        <w:rPr>
          <w:rFonts w:asciiTheme="majorBidi" w:hAnsiTheme="majorBidi" w:cstheme="majorBidi"/>
        </w:rPr>
        <w:t xml:space="preserve">and the second normal-stress difference by measuring the free surface deflection </w:t>
      </w:r>
      <m:oMath>
        <m:r>
          <m:rPr>
            <m:nor/>
          </m:rPr>
          <w:rPr>
            <w:rFonts w:asciiTheme="majorBidi" w:hAnsiTheme="majorBidi" w:cstheme="majorBidi"/>
            <w:i/>
            <w:iCs/>
          </w:rPr>
          <m:t>h</m:t>
        </m:r>
        <m:r>
          <m:rPr>
            <m:nor/>
          </m:rPr>
          <w:rPr>
            <w:rFonts w:ascii="Cambria Math" w:hAnsiTheme="majorBidi" w:cstheme="majorBidi"/>
          </w:rPr>
          <m:t>(</m:t>
        </m:r>
        <m:r>
          <m:rPr>
            <m:nor/>
          </m:rPr>
          <w:rPr>
            <w:rFonts w:asciiTheme="majorBidi" w:hAnsiTheme="majorBidi" w:cstheme="majorBidi"/>
            <w:i/>
          </w:rPr>
          <m:t>x</m:t>
        </m:r>
        <m:r>
          <m:rPr>
            <m:nor/>
          </m:rPr>
          <w:rPr>
            <w:rFonts w:ascii="Cambria Math" w:hAnsiTheme="majorBidi" w:cstheme="majorBidi"/>
          </w:rPr>
          <m:t>)</m:t>
        </m:r>
      </m:oMath>
      <w:r w:rsidRPr="00CE12EE">
        <w:rPr>
          <w:rFonts w:asciiTheme="majorBidi" w:eastAsiaTheme="minorEastAsia" w:hAnsiTheme="majorBidi" w:cstheme="majorBidi"/>
        </w:rPr>
        <w:t xml:space="preserve"> </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4E7504B9" w14:textId="77777777" w:rsidTr="005D20BF">
        <w:trPr>
          <w:trHeight w:val="172"/>
        </w:trPr>
        <w:tc>
          <w:tcPr>
            <w:tcW w:w="4740" w:type="dxa"/>
          </w:tcPr>
          <w:p w14:paraId="18A8EB1C" w14:textId="77777777" w:rsidR="005D20BF" w:rsidRPr="00CE12EE" w:rsidRDefault="005D20BF" w:rsidP="005D20BF">
            <w:pPr>
              <w:rPr>
                <w:rFonts w:asciiTheme="majorBidi" w:eastAsiaTheme="minorEastAsia" w:hAnsiTheme="majorBidi" w:cstheme="majorBidi"/>
                <w:i/>
                <w:iCs/>
              </w:rPr>
            </w:pPr>
            <m:oMathPara>
              <m:oMath>
                <m:r>
                  <m:rPr>
                    <m:nor/>
                  </m:rPr>
                  <w:rPr>
                    <w:rFonts w:asciiTheme="majorBidi" w:hAnsiTheme="majorBidi" w:cstheme="majorBidi"/>
                  </w:rPr>
                  <w:lastRenderedPageBreak/>
                  <m:t xml:space="preserve"> </m:t>
                </m:r>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r>
                  <m:rPr>
                    <m:nor/>
                  </m:rPr>
                  <w:rPr>
                    <w:rFonts w:asciiTheme="majorBidi" w:hAnsiTheme="majorBidi" w:cstheme="majorBidi"/>
                  </w:rPr>
                  <m:t>(</m:t>
                </m:r>
                <m:sSub>
                  <m:sSubPr>
                    <m:ctrlPr>
                      <w:rPr>
                        <w:rFonts w:ascii="Cambria Math" w:hAnsi="Cambria Math" w:cstheme="majorBidi"/>
                        <w:i/>
                        <w:iCs/>
                      </w:rPr>
                    </m:ctrlPr>
                  </m:sSubPr>
                  <m:e>
                    <m:r>
                      <w:rPr>
                        <w:rFonts w:ascii="Cambria Math" w:hAnsi="Cambria Math" w:cstheme="majorBidi"/>
                      </w:rPr>
                      <m:t>τ</m:t>
                    </m:r>
                  </m:e>
                  <m:sub>
                    <m:r>
                      <m:rPr>
                        <m:nor/>
                      </m:rPr>
                      <w:rPr>
                        <w:rFonts w:asciiTheme="majorBidi" w:hAnsiTheme="majorBidi" w:cstheme="majorBidi"/>
                        <w:i/>
                        <w:iCs/>
                      </w:rPr>
                      <m:t>w</m:t>
                    </m:r>
                  </m:sub>
                </m:sSub>
                <m:r>
                  <m:rPr>
                    <m:nor/>
                  </m:rPr>
                  <w:rPr>
                    <w:rFonts w:asciiTheme="majorBidi" w:hAnsiTheme="majorBidi" w:cstheme="majorBidi"/>
                  </w:rPr>
                  <m:t>)=</m:t>
                </m:r>
                <m:r>
                  <m:rPr>
                    <m:nor/>
                  </m:rPr>
                  <w:rPr>
                    <w:rFonts w:asciiTheme="majorBidi" w:hAnsiTheme="majorBidi" w:cstheme="majorBidi"/>
                    <w:i/>
                    <w:iCs/>
                  </w:rPr>
                  <m:t xml:space="preserve"> </m:t>
                </m:r>
                <m:f>
                  <m:fPr>
                    <m:ctrlPr>
                      <w:rPr>
                        <w:rFonts w:ascii="Cambria Math" w:hAnsi="Cambria Math" w:cstheme="majorBidi"/>
                        <w:i/>
                        <w:iCs/>
                      </w:rPr>
                    </m:ctrlPr>
                  </m:fPr>
                  <m:num>
                    <m:r>
                      <w:rPr>
                        <w:rFonts w:ascii="Cambria Math" w:hAnsi="Cambria Math" w:cstheme="majorBidi"/>
                      </w:rPr>
                      <m:t>ρg</m:t>
                    </m:r>
                  </m:num>
                  <m:den>
                    <m:func>
                      <m:funcPr>
                        <m:ctrlPr>
                          <w:rPr>
                            <w:rFonts w:ascii="Cambria Math" w:hAnsi="Cambria Math" w:cstheme="majorBidi"/>
                            <w:i/>
                          </w:rPr>
                        </m:ctrlPr>
                      </m:funcPr>
                      <m:fName>
                        <m:r>
                          <m:rPr>
                            <m:nor/>
                          </m:rPr>
                          <w:rPr>
                            <w:rFonts w:asciiTheme="majorBidi" w:hAnsiTheme="majorBidi" w:cstheme="majorBidi"/>
                            <w:i/>
                          </w:rPr>
                          <m:t>sin</m:t>
                        </m:r>
                      </m:fName>
                      <m:e>
                        <m:r>
                          <m:rPr>
                            <m:nor/>
                          </m:rPr>
                          <w:rPr>
                            <w:rFonts w:asciiTheme="majorBidi" w:hAnsiTheme="majorBidi" w:cstheme="majorBidi"/>
                            <w:i/>
                          </w:rPr>
                          <m:t>α</m:t>
                        </m:r>
                      </m:e>
                    </m:func>
                  </m:den>
                </m:f>
                <m:r>
                  <m:rPr>
                    <m:nor/>
                  </m:rPr>
                  <w:rPr>
                    <w:rFonts w:asciiTheme="majorBidi" w:hAnsiTheme="majorBidi" w:cstheme="majorBidi"/>
                  </w:rPr>
                  <m:t xml:space="preserve"> </m:t>
                </m:r>
                <m:nary>
                  <m:naryPr>
                    <m:limLoc m:val="subSup"/>
                    <m:ctrlPr>
                      <w:rPr>
                        <w:rFonts w:ascii="Cambria Math" w:hAnsi="Cambria Math" w:cstheme="majorBidi"/>
                      </w:rPr>
                    </m:ctrlPr>
                  </m:naryPr>
                  <m:sub>
                    <m:r>
                      <w:rPr>
                        <w:rFonts w:ascii="Cambria Math" w:hAnsi="Cambria Math" w:cstheme="majorBidi"/>
                      </w:rPr>
                      <m:t>0</m:t>
                    </m:r>
                  </m:sub>
                  <m:sup>
                    <m:r>
                      <m:rPr>
                        <m:nor/>
                      </m:rPr>
                      <w:rPr>
                        <w:rFonts w:asciiTheme="majorBidi" w:hAnsiTheme="majorBidi" w:cstheme="majorBidi"/>
                        <w:i/>
                      </w:rPr>
                      <m:t>α</m:t>
                    </m:r>
                  </m:sup>
                  <m:e>
                    <m:func>
                      <m:funcPr>
                        <m:ctrlPr>
                          <w:rPr>
                            <w:rFonts w:ascii="Cambria Math" w:hAnsi="Cambria Math" w:cstheme="majorBidi"/>
                            <w:i/>
                          </w:rPr>
                        </m:ctrlPr>
                      </m:funcPr>
                      <m:fName>
                        <m:r>
                          <m:rPr>
                            <m:nor/>
                          </m:rPr>
                          <w:rPr>
                            <w:rFonts w:asciiTheme="majorBidi" w:hAnsiTheme="majorBidi" w:cstheme="majorBidi"/>
                            <w:i/>
                          </w:rPr>
                          <m:t>sin</m:t>
                        </m:r>
                      </m:fName>
                      <m:e>
                        <m:r>
                          <w:rPr>
                            <w:rFonts w:ascii="Cambria Math" w:hAnsi="Cambria Math" w:cstheme="majorBidi"/>
                          </w:rPr>
                          <m:t>θ</m:t>
                        </m:r>
                      </m:e>
                    </m:func>
                    <m:r>
                      <w:rPr>
                        <w:rFonts w:ascii="Cambria Math" w:hAnsi="Cambria Math" w:cstheme="majorBidi"/>
                      </w:rPr>
                      <m:t xml:space="preserve"> </m:t>
                    </m:r>
                    <m:r>
                      <m:rPr>
                        <m:nor/>
                      </m:rPr>
                      <w:rPr>
                        <w:rFonts w:asciiTheme="majorBidi" w:hAnsiTheme="majorBidi" w:cstheme="majorBidi"/>
                        <w:i/>
                        <w:iCs/>
                      </w:rPr>
                      <m:t>d</m:t>
                    </m:r>
                    <m:d>
                      <m:dPr>
                        <m:ctrlPr>
                          <w:rPr>
                            <w:rFonts w:ascii="Cambria Math" w:hAnsi="Cambria Math" w:cstheme="majorBidi"/>
                            <w:i/>
                          </w:rPr>
                        </m:ctrlPr>
                      </m:dPr>
                      <m:e>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w</m:t>
                            </m:r>
                          </m:sub>
                        </m:sSub>
                        <m:func>
                          <m:funcPr>
                            <m:ctrlPr>
                              <w:rPr>
                                <w:rFonts w:ascii="Cambria Math" w:hAnsi="Cambria Math" w:cstheme="majorBidi"/>
                                <w:i/>
                                <w:iCs/>
                              </w:rPr>
                            </m:ctrlPr>
                          </m:funcPr>
                          <m:fName>
                            <m:r>
                              <m:rPr>
                                <m:nor/>
                              </m:rPr>
                              <w:rPr>
                                <w:rFonts w:asciiTheme="majorBidi" w:hAnsiTheme="majorBidi" w:cstheme="majorBidi"/>
                                <w:i/>
                                <w:iCs/>
                              </w:rPr>
                              <m:t>cos</m:t>
                            </m:r>
                          </m:fName>
                          <m:e>
                            <m:r>
                              <m:rPr>
                                <m:nor/>
                              </m:rPr>
                              <w:rPr>
                                <w:rFonts w:asciiTheme="majorBidi" w:hAnsiTheme="majorBidi" w:cstheme="majorBidi"/>
                                <w:i/>
                                <w:iCs/>
                              </w:rPr>
                              <m:t>θ</m:t>
                            </m:r>
                          </m:e>
                        </m:func>
                      </m:e>
                    </m:d>
                  </m:e>
                </m:nary>
              </m:oMath>
            </m:oMathPara>
          </w:p>
          <w:p w14:paraId="23503E22" w14:textId="77777777" w:rsidR="005D20BF" w:rsidRPr="00CE12EE" w:rsidRDefault="005D20BF" w:rsidP="005D20BF">
            <w:pPr>
              <w:spacing w:line="276" w:lineRule="auto"/>
              <w:jc w:val="both"/>
              <w:rPr>
                <w:rFonts w:asciiTheme="majorBidi" w:eastAsiaTheme="minorEastAsia" w:hAnsiTheme="majorBidi" w:cstheme="majorBidi"/>
                <w:i/>
                <w:iCs/>
              </w:rPr>
            </w:pPr>
          </w:p>
        </w:tc>
        <w:tc>
          <w:tcPr>
            <w:tcW w:w="3020" w:type="dxa"/>
            <w:vAlign w:val="center"/>
          </w:tcPr>
          <w:p w14:paraId="586C513A" w14:textId="3239BD14" w:rsidR="005D20BF" w:rsidRPr="00CE12EE" w:rsidRDefault="005D20BF" w:rsidP="005D20BF">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w:t>
            </w:r>
            <w:r w:rsidR="00263EB8" w:rsidRPr="00CE12EE">
              <w:rPr>
                <w:rFonts w:asciiTheme="majorBidi" w:eastAsiaTheme="minorEastAsia" w:hAnsiTheme="majorBidi" w:cstheme="majorBidi"/>
              </w:rPr>
              <w:t>2</w:t>
            </w:r>
            <w:r w:rsidRPr="00CE12EE">
              <w:rPr>
                <w:rFonts w:asciiTheme="majorBidi" w:eastAsiaTheme="minorEastAsia" w:hAnsiTheme="majorBidi" w:cstheme="majorBidi"/>
              </w:rPr>
              <w:t>)</w:t>
            </w:r>
          </w:p>
        </w:tc>
      </w:tr>
    </w:tbl>
    <w:p w14:paraId="2AE996BE" w14:textId="539DFD07" w:rsidR="005C2B49" w:rsidRPr="00CE12EE" w:rsidRDefault="005C2B49" w:rsidP="00F13462">
      <w:pPr>
        <w:spacing w:line="360" w:lineRule="auto"/>
        <w:jc w:val="both"/>
        <w:rPr>
          <w:rFonts w:asciiTheme="majorBidi" w:hAnsiTheme="majorBidi" w:cstheme="majorBidi"/>
        </w:rPr>
      </w:pPr>
    </w:p>
    <w:p w14:paraId="5E48BDE7" w14:textId="0002DD08" w:rsidR="005C2B49" w:rsidRPr="00CE12EE" w:rsidRDefault="005C2B49" w:rsidP="00F13462">
      <w:pPr>
        <w:spacing w:line="360" w:lineRule="auto"/>
        <w:jc w:val="both"/>
        <w:rPr>
          <w:rFonts w:asciiTheme="majorBidi" w:hAnsiTheme="majorBidi" w:cstheme="majorBidi"/>
        </w:rPr>
      </w:pPr>
    </w:p>
    <w:p w14:paraId="221E1CD6" w14:textId="7430225D" w:rsidR="00076251" w:rsidRPr="00CE12EE" w:rsidRDefault="00A96FA7" w:rsidP="006F6338">
      <w:pPr>
        <w:spacing w:line="360" w:lineRule="auto"/>
        <w:jc w:val="both"/>
        <w:rPr>
          <w:rFonts w:asciiTheme="majorBidi" w:eastAsiaTheme="minorEastAsia" w:hAnsiTheme="majorBidi" w:cstheme="majorBidi"/>
          <w:iCs/>
        </w:rPr>
      </w:pPr>
      <w:r w:rsidRPr="00CE12EE">
        <w:rPr>
          <w:rFonts w:asciiTheme="majorBidi" w:hAnsiTheme="majorBidi" w:cstheme="majorBidi"/>
        </w:rPr>
        <w:t xml:space="preserve">where </w:t>
      </w:r>
      <m:oMath>
        <m:r>
          <m:rPr>
            <m:nor/>
          </m:rPr>
          <w:rPr>
            <w:rFonts w:asciiTheme="majorBidi" w:hAnsiTheme="majorBidi" w:cstheme="majorBidi"/>
            <w:i/>
            <w:iCs/>
          </w:rPr>
          <m:t>ρ</m:t>
        </m:r>
      </m:oMath>
      <w:r w:rsidRPr="00CE12EE">
        <w:rPr>
          <w:rFonts w:asciiTheme="majorBidi" w:eastAsiaTheme="minorEastAsia" w:hAnsiTheme="majorBidi" w:cstheme="majorBidi"/>
          <w:iCs/>
        </w:rPr>
        <w:t xml:space="preserve"> is the fluid density,</w:t>
      </w:r>
      <m:oMath>
        <m:r>
          <m:rPr>
            <m:nor/>
          </m:rPr>
          <w:rPr>
            <w:rFonts w:asciiTheme="majorBidi" w:hAnsiTheme="majorBidi" w:cstheme="majorBidi"/>
            <w:i/>
            <w:iCs/>
          </w:rPr>
          <m:t xml:space="preserve"> g</m:t>
        </m:r>
      </m:oMath>
      <w:r w:rsidR="00057DFA" w:rsidRPr="00CE12EE">
        <w:rPr>
          <w:rFonts w:asciiTheme="majorBidi" w:eastAsiaTheme="minorEastAsia" w:hAnsiTheme="majorBidi" w:cstheme="majorBidi"/>
          <w:iCs/>
        </w:rPr>
        <w:t xml:space="preserve"> is the gravitational acceleration,</w:t>
      </w:r>
      <w:r w:rsidRPr="00CE12EE">
        <w:rPr>
          <w:rFonts w:asciiTheme="majorBidi" w:eastAsiaTheme="minorEastAsia" w:hAnsiTheme="majorBidi" w:cstheme="majorBidi"/>
          <w:iCs/>
        </w:rPr>
        <w:t xml:space="preserve"> </w:t>
      </w:r>
      <m:oMath>
        <m:r>
          <m:rPr>
            <m:nor/>
          </m:rPr>
          <w:rPr>
            <w:rFonts w:asciiTheme="majorBidi" w:hAnsiTheme="majorBidi" w:cstheme="majorBidi"/>
            <w:i/>
          </w:rPr>
          <m:t>x</m:t>
        </m:r>
      </m:oMath>
      <w:r w:rsidRPr="00CE12EE">
        <w:rPr>
          <w:rFonts w:asciiTheme="majorBidi" w:eastAsiaTheme="minorEastAsia" w:hAnsiTheme="majorBidi" w:cstheme="majorBidi"/>
        </w:rPr>
        <w:t xml:space="preserve"> is the</w:t>
      </w:r>
      <w:r w:rsidR="006475E6" w:rsidRPr="00CE12EE">
        <w:rPr>
          <w:rFonts w:asciiTheme="majorBidi" w:eastAsiaTheme="minorEastAsia" w:hAnsiTheme="majorBidi" w:cstheme="majorBidi"/>
        </w:rPr>
        <w:t xml:space="preserve"> horizontal coordinate measured from the centre of the channel,</w:t>
      </w:r>
      <w:r w:rsidR="00057DFA" w:rsidRPr="00CE12EE">
        <w:rPr>
          <w:rFonts w:asciiTheme="majorBidi" w:eastAsiaTheme="minorEastAsia" w:hAnsiTheme="majorBidi" w:cstheme="majorBidi"/>
        </w:rPr>
        <w:t xml:space="preserve"> </w:t>
      </w:r>
      <m:oMath>
        <m:r>
          <m:rPr>
            <m:nor/>
          </m:rPr>
          <w:rPr>
            <w:rFonts w:asciiTheme="majorBidi" w:hAnsiTheme="majorBidi" w:cstheme="majorBidi"/>
            <w:i/>
          </w:rPr>
          <m:t>α</m:t>
        </m:r>
      </m:oMath>
      <w:r w:rsidR="00057DFA" w:rsidRPr="00CE12EE">
        <w:rPr>
          <w:rFonts w:asciiTheme="majorBidi" w:eastAsiaTheme="minorEastAsia" w:hAnsiTheme="majorBidi" w:cstheme="majorBidi"/>
        </w:rPr>
        <w:t xml:space="preserve"> is the channel tilt angle</w:t>
      </w:r>
      <w:r w:rsidR="00C26448" w:rsidRPr="00CE12EE">
        <w:rPr>
          <w:rFonts w:asciiTheme="majorBidi" w:eastAsiaTheme="minorEastAsia" w:hAnsiTheme="majorBidi" w:cstheme="majorBidi"/>
        </w:rPr>
        <w:t xml:space="preserve"> as shown in </w:t>
      </w:r>
      <w:r w:rsidR="00C26448" w:rsidRPr="00CE12EE">
        <w:rPr>
          <w:rFonts w:asciiTheme="majorBidi" w:eastAsiaTheme="minorEastAsia" w:hAnsiTheme="majorBidi" w:cstheme="majorBidi"/>
          <w:b/>
          <w:bCs/>
        </w:rPr>
        <w:t>Figure 9(b)</w:t>
      </w:r>
      <w:r w:rsidR="00057DFA" w:rsidRPr="00CE12EE">
        <w:rPr>
          <w:rFonts w:asciiTheme="majorBidi" w:eastAsiaTheme="minorEastAsia" w:hAnsiTheme="majorBidi" w:cstheme="majorBidi"/>
        </w:rPr>
        <w:t>,</w:t>
      </w:r>
      <w:r w:rsidRPr="00CE12EE">
        <w:rPr>
          <w:rFonts w:asciiTheme="majorBidi" w:hAnsiTheme="majorBidi" w:cstheme="majorBidi"/>
        </w:rPr>
        <w:t xml:space="preserve"> </w:t>
      </w:r>
      <m:oMath>
        <m:sSub>
          <m:sSubPr>
            <m:ctrlPr>
              <w:rPr>
                <w:rFonts w:ascii="Cambria Math" w:hAnsi="Cambria Math" w:cstheme="majorBidi"/>
                <w:i/>
                <w:iCs/>
              </w:rPr>
            </m:ctrlPr>
          </m:sSubPr>
          <m:e>
            <m:r>
              <w:rPr>
                <w:rFonts w:ascii="Cambria Math" w:hAnsi="Cambria Math" w:cstheme="majorBidi"/>
              </w:rPr>
              <m:t>τ</m:t>
            </m:r>
          </m:e>
          <m:sub>
            <m:r>
              <m:rPr>
                <m:nor/>
              </m:rPr>
              <w:rPr>
                <w:rFonts w:asciiTheme="majorBidi" w:hAnsiTheme="majorBidi" w:cstheme="majorBidi"/>
                <w:i/>
                <w:iCs/>
              </w:rPr>
              <m:t>w</m:t>
            </m:r>
          </m:sub>
        </m:sSub>
      </m:oMath>
      <w:r w:rsidRPr="00CE12EE">
        <w:rPr>
          <w:rFonts w:asciiTheme="majorBidi" w:eastAsiaTheme="minorEastAsia" w:hAnsiTheme="majorBidi" w:cstheme="majorBidi"/>
          <w:iCs/>
        </w:rPr>
        <w:t xml:space="preserve"> is the shear stress at the channel wall</w:t>
      </w:r>
      <w:r w:rsidR="0017069F" w:rsidRPr="00CE12EE">
        <w:rPr>
          <w:rFonts w:asciiTheme="majorBidi" w:eastAsiaTheme="minorEastAsia" w:hAnsiTheme="majorBidi" w:cstheme="majorBidi"/>
          <w:iCs/>
        </w:rPr>
        <w:t xml:space="preserve"> (i.e. </w:t>
      </w:r>
      <m:oMath>
        <m:sSub>
          <m:sSubPr>
            <m:ctrlPr>
              <w:rPr>
                <w:rFonts w:ascii="Cambria Math" w:hAnsi="Cambria Math" w:cstheme="majorBidi"/>
                <w:i/>
                <w:iCs/>
              </w:rPr>
            </m:ctrlPr>
          </m:sSubPr>
          <m:e>
            <m:r>
              <w:rPr>
                <w:rFonts w:ascii="Cambria Math" w:hAnsi="Cambria Math" w:cstheme="majorBidi"/>
              </w:rPr>
              <m:t>τ</m:t>
            </m:r>
          </m:e>
          <m:sub>
            <m:r>
              <m:rPr>
                <m:nor/>
              </m:rPr>
              <w:rPr>
                <w:rFonts w:asciiTheme="majorBidi" w:hAnsiTheme="majorBidi" w:cstheme="majorBidi"/>
                <w:i/>
                <w:iCs/>
              </w:rPr>
              <m:t>w</m:t>
            </m:r>
          </m:sub>
        </m:sSub>
        <m:r>
          <w:rPr>
            <w:rFonts w:ascii="Cambria Math" w:hAnsi="Cambria Math" w:cstheme="majorBidi"/>
          </w:rPr>
          <m:t>=0.5</m:t>
        </m:r>
        <m:r>
          <m:rPr>
            <m:nor/>
          </m:rPr>
          <w:rPr>
            <w:rFonts w:asciiTheme="majorBidi" w:hAnsiTheme="majorBidi" w:cstheme="majorBidi"/>
            <w:i/>
            <w:iCs/>
          </w:rPr>
          <m:t>ρg</m:t>
        </m:r>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0</m:t>
            </m:r>
          </m:sub>
        </m:sSub>
        <m:r>
          <w:rPr>
            <w:rFonts w:ascii="Cambria Math" w:hAnsi="Cambria Math" w:cstheme="majorBidi"/>
          </w:rPr>
          <m:t>sinα</m:t>
        </m:r>
      </m:oMath>
      <w:r w:rsidR="000A69D9" w:rsidRPr="00CE12EE">
        <w:rPr>
          <w:rFonts w:asciiTheme="majorBidi" w:eastAsiaTheme="minorEastAsia" w:hAnsiTheme="majorBidi" w:cstheme="majorBidi"/>
          <w:iCs/>
        </w:rPr>
        <w:t>)</w:t>
      </w:r>
      <w:r w:rsidR="00057DFA"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w</m:t>
            </m:r>
          </m:sub>
        </m:sSub>
      </m:oMath>
      <w:r w:rsidR="00057DFA" w:rsidRPr="00CE12EE">
        <w:rPr>
          <w:rFonts w:asciiTheme="majorBidi" w:eastAsiaTheme="minorEastAsia" w:hAnsiTheme="majorBidi" w:cstheme="majorBidi"/>
          <w:iCs/>
        </w:rPr>
        <w:t xml:space="preserve"> is the fluid free surface deflection at the wall where </w:t>
      </w:r>
      <m:oMath>
        <m:r>
          <m:rPr>
            <m:nor/>
          </m:rPr>
          <w:rPr>
            <w:rFonts w:asciiTheme="majorBidi" w:hAnsiTheme="majorBidi" w:cstheme="majorBidi"/>
            <w:i/>
          </w:rPr>
          <m:t>x</m:t>
        </m:r>
        <m:r>
          <m:rPr>
            <m:nor/>
          </m:rPr>
          <w:rPr>
            <w:rFonts w:ascii="Cambria Math" w:hAnsi="Cambria Math" w:cstheme="majorBidi"/>
            <w:i/>
          </w:rPr>
          <m:t xml:space="preserve">= </m:t>
        </m:r>
        <m:sSub>
          <m:sSubPr>
            <m:ctrlPr>
              <w:rPr>
                <w:rFonts w:ascii="Cambria Math" w:hAnsi="Cambria Math" w:cstheme="majorBidi"/>
                <w:i/>
                <w:iCs/>
              </w:rPr>
            </m:ctrlPr>
          </m:sSubPr>
          <m:e>
            <m:r>
              <m:rPr>
                <m:nor/>
              </m:rPr>
              <w:rPr>
                <w:rFonts w:asciiTheme="majorBidi" w:hAnsiTheme="majorBidi" w:cstheme="majorBidi"/>
                <w:i/>
                <w:iCs/>
              </w:rPr>
              <m:t>R</m:t>
            </m:r>
          </m:e>
          <m:sub>
            <m:r>
              <m:rPr>
                <m:nor/>
              </m:rPr>
              <w:rPr>
                <w:rFonts w:asciiTheme="majorBidi" w:hAnsiTheme="majorBidi" w:cstheme="majorBidi"/>
                <w:i/>
                <w:iCs/>
              </w:rPr>
              <m:t>0</m:t>
            </m:r>
          </m:sub>
        </m:sSub>
      </m:oMath>
      <w:r w:rsidR="00057DFA" w:rsidRPr="00CE12EE">
        <w:rPr>
          <w:rFonts w:asciiTheme="majorBidi" w:eastAsiaTheme="minorEastAsia" w:hAnsiTheme="majorBidi" w:cstheme="majorBidi"/>
          <w:iCs/>
        </w:rPr>
        <w:t>.</w:t>
      </w:r>
      <w:r w:rsidR="002969BD" w:rsidRPr="00CE12EE">
        <w:rPr>
          <w:rFonts w:asciiTheme="majorBidi" w:eastAsiaTheme="minorEastAsia" w:hAnsiTheme="majorBidi" w:cstheme="majorBidi"/>
          <w:iCs/>
        </w:rPr>
        <w:t xml:space="preserve"> </w:t>
      </w:r>
      <w:r w:rsidR="000A69D9" w:rsidRPr="00CE12EE">
        <w:rPr>
          <w:rFonts w:asciiTheme="majorBidi" w:eastAsiaTheme="minorEastAsia" w:hAnsiTheme="majorBidi" w:cstheme="majorBidi"/>
          <w:iCs/>
        </w:rPr>
        <w:t xml:space="preserve">  An experiment is then undertaken with fixed values of </w:t>
      </w:r>
      <m:oMath>
        <m:r>
          <m:rPr>
            <m:nor/>
          </m:rPr>
          <w:rPr>
            <w:rFonts w:asciiTheme="majorBidi" w:hAnsiTheme="majorBidi" w:cstheme="majorBidi"/>
            <w:i/>
            <w:iCs/>
          </w:rPr>
          <m:t>ρ</m:t>
        </m:r>
      </m:oMath>
      <w:r w:rsidR="000A69D9" w:rsidRPr="00CE12EE">
        <w:rPr>
          <w:rFonts w:asciiTheme="majorBidi" w:eastAsiaTheme="minorEastAsia" w:hAnsiTheme="majorBidi" w:cstheme="majorBidi"/>
          <w:iCs/>
        </w:rPr>
        <w:t xml:space="preserve">, </w:t>
      </w:r>
      <w:r w:rsidR="000A69D9" w:rsidRPr="00CE12EE">
        <w:rPr>
          <w:rFonts w:asciiTheme="majorBidi" w:eastAsiaTheme="minorEastAsia" w:hAnsiTheme="majorBidi" w:cstheme="majorBidi"/>
          <w:i/>
        </w:rPr>
        <w:t>g</w:t>
      </w:r>
      <w:r w:rsidR="000A69D9"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0</m:t>
            </m:r>
          </m:sub>
        </m:sSub>
      </m:oMath>
      <w:r w:rsidR="000A69D9" w:rsidRPr="00CE12EE">
        <w:rPr>
          <w:rFonts w:asciiTheme="majorBidi" w:eastAsiaTheme="minorEastAsia" w:hAnsiTheme="majorBidi" w:cstheme="majorBidi"/>
          <w:iCs/>
        </w:rPr>
        <w:t xml:space="preserve"> but the angle </w:t>
      </w:r>
      <m:oMath>
        <m:r>
          <m:rPr>
            <m:nor/>
          </m:rPr>
          <w:rPr>
            <w:rFonts w:asciiTheme="majorBidi" w:hAnsiTheme="majorBidi" w:cstheme="majorBidi"/>
            <w:i/>
          </w:rPr>
          <m:t>α</m:t>
        </m:r>
      </m:oMath>
      <w:r w:rsidR="000A69D9" w:rsidRPr="00CE12EE">
        <w:rPr>
          <w:rFonts w:asciiTheme="majorBidi" w:eastAsiaTheme="minorEastAsia" w:hAnsiTheme="majorBidi" w:cstheme="majorBidi"/>
          <w:iCs/>
        </w:rPr>
        <w:t xml:space="preserve"> is altered, so that the results are given as a table of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w</m:t>
            </m:r>
          </m:sub>
        </m:sSub>
      </m:oMath>
      <w:r w:rsidR="000A69D9" w:rsidRPr="00CE12EE">
        <w:rPr>
          <w:rFonts w:asciiTheme="majorBidi" w:eastAsiaTheme="minorEastAsia" w:hAnsiTheme="majorBidi" w:cstheme="majorBidi"/>
          <w:iCs/>
        </w:rPr>
        <w:t xml:space="preserve"> versus </w:t>
      </w:r>
      <m:oMath>
        <m:r>
          <w:rPr>
            <w:rFonts w:ascii="Cambria Math" w:hAnsi="Cambria Math" w:cstheme="majorBidi"/>
          </w:rPr>
          <m:t>sinα</m:t>
        </m:r>
      </m:oMath>
      <w:r w:rsidR="000A69D9" w:rsidRPr="00CE12EE">
        <w:rPr>
          <w:rFonts w:asciiTheme="majorBidi" w:eastAsiaTheme="minorEastAsia" w:hAnsiTheme="majorBidi" w:cstheme="majorBidi"/>
          <w:iCs/>
        </w:rPr>
        <w:t xml:space="preserve">.  </w:t>
      </w:r>
      <w:r w:rsidR="00EB47CD" w:rsidRPr="00CE12EE">
        <w:rPr>
          <w:rFonts w:asciiTheme="majorBidi" w:eastAsiaTheme="minorEastAsia" w:hAnsiTheme="majorBidi" w:cstheme="majorBidi"/>
          <w:iCs/>
        </w:rPr>
        <w:t xml:space="preserve">Eq. (22) avoids subtraction between two values which is important for measuring small values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EB47CD" w:rsidRPr="00CE12EE">
        <w:rPr>
          <w:rFonts w:asciiTheme="majorBidi" w:eastAsiaTheme="minorEastAsia" w:hAnsiTheme="majorBidi" w:cstheme="majorBidi"/>
          <w:iCs/>
        </w:rPr>
        <w:t xml:space="preserve"> and it involves integration not differentiation which prevents unavoidable measurement error amplification</w:t>
      </w:r>
      <w:r w:rsidR="00F85473" w:rsidRPr="00CE12EE">
        <w:rPr>
          <w:rFonts w:asciiTheme="majorBidi" w:eastAsiaTheme="minorEastAsia" w:hAnsiTheme="majorBidi" w:cstheme="majorBidi"/>
          <w:iCs/>
        </w:rPr>
        <w:t xml:space="preserve">, </w:t>
      </w:r>
      <w:r w:rsidR="00D46C69" w:rsidRPr="00CE12EE">
        <w:rPr>
          <w:rFonts w:asciiTheme="majorBidi" w:eastAsiaTheme="minorEastAsia" w:hAnsiTheme="majorBidi" w:cstheme="majorBidi"/>
          <w:iCs/>
        </w:rPr>
        <w:t xml:space="preserve">an </w:t>
      </w:r>
      <w:r w:rsidR="00F85473" w:rsidRPr="00CE12EE">
        <w:rPr>
          <w:rFonts w:asciiTheme="majorBidi" w:eastAsiaTheme="minorEastAsia" w:hAnsiTheme="majorBidi" w:cstheme="majorBidi"/>
          <w:iCs/>
        </w:rPr>
        <w:t xml:space="preserve">example is shown in </w:t>
      </w:r>
      <w:r w:rsidR="00000A56" w:rsidRPr="00CE12EE">
        <w:rPr>
          <w:rFonts w:asciiTheme="majorBidi" w:eastAsiaTheme="minorEastAsia" w:hAnsiTheme="majorBidi" w:cstheme="majorBidi"/>
          <w:b/>
          <w:bCs/>
          <w:iCs/>
        </w:rPr>
        <w:t>Figure 8</w:t>
      </w:r>
      <w:r w:rsidR="00F85473" w:rsidRPr="00CE12EE">
        <w:rPr>
          <w:rFonts w:asciiTheme="majorBidi" w:eastAsiaTheme="minorEastAsia" w:hAnsiTheme="majorBidi" w:cstheme="majorBidi"/>
          <w:b/>
          <w:bCs/>
          <w:iCs/>
        </w:rPr>
        <w:t>(d)</w:t>
      </w:r>
      <w:r w:rsidR="00F85473" w:rsidRPr="00CE12EE">
        <w:rPr>
          <w:rFonts w:asciiTheme="majorBidi" w:eastAsiaTheme="minorEastAsia" w:hAnsiTheme="majorBidi" w:cstheme="majorBidi"/>
          <w:iCs/>
        </w:rPr>
        <w:t xml:space="preserve"> with the measurement error shown in grey</w:t>
      </w:r>
      <w:r w:rsidR="00EB47CD" w:rsidRPr="00CE12EE">
        <w:rPr>
          <w:rFonts w:asciiTheme="majorBidi" w:eastAsiaTheme="minorEastAsia" w:hAnsiTheme="majorBidi" w:cstheme="majorBidi"/>
          <w:iCs/>
        </w:rPr>
        <w:t xml:space="preserve"> </w:t>
      </w:r>
      <w:r w:rsidR="009A7325" w:rsidRPr="00CE12EE">
        <w:rPr>
          <w:rFonts w:asciiTheme="majorBidi" w:eastAsiaTheme="minorEastAsia" w:hAnsiTheme="majorBidi" w:cstheme="majorBidi"/>
          <w:iCs/>
        </w:rPr>
        <w:t>(</w:t>
      </w:r>
      <w:r w:rsidR="00EB47CD"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{"citationItems":[{"id":"ITEM-1","itemData":{"DOI":"10.1122/1.549175","ISBN":"10.1122/1.549147","author":[{"dropping-particle":"","family":"Tanner","given":"Roger I.","non-dropping-particle":"","parse-names":false,"suffix":""}],"container-title":"Trans Soc Rheol","id":"ITEM-1","issued":{"date-parts":[["1970"]]},"page":"483","title":"Some Methods for Estimating the Normal Stress Functions in Viscometric Flows","type":"article-journal","volume":"14"},"uris":["http://www.mendeley.com/documents/?uuid=c43c52fc-11e3-4cf7-8cd5-79c1ffb65a5b"]}],"mendeley":{"formattedCitation":"Tanner, 1970","plainTextFormattedCitation":"Tanner, 1970","previouslyFormattedCitation":"Tanner, 1970"},"properties":{"noteIndex":0},"schema":"https://github.com/citation-style-language/schema/raw/master/csl-citation.json"}</w:instrText>
      </w:r>
      <w:r w:rsidR="00EB47CD" w:rsidRPr="00CE12EE">
        <w:rPr>
          <w:rFonts w:asciiTheme="majorBidi" w:eastAsiaTheme="minorEastAsia" w:hAnsiTheme="majorBidi" w:cstheme="majorBidi"/>
          <w:iCs/>
        </w:rPr>
        <w:fldChar w:fldCharType="separate"/>
      </w:r>
      <w:r w:rsidR="00B81D45" w:rsidRPr="00CE12EE">
        <w:rPr>
          <w:rFonts w:asciiTheme="majorBidi" w:eastAsiaTheme="minorEastAsia" w:hAnsiTheme="majorBidi" w:cstheme="majorBidi"/>
          <w:iCs/>
          <w:noProof/>
        </w:rPr>
        <w:t>Tanner, 1970</w:t>
      </w:r>
      <w:r w:rsidR="00EB47CD" w:rsidRPr="00CE12EE">
        <w:rPr>
          <w:rFonts w:asciiTheme="majorBidi" w:eastAsiaTheme="minorEastAsia" w:hAnsiTheme="majorBidi" w:cstheme="majorBidi"/>
          <w:iCs/>
        </w:rPr>
        <w:fldChar w:fldCharType="end"/>
      </w:r>
      <w:r w:rsidR="009A7325" w:rsidRPr="00CE12EE">
        <w:rPr>
          <w:rFonts w:asciiTheme="majorBidi" w:eastAsiaTheme="minorEastAsia" w:hAnsiTheme="majorBidi" w:cstheme="majorBidi"/>
          <w:iCs/>
        </w:rPr>
        <w:t>)</w:t>
      </w:r>
      <w:r w:rsidR="00EB47CD" w:rsidRPr="00CE12EE">
        <w:rPr>
          <w:rFonts w:asciiTheme="majorBidi" w:eastAsiaTheme="minorEastAsia" w:hAnsiTheme="majorBidi" w:cstheme="majorBidi"/>
          <w:iCs/>
        </w:rPr>
        <w:t>. The free surface was found to be concave</w:t>
      </w:r>
      <w:r w:rsidR="00CA276B"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w</m:t>
            </m:r>
          </m:sub>
        </m:sSub>
      </m:oMath>
      <w:r w:rsidR="00CA276B" w:rsidRPr="00CE12EE">
        <w:rPr>
          <w:rFonts w:asciiTheme="majorBidi" w:eastAsiaTheme="minorEastAsia" w:hAnsiTheme="majorBidi" w:cstheme="majorBidi"/>
          <w:iCs/>
        </w:rPr>
        <w:t xml:space="preserve"> is positive</w:t>
      </w:r>
      <w:r w:rsidR="00EB47CD" w:rsidRPr="00CE12EE">
        <w:rPr>
          <w:rFonts w:asciiTheme="majorBidi" w:eastAsiaTheme="minorEastAsia" w:hAnsiTheme="majorBidi" w:cstheme="majorBidi"/>
          <w:iCs/>
        </w:rPr>
        <w:t xml:space="preserve"> when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300CB7" w:rsidRPr="00CE12EE">
        <w:rPr>
          <w:rFonts w:asciiTheme="majorBidi" w:eastAsiaTheme="minorEastAsia" w:hAnsiTheme="majorBidi" w:cstheme="majorBidi"/>
          <w:iCs/>
        </w:rPr>
        <w:t xml:space="preserve"> is positive, while </w:t>
      </w:r>
      <w:r w:rsidR="00CA276B" w:rsidRPr="00CE12EE">
        <w:rPr>
          <w:rFonts w:asciiTheme="majorBidi" w:eastAsiaTheme="minorEastAsia" w:hAnsiTheme="majorBidi" w:cstheme="majorBidi"/>
          <w:iCs/>
        </w:rPr>
        <w:t xml:space="preserve">the free surface is </w:t>
      </w:r>
      <w:r w:rsidR="00EB47CD" w:rsidRPr="00CE12EE">
        <w:rPr>
          <w:rFonts w:asciiTheme="majorBidi" w:eastAsiaTheme="minorEastAsia" w:hAnsiTheme="majorBidi" w:cstheme="majorBidi"/>
          <w:iCs/>
        </w:rPr>
        <w:t>convex</w:t>
      </w:r>
      <w:r w:rsidR="00CA276B"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h</m:t>
            </m:r>
          </m:e>
          <m:sub>
            <m:r>
              <m:rPr>
                <m:nor/>
              </m:rPr>
              <w:rPr>
                <w:rFonts w:asciiTheme="majorBidi" w:hAnsiTheme="majorBidi" w:cstheme="majorBidi"/>
                <w:i/>
                <w:iCs/>
              </w:rPr>
              <m:t>w</m:t>
            </m:r>
          </m:sub>
        </m:sSub>
      </m:oMath>
      <w:r w:rsidR="00CA276B" w:rsidRPr="00CE12EE">
        <w:rPr>
          <w:rFonts w:asciiTheme="majorBidi" w:eastAsiaTheme="minorEastAsia" w:hAnsiTheme="majorBidi" w:cstheme="majorBidi"/>
          <w:iCs/>
        </w:rPr>
        <w:t xml:space="preserve"> is negative</w:t>
      </w:r>
      <w:r w:rsidR="00EB47CD" w:rsidRPr="00CE12EE">
        <w:rPr>
          <w:rFonts w:asciiTheme="majorBidi" w:eastAsiaTheme="minorEastAsia" w:hAnsiTheme="majorBidi" w:cstheme="majorBidi"/>
          <w:iCs/>
        </w:rPr>
        <w:t xml:space="preserve"> when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EB47CD" w:rsidRPr="00CE12EE">
        <w:rPr>
          <w:rFonts w:asciiTheme="majorBidi" w:eastAsiaTheme="minorEastAsia" w:hAnsiTheme="majorBidi" w:cstheme="majorBidi"/>
          <w:iCs/>
        </w:rPr>
        <w:t xml:space="preserve"> is negative</w:t>
      </w:r>
      <w:r w:rsidR="00CA276B" w:rsidRPr="00CE12EE">
        <w:rPr>
          <w:rFonts w:asciiTheme="majorBidi" w:eastAsiaTheme="minorEastAsia" w:hAnsiTheme="majorBidi" w:cstheme="majorBidi"/>
          <w:iCs/>
        </w:rPr>
        <w:t xml:space="preserve"> and this gives a clear indication o</w:t>
      </w:r>
      <w:r w:rsidR="00D75C87" w:rsidRPr="00CE12EE">
        <w:rPr>
          <w:rFonts w:asciiTheme="majorBidi" w:eastAsiaTheme="minorEastAsia" w:hAnsiTheme="majorBidi" w:cstheme="majorBidi"/>
          <w:iCs/>
        </w:rPr>
        <w:t>n</w:t>
      </w:r>
      <w:r w:rsidR="00CA276B" w:rsidRPr="00CE12EE">
        <w:rPr>
          <w:rFonts w:asciiTheme="majorBidi" w:eastAsiaTheme="minorEastAsia" w:hAnsiTheme="majorBidi" w:cstheme="majorBidi"/>
          <w:iCs/>
        </w:rPr>
        <w:t xml:space="preserve"> the sign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CA276B" w:rsidRPr="00CE12EE">
        <w:rPr>
          <w:rFonts w:asciiTheme="majorBidi" w:eastAsiaTheme="minorEastAsia" w:hAnsiTheme="majorBidi" w:cstheme="majorBidi"/>
          <w:iCs/>
        </w:rPr>
        <w:t xml:space="preserve"> </w:t>
      </w:r>
      <w:r w:rsidR="00D46C69" w:rsidRPr="00CE12EE">
        <w:rPr>
          <w:rFonts w:asciiTheme="majorBidi" w:eastAsiaTheme="minorEastAsia" w:hAnsiTheme="majorBidi" w:cstheme="majorBidi"/>
          <w:iCs/>
        </w:rPr>
        <w:t>without recourse to any calculation</w:t>
      </w:r>
      <w:r w:rsidR="00EB47CD" w:rsidRPr="00CE12EE">
        <w:rPr>
          <w:rFonts w:asciiTheme="majorBidi" w:eastAsiaTheme="minorEastAsia" w:hAnsiTheme="majorBidi" w:cstheme="majorBidi"/>
          <w:iCs/>
        </w:rPr>
        <w:t>.</w:t>
      </w:r>
      <w:r w:rsidR="006F6338" w:rsidRPr="00CE12EE">
        <w:rPr>
          <w:rFonts w:asciiTheme="majorBidi" w:eastAsiaTheme="minorEastAsia" w:hAnsiTheme="majorBidi" w:cstheme="majorBidi"/>
          <w:iCs/>
        </w:rPr>
        <w:t xml:space="preserve">  The analysis is correct to </w:t>
      </w:r>
      <w:r w:rsidR="006F6338" w:rsidRPr="00CE12EE">
        <w:rPr>
          <w:rFonts w:asciiTheme="majorBidi" w:eastAsiaTheme="minorEastAsia" w:hAnsiTheme="majorBidi" w:cstheme="majorBidi"/>
          <w:i/>
        </w:rPr>
        <w:t>O</w:t>
      </w:r>
      <w:r w:rsidR="006F6338" w:rsidRPr="00CE12EE">
        <w:rPr>
          <w:rFonts w:asciiTheme="majorBidi" w:eastAsiaTheme="minorEastAsia" w:hAnsiTheme="majorBidi" w:cstheme="majorBidi"/>
          <w:iCs/>
        </w:rPr>
        <w:t>(</w:t>
      </w:r>
      <w:r w:rsidR="006F6338" w:rsidRPr="00CE12EE">
        <w:rPr>
          <w:rFonts w:asciiTheme="majorBidi" w:eastAsiaTheme="minorEastAsia" w:hAnsiTheme="majorBidi" w:cstheme="majorBidi"/>
          <w:i/>
        </w:rPr>
        <w:t>h</w:t>
      </w:r>
      <w:r w:rsidR="006F6338" w:rsidRPr="00CE12EE">
        <w:rPr>
          <w:rFonts w:asciiTheme="majorBidi" w:eastAsiaTheme="minorEastAsia" w:hAnsiTheme="majorBidi" w:cstheme="majorBidi"/>
          <w:iCs/>
          <w:vertAlign w:val="subscript"/>
        </w:rPr>
        <w:t>w</w:t>
      </w:r>
      <w:r w:rsidR="006F6338" w:rsidRPr="00CE12EE">
        <w:rPr>
          <w:rFonts w:asciiTheme="majorBidi" w:eastAsiaTheme="minorEastAsia" w:hAnsiTheme="majorBidi" w:cstheme="majorBidi"/>
          <w:iCs/>
        </w:rPr>
        <w:t>/</w:t>
      </w:r>
      <w:r w:rsidR="006F6338" w:rsidRPr="00CE12EE">
        <w:rPr>
          <w:rFonts w:asciiTheme="majorBidi" w:eastAsiaTheme="minorEastAsia" w:hAnsiTheme="majorBidi" w:cstheme="majorBidi"/>
          <w:i/>
        </w:rPr>
        <w:t>R</w:t>
      </w:r>
      <w:r w:rsidR="006F6338" w:rsidRPr="00CE12EE">
        <w:rPr>
          <w:rFonts w:asciiTheme="majorBidi" w:eastAsiaTheme="minorEastAsia" w:hAnsiTheme="majorBidi" w:cstheme="majorBidi"/>
          <w:iCs/>
        </w:rPr>
        <w:t xml:space="preserve">) if either the centre of the channel (as assumed in the analysis described above) or the edges are brought up to the diametral line. The latter is more convenient from an experimental perspective and then </w:t>
      </w:r>
      <w:r w:rsidR="006F6338" w:rsidRPr="00CE12EE">
        <w:rPr>
          <w:rFonts w:asciiTheme="majorBidi" w:eastAsiaTheme="minorEastAsia" w:hAnsiTheme="majorBidi" w:cstheme="majorBidi"/>
          <w:i/>
        </w:rPr>
        <w:t>h</w:t>
      </w:r>
      <w:r w:rsidR="006F6338" w:rsidRPr="00CE12EE">
        <w:rPr>
          <w:rFonts w:asciiTheme="majorBidi" w:eastAsiaTheme="minorEastAsia" w:hAnsiTheme="majorBidi" w:cstheme="majorBidi"/>
          <w:iCs/>
          <w:vertAlign w:val="subscript"/>
        </w:rPr>
        <w:t>w</w:t>
      </w:r>
      <w:r w:rsidR="006F6338" w:rsidRPr="00CE12EE">
        <w:rPr>
          <w:rFonts w:asciiTheme="majorBidi" w:eastAsiaTheme="minorEastAsia" w:hAnsiTheme="majorBidi" w:cstheme="majorBidi"/>
          <w:iCs/>
        </w:rPr>
        <w:t xml:space="preserve"> needs to be replaced by </w:t>
      </w:r>
      <w:r w:rsidR="006F6338" w:rsidRPr="00CE12EE">
        <w:rPr>
          <w:rFonts w:asciiTheme="majorBidi" w:eastAsiaTheme="minorEastAsia" w:hAnsiTheme="majorBidi" w:cstheme="majorBidi"/>
          <w:i/>
        </w:rPr>
        <w:t>h</w:t>
      </w:r>
      <w:r w:rsidR="006F6338" w:rsidRPr="00CE12EE">
        <w:rPr>
          <w:rFonts w:asciiTheme="majorBidi" w:eastAsiaTheme="minorEastAsia" w:hAnsiTheme="majorBidi" w:cstheme="majorBidi"/>
          <w:iCs/>
          <w:vertAlign w:val="subscript"/>
        </w:rPr>
        <w:t>0</w:t>
      </w:r>
      <w:r w:rsidR="006F6338" w:rsidRPr="00CE12EE">
        <w:rPr>
          <w:rFonts w:asciiTheme="majorBidi" w:eastAsiaTheme="minorEastAsia" w:hAnsiTheme="majorBidi" w:cstheme="majorBidi"/>
          <w:iCs/>
        </w:rPr>
        <w:t xml:space="preserve"> (i.e. the height change at the channel centre rather than at the wall).</w:t>
      </w:r>
      <w:r w:rsidR="00667721">
        <w:rPr>
          <w:rFonts w:asciiTheme="majorBidi" w:eastAsiaTheme="minorEastAsia" w:hAnsiTheme="majorBidi" w:cstheme="majorBidi"/>
          <w:iCs/>
        </w:rPr>
        <w:t xml:space="preserve"> The drawbacks of the trough technique are the (relatively) large volume of fluid required – being on the order of ~1 litre – and the range of shear stresses which can be probed being quite limited.   </w:t>
      </w:r>
      <w:r w:rsidR="006F6338" w:rsidRPr="00CE12EE">
        <w:rPr>
          <w:rFonts w:asciiTheme="majorBidi" w:eastAsiaTheme="minorEastAsia" w:hAnsiTheme="majorBidi" w:cstheme="majorBidi"/>
          <w:iCs/>
        </w:rPr>
        <w:t xml:space="preserve"> </w:t>
      </w:r>
    </w:p>
    <w:p w14:paraId="4E6D0E48" w14:textId="77777777" w:rsidR="00656F0C" w:rsidRPr="00CE12EE" w:rsidRDefault="00656F0C" w:rsidP="000A69D9">
      <w:pPr>
        <w:spacing w:line="360" w:lineRule="auto"/>
        <w:jc w:val="both"/>
        <w:rPr>
          <w:rFonts w:asciiTheme="majorBidi" w:eastAsiaTheme="minorEastAsia" w:hAnsiTheme="majorBidi" w:cstheme="majorBidi"/>
          <w:iCs/>
        </w:rPr>
      </w:pPr>
    </w:p>
    <w:p w14:paraId="0C04439F" w14:textId="314F176D" w:rsidR="00076251" w:rsidRPr="00CE12EE" w:rsidRDefault="00C157C1" w:rsidP="00CB2C82">
      <w:pPr>
        <w:pStyle w:val="Heading2"/>
        <w:numPr>
          <w:ilvl w:val="1"/>
          <w:numId w:val="20"/>
        </w:numPr>
      </w:pPr>
      <w:r w:rsidRPr="00CE12EE">
        <w:t xml:space="preserve">Cylindrical Couette </w:t>
      </w:r>
      <w:r w:rsidR="004E08A3" w:rsidRPr="00CE12EE">
        <w:t>shear cell</w:t>
      </w:r>
    </w:p>
    <w:p w14:paraId="539C736C" w14:textId="6592EF58" w:rsidR="00C93BF7" w:rsidRPr="00CE12EE" w:rsidRDefault="00355FED" w:rsidP="00211C60">
      <w:pPr>
        <w:spacing w:line="360" w:lineRule="auto"/>
        <w:ind w:firstLine="710"/>
        <w:jc w:val="both"/>
        <w:rPr>
          <w:rFonts w:asciiTheme="majorBidi" w:eastAsiaTheme="minorEastAsia" w:hAnsiTheme="majorBidi" w:cstheme="majorBidi"/>
        </w:rPr>
      </w:pPr>
      <w:r w:rsidRPr="00CE12EE">
        <w:rPr>
          <w:rFonts w:asciiTheme="majorBidi" w:hAnsiTheme="majorBidi" w:cstheme="majorBidi"/>
        </w:rPr>
        <w:t xml:space="preserve">With the aim to measure first and second normal differences of small to moderate concentrated </w:t>
      </w:r>
      <w:r w:rsidR="00B859E5" w:rsidRPr="00CE12EE">
        <w:rPr>
          <w:rFonts w:asciiTheme="majorBidi" w:hAnsiTheme="majorBidi" w:cstheme="majorBidi"/>
        </w:rPr>
        <w:t xml:space="preserve">non colloidal </w:t>
      </w:r>
      <w:r w:rsidRPr="00CE12EE">
        <w:rPr>
          <w:rFonts w:asciiTheme="majorBidi" w:hAnsiTheme="majorBidi" w:cstheme="majorBidi"/>
        </w:rPr>
        <w:t xml:space="preserve">suspensions, </w:t>
      </w:r>
      <w:r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{"citationItems":[{"id":"ITEM-1","itemData":{"DOI":"10.1017/S0022112003005366","ISSN":"00221120","abstract":"We present experimental measurements of the normal stresses in sheared Stokesian suspensions. Though the suspending fluid is Newtonian, dispersing rigid non-Brownian particles in it yields a suspension that is non-Newtonian, as it exhibits normal stress differences and an excess isotropic pressure in viscometric flows. At small to moderate concentrations, the normal stresses are very small in magnitude, and hence difficult to measure. This difficulty is compounded by the presence of noise due to unavoidable experimental artifacts. Owing to these limitations, most measurements reported earlier were carried out at relatively high particle concentrations, and some at shear rates large enough that the effects of particle and fluid inertia may have been significant. In our study, we have used a novel technique to measure the small stress levels. This was achieved by applying a sinusoidally varying shear rate with a fixed (low) frequency superimposed on a constant shear rate, and using a lock-in amplifier to measure the Fourier component of the same frequency in the stress signal. We have measured normal stresses in cylindrical-Couette and parallel-plate geometries, and combined these measurements to determine the two normal stress differences for particle volume fractions in the range 0.3-0.45. While the normal stresses are very small at low concentrations, they rise rapidly with increasing concentration. The normal stresses vary linearly with the magnitude of the shear rate, and are independent of its sign. In contrast to polymeric solutions, both normal stress differences are negative, and the first normal stress difference is significantly smaller in magnitude. We compare our data with the results or earlier studies, and observe good agreement.","author":[{"dropping-particle":"","family":"Singh","given":"Anugrah","non-dropping-particle":"","parse-names":false,"suffix":""},{"dropping-particle":"","family":"Nott","given":"Prabhu R.","non-dropping-particle":"","parse-names":false,"suffix":""}],"container-title":"Journal of Fluid Mechanics","id":"ITEM-1","issue":"490","issued":{"date-parts":[["2003"]]},"page":"293-320","title":"Experimental measurements of the normal stresses in sheared Stokesian suspensions","type":"article-journal","volume":"490"},"uris":["http://www.mendeley.com/documents/?uuid=d1779f17-cb5e-4312-a943-263fc48b39c8"]}],"mendeley":{"formattedCitation":"Singh and Nott, 2003","plainTextFormattedCitation":"Singh and Nott, 2003","previouslyFormattedCitation":"Singh and Nott, 2003"},"properties":{"noteIndex":0},"schema":"https://github.com/citation-style-language/schema/raw/master/csl-citation.json"}</w:instrText>
      </w:r>
      <w:r w:rsidRPr="00CE12EE">
        <w:rPr>
          <w:rFonts w:asciiTheme="majorBidi" w:hAnsiTheme="majorBidi" w:cstheme="majorBidi"/>
        </w:rPr>
        <w:fldChar w:fldCharType="separate"/>
      </w:r>
      <w:r w:rsidR="00497F0F" w:rsidRPr="00CE12EE">
        <w:rPr>
          <w:rFonts w:asciiTheme="majorBidi" w:hAnsiTheme="majorBidi" w:cstheme="majorBidi"/>
          <w:noProof/>
        </w:rPr>
        <w:t>Singh and Nott, 2003</w:t>
      </w:r>
      <w:r w:rsidRPr="00CE12EE">
        <w:rPr>
          <w:rFonts w:asciiTheme="majorBidi" w:hAnsiTheme="majorBidi" w:cstheme="majorBidi"/>
        </w:rPr>
        <w:fldChar w:fldCharType="end"/>
      </w:r>
      <w:r w:rsidRPr="00CE12EE">
        <w:rPr>
          <w:rFonts w:asciiTheme="majorBidi" w:hAnsiTheme="majorBidi" w:cstheme="majorBidi"/>
        </w:rPr>
        <w:t xml:space="preserve"> developed </w:t>
      </w:r>
      <w:r w:rsidR="00656F0C" w:rsidRPr="00CE12EE">
        <w:rPr>
          <w:rFonts w:asciiTheme="majorBidi" w:hAnsiTheme="majorBidi" w:cstheme="majorBidi"/>
        </w:rPr>
        <w:t>a cylindrical Couette shear cell</w:t>
      </w:r>
      <w:r w:rsidRPr="00CE12EE">
        <w:rPr>
          <w:rFonts w:asciiTheme="majorBidi" w:hAnsiTheme="majorBidi" w:cstheme="majorBidi"/>
        </w:rPr>
        <w:t xml:space="preserve"> method to overcome </w:t>
      </w:r>
      <w:r w:rsidR="00FD2CF2" w:rsidRPr="00CE12EE">
        <w:rPr>
          <w:rFonts w:asciiTheme="majorBidi" w:hAnsiTheme="majorBidi" w:cstheme="majorBidi"/>
        </w:rPr>
        <w:t xml:space="preserve">some of the </w:t>
      </w:r>
      <w:r w:rsidRPr="00CE12EE">
        <w:rPr>
          <w:rFonts w:asciiTheme="majorBidi" w:hAnsiTheme="majorBidi" w:cstheme="majorBidi"/>
        </w:rPr>
        <w:t>difficulties</w:t>
      </w:r>
      <w:r w:rsidR="003C780E" w:rsidRPr="00CE12EE">
        <w:rPr>
          <w:rFonts w:asciiTheme="majorBidi" w:hAnsiTheme="majorBidi" w:cstheme="majorBidi"/>
        </w:rPr>
        <w:t xml:space="preserve"> </w:t>
      </w:r>
      <w:r w:rsidRPr="00CE12EE">
        <w:rPr>
          <w:rFonts w:asciiTheme="majorBidi" w:hAnsiTheme="majorBidi" w:cstheme="majorBidi"/>
        </w:rPr>
        <w:t>using other techniques</w:t>
      </w:r>
      <w:r w:rsidR="009A129F" w:rsidRPr="00CE12EE">
        <w:rPr>
          <w:rFonts w:asciiTheme="majorBidi" w:hAnsiTheme="majorBidi" w:cstheme="majorBidi"/>
        </w:rPr>
        <w:t xml:space="preserve">. </w:t>
      </w:r>
      <w:r w:rsidR="004C3D7D" w:rsidRPr="00CE12EE">
        <w:rPr>
          <w:rFonts w:asciiTheme="majorBidi" w:hAnsiTheme="majorBidi" w:cstheme="majorBidi"/>
        </w:rPr>
        <w:t>In this method, the sample is sheared at a rate which is sinusoidal in time with constant frequency.</w:t>
      </w:r>
      <w:r w:rsidR="00B859E5" w:rsidRPr="00CE12EE">
        <w:rPr>
          <w:rFonts w:asciiTheme="majorBidi" w:hAnsiTheme="majorBidi" w:cstheme="majorBidi"/>
        </w:rPr>
        <w:t xml:space="preserve"> </w:t>
      </w:r>
      <w:r w:rsidR="00000A56" w:rsidRPr="00CE12EE">
        <w:rPr>
          <w:rFonts w:asciiTheme="majorBidi" w:hAnsiTheme="majorBidi" w:cstheme="majorBidi"/>
          <w:b/>
          <w:bCs/>
        </w:rPr>
        <w:t>Figure 10</w:t>
      </w:r>
      <w:r w:rsidR="00B859E5" w:rsidRPr="00CE12EE">
        <w:rPr>
          <w:rFonts w:asciiTheme="majorBidi" w:hAnsiTheme="majorBidi" w:cstheme="majorBidi"/>
          <w:b/>
          <w:bCs/>
        </w:rPr>
        <w:t>(a)</w:t>
      </w:r>
      <w:r w:rsidR="00B859E5" w:rsidRPr="00CE12EE">
        <w:rPr>
          <w:rFonts w:asciiTheme="majorBidi" w:hAnsiTheme="majorBidi" w:cstheme="majorBidi"/>
        </w:rPr>
        <w:t xml:space="preserve"> shows a schematic diagram of the cylindrical Couette shear </w:t>
      </w:r>
      <w:r w:rsidR="00DC42CD" w:rsidRPr="00CE12EE">
        <w:rPr>
          <w:rFonts w:asciiTheme="majorBidi" w:hAnsiTheme="majorBidi" w:cstheme="majorBidi"/>
        </w:rPr>
        <w:t>cell, it</w:t>
      </w:r>
      <w:r w:rsidR="00DB15F6" w:rsidRPr="00CE12EE">
        <w:rPr>
          <w:rFonts w:asciiTheme="majorBidi" w:hAnsiTheme="majorBidi" w:cstheme="majorBidi"/>
        </w:rPr>
        <w:t xml:space="preserve"> consists of an outer cup and an inner rotor</w:t>
      </w:r>
      <w:r w:rsidR="00F32B9D" w:rsidRPr="00CE12EE">
        <w:rPr>
          <w:rFonts w:asciiTheme="majorBidi" w:hAnsiTheme="majorBidi" w:cstheme="majorBidi"/>
        </w:rPr>
        <w:t xml:space="preserve"> </w:t>
      </w:r>
      <w:r w:rsidR="009F0730" w:rsidRPr="00CE12EE">
        <w:rPr>
          <w:rFonts w:asciiTheme="majorBidi" w:hAnsiTheme="majorBidi" w:cstheme="majorBidi"/>
        </w:rPr>
        <w:t>with</w:t>
      </w:r>
      <w:r w:rsidR="00DB15F6" w:rsidRPr="00CE12EE">
        <w:rPr>
          <w:rFonts w:asciiTheme="majorBidi" w:hAnsiTheme="majorBidi" w:cstheme="majorBidi"/>
        </w:rPr>
        <w:t xml:space="preserve"> the sample </w:t>
      </w:r>
      <w:r w:rsidR="00704EC7" w:rsidRPr="00CE12EE">
        <w:rPr>
          <w:rFonts w:asciiTheme="majorBidi" w:hAnsiTheme="majorBidi" w:cstheme="majorBidi"/>
        </w:rPr>
        <w:t>being</w:t>
      </w:r>
      <w:r w:rsidR="00DB15F6" w:rsidRPr="00CE12EE">
        <w:rPr>
          <w:rFonts w:asciiTheme="majorBidi" w:hAnsiTheme="majorBidi" w:cstheme="majorBidi"/>
        </w:rPr>
        <w:t xml:space="preserve"> sheared in between. The radial normal stress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rr</m:t>
            </m:r>
          </m:sub>
        </m:sSub>
      </m:oMath>
      <w:r w:rsidR="00DB15F6" w:rsidRPr="00CE12EE">
        <w:rPr>
          <w:rFonts w:asciiTheme="majorBidi" w:eastAsiaTheme="minorEastAsia" w:hAnsiTheme="majorBidi" w:cstheme="majorBidi"/>
        </w:rPr>
        <w:t xml:space="preserve"> is measured on the outer stationary cup using a flush</w:t>
      </w:r>
      <w:r w:rsidR="00FD2CF2" w:rsidRPr="00CE12EE">
        <w:rPr>
          <w:rFonts w:asciiTheme="majorBidi" w:eastAsiaTheme="minorEastAsia" w:hAnsiTheme="majorBidi" w:cstheme="majorBidi"/>
        </w:rPr>
        <w:t>-</w:t>
      </w:r>
      <w:r w:rsidR="00DB15F6" w:rsidRPr="00CE12EE">
        <w:rPr>
          <w:rFonts w:asciiTheme="majorBidi" w:eastAsiaTheme="minorEastAsia" w:hAnsiTheme="majorBidi" w:cstheme="majorBidi"/>
        </w:rPr>
        <w:t>mounted transducer located roughly midway between the base and the sample surface to avoid any end effects</w:t>
      </w:r>
      <w:r w:rsidR="00656F0C" w:rsidRPr="00CE12EE">
        <w:rPr>
          <w:rFonts w:asciiTheme="majorBidi" w:eastAsiaTheme="minorEastAsia" w:hAnsiTheme="majorBidi" w:cstheme="majorBidi"/>
        </w:rPr>
        <w:t xml:space="preserve"> (see </w:t>
      </w:r>
      <w:r w:rsidR="00C26448" w:rsidRPr="00CE12EE">
        <w:rPr>
          <w:rFonts w:asciiTheme="majorBidi" w:eastAsiaTheme="minorEastAsia" w:hAnsiTheme="majorBidi" w:cstheme="majorBidi"/>
        </w:rPr>
        <w:fldChar w:fldCharType="begin" w:fldLock="1"/>
      </w:r>
      <w:r w:rsidR="00C26448" w:rsidRPr="00CE12EE">
        <w:rPr>
          <w:rFonts w:asciiTheme="majorBidi" w:eastAsiaTheme="minorEastAsia" w:hAnsiTheme="majorBidi" w:cstheme="majorBidi"/>
        </w:rPr>
        <w:instrText>ADDIN CSL_CITATION {"citationItems":[{"id":"ITEM-1","itemData":{"DOI":"10.1017/jfm.2018.746","ISSN":"14697645","abstract":"Both in rheometry and in fundamental fluid mechanics studies, the Taylor-Couette geometry is used frequently to investigate viscoelastic fluids. In order to ensure a constant shear rate in the gap between the inner and outer cylinders, such studies are usually restricted to the small-gap limit where the assumption of a linear velocity distribution is well justified. In conjunction with a sufficiently large aspect ratio (i.e. ratio of cylinder height to gap), the flow is then assumed to be viscometric. Here we demonstrate, using a perturbation technique with the curvature ratio (i.e. ratio of the half-gap to the mid-radius of the cylinders) as the perturbation parameter, full nonlinear simulations using a finite-volume technique, and supporting experiments, that, even in the creeping-flow (inertialess) narrow-gap limit, for viscoelastic fluids end effects due to finite aspect ratio always give rise to a secondary motion. Using the constant-viscosity Oldroyd-B model we are able to show that this secondary motion, as has been observed in related pressure-driven flows with curvature, such as the viscoelastic Dean flow, is solely a consequence of the combination of gradients of the first normal-stress difference and curvature. Our results show that end effects can significantly change the flow characteristics, especially for small aspect ratios, and this may have important consequences in some situations such as the onset criteria for purely elastic instabilities.","author":[{"dropping-particle":"","family":"Davoodi","given":"M.","non-dropping-particle":"","parse-names":false,"suffix":""},{"dropping-particle":"","family":"Lerouge","given":"S.","non-dropping-particle":"","parse-names":false,"suffix":""},{"dropping-particle":"","family":"Norouzi","given":"M.","non-dropping-particle":"","parse-names":false,"suffix":""},{"dropping-particle":"","family":"Poole","given":"Robert J.","non-dropping-particle":"","parse-names":false,"suffix":""}],"container-title":"Journal of Fluid Mechanics","id":"ITEM-1","issued":{"date-parts":[["2018","12","25"]]},"page":"823-850","publisher":"Cambridge University Press","title":"Secondary flows due to finite aspect ratio in inertialess viscoelastic Taylor-Couette flow","type":"article-journal","volume":"857"},"uris":["http://www.mendeley.com/documents/?uuid=001fbe59-2401-35dd-b245-1a8f15c2eb0a"]}],"mendeley":{"formattedCitation":"Davoodi, Lerouge, Norouzi, et al., 2018","plainTextFormattedCitation":"Davoodi, Lerouge, Norouzi, et al., 2018","previouslyFormattedCitation":"Davoodi, Lerouge, Norouzi, et al., 2018"},"properties":{"noteIndex":0},"schema":"https://github.com/citation-style-language/schema/raw/master/csl-citation.json"}</w:instrText>
      </w:r>
      <w:r w:rsidR="00C26448" w:rsidRPr="00CE12EE">
        <w:rPr>
          <w:rFonts w:asciiTheme="majorBidi" w:eastAsiaTheme="minorEastAsia" w:hAnsiTheme="majorBidi" w:cstheme="majorBidi"/>
        </w:rPr>
        <w:fldChar w:fldCharType="separate"/>
      </w:r>
      <w:r w:rsidR="00C26448" w:rsidRPr="00CE12EE">
        <w:rPr>
          <w:rFonts w:asciiTheme="majorBidi" w:eastAsiaTheme="minorEastAsia" w:hAnsiTheme="majorBidi" w:cstheme="majorBidi"/>
          <w:noProof/>
        </w:rPr>
        <w:t>Davoodi, Lerouge, Norouzi, et al., 2018</w:t>
      </w:r>
      <w:r w:rsidR="00C26448" w:rsidRPr="00CE12EE">
        <w:rPr>
          <w:rFonts w:asciiTheme="majorBidi" w:eastAsiaTheme="minorEastAsia" w:hAnsiTheme="majorBidi" w:cstheme="majorBidi"/>
        </w:rPr>
        <w:fldChar w:fldCharType="end"/>
      </w:r>
      <w:r w:rsidR="00C26448" w:rsidRPr="00CE12EE">
        <w:rPr>
          <w:rFonts w:asciiTheme="majorBidi" w:eastAsiaTheme="minorEastAsia" w:hAnsiTheme="majorBidi" w:cstheme="majorBidi"/>
        </w:rPr>
        <w:t xml:space="preserve"> </w:t>
      </w:r>
      <w:r w:rsidR="00656F0C" w:rsidRPr="00CE12EE">
        <w:rPr>
          <w:rFonts w:asciiTheme="majorBidi" w:eastAsiaTheme="minorEastAsia" w:hAnsiTheme="majorBidi" w:cstheme="majorBidi"/>
        </w:rPr>
        <w:t>for a detailed discussion of the effects of finite depth aspect ratio in cylindrical Couette flow;)</w:t>
      </w:r>
      <w:r w:rsidR="00DB15F6" w:rsidRPr="00CE12EE">
        <w:rPr>
          <w:rFonts w:asciiTheme="majorBidi" w:eastAsiaTheme="minorEastAsia" w:hAnsiTheme="majorBidi" w:cstheme="majorBidi"/>
        </w:rPr>
        <w:t xml:space="preserve">. </w:t>
      </w:r>
      <w:r w:rsidR="000B2C34" w:rsidRPr="00CE12EE">
        <w:rPr>
          <w:rFonts w:asciiTheme="majorBidi" w:hAnsiTheme="majorBidi" w:cstheme="majorBidi"/>
        </w:rPr>
        <w:t xml:space="preserve">The component of the stress which has the same frequency is then recorded using a lock-in amplifier eliminating error and signal noise </w:t>
      </w:r>
      <w:r w:rsidR="009A7325" w:rsidRPr="00CE12EE">
        <w:rPr>
          <w:rFonts w:asciiTheme="majorBidi" w:hAnsiTheme="majorBidi" w:cstheme="majorBidi"/>
        </w:rPr>
        <w:t>(</w:t>
      </w:r>
      <w:r w:rsidR="000B2C34"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{"citationItems":[{"id":"ITEM-1","itemData":{"DOI":"10.1017/S0022112003005366","ISSN":"00221120","abstract":"We present experimental measurements of the normal stresses in sheared Stokesian suspensions. Though the suspending fluid is Newtonian, dispersing rigid non-Brownian particles in it yields a suspension that is non-Newtonian, as it exhibits normal stress differences and an excess isotropic pressure in viscometric flows. At small to moderate concentrations, the normal stresses are very small in magnitude, and hence difficult to measure. This difficulty is compounded by the presence of noise due to unavoidable experimental artifacts. Owing to these limitations, most measurements reported earlier were carried out at relatively high particle concentrations, and some at shear rates large enough that the effects of particle and fluid inertia may have been significant. In our study, we have used a novel technique to measure the small stress levels. This was achieved by applying a sinusoidally varying shear rate with a fixed (low) frequency superimposed on a constant shear rate, and using a lock-in amplifier to measure the Fourier component of the same frequency in the stress signal. We have measured normal stresses in cylindrical-Couette and parallel-plate geometries, and combined these measurements to determine the two normal stress differences for particle volume fractions in the range 0.3-0.45. While the normal stresses are very small at low concentrations, they rise rapidly with increasing concentration. The normal stresses vary linearly with the magnitude of the shear rate, and are independent of its sign. In contrast to polymeric solutions, both normal stress differences are negative, and the first normal stress difference is significantly smaller in magnitude. We compare our data with the results or earlier studies, and observe good agreement.","author":[{"dropping-particle":"","family":"Singh","given":"Anugrah","non-dropping-particle":"","parse-names":false,"suffix":""},{"dropping-particle":"","family":"Nott","given":"Prabhu R.","non-dropping-particle":"","parse-names":false,"suffix":""}],"container-title":"Journal of Fluid Mechanics","id":"ITEM-1","issue":"490","issued":{"date-parts":[["2003"]]},"page":"293-320","title":"Experimental measurements of the normal stresses in sheared Stokesian suspensions","type":"article-journal","volume":"490"},"uris":["http://www.mendeley.com/documents/?uuid=d1779f17-cb5e-4312-a943-263fc48b39c8"]}],"mendeley":{"formattedCitation":"Singh and Nott, 2003","plainTextFormattedCitation":"Singh and Nott, 2003","previouslyFormattedCitation":"Singh and Nott, 2003"},"properties":{"noteIndex":0},"schema":"https://github.com/citation-style-language/schema/raw/master/csl-citation.json"}</w:instrText>
      </w:r>
      <w:r w:rsidR="000B2C34" w:rsidRPr="00CE12EE">
        <w:rPr>
          <w:rFonts w:asciiTheme="majorBidi" w:hAnsiTheme="majorBidi" w:cstheme="majorBidi"/>
        </w:rPr>
        <w:fldChar w:fldCharType="separate"/>
      </w:r>
      <w:r w:rsidR="00497F0F" w:rsidRPr="00CE12EE">
        <w:rPr>
          <w:rFonts w:asciiTheme="majorBidi" w:hAnsiTheme="majorBidi" w:cstheme="majorBidi"/>
          <w:noProof/>
        </w:rPr>
        <w:t xml:space="preserve">Singh and Nott, </w:t>
      </w:r>
      <w:r w:rsidR="00497F0F" w:rsidRPr="00CE12EE">
        <w:rPr>
          <w:rFonts w:asciiTheme="majorBidi" w:hAnsiTheme="majorBidi" w:cstheme="majorBidi"/>
          <w:noProof/>
        </w:rPr>
        <w:lastRenderedPageBreak/>
        <w:t>2003</w:t>
      </w:r>
      <w:r w:rsidR="000B2C34" w:rsidRPr="00CE12EE">
        <w:rPr>
          <w:rFonts w:asciiTheme="majorBidi" w:hAnsiTheme="majorBidi" w:cstheme="majorBidi"/>
        </w:rPr>
        <w:fldChar w:fldCharType="end"/>
      </w:r>
      <w:r w:rsidR="009A7325" w:rsidRPr="00CE12EE">
        <w:rPr>
          <w:rFonts w:asciiTheme="majorBidi" w:hAnsiTheme="majorBidi" w:cstheme="majorBidi"/>
        </w:rPr>
        <w:t>)</w:t>
      </w:r>
      <w:r w:rsidR="000B2C34" w:rsidRPr="00CE12EE">
        <w:rPr>
          <w:rFonts w:asciiTheme="majorBidi" w:hAnsiTheme="majorBidi" w:cstheme="majorBidi"/>
        </w:rPr>
        <w:t>.</w:t>
      </w:r>
      <w:r w:rsidR="00656F0C" w:rsidRPr="00CE12EE">
        <w:rPr>
          <w:rFonts w:asciiTheme="majorBidi" w:hAnsiTheme="majorBidi" w:cstheme="majorBidi"/>
        </w:rPr>
        <w:t xml:space="preserve">  </w:t>
      </w:r>
      <w:r w:rsidR="00704EC7" w:rsidRPr="00CE12EE">
        <w:rPr>
          <w:rFonts w:asciiTheme="majorBidi" w:eastAsiaTheme="minorEastAsia" w:hAnsiTheme="majorBidi" w:cstheme="majorBidi"/>
        </w:rPr>
        <w:t xml:space="preserve">On the other hand, the axial normal stress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zz</m:t>
            </m:r>
          </m:sub>
        </m:sSub>
      </m:oMath>
      <w:r w:rsidR="00704EC7" w:rsidRPr="00CE12EE">
        <w:rPr>
          <w:rFonts w:asciiTheme="majorBidi" w:eastAsiaTheme="minorEastAsia" w:hAnsiTheme="majorBidi" w:cstheme="majorBidi"/>
        </w:rPr>
        <w:t xml:space="preserve"> is measured on</w:t>
      </w:r>
      <w:r w:rsidR="000B2C34" w:rsidRPr="00CE12EE">
        <w:rPr>
          <w:rFonts w:asciiTheme="majorBidi" w:eastAsiaTheme="minorEastAsia" w:hAnsiTheme="majorBidi" w:cstheme="majorBidi"/>
        </w:rPr>
        <w:t xml:space="preserve"> an</w:t>
      </w:r>
      <w:r w:rsidR="00704EC7" w:rsidRPr="00CE12EE">
        <w:rPr>
          <w:rFonts w:asciiTheme="majorBidi" w:eastAsiaTheme="minorEastAsia" w:hAnsiTheme="majorBidi" w:cstheme="majorBidi"/>
        </w:rPr>
        <w:t xml:space="preserve"> identical sample</w:t>
      </w:r>
      <w:r w:rsidR="00656F0C" w:rsidRPr="00CE12EE">
        <w:rPr>
          <w:rFonts w:asciiTheme="majorBidi" w:eastAsiaTheme="minorEastAsia" w:hAnsiTheme="majorBidi" w:cstheme="majorBidi"/>
        </w:rPr>
        <w:t xml:space="preserve"> but in a separate experiment</w:t>
      </w:r>
      <w:r w:rsidR="00704EC7" w:rsidRPr="00CE12EE">
        <w:rPr>
          <w:rFonts w:asciiTheme="majorBidi" w:eastAsiaTheme="minorEastAsia" w:hAnsiTheme="majorBidi" w:cstheme="majorBidi"/>
        </w:rPr>
        <w:t xml:space="preserve"> using a parallel-plate and flush mounted transducer </w:t>
      </w:r>
      <w:r w:rsidR="000B2C34" w:rsidRPr="00CE12EE">
        <w:rPr>
          <w:rFonts w:asciiTheme="majorBidi" w:eastAsiaTheme="minorEastAsia" w:hAnsiTheme="majorBidi" w:cstheme="majorBidi"/>
        </w:rPr>
        <w:t>located</w:t>
      </w:r>
      <w:r w:rsidR="00456571" w:rsidRPr="00CE12EE">
        <w:rPr>
          <w:rFonts w:asciiTheme="majorBidi" w:eastAsiaTheme="minorEastAsia" w:hAnsiTheme="majorBidi" w:cstheme="majorBidi"/>
        </w:rPr>
        <w:t xml:space="preserve"> at three radial positions on </w:t>
      </w:r>
      <w:r w:rsidR="00656F0C" w:rsidRPr="00CE12EE">
        <w:rPr>
          <w:rFonts w:asciiTheme="majorBidi" w:eastAsiaTheme="minorEastAsia" w:hAnsiTheme="majorBidi" w:cstheme="majorBidi"/>
        </w:rPr>
        <w:t>a</w:t>
      </w:r>
      <w:r w:rsidR="00456571" w:rsidRPr="00CE12EE">
        <w:rPr>
          <w:rFonts w:asciiTheme="majorBidi" w:eastAsiaTheme="minorEastAsia" w:hAnsiTheme="majorBidi" w:cstheme="majorBidi"/>
        </w:rPr>
        <w:t xml:space="preserve"> stationary bottom plate</w:t>
      </w:r>
      <w:r w:rsidR="0035360D" w:rsidRPr="00CE12EE">
        <w:rPr>
          <w:rFonts w:asciiTheme="majorBidi" w:eastAsiaTheme="minorEastAsia" w:hAnsiTheme="majorBidi" w:cstheme="majorBidi"/>
        </w:rPr>
        <w:t xml:space="preserve"> as shown in </w:t>
      </w:r>
      <w:r w:rsidR="00000A56" w:rsidRPr="00CE12EE">
        <w:rPr>
          <w:rFonts w:asciiTheme="majorBidi" w:eastAsiaTheme="minorEastAsia" w:hAnsiTheme="majorBidi" w:cstheme="majorBidi"/>
          <w:b/>
          <w:bCs/>
        </w:rPr>
        <w:t>Figure 10</w:t>
      </w:r>
      <w:r w:rsidR="0035360D" w:rsidRPr="00CE12EE">
        <w:rPr>
          <w:rFonts w:asciiTheme="majorBidi" w:eastAsiaTheme="minorEastAsia" w:hAnsiTheme="majorBidi" w:cstheme="majorBidi"/>
          <w:b/>
          <w:bCs/>
        </w:rPr>
        <w:t>(b)</w:t>
      </w:r>
      <w:r w:rsidR="00B859E5" w:rsidRPr="00CE12EE">
        <w:rPr>
          <w:rFonts w:asciiTheme="majorBidi" w:eastAsiaTheme="minorEastAsia" w:hAnsiTheme="majorBidi" w:cstheme="majorBidi"/>
        </w:rPr>
        <w:t>, i.e. a</w:t>
      </w:r>
      <w:r w:rsidR="00C72CED" w:rsidRPr="00CE12EE">
        <w:rPr>
          <w:rFonts w:asciiTheme="majorBidi" w:eastAsiaTheme="minorEastAsia" w:hAnsiTheme="majorBidi" w:cstheme="majorBidi"/>
        </w:rPr>
        <w:t xml:space="preserve"> similar </w:t>
      </w:r>
      <w:r w:rsidR="00B859E5" w:rsidRPr="00CE12EE">
        <w:rPr>
          <w:rFonts w:asciiTheme="majorBidi" w:eastAsiaTheme="minorEastAsia" w:hAnsiTheme="majorBidi" w:cstheme="majorBidi"/>
        </w:rPr>
        <w:t>setup explained to that in section</w:t>
      </w:r>
      <w:r w:rsidR="000B2C34" w:rsidRPr="00CE12EE">
        <w:rPr>
          <w:rFonts w:asciiTheme="majorBidi" w:eastAsiaTheme="minorEastAsia" w:hAnsiTheme="majorBidi" w:cstheme="majorBidi"/>
        </w:rPr>
        <w:t xml:space="preserve"> 2.3</w:t>
      </w:r>
      <w:r w:rsidR="00704EC7" w:rsidRPr="00CE12EE">
        <w:rPr>
          <w:rFonts w:asciiTheme="majorBidi" w:eastAsiaTheme="minorEastAsia" w:hAnsiTheme="majorBidi" w:cstheme="majorBidi"/>
        </w:rPr>
        <w:t>.</w:t>
      </w:r>
      <w:r w:rsidR="0035360D" w:rsidRPr="00CE12EE">
        <w:rPr>
          <w:rFonts w:asciiTheme="majorBidi" w:eastAsiaTheme="minorEastAsia" w:hAnsiTheme="majorBidi" w:cstheme="majorBidi"/>
        </w:rPr>
        <w:t xml:space="preserve"> To prevent sample drain</w:t>
      </w:r>
      <w:r w:rsidR="00656F0C" w:rsidRPr="00CE12EE">
        <w:rPr>
          <w:rFonts w:asciiTheme="majorBidi" w:eastAsiaTheme="minorEastAsia" w:hAnsiTheme="majorBidi" w:cstheme="majorBidi"/>
        </w:rPr>
        <w:t>age</w:t>
      </w:r>
      <w:r w:rsidR="0035360D" w:rsidRPr="00CE12EE">
        <w:rPr>
          <w:rFonts w:asciiTheme="majorBidi" w:eastAsiaTheme="minorEastAsia" w:hAnsiTheme="majorBidi" w:cstheme="majorBidi"/>
        </w:rPr>
        <w:t>, the top plate rotates over a pool containing the sample which may result</w:t>
      </w:r>
      <w:r w:rsidR="00C72CED" w:rsidRPr="00CE12EE">
        <w:rPr>
          <w:rFonts w:asciiTheme="majorBidi" w:eastAsiaTheme="minorEastAsia" w:hAnsiTheme="majorBidi" w:cstheme="majorBidi"/>
        </w:rPr>
        <w:t xml:space="preserve"> </w:t>
      </w:r>
      <w:r w:rsidR="00656F0C" w:rsidRPr="00CE12EE">
        <w:rPr>
          <w:rFonts w:asciiTheme="majorBidi" w:eastAsiaTheme="minorEastAsia" w:hAnsiTheme="majorBidi" w:cstheme="majorBidi"/>
        </w:rPr>
        <w:t>in a non-</w:t>
      </w:r>
      <w:r w:rsidR="00C72CED" w:rsidRPr="00CE12EE">
        <w:rPr>
          <w:rFonts w:asciiTheme="majorBidi" w:eastAsiaTheme="minorEastAsia" w:hAnsiTheme="majorBidi" w:cstheme="majorBidi"/>
        </w:rPr>
        <w:t>visc</w:t>
      </w:r>
      <w:r w:rsidR="00656F0C" w:rsidRPr="00CE12EE">
        <w:rPr>
          <w:rFonts w:asciiTheme="majorBidi" w:eastAsiaTheme="minorEastAsia" w:hAnsiTheme="majorBidi" w:cstheme="majorBidi"/>
        </w:rPr>
        <w:t>o</w:t>
      </w:r>
      <w:r w:rsidR="00C72CED" w:rsidRPr="00CE12EE">
        <w:rPr>
          <w:rFonts w:asciiTheme="majorBidi" w:eastAsiaTheme="minorEastAsia" w:hAnsiTheme="majorBidi" w:cstheme="majorBidi"/>
        </w:rPr>
        <w:t xml:space="preserve">metric flow near the rim </w:t>
      </w:r>
      <w:r w:rsidR="009A7325" w:rsidRPr="00CE12EE">
        <w:rPr>
          <w:rFonts w:asciiTheme="majorBidi" w:eastAsiaTheme="minorEastAsia" w:hAnsiTheme="majorBidi" w:cstheme="majorBidi"/>
        </w:rPr>
        <w:t>(</w:t>
      </w:r>
      <w:r w:rsidR="00C72CED"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mechanics","type":"article-journal","volume":"1"},"uris":["http://www.mendeley.com/documents/?uuid=f5f2b509-3465-45ec-b020-501412506ce9"]}],"mendeley":{"formattedCitation":"Bird et al., 1987","plainTextFormattedCitation":"Bird et al., 1987","previouslyFormattedCitation":"Bird et al., 1987"},"properties":{"noteIndex":0},"schema":"https://github.com/citation-style-language/schema/raw/master/csl-citation.json"}</w:instrText>
      </w:r>
      <w:r w:rsidR="00C72CED"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Bird et al., 1987</w:t>
      </w:r>
      <w:r w:rsidR="00C72CED" w:rsidRPr="00CE12EE">
        <w:rPr>
          <w:rFonts w:asciiTheme="majorBidi" w:eastAsiaTheme="minorEastAsia" w:hAnsiTheme="majorBidi" w:cstheme="majorBidi"/>
        </w:rPr>
        <w:fldChar w:fldCharType="end"/>
      </w:r>
      <w:r w:rsidR="009A7325" w:rsidRPr="00CE12EE">
        <w:rPr>
          <w:rFonts w:asciiTheme="majorBidi" w:eastAsiaTheme="minorEastAsia" w:hAnsiTheme="majorBidi" w:cstheme="majorBidi"/>
        </w:rPr>
        <w:t>)</w:t>
      </w:r>
      <w:r w:rsidR="00C72CED" w:rsidRPr="00CE12EE">
        <w:rPr>
          <w:rFonts w:asciiTheme="majorBidi" w:eastAsiaTheme="minorEastAsia" w:hAnsiTheme="majorBidi" w:cstheme="majorBidi"/>
        </w:rPr>
        <w:t>.</w:t>
      </w:r>
      <w:r w:rsidR="00704EC7" w:rsidRPr="00CE12EE">
        <w:rPr>
          <w:rFonts w:asciiTheme="majorBidi" w:eastAsiaTheme="minorEastAsia" w:hAnsiTheme="majorBidi" w:cstheme="majorBidi"/>
        </w:rPr>
        <w:t xml:space="preserve"> </w:t>
      </w:r>
      <w:r w:rsidR="002B70F4" w:rsidRPr="00CE12EE">
        <w:rPr>
          <w:rFonts w:asciiTheme="majorBidi" w:eastAsiaTheme="minorEastAsia" w:hAnsiTheme="majorBidi" w:cstheme="majorBidi"/>
        </w:rPr>
        <w:t xml:space="preserve">Using the </w:t>
      </w:r>
      <w:r w:rsidR="00C93BF7" w:rsidRPr="00CE12EE">
        <w:rPr>
          <w:rFonts w:asciiTheme="majorBidi" w:eastAsiaTheme="minorEastAsia" w:hAnsiTheme="majorBidi" w:cstheme="majorBidi"/>
        </w:rPr>
        <w:t>radial and the axial components of the stress, the second normal</w:t>
      </w:r>
      <w:r w:rsidR="006C7386" w:rsidRPr="00CE12EE">
        <w:rPr>
          <w:rFonts w:asciiTheme="majorBidi" w:eastAsiaTheme="minorEastAsia" w:hAnsiTheme="majorBidi" w:cstheme="majorBidi"/>
        </w:rPr>
        <w:t>-</w:t>
      </w:r>
      <w:r w:rsidR="00C93BF7" w:rsidRPr="00CE12EE">
        <w:rPr>
          <w:rFonts w:asciiTheme="majorBidi" w:eastAsiaTheme="minorEastAsia" w:hAnsiTheme="majorBidi" w:cstheme="majorBidi"/>
        </w:rPr>
        <w:t xml:space="preserve">stress difference can be estimated from </w:t>
      </w:r>
      <w:r w:rsidR="00656F0C" w:rsidRPr="00CE12EE">
        <w:rPr>
          <w:rFonts w:asciiTheme="majorBidi" w:eastAsiaTheme="minorEastAsia" w:hAnsiTheme="majorBidi" w:cstheme="majorBidi"/>
        </w:rPr>
        <w:t xml:space="preserve">its definition (i.e.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2</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rr</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zz</m:t>
            </m:r>
          </m:sub>
        </m:sSub>
      </m:oMath>
      <w:r w:rsidR="00656F0C" w:rsidRPr="00CE12EE">
        <w:rPr>
          <w:rFonts w:asciiTheme="majorBidi" w:eastAsiaTheme="minorEastAsia" w:hAnsiTheme="majorBidi" w:cstheme="majorBidi"/>
        </w:rPr>
        <w:t xml:space="preserve"> </w:t>
      </w:r>
      <w:r w:rsidR="00211C60" w:rsidRPr="00CE12EE">
        <w:rPr>
          <w:rFonts w:asciiTheme="majorBidi" w:eastAsiaTheme="minorEastAsia" w:hAnsiTheme="majorBidi" w:cstheme="majorBidi"/>
        </w:rPr>
        <w:t>in this coordinate system).</w:t>
      </w:r>
    </w:p>
    <w:p w14:paraId="193E2167" w14:textId="77777777" w:rsidR="003C34DA" w:rsidRPr="00CE12EE" w:rsidRDefault="003C34DA" w:rsidP="003C34DA">
      <w:pPr>
        <w:spacing w:line="360" w:lineRule="auto"/>
        <w:jc w:val="both"/>
        <w:rPr>
          <w:rFonts w:asciiTheme="majorBidi" w:eastAsiaTheme="minorEastAsia" w:hAnsiTheme="majorBidi" w:cstheme="majorBidi"/>
        </w:rPr>
      </w:pPr>
    </w:p>
    <w:p w14:paraId="7F9420CA" w14:textId="77777777" w:rsidR="003C34DA" w:rsidRPr="00CE12EE" w:rsidRDefault="003C34DA" w:rsidP="005D1AC6">
      <w:pPr>
        <w:pStyle w:val="Heading2"/>
        <w:numPr>
          <w:ilvl w:val="1"/>
          <w:numId w:val="20"/>
        </w:numPr>
      </w:pPr>
      <w:r w:rsidRPr="00CE12EE">
        <w:t>Flow birefringence</w:t>
      </w:r>
    </w:p>
    <w:p w14:paraId="252386C9" w14:textId="05EE2067" w:rsidR="00C157C1" w:rsidRPr="00CE12EE" w:rsidRDefault="003C34DA" w:rsidP="00211C60">
      <w:pPr>
        <w:spacing w:line="360" w:lineRule="auto"/>
        <w:ind w:firstLine="710"/>
        <w:jc w:val="both"/>
        <w:rPr>
          <w:rFonts w:asciiTheme="majorBidi" w:hAnsiTheme="majorBidi" w:cstheme="majorBidi"/>
        </w:rPr>
      </w:pPr>
      <w:r w:rsidRPr="00CE12EE">
        <w:rPr>
          <w:rFonts w:asciiTheme="majorBidi" w:hAnsiTheme="majorBidi" w:cstheme="majorBidi"/>
        </w:rPr>
        <w:t xml:space="preserve">In </w:t>
      </w:r>
      <w:r w:rsidR="00B859E5" w:rsidRPr="00CE12EE">
        <w:rPr>
          <w:rFonts w:asciiTheme="majorBidi" w:hAnsiTheme="majorBidi" w:cstheme="majorBidi"/>
        </w:rPr>
        <w:t>the flow birefringence</w:t>
      </w:r>
      <w:r w:rsidRPr="00CE12EE">
        <w:rPr>
          <w:rFonts w:asciiTheme="majorBidi" w:hAnsiTheme="majorBidi" w:cstheme="majorBidi"/>
        </w:rPr>
        <w:t xml:space="preserve"> method, the full refractive index tensor is measured by projecting light beams along </w:t>
      </w:r>
      <w:r w:rsidR="00FD2CF2" w:rsidRPr="00CE12EE">
        <w:rPr>
          <w:rFonts w:asciiTheme="majorBidi" w:hAnsiTheme="majorBidi" w:cstheme="majorBidi"/>
        </w:rPr>
        <w:t xml:space="preserve">a </w:t>
      </w:r>
      <w:r w:rsidRPr="00CE12EE">
        <w:rPr>
          <w:rFonts w:asciiTheme="majorBidi" w:hAnsiTheme="majorBidi" w:cstheme="majorBidi"/>
        </w:rPr>
        <w:t xml:space="preserve">number of intermediate paths oriented at independent angles between the normal and the shear flow directions as shown in </w:t>
      </w:r>
      <w:r w:rsidR="00000A56" w:rsidRPr="00CE12EE">
        <w:rPr>
          <w:rFonts w:asciiTheme="majorBidi" w:hAnsiTheme="majorBidi" w:cstheme="majorBidi"/>
          <w:b/>
          <w:bCs/>
        </w:rPr>
        <w:t>Figure 10</w:t>
      </w:r>
      <w:r w:rsidRPr="00CE12EE">
        <w:rPr>
          <w:rFonts w:asciiTheme="majorBidi" w:hAnsiTheme="majorBidi" w:cstheme="majorBidi"/>
          <w:b/>
          <w:bCs/>
        </w:rPr>
        <w:t>(</w:t>
      </w:r>
      <w:r w:rsidR="00C72CED" w:rsidRPr="00CE12EE">
        <w:rPr>
          <w:rFonts w:asciiTheme="majorBidi" w:hAnsiTheme="majorBidi" w:cstheme="majorBidi"/>
          <w:b/>
          <w:bCs/>
        </w:rPr>
        <w:t>c</w:t>
      </w:r>
      <w:r w:rsidRPr="00CE12EE">
        <w:rPr>
          <w:rFonts w:asciiTheme="majorBidi" w:hAnsiTheme="majorBidi" w:cstheme="majorBidi"/>
          <w:b/>
          <w:bCs/>
        </w:rPr>
        <w:t>)</w:t>
      </w:r>
      <w:r w:rsidRPr="00CE12EE">
        <w:rPr>
          <w:rFonts w:asciiTheme="majorBidi" w:hAnsiTheme="majorBidi" w:cstheme="majorBidi"/>
        </w:rPr>
        <w:t xml:space="preserve"> </w:t>
      </w:r>
      <w:r w:rsidR="009A7325" w:rsidRPr="00CE12EE">
        <w:rPr>
          <w:rFonts w:asciiTheme="majorBidi" w:hAnsiTheme="majorBidi" w:cstheme="majorBidi"/>
        </w:rPr>
        <w:t>(</w:t>
      </w:r>
      <w:r w:rsidRPr="00CE12EE">
        <w:rPr>
          <w:rFonts w:asciiTheme="majorBidi" w:hAnsiTheme="majorBidi" w:cstheme="majorBidi"/>
        </w:rPr>
        <w:fldChar w:fldCharType="begin" w:fldLock="1"/>
      </w:r>
      <w:r w:rsidR="00790E50" w:rsidRPr="00CE12EE">
        <w:rPr>
          <w:rFonts w:asciiTheme="majorBidi" w:hAnsiTheme="majorBidi" w:cstheme="majorBidi"/>
        </w:rPr>
        <w:instrText>ADDIN CSL_CITATION {"citationItems":[{"id":"ITEM-1","itemData":{"DOI":"10.1021/ma00056a033","ISSN":"15205835","abstract":"Flow birefringence is used to study the degree of molecular orientation in transient shear flows of liquid crystalline solutions of poly(benzyl glutamate) (PBG). Experiments are confined to the low shear rate regime in which it is known that such solutions exhibit director tumbling. Our optical results exhibit characteristics common to PBG solutions, including oscillatory responses that scale with shear strain and relaxation processes that scale inversely with the previously applied shear rate. The measured degree of orientation is compared with the transient predictions of the linear Larson and Doi tumbling polydomain model [Larson, R. G.; Doi, M. J. Rheol. 1991, 35, 539], which is known to qualitatively reproduce transient stress behavior well. Our results reveal some shortcomings of the model regarding its predictions of molecular orientation. Our most startling observation is a significant increase in molecular orientation upon cessation of shear flow. This increase in orientation provides a straightforward explanation for the gradual decrease in dynamic moduli that is observed following cessation of shear flow. This result is in direct contradiction with conclusions drawn by Asada and co-workers on similar PBG solutions [Asada, T.; Onagi, S.; Yanase, H. Polym. Eng. Sci. 1984, 24, 355]. We attribute this discrepancy to ambiguity in birefringence measurements resulting from multiple retardation orders; we have employed a spectrographic birefringence technique that eliminates this source of uncertainty. This work is an extension of an accompanying paper on steady-state flow behavior. © 1993, American Chemical Society. All rights reserved.","author":[{"dropping-particle":"","family":"Hongladarom","given":"K","non-dropping-particle":"","parse-names":false,"suffix":""},{"dropping-particle":"","family":"Burghardt","given":"W. R.","non-dropping-particle":"","parse-names":false,"suffix":""}],"container-title":"Macromolecules","id":"ITEM-1","issue":"4","issued":{"date-parts":[["1993"]]},"page":"785-794","title":"Molecular Alignment of Polymer Liquid Crystals in Shear Flows. 2. Transient Flow Behavior in Poly(benzyl glutamate) Solutions","type":"article-journal","volume":"26"},"uris":["http://www.mendeley.com/documents/?uuid=1c409715-6fbd-3b6b-bf71-5f585007ef0d"]},{"id":"ITEM-2","itemData":{"DOI":"10.1007/BF00396013","ISSN":"00354511","abstract":"Relaxation of the second normal stress difference (N2) following step strain of a concentrated monodisperse polystyrene solution has been studied using mechanical and optical rheometry. Measurements of normal thrust in a parallel plate geometry are corrected for strain inhomogeneity and combined with independent measurements of the first normal stress difference (N1) to determine N2. Optical experiments were performed using a novel configuration where flow birefringence data collected using multiple light paths within the shear plane are combined with the stress-optical law to determine all three independent stress components for shearing deformations. This technique eliminates end effects, and provides an opportunity to oversample the stress tensor and develop consistency checks of experimental data. N2 is found to be nonzero at all accessible times, and relaxes in roughly constant proportion to N1. This reflects nonaffine distribution of chain segments, even well within the regime of chain retraction at short times. Data collected with the two techniques are reasonably consistent with each other, and with results of previous studies, generally lying between the predictions of the Doi-Edwards model with and without the independent alignment approximation. The normal stress ratio -N2/N1 shows pronounced strain thinning in the nonlinear regime. © 1995 Steinkopff Verlag.","author":[{"dropping-particle":"","family":"Brown","given":"Eric F.","non-dropping-particle":"","parse-names":false,"suffix":""},{"dropping-particle":"","family":"Burghardt","given":"W. R.","non-dropping-particle":"","parse-names":false,"suffix":""},{"dropping-particle":"","family":"Kahvand","given":"Hasan","non-dropping-particle":"","parse-names":false,"suffix":""},{"dropping-particle":"","family":"Venerus","given":"David C.","non-dropping-particle":"","parse-names":false,"suffix":""}],"container-title":"Rheologica Acta","id":"ITEM-2","issue":"3","issued":{"date-parts":[["1995"]]},"page":"221-234","title":"Comparison of optical and mechanical measurements of second normal stress difference relaxation following step strain","type":"article-journal","volume":"34"},"uris":["http://www.mendeley.com/documents/?uuid=57b848b2-3044-4d2c-8035-3b4222f06f5f"]}],"mendeley":{"formattedCitation":"Brown, Burghardt, Kahvand, et al., 1995; Hongladarom and Burghardt, 1993","plainTextFormattedCitation":"Brown, Burghardt, Kahvand, et al., 1995; Hongladarom and Burghardt, 1993","previouslyFormattedCitation":"Brown, Burghardt, Kahvand, et al., 1995; Hongladarom and Burghardt, 1993"},"properties":{"noteIndex":0},"schema":"https://github.com/citation-style-language/schema/raw/master/csl-citation.json"}</w:instrText>
      </w:r>
      <w:r w:rsidRPr="00CE12EE">
        <w:rPr>
          <w:rFonts w:asciiTheme="majorBidi" w:hAnsiTheme="majorBidi" w:cstheme="majorBidi"/>
        </w:rPr>
        <w:fldChar w:fldCharType="separate"/>
      </w:r>
      <w:r w:rsidR="00231380" w:rsidRPr="00CE12EE">
        <w:rPr>
          <w:rFonts w:asciiTheme="majorBidi" w:hAnsiTheme="majorBidi" w:cstheme="majorBidi"/>
          <w:noProof/>
        </w:rPr>
        <w:t>Brown, Burghardt, Kahvand, et al., 1995; Hongladarom and Burghardt, 1993</w:t>
      </w:r>
      <w:r w:rsidRPr="00CE12EE">
        <w:rPr>
          <w:rFonts w:asciiTheme="majorBidi" w:hAnsiTheme="majorBidi" w:cstheme="majorBidi"/>
        </w:rPr>
        <w:fldChar w:fldCharType="end"/>
      </w:r>
      <w:r w:rsidR="009A7325" w:rsidRPr="00CE12EE">
        <w:rPr>
          <w:rFonts w:asciiTheme="majorBidi" w:hAnsiTheme="majorBidi" w:cstheme="majorBidi"/>
        </w:rPr>
        <w:t>)</w:t>
      </w:r>
      <w:r w:rsidRPr="00CE12EE">
        <w:rPr>
          <w:rFonts w:asciiTheme="majorBidi" w:hAnsiTheme="majorBidi" w:cstheme="majorBidi"/>
        </w:rPr>
        <w:t xml:space="preserve">. </w:t>
      </w:r>
      <w:r w:rsidR="00066F23" w:rsidRPr="00CE12EE">
        <w:rPr>
          <w:rFonts w:asciiTheme="majorBidi" w:hAnsiTheme="majorBidi" w:cstheme="majorBidi"/>
        </w:rPr>
        <w:t>The sample is held between two prisms with faces cut at the same independent light path angles</w:t>
      </w:r>
      <w:r w:rsidR="00351776" w:rsidRPr="00CE12EE">
        <w:rPr>
          <w:rFonts w:asciiTheme="majorBidi" w:hAnsiTheme="majorBidi" w:cstheme="majorBidi"/>
        </w:rPr>
        <w:t xml:space="preserve"> improving the ability to resolve</w:t>
      </w:r>
      <w:r w:rsidR="00066F23" w:rsidRPr="00CE12EE">
        <w:rPr>
          <w:rFonts w:asciiTheme="majorBidi" w:hAnsiTheme="majorBidi" w:cstheme="majorBidi"/>
        </w:rPr>
        <w:t xml:space="preserve"> </w:t>
      </w:r>
      <w:r w:rsidR="00351776" w:rsidRPr="00CE12EE">
        <w:rPr>
          <w:rFonts w:asciiTheme="majorBidi" w:hAnsiTheme="majorBidi" w:cstheme="majorBidi"/>
        </w:rPr>
        <w:t xml:space="preserve">the three independent stress components. </w:t>
      </w:r>
      <w:r w:rsidR="000613F9" w:rsidRPr="00CE12EE">
        <w:rPr>
          <w:rFonts w:asciiTheme="majorBidi" w:hAnsiTheme="majorBidi" w:cstheme="majorBidi"/>
        </w:rPr>
        <w:t>A</w:t>
      </w:r>
      <w:r w:rsidR="00351776" w:rsidRPr="00CE12EE">
        <w:rPr>
          <w:rFonts w:asciiTheme="majorBidi" w:hAnsiTheme="majorBidi" w:cstheme="majorBidi"/>
        </w:rPr>
        <w:t xml:space="preserve"> shear flow is imposed by translation of one of the prisms relative to the other. </w:t>
      </w:r>
      <w:r w:rsidR="000613F9" w:rsidRPr="00CE12EE">
        <w:rPr>
          <w:rFonts w:asciiTheme="majorBidi" w:hAnsiTheme="majorBidi" w:cstheme="majorBidi"/>
        </w:rPr>
        <w:t>Subsequently</w:t>
      </w:r>
      <w:r w:rsidR="00351776" w:rsidRPr="00CE12EE">
        <w:rPr>
          <w:rFonts w:asciiTheme="majorBidi" w:hAnsiTheme="majorBidi" w:cstheme="majorBidi"/>
        </w:rPr>
        <w:t xml:space="preserve">, the birefringence is measured by a polarisation modulation technique </w:t>
      </w:r>
      <w:r w:rsidR="009A7325" w:rsidRPr="00CE12EE">
        <w:rPr>
          <w:rFonts w:asciiTheme="majorBidi" w:hAnsiTheme="majorBidi" w:cstheme="majorBidi"/>
        </w:rPr>
        <w:t>(</w:t>
      </w:r>
      <w:r w:rsidR="00351776"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{"citationItems":[{"id":"ITEM-1","itemData":{"DOI":"10.1002/(SICI)1099-0488(199810)36:14&lt;2671::AID-POLB20&gt;3.0.CO;2-7","ISSN":"08876266","abstract":"Flow birefringence is used to study stress relaxation following step strain deformations of a well entangled polyisoprene melt. The optical method employs multiple light paths to fully sample the three-dimensional stress tensor, and hence provides measurements of all three independent shear material functions (shear stress and both first and second normal stress differences). Experiments are complicated by multiple orders in retardation. However, data show that the ratio of the second to the first normal stress difference is a strain thinning function, with magnitude intermediate between the predictions of the Doi-Edwards model with and without independent alignment. © 1998 John Wiley &amp; Sons, Inc.","author":[{"dropping-particle":"","family":"Olson","given":"David J.","non-dropping-particle":"","parse-names":false,"suffix":""},{"dropping-particle":"","family":"Brown","given":"Eric F.","non-dropping-particle":"","parse-names":false,"suffix":""},{"dropping-particle":"","family":"Burghardt","given":"W. R.","non-dropping-particle":"","parse-names":false,"suffix":""}],"container-title":"Journal of Polymer Science, Part B: Polymer Physics","id":"ITEM-1","issue":"14","issued":{"date-parts":[["1998"]]},"page":"2671-2675","title":"Second normal stress difference relaxation in a linear polymer melt following step-strain","type":"article-journal","volume":"36"},"uris":["http://www.mendeley.com/documents/?uuid=d90b050e-d176-47fc-85e1-2ad81ce6cf21"]},{"id":"ITEM-2","itemData":{"DOI":"10.1122/1.549768","ISSN":"0148-6055","abstract":"Rheo - optical determination of flow birefringence and flow dichroism with the pulsed laser method Christian Clasen et al ... 2000)JCPSA6000113000022010246000001; Wetting-induced anisotropic structure at the interface of a glass and a sponge phase M. Magalh{ã}es et al ... \\n","author":[{"dropping-particle":"","family":"Frattini","given":"Paul L.","non-dropping-particle":"","parse-names":false,"suffix":""},{"dropping-particle":"","family":"Fuller","given":"Gerald G.","non-dropping-particle":"","parse-names":false,"suffix":""}],"container-title":"Journal of Rheology","id":"ITEM-2","issue":"1","issued":{"date-parts":[["1984","2","24"]]},"page":"61-70","publisher":"Society of Rheology","title":"Note: A Note on Phase‐Modulated Flow Birefringence: A Promising Rheo‐Optical Method","type":"article-journal","volume":"28"},"uris":["http://www.mendeley.com/documents/?uuid=1d56bb57-226b-3c42-9332-5a8e8e429332"]}],"mendeley":{"formattedCitation":"Frattini and Fuller, 1984; Olson, Brown, and Burghardt, 1998","plainTextFormattedCitation":"Frattini and Fuller, 1984; Olson, Brown, and Burghardt, 1998","previouslyFormattedCitation":"Frattini and Fuller, 1984; Olson, Brown, and Burghardt, 1998"},"properties":{"noteIndex":0},"schema":"https://github.com/citation-style-language/schema/raw/master/csl-citation.json"}</w:instrText>
      </w:r>
      <w:r w:rsidR="00351776" w:rsidRPr="00CE12EE">
        <w:rPr>
          <w:rFonts w:asciiTheme="majorBidi" w:hAnsiTheme="majorBidi" w:cstheme="majorBidi"/>
        </w:rPr>
        <w:fldChar w:fldCharType="separate"/>
      </w:r>
      <w:r w:rsidR="00231380" w:rsidRPr="00CE12EE">
        <w:rPr>
          <w:rFonts w:asciiTheme="majorBidi" w:hAnsiTheme="majorBidi" w:cstheme="majorBidi"/>
          <w:noProof/>
        </w:rPr>
        <w:t>Frattini and Fuller, 1984; Olson, Brown, and Burghardt, 1998</w:t>
      </w:r>
      <w:r w:rsidR="00351776" w:rsidRPr="00CE12EE">
        <w:rPr>
          <w:rFonts w:asciiTheme="majorBidi" w:hAnsiTheme="majorBidi" w:cstheme="majorBidi"/>
        </w:rPr>
        <w:fldChar w:fldCharType="end"/>
      </w:r>
      <w:r w:rsidR="009A7325" w:rsidRPr="00CE12EE">
        <w:rPr>
          <w:rFonts w:asciiTheme="majorBidi" w:hAnsiTheme="majorBidi" w:cstheme="majorBidi"/>
        </w:rPr>
        <w:t>)</w:t>
      </w:r>
      <w:r w:rsidR="00351776" w:rsidRPr="00CE12EE">
        <w:rPr>
          <w:rFonts w:asciiTheme="majorBidi" w:hAnsiTheme="majorBidi" w:cstheme="majorBidi"/>
        </w:rPr>
        <w:t>.</w:t>
      </w:r>
      <w:r w:rsidR="00DA6F17" w:rsidRPr="00CE12EE">
        <w:rPr>
          <w:rFonts w:asciiTheme="majorBidi" w:hAnsiTheme="majorBidi" w:cstheme="majorBidi"/>
        </w:rPr>
        <w:t xml:space="preserve"> </w:t>
      </w:r>
      <w:r w:rsidR="000613F9" w:rsidRPr="00CE12EE">
        <w:rPr>
          <w:rFonts w:asciiTheme="majorBidi" w:hAnsiTheme="majorBidi" w:cstheme="majorBidi"/>
        </w:rPr>
        <w:t xml:space="preserve">This method is also sometimes referred to as “full tensor optical rheometry” (FTOR) which can also determine the time-dependent behaviour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0613F9" w:rsidRPr="00CE12EE">
        <w:rPr>
          <w:rFonts w:asciiTheme="majorBidi" w:hAnsiTheme="majorBidi" w:cstheme="majorBidi"/>
        </w:rPr>
        <w:t xml:space="preserve"> which has not been widely reported because of the experimental difficulties with the various methods already discussed above </w:t>
      </w:r>
      <w:r w:rsidR="009A7325" w:rsidRPr="00CE12EE">
        <w:rPr>
          <w:rFonts w:asciiTheme="majorBidi" w:hAnsiTheme="majorBidi" w:cstheme="majorBidi"/>
        </w:rPr>
        <w:t>(</w:t>
      </w:r>
      <w:r w:rsidRPr="00CE12EE">
        <w:rPr>
          <w:rFonts w:asciiTheme="majorBidi" w:hAnsiTheme="majorBidi" w:cstheme="majorBidi"/>
        </w:rPr>
        <w:fldChar w:fldCharType="begin" w:fldLock="1"/>
      </w:r>
      <w:r w:rsidR="002173D0" w:rsidRPr="00CE12EE">
        <w:rPr>
          <w:rFonts w:asciiTheme="majorBidi" w:hAnsiTheme="majorBidi" w:cstheme="majorBidi"/>
        </w:rPr>
        <w:instrText>ADDIN CSL_CITATION {"citationItems":[{"id":"ITEM-1","itemData":{"DOI":"10.1122/1.550806","ISSN":"0148-6055","author":[{"dropping-particle":"","family":"Kalogrianitis","given":"Socratis G.","non-dropping-particle":"","parse-names":false,"suffix":""},{"dropping-particle":"","family":"Egmond","given":"Jan W.","non-dropping-particle":"van","parse-names":false,"suffix":""}],"container-title":"Journal of Rheology","id":"ITEM-1","issue":"2","issued":{"date-parts":[["1997"]]},"page":"343-364","title":"Full tensor optical rheometry of polymer fluids","type":"article-journal","volume":"41"},"uris":["http://www.mendeley.com/documents/?uuid=6c1079de-0de3-4b94-bda0-b6ec8fc97631"]},{"id":"ITEM-2","itemData":{"DOI":"10.1007/s00397-002-0226-2","ISSN":"00354511","abstract":"The design and testing of the Double-Beam Rheo-Optical Analyzers, DB-ROA is described. The DB-ROA contains the two optically modulated laser beams that are transmitted through a sheared sample in different angles. The full components of the stress tensor can be evaluated simultaneously by a single measurement of the birefringence and orientation angle of each beam. The mechanical properties are also measured simultaneously with the optical properties. This system can be applied to both steady and transient shear flows. Three types of DB-ROAs are designed. They are distinguished by the optical modulation system, that is (1) a single modulator system, (2) a synchronization of two modulators, and (3) a two individual modulator system. The performance tests were carried out and its validity was demonstrated by comparison between the optical and the mechanical measurements of the first normal stress difference. The signal-to-noise ratio was strongly affected by the choice of the oblique angle of the second beam. The design features for the different optical modulation systems are discussed.","author":[{"dropping-particle":"","family":"Takahashi","given":"Tsutomu","non-dropping-particle":"","parse-names":false,"suffix":""},{"dropping-particle":"","family":"Shirakashi","given":"Masataka","non-dropping-particle":"","parse-names":false,"suffix":""},{"dropping-particle":"","family":"Miyamoto","given":"Keisuke","non-dropping-particle":"","parse-names":false,"suffix":""},{"dropping-particle":"","family":"Fuller","given":"Gerald G.","non-dropping-particle":"","parse-names":false,"suffix":""}],"container-title":"Rheologica Acta","id":"ITEM-2","issue":"5","issued":{"date-parts":[["2002","8"]]},"page":"448-455","publisher":"Springer","title":"Development of a double-beam rheo-optical analyzer for full tensor measurement of optical anisotropy in complex fluid flow","type":"article-journal","volume":"41"},"uris":["http://www.mendeley.com/documents/?uuid=cba8e348-0be7-31f9-9882-76d6262c43d3"]}],"mendeley":{"formattedCitation":"Kalogrianitis and van Egmond, 1997; Takahashi, Shirakashi, Miyamoto, et al., 2002","plainTextFormattedCitation":"Kalogrianitis and van Egmond, 1997; Takahashi, Shirakashi, Miyamoto, et al., 2002","previouslyFormattedCitation":"Kalogrianitis and van Egmond, 1997; Takahashi, Shirakashi, Miyamoto, et al., 2002"},"properties":{"noteIndex":0},"schema":"https://github.com/citation-style-language/schema/raw/master/csl-citation.json"}</w:instrText>
      </w:r>
      <w:r w:rsidRPr="00CE12EE">
        <w:rPr>
          <w:rFonts w:asciiTheme="majorBidi" w:hAnsiTheme="majorBidi" w:cstheme="majorBidi"/>
        </w:rPr>
        <w:fldChar w:fldCharType="separate"/>
      </w:r>
      <w:r w:rsidR="00231380" w:rsidRPr="00CE12EE">
        <w:rPr>
          <w:rFonts w:asciiTheme="majorBidi" w:hAnsiTheme="majorBidi" w:cstheme="majorBidi"/>
          <w:noProof/>
        </w:rPr>
        <w:t>Kalogrianitis and van Egmond, 1997; Takahashi, Shirakashi, Miyamoto, et al., 2002</w:t>
      </w:r>
      <w:r w:rsidRPr="00CE12EE">
        <w:rPr>
          <w:rFonts w:asciiTheme="majorBidi" w:hAnsiTheme="majorBidi" w:cstheme="majorBidi"/>
        </w:rPr>
        <w:fldChar w:fldCharType="end"/>
      </w:r>
      <w:r w:rsidR="009A7325" w:rsidRPr="00CE12EE">
        <w:rPr>
          <w:rFonts w:asciiTheme="majorBidi" w:hAnsiTheme="majorBidi" w:cstheme="majorBidi"/>
        </w:rPr>
        <w:t>)</w:t>
      </w:r>
      <w:r w:rsidRPr="00CE12EE">
        <w:rPr>
          <w:rFonts w:asciiTheme="majorBidi" w:hAnsiTheme="majorBidi" w:cstheme="majorBidi"/>
        </w:rPr>
        <w:t>.</w:t>
      </w:r>
    </w:p>
    <w:p w14:paraId="2F9DC4A0" w14:textId="77777777" w:rsidR="00FD2CF2" w:rsidRPr="00CE12EE" w:rsidRDefault="00FD2CF2" w:rsidP="00211C60">
      <w:pPr>
        <w:spacing w:line="360" w:lineRule="auto"/>
        <w:ind w:firstLine="710"/>
        <w:jc w:val="both"/>
        <w:rPr>
          <w:rFonts w:asciiTheme="majorBidi" w:hAnsiTheme="majorBidi" w:cstheme="majorBidi"/>
        </w:rPr>
      </w:pPr>
    </w:p>
    <w:p w14:paraId="03DAF0FD" w14:textId="4FB4010D" w:rsidR="006C7F42" w:rsidRPr="00CE12EE" w:rsidRDefault="006C7F42" w:rsidP="006C7F42">
      <w:pPr>
        <w:pStyle w:val="Heading2"/>
        <w:numPr>
          <w:ilvl w:val="1"/>
          <w:numId w:val="20"/>
        </w:numPr>
      </w:pPr>
      <w:r w:rsidRPr="00CE12EE">
        <w:t>Hole pressure error</w:t>
      </w:r>
    </w:p>
    <w:p w14:paraId="440EF9B7" w14:textId="55D6DB72" w:rsidR="00FD2CF2" w:rsidRPr="00CE12EE" w:rsidRDefault="00E943BF" w:rsidP="00FD2CF2">
      <w:pPr>
        <w:spacing w:line="360" w:lineRule="auto"/>
        <w:ind w:firstLine="567"/>
        <w:jc w:val="both"/>
        <w:rPr>
          <w:rFonts w:asciiTheme="majorBidi" w:hAnsiTheme="majorBidi" w:cstheme="majorBidi"/>
        </w:rPr>
      </w:pPr>
      <w:r w:rsidRPr="00CE12EE">
        <w:rPr>
          <w:rFonts w:asciiTheme="majorBidi" w:hAnsiTheme="majorBidi" w:cstheme="majorBidi"/>
        </w:rPr>
        <w:t xml:space="preserve">As already discussed, any method which relies on measuring pressure via a hole in a bounding surface gives an incorrect result for viscoelastic fluids owing to the stretching of the streamlines as they pass over the hole.  Where the streamlines are curved the normal stresses tend to “lift” the fluid out of the hole. This causes the pressure, </w:t>
      </w:r>
      <w:r w:rsidRPr="00CE12EE">
        <w:rPr>
          <w:rFonts w:asciiTheme="majorBidi" w:hAnsiTheme="majorBidi" w:cstheme="majorBidi"/>
          <w:i/>
          <w:iCs/>
        </w:rPr>
        <w:t>p</w:t>
      </w:r>
      <w:r w:rsidRPr="00CE12EE">
        <w:rPr>
          <w:rFonts w:asciiTheme="majorBidi" w:hAnsiTheme="majorBidi" w:cstheme="majorBidi"/>
          <w:vertAlign w:val="subscript"/>
        </w:rPr>
        <w:t>H</w:t>
      </w:r>
      <w:r w:rsidRPr="00CE12EE">
        <w:rPr>
          <w:rFonts w:asciiTheme="majorBidi" w:hAnsiTheme="majorBidi" w:cstheme="majorBidi"/>
        </w:rPr>
        <w:t xml:space="preserve">, measured by a transducer in the bottom of the hole to be lower than the pressure, </w:t>
      </w:r>
      <w:r w:rsidRPr="00CE12EE">
        <w:rPr>
          <w:rFonts w:asciiTheme="majorBidi" w:hAnsiTheme="majorBidi" w:cstheme="majorBidi"/>
          <w:i/>
          <w:iCs/>
        </w:rPr>
        <w:t>p</w:t>
      </w:r>
      <w:r w:rsidRPr="00CE12EE">
        <w:rPr>
          <w:rFonts w:asciiTheme="majorBidi" w:hAnsiTheme="majorBidi" w:cstheme="majorBidi"/>
          <w:vertAlign w:val="subscript"/>
        </w:rPr>
        <w:t>1</w:t>
      </w:r>
      <w:r w:rsidRPr="00CE12EE">
        <w:rPr>
          <w:rFonts w:asciiTheme="majorBidi" w:hAnsiTheme="majorBidi" w:cstheme="majorBidi"/>
        </w:rPr>
        <w:t>, measured by a flush-mounted transducer on the opposite wall. The resulting reduction in pressure (</w:t>
      </w:r>
      <w:r w:rsidRPr="00CE12EE">
        <w:rPr>
          <w:rFonts w:asciiTheme="majorBidi" w:hAnsiTheme="majorBidi" w:cstheme="majorBidi"/>
        </w:rPr>
        <w:sym w:font="Symbol" w:char="F044"/>
      </w:r>
      <w:r w:rsidRPr="00CE12EE">
        <w:rPr>
          <w:rFonts w:asciiTheme="majorBidi" w:hAnsiTheme="majorBidi" w:cstheme="majorBidi"/>
          <w:i/>
          <w:iCs/>
        </w:rPr>
        <w:t>p</w:t>
      </w:r>
      <w:r w:rsidRPr="00CE12EE">
        <w:rPr>
          <w:rFonts w:asciiTheme="majorBidi" w:hAnsiTheme="majorBidi" w:cstheme="majorBidi"/>
        </w:rPr>
        <w:t>=</w:t>
      </w:r>
      <w:r w:rsidRPr="00CE12EE">
        <w:rPr>
          <w:rFonts w:asciiTheme="majorBidi" w:hAnsiTheme="majorBidi" w:cstheme="majorBidi"/>
          <w:i/>
          <w:iCs/>
        </w:rPr>
        <w:t>p</w:t>
      </w:r>
      <w:r w:rsidRPr="00CE12EE">
        <w:rPr>
          <w:rFonts w:asciiTheme="majorBidi" w:hAnsiTheme="majorBidi" w:cstheme="majorBidi"/>
          <w:vertAlign w:val="subscript"/>
        </w:rPr>
        <w:t>1</w:t>
      </w:r>
      <w:r w:rsidRPr="00CE12EE">
        <w:rPr>
          <w:rFonts w:asciiTheme="majorBidi" w:hAnsiTheme="majorBidi" w:cstheme="majorBidi"/>
        </w:rPr>
        <w:t>-</w:t>
      </w:r>
      <w:r w:rsidRPr="00CE12EE">
        <w:rPr>
          <w:rFonts w:asciiTheme="majorBidi" w:hAnsiTheme="majorBidi" w:cstheme="majorBidi"/>
          <w:i/>
          <w:iCs/>
        </w:rPr>
        <w:t>p</w:t>
      </w:r>
      <w:r w:rsidRPr="00CE12EE">
        <w:rPr>
          <w:rFonts w:asciiTheme="majorBidi" w:hAnsiTheme="majorBidi" w:cstheme="majorBidi"/>
          <w:vertAlign w:val="subscript"/>
        </w:rPr>
        <w:t>H</w:t>
      </w:r>
      <w:r w:rsidRPr="00CE12EE">
        <w:rPr>
          <w:rFonts w:asciiTheme="majorBidi" w:hAnsiTheme="majorBidi" w:cstheme="majorBidi"/>
        </w:rPr>
        <w:t>) has been shown theoretically – using a second-order fluid valid in the limit of slow and slowly varying flow – to be linearly related to the first normal stress difference and equal to</w:t>
      </w:r>
      <w:r w:rsidR="006C7F42" w:rsidRPr="00CE12EE">
        <w:rPr>
          <w:rFonts w:asciiTheme="majorBidi" w:hAnsiTheme="majorBidi" w:cstheme="majorBidi"/>
        </w:rPr>
        <w:t xml:space="preserve"> </w:t>
      </w:r>
      <w:r w:rsidR="009A7325" w:rsidRPr="00CE12EE">
        <w:rPr>
          <w:rFonts w:asciiTheme="majorBidi" w:hAnsiTheme="majorBidi" w:cstheme="majorBidi"/>
        </w:rPr>
        <w:t>(</w:t>
      </w:r>
      <w:r w:rsidR="006C7F42" w:rsidRPr="00CE12EE">
        <w:rPr>
          <w:rFonts w:asciiTheme="majorBidi" w:hAnsiTheme="majorBidi" w:cstheme="majorBidi"/>
        </w:rPr>
        <w:fldChar w:fldCharType="begin" w:fldLock="1"/>
      </w:r>
      <w:r w:rsidR="00F81E35">
        <w:rPr>
          <w:rFonts w:asciiTheme="majorBidi" w:hAnsiTheme="majorBidi" w:cstheme="majorBidi"/>
        </w:rPr>
        <w:instrText>ADDIN CSL_CITATION {"citationItems":[{"id":"ITEM-1","itemData":{"DOI":"10.1122/1.549147","ISSN":"0038-0032","abstract":"A convenient way of measuring normal thrusts on fluid-immersed surfaces is by use of a pressure gage attached to a hole in the surface. With viscoelastic fluids exhibiting normal stress effects, it is shown that a systematic error exists, independent of hole size, but dependent on wall shear stress. Experiments were made in an open channel with various holes from 1/32 to 1/4 in. diam, and also with an 1/8 in. wide slot. Errors were small with 30P silicone fluid, but with two viscoelastic solutions, errors were always negative and of the order of 25% of the first normal stress difference.","author":[{"dropping-particle":"","family":"Tanner","given":"Roger I.","non-dropping-particle":"","parse-names":false,"suffix":""},{"dropping-particle":"","family":"Pipkin","given":"A. C.","non-dropping-particle":"","parse-names":false,"suffix":""}],"container-title":"Trans Soc Rheol","id":"ITEM-1","issue":"4","issued":{"date-parts":[["1969","12","24"]]},"page":"471-484","publisher":"The Society of RheologySOR","title":"Intrinsic Errors in Pressure‐Hole Measurements","type":"article-journal","volume":"13"},"uris":["http://www.mendeley.com/documents/?uuid=c7203a96-7cbd-3ee9-b92f-de099013fa35"]}],"mendeley":{"formattedCitation":"Tanner and Pipkin, 1969","plainTextFormattedCitation":"Tanner and Pipkin, 1969","previouslyFormattedCitation":"Tanner and Pipkin, 1969"},"properties":{"noteIndex":0},"schema":"https://github.com/citation-style-language/schema/raw/master/csl-citation.json"}</w:instrText>
      </w:r>
      <w:r w:rsidR="006C7F42" w:rsidRPr="00CE12EE">
        <w:rPr>
          <w:rFonts w:asciiTheme="majorBidi" w:hAnsiTheme="majorBidi" w:cstheme="majorBidi"/>
        </w:rPr>
        <w:fldChar w:fldCharType="separate"/>
      </w:r>
      <w:r w:rsidR="00B81D45" w:rsidRPr="00CE12EE">
        <w:rPr>
          <w:rFonts w:asciiTheme="majorBidi" w:hAnsiTheme="majorBidi" w:cstheme="majorBidi"/>
          <w:noProof/>
        </w:rPr>
        <w:t>Tanner and Pipkin, 1969</w:t>
      </w:r>
      <w:r w:rsidR="006C7F42" w:rsidRPr="00CE12EE">
        <w:rPr>
          <w:rFonts w:asciiTheme="majorBidi" w:hAnsiTheme="majorBidi" w:cstheme="majorBidi"/>
        </w:rPr>
        <w:fldChar w:fldCharType="end"/>
      </w:r>
      <w:r w:rsidR="009A7325" w:rsidRPr="00CE12EE">
        <w:rPr>
          <w:rFonts w:asciiTheme="majorBidi" w:hAnsiTheme="majorBidi" w:cstheme="majorBidi"/>
        </w:rPr>
        <w:t>)</w:t>
      </w:r>
      <w:r w:rsidRPr="00CE12EE">
        <w:rPr>
          <w:rFonts w:asciiTheme="majorBidi" w:hAnsiTheme="majorBidi" w:cstheme="majorBidi"/>
        </w:rPr>
        <w:t xml:space="preserve">: </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49079B18" w14:textId="77777777" w:rsidTr="00DA607B">
        <w:trPr>
          <w:trHeight w:val="172"/>
        </w:trPr>
        <w:tc>
          <w:tcPr>
            <w:tcW w:w="4740" w:type="dxa"/>
          </w:tcPr>
          <w:p w14:paraId="3816C611" w14:textId="745BAF07" w:rsidR="00FD2CF2" w:rsidRPr="00CE12EE" w:rsidRDefault="00FD2CF2" w:rsidP="00FD2CF2">
            <w:pPr>
              <w:rPr>
                <w:rFonts w:asciiTheme="majorBidi" w:eastAsiaTheme="minorEastAsia" w:hAnsiTheme="majorBidi" w:cstheme="majorBidi"/>
                <w:i/>
                <w:iCs/>
              </w:rPr>
            </w:pPr>
            <m:oMathPara>
              <m:oMath>
                <m:r>
                  <m:rPr>
                    <m:nor/>
                  </m:rPr>
                  <w:rPr>
                    <w:rFonts w:ascii="Cambria Math" w:hAnsi="Cambria Math" w:cstheme="majorBidi"/>
                    <w:i/>
                    <w:iCs/>
                  </w:rPr>
                  <w:lastRenderedPageBreak/>
                  <m:t>∆p=</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num>
                  <m:den>
                    <m:r>
                      <w:rPr>
                        <w:rFonts w:ascii="Cambria Math" w:hAnsi="Cambria Math" w:cstheme="majorBidi"/>
                      </w:rPr>
                      <m:t>4</m:t>
                    </m:r>
                  </m:den>
                </m:f>
              </m:oMath>
            </m:oMathPara>
          </w:p>
        </w:tc>
        <w:tc>
          <w:tcPr>
            <w:tcW w:w="3020" w:type="dxa"/>
            <w:vAlign w:val="center"/>
          </w:tcPr>
          <w:p w14:paraId="5CB93A8A" w14:textId="79517880" w:rsidR="00FD2CF2" w:rsidRPr="00CE12EE" w:rsidRDefault="00FD2CF2" w:rsidP="00DA607B">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(23)</w:t>
            </w:r>
          </w:p>
        </w:tc>
      </w:tr>
    </w:tbl>
    <w:p w14:paraId="60F18A40" w14:textId="5CDA76DE" w:rsidR="00E943BF" w:rsidRPr="00CE12EE" w:rsidRDefault="00E943BF" w:rsidP="00FD2CF2">
      <w:pPr>
        <w:spacing w:line="360" w:lineRule="auto"/>
        <w:ind w:firstLine="567"/>
        <w:jc w:val="both"/>
        <w:rPr>
          <w:rFonts w:asciiTheme="majorBidi" w:hAnsiTheme="majorBidi" w:cstheme="majorBidi"/>
        </w:rPr>
      </w:pPr>
    </w:p>
    <w:p w14:paraId="2CB72811" w14:textId="77777777" w:rsidR="00FD2CF2" w:rsidRPr="00CE12EE" w:rsidRDefault="00FD2CF2" w:rsidP="00E943BF">
      <w:pPr>
        <w:spacing w:line="360" w:lineRule="auto"/>
        <w:jc w:val="both"/>
        <w:rPr>
          <w:rFonts w:asciiTheme="majorBidi" w:hAnsiTheme="majorBidi" w:cstheme="majorBidi"/>
        </w:rPr>
      </w:pPr>
    </w:p>
    <w:p w14:paraId="1E0B5309" w14:textId="6B0B41EA" w:rsidR="009D5EDB" w:rsidRPr="00CE12EE" w:rsidRDefault="009D5EDB" w:rsidP="00E943BF">
      <w:pPr>
        <w:spacing w:line="360" w:lineRule="auto"/>
        <w:jc w:val="both"/>
        <w:rPr>
          <w:rFonts w:asciiTheme="majorBidi" w:hAnsiTheme="majorBidi" w:cstheme="majorBidi"/>
        </w:rPr>
      </w:pPr>
      <w:r w:rsidRPr="00CE12EE">
        <w:rPr>
          <w:rFonts w:asciiTheme="majorBidi" w:hAnsiTheme="majorBidi" w:cstheme="majorBidi"/>
        </w:rPr>
        <w:t>In general, as shown by</w:t>
      </w:r>
      <w:r w:rsidR="004F0B05" w:rsidRPr="00CE12EE">
        <w:rPr>
          <w:rFonts w:asciiTheme="majorBidi" w:hAnsiTheme="majorBidi" w:cstheme="majorBidi"/>
        </w:rPr>
        <w:t xml:space="preserve"> </w:t>
      </w:r>
      <w:r w:rsidR="004F0B05"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{"citationItems":[{"id":"ITEM-1","itemData":{"DOI":"10.1122/1.549392","ISSN":"0038-0032","author":[{"dropping-particle":"","family":"Baird","given":"Donald G.","non-dropping-particle":"","parse-names":false,"suffix":""}],"container-title":"Transactions of the Society of Rheology","id":"ITEM-1","issue":"1","issued":{"date-parts":[["1975","3","24"]]},"page":"147-151","publisher":"Society of Rheology","title":"A Possible Method for Determining Normal Stress Differences from Hole Pressure Error Data","type":"article-journal","volume":"19"},"uris":["http://www.mendeley.com/documents/?uuid=f340e413-78a6-3b65-ba96-530ebe39382f"]}],"mendeley":{"formattedCitation":"Baird, 1975","plainTextFormattedCitation":"Baird, 1975","previouslyFormattedCitation":"Baird, 1975"},"properties":{"noteIndex":0},"schema":"https://github.com/citation-style-language/schema/raw/master/csl-citation.json"}</w:instrText>
      </w:r>
      <w:r w:rsidR="004F0B05" w:rsidRPr="00CE12EE">
        <w:rPr>
          <w:rFonts w:asciiTheme="majorBidi" w:hAnsiTheme="majorBidi" w:cstheme="majorBidi"/>
        </w:rPr>
        <w:fldChar w:fldCharType="separate"/>
      </w:r>
      <w:r w:rsidR="00497F0F" w:rsidRPr="00CE12EE">
        <w:rPr>
          <w:rFonts w:asciiTheme="majorBidi" w:hAnsiTheme="majorBidi" w:cstheme="majorBidi"/>
          <w:noProof/>
        </w:rPr>
        <w:t>Baird, 1975</w:t>
      </w:r>
      <w:r w:rsidR="004F0B05" w:rsidRPr="00CE12EE">
        <w:rPr>
          <w:rFonts w:asciiTheme="majorBidi" w:hAnsiTheme="majorBidi" w:cstheme="majorBidi"/>
        </w:rPr>
        <w:fldChar w:fldCharType="end"/>
      </w:r>
      <w:r w:rsidRPr="00CE12EE">
        <w:rPr>
          <w:rFonts w:asciiTheme="majorBidi" w:hAnsiTheme="majorBidi" w:cstheme="majorBidi"/>
        </w:rPr>
        <w:t xml:space="preserve"> </w:t>
      </w:r>
      <w:r w:rsidR="00E21CD0" w:rsidRPr="00CE12EE">
        <w:rPr>
          <w:rFonts w:asciiTheme="majorBidi" w:hAnsiTheme="majorBidi" w:cstheme="majorBidi"/>
        </w:rPr>
        <w:t>o</w:t>
      </w:r>
      <w:r w:rsidRPr="00CE12EE">
        <w:rPr>
          <w:rFonts w:asciiTheme="majorBidi" w:hAnsiTheme="majorBidi" w:cstheme="majorBidi"/>
        </w:rPr>
        <w:t>r</w:t>
      </w:r>
      <w:r w:rsidR="004F0B05" w:rsidRPr="00CE12EE">
        <w:rPr>
          <w:rFonts w:asciiTheme="majorBidi" w:hAnsiTheme="majorBidi" w:cstheme="majorBidi"/>
        </w:rPr>
        <w:t xml:space="preserve"> </w:t>
      </w:r>
      <w:r w:rsidR="004F0B05"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{"citationItems":[{"id":"ITEM-1","itemData":{"DOI":"10.1007/BF00367007","ISSN":"00354511","abstract":"This paper provides an assessment of our current understanding of the hole-pressure effect and the role it plays in the field of viscometry. The discovery in 1968 by Broadbent, Kaye, Lodge and Vale that the use of pressure taps to measure the normal stress exerted on a boundary by a non-Newtonian material can lead to significant errors has opened up interesting new avenues for making viscometric measurements. The kinematical theory developed by Higashitani and Pritchard (1972) to estimate the hole pressure, to which a deeper understanding has recently been supplied by Yao and Malkus (1990), has formed the basis of many new developments in viscometry. It is interesting that such a simplistic theory for the hole pressure apparently has a rather wide range of applicability. © 1992 Steinkopff-Verlag.","author":[{"dropping-particle":"","family":"Malkus","given":"D. S.","non-dropping-particle":"","parse-names":false,"suffix":""},{"dropping-particle":"","family":"Pritchard","given":"W. G.","non-dropping-particle":"","parse-names":false,"suffix":""},{"dropping-particle":"","family":"Yao","given":"M.","non-dropping-particle":"","parse-names":false,"suffix":""}],"container-title":"Rheologica Acta","id":"ITEM-1","issue":"6","issued":{"date-parts":[["1992","11"]]},"page":"521-534","publisher":"Steinkopff-Verlag","title":"The hole-pressure effect and viscometry","type":"article-journal","volume":"31"},"uris":["http://www.mendeley.com/documents/?uuid=6055d57a-b098-3f52-9839-6566b7939b9b"]}],"mendeley":{"formattedCitation":"Malkus, Pritchard, and Yao, 1992","plainTextFormattedCitation":"Malkus, Pritchard, and Yao, 1992","previouslyFormattedCitation":"Malkus, Pritchard, and Yao, 1992"},"properties":{"noteIndex":0},"schema":"https://github.com/citation-style-language/schema/raw/master/csl-citation.json"}</w:instrText>
      </w:r>
      <w:r w:rsidR="004F0B05" w:rsidRPr="00CE12EE">
        <w:rPr>
          <w:rFonts w:asciiTheme="majorBidi" w:hAnsiTheme="majorBidi" w:cstheme="majorBidi"/>
        </w:rPr>
        <w:fldChar w:fldCharType="separate"/>
      </w:r>
      <w:r w:rsidR="00231380" w:rsidRPr="00CE12EE">
        <w:rPr>
          <w:rFonts w:asciiTheme="majorBidi" w:hAnsiTheme="majorBidi" w:cstheme="majorBidi"/>
          <w:noProof/>
        </w:rPr>
        <w:t>Malkus, Pritchard, and Yao, 1992</w:t>
      </w:r>
      <w:r w:rsidR="004F0B05" w:rsidRPr="00CE12EE">
        <w:rPr>
          <w:rFonts w:asciiTheme="majorBidi" w:hAnsiTheme="majorBidi" w:cstheme="majorBidi"/>
        </w:rPr>
        <w:fldChar w:fldCharType="end"/>
      </w:r>
      <w:r w:rsidRPr="00CE12EE">
        <w:rPr>
          <w:rFonts w:asciiTheme="majorBidi" w:hAnsiTheme="majorBidi" w:cstheme="majorBidi"/>
        </w:rPr>
        <w:t xml:space="preserve"> the relationship between the measured pressure difference and the normal stress differences can be used to determine </w:t>
      </w:r>
      <w:r w:rsidRPr="00CE12EE">
        <w:rPr>
          <w:rFonts w:asciiTheme="majorBidi" w:hAnsiTheme="majorBidi" w:cstheme="majorBidi"/>
          <w:i/>
          <w:iCs/>
        </w:rPr>
        <w:t>both</w:t>
      </w:r>
      <w:r w:rsidRPr="00CE12EE">
        <w:rPr>
          <w:rFonts w:asciiTheme="majorBidi" w:hAnsiTheme="majorBidi" w:cstheme="majorBidi"/>
        </w:rPr>
        <w:t xml:space="preserve"> </w:t>
      </w:r>
      <w:r w:rsidRPr="00CE12EE">
        <w:rPr>
          <w:rFonts w:asciiTheme="majorBidi" w:hAnsiTheme="majorBidi" w:cstheme="majorBidi"/>
          <w:i/>
          <w:iCs/>
        </w:rPr>
        <w:t>N</w:t>
      </w:r>
      <w:r w:rsidRPr="00CE12EE">
        <w:rPr>
          <w:rFonts w:asciiTheme="majorBidi" w:hAnsiTheme="majorBidi" w:cstheme="majorBidi"/>
          <w:vertAlign w:val="subscript"/>
        </w:rPr>
        <w:t>1</w:t>
      </w:r>
      <w:r w:rsidRPr="00CE12EE">
        <w:rPr>
          <w:rFonts w:asciiTheme="majorBidi" w:hAnsiTheme="majorBidi" w:cstheme="majorBidi"/>
        </w:rPr>
        <w:t xml:space="preserve"> and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xml:space="preserve"> if the “tapping”(slot) can be aligned transverse to the flow direction</w:t>
      </w:r>
      <w:r w:rsidR="008325A4" w:rsidRPr="00CE12EE">
        <w:rPr>
          <w:rFonts w:asciiTheme="majorBidi" w:hAnsiTheme="majorBidi" w:cstheme="majorBidi"/>
        </w:rPr>
        <w:t xml:space="preserve"> (</w:t>
      </w:r>
      <w:r w:rsidR="00FC766A" w:rsidRPr="00CE12EE">
        <w:rPr>
          <w:rFonts w:asciiTheme="majorBidi" w:hAnsiTheme="majorBidi" w:cstheme="majorBidi"/>
        </w:rPr>
        <w:fldChar w:fldCharType="begin" w:fldLock="1"/>
      </w:r>
      <w:r w:rsidR="006E1ABC">
        <w:rPr>
          <w:rFonts w:asciiTheme="majorBidi" w:hAnsiTheme="majorBidi" w:cstheme="majorBidi"/>
        </w:rPr>
        <w:instrText>ADDIN CSL_CITATION {"citationItems":[{"id":"ITEM-1","itemData":{"DOI":"10.1016/j.jnnfm.2007.04.011","ISSN":"03770257","abstract":"A study of the first and second normal stress differences was made in order to determine the properties for an LDPE melt at high shear rates. Time dependent measurements of N1 and N2 were carried out using cone/plate and plate/plate rheometry, in order to extend the shear rate for rotational rheometry up to 120 s-1. Measurements utilizing the pressure hole method extended the shear rate range to approximately 1000 s-1. For N1 there is an overlap in the data, that is within the experimental error, for N2 the data is inconsistent in behaviour. Both N1 and N2 initially demonstrated a power law behaviour, but converged to a plateau at high shear rates. This behaviour is believed to be a true response of an oriented polymer network and not slip. © 2007 Elsevier B.V. All rights reserved.","author":[{"dropping-particle":"","family":"Jensen","given":"E. A.","non-dropping-particle":"","parse-names":false,"suffix":""},{"dropping-particle":"","family":"Christiansen","given":"J. de C.","non-dropping-particle":"","parse-names":false,"suffix":""}],"container-title":"Journal of Non-Newtonian Fluid Mechanics","id":"ITEM-1","issue":"1-3","issued":{"date-parts":[["2008"]]},"page":"41-46","title":"Measurements of first and second normal stress differences in a polymer melt","type":"article-journal","volume":"148"},"uris":["http://www.mendeley.com/documents/?uuid=e2d7fb98-7e4d-4519-936c-11011173f6ba"]},{"id":"ITEM-2","itemData":{"DOI":"10.1122/1.549171","ISSN":"0038-0032","abstract":"Any rectilinear flow dynamically possible for a Newtonian fluid is shown to be possible also for a second-order fluid. The stress which satisfies the condition of equilibrium is explicitly calculated. The component of stress normal to a wall bounding a shear flow is expressed in terms of the reading of a pressure gage connected to a narrow slot in the wall, oriented in the direction of flow.","author":[{"dropping-particle":"","family":"Kearsley","given":"E. A.","non-dropping-particle":"","parse-names":false,"suffix":""}],"container-title":"Trans Soc Rheol","id":"ITEM-2","issue":"3","issued":{"date-parts":[["1970","9","24"]]},"page":"419-424","publisher":"The Society of RheologySOR","title":"Intrinsic Errors for Pressure Measurements in a Slot along a Flow","type":"article-journal","volume":"14"},"uris":["http://www.mendeley.com/documents/?uuid=f4e1ba50-26eb-3de6-a5ef-10340999da04"]}],"mendeley":{"formattedCitation":"Jensen and Christiansen, 2008; Kearsley, 1970","plainTextFormattedCitation":"Jensen and Christiansen, 2008; Kearsley, 1970","previouslyFormattedCitation":"Jensen and Christiansen, 2008; Kearsley, 1970"},"properties":{"noteIndex":0},"schema":"https://github.com/citation-style-language/schema/raw/master/csl-citation.json"}</w:instrText>
      </w:r>
      <w:r w:rsidR="00FC766A" w:rsidRPr="00CE12EE">
        <w:rPr>
          <w:rFonts w:asciiTheme="majorBidi" w:hAnsiTheme="majorBidi" w:cstheme="majorBidi"/>
        </w:rPr>
        <w:fldChar w:fldCharType="separate"/>
      </w:r>
      <w:r w:rsidR="000C22CA" w:rsidRPr="000C22CA">
        <w:rPr>
          <w:rFonts w:asciiTheme="majorBidi" w:hAnsiTheme="majorBidi" w:cstheme="majorBidi"/>
          <w:noProof/>
        </w:rPr>
        <w:t>Jensen and Christiansen, 2008; Kearsley, 1970</w:t>
      </w:r>
      <w:r w:rsidR="00FC766A" w:rsidRPr="00CE12EE">
        <w:rPr>
          <w:rFonts w:asciiTheme="majorBidi" w:hAnsiTheme="majorBidi" w:cstheme="majorBidi"/>
        </w:rPr>
        <w:fldChar w:fldCharType="end"/>
      </w:r>
      <w:r w:rsidR="00FC766A" w:rsidRPr="00CE12EE">
        <w:rPr>
          <w:rFonts w:asciiTheme="majorBidi" w:hAnsiTheme="majorBidi" w:cstheme="majorBidi"/>
        </w:rPr>
        <w:t>)</w:t>
      </w:r>
      <w:r w:rsidRPr="00CE12EE">
        <w:rPr>
          <w:rFonts w:asciiTheme="majorBidi" w:hAnsiTheme="majorBidi" w:cstheme="majorBidi"/>
        </w:rPr>
        <w:t>:</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77A5C493" w14:textId="77777777" w:rsidTr="00DA607B">
        <w:trPr>
          <w:trHeight w:val="172"/>
        </w:trPr>
        <w:tc>
          <w:tcPr>
            <w:tcW w:w="4740" w:type="dxa"/>
          </w:tcPr>
          <w:p w14:paraId="2C13A2FC" w14:textId="0ED8FDCC" w:rsidR="009D5EDB" w:rsidRPr="00CE12EE" w:rsidRDefault="00BD31CB" w:rsidP="00DA607B">
            <w:pPr>
              <w:rPr>
                <w:rFonts w:asciiTheme="majorBidi" w:eastAsiaTheme="minorEastAsia" w:hAnsiTheme="majorBidi" w:cstheme="majorBidi"/>
                <w:i/>
                <w:iCs/>
              </w:rPr>
            </w:pPr>
            <m:oMathPara>
              <m:oMath>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=2m∆p</m:t>
                </m:r>
              </m:oMath>
            </m:oMathPara>
          </w:p>
        </w:tc>
        <w:tc>
          <w:tcPr>
            <w:tcW w:w="3020" w:type="dxa"/>
            <w:vAlign w:val="center"/>
          </w:tcPr>
          <w:p w14:paraId="08607644" w14:textId="542CFA6E" w:rsidR="009D5EDB" w:rsidRPr="00CE12EE" w:rsidRDefault="009D5EDB" w:rsidP="00DA607B">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(24)</w:t>
            </w:r>
          </w:p>
        </w:tc>
      </w:tr>
    </w:tbl>
    <w:p w14:paraId="05672ECB" w14:textId="627AC7BC" w:rsidR="009D5EDB" w:rsidRPr="00CE12EE" w:rsidRDefault="009D5EDB" w:rsidP="00E943BF">
      <w:pPr>
        <w:spacing w:line="360" w:lineRule="auto"/>
        <w:jc w:val="both"/>
        <w:rPr>
          <w:rFonts w:asciiTheme="majorBidi" w:hAnsiTheme="majorBidi" w:cstheme="majorBidi"/>
        </w:rPr>
      </w:pPr>
    </w:p>
    <w:p w14:paraId="1B4D54A9" w14:textId="394CFFD1" w:rsidR="009D5EDB" w:rsidRPr="00CE12EE" w:rsidRDefault="00E21CD0" w:rsidP="00E943BF">
      <w:pPr>
        <w:spacing w:line="360" w:lineRule="auto"/>
        <w:jc w:val="both"/>
        <w:rPr>
          <w:rFonts w:asciiTheme="majorBidi" w:hAnsiTheme="majorBidi" w:cstheme="majorBidi"/>
        </w:rPr>
      </w:pPr>
      <w:r w:rsidRPr="00CE12EE">
        <w:rPr>
          <w:rFonts w:asciiTheme="majorBidi" w:hAnsiTheme="majorBidi" w:cstheme="majorBidi"/>
        </w:rPr>
        <w:t>a</w:t>
      </w:r>
      <w:r w:rsidR="009D5EDB" w:rsidRPr="00CE12EE">
        <w:rPr>
          <w:rFonts w:asciiTheme="majorBidi" w:hAnsiTheme="majorBidi" w:cstheme="majorBidi"/>
        </w:rPr>
        <w:t>nd a separate tapping/slot can be aligned parallel to the flow direction:</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1D44D2AE" w14:textId="77777777" w:rsidTr="00DA607B">
        <w:trPr>
          <w:trHeight w:val="172"/>
        </w:trPr>
        <w:tc>
          <w:tcPr>
            <w:tcW w:w="4740" w:type="dxa"/>
          </w:tcPr>
          <w:p w14:paraId="7749E9FD" w14:textId="2A5DCB8B" w:rsidR="009D5EDB" w:rsidRPr="00CE12EE" w:rsidRDefault="00BD31CB" w:rsidP="00DA607B">
            <w:pPr>
              <w:rPr>
                <w:rFonts w:asciiTheme="majorBidi" w:eastAsiaTheme="minorEastAsia" w:hAnsiTheme="majorBidi" w:cstheme="majorBidi"/>
                <w:i/>
                <w:iCs/>
              </w:rPr>
            </w:pPr>
            <m:oMathPara>
              <m:oMath>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=-m∆p</m:t>
                </m:r>
              </m:oMath>
            </m:oMathPara>
          </w:p>
        </w:tc>
        <w:tc>
          <w:tcPr>
            <w:tcW w:w="3020" w:type="dxa"/>
            <w:vAlign w:val="center"/>
          </w:tcPr>
          <w:p w14:paraId="69A29541" w14:textId="21791377" w:rsidR="009D5EDB" w:rsidRPr="00CE12EE" w:rsidRDefault="009D5EDB" w:rsidP="00DA607B">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(25)</w:t>
            </w:r>
          </w:p>
        </w:tc>
      </w:tr>
    </w:tbl>
    <w:p w14:paraId="26FE2585" w14:textId="7EF232DC" w:rsidR="009D5EDB" w:rsidRPr="00CE12EE" w:rsidRDefault="009D5EDB" w:rsidP="00E943BF">
      <w:pPr>
        <w:spacing w:line="360" w:lineRule="auto"/>
        <w:jc w:val="both"/>
        <w:rPr>
          <w:rFonts w:asciiTheme="majorBidi" w:hAnsiTheme="majorBidi" w:cstheme="majorBidi"/>
        </w:rPr>
      </w:pPr>
    </w:p>
    <w:p w14:paraId="2C961011" w14:textId="1FCC3D46" w:rsidR="009D5EDB" w:rsidRPr="00CE12EE" w:rsidRDefault="009D5EDB" w:rsidP="00E943BF">
      <w:pPr>
        <w:spacing w:line="360" w:lineRule="auto"/>
        <w:jc w:val="both"/>
        <w:rPr>
          <w:rFonts w:asciiTheme="majorBidi" w:hAnsiTheme="majorBidi" w:cstheme="majorBidi"/>
        </w:rPr>
      </w:pPr>
      <w:r w:rsidRPr="00CE12EE">
        <w:rPr>
          <w:rFonts w:asciiTheme="majorBidi" w:hAnsiTheme="majorBidi" w:cstheme="majorBidi"/>
        </w:rPr>
        <w:t xml:space="preserve">where </w:t>
      </w:r>
    </w:p>
    <w:tbl>
      <w:tblPr>
        <w:tblStyle w:val="TableGrid"/>
        <w:tblpPr w:leftFromText="180" w:rightFromText="180" w:vertAnchor="text" w:horzAnchor="margin" w:tblpXSpec="right" w:tblpY="26"/>
        <w:tblW w:w="7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3020"/>
      </w:tblGrid>
      <w:tr w:rsidR="00CE12EE" w:rsidRPr="00CE12EE" w14:paraId="53DEB9FF" w14:textId="77777777" w:rsidTr="00DA607B">
        <w:trPr>
          <w:trHeight w:val="172"/>
        </w:trPr>
        <w:tc>
          <w:tcPr>
            <w:tcW w:w="4740" w:type="dxa"/>
          </w:tcPr>
          <w:p w14:paraId="2C456FB9" w14:textId="0C848078" w:rsidR="009D5EDB" w:rsidRPr="00CE12EE" w:rsidRDefault="009D5EDB" w:rsidP="00DA607B">
            <w:pPr>
              <w:rPr>
                <w:rFonts w:asciiTheme="majorBidi" w:eastAsiaTheme="minorEastAsia" w:hAnsiTheme="majorBidi" w:cstheme="majorBidi"/>
              </w:rPr>
            </w:pPr>
            <m:oMathPara>
              <m:oMath>
                <m:r>
                  <w:rPr>
                    <w:rFonts w:ascii="Cambria Math" w:hAnsi="Cambria Math" w:cstheme="majorBidi"/>
                  </w:rPr>
                  <m:t>m=</m:t>
                </m:r>
                <m:f>
                  <m:fPr>
                    <m:ctrlPr>
                      <w:rPr>
                        <w:rFonts w:ascii="Cambria Math" w:hAnsi="Cambria Math" w:cstheme="majorBidi"/>
                        <w:i/>
                        <w:iCs/>
                      </w:rPr>
                    </m:ctrlPr>
                  </m:fPr>
                  <m:num>
                    <m:r>
                      <w:rPr>
                        <w:rFonts w:ascii="Cambria Math" w:hAnsi="Cambria Math" w:cstheme="majorBidi"/>
                      </w:rPr>
                      <m:t xml:space="preserve">d </m:t>
                    </m:r>
                    <m:r>
                      <m:rPr>
                        <m:sty m:val="p"/>
                      </m:rPr>
                      <w:rPr>
                        <w:rFonts w:ascii="Cambria Math" w:hAnsi="Cambria Math" w:cstheme="majorBidi"/>
                      </w:rPr>
                      <m:t>ln</m:t>
                    </m:r>
                    <m:d>
                      <m:dPr>
                        <m:ctrlPr>
                          <w:rPr>
                            <w:rFonts w:ascii="Cambria Math" w:hAnsi="Cambria Math" w:cstheme="majorBidi"/>
                            <w:i/>
                            <w:iCs/>
                          </w:rPr>
                        </m:ctrlPr>
                      </m:dPr>
                      <m:e>
                        <m:r>
                          <w:rPr>
                            <w:rFonts w:ascii="Cambria Math" w:hAnsi="Cambria Math" w:cstheme="majorBidi"/>
                          </w:rPr>
                          <m:t>∆p</m:t>
                        </m:r>
                      </m:e>
                    </m:d>
                  </m:num>
                  <m:den>
                    <m:r>
                      <w:rPr>
                        <w:rFonts w:ascii="Cambria Math" w:hAnsi="Cambria Math" w:cstheme="majorBidi"/>
                      </w:rPr>
                      <m:t xml:space="preserve">d </m:t>
                    </m:r>
                    <m:r>
                      <m:rPr>
                        <m:sty m:val="p"/>
                      </m:rPr>
                      <w:rPr>
                        <w:rFonts w:ascii="Cambria Math" w:hAnsi="Cambria Math" w:cstheme="majorBidi"/>
                      </w:rPr>
                      <m:t>ln⁡</m:t>
                    </m:r>
                    <m:d>
                      <m:dPr>
                        <m:ctrlPr>
                          <w:rPr>
                            <w:rFonts w:ascii="Cambria Math" w:hAnsi="Cambria Math" w:cstheme="majorBidi"/>
                            <w:iCs/>
                          </w:rPr>
                        </m:ctrlPr>
                      </m:dPr>
                      <m:e>
                        <m:r>
                          <w:rPr>
                            <w:rFonts w:ascii="Cambria Math" w:hAnsi="Cambria Math" w:cstheme="majorBidi"/>
                          </w:rPr>
                          <m:t>τ</m:t>
                        </m:r>
                      </m:e>
                    </m:d>
                  </m:den>
                </m:f>
              </m:oMath>
            </m:oMathPara>
          </w:p>
        </w:tc>
        <w:tc>
          <w:tcPr>
            <w:tcW w:w="3020" w:type="dxa"/>
            <w:vAlign w:val="center"/>
          </w:tcPr>
          <w:p w14:paraId="7EDBDDF3" w14:textId="128709A1" w:rsidR="009D5EDB" w:rsidRPr="00CE12EE" w:rsidRDefault="009D5EDB" w:rsidP="00DA607B">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(26)</w:t>
            </w:r>
          </w:p>
        </w:tc>
      </w:tr>
    </w:tbl>
    <w:p w14:paraId="79577C38" w14:textId="77777777" w:rsidR="009D5EDB" w:rsidRPr="00CE12EE" w:rsidRDefault="009D5EDB" w:rsidP="00E943BF">
      <w:pPr>
        <w:spacing w:line="360" w:lineRule="auto"/>
        <w:jc w:val="both"/>
        <w:rPr>
          <w:rFonts w:asciiTheme="majorBidi" w:hAnsiTheme="majorBidi" w:cstheme="majorBidi"/>
        </w:rPr>
      </w:pPr>
    </w:p>
    <w:p w14:paraId="15A1159A" w14:textId="52413FC7" w:rsidR="009D5EDB" w:rsidRPr="00CE12EE" w:rsidRDefault="009D5EDB" w:rsidP="00E943BF">
      <w:pPr>
        <w:spacing w:line="360" w:lineRule="auto"/>
        <w:jc w:val="both"/>
        <w:rPr>
          <w:rFonts w:asciiTheme="majorBidi" w:hAnsiTheme="majorBidi" w:cstheme="majorBidi"/>
        </w:rPr>
      </w:pPr>
    </w:p>
    <w:p w14:paraId="180A5D5E" w14:textId="0148C988" w:rsidR="009D5EDB" w:rsidRPr="00CE12EE" w:rsidRDefault="009D5EDB" w:rsidP="009D5EDB">
      <w:pPr>
        <w:spacing w:line="360" w:lineRule="auto"/>
        <w:jc w:val="both"/>
        <w:rPr>
          <w:rFonts w:asciiTheme="majorBidi" w:hAnsiTheme="majorBidi" w:cstheme="majorBidi"/>
        </w:rPr>
      </w:pPr>
      <w:r w:rsidRPr="00CE12EE">
        <w:rPr>
          <w:rFonts w:asciiTheme="majorBidi" w:hAnsiTheme="majorBidi" w:cstheme="majorBidi"/>
        </w:rPr>
        <w:t>The method does not seem to have been widely adopted – potentially due to unwanted flow being driven inside the tapping/slot in the flow-aligned</w:t>
      </w:r>
      <w:r w:rsidR="00C26448" w:rsidRPr="00CE12EE">
        <w:rPr>
          <w:rFonts w:asciiTheme="majorBidi" w:hAnsiTheme="majorBidi" w:cstheme="majorBidi"/>
        </w:rPr>
        <w:t>/parallel</w:t>
      </w:r>
      <w:r w:rsidRPr="00CE12EE">
        <w:rPr>
          <w:rFonts w:asciiTheme="majorBidi" w:hAnsiTheme="majorBidi" w:cstheme="majorBidi"/>
        </w:rPr>
        <w:t xml:space="preserve"> case</w:t>
      </w:r>
      <w:r w:rsidR="007F5E24" w:rsidRPr="00CE12EE">
        <w:rPr>
          <w:rFonts w:asciiTheme="majorBidi" w:hAnsiTheme="majorBidi" w:cstheme="majorBidi"/>
        </w:rPr>
        <w:t xml:space="preserve"> as highlighted by Baird (1976) – </w:t>
      </w:r>
      <w:r w:rsidRPr="00CE12EE">
        <w:rPr>
          <w:rFonts w:asciiTheme="majorBidi" w:hAnsiTheme="majorBidi" w:cstheme="majorBidi"/>
        </w:rPr>
        <w:t xml:space="preserve"> but has been used by</w:t>
      </w:r>
      <w:r w:rsidR="00FC766A" w:rsidRPr="00CE12EE">
        <w:rPr>
          <w:rFonts w:asciiTheme="majorBidi" w:hAnsiTheme="majorBidi" w:cstheme="majorBidi"/>
        </w:rPr>
        <w:t xml:space="preserve"> </w:t>
      </w:r>
      <w:r w:rsidR="00FC766A"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{"citationItems":[{"id":"ITEM-1","itemData":{"DOI":"10.1016/j.jnnfm.2007.04.011","ISSN":"03770257","abstract":"A study of the first and second normal stress differences was made in order to determine the properties for an LDPE melt at high shear rates. Time dependent measurements of N1 and N2 were carried out using cone/plate and plate/plate rheometry, in order to extend the shear rate for rotational rheometry up to 120 s-1. Measurements utilizing the pressure hole method extended the shear rate range to approximately 1000 s-1. For N1 there is an overlap in the data, that is within the experimental error, for N2 the data is inconsistent in behaviour. Both N1 and N2 initially demonstrated a power law behaviour, but converged to a plateau at high shear rates. This behaviour is believed to be a true response of an oriented polymer network and not slip. © 2007 Elsevier B.V. All rights reserved.","author":[{"dropping-particle":"","family":"Jensen","given":"E. A.","non-dropping-particle":"","parse-names":false,"suffix":""},{"dropping-particle":"","family":"Christiansen","given":"J. de C.","non-dropping-particle":"","parse-names":false,"suffix":""}],"container-title":"Journal of Non-Newtonian Fluid Mechanics","id":"ITEM-1","issue":"1-3","issued":{"date-parts":[["2008"]]},"page":"41-46","title":"Measurements of first and second normal stress differences in a polymer melt","type":"article-journal","volume":"148"},"uris":["http://www.mendeley.com/documents/?uuid=e2d7fb98-7e4d-4519-936c-11011173f6ba"]}],"mendeley":{"formattedCitation":"Jensen and Christiansen, 2008","plainTextFormattedCitation":"Jensen and Christiansen, 2008","previouslyFormattedCitation":"Jensen and Christiansen, 2008"},"properties":{"noteIndex":0},"schema":"https://github.com/citation-style-language/schema/raw/master/csl-citation.json"}</w:instrText>
      </w:r>
      <w:r w:rsidR="00FC766A" w:rsidRPr="00CE12EE">
        <w:rPr>
          <w:rFonts w:asciiTheme="majorBidi" w:hAnsiTheme="majorBidi" w:cstheme="majorBidi"/>
        </w:rPr>
        <w:fldChar w:fldCharType="separate"/>
      </w:r>
      <w:r w:rsidR="00497F0F" w:rsidRPr="00CE12EE">
        <w:rPr>
          <w:rFonts w:asciiTheme="majorBidi" w:hAnsiTheme="majorBidi" w:cstheme="majorBidi"/>
          <w:noProof/>
        </w:rPr>
        <w:t>Jensen and Christiansen, 2008</w:t>
      </w:r>
      <w:r w:rsidR="00FC766A" w:rsidRPr="00CE12EE">
        <w:rPr>
          <w:rFonts w:asciiTheme="majorBidi" w:hAnsiTheme="majorBidi" w:cstheme="majorBidi"/>
        </w:rPr>
        <w:fldChar w:fldCharType="end"/>
      </w:r>
      <w:r w:rsidRPr="00CE12EE">
        <w:rPr>
          <w:rFonts w:asciiTheme="majorBidi" w:hAnsiTheme="majorBidi" w:cstheme="majorBidi"/>
        </w:rPr>
        <w:t xml:space="preserve"> </w:t>
      </w:r>
      <w:r w:rsidR="00E21CD0" w:rsidRPr="00CE12EE">
        <w:rPr>
          <w:rFonts w:asciiTheme="majorBidi" w:hAnsiTheme="majorBidi" w:cstheme="majorBidi"/>
        </w:rPr>
        <w:t>t</w:t>
      </w:r>
      <w:r w:rsidRPr="00CE12EE">
        <w:rPr>
          <w:rFonts w:asciiTheme="majorBidi" w:hAnsiTheme="majorBidi" w:cstheme="majorBidi"/>
        </w:rPr>
        <w:t xml:space="preserve">o estimate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xml:space="preserve"> for a polymer melt.</w:t>
      </w:r>
      <w:r w:rsidR="00302BB8" w:rsidRPr="00CE12EE">
        <w:rPr>
          <w:rFonts w:asciiTheme="majorBidi" w:hAnsiTheme="majorBidi" w:cstheme="majorBidi"/>
        </w:rPr>
        <w:t xml:space="preserve">  The topic is also nicely discussed in</w:t>
      </w:r>
      <w:r w:rsidR="00CA452B" w:rsidRPr="00CE12EE">
        <w:rPr>
          <w:rFonts w:asciiTheme="majorBidi" w:hAnsiTheme="majorBidi" w:cstheme="majorBidi"/>
        </w:rPr>
        <w:t xml:space="preserve"> </w:t>
      </w:r>
      <w:r w:rsidR="00CA452B" w:rsidRPr="00CE12EE">
        <w:rPr>
          <w:rFonts w:asciiTheme="majorBidi" w:hAnsiTheme="majorBidi" w:cstheme="majorBidi"/>
        </w:rPr>
        <w:fldChar w:fldCharType="begin" w:fldLock="1"/>
      </w:r>
      <w:r w:rsidR="00F81E35">
        <w:rPr>
          <w:rFonts w:asciiTheme="majorBidi" w:hAnsiTheme="majorBidi" w:cstheme="majorBidi"/>
        </w:rPr>
        <w:instrText>ADDIN CSL_CITATION {"citationItems":[{"id":"ITEM-1","itemData":{"DOI":"10.1016/0377-0257(88)87003-4","ISSN":"03770257","abstract":"A new analysis of the pressure-hole problem, which avoids some of the problems of the Higashitani-Pritchard (HP) analysis, is presented. The results are the same as those of the HP analysis for any fluid where the viscosity and the normal stress functions are multiples of one another. The relation of this result to experiments and computations is discussed. © 1988.","author":[{"dropping-particle":"","family":"Tanner","given":"Roger I.","non-dropping-particle":"","parse-names":false,"suffix":""}],"container-title":"Journal of Non-Newtonian Fluid Mechanics","id":"ITEM-1","issue":"3","issued":{"date-parts":[["1988","1","1"]]},"page":"309-318","publisher":"Elsevier","title":"Pressure-hole errors-an alternative approach","type":"article-journal","volume":"28"},"uris":["http://www.mendeley.com/documents/?uuid=be405910-12ad-3823-8051-b4bd4cab2182"]}],"mendeley":{"formattedCitation":"Tanner, 1988","plainTextFormattedCitation":"Tanner, 1988","previouslyFormattedCitation":"Tanner, 1988"},"properties":{"noteIndex":0},"schema":"https://github.com/citation-style-language/schema/raw/master/csl-citation.json"}</w:instrText>
      </w:r>
      <w:r w:rsidR="00CA452B" w:rsidRPr="00CE12EE">
        <w:rPr>
          <w:rFonts w:asciiTheme="majorBidi" w:hAnsiTheme="majorBidi" w:cstheme="majorBidi"/>
        </w:rPr>
        <w:fldChar w:fldCharType="separate"/>
      </w:r>
      <w:r w:rsidR="00B81D45" w:rsidRPr="00CE12EE">
        <w:rPr>
          <w:rFonts w:asciiTheme="majorBidi" w:hAnsiTheme="majorBidi" w:cstheme="majorBidi"/>
          <w:noProof/>
        </w:rPr>
        <w:t>Tanner, 1988</w:t>
      </w:r>
      <w:r w:rsidR="00CA452B" w:rsidRPr="00CE12EE">
        <w:rPr>
          <w:rFonts w:asciiTheme="majorBidi" w:hAnsiTheme="majorBidi" w:cstheme="majorBidi"/>
        </w:rPr>
        <w:fldChar w:fldCharType="end"/>
      </w:r>
      <w:r w:rsidR="00302BB8" w:rsidRPr="00CE12EE">
        <w:rPr>
          <w:rFonts w:asciiTheme="majorBidi" w:hAnsiTheme="majorBidi" w:cstheme="majorBidi"/>
        </w:rPr>
        <w:t>.</w:t>
      </w:r>
    </w:p>
    <w:p w14:paraId="0379C66A" w14:textId="77777777" w:rsidR="00E943BF" w:rsidRPr="00CE12EE" w:rsidRDefault="00E943BF" w:rsidP="00CA276B">
      <w:pPr>
        <w:spacing w:line="360" w:lineRule="auto"/>
        <w:jc w:val="both"/>
        <w:rPr>
          <w:rFonts w:asciiTheme="majorBidi" w:hAnsiTheme="majorBidi" w:cstheme="majorBidi"/>
        </w:rPr>
      </w:pPr>
    </w:p>
    <w:p w14:paraId="620E0CC5" w14:textId="4624159B" w:rsidR="00895214" w:rsidRPr="00CE12EE" w:rsidRDefault="00D41109" w:rsidP="006C7F42">
      <w:pPr>
        <w:pStyle w:val="Heading1"/>
        <w:numPr>
          <w:ilvl w:val="0"/>
          <w:numId w:val="20"/>
        </w:numPr>
        <w:ind w:left="567" w:hanging="283"/>
      </w:pPr>
      <w:r w:rsidRPr="00CE12EE">
        <w:t xml:space="preserve">Second normal-stress difference </w:t>
      </w:r>
      <w:r w:rsidR="00895214" w:rsidRPr="00CE12EE">
        <w:t xml:space="preserve">results for </w:t>
      </w:r>
      <w:r w:rsidRPr="00CE12EE">
        <w:t>various</w:t>
      </w:r>
      <w:r w:rsidR="00895214" w:rsidRPr="00CE12EE">
        <w:t xml:space="preserve"> </w:t>
      </w:r>
      <w:r w:rsidR="00C467E9" w:rsidRPr="00CE12EE">
        <w:t xml:space="preserve">fluid </w:t>
      </w:r>
      <w:r w:rsidR="00895214" w:rsidRPr="00CE12EE">
        <w:t>systems</w:t>
      </w:r>
    </w:p>
    <w:p w14:paraId="52E497DB" w14:textId="421E3DB9" w:rsidR="0002334C" w:rsidRPr="00CE12EE" w:rsidRDefault="00EB727A" w:rsidP="00D41109">
      <w:pPr>
        <w:spacing w:line="360" w:lineRule="auto"/>
        <w:ind w:firstLine="284"/>
        <w:jc w:val="both"/>
        <w:rPr>
          <w:rFonts w:asciiTheme="majorBidi" w:eastAsiaTheme="minorEastAsia" w:hAnsiTheme="majorBidi" w:cstheme="majorBidi"/>
          <w:iCs/>
        </w:rPr>
      </w:pPr>
      <w:r w:rsidRPr="00CE12EE">
        <w:rPr>
          <w:rFonts w:asciiTheme="majorBidi" w:eastAsiaTheme="minorEastAsia" w:hAnsiTheme="majorBidi" w:cstheme="majorBidi"/>
          <w:iCs/>
        </w:rPr>
        <w:t>S</w:t>
      </w:r>
      <w:r w:rsidR="0002334C" w:rsidRPr="00CE12EE">
        <w:rPr>
          <w:rFonts w:asciiTheme="majorBidi" w:eastAsiaTheme="minorEastAsia" w:hAnsiTheme="majorBidi" w:cstheme="majorBidi"/>
          <w:iCs/>
        </w:rPr>
        <w:t xml:space="preserve">ection </w:t>
      </w:r>
      <w:r w:rsidRPr="00CE12EE">
        <w:rPr>
          <w:rFonts w:asciiTheme="majorBidi" w:eastAsiaTheme="minorEastAsia" w:hAnsiTheme="majorBidi" w:cstheme="majorBidi"/>
          <w:iCs/>
        </w:rPr>
        <w:t xml:space="preserve">3 </w:t>
      </w:r>
      <w:r w:rsidR="0002334C" w:rsidRPr="00CE12EE">
        <w:rPr>
          <w:rFonts w:asciiTheme="majorBidi" w:eastAsiaTheme="minorEastAsia" w:hAnsiTheme="majorBidi" w:cstheme="majorBidi"/>
          <w:iCs/>
        </w:rPr>
        <w:t xml:space="preserve">will focus on the consistency of </w:t>
      </w:r>
      <w:r w:rsidRPr="00CE12EE">
        <w:rPr>
          <w:rFonts w:asciiTheme="majorBidi" w:eastAsiaTheme="minorEastAsia" w:hAnsiTheme="majorBidi" w:cstheme="majorBidi"/>
          <w:iCs/>
        </w:rPr>
        <w:t xml:space="preserve">measurements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02334C"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 xml:space="preserve">in general </w:t>
      </w:r>
      <w:r w:rsidR="0002334C" w:rsidRPr="00CE12EE">
        <w:rPr>
          <w:rFonts w:asciiTheme="majorBidi" w:eastAsiaTheme="minorEastAsia" w:hAnsiTheme="majorBidi" w:cstheme="majorBidi"/>
          <w:iCs/>
        </w:rPr>
        <w:t xml:space="preserve">and the ratio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Pr="00CE12EE">
        <w:rPr>
          <w:rFonts w:asciiTheme="majorBidi" w:eastAsiaTheme="minorEastAsia" w:hAnsiTheme="majorBidi" w:cstheme="majorBidi"/>
          <w:iCs/>
        </w:rPr>
        <w:t xml:space="preserve"> in particular</w:t>
      </w:r>
      <w:r w:rsidR="0002334C" w:rsidRPr="00CE12EE">
        <w:rPr>
          <w:rFonts w:asciiTheme="majorBidi" w:eastAsiaTheme="minorEastAsia" w:hAnsiTheme="majorBidi" w:cstheme="majorBidi"/>
          <w:iCs/>
        </w:rPr>
        <w:t xml:space="preserve"> for </w:t>
      </w:r>
      <w:r w:rsidRPr="00CE12EE">
        <w:rPr>
          <w:rFonts w:asciiTheme="majorBidi" w:eastAsiaTheme="minorEastAsia" w:hAnsiTheme="majorBidi" w:cstheme="majorBidi"/>
          <w:iCs/>
        </w:rPr>
        <w:t>the various</w:t>
      </w:r>
      <w:r w:rsidR="0002334C" w:rsidRPr="00CE12EE">
        <w:rPr>
          <w:rFonts w:asciiTheme="majorBidi" w:eastAsiaTheme="minorEastAsia" w:hAnsiTheme="majorBidi" w:cstheme="majorBidi"/>
          <w:iCs/>
        </w:rPr>
        <w:t xml:space="preserve"> different fluid systems </w:t>
      </w:r>
      <w:r w:rsidRPr="00CE12EE">
        <w:rPr>
          <w:rFonts w:asciiTheme="majorBidi" w:eastAsiaTheme="minorEastAsia" w:hAnsiTheme="majorBidi" w:cstheme="majorBidi"/>
          <w:iCs/>
        </w:rPr>
        <w:t>that are</w:t>
      </w:r>
      <w:r w:rsidR="008325A4" w:rsidRPr="00CE12EE">
        <w:rPr>
          <w:rFonts w:asciiTheme="majorBidi" w:eastAsiaTheme="minorEastAsia" w:hAnsiTheme="majorBidi" w:cstheme="majorBidi"/>
          <w:iCs/>
        </w:rPr>
        <w:t xml:space="preserve"> available</w:t>
      </w:r>
      <w:r w:rsidRPr="00CE12EE">
        <w:rPr>
          <w:rFonts w:asciiTheme="majorBidi" w:eastAsiaTheme="minorEastAsia" w:hAnsiTheme="majorBidi" w:cstheme="majorBidi"/>
          <w:iCs/>
        </w:rPr>
        <w:t xml:space="preserve"> in the literature</w:t>
      </w:r>
      <w:r w:rsidR="0002334C" w:rsidRPr="00CE12EE">
        <w:rPr>
          <w:rFonts w:asciiTheme="majorBidi" w:eastAsiaTheme="minorEastAsia" w:hAnsiTheme="majorBidi" w:cstheme="majorBidi"/>
          <w:iCs/>
        </w:rPr>
        <w:t xml:space="preserve">. </w:t>
      </w:r>
      <w:r w:rsidR="00770D58" w:rsidRPr="00CE12EE">
        <w:rPr>
          <w:rFonts w:asciiTheme="majorBidi" w:eastAsiaTheme="minorEastAsia" w:hAnsiTheme="majorBidi" w:cstheme="majorBidi"/>
          <w:iCs/>
        </w:rPr>
        <w:t>We will discuss results for dilute</w:t>
      </w:r>
      <w:r w:rsidRPr="00CE12EE">
        <w:rPr>
          <w:rFonts w:asciiTheme="majorBidi" w:eastAsiaTheme="minorEastAsia" w:hAnsiTheme="majorBidi" w:cstheme="majorBidi"/>
          <w:iCs/>
        </w:rPr>
        <w:t xml:space="preserve"> (Boger fluids)</w:t>
      </w:r>
      <w:r w:rsidR="00770D58" w:rsidRPr="00CE12EE">
        <w:rPr>
          <w:rFonts w:asciiTheme="majorBidi" w:eastAsiaTheme="minorEastAsia" w:hAnsiTheme="majorBidi" w:cstheme="majorBidi"/>
          <w:iCs/>
        </w:rPr>
        <w:t>, semi-dilute and concentrated polymer solutions</w:t>
      </w:r>
      <w:r w:rsidRPr="00CE12EE">
        <w:rPr>
          <w:rFonts w:asciiTheme="majorBidi" w:eastAsiaTheme="minorEastAsia" w:hAnsiTheme="majorBidi" w:cstheme="majorBidi"/>
          <w:iCs/>
        </w:rPr>
        <w:t xml:space="preserve"> together with </w:t>
      </w:r>
      <w:r w:rsidR="002F4E57" w:rsidRPr="00CE12EE">
        <w:rPr>
          <w:rFonts w:asciiTheme="majorBidi" w:eastAsiaTheme="minorEastAsia" w:hAnsiTheme="majorBidi" w:cstheme="majorBidi"/>
          <w:iCs/>
        </w:rPr>
        <w:t xml:space="preserve">polymeric </w:t>
      </w:r>
      <w:r w:rsidRPr="00CE12EE">
        <w:rPr>
          <w:rFonts w:asciiTheme="majorBidi" w:eastAsiaTheme="minorEastAsia" w:hAnsiTheme="majorBidi" w:cstheme="majorBidi"/>
          <w:iCs/>
        </w:rPr>
        <w:t>melts</w:t>
      </w:r>
      <w:r w:rsidR="00770D58"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 xml:space="preserve">and also limited results </w:t>
      </w:r>
      <w:r w:rsidR="00BC205C" w:rsidRPr="00CE12EE">
        <w:rPr>
          <w:rFonts w:asciiTheme="majorBidi" w:eastAsiaTheme="minorEastAsia" w:hAnsiTheme="majorBidi" w:cstheme="majorBidi"/>
          <w:iCs/>
        </w:rPr>
        <w:t>for different polymeric structure</w:t>
      </w:r>
      <w:r w:rsidR="00B17461" w:rsidRPr="00CE12EE">
        <w:rPr>
          <w:rFonts w:asciiTheme="majorBidi" w:eastAsiaTheme="minorEastAsia" w:hAnsiTheme="majorBidi" w:cstheme="majorBidi"/>
          <w:iCs/>
        </w:rPr>
        <w:t xml:space="preserve">. Furthermore, </w:t>
      </w:r>
      <w:r w:rsidRPr="00CE12EE">
        <w:rPr>
          <w:rFonts w:asciiTheme="majorBidi" w:eastAsiaTheme="minorEastAsia" w:hAnsiTheme="majorBidi" w:cstheme="majorBidi"/>
          <w:iCs/>
        </w:rPr>
        <w:t xml:space="preserve">“dense” </w:t>
      </w:r>
      <w:r w:rsidR="00B17461" w:rsidRPr="00CE12EE">
        <w:rPr>
          <w:rFonts w:asciiTheme="majorBidi" w:eastAsiaTheme="minorEastAsia" w:hAnsiTheme="majorBidi" w:cstheme="majorBidi"/>
          <w:iCs/>
        </w:rPr>
        <w:t>suspensions</w:t>
      </w:r>
      <w:r w:rsidRPr="00CE12EE">
        <w:rPr>
          <w:rFonts w:asciiTheme="majorBidi" w:eastAsiaTheme="minorEastAsia" w:hAnsiTheme="majorBidi" w:cstheme="majorBidi"/>
          <w:iCs/>
        </w:rPr>
        <w:t xml:space="preserve"> of non-colloidal (</w:t>
      </w:r>
      <w:r w:rsidR="002F4E57" w:rsidRPr="00CE12EE">
        <w:rPr>
          <w:rFonts w:asciiTheme="majorBidi" w:eastAsiaTheme="minorEastAsia" w:hAnsiTheme="majorBidi" w:cstheme="majorBidi"/>
          <w:iCs/>
        </w:rPr>
        <w:t>i.e.</w:t>
      </w:r>
      <w:r w:rsidRPr="00CE12EE">
        <w:rPr>
          <w:rFonts w:asciiTheme="majorBidi" w:eastAsiaTheme="minorEastAsia" w:hAnsiTheme="majorBidi" w:cstheme="majorBidi"/>
          <w:iCs/>
        </w:rPr>
        <w:t xml:space="preserve"> unaffected by Brownian motion) particles</w:t>
      </w:r>
      <w:r w:rsidR="00B17461" w:rsidRPr="00CE12EE">
        <w:rPr>
          <w:rFonts w:asciiTheme="majorBidi" w:eastAsiaTheme="minorEastAsia" w:hAnsiTheme="majorBidi" w:cstheme="majorBidi"/>
          <w:iCs/>
        </w:rPr>
        <w:t xml:space="preserve"> in </w:t>
      </w:r>
      <w:r w:rsidRPr="00CE12EE">
        <w:rPr>
          <w:rFonts w:asciiTheme="majorBidi" w:eastAsiaTheme="minorEastAsia" w:hAnsiTheme="majorBidi" w:cstheme="majorBidi"/>
          <w:iCs/>
        </w:rPr>
        <w:t xml:space="preserve">both </w:t>
      </w:r>
      <w:r w:rsidR="00B17461" w:rsidRPr="00CE12EE">
        <w:rPr>
          <w:rFonts w:asciiTheme="majorBidi" w:eastAsiaTheme="minorEastAsia" w:hAnsiTheme="majorBidi" w:cstheme="majorBidi"/>
          <w:iCs/>
        </w:rPr>
        <w:t xml:space="preserve">Newtonian and viscoelastic </w:t>
      </w:r>
      <w:r w:rsidRPr="00CE12EE">
        <w:rPr>
          <w:rFonts w:asciiTheme="majorBidi" w:eastAsiaTheme="minorEastAsia" w:hAnsiTheme="majorBidi" w:cstheme="majorBidi"/>
          <w:iCs/>
        </w:rPr>
        <w:t>base-fluid m</w:t>
      </w:r>
      <w:r w:rsidR="00B17461" w:rsidRPr="00CE12EE">
        <w:rPr>
          <w:rFonts w:asciiTheme="majorBidi" w:eastAsiaTheme="minorEastAsia" w:hAnsiTheme="majorBidi" w:cstheme="majorBidi"/>
          <w:iCs/>
        </w:rPr>
        <w:t>atrices will be discussed and how</w:t>
      </w:r>
      <w:r w:rsidR="008325A4"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466BCC" w:rsidRPr="00CE12EE">
        <w:rPr>
          <w:rFonts w:asciiTheme="majorBidi" w:eastAsiaTheme="minorEastAsia" w:hAnsiTheme="majorBidi" w:cstheme="majorBidi"/>
          <w:iCs/>
        </w:rPr>
        <w:t xml:space="preserve"> </w:t>
      </w:r>
      <w:r w:rsidR="00B17461" w:rsidRPr="00CE12EE">
        <w:rPr>
          <w:rFonts w:asciiTheme="majorBidi" w:eastAsiaTheme="minorEastAsia" w:hAnsiTheme="majorBidi" w:cstheme="majorBidi"/>
          <w:iCs/>
        </w:rPr>
        <w:t>measurement</w:t>
      </w:r>
      <w:r w:rsidR="008325A4" w:rsidRPr="00CE12EE">
        <w:rPr>
          <w:rFonts w:asciiTheme="majorBidi" w:eastAsiaTheme="minorEastAsia" w:hAnsiTheme="majorBidi" w:cstheme="majorBidi"/>
          <w:iCs/>
        </w:rPr>
        <w:t>s vary with</w:t>
      </w:r>
      <w:r w:rsidR="00B17461" w:rsidRPr="00CE12EE">
        <w:rPr>
          <w:rFonts w:asciiTheme="majorBidi" w:eastAsiaTheme="minorEastAsia" w:hAnsiTheme="majorBidi" w:cstheme="majorBidi"/>
          <w:iCs/>
        </w:rPr>
        <w:t xml:space="preserve"> changes with particle concentration. </w:t>
      </w:r>
      <w:r w:rsidRPr="00CE12EE">
        <w:rPr>
          <w:rFonts w:asciiTheme="majorBidi" w:eastAsiaTheme="minorEastAsia" w:hAnsiTheme="majorBidi" w:cstheme="majorBidi"/>
          <w:iCs/>
        </w:rPr>
        <w:t>Following discussion of these relatively well</w:t>
      </w:r>
      <w:r w:rsidR="00F04DD2"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studied systems, limited </w:t>
      </w:r>
      <w:r w:rsidR="00B17461" w:rsidRPr="00CE12EE">
        <w:rPr>
          <w:rFonts w:asciiTheme="majorBidi" w:eastAsiaTheme="minorEastAsia" w:hAnsiTheme="majorBidi" w:cstheme="majorBidi"/>
          <w:iCs/>
        </w:rPr>
        <w:t xml:space="preserve">results for </w:t>
      </w:r>
      <w:r w:rsidR="002F4E57" w:rsidRPr="00CE12EE">
        <w:rPr>
          <w:rFonts w:asciiTheme="majorBidi" w:eastAsiaTheme="minorEastAsia" w:hAnsiTheme="majorBidi" w:cstheme="majorBidi"/>
          <w:iCs/>
        </w:rPr>
        <w:t>semi</w:t>
      </w:r>
      <w:r w:rsidR="008325A4" w:rsidRPr="00CE12EE">
        <w:rPr>
          <w:rFonts w:asciiTheme="majorBidi" w:eastAsiaTheme="minorEastAsia" w:hAnsiTheme="majorBidi" w:cstheme="majorBidi"/>
          <w:iCs/>
        </w:rPr>
        <w:t>-</w:t>
      </w:r>
      <w:r w:rsidR="002F4E57" w:rsidRPr="00CE12EE">
        <w:rPr>
          <w:rFonts w:asciiTheme="majorBidi" w:eastAsiaTheme="minorEastAsia" w:hAnsiTheme="majorBidi" w:cstheme="majorBidi"/>
          <w:iCs/>
        </w:rPr>
        <w:t xml:space="preserve">dilute </w:t>
      </w:r>
      <w:r w:rsidR="00B17461" w:rsidRPr="00CE12EE">
        <w:rPr>
          <w:rFonts w:asciiTheme="majorBidi" w:eastAsiaTheme="minorEastAsia" w:hAnsiTheme="majorBidi" w:cstheme="majorBidi"/>
          <w:iCs/>
        </w:rPr>
        <w:t>wormlike micellar</w:t>
      </w:r>
      <w:r w:rsidRPr="00CE12EE">
        <w:rPr>
          <w:rFonts w:asciiTheme="majorBidi" w:eastAsiaTheme="minorEastAsia" w:hAnsiTheme="majorBidi" w:cstheme="majorBidi"/>
          <w:iCs/>
        </w:rPr>
        <w:t xml:space="preserve"> solutions</w:t>
      </w:r>
      <w:r w:rsidR="00B17461" w:rsidRPr="00CE12EE">
        <w:rPr>
          <w:rFonts w:asciiTheme="majorBidi" w:eastAsiaTheme="minorEastAsia" w:hAnsiTheme="majorBidi" w:cstheme="majorBidi"/>
          <w:iCs/>
        </w:rPr>
        <w:t xml:space="preserve">, liquid crystals and magnetorheological fluids will </w:t>
      </w:r>
      <w:r w:rsidRPr="00CE12EE">
        <w:rPr>
          <w:rFonts w:asciiTheme="majorBidi" w:eastAsiaTheme="minorEastAsia" w:hAnsiTheme="majorBidi" w:cstheme="majorBidi"/>
          <w:iCs/>
        </w:rPr>
        <w:t xml:space="preserve">also </w:t>
      </w:r>
      <w:r w:rsidR="00B17461" w:rsidRPr="00CE12EE">
        <w:rPr>
          <w:rFonts w:asciiTheme="majorBidi" w:eastAsiaTheme="minorEastAsia" w:hAnsiTheme="majorBidi" w:cstheme="majorBidi"/>
          <w:iCs/>
        </w:rPr>
        <w:t xml:space="preserve">be </w:t>
      </w:r>
      <w:r w:rsidRPr="00CE12EE">
        <w:rPr>
          <w:rFonts w:asciiTheme="majorBidi" w:eastAsiaTheme="minorEastAsia" w:hAnsiTheme="majorBidi" w:cstheme="majorBidi"/>
          <w:iCs/>
        </w:rPr>
        <w:t xml:space="preserve">briefly </w:t>
      </w:r>
      <w:r w:rsidR="00B17461" w:rsidRPr="00CE12EE">
        <w:rPr>
          <w:rFonts w:asciiTheme="majorBidi" w:eastAsiaTheme="minorEastAsia" w:hAnsiTheme="majorBidi" w:cstheme="majorBidi"/>
          <w:iCs/>
        </w:rPr>
        <w:t>addressed.</w:t>
      </w:r>
      <w:r w:rsidR="00BD6E4A" w:rsidRPr="00CE12EE">
        <w:rPr>
          <w:rFonts w:asciiTheme="majorBidi" w:eastAsiaTheme="minorEastAsia" w:hAnsiTheme="majorBidi" w:cstheme="majorBidi"/>
          <w:iCs/>
        </w:rPr>
        <w:t xml:space="preserve">  </w:t>
      </w:r>
      <w:r w:rsidR="002F4E57" w:rsidRPr="00CE12EE">
        <w:rPr>
          <w:rFonts w:asciiTheme="majorBidi" w:eastAsiaTheme="minorEastAsia" w:hAnsiTheme="majorBidi" w:cstheme="majorBidi"/>
          <w:iCs/>
        </w:rPr>
        <w:t>An overview of d</w:t>
      </w:r>
      <w:r w:rsidR="00BD6E4A" w:rsidRPr="00CE12EE">
        <w:rPr>
          <w:rFonts w:asciiTheme="majorBidi" w:eastAsiaTheme="minorEastAsia" w:hAnsiTheme="majorBidi" w:cstheme="majorBidi"/>
          <w:iCs/>
        </w:rPr>
        <w:t xml:space="preserve">ata for all </w:t>
      </w:r>
      <w:r w:rsidR="002F4E57" w:rsidRPr="00CE12EE">
        <w:rPr>
          <w:rFonts w:asciiTheme="majorBidi" w:eastAsiaTheme="minorEastAsia" w:hAnsiTheme="majorBidi" w:cstheme="majorBidi"/>
          <w:iCs/>
        </w:rPr>
        <w:t xml:space="preserve">these </w:t>
      </w:r>
      <w:r w:rsidR="00BD6E4A" w:rsidRPr="00CE12EE">
        <w:rPr>
          <w:rFonts w:asciiTheme="majorBidi" w:eastAsiaTheme="minorEastAsia" w:hAnsiTheme="majorBidi" w:cstheme="majorBidi"/>
          <w:iCs/>
        </w:rPr>
        <w:t xml:space="preserve">systems is </w:t>
      </w:r>
      <w:r w:rsidR="002F4E57" w:rsidRPr="00CE12EE">
        <w:rPr>
          <w:rFonts w:asciiTheme="majorBidi" w:eastAsiaTheme="minorEastAsia" w:hAnsiTheme="majorBidi" w:cstheme="majorBidi"/>
          <w:iCs/>
        </w:rPr>
        <w:t>provided</w:t>
      </w:r>
      <w:r w:rsidR="00BD6E4A" w:rsidRPr="00CE12EE">
        <w:rPr>
          <w:rFonts w:asciiTheme="majorBidi" w:eastAsiaTheme="minorEastAsia" w:hAnsiTheme="majorBidi" w:cstheme="majorBidi"/>
          <w:iCs/>
        </w:rPr>
        <w:t xml:space="preserve"> in </w:t>
      </w:r>
      <w:r w:rsidR="00BD6E4A" w:rsidRPr="00CE12EE">
        <w:rPr>
          <w:rFonts w:asciiTheme="majorBidi" w:eastAsiaTheme="minorEastAsia" w:hAnsiTheme="majorBidi" w:cstheme="majorBidi"/>
          <w:b/>
          <w:bCs/>
          <w:iCs/>
        </w:rPr>
        <w:t>Table 1</w:t>
      </w:r>
      <w:r w:rsidR="00BD6E4A" w:rsidRPr="00CE12EE">
        <w:rPr>
          <w:rFonts w:asciiTheme="majorBidi" w:eastAsiaTheme="minorEastAsia" w:hAnsiTheme="majorBidi" w:cstheme="majorBidi"/>
          <w:iCs/>
        </w:rPr>
        <w:t>.</w:t>
      </w:r>
    </w:p>
    <w:p w14:paraId="56E48830" w14:textId="77777777" w:rsidR="00EB727A" w:rsidRPr="00CE12EE" w:rsidRDefault="00EB727A" w:rsidP="00C467E9">
      <w:pPr>
        <w:spacing w:line="360" w:lineRule="auto"/>
        <w:jc w:val="both"/>
        <w:rPr>
          <w:rFonts w:asciiTheme="majorBidi" w:eastAsiaTheme="minorEastAsia" w:hAnsiTheme="majorBidi" w:cstheme="majorBidi"/>
          <w:iCs/>
        </w:rPr>
      </w:pPr>
    </w:p>
    <w:p w14:paraId="13E0120F" w14:textId="6957CADC" w:rsidR="00895214" w:rsidRPr="00CE12EE" w:rsidRDefault="00895214" w:rsidP="006C7F42">
      <w:pPr>
        <w:pStyle w:val="Heading2"/>
        <w:numPr>
          <w:ilvl w:val="1"/>
          <w:numId w:val="20"/>
        </w:numPr>
      </w:pPr>
      <w:r w:rsidRPr="00CE12EE">
        <w:t>Polymer</w:t>
      </w:r>
      <w:r w:rsidR="00644020" w:rsidRPr="00CE12EE">
        <w:t>ic</w:t>
      </w:r>
      <w:r w:rsidR="00CB2C82" w:rsidRPr="00CE12EE">
        <w:t xml:space="preserve"> solutions</w:t>
      </w:r>
      <w:r w:rsidR="00BB3215" w:rsidRPr="00CE12EE">
        <w:t xml:space="preserve"> and melts</w:t>
      </w:r>
    </w:p>
    <w:p w14:paraId="2424D869" w14:textId="144A4CB9" w:rsidR="00B935B1" w:rsidRPr="00CE12EE" w:rsidRDefault="007D0346" w:rsidP="00EB727A">
      <w:pPr>
        <w:spacing w:line="360" w:lineRule="auto"/>
        <w:ind w:firstLine="710"/>
        <w:jc w:val="both"/>
        <w:rPr>
          <w:rFonts w:asciiTheme="majorBidi" w:eastAsiaTheme="minorEastAsia" w:hAnsiTheme="majorBidi" w:cstheme="majorBidi"/>
          <w:iCs/>
        </w:rPr>
      </w:pPr>
      <w:r w:rsidRPr="00CE12EE">
        <w:rPr>
          <w:rFonts w:asciiTheme="majorBidi" w:eastAsiaTheme="minorEastAsia" w:hAnsiTheme="majorBidi" w:cstheme="majorBidi"/>
          <w:iCs/>
        </w:rPr>
        <w:t xml:space="preserve">Values of </w:t>
      </w:r>
      <w:r w:rsidR="00644020" w:rsidRPr="00CE12EE">
        <w:rPr>
          <w:rFonts w:asciiTheme="majorBidi" w:eastAsiaTheme="minorEastAsia" w:hAnsiTheme="majorBidi" w:cstheme="majorBidi"/>
          <w:iCs/>
        </w:rPr>
        <w:t>the normal</w:t>
      </w:r>
      <w:r w:rsidR="006C7386" w:rsidRPr="00CE12EE">
        <w:rPr>
          <w:rFonts w:asciiTheme="majorBidi" w:eastAsiaTheme="minorEastAsia" w:hAnsiTheme="majorBidi" w:cstheme="majorBidi"/>
          <w:iCs/>
        </w:rPr>
        <w:t>-</w:t>
      </w:r>
      <w:r w:rsidR="00644020" w:rsidRPr="00CE12EE">
        <w:rPr>
          <w:rFonts w:asciiTheme="majorBidi" w:eastAsiaTheme="minorEastAsia" w:hAnsiTheme="majorBidi" w:cstheme="majorBidi"/>
          <w:iCs/>
        </w:rPr>
        <w:t xml:space="preserve">stress differences </w:t>
      </w:r>
      <w:r w:rsidR="00BB3215" w:rsidRPr="00CE12EE">
        <w:rPr>
          <w:rFonts w:asciiTheme="majorBidi" w:eastAsiaTheme="minorEastAsia" w:hAnsiTheme="majorBidi" w:cstheme="majorBidi"/>
          <w:iCs/>
        </w:rPr>
        <w:t xml:space="preserve">can be expected to </w:t>
      </w:r>
      <w:r w:rsidR="00644020" w:rsidRPr="00CE12EE">
        <w:rPr>
          <w:rFonts w:asciiTheme="majorBidi" w:eastAsiaTheme="minorEastAsia" w:hAnsiTheme="majorBidi" w:cstheme="majorBidi"/>
          <w:iCs/>
        </w:rPr>
        <w:t xml:space="preserve">change </w:t>
      </w:r>
      <w:r w:rsidRPr="00CE12EE">
        <w:rPr>
          <w:rFonts w:asciiTheme="majorBidi" w:eastAsiaTheme="minorEastAsia" w:hAnsiTheme="majorBidi" w:cstheme="majorBidi"/>
          <w:iCs/>
        </w:rPr>
        <w:t>with the polymer concentration and solutions are classified into dilute, semi</w:t>
      </w:r>
      <w:r w:rsidR="00D21BC0" w:rsidRPr="00CE12EE">
        <w:rPr>
          <w:rFonts w:asciiTheme="majorBidi" w:eastAsiaTheme="minorEastAsia" w:hAnsiTheme="majorBidi" w:cstheme="majorBidi"/>
          <w:iCs/>
        </w:rPr>
        <w:t>-</w:t>
      </w:r>
      <w:r w:rsidRPr="00CE12EE">
        <w:rPr>
          <w:rFonts w:asciiTheme="majorBidi" w:eastAsiaTheme="minorEastAsia" w:hAnsiTheme="majorBidi" w:cstheme="majorBidi"/>
          <w:iCs/>
        </w:rPr>
        <w:t>dilute</w:t>
      </w:r>
      <w:r w:rsidR="00955656" w:rsidRPr="00CE12EE">
        <w:rPr>
          <w:rFonts w:asciiTheme="majorBidi" w:eastAsiaTheme="minorEastAsia" w:hAnsiTheme="majorBidi" w:cstheme="majorBidi"/>
          <w:iCs/>
        </w:rPr>
        <w:t>,</w:t>
      </w:r>
      <w:r w:rsidR="00A707A1" w:rsidRPr="00CE12EE">
        <w:rPr>
          <w:rFonts w:asciiTheme="majorBidi" w:eastAsiaTheme="minorEastAsia" w:hAnsiTheme="majorBidi" w:cstheme="majorBidi"/>
          <w:iCs/>
        </w:rPr>
        <w:t xml:space="preserve"> and</w:t>
      </w:r>
      <w:r w:rsidRPr="00CE12EE">
        <w:rPr>
          <w:rFonts w:asciiTheme="majorBidi" w:eastAsiaTheme="minorEastAsia" w:hAnsiTheme="majorBidi" w:cstheme="majorBidi"/>
          <w:iCs/>
        </w:rPr>
        <w:t xml:space="preserve"> concentrated</w:t>
      </w:r>
      <w:r w:rsidR="00A707A1" w:rsidRPr="00CE12EE">
        <w:rPr>
          <w:rFonts w:asciiTheme="majorBidi" w:eastAsiaTheme="minorEastAsia" w:hAnsiTheme="majorBidi" w:cstheme="majorBidi"/>
          <w:iCs/>
        </w:rPr>
        <w:t xml:space="preserve"> or</w:t>
      </w:r>
      <w:r w:rsidR="00D41109" w:rsidRPr="00CE12EE">
        <w:rPr>
          <w:rFonts w:asciiTheme="majorBidi" w:eastAsiaTheme="minorEastAsia" w:hAnsiTheme="majorBidi" w:cstheme="majorBidi"/>
          <w:iCs/>
        </w:rPr>
        <w:t>, more generally,</w:t>
      </w:r>
      <w:r w:rsidR="00955656" w:rsidRPr="00CE12EE">
        <w:rPr>
          <w:rFonts w:asciiTheme="majorBidi" w:eastAsiaTheme="minorEastAsia" w:hAnsiTheme="majorBidi" w:cstheme="majorBidi"/>
          <w:iCs/>
        </w:rPr>
        <w:t xml:space="preserve"> polymer</w:t>
      </w:r>
      <w:r w:rsidR="00D41109" w:rsidRPr="00CE12EE">
        <w:rPr>
          <w:rFonts w:asciiTheme="majorBidi" w:eastAsiaTheme="minorEastAsia" w:hAnsiTheme="majorBidi" w:cstheme="majorBidi"/>
          <w:iCs/>
        </w:rPr>
        <w:t xml:space="preserve">s can be studied in their </w:t>
      </w:r>
      <w:r w:rsidR="00955656" w:rsidRPr="00CE12EE">
        <w:rPr>
          <w:rFonts w:asciiTheme="majorBidi" w:eastAsiaTheme="minorEastAsia" w:hAnsiTheme="majorBidi" w:cstheme="majorBidi"/>
          <w:iCs/>
        </w:rPr>
        <w:t>melt</w:t>
      </w:r>
      <w:r w:rsidR="00D41109" w:rsidRPr="00CE12EE">
        <w:rPr>
          <w:rFonts w:asciiTheme="majorBidi" w:eastAsiaTheme="minorEastAsia" w:hAnsiTheme="majorBidi" w:cstheme="majorBidi"/>
          <w:iCs/>
        </w:rPr>
        <w:t xml:space="preserve"> form</w:t>
      </w:r>
      <w:r w:rsidRPr="00CE12EE">
        <w:rPr>
          <w:rFonts w:asciiTheme="majorBidi" w:eastAsiaTheme="minorEastAsia" w:hAnsiTheme="majorBidi" w:cstheme="majorBidi"/>
          <w:iCs/>
        </w:rPr>
        <w:t>.</w:t>
      </w:r>
      <w:r w:rsidR="00984B47" w:rsidRPr="00CE12EE">
        <w:rPr>
          <w:rFonts w:asciiTheme="majorBidi" w:eastAsiaTheme="minorEastAsia" w:hAnsiTheme="majorBidi" w:cstheme="majorBidi"/>
          <w:iCs/>
        </w:rPr>
        <w:t xml:space="preserve"> </w:t>
      </w:r>
      <w:r w:rsidR="00984B47"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{"citationItems":[{"id":"ITEM-1","itemData":{"DOI":"10.1016/c2013-0-04284-3","abstract":"Predicting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approach.","author":[{"dropping-particle":"","family":"Larson","given":"R. G.","non-dropping-particle":"","parse-names":false,"suffix":""}],"container-title":"Constitutive Equations for Polymer Melts and Solutions","id":"ITEM-1","issued":{"date-parts":[["1988"]]},"publisher":"Elsevier","title":"Constitutive Equations for Polymer Melts and Solutions","type":"book"},"uris":["http://www.mendeley.com/documents/?uuid=b584ce09-c53c-3848-9b46-84e2d5f2085c"]}],"mendeley":{"formattedCitation":"Larson, 1988","plainTextFormattedCitation":"Larson, 1988","previouslyFormattedCitation":"Larson, 1988"},"properties":{"noteIndex":0},"schema":"https://github.com/citation-style-language/schema/raw/master/csl-citation.json"}</w:instrText>
      </w:r>
      <w:r w:rsidR="00984B47"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Larson, 1988</w:t>
      </w:r>
      <w:r w:rsidR="00984B47" w:rsidRPr="00CE12EE">
        <w:rPr>
          <w:rFonts w:asciiTheme="majorBidi" w:eastAsiaTheme="minorEastAsia" w:hAnsiTheme="majorBidi" w:cstheme="majorBidi"/>
          <w:iCs/>
        </w:rPr>
        <w:fldChar w:fldCharType="end"/>
      </w:r>
      <w:r w:rsidR="00984B47" w:rsidRPr="00CE12EE">
        <w:rPr>
          <w:rFonts w:asciiTheme="majorBidi" w:eastAsiaTheme="minorEastAsia" w:hAnsiTheme="majorBidi" w:cstheme="majorBidi"/>
          <w:iCs/>
        </w:rPr>
        <w:t>,</w:t>
      </w:r>
      <w:r w:rsidR="00AD0C7C" w:rsidRPr="00CE12EE">
        <w:rPr>
          <w:rFonts w:asciiTheme="majorBidi" w:eastAsiaTheme="minorEastAsia" w:hAnsiTheme="majorBidi" w:cstheme="majorBidi"/>
          <w:iCs/>
        </w:rPr>
        <w:t xml:space="preserve"> p33</w:t>
      </w:r>
      <w:r w:rsidR="008325A4" w:rsidRPr="00CE12EE">
        <w:rPr>
          <w:rFonts w:asciiTheme="majorBidi" w:eastAsiaTheme="minorEastAsia" w:hAnsiTheme="majorBidi" w:cstheme="majorBidi"/>
          <w:iCs/>
        </w:rPr>
        <w:t xml:space="preserve"> </w:t>
      </w:r>
      <w:r w:rsidR="00AD0C7C" w:rsidRPr="00CE12EE">
        <w:rPr>
          <w:rFonts w:asciiTheme="majorBidi" w:eastAsiaTheme="minorEastAsia" w:hAnsiTheme="majorBidi" w:cstheme="majorBidi"/>
          <w:iCs/>
        </w:rPr>
        <w:t xml:space="preserve">gives a nice explanation for the molecular origin of normal-stress differences in polymeric fluids as arsing from the distributions of polymer configuration. A positive </w:t>
      </w:r>
      <w:r w:rsidR="00AD0C7C" w:rsidRPr="00CE12EE">
        <w:rPr>
          <w:rFonts w:asciiTheme="majorBidi" w:eastAsiaTheme="minorEastAsia" w:hAnsiTheme="majorBidi" w:cstheme="majorBidi"/>
          <w:i/>
        </w:rPr>
        <w:t>N</w:t>
      </w:r>
      <w:r w:rsidR="00AD0C7C" w:rsidRPr="00CE12EE">
        <w:rPr>
          <w:rFonts w:asciiTheme="majorBidi" w:eastAsiaTheme="minorEastAsia" w:hAnsiTheme="majorBidi" w:cstheme="majorBidi"/>
          <w:iCs/>
          <w:vertAlign w:val="subscript"/>
        </w:rPr>
        <w:t>1</w:t>
      </w:r>
      <w:r w:rsidR="00AD0C7C" w:rsidRPr="00CE12EE">
        <w:rPr>
          <w:rFonts w:asciiTheme="majorBidi" w:eastAsiaTheme="minorEastAsia" w:hAnsiTheme="majorBidi" w:cstheme="majorBidi"/>
          <w:iCs/>
        </w:rPr>
        <w:t xml:space="preserve"> implying more molecules are orientated in the flow direction in shear flow, whereas a negative </w:t>
      </w:r>
      <w:r w:rsidR="00AD0C7C" w:rsidRPr="00CE12EE">
        <w:rPr>
          <w:rFonts w:asciiTheme="majorBidi" w:eastAsiaTheme="minorEastAsia" w:hAnsiTheme="majorBidi" w:cstheme="majorBidi"/>
          <w:i/>
        </w:rPr>
        <w:t>N</w:t>
      </w:r>
      <w:r w:rsidR="00AD0C7C" w:rsidRPr="00CE12EE">
        <w:rPr>
          <w:rFonts w:asciiTheme="majorBidi" w:eastAsiaTheme="minorEastAsia" w:hAnsiTheme="majorBidi" w:cstheme="majorBidi"/>
          <w:iCs/>
          <w:vertAlign w:val="subscript"/>
        </w:rPr>
        <w:t>2</w:t>
      </w:r>
      <w:r w:rsidR="00AD0C7C" w:rsidRPr="00CE12EE">
        <w:rPr>
          <w:rFonts w:asciiTheme="majorBidi" w:eastAsiaTheme="minorEastAsia" w:hAnsiTheme="majorBidi" w:cstheme="majorBidi"/>
          <w:iCs/>
        </w:rPr>
        <w:t xml:space="preserve"> implies that the orientation perpendicular to the shearing plane is depleted of polymer configurations relative to the orientation in the neutral direction</w:t>
      </w:r>
      <w:r w:rsidR="008325A4"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w:t>
      </w:r>
    </w:p>
    <w:p w14:paraId="404F900D" w14:textId="77777777" w:rsidR="00D22A20" w:rsidRPr="00CE12EE" w:rsidRDefault="00D22A20" w:rsidP="00EB727A">
      <w:pPr>
        <w:spacing w:line="360" w:lineRule="auto"/>
        <w:ind w:firstLine="710"/>
        <w:jc w:val="both"/>
        <w:rPr>
          <w:rFonts w:asciiTheme="majorBidi" w:eastAsiaTheme="minorEastAsia" w:hAnsiTheme="majorBidi" w:cstheme="majorBidi"/>
          <w:iCs/>
        </w:rPr>
      </w:pPr>
    </w:p>
    <w:p w14:paraId="162189D1" w14:textId="3CFB9678" w:rsidR="00895214" w:rsidRPr="00CE12EE" w:rsidRDefault="00895214" w:rsidP="00895214">
      <w:pPr>
        <w:pStyle w:val="ListParagraph"/>
        <w:numPr>
          <w:ilvl w:val="0"/>
          <w:numId w:val="2"/>
        </w:numPr>
        <w:spacing w:line="276" w:lineRule="auto"/>
        <w:rPr>
          <w:rFonts w:asciiTheme="majorBidi" w:hAnsiTheme="majorBidi" w:cstheme="majorBidi"/>
          <w:b/>
          <w:bCs/>
        </w:rPr>
      </w:pPr>
      <w:r w:rsidRPr="00CE12EE">
        <w:rPr>
          <w:rFonts w:asciiTheme="majorBidi" w:hAnsiTheme="majorBidi" w:cstheme="majorBidi"/>
          <w:b/>
          <w:bCs/>
        </w:rPr>
        <w:t>Boger</w:t>
      </w:r>
      <w:r w:rsidR="00234405" w:rsidRPr="00CE12EE">
        <w:rPr>
          <w:rFonts w:asciiTheme="majorBidi" w:hAnsiTheme="majorBidi" w:cstheme="majorBidi"/>
          <w:b/>
          <w:bCs/>
        </w:rPr>
        <w:t xml:space="preserve"> fluids</w:t>
      </w:r>
      <w:r w:rsidR="006D4369" w:rsidRPr="00CE12EE">
        <w:rPr>
          <w:rFonts w:asciiTheme="majorBidi" w:hAnsiTheme="majorBidi" w:cstheme="majorBidi"/>
          <w:b/>
          <w:bCs/>
        </w:rPr>
        <w:t>/dilute polymer solutions</w:t>
      </w:r>
    </w:p>
    <w:p w14:paraId="2054A216" w14:textId="09A2651C" w:rsidR="00C17704" w:rsidRPr="00CE12EE" w:rsidRDefault="00D41109" w:rsidP="007403EF">
      <w:pPr>
        <w:spacing w:line="360" w:lineRule="auto"/>
        <w:ind w:firstLine="720"/>
        <w:jc w:val="both"/>
        <w:rPr>
          <w:rFonts w:asciiTheme="majorBidi" w:eastAsiaTheme="minorEastAsia" w:hAnsiTheme="majorBidi" w:cstheme="majorBidi"/>
          <w:iCs/>
        </w:rPr>
      </w:pPr>
      <w:r w:rsidRPr="00CE12EE">
        <w:rPr>
          <w:rFonts w:asciiTheme="majorBidi" w:eastAsiaTheme="minorEastAsia" w:hAnsiTheme="majorBidi" w:cstheme="majorBidi"/>
          <w:iCs/>
        </w:rPr>
        <w:t>So-called “</w:t>
      </w:r>
      <w:r w:rsidR="00955656" w:rsidRPr="00CE12EE">
        <w:rPr>
          <w:rFonts w:asciiTheme="majorBidi" w:eastAsiaTheme="minorEastAsia" w:hAnsiTheme="majorBidi" w:cstheme="majorBidi"/>
          <w:iCs/>
        </w:rPr>
        <w:t>Boger</w:t>
      </w:r>
      <w:r w:rsidRPr="00CE12EE">
        <w:rPr>
          <w:rFonts w:asciiTheme="majorBidi" w:eastAsiaTheme="minorEastAsia" w:hAnsiTheme="majorBidi" w:cstheme="majorBidi"/>
          <w:iCs/>
        </w:rPr>
        <w:t>”</w:t>
      </w:r>
      <w:r w:rsidR="00955656" w:rsidRPr="00CE12EE">
        <w:rPr>
          <w:rFonts w:asciiTheme="majorBidi" w:eastAsiaTheme="minorEastAsia" w:hAnsiTheme="majorBidi" w:cstheme="majorBidi"/>
          <w:iCs/>
        </w:rPr>
        <w:t xml:space="preserve"> fluids </w:t>
      </w:r>
      <w:r w:rsidR="00940DD7" w:rsidRPr="00CE12EE">
        <w:rPr>
          <w:rFonts w:asciiTheme="majorBidi" w:eastAsiaTheme="minorEastAsia" w:hAnsiTheme="majorBidi" w:cstheme="majorBidi"/>
          <w:iCs/>
        </w:rPr>
        <w:t>are</w:t>
      </w:r>
      <w:r w:rsidR="00955656"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essentially</w:t>
      </w:r>
      <w:r w:rsidR="00955656"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 xml:space="preserve">solutions of </w:t>
      </w:r>
      <w:r w:rsidR="00955656" w:rsidRPr="00CE12EE">
        <w:rPr>
          <w:rFonts w:asciiTheme="majorBidi" w:eastAsiaTheme="minorEastAsia" w:hAnsiTheme="majorBidi" w:cstheme="majorBidi"/>
          <w:iCs/>
        </w:rPr>
        <w:t>dilute polymer</w:t>
      </w:r>
      <w:r w:rsidR="00B935B1" w:rsidRPr="00CE12EE">
        <w:rPr>
          <w:rFonts w:asciiTheme="majorBidi" w:eastAsiaTheme="minorEastAsia" w:hAnsiTheme="majorBidi" w:cstheme="majorBidi"/>
          <w:iCs/>
        </w:rPr>
        <w:t>s</w:t>
      </w:r>
      <w:r w:rsidR="00955656"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in viscous solvents</w:t>
      </w:r>
      <w:r w:rsidR="00955656"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which then produce</w:t>
      </w:r>
      <w:r w:rsidR="00955656" w:rsidRPr="00CE12EE">
        <w:rPr>
          <w:rFonts w:asciiTheme="majorBidi" w:eastAsiaTheme="minorEastAsia" w:hAnsiTheme="majorBidi" w:cstheme="majorBidi"/>
          <w:iCs/>
        </w:rPr>
        <w:t xml:space="preserve"> </w:t>
      </w:r>
      <w:r w:rsidR="00CD4A70" w:rsidRPr="00CE12EE">
        <w:rPr>
          <w:rFonts w:asciiTheme="majorBidi" w:eastAsiaTheme="minorEastAsia" w:hAnsiTheme="majorBidi" w:cstheme="majorBidi"/>
          <w:iCs/>
        </w:rPr>
        <w:t xml:space="preserve">highly </w:t>
      </w:r>
      <w:r w:rsidR="00955656" w:rsidRPr="00CE12EE">
        <w:rPr>
          <w:rFonts w:asciiTheme="majorBidi" w:eastAsiaTheme="minorEastAsia" w:hAnsiTheme="majorBidi" w:cstheme="majorBidi"/>
          <w:iCs/>
        </w:rPr>
        <w:t xml:space="preserve">elastic fluids with </w:t>
      </w:r>
      <w:r w:rsidR="005632D3" w:rsidRPr="00CE12EE">
        <w:rPr>
          <w:rFonts w:asciiTheme="majorBidi" w:eastAsiaTheme="minorEastAsia" w:hAnsiTheme="majorBidi" w:cstheme="majorBidi"/>
          <w:iCs/>
        </w:rPr>
        <w:t xml:space="preserve">nearly </w:t>
      </w:r>
      <w:r w:rsidR="00955656" w:rsidRPr="00CE12EE">
        <w:rPr>
          <w:rFonts w:asciiTheme="majorBidi" w:eastAsiaTheme="minorEastAsia" w:hAnsiTheme="majorBidi" w:cstheme="majorBidi"/>
          <w:iCs/>
        </w:rPr>
        <w:t>constant viscosity</w:t>
      </w:r>
      <w:r w:rsidR="00B935B1" w:rsidRPr="00CE12EE">
        <w:rPr>
          <w:rFonts w:asciiTheme="majorBidi" w:eastAsiaTheme="minorEastAsia" w:hAnsiTheme="majorBidi" w:cstheme="majorBidi"/>
          <w:iCs/>
        </w:rPr>
        <w:t xml:space="preserve"> (as the polymeric contribution to the viscosity remains small any shear thinning therefore remains </w:t>
      </w:r>
      <w:r w:rsidR="00953712" w:rsidRPr="00CE12EE">
        <w:rPr>
          <w:rFonts w:asciiTheme="majorBidi" w:eastAsiaTheme="minorEastAsia" w:hAnsiTheme="majorBidi" w:cstheme="majorBidi"/>
          <w:iCs/>
        </w:rPr>
        <w:t>negligible</w:t>
      </w:r>
      <w:r w:rsidR="00BC205C" w:rsidRPr="00CE12EE">
        <w:rPr>
          <w:rFonts w:asciiTheme="majorBidi" w:eastAsiaTheme="minorEastAsia" w:hAnsiTheme="majorBidi" w:cstheme="majorBidi"/>
          <w:iCs/>
          <w:noProof/>
        </w:rPr>
        <w:t xml:space="preserve"> </w:t>
      </w:r>
      <w:r w:rsidR="00F73E84" w:rsidRPr="00CE12EE">
        <w:rPr>
          <w:rFonts w:asciiTheme="majorBidi" w:eastAsiaTheme="minorEastAsia" w:hAnsiTheme="majorBidi" w:cstheme="majorBidi"/>
          <w:iCs/>
          <w:noProof/>
        </w:rPr>
        <w:fldChar w:fldCharType="begin" w:fldLock="1"/>
      </w:r>
      <w:r w:rsidR="00A72F5A" w:rsidRPr="00CE12EE">
        <w:rPr>
          <w:rFonts w:asciiTheme="majorBidi" w:eastAsiaTheme="minorEastAsia" w:hAnsiTheme="majorBidi" w:cstheme="majorBidi"/>
          <w:iCs/>
          <w:noProof/>
        </w:rPr>
        <w:instrText>ADDIN CSL_CITATION {"citationItems":[{"id":"ITEM-1","itemData":{"DOI":"10.1016/0377-0257(77)80014-1","ISSN":"03770257","author":[{"dropping-particle":"V.","family":"Boger","given":"D.","non-dropping-particle":"","parse-names":false,"suffix":""}],"container-title":"Journal of Non-Newtonian Fluid Mechanics","id":"ITEM-1","issue":"1","issued":{"date-parts":[["1977","9","1"]]},"page":"87-91","publisher":"Elsevier","title":"A highly elastic constant-viscosity fluid","type":"article-journal","volume":"3"},"uris":["http://www.mendeley.com/documents/?uuid=6d88a3c2-9935-3dae-a3d5-0f41f107cdcf"]}],"mendeley":{"formattedCitation":"Boger, 1977","plainTextFormattedCitation":"Boger, 1977","previouslyFormattedCitation":"Boger, 1977"},"properties":{"noteIndex":0},"schema":"https://github.com/citation-style-language/schema/raw/master/csl-citation.json"}</w:instrText>
      </w:r>
      <w:r w:rsidR="00F73E84" w:rsidRPr="00CE12EE">
        <w:rPr>
          <w:rFonts w:asciiTheme="majorBidi" w:eastAsiaTheme="minorEastAsia" w:hAnsiTheme="majorBidi" w:cstheme="majorBidi"/>
          <w:iCs/>
          <w:noProof/>
        </w:rPr>
        <w:fldChar w:fldCharType="separate"/>
      </w:r>
      <w:r w:rsidR="00F73E84" w:rsidRPr="00CE12EE">
        <w:rPr>
          <w:rFonts w:asciiTheme="majorBidi" w:eastAsiaTheme="minorEastAsia" w:hAnsiTheme="majorBidi" w:cstheme="majorBidi"/>
          <w:iCs/>
          <w:noProof/>
        </w:rPr>
        <w:t>Boger, 1977</w:t>
      </w:r>
      <w:r w:rsidR="00F73E84" w:rsidRPr="00CE12EE">
        <w:rPr>
          <w:rFonts w:asciiTheme="majorBidi" w:eastAsiaTheme="minorEastAsia" w:hAnsiTheme="majorBidi" w:cstheme="majorBidi"/>
          <w:iCs/>
          <w:noProof/>
        </w:rPr>
        <w:fldChar w:fldCharType="end"/>
      </w:r>
      <w:r w:rsidR="00B935B1" w:rsidRPr="00CE12EE">
        <w:rPr>
          <w:rFonts w:asciiTheme="majorBidi" w:eastAsiaTheme="minorEastAsia" w:hAnsiTheme="majorBidi" w:cstheme="majorBidi"/>
          <w:iCs/>
        </w:rPr>
        <w:t>)</w:t>
      </w:r>
      <w:r w:rsidR="00955656" w:rsidRPr="00CE12EE">
        <w:rPr>
          <w:rFonts w:asciiTheme="majorBidi" w:eastAsiaTheme="minorEastAsia" w:hAnsiTheme="majorBidi" w:cstheme="majorBidi"/>
          <w:iCs/>
        </w:rPr>
        <w:t xml:space="preserve">. In these </w:t>
      </w:r>
      <w:r w:rsidR="00B935B1" w:rsidRPr="00CE12EE">
        <w:rPr>
          <w:rFonts w:asciiTheme="majorBidi" w:eastAsiaTheme="minorEastAsia" w:hAnsiTheme="majorBidi" w:cstheme="majorBidi"/>
          <w:iCs/>
        </w:rPr>
        <w:t>model</w:t>
      </w:r>
      <w:r w:rsidR="00955656" w:rsidRPr="00CE12EE">
        <w:rPr>
          <w:rFonts w:asciiTheme="majorBidi" w:eastAsiaTheme="minorEastAsia" w:hAnsiTheme="majorBidi" w:cstheme="majorBidi"/>
          <w:iCs/>
        </w:rPr>
        <w:t xml:space="preserve"> fluids</w:t>
      </w:r>
      <w:r w:rsidR="00B935B1" w:rsidRPr="00CE12EE">
        <w:rPr>
          <w:rFonts w:asciiTheme="majorBidi" w:eastAsiaTheme="minorEastAsia" w:hAnsiTheme="majorBidi" w:cstheme="majorBidi"/>
          <w:iCs/>
        </w:rPr>
        <w:t xml:space="preserve"> in complex flows</w:t>
      </w:r>
      <w:r w:rsidR="00955656" w:rsidRPr="00CE12EE">
        <w:rPr>
          <w:rFonts w:asciiTheme="majorBidi" w:eastAsiaTheme="minorEastAsia" w:hAnsiTheme="majorBidi" w:cstheme="majorBidi"/>
          <w:iCs/>
        </w:rPr>
        <w:t xml:space="preserve">, elastic effects can </w:t>
      </w:r>
      <w:r w:rsidR="00B935B1" w:rsidRPr="00CE12EE">
        <w:rPr>
          <w:rFonts w:asciiTheme="majorBidi" w:eastAsiaTheme="minorEastAsia" w:hAnsiTheme="majorBidi" w:cstheme="majorBidi"/>
          <w:iCs/>
        </w:rPr>
        <w:t xml:space="preserve">then </w:t>
      </w:r>
      <w:r w:rsidR="00955656" w:rsidRPr="00CE12EE">
        <w:rPr>
          <w:rFonts w:asciiTheme="majorBidi" w:eastAsiaTheme="minorEastAsia" w:hAnsiTheme="majorBidi" w:cstheme="majorBidi"/>
          <w:iCs/>
        </w:rPr>
        <w:t xml:space="preserve">be separated from </w:t>
      </w:r>
      <w:r w:rsidR="00B935B1" w:rsidRPr="00CE12EE">
        <w:rPr>
          <w:rFonts w:asciiTheme="majorBidi" w:eastAsiaTheme="minorEastAsia" w:hAnsiTheme="majorBidi" w:cstheme="majorBidi"/>
          <w:iCs/>
        </w:rPr>
        <w:t xml:space="preserve">any </w:t>
      </w:r>
      <w:r w:rsidR="00955656" w:rsidRPr="00CE12EE">
        <w:rPr>
          <w:rFonts w:asciiTheme="majorBidi" w:eastAsiaTheme="minorEastAsia" w:hAnsiTheme="majorBidi" w:cstheme="majorBidi"/>
          <w:iCs/>
        </w:rPr>
        <w:t>viscous effects</w:t>
      </w:r>
      <w:r w:rsidR="00B935B1" w:rsidRPr="00CE12EE">
        <w:rPr>
          <w:rFonts w:asciiTheme="majorBidi" w:eastAsiaTheme="minorEastAsia" w:hAnsiTheme="majorBidi" w:cstheme="majorBidi"/>
          <w:iCs/>
        </w:rPr>
        <w:t xml:space="preserve"> due to, for example, shear-thinning</w:t>
      </w:r>
      <w:r w:rsidR="00955656"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and these fluids have therefore found many</w:t>
      </w:r>
      <w:r w:rsidR="00955656" w:rsidRPr="00CE12EE">
        <w:rPr>
          <w:rFonts w:asciiTheme="majorBidi" w:eastAsiaTheme="minorEastAsia" w:hAnsiTheme="majorBidi" w:cstheme="majorBidi"/>
          <w:iCs/>
        </w:rPr>
        <w:t xml:space="preserve"> important </w:t>
      </w:r>
      <w:r w:rsidR="00B935B1" w:rsidRPr="00CE12EE">
        <w:rPr>
          <w:rFonts w:asciiTheme="majorBidi" w:eastAsiaTheme="minorEastAsia" w:hAnsiTheme="majorBidi" w:cstheme="majorBidi"/>
          <w:iCs/>
        </w:rPr>
        <w:t xml:space="preserve">uses </w:t>
      </w:r>
      <w:r w:rsidR="00953712" w:rsidRPr="00CE12EE">
        <w:rPr>
          <w:rFonts w:asciiTheme="majorBidi" w:eastAsiaTheme="minorEastAsia" w:hAnsiTheme="majorBidi" w:cstheme="majorBidi"/>
          <w:iCs/>
        </w:rPr>
        <w:t>such as in</w:t>
      </w:r>
      <w:r w:rsidR="00955656" w:rsidRPr="00CE12EE">
        <w:rPr>
          <w:rFonts w:asciiTheme="majorBidi" w:eastAsiaTheme="minorEastAsia" w:hAnsiTheme="majorBidi" w:cstheme="majorBidi"/>
          <w:iCs/>
        </w:rPr>
        <w:t xml:space="preserve"> studying purely elastic instabilities</w:t>
      </w:r>
      <w:r w:rsidR="00292B00" w:rsidRPr="00CE12EE">
        <w:rPr>
          <w:rFonts w:asciiTheme="majorBidi" w:eastAsiaTheme="minorEastAsia" w:hAnsiTheme="majorBidi" w:cstheme="majorBidi"/>
          <w:iCs/>
        </w:rPr>
        <w:t xml:space="preserve"> </w:t>
      </w:r>
      <w:r w:rsidR="009A7325" w:rsidRPr="00CE12EE">
        <w:rPr>
          <w:rFonts w:asciiTheme="majorBidi" w:eastAsiaTheme="minorEastAsia" w:hAnsiTheme="majorBidi" w:cstheme="majorBidi"/>
          <w:iCs/>
        </w:rPr>
        <w:t>(</w:t>
      </w:r>
      <w:r w:rsidR="00B01FA9" w:rsidRPr="00CE12EE">
        <w:rPr>
          <w:rFonts w:asciiTheme="majorBidi" w:eastAsiaTheme="minorEastAsia" w:hAnsiTheme="majorBidi" w:cstheme="majorBidi"/>
          <w:iCs/>
        </w:rPr>
        <w:fldChar w:fldCharType="begin" w:fldLock="1"/>
      </w:r>
      <w:r w:rsidR="00F73E84" w:rsidRPr="00CE12EE">
        <w:rPr>
          <w:rFonts w:asciiTheme="majorBidi" w:eastAsiaTheme="minorEastAsia" w:hAnsiTheme="majorBidi" w:cstheme="majorBidi"/>
          <w:iCs/>
        </w:rPr>
        <w:instrText>ADDIN CSL_CITATION {"citationItems":[{"id":"ITEM-1","itemData":{"DOI":"10.1146/annurev.fluid.010908.165125","ISSN":"00664189","abstract":"A Boger fluid is an elastic liquid with a constant viscosity. Because the viscosity is independent of shear rate or nearly so, elastic effects can be separated from viscous effects in viscoelastic flows because the latter effects can be determined with Newtonian fluids. Boger fluids are dilute polymer solutions generally made with a solvent sufficiently viscous that stresses due to elasticity are measurable. This article closely examines rheological characteristics and reviews flows with Boger fluids, flows for which investigators have found the onset and magnitude of elastic effects through the use of these fluids. Constitutive equations for viscoelastic fluids are evaluated through comparisons to experimental data, including the simple Oldroyd-B equation, which is physically sensible but only marginally accurate. A significant benefit of the introduction of Boger fluids has been the clear identification of a flow instability due to elasticity alone. Copyright © 2009 by Annual Reviews. All right reserved.","author":[{"dropping-particle":"","family":"James","given":"David F","non-dropping-particle":"","parse-names":false,"suffix":""}],"container-title":"Annual Review of Fluid Mechanics","id":"ITEM-1","issued":{"date-parts":[["2009"]]},"page":"129-142","title":"Boger fluids","type":"article-journal","volume":"41"},"uris":["http://www.mendeley.com/documents/?uuid=fac920d4-3179-3917-b828-6d2e9f9468fb"]}],"mendeley":{"formattedCitation":"James, 2009","plainTextFormattedCitation":"James, 2009","previouslyFormattedCitation":"James, 2009"},"properties":{"noteIndex":0},"schema":"https://github.com/citation-style-language/schema/raw/master/csl-citation.json"}</w:instrText>
      </w:r>
      <w:r w:rsidR="00B01FA9" w:rsidRPr="00CE12EE">
        <w:rPr>
          <w:rFonts w:asciiTheme="majorBidi" w:eastAsiaTheme="minorEastAsia" w:hAnsiTheme="majorBidi" w:cstheme="majorBidi"/>
          <w:iCs/>
        </w:rPr>
        <w:fldChar w:fldCharType="separate"/>
      </w:r>
      <w:r w:rsidR="00B01FA9" w:rsidRPr="00CE12EE">
        <w:rPr>
          <w:rFonts w:asciiTheme="majorBidi" w:eastAsiaTheme="minorEastAsia" w:hAnsiTheme="majorBidi" w:cstheme="majorBidi"/>
          <w:iCs/>
          <w:noProof/>
        </w:rPr>
        <w:t>James, 2009</w:t>
      </w:r>
      <w:r w:rsidR="00B01FA9" w:rsidRPr="00CE12EE">
        <w:rPr>
          <w:rFonts w:asciiTheme="majorBidi" w:eastAsiaTheme="minorEastAsia" w:hAnsiTheme="majorBidi" w:cstheme="majorBidi"/>
          <w:iCs/>
        </w:rPr>
        <w:fldChar w:fldCharType="end"/>
      </w:r>
      <w:r w:rsidR="009A7325" w:rsidRPr="00CE12EE">
        <w:rPr>
          <w:rFonts w:asciiTheme="majorBidi" w:eastAsiaTheme="minorEastAsia" w:hAnsiTheme="majorBidi" w:cstheme="majorBidi"/>
          <w:iCs/>
        </w:rPr>
        <w:t>)</w:t>
      </w:r>
      <w:r w:rsidR="00955656" w:rsidRPr="00CE12EE">
        <w:rPr>
          <w:rFonts w:asciiTheme="majorBidi" w:eastAsiaTheme="minorEastAsia" w:hAnsiTheme="majorBidi" w:cstheme="majorBidi"/>
          <w:iCs/>
        </w:rPr>
        <w:t>.</w:t>
      </w:r>
      <w:r w:rsidR="00B935B1" w:rsidRPr="00CE12EE">
        <w:rPr>
          <w:rFonts w:asciiTheme="majorBidi" w:eastAsiaTheme="minorEastAsia" w:hAnsiTheme="majorBidi" w:cstheme="majorBidi"/>
          <w:iCs/>
        </w:rPr>
        <w:t xml:space="preserve">  It is usually assumed that second normal-stress differences in such Boger fluids, and dilute polymeric solutions in general, remain negligibly small.</w:t>
      </w:r>
      <w:r w:rsidR="00292B00"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As a consequence, there are v</w:t>
      </w:r>
      <w:r w:rsidR="00DF2BFA" w:rsidRPr="00CE12EE">
        <w:rPr>
          <w:rFonts w:asciiTheme="majorBidi" w:eastAsiaTheme="minorEastAsia" w:hAnsiTheme="majorBidi" w:cstheme="majorBidi"/>
          <w:iCs/>
        </w:rPr>
        <w:t xml:space="preserve">ery few papers available in the literature </w:t>
      </w:r>
      <w:r w:rsidR="00B935B1" w:rsidRPr="00CE12EE">
        <w:rPr>
          <w:rFonts w:asciiTheme="majorBidi" w:eastAsiaTheme="minorEastAsia" w:hAnsiTheme="majorBidi" w:cstheme="majorBidi"/>
          <w:iCs/>
        </w:rPr>
        <w:t>which provide</w:t>
      </w:r>
      <w:r w:rsidR="00DF2BFA" w:rsidRPr="00CE12EE">
        <w:rPr>
          <w:rFonts w:asciiTheme="majorBidi" w:eastAsiaTheme="minorEastAsia" w:hAnsiTheme="majorBidi" w:cstheme="majorBidi"/>
          <w:iCs/>
        </w:rPr>
        <w:t xml:space="preserve"> measuremen</w:t>
      </w:r>
      <w:r w:rsidR="00B935B1" w:rsidRPr="00CE12EE">
        <w:rPr>
          <w:rFonts w:asciiTheme="majorBidi" w:eastAsiaTheme="minorEastAsia" w:hAnsiTheme="majorBidi" w:cstheme="majorBidi"/>
          <w:iCs/>
        </w:rPr>
        <w:t xml:space="preserve">ts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B935B1" w:rsidRPr="00CE12EE">
        <w:rPr>
          <w:rFonts w:asciiTheme="majorBidi" w:eastAsiaTheme="minorEastAsia" w:hAnsiTheme="majorBidi" w:cstheme="majorBidi"/>
          <w:iCs/>
        </w:rPr>
        <w:t xml:space="preserve"> </w:t>
      </w:r>
      <w:r w:rsidR="00DF2BFA" w:rsidRPr="00CE12EE">
        <w:rPr>
          <w:rFonts w:asciiTheme="majorBidi" w:eastAsiaTheme="minorEastAsia" w:hAnsiTheme="majorBidi" w:cstheme="majorBidi"/>
          <w:iCs/>
        </w:rPr>
        <w:t>for Boger</w:t>
      </w:r>
      <w:r w:rsidR="0014520C" w:rsidRPr="00CE12EE">
        <w:rPr>
          <w:rFonts w:asciiTheme="majorBidi" w:eastAsiaTheme="minorEastAsia" w:hAnsiTheme="majorBidi" w:cstheme="majorBidi"/>
          <w:iCs/>
        </w:rPr>
        <w:t xml:space="preserve"> fluids</w:t>
      </w:r>
      <w:r w:rsidR="00DF2BFA" w:rsidRPr="00CE12EE">
        <w:rPr>
          <w:rFonts w:asciiTheme="majorBidi" w:eastAsiaTheme="minorEastAsia" w:hAnsiTheme="majorBidi" w:cstheme="majorBidi"/>
          <w:iCs/>
        </w:rPr>
        <w:t xml:space="preserve"> and dilute solutions</w:t>
      </w:r>
      <w:r w:rsidR="00942227" w:rsidRPr="00CE12EE">
        <w:rPr>
          <w:rFonts w:asciiTheme="majorBidi" w:eastAsiaTheme="minorEastAsia" w:hAnsiTheme="majorBidi" w:cstheme="majorBidi"/>
          <w:iCs/>
        </w:rPr>
        <w:t>,</w:t>
      </w:r>
      <w:r w:rsidR="00DF2BFA" w:rsidRPr="00CE12EE">
        <w:rPr>
          <w:rFonts w:asciiTheme="majorBidi" w:eastAsiaTheme="minorEastAsia" w:hAnsiTheme="majorBidi" w:cstheme="majorBidi"/>
          <w:iCs/>
        </w:rPr>
        <w:t xml:space="preserve"> in general</w:t>
      </w:r>
      <w:r w:rsidR="0014520C" w:rsidRPr="00CE12EE">
        <w:rPr>
          <w:rFonts w:asciiTheme="majorBidi" w:eastAsiaTheme="minorEastAsia" w:hAnsiTheme="majorBidi" w:cstheme="majorBidi"/>
          <w:iCs/>
        </w:rPr>
        <w:t xml:space="preserve">, since </w:t>
      </w:r>
      <w:r w:rsidR="00B935B1" w:rsidRPr="00CE12EE">
        <w:rPr>
          <w:rFonts w:asciiTheme="majorBidi" w:eastAsiaTheme="minorEastAsia" w:hAnsiTheme="majorBidi" w:cstheme="majorBidi"/>
          <w:iCs/>
        </w:rPr>
        <w:t>such</w:t>
      </w:r>
      <w:r w:rsidR="0014520C" w:rsidRPr="00CE12EE">
        <w:rPr>
          <w:rFonts w:asciiTheme="majorBidi" w:eastAsiaTheme="minorEastAsia" w:hAnsiTheme="majorBidi" w:cstheme="majorBidi"/>
          <w:iCs/>
        </w:rPr>
        <w:t xml:space="preserve"> small value</w:t>
      </w:r>
      <w:r w:rsidR="00B935B1" w:rsidRPr="00CE12EE">
        <w:rPr>
          <w:rFonts w:asciiTheme="majorBidi" w:eastAsiaTheme="minorEastAsia" w:hAnsiTheme="majorBidi" w:cstheme="majorBidi"/>
          <w:iCs/>
        </w:rPr>
        <w:t>s</w:t>
      </w:r>
      <w:r w:rsidR="0014520C" w:rsidRPr="00CE12EE">
        <w:rPr>
          <w:rFonts w:asciiTheme="majorBidi" w:eastAsiaTheme="minorEastAsia" w:hAnsiTheme="majorBidi" w:cstheme="majorBidi"/>
          <w:iCs/>
        </w:rPr>
        <w:t xml:space="preserve"> a</w:t>
      </w:r>
      <w:r w:rsidR="00B935B1" w:rsidRPr="00CE12EE">
        <w:rPr>
          <w:rFonts w:asciiTheme="majorBidi" w:eastAsiaTheme="minorEastAsia" w:hAnsiTheme="majorBidi" w:cstheme="majorBidi"/>
          <w:iCs/>
        </w:rPr>
        <w:t>re</w:t>
      </w:r>
      <w:r w:rsidR="0014520C"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 xml:space="preserve">typically </w:t>
      </w:r>
      <w:r w:rsidR="0014520C" w:rsidRPr="00CE12EE">
        <w:rPr>
          <w:rFonts w:asciiTheme="majorBidi" w:eastAsiaTheme="minorEastAsia" w:hAnsiTheme="majorBidi" w:cstheme="majorBidi"/>
          <w:iCs/>
        </w:rPr>
        <w:t>below the resolution of many measurement techniques</w:t>
      </w:r>
      <w:r w:rsidR="00953712" w:rsidRPr="00CE12EE">
        <w:rPr>
          <w:rFonts w:asciiTheme="majorBidi" w:eastAsiaTheme="minorEastAsia" w:hAnsiTheme="majorBidi" w:cstheme="majorBidi"/>
          <w:iCs/>
        </w:rPr>
        <w:t xml:space="preserve"> outlined in Section 2</w:t>
      </w:r>
      <w:r w:rsidR="00DF2BFA" w:rsidRPr="00CE12EE">
        <w:rPr>
          <w:rFonts w:asciiTheme="majorBidi" w:eastAsiaTheme="minorEastAsia" w:hAnsiTheme="majorBidi" w:cstheme="majorBidi"/>
          <w:iCs/>
        </w:rPr>
        <w:t xml:space="preserve">. </w:t>
      </w:r>
      <w:r w:rsidR="00DA5498" w:rsidRPr="00CE12EE">
        <w:rPr>
          <w:rFonts w:asciiTheme="majorBidi" w:eastAsiaTheme="minorEastAsia" w:hAnsiTheme="majorBidi" w:cstheme="majorBidi"/>
          <w:iCs/>
        </w:rPr>
        <w:t>Although limited to a maximum shear rate of ~60 s</w:t>
      </w:r>
      <w:r w:rsidR="00DA5498" w:rsidRPr="00CE12EE">
        <w:rPr>
          <w:rFonts w:asciiTheme="majorBidi" w:eastAsiaTheme="minorEastAsia" w:hAnsiTheme="majorBidi" w:cstheme="majorBidi"/>
          <w:iCs/>
          <w:vertAlign w:val="superscript"/>
        </w:rPr>
        <w:t>-1</w:t>
      </w:r>
      <w:r w:rsidR="00DA5498" w:rsidRPr="00CE12EE">
        <w:rPr>
          <w:rFonts w:asciiTheme="majorBidi" w:eastAsiaTheme="minorEastAsia" w:hAnsiTheme="majorBidi" w:cstheme="majorBidi"/>
          <w:iCs/>
        </w:rPr>
        <w:t xml:space="preserve"> (corresponding to a shear stress of 10 Pa) for their Boger fluid of a polyacrylamide (140 ppm) dissolved in maltose and water, </w:t>
      </w:r>
      <w:r w:rsidR="00D13910"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{"citationItems":[{"id":"ITEM-1","itemData":{"DOI":"10.1016/0377-0257(80)80008-5","ISSN":"03770257","abstract":"The second normal stress difference N2 can be determined by measuring the free surface shape of fluids flowing down a semicircular channel. A photograph is taken of a graduated straight edge and its reflection in the fluid surface. The shape of the surface is then calculated from the shape of the straight edge reflection using geometrical optics. We show that the surface shape can be measured to an accuracy of ±0.01 mm by this photographic method, leading to a value of N2 which is accurate to about ±0.1 N m-2. A study was made of a number of moderately concentrated polymer solutions. The shear stress τ and the first nomral stress difference N1 were measured on a cone-plate rheometer while the second normal stress difference N2 was determined from the pipe flow experiment. The normal stress ratio N2/N1 was found to be negative and independent of shear rate in the range 1 &lt; γ . &lt; 100 s-1. The ratio N2/N1 is weakly dependent on concentration and our values are consistent with those obtained by other investigators using different methods to measure N1 and N2. © 1980.","author":[{"dropping-particle":"","family":"Keentok","given":"M.","non-dropping-particle":"","parse-names":false,"suffix":""},{"dropping-particle":"","family":"Georgescu","given":"A. G.","non-dropping-particle":"","parse-names":false,"suffix":""},{"dropping-particle":"","family":"Sherwood","given":"A. A.","non-dropping-particle":"","parse-names":false,"suffix":""},{"dropping-particle":"","family":"Tanner","given":"Roger I.","non-dropping-particle":"","parse-names":false,"suffix":""}],"container-title":"Journal of Non-Newtonian Fluid Mechanics","id":"ITEM-1","issue":"3-4","issued":{"date-parts":[["1980","1","1"]]},"page":"303-324","publisher":"Elsevier","title":"The measurement of the second normal stress difference for some polymer solutions","type":"article-journal","volume":"6"},"uris":["http://www.mendeley.com/documents/?uuid=83b1efc3-a14a-3b90-9241-eedf7b764bf9"]}],"mendeley":{"formattedCitation":"Keentok, Georgescu, Sherwood, et al., 1980","plainTextFormattedCitation":"Keentok, Georgescu, Sherwood, et al., 1980","previouslyFormattedCitation":"Keentok, Georgescu, Sherwood, et al., 1980"},"properties":{"noteIndex":0},"schema":"https://github.com/citation-style-language/schema/raw/master/csl-citation.json"}</w:instrText>
      </w:r>
      <w:r w:rsidR="00D13910"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Keentok, Georgescu, Sherwood, et al., 1980</w:t>
      </w:r>
      <w:r w:rsidR="00D13910" w:rsidRPr="00CE12EE">
        <w:rPr>
          <w:rFonts w:asciiTheme="majorBidi" w:eastAsiaTheme="minorEastAsia" w:hAnsiTheme="majorBidi" w:cstheme="majorBidi"/>
          <w:iCs/>
        </w:rPr>
        <w:fldChar w:fldCharType="end"/>
      </w:r>
      <w:r w:rsidR="00D13910" w:rsidRPr="00CE12EE">
        <w:rPr>
          <w:rFonts w:asciiTheme="majorBidi" w:eastAsiaTheme="minorEastAsia" w:hAnsiTheme="majorBidi" w:cstheme="majorBidi"/>
          <w:iCs/>
        </w:rPr>
        <w:t xml:space="preserve"> </w:t>
      </w:r>
      <w:r w:rsidR="00BB3215" w:rsidRPr="00CE12EE">
        <w:rPr>
          <w:rFonts w:asciiTheme="majorBidi" w:eastAsiaTheme="minorEastAsia" w:hAnsiTheme="majorBidi" w:cstheme="majorBidi"/>
          <w:iCs/>
        </w:rPr>
        <w:t xml:space="preserve">did indeed </w:t>
      </w:r>
      <w:r w:rsidR="006A7A24" w:rsidRPr="00CE12EE">
        <w:rPr>
          <w:rFonts w:asciiTheme="majorBidi" w:eastAsiaTheme="minorEastAsia" w:hAnsiTheme="majorBidi" w:cstheme="majorBidi"/>
          <w:iCs/>
        </w:rPr>
        <w:t xml:space="preserve">report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6A7A24" w:rsidRPr="00CE12EE">
        <w:rPr>
          <w:rFonts w:asciiTheme="majorBidi" w:eastAsiaTheme="minorEastAsia" w:hAnsiTheme="majorBidi" w:cstheme="majorBidi"/>
          <w:iCs/>
        </w:rPr>
        <w:t xml:space="preserve"> values close to zero </w:t>
      </w:r>
      <w:r w:rsidR="00DA5498" w:rsidRPr="00CE12EE">
        <w:rPr>
          <w:rFonts w:asciiTheme="majorBidi" w:eastAsiaTheme="minorEastAsia" w:hAnsiTheme="majorBidi" w:cstheme="majorBidi"/>
          <w:iCs/>
        </w:rPr>
        <w:t>using a tilted</w:t>
      </w:r>
      <w:r w:rsidR="00953712" w:rsidRPr="00CE12EE">
        <w:rPr>
          <w:rFonts w:asciiTheme="majorBidi" w:eastAsiaTheme="minorEastAsia" w:hAnsiTheme="majorBidi" w:cstheme="majorBidi"/>
          <w:iCs/>
        </w:rPr>
        <w:t>-</w:t>
      </w:r>
      <w:r w:rsidR="00DA5498" w:rsidRPr="00CE12EE">
        <w:rPr>
          <w:rFonts w:asciiTheme="majorBidi" w:eastAsiaTheme="minorEastAsia" w:hAnsiTheme="majorBidi" w:cstheme="majorBidi"/>
          <w:iCs/>
        </w:rPr>
        <w:t>trough approach</w:t>
      </w:r>
      <w:r w:rsidR="006A7A24" w:rsidRPr="00CE12EE">
        <w:rPr>
          <w:rFonts w:asciiTheme="majorBidi" w:eastAsiaTheme="minorEastAsia" w:hAnsiTheme="majorBidi" w:cstheme="majorBidi"/>
          <w:iCs/>
        </w:rPr>
        <w:t>.</w:t>
      </w:r>
      <w:r w:rsidR="00FC4181">
        <w:rPr>
          <w:rFonts w:asciiTheme="majorBidi" w:eastAsiaTheme="minorEastAsia" w:hAnsiTheme="majorBidi" w:cstheme="majorBidi"/>
          <w:iCs/>
        </w:rPr>
        <w:t xml:space="preserve">  More recently,</w:t>
      </w:r>
      <w:r w:rsidR="00815A17">
        <w:rPr>
          <w:rFonts w:asciiTheme="majorBidi" w:eastAsiaTheme="minorEastAsia" w:hAnsiTheme="majorBidi" w:cstheme="majorBidi"/>
          <w:iCs/>
        </w:rPr>
        <w:t xml:space="preserve"> </w:t>
      </w:r>
      <w:r w:rsidR="006E1ABC">
        <w:rPr>
          <w:rFonts w:asciiTheme="majorBidi" w:eastAsiaTheme="minorEastAsia" w:hAnsiTheme="majorBidi" w:cstheme="majorBidi"/>
          <w:iCs/>
        </w:rPr>
        <w:fldChar w:fldCharType="begin" w:fldLock="1"/>
      </w:r>
      <w:r w:rsidR="00A011C3">
        <w:rPr>
          <w:rFonts w:asciiTheme="majorBidi" w:eastAsiaTheme="minorEastAsia" w:hAnsiTheme="majorBidi" w:cstheme="majorBidi"/>
          <w:iCs/>
        </w:rPr>
        <w:instrText>ADDIN CSL_CITATION {"citationItems":[{"id":"ITEM-1","itemData":{"DOI":"10.1122/1.4851336","ISSN":"0148-6055","abstract":"We have measured the viscometric functions (η,N 1,and N 2) for a suspension of noncolloidal spherical particles in a Boger fluid matrix. The polymethyl methacrylate particles were nominally 40 μm in size, and the matrix fluid was similar to that used by Zarraga [J. Rheol. 45, 1065-1084 (2001)]. The volume concentrations (φ) ranged from 5% to 40%, and a combination of the open trough and parallel-plate methods was used. The viscosity did not shear-thin for higher concentrations, unlike the Newtonian matrix case; for the larger concentrations we saw a mild shear-thickening. This is in agreement with the work of Zarraga [J. Rheol. 45, 1065-1084 (2001)]  and Scirocco [J. Rheol. 49, 551-567 (2005)]. N 2 was always negative, and its magnitude increased with concentration. N 1 was initially positive as in the matrix fluid, but for φ  &gt;  0.3, it became negative, similar to the result of Aral and Kalyon [J. Rheol.41,599-620(1997)];also, we found, at a constant shear stress, that N 2 / N 1 was greater for larger concentrations. The results suggest that the normal stresses, rather than the viscous stresses, dominate the interparticle forces so that the channel surface shapes never look like the sharply ridged Newtonian-matrix shapes [S. C. Dai, J. Rheol.57(2), 493-510 (2013)] ,where viscosity dominates. Attempts to correlate the observed behaviour with theory gave useful results for lower concentrations. © 2014 The Society of Rheology.","author":[{"dropping-particle":"","family":"Dai","given":"S.","non-dropping-particle":"","parse-names":false,"suffix":""},{"dropping-particle":"","family":"Qi","given":"Fuzhong","non-dropping-particle":"","parse-names":false,"suffix":""},{"dropping-particle":"","family":"Tanner","given":"Roger I.","non-dropping-particle":"","parse-names":false,"suffix":""}],"container-title":"Journal of Rheology","id":"ITEM-1","issue":"1","issued":{"date-parts":[["2014","1","30"]]},"page":"183-198","publisher":"Society of Rheology","title":"Viscometric functions of concentrated non-colloidal suspensions of spheres in a viscoelastic matrix","type":"article-journal","volume":"58"},"uris":["http://www.mendeley.com/documents/?uuid=6b22278d-a57c-3902-b277-a297505663ea"]}],"mendeley":{"formattedCitation":"Dai et al., 2014","plainTextFormattedCitation":"Dai et al., 2014","previouslyFormattedCitation":"Dai et al., 2014"},"properties":{"noteIndex":0},"schema":"https://github.com/citation-style-language/schema/raw/master/csl-citation.json"}</w:instrText>
      </w:r>
      <w:r w:rsidR="006E1ABC">
        <w:rPr>
          <w:rFonts w:asciiTheme="majorBidi" w:eastAsiaTheme="minorEastAsia" w:hAnsiTheme="majorBidi" w:cstheme="majorBidi"/>
          <w:iCs/>
        </w:rPr>
        <w:fldChar w:fldCharType="separate"/>
      </w:r>
      <w:r w:rsidR="006E1ABC" w:rsidRPr="006E1ABC">
        <w:rPr>
          <w:rFonts w:asciiTheme="majorBidi" w:eastAsiaTheme="minorEastAsia" w:hAnsiTheme="majorBidi" w:cstheme="majorBidi"/>
          <w:iCs/>
          <w:noProof/>
        </w:rPr>
        <w:t>Dai et al., 2014</w:t>
      </w:r>
      <w:r w:rsidR="006E1ABC">
        <w:rPr>
          <w:rFonts w:asciiTheme="majorBidi" w:eastAsiaTheme="minorEastAsia" w:hAnsiTheme="majorBidi" w:cstheme="majorBidi"/>
          <w:iCs/>
        </w:rPr>
        <w:fldChar w:fldCharType="end"/>
      </w:r>
      <w:r w:rsidR="00FC4181">
        <w:rPr>
          <w:rFonts w:asciiTheme="majorBidi" w:eastAsiaTheme="minorEastAsia" w:hAnsiTheme="majorBidi" w:cstheme="majorBidi"/>
          <w:iCs/>
        </w:rPr>
        <w:t>, also using the tilted trough technique</w:t>
      </w:r>
      <w:r w:rsidR="00094B7D">
        <w:rPr>
          <w:rFonts w:asciiTheme="majorBidi" w:eastAsiaTheme="minorEastAsia" w:hAnsiTheme="majorBidi" w:cstheme="majorBidi"/>
          <w:iCs/>
        </w:rPr>
        <w:t xml:space="preserve">, found that </w:t>
      </w:r>
      <w:r w:rsidR="00094B7D" w:rsidRPr="00094B7D">
        <w:rPr>
          <w:rFonts w:asciiTheme="majorBidi" w:eastAsiaTheme="minorEastAsia" w:hAnsiTheme="majorBidi" w:cstheme="majorBidi"/>
          <w:i/>
        </w:rPr>
        <w:t>N</w:t>
      </w:r>
      <w:r w:rsidR="00094B7D" w:rsidRPr="00094B7D">
        <w:rPr>
          <w:rFonts w:asciiTheme="majorBidi" w:eastAsiaTheme="minorEastAsia" w:hAnsiTheme="majorBidi" w:cstheme="majorBidi"/>
          <w:iCs/>
          <w:vertAlign w:val="subscript"/>
        </w:rPr>
        <w:t>2</w:t>
      </w:r>
      <w:r w:rsidR="00094B7D">
        <w:rPr>
          <w:rFonts w:asciiTheme="majorBidi" w:eastAsiaTheme="minorEastAsia" w:hAnsiTheme="majorBidi" w:cstheme="majorBidi"/>
          <w:iCs/>
        </w:rPr>
        <w:t xml:space="preserve"> was too small to measure for a Boger fluid comprised of </w:t>
      </w:r>
      <w:r w:rsidR="007403EF" w:rsidRPr="007403EF">
        <w:rPr>
          <w:rFonts w:asciiTheme="majorBidi" w:eastAsiaTheme="minorEastAsia" w:hAnsiTheme="majorBidi" w:cstheme="majorBidi"/>
          <w:iCs/>
        </w:rPr>
        <w:t>corn syrup</w:t>
      </w:r>
      <w:r w:rsidR="007403EF">
        <w:rPr>
          <w:rFonts w:asciiTheme="majorBidi" w:eastAsiaTheme="minorEastAsia" w:hAnsiTheme="majorBidi" w:cstheme="majorBidi"/>
          <w:iCs/>
        </w:rPr>
        <w:t xml:space="preserve"> </w:t>
      </w:r>
      <w:r w:rsidR="007403EF" w:rsidRPr="007403EF">
        <w:rPr>
          <w:rFonts w:asciiTheme="majorBidi" w:eastAsiaTheme="minorEastAsia" w:hAnsiTheme="majorBidi" w:cstheme="majorBidi"/>
          <w:iCs/>
        </w:rPr>
        <w:t xml:space="preserve">(by weight 79.42%), glycerin (19.8%), water (0.75%), and a small amount </w:t>
      </w:r>
      <w:r w:rsidR="007403EF">
        <w:rPr>
          <w:rFonts w:asciiTheme="majorBidi" w:eastAsiaTheme="minorEastAsia" w:hAnsiTheme="majorBidi" w:cstheme="majorBidi"/>
          <w:iCs/>
        </w:rPr>
        <w:t xml:space="preserve">(300ppm) </w:t>
      </w:r>
      <w:r w:rsidR="007403EF" w:rsidRPr="007403EF">
        <w:rPr>
          <w:rFonts w:asciiTheme="majorBidi" w:eastAsiaTheme="minorEastAsia" w:hAnsiTheme="majorBidi" w:cstheme="majorBidi"/>
          <w:iCs/>
        </w:rPr>
        <w:t xml:space="preserve">of </w:t>
      </w:r>
      <w:r w:rsidR="007403EF">
        <w:rPr>
          <w:rFonts w:asciiTheme="majorBidi" w:eastAsiaTheme="minorEastAsia" w:hAnsiTheme="majorBidi" w:cstheme="majorBidi"/>
          <w:iCs/>
        </w:rPr>
        <w:t>a 5x10</w:t>
      </w:r>
      <w:r w:rsidR="007403EF" w:rsidRPr="007403EF">
        <w:rPr>
          <w:rFonts w:asciiTheme="majorBidi" w:eastAsiaTheme="minorEastAsia" w:hAnsiTheme="majorBidi" w:cstheme="majorBidi"/>
          <w:iCs/>
          <w:vertAlign w:val="superscript"/>
        </w:rPr>
        <w:t>6</w:t>
      </w:r>
      <w:r w:rsidR="007403EF">
        <w:rPr>
          <w:rFonts w:asciiTheme="majorBidi" w:eastAsiaTheme="minorEastAsia" w:hAnsiTheme="majorBidi" w:cstheme="majorBidi"/>
          <w:iCs/>
        </w:rPr>
        <w:t xml:space="preserve"> molecular weight polyacrylamide</w:t>
      </w:r>
      <w:r w:rsidR="00094B7D">
        <w:rPr>
          <w:rFonts w:asciiTheme="majorBidi" w:eastAsiaTheme="minorEastAsia" w:hAnsiTheme="majorBidi" w:cstheme="majorBidi"/>
          <w:iCs/>
        </w:rPr>
        <w:t>.</w:t>
      </w:r>
      <w:r w:rsidR="006A7A24" w:rsidRPr="00CE12EE">
        <w:rPr>
          <w:rFonts w:asciiTheme="majorBidi" w:eastAsiaTheme="minorEastAsia" w:hAnsiTheme="majorBidi" w:cstheme="majorBidi"/>
          <w:iCs/>
        </w:rPr>
        <w:t xml:space="preserve"> </w:t>
      </w:r>
      <w:r w:rsidR="00CD4A70"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 xml:space="preserve">ADDIN CSL_CITATION {"citationItems":[{"id":"ITEM-1","itemData":{"DOI":"10.1016/0032-3861(91)90165-F","ISSN":"00323861","abstract":"Measurement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L.","non-dropping-particle":"","parse-names":false,"suffix":""}],"container-title":"Polymer","id":"ITEM-1","issue":"11","issued":{"date-parts":[["1991"]]},"page":"2000-2009","title":"Second normal stress difference of a Boger fluid","type":"article-journal","volume":"32"},"uris":["http://www.mendeley.com/documents/?uuid=df8e7b49-200d-4ccb-a221-140bf73f41cc"]},{"id":"ITEM-2","itemData":{"DOI":"10.1122/1.549684","ISSN":"0148-6055","abstract":"A study was made of the cone—plate and parallel plate rheometry of two polymer solutions in order to obtain the viscometric functions t, N 1 , and —N 2 by different methods. It is shown that it is possible to determine — N 2 by using normal stress data from the cone-plate and parallel plate flows. A comparison of this —N 2 data with a more accurate method has shown good agreement. There is good agreement also between r data from the cone-plate and parallel plate flows. An analysis of some of the sources of error in cone-plate and parallel plate rheometry has shown that for the current experiments on the Instron 3250 rotary rheometer, inertial effects, and changes in the cone-plate or parallel plate gap during testing are insignificant. It is shown that the vertical force in the parallel plate rheometer depends on the parallel plate gap h,the force showing a plateau above a critical gap h c . From this work it was found h c /R </w:instrText>
      </w:r>
      <w:r w:rsidR="00F81E35">
        <w:rPr>
          <w:rFonts w:ascii="Cambria Math" w:eastAsiaTheme="minorEastAsia" w:hAnsi="Cambria Math" w:cs="Cambria Math"/>
          <w:iCs/>
        </w:rPr>
        <w:instrText>∼</w:instrText>
      </w:r>
      <w:r w:rsidR="00F81E35">
        <w:rPr>
          <w:rFonts w:asciiTheme="majorBidi" w:eastAsiaTheme="minorEastAsia" w:hAnsiTheme="majorBidi" w:cstheme="majorBidi"/>
          <w:iCs/>
        </w:rPr>
        <w:instrText xml:space="preserve"> 0.05. The shear stress is unaffected by the gap. At this stage there is no known mechanism for this effect. For a 1.1% polyisobutylene solution it was found </w:instrText>
      </w:r>
      <w:r w:rsidR="00F81E35">
        <w:rPr>
          <w:rFonts w:ascii="Times New Roman" w:eastAsiaTheme="minorEastAsia" w:hAnsi="Times New Roman" w:cs="Times New Roman"/>
          <w:iCs/>
        </w:rPr>
        <w:instrText>—</w:instrText>
      </w:r>
      <w:r w:rsidR="00F81E35">
        <w:rPr>
          <w:rFonts w:asciiTheme="majorBidi" w:eastAsiaTheme="minorEastAsia" w:hAnsiTheme="majorBidi" w:cstheme="majorBidi"/>
          <w:iCs/>
        </w:rPr>
        <w:instrText xml:space="preserve"> N 2 /N 1 </w:instrText>
      </w:r>
      <w:r w:rsidR="00F81E35">
        <w:rPr>
          <w:rFonts w:ascii="Times New Roman" w:eastAsiaTheme="minorEastAsia" w:hAnsi="Times New Roman" w:cs="Times New Roman"/>
          <w:iCs/>
        </w:rPr>
        <w:instrText>—</w:instrText>
      </w:r>
      <w:r w:rsidR="00F81E35">
        <w:rPr>
          <w:rFonts w:asciiTheme="majorBidi" w:eastAsiaTheme="minorEastAsia" w:hAnsiTheme="majorBidi" w:cstheme="majorBidi"/>
          <w:iCs/>
        </w:rPr>
        <w:instrText xml:space="preserve"> 0.11 ± 0.03 and for a 7.14% polystyrene solution 1 = 0.31 ± 0.05. These values agree with literature values for polystyrene and polyisobutylene solutions. For a given polymer, —N 2 /N 1 is only weakly dependent on the polymer concentration. © 1982, The Society of Rheology. All rights reserved.","author":[{"dropping-particle":"","family":"Keentok","given":"M.","non-dropping-particle":"","parse-names":false,"suffix":""},{"dropping-particle":"","family":"Tanner","given":"Roger I.","non-dropping-particle":"","parse-names":false,"suffix":""}],"container-title":"Journal of Rheology","id":"ITEM-2","issue":"3","issued":{"date-parts":[["1982","6","24"]]},"page":"301-311","publisher":"Society of Rheology","title":"Cone‐Plate and Parallel Plate Rheometry of Some Polymer Solutions","type":"article-journal","volume":"26"},"uris":["http://www.mendeley.com/documents/?uuid=1bef197d-56f6-3af2-9a32-ecba1f41f188"]}],"mendeley":{"formattedCitation":"Keentok and Tanner, 1982; Magda, Lou, et al., 1991","plainTextFormattedCitation":"Keentok and Tanner, 1982; Magda, Lou, et al., 1991","previouslyFormattedCitation":"Keentok and Tanner, 1982; Magda, Lou, et al., 1991"},"properties":{"noteIndex":0},"schema":"https://github.com/citation-style-language/schema/raw/master/csl-citation.json"}</w:instrText>
      </w:r>
      <w:r w:rsidR="00CD4A70" w:rsidRPr="00CE12EE">
        <w:rPr>
          <w:rFonts w:asciiTheme="majorBidi" w:eastAsiaTheme="minorEastAsia" w:hAnsiTheme="majorBidi" w:cstheme="majorBidi"/>
          <w:iCs/>
        </w:rPr>
        <w:fldChar w:fldCharType="separate"/>
      </w:r>
      <w:r w:rsidR="00160093" w:rsidRPr="00CE12EE">
        <w:rPr>
          <w:rFonts w:asciiTheme="majorBidi" w:eastAsiaTheme="minorEastAsia" w:hAnsiTheme="majorBidi" w:cstheme="majorBidi"/>
          <w:iCs/>
          <w:noProof/>
        </w:rPr>
        <w:t>Keentok and Tanner, 1982; Magda, Lou, et al., 1991</w:t>
      </w:r>
      <w:r w:rsidR="00CD4A70" w:rsidRPr="00CE12EE">
        <w:rPr>
          <w:rFonts w:asciiTheme="majorBidi" w:eastAsiaTheme="minorEastAsia" w:hAnsiTheme="majorBidi" w:cstheme="majorBidi"/>
          <w:iCs/>
        </w:rPr>
        <w:fldChar w:fldCharType="end"/>
      </w:r>
      <w:r w:rsidR="00CD4A70" w:rsidRPr="00CE12EE">
        <w:rPr>
          <w:rFonts w:asciiTheme="majorBidi" w:eastAsiaTheme="minorEastAsia" w:hAnsiTheme="majorBidi" w:cstheme="majorBidi"/>
          <w:iCs/>
        </w:rPr>
        <w:t xml:space="preserve"> and </w:t>
      </w:r>
      <w:r w:rsidR="00CD4A70"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{"citationItems":[{"id":"ITEM-1","itemData":{"DOI":"10.1016/0377-0257(90)85055-4","ISSN":"03770257","abstract":"Measurements of the wave speed c in M1 imply at fast time λ = υ/ρc2 of relaxation. This and the delayed die-swell measurements suggest that M1 is not very elastic. Extensive and very reliable values of the climbing constants show that M1 has weak normal stresses at the level of STP. The climbing constants plus back-extrapolated values of N1/ γ .2 taken from measurements at two temperatures by Binding, and Walters and Prud'homme lead to values of the two coefficients in the second-order regime of slow flow of M1. This gives us all the constants in the Roscoe formula for the quadratic correction of Trouton's viscosity and also shows us to compute the normal stress ratio - N2/N1 = 0.11, independent of temperature. © 1990.","author":[{"dropping-particle":"","family":"Hu","given":"Howard H.","non-dropping-particle":"","parse-names":false,"suffix":""},{"dropping-particle":"","family":"Riccius","given":"Oliver","non-dropping-particle":"","parse-names":false,"suffix":""},{"dropping-particle":"","family":"Chen","given":"Kang Ping","non-dropping-particle":"","parse-names":false,"suffix":""},{"dropping-particle":"","family":"Arney","given":"Mike","non-dropping-particle":"","parse-names":false,"suffix":""},{"dropping-particle":"","family":"Joseph","given":"D. D.","non-dropping-particle":"","parse-names":false,"suffix":""}],"container-title":"Journal of Non-Newtonian Fluid Mechanics","id":"ITEM-1","issue":"2-3","issued":{"date-parts":[["1990"]]},"page":"287-307","title":"Climbing constant, second-order correction of Trouton's viscosity, wave speed and delayed die swell for M1","type":"article-journal","volume":"35"},"uris":["http://www.mendeley.com/documents/?uuid=f25a77cc-8d51-45fd-b129-f80c93519508"]}],"mendeley":{"formattedCitation":"Hu, Riccius, Chen, et al., 1990","plainTextFormattedCitation":"Hu, Riccius, Chen, et al., 1990","previouslyFormattedCitation":"Hu, Riccius, Chen, et al., 1990"},"properties":{"noteIndex":0},"schema":"https://github.com/citation-style-language/schema/raw/master/csl-citation.json"}</w:instrText>
      </w:r>
      <w:r w:rsidR="00CD4A70"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Hu, Riccius, Chen, et al., 1990</w:t>
      </w:r>
      <w:r w:rsidR="00CD4A70" w:rsidRPr="00CE12EE">
        <w:rPr>
          <w:rFonts w:asciiTheme="majorBidi" w:eastAsiaTheme="minorEastAsia" w:hAnsiTheme="majorBidi" w:cstheme="majorBidi"/>
          <w:iCs/>
        </w:rPr>
        <w:fldChar w:fldCharType="end"/>
      </w:r>
      <w:r w:rsidR="00CD4A70" w:rsidRPr="00CE12EE">
        <w:rPr>
          <w:rFonts w:asciiTheme="majorBidi" w:eastAsiaTheme="minorEastAsia" w:hAnsiTheme="majorBidi" w:cstheme="majorBidi"/>
          <w:iCs/>
        </w:rPr>
        <w:t xml:space="preserve"> studied </w:t>
      </w:r>
      <w:r w:rsidR="00091521" w:rsidRPr="00CE12EE">
        <w:rPr>
          <w:rFonts w:asciiTheme="majorBidi" w:eastAsiaTheme="minorEastAsia" w:hAnsiTheme="majorBidi" w:cstheme="majorBidi"/>
          <w:iCs/>
        </w:rPr>
        <w:t xml:space="preserve">an </w:t>
      </w:r>
      <w:r w:rsidR="005F0B81" w:rsidRPr="00CE12EE">
        <w:rPr>
          <w:rFonts w:asciiTheme="majorBidi" w:eastAsiaTheme="minorEastAsia" w:hAnsiTheme="majorBidi" w:cstheme="majorBidi"/>
          <w:iCs/>
        </w:rPr>
        <w:t xml:space="preserve">organic </w:t>
      </w:r>
      <w:r w:rsidR="00CD4A70" w:rsidRPr="00CE12EE">
        <w:rPr>
          <w:rFonts w:asciiTheme="majorBidi" w:eastAsiaTheme="minorEastAsia" w:hAnsiTheme="majorBidi" w:cstheme="majorBidi"/>
          <w:iCs/>
        </w:rPr>
        <w:t>Boger fluid</w:t>
      </w:r>
      <w:r w:rsidR="00B935B1" w:rsidRPr="00CE12EE">
        <w:rPr>
          <w:rFonts w:asciiTheme="majorBidi" w:eastAsiaTheme="minorEastAsia" w:hAnsiTheme="majorBidi" w:cstheme="majorBidi"/>
          <w:iCs/>
        </w:rPr>
        <w:t xml:space="preserve"> </w:t>
      </w:r>
      <w:r w:rsidR="00953712"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the so-called</w:t>
      </w:r>
      <w:r w:rsidR="00CD4A70" w:rsidRPr="00CE12EE">
        <w:rPr>
          <w:rFonts w:asciiTheme="majorBidi" w:eastAsiaTheme="minorEastAsia" w:hAnsiTheme="majorBidi" w:cstheme="majorBidi"/>
          <w:iCs/>
        </w:rPr>
        <w:t xml:space="preserve"> </w:t>
      </w:r>
      <w:r w:rsidR="005F0B81" w:rsidRPr="00CE12EE">
        <w:rPr>
          <w:rFonts w:asciiTheme="majorBidi" w:eastAsiaTheme="minorEastAsia" w:hAnsiTheme="majorBidi" w:cstheme="majorBidi"/>
          <w:iCs/>
        </w:rPr>
        <w:t>‘</w:t>
      </w:r>
      <w:r w:rsidR="00CD4A70" w:rsidRPr="00CE12EE">
        <w:rPr>
          <w:rFonts w:asciiTheme="majorBidi" w:eastAsiaTheme="minorEastAsia" w:hAnsiTheme="majorBidi" w:cstheme="majorBidi"/>
          <w:iCs/>
        </w:rPr>
        <w:t xml:space="preserve">M1’ </w:t>
      </w:r>
      <w:r w:rsidR="00B935B1" w:rsidRPr="00CE12EE">
        <w:rPr>
          <w:rFonts w:asciiTheme="majorBidi" w:eastAsiaTheme="minorEastAsia" w:hAnsiTheme="majorBidi" w:cstheme="majorBidi"/>
          <w:iCs/>
        </w:rPr>
        <w:t xml:space="preserve">fluid </w:t>
      </w:r>
      <w:r w:rsidR="00953712" w:rsidRPr="00CE12EE">
        <w:rPr>
          <w:rFonts w:asciiTheme="majorBidi" w:eastAsiaTheme="minorEastAsia" w:hAnsiTheme="majorBidi" w:cstheme="majorBidi"/>
          <w:iCs/>
        </w:rPr>
        <w:t xml:space="preserve">- </w:t>
      </w:r>
      <w:r w:rsidR="00CD4A70" w:rsidRPr="00CE12EE">
        <w:rPr>
          <w:rFonts w:asciiTheme="majorBidi" w:eastAsiaTheme="minorEastAsia" w:hAnsiTheme="majorBidi" w:cstheme="majorBidi"/>
          <w:iCs/>
        </w:rPr>
        <w:t xml:space="preserve">which consists of polyisobutylene </w:t>
      </w:r>
      <w:r w:rsidR="005F0B81" w:rsidRPr="00CE12EE">
        <w:rPr>
          <w:rFonts w:asciiTheme="majorBidi" w:eastAsiaTheme="minorEastAsia" w:hAnsiTheme="majorBidi" w:cstheme="majorBidi"/>
          <w:iCs/>
        </w:rPr>
        <w:t>dissolved in oligomeric polybutene with</w:t>
      </w:r>
      <w:r w:rsidR="00CD4A70" w:rsidRPr="00CE12EE">
        <w:rPr>
          <w:rFonts w:asciiTheme="majorBidi" w:eastAsiaTheme="minorEastAsia" w:hAnsiTheme="majorBidi" w:cstheme="majorBidi"/>
          <w:iCs/>
        </w:rPr>
        <w:t xml:space="preserve"> concentrations 0.1 and 0.24%</w:t>
      </w:r>
      <w:r w:rsidR="005F0B81" w:rsidRPr="00CE12EE">
        <w:rPr>
          <w:rFonts w:asciiTheme="majorBidi" w:eastAsiaTheme="minorEastAsia" w:hAnsiTheme="majorBidi" w:cstheme="majorBidi"/>
          <w:iCs/>
        </w:rPr>
        <w:t xml:space="preserve">, respectively. They </w:t>
      </w:r>
      <w:r w:rsidR="00CD4A70" w:rsidRPr="00CE12EE">
        <w:rPr>
          <w:rFonts w:asciiTheme="majorBidi" w:eastAsiaTheme="minorEastAsia" w:hAnsiTheme="majorBidi" w:cstheme="majorBidi"/>
          <w:iCs/>
        </w:rPr>
        <w:t xml:space="preserve">reported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CD4A70" w:rsidRPr="00CE12EE">
        <w:rPr>
          <w:rFonts w:asciiTheme="majorBidi" w:eastAsiaTheme="minorEastAsia" w:hAnsiTheme="majorBidi" w:cstheme="majorBidi"/>
          <w:iCs/>
        </w:rPr>
        <w:t xml:space="preserve"> </w:t>
      </w:r>
      <w:r w:rsidR="00091521" w:rsidRPr="00CE12EE">
        <w:rPr>
          <w:rFonts w:asciiTheme="majorBidi" w:eastAsiaTheme="minorEastAsia" w:hAnsiTheme="majorBidi" w:cstheme="majorBidi"/>
          <w:iCs/>
        </w:rPr>
        <w:t xml:space="preserve">= 0.01 and 0.11 ± 0.01, </w:t>
      </w:r>
      <w:r w:rsidR="00091521" w:rsidRPr="00CE12EE">
        <w:rPr>
          <w:rFonts w:asciiTheme="majorBidi" w:eastAsiaTheme="minorEastAsia" w:hAnsiTheme="majorBidi" w:cstheme="majorBidi"/>
          <w:iCs/>
        </w:rPr>
        <w:lastRenderedPageBreak/>
        <w:t xml:space="preserve">respectively, with </w:t>
      </w:r>
      <w:r w:rsidR="00B935B1" w:rsidRPr="00CE12EE">
        <w:rPr>
          <w:rFonts w:asciiTheme="majorBidi" w:eastAsiaTheme="minorEastAsia" w:hAnsiTheme="majorBidi" w:cstheme="majorBidi"/>
          <w:iCs/>
        </w:rPr>
        <w:t xml:space="preserve">this </w:t>
      </w:r>
      <w:r w:rsidR="00942227" w:rsidRPr="00CE12EE">
        <w:rPr>
          <w:rFonts w:asciiTheme="majorBidi" w:eastAsiaTheme="minorEastAsia" w:hAnsiTheme="majorBidi" w:cstheme="majorBidi"/>
          <w:iCs/>
        </w:rPr>
        <w:t xml:space="preserve">difference </w:t>
      </w:r>
      <w:r w:rsidR="00B935B1" w:rsidRPr="00CE12EE">
        <w:rPr>
          <w:rFonts w:asciiTheme="majorBidi" w:eastAsiaTheme="minorEastAsia" w:hAnsiTheme="majorBidi" w:cstheme="majorBidi"/>
          <w:iCs/>
        </w:rPr>
        <w:t>being attributed</w:t>
      </w:r>
      <w:r w:rsidR="00091521" w:rsidRPr="00CE12EE">
        <w:rPr>
          <w:rFonts w:asciiTheme="majorBidi" w:eastAsiaTheme="minorEastAsia" w:hAnsiTheme="majorBidi" w:cstheme="majorBidi"/>
          <w:iCs/>
        </w:rPr>
        <w:t xml:space="preserve"> to polymer concentration</w:t>
      </w:r>
      <w:r w:rsidR="00D21BC0" w:rsidRPr="00CE12EE">
        <w:rPr>
          <w:rFonts w:asciiTheme="majorBidi" w:eastAsiaTheme="minorEastAsia" w:hAnsiTheme="majorBidi" w:cstheme="majorBidi"/>
          <w:iCs/>
        </w:rPr>
        <w:t xml:space="preserve"> </w:t>
      </w:r>
      <w:r w:rsidR="00B935B1" w:rsidRPr="00CE12EE">
        <w:rPr>
          <w:rFonts w:asciiTheme="majorBidi" w:eastAsiaTheme="minorEastAsia" w:hAnsiTheme="majorBidi" w:cstheme="majorBidi"/>
          <w:iCs/>
        </w:rPr>
        <w:t xml:space="preserve">effects </w:t>
      </w:r>
      <w:r w:rsidR="00D21BC0" w:rsidRPr="00CE12EE">
        <w:rPr>
          <w:rFonts w:asciiTheme="majorBidi" w:eastAsiaTheme="minorEastAsia" w:hAnsiTheme="majorBidi" w:cstheme="majorBidi"/>
          <w:iCs/>
        </w:rPr>
        <w:t xml:space="preserve">which </w:t>
      </w:r>
      <w:r w:rsidR="00B935B1" w:rsidRPr="00CE12EE">
        <w:rPr>
          <w:rFonts w:asciiTheme="majorBidi" w:eastAsiaTheme="minorEastAsia" w:hAnsiTheme="majorBidi" w:cstheme="majorBidi"/>
          <w:iCs/>
        </w:rPr>
        <w:t xml:space="preserve">most likely pushed the higher concentration </w:t>
      </w:r>
      <w:r w:rsidR="00D21BC0" w:rsidRPr="00CE12EE">
        <w:rPr>
          <w:rFonts w:asciiTheme="majorBidi" w:eastAsiaTheme="minorEastAsia" w:hAnsiTheme="majorBidi" w:cstheme="majorBidi"/>
          <w:iCs/>
        </w:rPr>
        <w:t xml:space="preserve">solution </w:t>
      </w:r>
      <w:r w:rsidR="00B935B1" w:rsidRPr="00CE12EE">
        <w:rPr>
          <w:rFonts w:asciiTheme="majorBidi" w:eastAsiaTheme="minorEastAsia" w:hAnsiTheme="majorBidi" w:cstheme="majorBidi"/>
          <w:iCs/>
        </w:rPr>
        <w:t>out of the dilute regime and into</w:t>
      </w:r>
      <w:r w:rsidR="00D21BC0" w:rsidRPr="00CE12EE">
        <w:rPr>
          <w:rFonts w:asciiTheme="majorBidi" w:eastAsiaTheme="minorEastAsia" w:hAnsiTheme="majorBidi" w:cstheme="majorBidi"/>
          <w:iCs/>
        </w:rPr>
        <w:t xml:space="preserve"> the </w:t>
      </w:r>
      <w:r w:rsidR="00B935B1" w:rsidRPr="00CE12EE">
        <w:rPr>
          <w:rFonts w:asciiTheme="majorBidi" w:eastAsiaTheme="minorEastAsia" w:hAnsiTheme="majorBidi" w:cstheme="majorBidi"/>
          <w:iCs/>
        </w:rPr>
        <w:t xml:space="preserve">so-called </w:t>
      </w:r>
      <w:r w:rsidR="00FE16A8" w:rsidRPr="00CE12EE">
        <w:rPr>
          <w:rFonts w:asciiTheme="majorBidi" w:eastAsiaTheme="minorEastAsia" w:hAnsiTheme="majorBidi" w:cstheme="majorBidi"/>
          <w:iCs/>
        </w:rPr>
        <w:t>concentrated</w:t>
      </w:r>
      <w:r w:rsidR="00374FA9" w:rsidRPr="00CE12EE">
        <w:rPr>
          <w:rFonts w:asciiTheme="majorBidi" w:eastAsiaTheme="minorEastAsia" w:hAnsiTheme="majorBidi" w:cstheme="majorBidi"/>
          <w:iCs/>
        </w:rPr>
        <w:t xml:space="preserve"> un</w:t>
      </w:r>
      <w:r w:rsidR="00FE16A8" w:rsidRPr="00CE12EE">
        <w:rPr>
          <w:rFonts w:asciiTheme="majorBidi" w:eastAsiaTheme="minorEastAsia" w:hAnsiTheme="majorBidi" w:cstheme="majorBidi"/>
          <w:iCs/>
        </w:rPr>
        <w:t>-</w:t>
      </w:r>
      <w:r w:rsidR="00374FA9" w:rsidRPr="00CE12EE">
        <w:rPr>
          <w:rFonts w:asciiTheme="majorBidi" w:eastAsiaTheme="minorEastAsia" w:hAnsiTheme="majorBidi" w:cstheme="majorBidi"/>
          <w:iCs/>
        </w:rPr>
        <w:t>entangled</w:t>
      </w:r>
      <w:r w:rsidR="000F145C" w:rsidRPr="00CE12EE">
        <w:rPr>
          <w:rFonts w:asciiTheme="majorBidi" w:eastAsiaTheme="minorEastAsia" w:hAnsiTheme="majorBidi" w:cstheme="majorBidi"/>
          <w:iCs/>
        </w:rPr>
        <w:t xml:space="preserve"> regime, as shown</w:t>
      </w:r>
      <w:r w:rsidR="00BB3215" w:rsidRPr="00CE12EE">
        <w:rPr>
          <w:rFonts w:asciiTheme="majorBidi" w:eastAsiaTheme="minorEastAsia" w:hAnsiTheme="majorBidi" w:cstheme="majorBidi"/>
          <w:iCs/>
        </w:rPr>
        <w:t xml:space="preserve"> schematically</w:t>
      </w:r>
      <w:r w:rsidR="000F145C" w:rsidRPr="00CE12EE">
        <w:rPr>
          <w:rFonts w:asciiTheme="majorBidi" w:eastAsiaTheme="minorEastAsia" w:hAnsiTheme="majorBidi" w:cstheme="majorBidi"/>
          <w:iCs/>
        </w:rPr>
        <w:t xml:space="preserve"> in </w:t>
      </w:r>
      <w:r w:rsidR="00000A56" w:rsidRPr="00CE12EE">
        <w:rPr>
          <w:rFonts w:asciiTheme="majorBidi" w:eastAsiaTheme="minorEastAsia" w:hAnsiTheme="majorBidi" w:cstheme="majorBidi"/>
          <w:b/>
          <w:bCs/>
          <w:iCs/>
        </w:rPr>
        <w:t>Figure 11</w:t>
      </w:r>
      <w:r w:rsidR="007C38AB" w:rsidRPr="00CE12EE">
        <w:rPr>
          <w:rFonts w:asciiTheme="majorBidi" w:eastAsiaTheme="minorEastAsia" w:hAnsiTheme="majorBidi" w:cstheme="majorBidi"/>
          <w:b/>
          <w:bCs/>
          <w:iCs/>
        </w:rPr>
        <w:t>(a)</w:t>
      </w:r>
      <w:r w:rsidR="00091521" w:rsidRPr="00CE12EE">
        <w:rPr>
          <w:rFonts w:asciiTheme="majorBidi" w:eastAsiaTheme="minorEastAsia" w:hAnsiTheme="majorBidi" w:cstheme="majorBidi"/>
          <w:iCs/>
        </w:rPr>
        <w:t>.</w:t>
      </w:r>
      <w:r w:rsidR="00B935B1" w:rsidRPr="00CE12EE">
        <w:rPr>
          <w:rFonts w:asciiTheme="majorBidi" w:eastAsiaTheme="minorEastAsia" w:hAnsiTheme="majorBidi" w:cstheme="majorBidi"/>
          <w:iCs/>
        </w:rPr>
        <w:t xml:space="preserve">  Thus, the </w:t>
      </w:r>
      <w:r w:rsidR="00953712" w:rsidRPr="00CE12EE">
        <w:rPr>
          <w:rFonts w:asciiTheme="majorBidi" w:eastAsiaTheme="minorEastAsia" w:hAnsiTheme="majorBidi" w:cstheme="majorBidi"/>
          <w:iCs/>
        </w:rPr>
        <w:t xml:space="preserve">scant </w:t>
      </w:r>
      <w:r w:rsidR="00B935B1" w:rsidRPr="00CE12EE">
        <w:rPr>
          <w:rFonts w:asciiTheme="majorBidi" w:eastAsiaTheme="minorEastAsia" w:hAnsiTheme="majorBidi" w:cstheme="majorBidi"/>
          <w:iCs/>
        </w:rPr>
        <w:t xml:space="preserve">available data for dilute polymeric solutions (Boger fluids) indicates that, indeed, the second normal-stress difference in steady shear does seem to be negligibly small at roughly 1% of the value of the first normal-stress difference. </w:t>
      </w:r>
      <w:r w:rsidR="00091521" w:rsidRPr="00CE12EE">
        <w:rPr>
          <w:rFonts w:asciiTheme="majorBidi" w:eastAsiaTheme="minorEastAsia" w:hAnsiTheme="majorBidi" w:cstheme="majorBidi"/>
          <w:iCs/>
        </w:rPr>
        <w:t xml:space="preserve"> </w:t>
      </w:r>
    </w:p>
    <w:p w14:paraId="3D4AED61" w14:textId="77777777" w:rsidR="00953712" w:rsidRPr="00CE12EE" w:rsidRDefault="00953712" w:rsidP="00B935B1">
      <w:pPr>
        <w:spacing w:line="360" w:lineRule="auto"/>
        <w:ind w:firstLine="720"/>
        <w:jc w:val="both"/>
        <w:rPr>
          <w:rFonts w:asciiTheme="majorBidi" w:eastAsiaTheme="minorEastAsia" w:hAnsiTheme="majorBidi" w:cstheme="majorBidi"/>
          <w:iCs/>
        </w:rPr>
      </w:pPr>
    </w:p>
    <w:p w14:paraId="1FB0CB87" w14:textId="12336CCA" w:rsidR="00895214" w:rsidRPr="00CE12EE" w:rsidRDefault="00D21BC0" w:rsidP="00D21BC0">
      <w:pPr>
        <w:pStyle w:val="ListParagraph"/>
        <w:numPr>
          <w:ilvl w:val="0"/>
          <w:numId w:val="2"/>
        </w:numPr>
        <w:spacing w:line="276" w:lineRule="auto"/>
        <w:rPr>
          <w:rFonts w:asciiTheme="majorBidi" w:hAnsiTheme="majorBidi" w:cstheme="majorBidi"/>
          <w:b/>
          <w:bCs/>
        </w:rPr>
      </w:pPr>
      <w:r w:rsidRPr="00CE12EE">
        <w:rPr>
          <w:rFonts w:asciiTheme="majorBidi" w:hAnsiTheme="majorBidi" w:cstheme="majorBidi"/>
          <w:b/>
          <w:bCs/>
        </w:rPr>
        <w:t>Semi-dilute and c</w:t>
      </w:r>
      <w:r w:rsidR="00895214" w:rsidRPr="00CE12EE">
        <w:rPr>
          <w:rFonts w:asciiTheme="majorBidi" w:hAnsiTheme="majorBidi" w:cstheme="majorBidi"/>
          <w:b/>
          <w:bCs/>
        </w:rPr>
        <w:t>oncentrated</w:t>
      </w:r>
      <w:r w:rsidRPr="00CE12EE">
        <w:rPr>
          <w:rFonts w:asciiTheme="majorBidi" w:hAnsiTheme="majorBidi" w:cstheme="majorBidi"/>
          <w:b/>
          <w:bCs/>
        </w:rPr>
        <w:t xml:space="preserve"> entangled</w:t>
      </w:r>
      <w:r w:rsidR="00895214" w:rsidRPr="00CE12EE">
        <w:rPr>
          <w:rFonts w:asciiTheme="majorBidi" w:hAnsiTheme="majorBidi" w:cstheme="majorBidi"/>
          <w:b/>
          <w:bCs/>
        </w:rPr>
        <w:t xml:space="preserve"> solutions</w:t>
      </w:r>
    </w:p>
    <w:p w14:paraId="59E12ABE" w14:textId="77777777" w:rsidR="00B935B1" w:rsidRPr="00CE12EE" w:rsidRDefault="00B935B1" w:rsidP="00B935B1">
      <w:pPr>
        <w:pStyle w:val="ListParagraph"/>
        <w:spacing w:line="276" w:lineRule="auto"/>
        <w:ind w:left="1080"/>
        <w:rPr>
          <w:rFonts w:asciiTheme="majorBidi" w:hAnsiTheme="majorBidi" w:cstheme="majorBidi"/>
          <w:b/>
          <w:bCs/>
        </w:rPr>
      </w:pPr>
    </w:p>
    <w:p w14:paraId="637C602A" w14:textId="0311C043" w:rsidR="005D646E" w:rsidRPr="00CE12EE" w:rsidRDefault="00D22A20" w:rsidP="00482912">
      <w:pPr>
        <w:spacing w:line="360" w:lineRule="auto"/>
        <w:ind w:firstLine="720"/>
        <w:jc w:val="both"/>
        <w:rPr>
          <w:rFonts w:asciiTheme="majorBidi" w:eastAsiaTheme="minorEastAsia" w:hAnsiTheme="majorBidi" w:cstheme="majorBidi"/>
          <w:iCs/>
          <w:noProof/>
        </w:rPr>
      </w:pPr>
      <w:r w:rsidRPr="00CE12EE">
        <w:rPr>
          <w:rFonts w:asciiTheme="majorBidi" w:eastAsiaTheme="minorEastAsia" w:hAnsiTheme="majorBidi" w:cstheme="majorBidi"/>
          <w:iCs/>
        </w:rPr>
        <w:t>To distinguish different concentration regimes</w:t>
      </w:r>
      <w:r w:rsidR="0030626B"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following </w:t>
      </w:r>
      <w:r w:rsidRPr="00CE12EE">
        <w:rPr>
          <w:rFonts w:asciiTheme="majorBidi" w:eastAsiaTheme="minorEastAsia" w:hAnsiTheme="majorBidi" w:cstheme="majorBidi"/>
          <w:iCs/>
          <w:noProof/>
        </w:rPr>
        <w:t xml:space="preserve">Magda and Baek, 1994, we plot </w:t>
      </w:r>
      <w:r w:rsidR="005D646E" w:rsidRPr="00CE12EE">
        <w:rPr>
          <w:rFonts w:asciiTheme="majorBidi" w:eastAsiaTheme="minorEastAsia" w:hAnsiTheme="majorBidi" w:cstheme="majorBidi"/>
          <w:iCs/>
        </w:rPr>
        <w:t xml:space="preserve">in </w:t>
      </w:r>
      <w:r w:rsidR="005D646E" w:rsidRPr="00CE12EE">
        <w:rPr>
          <w:rFonts w:asciiTheme="majorBidi" w:eastAsiaTheme="minorEastAsia" w:hAnsiTheme="majorBidi" w:cstheme="majorBidi"/>
          <w:b/>
          <w:bCs/>
          <w:iCs/>
        </w:rPr>
        <w:t>Figure 11(a)</w:t>
      </w:r>
      <w:r w:rsidR="005D646E"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noProof/>
        </w:rPr>
        <w:t xml:space="preserve">a “phase diagram” for various concentrations and molecular weights </w:t>
      </w:r>
      <w:r w:rsidR="00BB3215" w:rsidRPr="00CE12EE">
        <w:rPr>
          <w:rFonts w:asciiTheme="majorBidi" w:eastAsiaTheme="minorEastAsia" w:hAnsiTheme="majorBidi" w:cstheme="majorBidi"/>
          <w:iCs/>
          <w:noProof/>
        </w:rPr>
        <w:t>using</w:t>
      </w:r>
      <w:r w:rsidRPr="00CE12EE">
        <w:rPr>
          <w:rFonts w:asciiTheme="majorBidi" w:eastAsiaTheme="minorEastAsia" w:hAnsiTheme="majorBidi" w:cstheme="majorBidi"/>
          <w:iCs/>
          <w:noProof/>
        </w:rPr>
        <w:t xml:space="preserve"> </w:t>
      </w:r>
      <w:r w:rsidRPr="00CE12EE">
        <w:rPr>
          <w:rFonts w:asciiTheme="majorBidi" w:eastAsiaTheme="minorEastAsia" w:hAnsiTheme="majorBidi" w:cstheme="majorBidi"/>
          <w:iCs/>
        </w:rPr>
        <w:t>monodisperse polystyrene</w:t>
      </w:r>
      <w:r w:rsidR="005D646E" w:rsidRPr="00CE12EE">
        <w:rPr>
          <w:rFonts w:asciiTheme="majorBidi" w:eastAsiaTheme="minorEastAsia" w:hAnsiTheme="majorBidi" w:cstheme="majorBidi"/>
          <w:iCs/>
        </w:rPr>
        <w:t xml:space="preserve"> (PS)</w:t>
      </w:r>
      <w:r w:rsidRPr="00CE12EE">
        <w:rPr>
          <w:rFonts w:asciiTheme="majorBidi" w:eastAsiaTheme="minorEastAsia" w:hAnsiTheme="majorBidi" w:cstheme="majorBidi"/>
          <w:iCs/>
        </w:rPr>
        <w:t xml:space="preserve"> as an exemplar</w:t>
      </w:r>
      <w:r w:rsidRPr="00CE12EE">
        <w:rPr>
          <w:rFonts w:asciiTheme="majorBidi" w:eastAsiaTheme="minorEastAsia" w:hAnsiTheme="majorBidi" w:cstheme="majorBidi"/>
          <w:iCs/>
          <w:noProof/>
        </w:rPr>
        <w:t>.  To determine the extent of the dilute regime t</w:t>
      </w:r>
      <w:r w:rsidR="0030626B" w:rsidRPr="00CE12EE">
        <w:rPr>
          <w:rFonts w:asciiTheme="majorBidi" w:eastAsiaTheme="minorEastAsia" w:hAnsiTheme="majorBidi" w:cstheme="majorBidi"/>
          <w:iCs/>
        </w:rPr>
        <w:t>he</w:t>
      </w:r>
      <w:r w:rsidRPr="00CE12EE">
        <w:rPr>
          <w:rFonts w:asciiTheme="majorBidi" w:eastAsiaTheme="minorEastAsia" w:hAnsiTheme="majorBidi" w:cstheme="majorBidi"/>
          <w:iCs/>
        </w:rPr>
        <w:t xml:space="preserve"> so-called “critical overlap concentration” – which here we donate with the symbol c</w:t>
      </w:r>
      <w:r w:rsidR="0030626B"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 is determined from intrinsic viscosity measurements</w:t>
      </w:r>
      <w:r w:rsidR="00267D47" w:rsidRPr="00CE12EE">
        <w:rPr>
          <w:rFonts w:asciiTheme="majorBidi" w:eastAsiaTheme="minorEastAsia" w:hAnsiTheme="majorBidi" w:cstheme="majorBidi"/>
          <w:iCs/>
        </w:rPr>
        <w:t xml:space="preserve"> </w:t>
      </w:r>
      <w:r w:rsidR="00F6161F" w:rsidRPr="00CE12EE">
        <w:rPr>
          <w:rFonts w:asciiTheme="majorBidi" w:eastAsiaTheme="minorEastAsia" w:hAnsiTheme="majorBidi" w:cstheme="majorBidi"/>
          <w:iCs/>
        </w:rPr>
        <w:t>(</w:t>
      </w:r>
      <w:r w:rsidR="00267D47"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mechanics","type":"article-journal","volume":"1"},"uris":["http://www.mendeley.com/documents/?uuid=f5f2b509-3465-45ec-b020-501412506ce9"]}],"mendeley":{"formattedCitation":"Bird et al., 1987","plainTextFormattedCitation":"Bird et al., 1987","previouslyFormattedCitation":"Bird et al., 1987"},"properties":{"noteIndex":0},"schema":"https://github.com/citation-style-language/schema/raw/master/csl-citation.json"}</w:instrText>
      </w:r>
      <w:r w:rsidR="00267D47"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Bird et al., 1987</w:t>
      </w:r>
      <w:r w:rsidR="00267D47" w:rsidRPr="00CE12EE">
        <w:rPr>
          <w:rFonts w:asciiTheme="majorBidi" w:eastAsiaTheme="minorEastAsia" w:hAnsiTheme="majorBidi" w:cstheme="majorBidi"/>
          <w:iCs/>
        </w:rPr>
        <w:fldChar w:fldCharType="end"/>
      </w:r>
      <w:r w:rsidR="00F6161F" w:rsidRPr="00CE12EE">
        <w:rPr>
          <w:rFonts w:asciiTheme="majorBidi" w:eastAsiaTheme="minorEastAsia" w:hAnsiTheme="majorBidi" w:cstheme="majorBidi"/>
          <w:iCs/>
        </w:rPr>
        <w:t>)</w:t>
      </w:r>
      <w:r w:rsidRPr="00CE12EE">
        <w:rPr>
          <w:rFonts w:asciiTheme="majorBidi" w:eastAsiaTheme="minorEastAsia" w:hAnsiTheme="majorBidi" w:cstheme="majorBidi"/>
          <w:iCs/>
        </w:rPr>
        <w:t>.  In this regime the polymer chains are separated</w:t>
      </w:r>
      <w:r w:rsidR="00482912" w:rsidRPr="00CE12EE">
        <w:rPr>
          <w:rFonts w:asciiTheme="majorBidi" w:eastAsiaTheme="minorEastAsia" w:hAnsiTheme="majorBidi" w:cstheme="majorBidi"/>
          <w:iCs/>
        </w:rPr>
        <w:t xml:space="preserve"> from each other and behave more or less independently, interacting primarily with the solvent molecules.</w:t>
      </w:r>
      <w:r w:rsidRPr="00CE12EE">
        <w:rPr>
          <w:rFonts w:asciiTheme="majorBidi" w:eastAsiaTheme="minorEastAsia" w:hAnsiTheme="majorBidi" w:cstheme="majorBidi"/>
          <w:iCs/>
        </w:rPr>
        <w:t xml:space="preserve"> </w:t>
      </w:r>
      <w:r w:rsidR="00482912" w:rsidRPr="00CE12EE">
        <w:rPr>
          <w:rFonts w:asciiTheme="majorBidi" w:eastAsiaTheme="minorEastAsia" w:hAnsiTheme="majorBidi" w:cstheme="majorBidi"/>
          <w:iCs/>
        </w:rPr>
        <w:t xml:space="preserve">Above c* the solutions are said to be semi dilute.  At a higher concentration still, denoted c**, the solution enters a so- called concentrated regime in which each segment of the polymer chain does not have sufficient space available </w:t>
      </w:r>
      <w:r w:rsidR="006843D8" w:rsidRPr="00CE12EE">
        <w:rPr>
          <w:rFonts w:asciiTheme="majorBidi" w:eastAsiaTheme="minorEastAsia" w:hAnsiTheme="majorBidi" w:cstheme="majorBidi"/>
          <w:iCs/>
        </w:rPr>
        <w:t>and</w:t>
      </w:r>
      <w:r w:rsidR="007C38AB" w:rsidRPr="00CE12EE">
        <w:rPr>
          <w:rFonts w:asciiTheme="majorBidi" w:eastAsiaTheme="minorEastAsia" w:hAnsiTheme="majorBidi" w:cstheme="majorBidi"/>
          <w:iCs/>
        </w:rPr>
        <w:t xml:space="preserve"> </w:t>
      </w:r>
      <w:r w:rsidR="0030626B" w:rsidRPr="00CE12EE">
        <w:rPr>
          <w:rFonts w:asciiTheme="majorBidi" w:eastAsiaTheme="minorEastAsia" w:hAnsiTheme="majorBidi" w:cstheme="majorBidi"/>
          <w:iCs/>
        </w:rPr>
        <w:t>separat</w:t>
      </w:r>
      <w:r w:rsidRPr="00CE12EE">
        <w:rPr>
          <w:rFonts w:asciiTheme="majorBidi" w:eastAsiaTheme="minorEastAsia" w:hAnsiTheme="majorBidi" w:cstheme="majorBidi"/>
          <w:iCs/>
        </w:rPr>
        <w:t>es</w:t>
      </w:r>
      <w:r w:rsidR="0030626B" w:rsidRPr="00CE12EE">
        <w:rPr>
          <w:rFonts w:asciiTheme="majorBidi" w:eastAsiaTheme="minorEastAsia" w:hAnsiTheme="majorBidi" w:cstheme="majorBidi"/>
          <w:iCs/>
        </w:rPr>
        <w:t xml:space="preserve"> semi-dilute from concentrated solutions based on the concentration and molecular weight of the polymer</w:t>
      </w:r>
      <w:r w:rsidR="00482912" w:rsidRPr="00CE12EE">
        <w:rPr>
          <w:rFonts w:asciiTheme="majorBidi" w:eastAsiaTheme="minorEastAsia" w:hAnsiTheme="majorBidi" w:cstheme="majorBidi"/>
          <w:iCs/>
        </w:rPr>
        <w:t>. Finally both semi</w:t>
      </w:r>
      <w:r w:rsidR="006843D8" w:rsidRPr="00CE12EE">
        <w:rPr>
          <w:rFonts w:asciiTheme="majorBidi" w:eastAsiaTheme="minorEastAsia" w:hAnsiTheme="majorBidi" w:cstheme="majorBidi"/>
          <w:iCs/>
        </w:rPr>
        <w:t xml:space="preserve"> </w:t>
      </w:r>
      <w:r w:rsidR="00482912" w:rsidRPr="00CE12EE">
        <w:rPr>
          <w:rFonts w:asciiTheme="majorBidi" w:eastAsiaTheme="minorEastAsia" w:hAnsiTheme="majorBidi" w:cstheme="majorBidi"/>
          <w:iCs/>
        </w:rPr>
        <w:t xml:space="preserve">dilute and concentrated solutions may be entangled or unentangled </w:t>
      </w:r>
      <w:r w:rsidR="0030626B" w:rsidRPr="00CE12EE">
        <w:rPr>
          <w:rFonts w:asciiTheme="majorBidi" w:eastAsiaTheme="minorEastAsia" w:hAnsiTheme="majorBidi" w:cstheme="majorBidi"/>
          <w:iCs/>
        </w:rPr>
        <w:t xml:space="preserve">and </w:t>
      </w:r>
      <w:r w:rsidR="00482912" w:rsidRPr="00CE12EE">
        <w:rPr>
          <w:rFonts w:asciiTheme="majorBidi" w:eastAsiaTheme="minorEastAsia" w:hAnsiTheme="majorBidi" w:cstheme="majorBidi"/>
          <w:iCs/>
        </w:rPr>
        <w:t>c</w:t>
      </w:r>
      <w:r w:rsidR="0030626B" w:rsidRPr="00CE12EE">
        <w:rPr>
          <w:rFonts w:asciiTheme="majorBidi" w:eastAsiaTheme="minorEastAsia" w:hAnsiTheme="majorBidi" w:cstheme="majorBidi"/>
          <w:iCs/>
          <w:vertAlign w:val="subscript"/>
        </w:rPr>
        <w:t>E</w:t>
      </w:r>
      <w:r w:rsidR="0030626B" w:rsidRPr="00CE12EE">
        <w:rPr>
          <w:rFonts w:asciiTheme="majorBidi" w:eastAsiaTheme="minorEastAsia" w:hAnsiTheme="majorBidi" w:cstheme="majorBidi"/>
          <w:iCs/>
        </w:rPr>
        <w:t xml:space="preserve"> is </w:t>
      </w:r>
      <w:r w:rsidR="00482912" w:rsidRPr="00CE12EE">
        <w:rPr>
          <w:rFonts w:asciiTheme="majorBidi" w:eastAsiaTheme="minorEastAsia" w:hAnsiTheme="majorBidi" w:cstheme="majorBidi"/>
          <w:iCs/>
        </w:rPr>
        <w:t xml:space="preserve">used to demarcate </w:t>
      </w:r>
      <w:r w:rsidR="0030626B" w:rsidRPr="00CE12EE">
        <w:rPr>
          <w:rFonts w:asciiTheme="majorBidi" w:eastAsiaTheme="minorEastAsia" w:hAnsiTheme="majorBidi" w:cstheme="majorBidi"/>
          <w:iCs/>
        </w:rPr>
        <w:t xml:space="preserve">unentangled from fully entangled solutions </w:t>
      </w:r>
      <w:r w:rsidR="00F6161F" w:rsidRPr="00CE12EE">
        <w:rPr>
          <w:rFonts w:asciiTheme="majorBidi" w:eastAsiaTheme="minorEastAsia" w:hAnsiTheme="majorBidi" w:cstheme="majorBidi"/>
          <w:iCs/>
        </w:rPr>
        <w:t>(</w:t>
      </w:r>
      <w:r w:rsidR="0030626B"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{"citationItems":[{"id":"ITEM-1","itemData":{"DOI":"10.1016/0032-3861(80)90266-9","ISSN":"00323861","abstract":"The effects of polymer concentration on chain dimensions in good solvents is discussed in order to define the boundary between the semi-dilute and concentrated regimes. Based upon the screening principle of Edwards and de Gennes, it appears that chain dimensions should approach their unperturbed values for many systems at polymer volume fractions in the range of 0.05-0.20, independent of molecular weight. From these results we propose a method for correlating viscoelastic properties in the semi-dilute region which takes into account the contraction of dimensions with concentration. We also suggest the use of a concentration-molecular weight diagram to distinguish the several regions of viscoelastic behaviour. © 1980.","author":[{"dropping-particle":"","family":"Graessley","given":"William W.","non-dropping-particle":"","parse-names":false,"suffix":""}],"container-title":"Polymer","id":"ITEM-1","issue":"3","issued":{"date-parts":[["1980","3","1"]]},"page":"258-262","publisher":"Elsevier","title":"Polymer chain dimensions and the dependence of viscoelastic properties on concentration, molecular weight and solvent power","type":"article-journal","volume":"21"},"uris":["http://www.mendeley.com/documents/?uuid=74a95058-c8ab-3d89-8d5c-27d825e3dc8c"]},{"id":"ITEM-2","itemData":{"DOI":"10.1016/0032-3861(94)90010-8","ISSN":"00323861","abstract":"Steady shear flow values of the normal stress ratio ψ = -N2 N1 are compared for monodisperse polystyrene solutions in the concentrated entangled and semidilute entangled regimes. In both regimes, the zero shear rate limiting values are the same: ψ0 = 0.275 ± 0.005. Surprisingly, the molecular weight required for full entanglement (on the basis of ψ0) scales with concentration as C-1.5±0.1, rather than C-1 as commonly supposed. The value of ψ0 is insensitive to fractional free volume and to solvent affinity for polystyrene, even at semidilute concentrations. However, ψ depends on the shear rate, with shear-thinning behaviour in all solvents. Shear thinning of ψ has not been widely reported, probably because of the 'edge fracture' flow instability in rotational rheometers. In concentrated solutions or melts, edge fracture usually occurs before ψ shear thins by a significant amount. © 1994.","author":[{"dropping-particle":"","family":"Magda","given":"J. J.","non-dropping-particle":"","parse-names":false,"suffix":""},{"dropping-particle":"","family":"Baek","given":"S. G.","non-dropping-particle":"","parse-names":false,"suffix":""}],"container-title":"Polymer","id":"ITEM-2","issue":"6","issued":{"date-parts":[["1994"]]},"page":"1187-1194","title":"Concentrated entangled and semidilute entangled polystyrene solutions and the second normal stress difference","type":"article-journal","volume":"35"},"uris":["http://www.mendeley.com/documents/?uuid=26278df1-7f1c-48a8-b6d8-e7745e7e3c4e"]}],"mendeley":{"formattedCitation":"Graessley, 1980; Magda and Baek, 1994","plainTextFormattedCitation":"Graessley, 1980; Magda and Baek, 1994","previouslyFormattedCitation":"Graessley, 1980; Magda and Baek, 1994"},"properties":{"noteIndex":0},"schema":"https://github.com/citation-style-language/schema/raw/master/csl-citation.json"}</w:instrText>
      </w:r>
      <w:r w:rsidR="0030626B"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Graessley, 1980; Magda and Baek, 1994</w:t>
      </w:r>
      <w:r w:rsidR="0030626B" w:rsidRPr="00CE12EE">
        <w:rPr>
          <w:rFonts w:asciiTheme="majorBidi" w:eastAsiaTheme="minorEastAsia" w:hAnsiTheme="majorBidi" w:cstheme="majorBidi"/>
          <w:iCs/>
        </w:rPr>
        <w:fldChar w:fldCharType="end"/>
      </w:r>
      <w:r w:rsidR="00F6161F" w:rsidRPr="00CE12EE">
        <w:rPr>
          <w:rFonts w:asciiTheme="majorBidi" w:eastAsiaTheme="minorEastAsia" w:hAnsiTheme="majorBidi" w:cstheme="majorBidi"/>
          <w:iCs/>
        </w:rPr>
        <w:t>)</w:t>
      </w:r>
      <w:r w:rsidR="0030626B" w:rsidRPr="00CE12EE">
        <w:rPr>
          <w:rFonts w:asciiTheme="majorBidi" w:eastAsiaTheme="minorEastAsia" w:hAnsiTheme="majorBidi" w:cstheme="majorBidi"/>
          <w:iCs/>
        </w:rPr>
        <w:t xml:space="preserve">. </w:t>
      </w:r>
      <w:r w:rsidR="00374FA9" w:rsidRPr="00CE12EE">
        <w:rPr>
          <w:rFonts w:asciiTheme="majorBidi" w:eastAsiaTheme="minorEastAsia" w:hAnsiTheme="majorBidi" w:cstheme="majorBidi"/>
          <w:iCs/>
          <w:noProof/>
        </w:rPr>
        <w:t xml:space="preserve">Magda and Baek measured the steady shear flow values of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374FA9" w:rsidRPr="00CE12EE">
        <w:rPr>
          <w:rFonts w:asciiTheme="majorBidi" w:eastAsiaTheme="minorEastAsia" w:hAnsiTheme="majorBidi" w:cstheme="majorBidi"/>
          <w:iCs/>
          <w:noProof/>
        </w:rPr>
        <w:t xml:space="preserve"> for monodisperse </w:t>
      </w:r>
      <w:r w:rsidR="005D646E" w:rsidRPr="00CE12EE">
        <w:rPr>
          <w:rFonts w:asciiTheme="majorBidi" w:eastAsiaTheme="minorEastAsia" w:hAnsiTheme="majorBidi" w:cstheme="majorBidi"/>
          <w:iCs/>
          <w:noProof/>
        </w:rPr>
        <w:t xml:space="preserve">PS </w:t>
      </w:r>
      <w:r w:rsidR="00374FA9" w:rsidRPr="00CE12EE">
        <w:rPr>
          <w:rFonts w:asciiTheme="majorBidi" w:eastAsiaTheme="minorEastAsia" w:hAnsiTheme="majorBidi" w:cstheme="majorBidi"/>
          <w:iCs/>
          <w:noProof/>
        </w:rPr>
        <w:t>solutions in the semidilute and concentrated entangled regimes and reported the same zero-shear rate value of 0.275 ± 0.005</w:t>
      </w:r>
      <w:r w:rsidR="00482912" w:rsidRPr="00CE12EE">
        <w:rPr>
          <w:rFonts w:asciiTheme="majorBidi" w:eastAsiaTheme="minorEastAsia" w:hAnsiTheme="majorBidi" w:cstheme="majorBidi"/>
          <w:iCs/>
          <w:noProof/>
        </w:rPr>
        <w:t>:</w:t>
      </w:r>
      <w:r w:rsidR="00374FA9" w:rsidRPr="00CE12EE">
        <w:rPr>
          <w:rFonts w:asciiTheme="majorBidi" w:eastAsiaTheme="minorEastAsia" w:hAnsiTheme="majorBidi" w:cstheme="majorBidi"/>
          <w:iCs/>
          <w:noProof/>
        </w:rPr>
        <w:t xml:space="preserve"> </w:t>
      </w:r>
      <w:r w:rsidR="00482912" w:rsidRPr="00CE12EE">
        <w:rPr>
          <w:rFonts w:asciiTheme="majorBidi" w:eastAsiaTheme="minorEastAsia" w:hAnsiTheme="majorBidi" w:cstheme="majorBidi"/>
          <w:iCs/>
          <w:noProof/>
        </w:rPr>
        <w:t>they</w:t>
      </w:r>
      <w:r w:rsidR="00374FA9" w:rsidRPr="00CE12EE">
        <w:rPr>
          <w:rFonts w:asciiTheme="majorBidi" w:eastAsiaTheme="minorEastAsia" w:hAnsiTheme="majorBidi" w:cstheme="majorBidi"/>
          <w:iCs/>
          <w:noProof/>
        </w:rPr>
        <w:t xml:space="preserve"> also reported that </w:t>
      </w:r>
      <w:r w:rsidR="00482912" w:rsidRPr="00CE12EE">
        <w:rPr>
          <w:rFonts w:asciiTheme="majorBidi" w:eastAsiaTheme="minorEastAsia" w:hAnsiTheme="majorBidi" w:cstheme="majorBidi"/>
          <w:iCs/>
          <w:noProof/>
        </w:rPr>
        <w:t>this ratio</w:t>
      </w:r>
      <w:r w:rsidR="00374FA9" w:rsidRPr="00CE12EE">
        <w:rPr>
          <w:rFonts w:asciiTheme="majorBidi" w:eastAsiaTheme="minorEastAsia" w:hAnsiTheme="majorBidi" w:cstheme="majorBidi"/>
          <w:iCs/>
          <w:noProof/>
        </w:rPr>
        <w:t xml:space="preserve"> </w:t>
      </w:r>
      <w:r w:rsidR="00482912" w:rsidRPr="00CE12EE">
        <w:rPr>
          <w:rFonts w:asciiTheme="majorBidi" w:eastAsiaTheme="minorEastAsia" w:hAnsiTheme="majorBidi" w:cstheme="majorBidi"/>
          <w:iCs/>
          <w:noProof/>
        </w:rPr>
        <w:t>may</w:t>
      </w:r>
      <w:r w:rsidR="00374FA9" w:rsidRPr="00CE12EE">
        <w:rPr>
          <w:rFonts w:asciiTheme="majorBidi" w:eastAsiaTheme="minorEastAsia" w:hAnsiTheme="majorBidi" w:cstheme="majorBidi"/>
          <w:iCs/>
          <w:noProof/>
        </w:rPr>
        <w:t xml:space="preserve"> shear thin</w:t>
      </w:r>
      <w:r w:rsidR="00482912" w:rsidRPr="00CE12EE">
        <w:rPr>
          <w:rFonts w:asciiTheme="majorBidi" w:eastAsiaTheme="minorEastAsia" w:hAnsiTheme="majorBidi" w:cstheme="majorBidi"/>
          <w:iCs/>
          <w:noProof/>
        </w:rPr>
        <w:t xml:space="preserve"> to smaller values at higher shear rates</w:t>
      </w:r>
      <w:r w:rsidR="00374FA9" w:rsidRPr="00CE12EE">
        <w:rPr>
          <w:rFonts w:asciiTheme="majorBidi" w:eastAsiaTheme="minorEastAsia" w:hAnsiTheme="majorBidi" w:cstheme="majorBidi"/>
          <w:iCs/>
          <w:noProof/>
        </w:rPr>
        <w:t xml:space="preserve">. </w:t>
      </w:r>
      <w:r w:rsidR="00F6161F" w:rsidRPr="00CE12EE">
        <w:rPr>
          <w:rFonts w:asciiTheme="majorBidi" w:eastAsiaTheme="minorEastAsia" w:hAnsiTheme="majorBidi" w:cstheme="majorBidi"/>
          <w:iCs/>
          <w:noProof/>
        </w:rPr>
        <w:fldChar w:fldCharType="begin" w:fldLock="1"/>
      </w:r>
      <w:r w:rsidR="00231380" w:rsidRPr="00CE12EE">
        <w:rPr>
          <w:rFonts w:asciiTheme="majorBidi" w:eastAsiaTheme="minorEastAsia" w:hAnsiTheme="majorBidi" w:cstheme="majorBidi"/>
          <w:iCs/>
          <w:noProof/>
        </w:rPr>
        <w:instrText>ADDIN CSL_CITATION {"citationItems":[{"id":"ITEM-1","itemData":{"DOI":"10.1021/ma00146a021","ISSN":"15205835","abstract":"The flow properties were measured for concentrated n-butylbenzene solutions of well-characterized linear mono- and polydisperse polystyrene and polybutadiene, four-arm-star branched polystyrene and polybutadiene, and linear and four-arm-star branched random and block copolymers of styrene and butadiene. Concentrations varied from about 100 to 600 kg/m3. Polymer molecular weights varied from about 3 X 104 to 2.5 X 106, The viscosity and first and second normal stress difference functions of the shear rate, γ (η(γ), Ni(γ)N2(γ)), and related steady-state shearing functions extending into the shear thinning region, and the unsteady shearing functions were determined in cone-plate shearing. The “zero” shear viscosity, η0, for linear polymers in the entanglement region was proportional to the entanglement density, E, to the 3.5 power. With the exception of the block copolymers, η0 for the branched polymers was proportional to (gE)3.5. The ratio N2/N1was -0.29 for all linear-polymer data and -0.214 for all branched-polymer data with a standard deviation of less than 2%. © 1985, American Chemical Society. All rights reserved.","author":[{"dropping-particle":"","family":"Ramachandran","given":"S.","non-dropping-particle":"","parse-names":false,"suffix":""},{"dropping-particle":"","family":"Gao","given":"H. W.","non-dropping-particle":"","parse-names":false,"suffix":""},{"dropping-particle":"","family":"Christiansen","given":"E. B.","non-dropping-particle":"","parse-names":false,"suffix":""}],"container-title":"Macromolecules","id":"ITEM-1","issue":"4","issued":{"date-parts":[["1985"]]},"page":"695-699","title":"Dependence of Viscoelastic Flow Functions on Molecular Structure for Linear and Branched Polymers","type":"article-journal","volume":"18"},"uris":["http://www.mendeley.com/documents/?uuid=2f1d7829-9d09-4bfa-b29d-5c6b87c3a3bc"]}],"mendeley":{"formattedCitation":"S. Ramachandran, Gao, and Christiansen, 1985","plainTextFormattedCitation":"S. Ramachandran, Gao, and Christiansen, 1985","previouslyFormattedCitation":"S. Ramachandran, Gao, and Christiansen, 1985"},"properties":{"noteIndex":0},"schema":"https://github.com/citation-style-language/schema/raw/master/csl-citation.json"}</w:instrText>
      </w:r>
      <w:r w:rsidR="00F6161F" w:rsidRPr="00CE12EE">
        <w:rPr>
          <w:rFonts w:asciiTheme="majorBidi" w:eastAsiaTheme="minorEastAsia" w:hAnsiTheme="majorBidi" w:cstheme="majorBidi"/>
          <w:iCs/>
          <w:noProof/>
        </w:rPr>
        <w:fldChar w:fldCharType="separate"/>
      </w:r>
      <w:r w:rsidR="00231380" w:rsidRPr="00CE12EE">
        <w:rPr>
          <w:rFonts w:asciiTheme="majorBidi" w:eastAsiaTheme="minorEastAsia" w:hAnsiTheme="majorBidi" w:cstheme="majorBidi"/>
          <w:iCs/>
          <w:noProof/>
        </w:rPr>
        <w:t>S. Ramachandran, Gao, and Christiansen, 1985</w:t>
      </w:r>
      <w:r w:rsidR="00F6161F" w:rsidRPr="00CE12EE">
        <w:rPr>
          <w:rFonts w:asciiTheme="majorBidi" w:eastAsiaTheme="minorEastAsia" w:hAnsiTheme="majorBidi" w:cstheme="majorBidi"/>
          <w:iCs/>
          <w:noProof/>
        </w:rPr>
        <w:fldChar w:fldCharType="end"/>
      </w:r>
      <w:r w:rsidR="00705B08" w:rsidRPr="00CE12EE">
        <w:rPr>
          <w:rFonts w:asciiTheme="majorBidi" w:eastAsiaTheme="minorEastAsia" w:hAnsiTheme="majorBidi" w:cstheme="majorBidi"/>
          <w:iCs/>
          <w:noProof/>
        </w:rPr>
        <w:t xml:space="preserve"> and </w:t>
      </w:r>
      <w:r w:rsidR="00705B08" w:rsidRPr="00CE12EE">
        <w:rPr>
          <w:rFonts w:asciiTheme="majorBidi" w:eastAsiaTheme="minorEastAsia" w:hAnsiTheme="majorBidi" w:cstheme="majorBidi"/>
          <w:iCs/>
          <w:noProof/>
        </w:rPr>
        <w:fldChar w:fldCharType="begin" w:fldLock="1"/>
      </w:r>
      <w:r w:rsidR="00F81E35">
        <w:rPr>
          <w:rFonts w:asciiTheme="majorBidi" w:eastAsiaTheme="minorEastAsia" w:hAnsiTheme="majorBidi" w:cstheme="majorBidi"/>
          <w:iCs/>
          <w:noProof/>
        </w:rPr>
        <w:instrText xml:space="preserve">ADDIN CSL_CITATION {"citationItems":[{"id":"ITEM-1","itemData":{"DOI":"10.1122/1.549684","ISSN":"0148-6055","abstract":"A study was made of the cone—plate and parallel plate rheometry of two polymer solutions in order to obtain the viscometric functions t, N 1 , and —N 2 by different methods. It is shown that it is possible to determine — N 2 by using normal stress data from the cone-plate and parallel plate flows. A comparison of this —N 2 data with a more accurate method has shown good agreement. There is good agreement also between r data from the cone-plate and parallel plate flows. An analysis of some of the sources of error in cone-plate and parallel plate rheometry has shown that for the current experiments on the Instron 3250 rotary rheometer, inertial effects, and changes in the cone-plate or parallel plate gap during testing are insignificant. It is shown that the vertical force in the parallel plate rheometer depends on the parallel plate gap h,the force showing a plateau above a critical gap h c . From this work it was found h c /R </w:instrText>
      </w:r>
      <w:r w:rsidR="00F81E35">
        <w:rPr>
          <w:rFonts w:ascii="Cambria Math" w:eastAsiaTheme="minorEastAsia" w:hAnsi="Cambria Math" w:cs="Cambria Math"/>
          <w:iCs/>
          <w:noProof/>
        </w:rPr>
        <w:instrText>∼</w:instrText>
      </w:r>
      <w:r w:rsidR="00F81E35">
        <w:rPr>
          <w:rFonts w:asciiTheme="majorBidi" w:eastAsiaTheme="minorEastAsia" w:hAnsiTheme="majorBidi" w:cstheme="majorBidi"/>
          <w:iCs/>
          <w:noProof/>
        </w:rPr>
        <w:instrText xml:space="preserve"> 0.05. The shear stress is unaffected by the gap. At this stage there is no known mechanism for this effect. For a 1.1% polyisobutylene solution it was found </w:instrText>
      </w:r>
      <w:r w:rsidR="00F81E35">
        <w:rPr>
          <w:rFonts w:ascii="Times New Roman" w:eastAsiaTheme="minorEastAsia" w:hAnsi="Times New Roman" w:cs="Times New Roman"/>
          <w:iCs/>
          <w:noProof/>
        </w:rPr>
        <w:instrText>—</w:instrText>
      </w:r>
      <w:r w:rsidR="00F81E35">
        <w:rPr>
          <w:rFonts w:asciiTheme="majorBidi" w:eastAsiaTheme="minorEastAsia" w:hAnsiTheme="majorBidi" w:cstheme="majorBidi"/>
          <w:iCs/>
          <w:noProof/>
        </w:rPr>
        <w:instrText xml:space="preserve"> N 2 /N 1 </w:instrText>
      </w:r>
      <w:r w:rsidR="00F81E35">
        <w:rPr>
          <w:rFonts w:ascii="Times New Roman" w:eastAsiaTheme="minorEastAsia" w:hAnsi="Times New Roman" w:cs="Times New Roman"/>
          <w:iCs/>
          <w:noProof/>
        </w:rPr>
        <w:instrText>—</w:instrText>
      </w:r>
      <w:r w:rsidR="00F81E35">
        <w:rPr>
          <w:rFonts w:asciiTheme="majorBidi" w:eastAsiaTheme="minorEastAsia" w:hAnsiTheme="majorBidi" w:cstheme="majorBidi"/>
          <w:iCs/>
          <w:noProof/>
        </w:rPr>
        <w:instrText xml:space="preserve"> 0.11 </w:instrText>
      </w:r>
      <w:r w:rsidR="00F81E35">
        <w:rPr>
          <w:rFonts w:ascii="Times New Roman" w:eastAsiaTheme="minorEastAsia" w:hAnsi="Times New Roman" w:cs="Times New Roman"/>
          <w:iCs/>
          <w:noProof/>
        </w:rPr>
        <w:instrText>±</w:instrText>
      </w:r>
      <w:r w:rsidR="00F81E35">
        <w:rPr>
          <w:rFonts w:asciiTheme="majorBidi" w:eastAsiaTheme="minorEastAsia" w:hAnsiTheme="majorBidi" w:cstheme="majorBidi"/>
          <w:iCs/>
          <w:noProof/>
        </w:rPr>
        <w:instrText xml:space="preserve"> 0.03 and for a 7.14% polystyrene solution 1 = 0.31 ± 0.05. These values agree with literature values for polystyrene and polyisobutylene solutions. For a given polymer, —N 2 /N 1 is only weakly dependent on the polymer concentration. © 1982, The Society of Rheology. All rights reserved.","author":[{"dropping-particle":"","family":"Keentok","given":"M.","non-dropping-particle":"","parse-names":false,"suffix":""},{"dropping-particle":"","family":"Tanner","given":"Roger I.","non-dropping-particle":"","parse-names":false,"suffix":""}],"container-title":"Journal of Rheology","id":"ITEM-1","issue":"3","issued":{"date-parts":[["1982","6","24"]]},"page":"301-311","publisher":"Society of Rheology","title":"Cone‐Plate and Parallel Plate Rheometry of Some Polymer Solutions","type":"article-journal","volume":"26"},"uris":["http://www.mendeley.com/documents/?uuid=1bef197d-56f6-3af2-9a32-ecba1f41f188"]}],"mendeley":{"formattedCitation":"Keentok and Tanner, 1982","plainTextFormattedCitation":"Keentok and Tanner, 1982","previouslyFormattedCitation":"Keentok and Tanner, 1982"},"properties":{"noteIndex":0},"schema":"https://github.com/citation-style-language/schema/raw/master/csl-citation.json"}</w:instrText>
      </w:r>
      <w:r w:rsidR="00705B08" w:rsidRPr="00CE12EE">
        <w:rPr>
          <w:rFonts w:asciiTheme="majorBidi" w:eastAsiaTheme="minorEastAsia" w:hAnsiTheme="majorBidi" w:cstheme="majorBidi"/>
          <w:iCs/>
          <w:noProof/>
        </w:rPr>
        <w:fldChar w:fldCharType="separate"/>
      </w:r>
      <w:r w:rsidR="00705B08" w:rsidRPr="00CE12EE">
        <w:rPr>
          <w:rFonts w:asciiTheme="majorBidi" w:eastAsiaTheme="minorEastAsia" w:hAnsiTheme="majorBidi" w:cstheme="majorBidi"/>
          <w:iCs/>
          <w:noProof/>
        </w:rPr>
        <w:t>Keentok and Tanner, 1982</w:t>
      </w:r>
      <w:r w:rsidR="00705B08" w:rsidRPr="00CE12EE">
        <w:rPr>
          <w:rFonts w:asciiTheme="majorBidi" w:eastAsiaTheme="minorEastAsia" w:hAnsiTheme="majorBidi" w:cstheme="majorBidi"/>
          <w:iCs/>
          <w:noProof/>
        </w:rPr>
        <w:fldChar w:fldCharType="end"/>
      </w:r>
      <w:r w:rsidR="00735952" w:rsidRPr="00CE12EE">
        <w:rPr>
          <w:rFonts w:asciiTheme="majorBidi" w:eastAsiaTheme="minorEastAsia" w:hAnsiTheme="majorBidi" w:cstheme="majorBidi"/>
          <w:iCs/>
          <w:noProof/>
        </w:rPr>
        <w:t xml:space="preserve"> observed a similar value </w:t>
      </w:r>
      <w:r w:rsidR="0031316E" w:rsidRPr="00CE12EE">
        <w:rPr>
          <w:rFonts w:asciiTheme="majorBidi" w:eastAsiaTheme="minorEastAsia" w:hAnsiTheme="majorBidi" w:cstheme="majorBidi"/>
          <w:iCs/>
          <w:noProof/>
        </w:rPr>
        <w:t xml:space="preserve">of 0.29 and 0.31, respectively, </w:t>
      </w:r>
      <w:r w:rsidR="00735952" w:rsidRPr="00CE12EE">
        <w:rPr>
          <w:rFonts w:asciiTheme="majorBidi" w:eastAsiaTheme="minorEastAsia" w:hAnsiTheme="majorBidi" w:cstheme="majorBidi"/>
          <w:iCs/>
          <w:noProof/>
        </w:rPr>
        <w:t xml:space="preserve">for the ratio of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735952" w:rsidRPr="00CE12EE">
        <w:rPr>
          <w:rFonts w:asciiTheme="majorBidi" w:eastAsiaTheme="minorEastAsia" w:hAnsiTheme="majorBidi" w:cstheme="majorBidi"/>
          <w:iCs/>
          <w:noProof/>
        </w:rPr>
        <w:t xml:space="preserve"> for a range of linear polymers but did not observe </w:t>
      </w:r>
      <w:r w:rsidR="00735952" w:rsidRPr="00CE12EE">
        <w:rPr>
          <w:rFonts w:asciiTheme="majorBidi" w:eastAsiaTheme="minorEastAsia" w:hAnsiTheme="majorBidi" w:cstheme="majorBidi"/>
          <w:iCs/>
          <w:noProof/>
        </w:rPr>
        <w:lastRenderedPageBreak/>
        <w:t xml:space="preserve">any shear thinning of this </w:t>
      </w:r>
      <w:r w:rsidR="006843D8" w:rsidRPr="00CE12EE">
        <w:rPr>
          <w:rFonts w:asciiTheme="majorBidi" w:eastAsiaTheme="minorEastAsia" w:hAnsiTheme="majorBidi" w:cstheme="majorBidi"/>
          <w:iCs/>
          <w:noProof/>
        </w:rPr>
        <w:t xml:space="preserve">quantity </w:t>
      </w:r>
      <w:r w:rsidR="00735952" w:rsidRPr="00CE12EE">
        <w:rPr>
          <w:rFonts w:asciiTheme="majorBidi" w:eastAsiaTheme="minorEastAsia" w:hAnsiTheme="majorBidi" w:cstheme="majorBidi"/>
          <w:iCs/>
          <w:noProof/>
        </w:rPr>
        <w:t xml:space="preserve">at higher rates (potentially due to edge fracture restricting values of the </w:t>
      </w:r>
      <w:r w:rsidR="009C7558" w:rsidRPr="00CE12EE">
        <w:rPr>
          <w:rFonts w:asciiTheme="majorBidi" w:eastAsiaTheme="minorEastAsia" w:hAnsiTheme="majorBidi" w:cstheme="majorBidi"/>
          <w:iCs/>
          <w:noProof/>
        </w:rPr>
        <w:t xml:space="preserve">maximum </w:t>
      </w:r>
      <w:r w:rsidR="00735952" w:rsidRPr="00CE12EE">
        <w:rPr>
          <w:rFonts w:asciiTheme="majorBidi" w:eastAsiaTheme="minorEastAsia" w:hAnsiTheme="majorBidi" w:cstheme="majorBidi"/>
          <w:iCs/>
          <w:noProof/>
        </w:rPr>
        <w:t>shear rate).</w:t>
      </w:r>
      <w:r w:rsidR="00BB3215" w:rsidRPr="00CE12EE">
        <w:rPr>
          <w:rFonts w:asciiTheme="majorBidi" w:eastAsiaTheme="minorEastAsia" w:hAnsiTheme="majorBidi" w:cstheme="majorBidi"/>
          <w:iCs/>
          <w:noProof/>
        </w:rPr>
        <w:t xml:space="preserve">  </w:t>
      </w:r>
    </w:p>
    <w:p w14:paraId="3F2B4C50" w14:textId="0F6FC444" w:rsidR="003042FB" w:rsidRPr="00CE12EE" w:rsidRDefault="00833173" w:rsidP="00482912">
      <w:pPr>
        <w:spacing w:line="360" w:lineRule="auto"/>
        <w:ind w:firstLine="720"/>
        <w:jc w:val="both"/>
        <w:rPr>
          <w:rFonts w:asciiTheme="majorBidi" w:eastAsiaTheme="minorEastAsia" w:hAnsiTheme="majorBidi" w:cstheme="majorBidi"/>
          <w:iCs/>
          <w:noProof/>
        </w:rPr>
      </w:pPr>
      <w:r w:rsidRPr="00CE12EE">
        <w:rPr>
          <w:rFonts w:asciiTheme="majorBidi" w:eastAsiaTheme="minorEastAsia" w:hAnsiTheme="majorBidi" w:cstheme="majorBidi"/>
          <w:i/>
          <w:noProof/>
        </w:rPr>
        <w:t>N</w:t>
      </w:r>
      <w:r w:rsidRPr="00CE12EE">
        <w:rPr>
          <w:rFonts w:asciiTheme="majorBidi" w:eastAsiaTheme="minorEastAsia" w:hAnsiTheme="majorBidi" w:cstheme="majorBidi"/>
          <w:iCs/>
          <w:noProof/>
          <w:vertAlign w:val="subscript"/>
        </w:rPr>
        <w:t>2</w:t>
      </w:r>
      <w:r w:rsidRPr="00CE12EE">
        <w:rPr>
          <w:rFonts w:asciiTheme="majorBidi" w:eastAsiaTheme="minorEastAsia" w:hAnsiTheme="majorBidi" w:cstheme="majorBidi"/>
          <w:iCs/>
          <w:noProof/>
        </w:rPr>
        <w:t xml:space="preserve"> data for commonly-used commercial polymers in aqeuous solutions – such as a polyacrylamide (PAA) and polyethylene oxides (PEO) – </w:t>
      </w:r>
      <w:r w:rsidR="00DA607B" w:rsidRPr="00CE12EE">
        <w:rPr>
          <w:rFonts w:asciiTheme="majorBidi" w:eastAsiaTheme="minorEastAsia" w:hAnsiTheme="majorBidi" w:cstheme="majorBidi"/>
          <w:iCs/>
          <w:noProof/>
        </w:rPr>
        <w:t>appear to be</w:t>
      </w:r>
      <w:r w:rsidRPr="00CE12EE">
        <w:rPr>
          <w:rFonts w:asciiTheme="majorBidi" w:eastAsiaTheme="minorEastAsia" w:hAnsiTheme="majorBidi" w:cstheme="majorBidi"/>
          <w:iCs/>
          <w:noProof/>
        </w:rPr>
        <w:t xml:space="preserve"> quite rare. Keentok et al report values of </w:t>
      </w:r>
      <w:r w:rsidRPr="00CE12EE">
        <w:rPr>
          <w:rFonts w:asciiTheme="majorBidi" w:eastAsiaTheme="minorEastAsia" w:hAnsiTheme="majorBidi" w:cstheme="majorBidi"/>
          <w:i/>
          <w:noProof/>
        </w:rPr>
        <w:t>N</w:t>
      </w:r>
      <w:r w:rsidRPr="00CE12EE">
        <w:rPr>
          <w:rFonts w:asciiTheme="majorBidi" w:eastAsiaTheme="minorEastAsia" w:hAnsiTheme="majorBidi" w:cstheme="majorBidi"/>
          <w:iCs/>
          <w:noProof/>
          <w:vertAlign w:val="subscript"/>
        </w:rPr>
        <w:t>2</w:t>
      </w:r>
      <w:r w:rsidRPr="00CE12EE">
        <w:rPr>
          <w:rFonts w:asciiTheme="majorBidi" w:eastAsiaTheme="minorEastAsia" w:hAnsiTheme="majorBidi" w:cstheme="majorBidi"/>
          <w:iCs/>
          <w:noProof/>
        </w:rPr>
        <w:t xml:space="preserve"> = -0.065 </w:t>
      </w:r>
      <w:r w:rsidR="00DA607B" w:rsidRPr="00CE12EE">
        <w:rPr>
          <w:rFonts w:asciiTheme="majorBidi" w:eastAsiaTheme="minorEastAsia" w:hAnsiTheme="majorBidi" w:cstheme="majorBidi"/>
          <w:iCs/>
          <w:noProof/>
        </w:rPr>
        <w:t xml:space="preserve">- </w:t>
      </w:r>
      <w:r w:rsidRPr="00CE12EE">
        <w:rPr>
          <w:rFonts w:asciiTheme="majorBidi" w:eastAsiaTheme="minorEastAsia" w:hAnsiTheme="majorBidi" w:cstheme="majorBidi"/>
          <w:iCs/>
          <w:noProof/>
        </w:rPr>
        <w:t xml:space="preserve">0.1 </w:t>
      </w:r>
      <w:r w:rsidRPr="00CE12EE">
        <w:rPr>
          <w:rFonts w:asciiTheme="majorBidi" w:eastAsiaTheme="minorEastAsia" w:hAnsiTheme="majorBidi" w:cstheme="majorBidi"/>
          <w:i/>
          <w:noProof/>
        </w:rPr>
        <w:t>N</w:t>
      </w:r>
      <w:r w:rsidRPr="00CE12EE">
        <w:rPr>
          <w:rFonts w:asciiTheme="majorBidi" w:eastAsiaTheme="minorEastAsia" w:hAnsiTheme="majorBidi" w:cstheme="majorBidi"/>
          <w:iCs/>
          <w:noProof/>
          <w:vertAlign w:val="subscript"/>
        </w:rPr>
        <w:t>1</w:t>
      </w:r>
      <w:r w:rsidRPr="00CE12EE">
        <w:rPr>
          <w:rFonts w:asciiTheme="majorBidi" w:eastAsiaTheme="minorEastAsia" w:hAnsiTheme="majorBidi" w:cstheme="majorBidi"/>
          <w:iCs/>
          <w:noProof/>
        </w:rPr>
        <w:t xml:space="preserve"> with increasing concentrations (0.2-0.8% by weight) of a PAA (“Separan AP 30”) using the tilted</w:t>
      </w:r>
      <w:r w:rsidR="00DA607B" w:rsidRPr="00CE12EE">
        <w:rPr>
          <w:rFonts w:asciiTheme="majorBidi" w:eastAsiaTheme="minorEastAsia" w:hAnsiTheme="majorBidi" w:cstheme="majorBidi"/>
          <w:iCs/>
          <w:noProof/>
        </w:rPr>
        <w:t>-</w:t>
      </w:r>
      <w:r w:rsidRPr="00CE12EE">
        <w:rPr>
          <w:rFonts w:asciiTheme="majorBidi" w:eastAsiaTheme="minorEastAsia" w:hAnsiTheme="majorBidi" w:cstheme="majorBidi"/>
          <w:iCs/>
          <w:noProof/>
        </w:rPr>
        <w:t>trough technique and similar values for PEO (WSR301)</w:t>
      </w:r>
      <w:r w:rsidR="00DA607B" w:rsidRPr="00CE12EE">
        <w:rPr>
          <w:rFonts w:asciiTheme="majorBidi" w:eastAsiaTheme="minorEastAsia" w:hAnsiTheme="majorBidi" w:cstheme="majorBidi"/>
          <w:iCs/>
          <w:noProof/>
        </w:rPr>
        <w:t xml:space="preserve"> at 0.7 and 1% concentration.</w:t>
      </w:r>
      <w:r w:rsidRPr="00CE12EE">
        <w:rPr>
          <w:rFonts w:asciiTheme="majorBidi" w:eastAsiaTheme="minorEastAsia" w:hAnsiTheme="majorBidi" w:cstheme="majorBidi"/>
          <w:iCs/>
          <w:noProof/>
        </w:rPr>
        <w:t xml:space="preserve"> </w:t>
      </w:r>
      <w:r w:rsidR="000C3100" w:rsidRPr="00CE12EE">
        <w:rPr>
          <w:rFonts w:asciiTheme="majorBidi" w:eastAsiaTheme="minorEastAsia" w:hAnsiTheme="majorBidi" w:cstheme="majorBidi"/>
          <w:iCs/>
          <w:noProof/>
        </w:rPr>
        <w:t>Assuming WSR301 has a molecular weight of 4 x 10</w:t>
      </w:r>
      <w:r w:rsidR="000C3100" w:rsidRPr="00CE12EE">
        <w:rPr>
          <w:rFonts w:asciiTheme="majorBidi" w:eastAsiaTheme="minorEastAsia" w:hAnsiTheme="majorBidi" w:cstheme="majorBidi"/>
          <w:iCs/>
          <w:noProof/>
          <w:vertAlign w:val="superscript"/>
        </w:rPr>
        <w:t>6</w:t>
      </w:r>
      <w:r w:rsidR="000C3100" w:rsidRPr="00CE12EE">
        <w:rPr>
          <w:rFonts w:asciiTheme="majorBidi" w:eastAsiaTheme="minorEastAsia" w:hAnsiTheme="majorBidi" w:cstheme="majorBidi"/>
          <w:iCs/>
          <w:noProof/>
        </w:rPr>
        <w:t xml:space="preserve"> and following the approach outlined in</w:t>
      </w:r>
      <w:r w:rsidR="00A80EBF" w:rsidRPr="00CE12EE">
        <w:rPr>
          <w:rFonts w:asciiTheme="majorBidi" w:eastAsiaTheme="minorEastAsia" w:hAnsiTheme="majorBidi" w:cstheme="majorBidi"/>
          <w:iCs/>
          <w:noProof/>
        </w:rPr>
        <w:t xml:space="preserve"> </w:t>
      </w:r>
      <w:r w:rsidR="00A80EBF" w:rsidRPr="00CE12EE">
        <w:rPr>
          <w:rFonts w:asciiTheme="majorBidi" w:eastAsiaTheme="minorEastAsia" w:hAnsiTheme="majorBidi" w:cstheme="majorBidi"/>
          <w:iCs/>
          <w:noProof/>
        </w:rPr>
        <w:fldChar w:fldCharType="begin" w:fldLock="1"/>
      </w:r>
      <w:r w:rsidR="00231380" w:rsidRPr="00CE12EE">
        <w:rPr>
          <w:rFonts w:asciiTheme="majorBidi" w:eastAsiaTheme="minorEastAsia" w:hAnsiTheme="majorBidi" w:cstheme="majorBidi"/>
          <w:iCs/>
          <w:noProof/>
        </w:rPr>
        <w:instrText>ADDIN CSL_CITATION {"citationItems":[{"id":"ITEM-1","itemData":{"DOI":"10.1039/c3lc50809a","ISBN":"1473-0189 (Electronic)\r1473-0189 (Linking)","ISSN":"14730189","PMID":"24253108","abstract":"We propose a novel device capable of measuring relaxation times of viscoelastic fluids as small as 1 ms. In contrast to most rheometers, which by their very nature are concerned with producing viscometric or nearly-viscometric flows, here we make use of an elastic instability that occurs in the flow of viscoelastic fluids with curved streamlines. To calibrate the rheometer we combine simple scaling arguments with relaxation times obtained from first normal-stress difference data measured in a classical shear rheometer. As an additional check we also compare these relaxation times to those obtained from Zimm theory and good agreement is observed. Once calibrated, we show how the serpentine rheometer can be used to access smaller polymer concentrations and lower solvent viscosities where classical measurements become difficult or impossible to use due to inertial and/or resolution limitations. In the absence of calibration, the serpentine channel can still be a very useful comparative or index device.","author":[{"dropping-particle":"","family":"Zilz","given":"Josephine","non-dropping-particle":"","parse-names":false,"suffix":""},{"dropping-particle":"","family":"Schäfer","given":"Christof","non-dropping-particle":"","parse-names":false,"suffix":""},{"dropping-particle":"","family":"Wagner","given":"Christian","non-dropping-particle":"","parse-names":false,"suffix":""},{"dropping-particle":"","family":"Poole","given":"Robert J.","non-dropping-particle":"","parse-names":false,"suffix":""},{"dropping-particle":"","family":"Alves","given":"Manuel A.","non-dropping-particle":"","parse-names":false,"suffix":""},{"dropping-particle":"","family":"Lindner","given":"Anke","non-dropping-particle":"","parse-names":false,"suffix":""}],"container-title":"Lab on a Chip","id":"ITEM-1","issue":"2","issued":{"date-parts":[["2014"]]},"page":"351-358","title":"Serpentine channels: Micro-rheometers for fluid relaxation times","type":"article-journal","volume":"14"},"uris":["http://www.mendeley.com/documents/?uuid=df0d6fa3-7a7b-4a06-8f0d-2c7365249235"]}],"mendeley":{"formattedCitation":"Zilz et al., 2014","plainTextFormattedCitation":"Zilz et al., 2014","previouslyFormattedCitation":"Zilz et al., 2014"},"properties":{"noteIndex":0},"schema":"https://github.com/citation-style-language/schema/raw/master/csl-citation.json"}</w:instrText>
      </w:r>
      <w:r w:rsidR="00A80EBF" w:rsidRPr="00CE12EE">
        <w:rPr>
          <w:rFonts w:asciiTheme="majorBidi" w:eastAsiaTheme="minorEastAsia" w:hAnsiTheme="majorBidi" w:cstheme="majorBidi"/>
          <w:iCs/>
          <w:noProof/>
        </w:rPr>
        <w:fldChar w:fldCharType="separate"/>
      </w:r>
      <w:r w:rsidR="00D950E0" w:rsidRPr="00CE12EE">
        <w:rPr>
          <w:rFonts w:asciiTheme="majorBidi" w:eastAsiaTheme="minorEastAsia" w:hAnsiTheme="majorBidi" w:cstheme="majorBidi"/>
          <w:iCs/>
          <w:noProof/>
        </w:rPr>
        <w:t>Zilz et al., 2014</w:t>
      </w:r>
      <w:r w:rsidR="00A80EBF" w:rsidRPr="00CE12EE">
        <w:rPr>
          <w:rFonts w:asciiTheme="majorBidi" w:eastAsiaTheme="minorEastAsia" w:hAnsiTheme="majorBidi" w:cstheme="majorBidi"/>
          <w:iCs/>
          <w:noProof/>
        </w:rPr>
        <w:fldChar w:fldCharType="end"/>
      </w:r>
      <w:r w:rsidR="00984B47" w:rsidRPr="00CE12EE">
        <w:rPr>
          <w:rFonts w:asciiTheme="majorBidi" w:eastAsiaTheme="minorEastAsia" w:hAnsiTheme="majorBidi" w:cstheme="majorBidi"/>
          <w:iCs/>
          <w:noProof/>
        </w:rPr>
        <w:t xml:space="preserve"> </w:t>
      </w:r>
      <w:r w:rsidR="000C3100" w:rsidRPr="00CE12EE">
        <w:rPr>
          <w:rFonts w:asciiTheme="majorBidi" w:eastAsiaTheme="minorEastAsia" w:hAnsiTheme="majorBidi" w:cstheme="majorBidi"/>
          <w:iCs/>
          <w:noProof/>
        </w:rPr>
        <w:t xml:space="preserve">we get c*~550 ppm which would </w:t>
      </w:r>
      <w:r w:rsidR="009B5A90" w:rsidRPr="00CE12EE">
        <w:rPr>
          <w:rFonts w:asciiTheme="majorBidi" w:eastAsiaTheme="minorEastAsia" w:hAnsiTheme="majorBidi" w:cstheme="majorBidi"/>
          <w:iCs/>
          <w:noProof/>
        </w:rPr>
        <w:t>put these concentrations potentially into the concentrated regime.</w:t>
      </w:r>
      <w:r w:rsidR="00984B47" w:rsidRPr="00CE12EE">
        <w:rPr>
          <w:rFonts w:asciiTheme="majorBidi" w:eastAsiaTheme="minorEastAsia" w:hAnsiTheme="majorBidi" w:cstheme="majorBidi"/>
          <w:iCs/>
          <w:noProof/>
        </w:rPr>
        <w:t xml:space="preserve"> </w:t>
      </w:r>
      <w:r w:rsidR="00984B47" w:rsidRPr="00CE12EE">
        <w:rPr>
          <w:rFonts w:asciiTheme="majorBidi" w:eastAsiaTheme="minorEastAsia" w:hAnsiTheme="majorBidi" w:cstheme="majorBidi"/>
          <w:iCs/>
          <w:noProof/>
        </w:rPr>
        <w:fldChar w:fldCharType="begin" w:fldLock="1"/>
      </w:r>
      <w:r w:rsidR="00497F0F" w:rsidRPr="00CE12EE">
        <w:rPr>
          <w:rFonts w:asciiTheme="majorBidi" w:eastAsiaTheme="minorEastAsia" w:hAnsiTheme="majorBidi" w:cstheme="majorBidi"/>
          <w:iCs/>
          <w:noProof/>
        </w:rPr>
        <w:instrText>ADDIN CSL_CITATION {"citationItems":[{"id":"ITEM-1","itemData":{"DOI":"10.1122/1.549327","ISSN":"0038-0032","abstract":"Viscosities, first and second normal-stress differences, and related material functions were determined for steady-state and oscillatory shearing of polyethylene oxide and polyacrylamide solutions by use of a Weissenberg R-17 Rheogoniometer with cone-and-plate shearing geometry. Complex viscosity and displacement and amplitude functions for both the primary and secondary oscillatory normal-stress differences were determined as functions of the frequency. A significant improvement in the agreement predicted by the ″analogies″ between the oscillatory primary-normal-stress-difference functions and the complex viscosity functions was achieved in comparison with previous results by reduction of instrument compliance.","author":[{"dropping-particle":"","family":"Christiansen","given":"E. B.","non-dropping-particle":"","parse-names":false,"suffix":""},{"dropping-particle":"","family":"Leppard","given":"W. R.","non-dropping-particle":"","parse-names":false,"suffix":""}],"container-title":"Trans Soc Rheol","id":"ITEM-1","issue":"1","issued":{"date-parts":[["1974"]]},"page":"65-86","title":"Steady-State and Oscillatory Flow Properties of Polymer Solutions.","type":"article-journal","volume":"18"},"uris":["http://www.mendeley.com/documents/?uuid=c08976b8-d638-4c86-ab2b-482ced55daba"]}],"mendeley":{"formattedCitation":"Christiansen and Leppard, 1974","plainTextFormattedCitation":"Christiansen and Leppard, 1974","previouslyFormattedCitation":"Christiansen and Leppard, 1974"},"properties":{"noteIndex":0},"schema":"https://github.com/citation-style-language/schema/raw/master/csl-citation.json"}</w:instrText>
      </w:r>
      <w:r w:rsidR="00984B47" w:rsidRPr="00CE12EE">
        <w:rPr>
          <w:rFonts w:asciiTheme="majorBidi" w:eastAsiaTheme="minorEastAsia" w:hAnsiTheme="majorBidi" w:cstheme="majorBidi"/>
          <w:iCs/>
          <w:noProof/>
        </w:rPr>
        <w:fldChar w:fldCharType="separate"/>
      </w:r>
      <w:r w:rsidR="00497F0F" w:rsidRPr="00CE12EE">
        <w:rPr>
          <w:rFonts w:asciiTheme="majorBidi" w:eastAsiaTheme="minorEastAsia" w:hAnsiTheme="majorBidi" w:cstheme="majorBidi"/>
          <w:iCs/>
          <w:noProof/>
        </w:rPr>
        <w:t>Christiansen and Leppard, 1974</w:t>
      </w:r>
      <w:r w:rsidR="00984B47" w:rsidRPr="00CE12EE">
        <w:rPr>
          <w:rFonts w:asciiTheme="majorBidi" w:eastAsiaTheme="minorEastAsia" w:hAnsiTheme="majorBidi" w:cstheme="majorBidi"/>
          <w:iCs/>
          <w:noProof/>
        </w:rPr>
        <w:fldChar w:fldCharType="end"/>
      </w:r>
      <w:r w:rsidRPr="00CE12EE">
        <w:rPr>
          <w:rFonts w:asciiTheme="majorBidi" w:eastAsiaTheme="minorEastAsia" w:hAnsiTheme="majorBidi" w:cstheme="majorBidi"/>
          <w:iCs/>
          <w:noProof/>
        </w:rPr>
        <w:t xml:space="preserve"> using a cone-and-plate pressure gradient (CP</w:t>
      </w:r>
      <w:r w:rsidRPr="00CE12EE">
        <w:rPr>
          <w:rFonts w:asciiTheme="majorBidi" w:eastAsiaTheme="minorEastAsia" w:hAnsiTheme="majorBidi" w:cstheme="majorBidi"/>
          <w:iCs/>
          <w:noProof/>
          <w:vertAlign w:val="subscript"/>
        </w:rPr>
        <w:t>G</w:t>
      </w:r>
      <w:r w:rsidRPr="00CE12EE">
        <w:rPr>
          <w:rFonts w:asciiTheme="majorBidi" w:eastAsiaTheme="minorEastAsia" w:hAnsiTheme="majorBidi" w:cstheme="majorBidi"/>
          <w:iCs/>
          <w:noProof/>
        </w:rPr>
        <w:t xml:space="preserve">) method for </w:t>
      </w:r>
      <w:r w:rsidR="00DA607B" w:rsidRPr="00CE12EE">
        <w:rPr>
          <w:rFonts w:asciiTheme="majorBidi" w:eastAsiaTheme="minorEastAsia" w:hAnsiTheme="majorBidi" w:cstheme="majorBidi"/>
          <w:iCs/>
          <w:noProof/>
        </w:rPr>
        <w:t xml:space="preserve">both a 3% </w:t>
      </w:r>
      <w:r w:rsidRPr="00CE12EE">
        <w:rPr>
          <w:rFonts w:asciiTheme="majorBidi" w:eastAsiaTheme="minorEastAsia" w:hAnsiTheme="majorBidi" w:cstheme="majorBidi"/>
          <w:iCs/>
          <w:noProof/>
        </w:rPr>
        <w:t xml:space="preserve">PEO </w:t>
      </w:r>
      <w:r w:rsidR="00DA607B" w:rsidRPr="00CE12EE">
        <w:rPr>
          <w:rFonts w:asciiTheme="majorBidi" w:eastAsiaTheme="minorEastAsia" w:hAnsiTheme="majorBidi" w:cstheme="majorBidi"/>
          <w:iCs/>
          <w:noProof/>
        </w:rPr>
        <w:t xml:space="preserve">and a 2.5% PAA solution </w:t>
      </w:r>
      <w:r w:rsidRPr="00CE12EE">
        <w:rPr>
          <w:rFonts w:asciiTheme="majorBidi" w:eastAsiaTheme="minorEastAsia" w:hAnsiTheme="majorBidi" w:cstheme="majorBidi"/>
          <w:iCs/>
          <w:noProof/>
        </w:rPr>
        <w:t>in more viscous water/glycerol solvent</w:t>
      </w:r>
      <w:r w:rsidR="00DA607B" w:rsidRPr="00CE12EE">
        <w:rPr>
          <w:rFonts w:asciiTheme="majorBidi" w:eastAsiaTheme="minorEastAsia" w:hAnsiTheme="majorBidi" w:cstheme="majorBidi"/>
          <w:iCs/>
          <w:noProof/>
        </w:rPr>
        <w:t>s</w:t>
      </w:r>
      <w:r w:rsidR="009B5A90" w:rsidRPr="00CE12EE">
        <w:rPr>
          <w:rFonts w:asciiTheme="majorBidi" w:eastAsiaTheme="minorEastAsia" w:hAnsiTheme="majorBidi" w:cstheme="majorBidi"/>
          <w:iCs/>
          <w:noProof/>
        </w:rPr>
        <w:t xml:space="preserve">  measured similiarly small values for </w:t>
      </w:r>
      <w:r w:rsidR="009B5A90" w:rsidRPr="00CE12EE">
        <w:rPr>
          <w:rFonts w:asciiTheme="majorBidi" w:eastAsiaTheme="minorEastAsia" w:hAnsiTheme="majorBidi" w:cstheme="majorBidi"/>
          <w:i/>
          <w:noProof/>
        </w:rPr>
        <w:t>N</w:t>
      </w:r>
      <w:r w:rsidR="009B5A90" w:rsidRPr="00CE12EE">
        <w:rPr>
          <w:rFonts w:asciiTheme="majorBidi" w:eastAsiaTheme="minorEastAsia" w:hAnsiTheme="majorBidi" w:cstheme="majorBidi"/>
          <w:iCs/>
          <w:noProof/>
          <w:vertAlign w:val="subscript"/>
        </w:rPr>
        <w:t>2</w:t>
      </w:r>
      <w:r w:rsidR="009B5A90" w:rsidRPr="00CE12EE">
        <w:rPr>
          <w:rFonts w:asciiTheme="majorBidi" w:eastAsiaTheme="minorEastAsia" w:hAnsiTheme="majorBidi" w:cstheme="majorBidi"/>
          <w:iCs/>
          <w:noProof/>
        </w:rPr>
        <w:t xml:space="preserve"> being on the order of -0.1 </w:t>
      </w:r>
      <w:r w:rsidR="009B5A90" w:rsidRPr="00CE12EE">
        <w:rPr>
          <w:rFonts w:asciiTheme="majorBidi" w:eastAsiaTheme="minorEastAsia" w:hAnsiTheme="majorBidi" w:cstheme="majorBidi"/>
          <w:i/>
          <w:noProof/>
        </w:rPr>
        <w:t>N</w:t>
      </w:r>
      <w:r w:rsidR="009B5A90" w:rsidRPr="00CE12EE">
        <w:rPr>
          <w:rFonts w:asciiTheme="majorBidi" w:eastAsiaTheme="minorEastAsia" w:hAnsiTheme="majorBidi" w:cstheme="majorBidi"/>
          <w:iCs/>
          <w:noProof/>
          <w:vertAlign w:val="subscript"/>
        </w:rPr>
        <w:t>1</w:t>
      </w:r>
      <w:r w:rsidRPr="00CE12EE">
        <w:rPr>
          <w:rFonts w:asciiTheme="majorBidi" w:eastAsiaTheme="minorEastAsia" w:hAnsiTheme="majorBidi" w:cstheme="majorBidi"/>
          <w:iCs/>
          <w:noProof/>
        </w:rPr>
        <w:t xml:space="preserve">. </w:t>
      </w:r>
      <w:r w:rsidR="00DA607B" w:rsidRPr="00CE12EE">
        <w:rPr>
          <w:rFonts w:asciiTheme="majorBidi" w:eastAsiaTheme="minorEastAsia" w:hAnsiTheme="majorBidi" w:cstheme="majorBidi"/>
          <w:iCs/>
          <w:noProof/>
        </w:rPr>
        <w:t>It is somewhat surprising that there is so little second normal stress difference data for PEO and PAA fluids given their ubiquity in non-Newtonian fluid mechanics research</w:t>
      </w:r>
      <w:r w:rsidR="009B5A90" w:rsidRPr="00CE12EE">
        <w:rPr>
          <w:rFonts w:asciiTheme="majorBidi" w:eastAsiaTheme="minorEastAsia" w:hAnsiTheme="majorBidi" w:cstheme="majorBidi"/>
          <w:iCs/>
          <w:noProof/>
        </w:rPr>
        <w:t xml:space="preserve"> but the limited data available suggests smaller values of </w:t>
      </w:r>
      <w:r w:rsidR="009B5A90" w:rsidRPr="00CE12EE">
        <w:rPr>
          <w:rFonts w:asciiTheme="majorBidi" w:eastAsiaTheme="minorEastAsia" w:hAnsiTheme="majorBidi" w:cstheme="majorBidi"/>
          <w:i/>
          <w:noProof/>
        </w:rPr>
        <w:t>N</w:t>
      </w:r>
      <w:r w:rsidR="009B5A90" w:rsidRPr="00CE12EE">
        <w:rPr>
          <w:rFonts w:asciiTheme="majorBidi" w:eastAsiaTheme="minorEastAsia" w:hAnsiTheme="majorBidi" w:cstheme="majorBidi"/>
          <w:iCs/>
          <w:noProof/>
          <w:vertAlign w:val="subscript"/>
        </w:rPr>
        <w:t>2</w:t>
      </w:r>
      <w:r w:rsidR="009B5A90" w:rsidRPr="00CE12EE">
        <w:rPr>
          <w:rFonts w:asciiTheme="majorBidi" w:eastAsiaTheme="minorEastAsia" w:hAnsiTheme="majorBidi" w:cstheme="majorBidi"/>
          <w:iCs/>
          <w:noProof/>
        </w:rPr>
        <w:t xml:space="preserve"> than those measured for PS solutions in non-aqeuous solution.</w:t>
      </w:r>
      <w:r w:rsidRPr="00CE12EE">
        <w:rPr>
          <w:rFonts w:asciiTheme="majorBidi" w:eastAsiaTheme="minorEastAsia" w:hAnsiTheme="majorBidi" w:cstheme="majorBidi"/>
          <w:iCs/>
          <w:noProof/>
        </w:rPr>
        <w:t xml:space="preserve"> </w:t>
      </w:r>
      <w:r w:rsidR="006843D8" w:rsidRPr="00CE12EE">
        <w:rPr>
          <w:rFonts w:asciiTheme="majorBidi" w:eastAsiaTheme="minorEastAsia" w:hAnsiTheme="majorBidi" w:cstheme="majorBidi"/>
          <w:iCs/>
          <w:noProof/>
        </w:rPr>
        <w:t xml:space="preserve"> </w:t>
      </w:r>
      <w:r w:rsidR="00792E81" w:rsidRPr="00CE12EE">
        <w:rPr>
          <w:rFonts w:asciiTheme="majorBidi" w:eastAsiaTheme="minorEastAsia" w:hAnsiTheme="majorBidi" w:cstheme="majorBidi"/>
          <w:iCs/>
          <w:noProof/>
        </w:rPr>
        <w:t xml:space="preserve">Limited data for polyisobuylene in various solvents – most like in the semi-dilute regime – also shows </w:t>
      </w:r>
      <w:r w:rsidR="003E6334" w:rsidRPr="00CE12EE">
        <w:rPr>
          <w:rFonts w:asciiTheme="majorBidi" w:eastAsiaTheme="minorEastAsia" w:hAnsiTheme="majorBidi" w:cstheme="majorBidi"/>
          <w:i/>
          <w:noProof/>
        </w:rPr>
        <w:t>N</w:t>
      </w:r>
      <w:r w:rsidR="003E6334" w:rsidRPr="00CE12EE">
        <w:rPr>
          <w:rFonts w:asciiTheme="majorBidi" w:eastAsiaTheme="minorEastAsia" w:hAnsiTheme="majorBidi" w:cstheme="majorBidi"/>
          <w:iCs/>
          <w:noProof/>
          <w:vertAlign w:val="subscript"/>
        </w:rPr>
        <w:t xml:space="preserve">2 </w:t>
      </w:r>
      <w:r w:rsidR="00792E81" w:rsidRPr="00CE12EE">
        <w:rPr>
          <w:rFonts w:asciiTheme="majorBidi" w:eastAsiaTheme="minorEastAsia" w:hAnsiTheme="majorBidi" w:cstheme="majorBidi"/>
          <w:iCs/>
          <w:noProof/>
        </w:rPr>
        <w:t>=</w:t>
      </w:r>
      <w:r w:rsidR="003E6334" w:rsidRPr="00CE12EE">
        <w:rPr>
          <w:rFonts w:asciiTheme="majorBidi" w:eastAsiaTheme="minorEastAsia" w:hAnsiTheme="majorBidi" w:cstheme="majorBidi"/>
          <w:iCs/>
          <w:noProof/>
        </w:rPr>
        <w:t xml:space="preserve"> </w:t>
      </w:r>
      <w:r w:rsidR="00792E81" w:rsidRPr="00CE12EE">
        <w:rPr>
          <w:rFonts w:asciiTheme="majorBidi" w:eastAsiaTheme="minorEastAsia" w:hAnsiTheme="majorBidi" w:cstheme="majorBidi"/>
          <w:iCs/>
          <w:noProof/>
        </w:rPr>
        <w:t xml:space="preserve">-0.1-0.15 </w:t>
      </w:r>
      <w:r w:rsidR="00792E81" w:rsidRPr="00CE12EE">
        <w:rPr>
          <w:rFonts w:asciiTheme="majorBidi" w:eastAsiaTheme="minorEastAsia" w:hAnsiTheme="majorBidi" w:cstheme="majorBidi"/>
          <w:i/>
          <w:noProof/>
        </w:rPr>
        <w:t>N</w:t>
      </w:r>
      <w:r w:rsidR="00792E81" w:rsidRPr="00CE12EE">
        <w:rPr>
          <w:rFonts w:asciiTheme="majorBidi" w:eastAsiaTheme="minorEastAsia" w:hAnsiTheme="majorBidi" w:cstheme="majorBidi"/>
          <w:iCs/>
          <w:noProof/>
          <w:vertAlign w:val="subscript"/>
        </w:rPr>
        <w:t>1</w:t>
      </w:r>
      <w:r w:rsidR="003E6334" w:rsidRPr="00CE12EE">
        <w:rPr>
          <w:rFonts w:asciiTheme="majorBidi" w:eastAsiaTheme="minorEastAsia" w:hAnsiTheme="majorBidi" w:cstheme="majorBidi"/>
          <w:iCs/>
          <w:noProof/>
        </w:rPr>
        <w:t>.</w:t>
      </w:r>
    </w:p>
    <w:p w14:paraId="3CBEA21E" w14:textId="677B64D4" w:rsidR="006843D8" w:rsidRPr="00CE12EE" w:rsidRDefault="006843D8" w:rsidP="00482912">
      <w:pPr>
        <w:spacing w:line="360" w:lineRule="auto"/>
        <w:ind w:firstLine="720"/>
        <w:jc w:val="both"/>
        <w:rPr>
          <w:rFonts w:asciiTheme="majorBidi" w:eastAsiaTheme="minorEastAsia" w:hAnsiTheme="majorBidi" w:cstheme="majorBidi"/>
          <w:iCs/>
          <w:noProof/>
        </w:rPr>
      </w:pPr>
      <w:r w:rsidRPr="00CE12EE">
        <w:rPr>
          <w:rFonts w:asciiTheme="majorBidi" w:eastAsiaTheme="minorEastAsia" w:hAnsiTheme="majorBidi" w:cstheme="majorBidi"/>
          <w:iCs/>
          <w:noProof/>
        </w:rPr>
        <w:t xml:space="preserve">This limited data for polymeric solutions would suggest that the second normal-stress difference </w:t>
      </w:r>
      <w:r w:rsidR="008348A8" w:rsidRPr="00CE12EE">
        <w:rPr>
          <w:rFonts w:asciiTheme="majorBidi" w:eastAsiaTheme="minorEastAsia" w:hAnsiTheme="majorBidi" w:cstheme="majorBidi"/>
          <w:iCs/>
          <w:noProof/>
        </w:rPr>
        <w:t xml:space="preserve">- </w:t>
      </w:r>
      <w:r w:rsidR="008348A8" w:rsidRPr="00CE12EE">
        <w:rPr>
          <w:rFonts w:asciiTheme="majorBidi" w:eastAsiaTheme="minorEastAsia" w:hAnsiTheme="majorBidi" w:cstheme="majorBidi"/>
          <w:i/>
          <w:noProof/>
        </w:rPr>
        <w:t>outside</w:t>
      </w:r>
      <w:r w:rsidR="008348A8" w:rsidRPr="00CE12EE">
        <w:rPr>
          <w:rFonts w:asciiTheme="majorBidi" w:eastAsiaTheme="minorEastAsia" w:hAnsiTheme="majorBidi" w:cstheme="majorBidi"/>
          <w:iCs/>
          <w:noProof/>
        </w:rPr>
        <w:t xml:space="preserve"> of the dilute regime - </w:t>
      </w:r>
      <w:r w:rsidR="009B5A90" w:rsidRPr="00CE12EE">
        <w:rPr>
          <w:rFonts w:asciiTheme="majorBidi" w:eastAsiaTheme="minorEastAsia" w:hAnsiTheme="majorBidi" w:cstheme="majorBidi"/>
          <w:iCs/>
          <w:noProof/>
        </w:rPr>
        <w:t>may be</w:t>
      </w:r>
      <w:r w:rsidRPr="00CE12EE">
        <w:rPr>
          <w:rFonts w:asciiTheme="majorBidi" w:eastAsiaTheme="minorEastAsia" w:hAnsiTheme="majorBidi" w:cstheme="majorBidi"/>
          <w:iCs/>
          <w:noProof/>
        </w:rPr>
        <w:t xml:space="preserve"> </w:t>
      </w:r>
      <w:r w:rsidR="005D646E" w:rsidRPr="00CE12EE">
        <w:rPr>
          <w:rFonts w:asciiTheme="majorBidi" w:eastAsiaTheme="minorEastAsia" w:hAnsiTheme="majorBidi" w:cstheme="majorBidi"/>
          <w:iCs/>
          <w:noProof/>
        </w:rPr>
        <w:t xml:space="preserve">potentially </w:t>
      </w:r>
      <w:r w:rsidRPr="00CE12EE">
        <w:rPr>
          <w:rFonts w:asciiTheme="majorBidi" w:eastAsiaTheme="minorEastAsia" w:hAnsiTheme="majorBidi" w:cstheme="majorBidi"/>
          <w:iCs/>
          <w:noProof/>
        </w:rPr>
        <w:t xml:space="preserve">significant and </w:t>
      </w:r>
      <w:r w:rsidR="005D646E" w:rsidRPr="00CE12EE">
        <w:rPr>
          <w:rFonts w:asciiTheme="majorBidi" w:eastAsiaTheme="minorEastAsia" w:hAnsiTheme="majorBidi" w:cstheme="majorBidi"/>
          <w:iCs/>
          <w:noProof/>
        </w:rPr>
        <w:t xml:space="preserve">can be up to </w:t>
      </w:r>
      <w:r w:rsidRPr="00CE12EE">
        <w:rPr>
          <w:rFonts w:asciiTheme="majorBidi" w:eastAsiaTheme="minorEastAsia" w:hAnsiTheme="majorBidi" w:cstheme="majorBidi"/>
          <w:iCs/>
          <w:noProof/>
        </w:rPr>
        <w:t xml:space="preserve">30% of the first normal-stress difference. </w:t>
      </w:r>
      <w:r w:rsidR="009B5A90" w:rsidRPr="00CE12EE">
        <w:rPr>
          <w:rFonts w:asciiTheme="majorBidi" w:eastAsiaTheme="minorEastAsia" w:hAnsiTheme="majorBidi" w:cstheme="majorBidi"/>
          <w:iCs/>
          <w:noProof/>
        </w:rPr>
        <w:t>Despite such fluids being the most widely studied from a second normal-stress difference perspective</w:t>
      </w:r>
      <w:r w:rsidR="008348A8" w:rsidRPr="00CE12EE">
        <w:rPr>
          <w:rFonts w:asciiTheme="majorBidi" w:eastAsiaTheme="minorEastAsia" w:hAnsiTheme="majorBidi" w:cstheme="majorBidi"/>
          <w:iCs/>
          <w:noProof/>
        </w:rPr>
        <w:t>,</w:t>
      </w:r>
      <w:r w:rsidR="009B5A90" w:rsidRPr="00CE12EE">
        <w:rPr>
          <w:rFonts w:asciiTheme="majorBidi" w:eastAsiaTheme="minorEastAsia" w:hAnsiTheme="majorBidi" w:cstheme="majorBidi"/>
          <w:iCs/>
          <w:noProof/>
        </w:rPr>
        <w:t xml:space="preserve"> it is arguably the case that more data on aqeuous sol</w:t>
      </w:r>
      <w:r w:rsidR="003042FB" w:rsidRPr="00CE12EE">
        <w:rPr>
          <w:rFonts w:asciiTheme="majorBidi" w:eastAsiaTheme="minorEastAsia" w:hAnsiTheme="majorBidi" w:cstheme="majorBidi"/>
          <w:iCs/>
          <w:noProof/>
        </w:rPr>
        <w:t>utions would be welcome</w:t>
      </w:r>
      <w:r w:rsidR="008348A8" w:rsidRPr="00CE12EE">
        <w:rPr>
          <w:rFonts w:asciiTheme="majorBidi" w:eastAsiaTheme="minorEastAsia" w:hAnsiTheme="majorBidi" w:cstheme="majorBidi"/>
          <w:iCs/>
          <w:noProof/>
        </w:rPr>
        <w:t xml:space="preserve"> where molecular weight and concentration effects could be systematically investigated</w:t>
      </w:r>
      <w:r w:rsidR="003042FB" w:rsidRPr="00CE12EE">
        <w:rPr>
          <w:rFonts w:asciiTheme="majorBidi" w:eastAsiaTheme="minorEastAsia" w:hAnsiTheme="majorBidi" w:cstheme="majorBidi"/>
          <w:iCs/>
          <w:noProof/>
        </w:rPr>
        <w:t>.</w:t>
      </w:r>
    </w:p>
    <w:p w14:paraId="35235CAB" w14:textId="69249D97" w:rsidR="00942227" w:rsidRPr="00CE12EE" w:rsidRDefault="00374FA9" w:rsidP="00482912">
      <w:pPr>
        <w:spacing w:line="360" w:lineRule="auto"/>
        <w:ind w:firstLine="720"/>
        <w:jc w:val="both"/>
        <w:rPr>
          <w:rFonts w:asciiTheme="majorBidi" w:eastAsiaTheme="minorEastAsia" w:hAnsiTheme="majorBidi" w:cstheme="majorBidi"/>
          <w:iCs/>
        </w:rPr>
      </w:pPr>
      <w:r w:rsidRPr="00CE12EE">
        <w:rPr>
          <w:rFonts w:asciiTheme="majorBidi" w:eastAsiaTheme="minorEastAsia" w:hAnsiTheme="majorBidi" w:cstheme="majorBidi"/>
          <w:iCs/>
          <w:noProof/>
        </w:rPr>
        <w:t xml:space="preserve"> </w:t>
      </w:r>
    </w:p>
    <w:p w14:paraId="5C7CC126" w14:textId="344B4190" w:rsidR="00895214" w:rsidRPr="00CE12EE" w:rsidRDefault="0014520C" w:rsidP="00895214">
      <w:pPr>
        <w:pStyle w:val="ListParagraph"/>
        <w:numPr>
          <w:ilvl w:val="0"/>
          <w:numId w:val="2"/>
        </w:numPr>
        <w:spacing w:line="276" w:lineRule="auto"/>
        <w:rPr>
          <w:rFonts w:asciiTheme="majorBidi" w:hAnsiTheme="majorBidi" w:cstheme="majorBidi"/>
          <w:b/>
          <w:bCs/>
        </w:rPr>
      </w:pPr>
      <w:r w:rsidRPr="00CE12EE">
        <w:rPr>
          <w:rFonts w:asciiTheme="majorBidi" w:hAnsiTheme="majorBidi" w:cstheme="majorBidi"/>
          <w:b/>
          <w:bCs/>
        </w:rPr>
        <w:t>Polymer m</w:t>
      </w:r>
      <w:r w:rsidR="00895214" w:rsidRPr="00CE12EE">
        <w:rPr>
          <w:rFonts w:asciiTheme="majorBidi" w:hAnsiTheme="majorBidi" w:cstheme="majorBidi"/>
          <w:b/>
          <w:bCs/>
        </w:rPr>
        <w:t>elts</w:t>
      </w:r>
    </w:p>
    <w:p w14:paraId="0902BD18" w14:textId="14AB28ED" w:rsidR="00F715CD" w:rsidRPr="00CE12EE" w:rsidRDefault="00AD5CD0" w:rsidP="006843D8">
      <w:pPr>
        <w:spacing w:line="360" w:lineRule="auto"/>
        <w:ind w:firstLine="720"/>
        <w:jc w:val="both"/>
        <w:rPr>
          <w:rFonts w:asciiTheme="majorBidi" w:eastAsiaTheme="minorEastAsia" w:hAnsiTheme="majorBidi" w:cstheme="majorBidi"/>
          <w:iCs/>
        </w:rPr>
      </w:pPr>
      <w:r w:rsidRPr="00CE12EE">
        <w:rPr>
          <w:rFonts w:asciiTheme="majorBidi" w:eastAsiaTheme="minorEastAsia" w:hAnsiTheme="majorBidi" w:cstheme="majorBidi"/>
          <w:iCs/>
        </w:rPr>
        <w:t>Polymer melts are</w:t>
      </w:r>
      <w:r w:rsidR="006843D8" w:rsidRPr="00CE12EE">
        <w:rPr>
          <w:rFonts w:asciiTheme="majorBidi" w:eastAsiaTheme="minorEastAsia" w:hAnsiTheme="majorBidi" w:cstheme="majorBidi"/>
          <w:iCs/>
        </w:rPr>
        <w:t xml:space="preserve"> similar in many ways to</w:t>
      </w:r>
      <w:r w:rsidRPr="00CE12EE">
        <w:rPr>
          <w:rFonts w:asciiTheme="majorBidi" w:eastAsiaTheme="minorEastAsia" w:hAnsiTheme="majorBidi" w:cstheme="majorBidi"/>
          <w:iCs/>
        </w:rPr>
        <w:t xml:space="preserve"> </w:t>
      </w:r>
      <w:r w:rsidR="008E3268" w:rsidRPr="00CE12EE">
        <w:rPr>
          <w:rFonts w:asciiTheme="majorBidi" w:eastAsiaTheme="minorEastAsia" w:hAnsiTheme="majorBidi" w:cstheme="majorBidi"/>
          <w:iCs/>
        </w:rPr>
        <w:t>concentrated</w:t>
      </w:r>
      <w:r w:rsidR="00262F81" w:rsidRPr="00CE12EE">
        <w:rPr>
          <w:rFonts w:asciiTheme="majorBidi" w:eastAsiaTheme="minorEastAsia" w:hAnsiTheme="majorBidi" w:cstheme="majorBidi"/>
          <w:iCs/>
        </w:rPr>
        <w:t xml:space="preserve"> entangled</w:t>
      </w:r>
      <w:r w:rsidR="008E3268"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polymer solutions, but the difference between them</w:t>
      </w:r>
      <w:r w:rsidR="006843D8" w:rsidRPr="00CE12EE">
        <w:rPr>
          <w:rFonts w:asciiTheme="majorBidi" w:eastAsiaTheme="minorEastAsia" w:hAnsiTheme="majorBidi" w:cstheme="majorBidi"/>
          <w:iCs/>
        </w:rPr>
        <w:t xml:space="preserve"> being they are, so to speak, their “own” solvent. As a consequence</w:t>
      </w:r>
      <w:r w:rsidR="00BD35C9" w:rsidRPr="00CE12EE">
        <w:rPr>
          <w:rFonts w:asciiTheme="majorBidi" w:eastAsiaTheme="minorEastAsia" w:hAnsiTheme="majorBidi" w:cstheme="majorBidi"/>
          <w:iCs/>
        </w:rPr>
        <w:t>,</w:t>
      </w:r>
      <w:r w:rsidR="006843D8"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measurements</w:t>
      </w:r>
      <w:r w:rsidR="00262F81" w:rsidRPr="00CE12EE">
        <w:rPr>
          <w:rFonts w:asciiTheme="majorBidi" w:eastAsiaTheme="minorEastAsia" w:hAnsiTheme="majorBidi" w:cstheme="majorBidi"/>
          <w:iCs/>
        </w:rPr>
        <w:t xml:space="preserve"> for polymer melts</w:t>
      </w:r>
      <w:r w:rsidRPr="00CE12EE">
        <w:rPr>
          <w:rFonts w:asciiTheme="majorBidi" w:eastAsiaTheme="minorEastAsia" w:hAnsiTheme="majorBidi" w:cstheme="majorBidi"/>
          <w:iCs/>
        </w:rPr>
        <w:t xml:space="preserve"> </w:t>
      </w:r>
      <w:r w:rsidR="006843D8" w:rsidRPr="00CE12EE">
        <w:rPr>
          <w:rFonts w:asciiTheme="majorBidi" w:eastAsiaTheme="minorEastAsia" w:hAnsiTheme="majorBidi" w:cstheme="majorBidi"/>
          <w:iCs/>
        </w:rPr>
        <w:t>have to occur at elevated temperatures (typically</w:t>
      </w:r>
      <w:r w:rsidR="008E3268" w:rsidRPr="00CE12EE">
        <w:rPr>
          <w:rFonts w:asciiTheme="majorBidi" w:eastAsiaTheme="minorEastAsia" w:hAnsiTheme="majorBidi" w:cstheme="majorBidi"/>
          <w:iCs/>
        </w:rPr>
        <w:t xml:space="preserve"> &gt;50 </w:t>
      </w:r>
      <w:r w:rsidR="008E3268" w:rsidRPr="00CE12EE">
        <w:rPr>
          <w:rFonts w:asciiTheme="majorBidi" w:eastAsiaTheme="minorEastAsia" w:hAnsiTheme="majorBidi" w:cstheme="majorBidi"/>
          <w:iCs/>
          <w:vertAlign w:val="superscript"/>
        </w:rPr>
        <w:t>o</w:t>
      </w:r>
      <w:r w:rsidR="008E3268" w:rsidRPr="00CE12EE">
        <w:rPr>
          <w:rFonts w:asciiTheme="majorBidi" w:eastAsiaTheme="minorEastAsia" w:hAnsiTheme="majorBidi" w:cstheme="majorBidi"/>
          <w:iCs/>
        </w:rPr>
        <w:t>C</w:t>
      </w:r>
      <w:r w:rsidR="006843D8" w:rsidRPr="00CE12EE">
        <w:rPr>
          <w:rFonts w:asciiTheme="majorBidi" w:eastAsiaTheme="minorEastAsia" w:hAnsiTheme="majorBidi" w:cstheme="majorBidi"/>
          <w:iCs/>
        </w:rPr>
        <w:t>)</w:t>
      </w:r>
      <w:r w:rsidR="008E3268" w:rsidRPr="00CE12EE">
        <w:rPr>
          <w:rFonts w:asciiTheme="majorBidi" w:eastAsiaTheme="minorEastAsia" w:hAnsiTheme="majorBidi" w:cstheme="majorBidi"/>
          <w:iCs/>
        </w:rPr>
        <w:t xml:space="preserve">. </w:t>
      </w:r>
      <w:r w:rsidR="006843D8" w:rsidRPr="00CE12EE">
        <w:rPr>
          <w:rFonts w:asciiTheme="majorBidi" w:eastAsiaTheme="minorEastAsia" w:hAnsiTheme="majorBidi" w:cstheme="majorBidi"/>
          <w:iCs/>
        </w:rPr>
        <w:t xml:space="preserve"> </w:t>
      </w:r>
      <w:r w:rsidR="002539AD" w:rsidRPr="00CE12EE">
        <w:rPr>
          <w:rFonts w:asciiTheme="majorBidi" w:eastAsiaTheme="minorEastAsia" w:hAnsiTheme="majorBidi" w:cstheme="majorBidi"/>
          <w:iCs/>
        </w:rPr>
        <w:t>T</w:t>
      </w:r>
      <w:r w:rsidRPr="00CE12EE">
        <w:rPr>
          <w:rFonts w:asciiTheme="majorBidi" w:eastAsiaTheme="minorEastAsia" w:hAnsiTheme="majorBidi" w:cstheme="majorBidi"/>
          <w:iCs/>
        </w:rPr>
        <w:t>he second normal</w:t>
      </w:r>
      <w:r w:rsidR="006C7386"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stress differences in polymer melts </w:t>
      </w:r>
      <w:r w:rsidR="002539AD" w:rsidRPr="00CE12EE">
        <w:rPr>
          <w:rFonts w:asciiTheme="majorBidi" w:eastAsiaTheme="minorEastAsia" w:hAnsiTheme="majorBidi" w:cstheme="majorBidi"/>
          <w:iCs/>
        </w:rPr>
        <w:t>h</w:t>
      </w:r>
      <w:r w:rsidRPr="00CE12EE">
        <w:rPr>
          <w:rFonts w:asciiTheme="majorBidi" w:eastAsiaTheme="minorEastAsia" w:hAnsiTheme="majorBidi" w:cstheme="majorBidi"/>
          <w:iCs/>
        </w:rPr>
        <w:t xml:space="preserve">as </w:t>
      </w:r>
      <w:r w:rsidR="002539AD" w:rsidRPr="00CE12EE">
        <w:rPr>
          <w:rFonts w:asciiTheme="majorBidi" w:eastAsiaTheme="minorEastAsia" w:hAnsiTheme="majorBidi" w:cstheme="majorBidi"/>
          <w:iCs/>
        </w:rPr>
        <w:t xml:space="preserve">been </w:t>
      </w:r>
      <w:r w:rsidRPr="00CE12EE">
        <w:rPr>
          <w:rFonts w:asciiTheme="majorBidi" w:eastAsiaTheme="minorEastAsia" w:hAnsiTheme="majorBidi" w:cstheme="majorBidi"/>
          <w:iCs/>
        </w:rPr>
        <w:t>found to</w:t>
      </w:r>
      <w:r w:rsidR="002539AD" w:rsidRPr="00CE12EE">
        <w:rPr>
          <w:rFonts w:asciiTheme="majorBidi" w:eastAsiaTheme="minorEastAsia" w:hAnsiTheme="majorBidi" w:cstheme="majorBidi"/>
          <w:iCs/>
        </w:rPr>
        <w:t xml:space="preserve"> be important to</w:t>
      </w:r>
      <w:r w:rsidRPr="00CE12EE">
        <w:rPr>
          <w:rFonts w:asciiTheme="majorBidi" w:eastAsiaTheme="minorEastAsia" w:hAnsiTheme="majorBidi" w:cstheme="majorBidi"/>
          <w:iCs/>
        </w:rPr>
        <w:t xml:space="preserve"> understand the onset of surface instability in rotational flows</w:t>
      </w:r>
      <w:r w:rsidR="003E6334" w:rsidRPr="00CE12EE">
        <w:rPr>
          <w:rFonts w:asciiTheme="majorBidi" w:eastAsiaTheme="minorEastAsia" w:hAnsiTheme="majorBidi" w:cstheme="majorBidi"/>
          <w:iCs/>
        </w:rPr>
        <w:t xml:space="preserve"> (“edge fracture” discussed in the intr</w:t>
      </w:r>
      <w:r w:rsidR="0069259B" w:rsidRPr="00CE12EE">
        <w:rPr>
          <w:rFonts w:asciiTheme="majorBidi" w:eastAsiaTheme="minorEastAsia" w:hAnsiTheme="majorBidi" w:cstheme="majorBidi"/>
          <w:iCs/>
        </w:rPr>
        <w:t>oduction)</w:t>
      </w:r>
      <w:r w:rsidRPr="00CE12EE">
        <w:rPr>
          <w:rFonts w:asciiTheme="majorBidi" w:eastAsiaTheme="minorEastAsia" w:hAnsiTheme="majorBidi" w:cstheme="majorBidi"/>
          <w:iCs/>
        </w:rPr>
        <w:t xml:space="preserve"> and to reduce</w:t>
      </w:r>
      <w:r w:rsidR="001F0553" w:rsidRPr="00CE12EE">
        <w:rPr>
          <w:rFonts w:asciiTheme="majorBidi" w:eastAsiaTheme="minorEastAsia" w:hAnsiTheme="majorBidi" w:cstheme="majorBidi"/>
          <w:iCs/>
        </w:rPr>
        <w:t xml:space="preserve"> extrudate swell and</w:t>
      </w:r>
      <w:r w:rsidRPr="00CE12EE">
        <w:rPr>
          <w:rFonts w:asciiTheme="majorBidi" w:eastAsiaTheme="minorEastAsia" w:hAnsiTheme="majorBidi" w:cstheme="majorBidi"/>
          <w:iCs/>
        </w:rPr>
        <w:t xml:space="preserve"> sharkskin in extrusion flows </w:t>
      </w:r>
      <w:r w:rsidR="00392EFE" w:rsidRPr="00CE12EE">
        <w:rPr>
          <w:rFonts w:asciiTheme="majorBidi" w:eastAsiaTheme="minorEastAsia" w:hAnsiTheme="majorBidi" w:cstheme="majorBidi"/>
          <w:iCs/>
        </w:rPr>
        <w:t>(</w:t>
      </w:r>
      <w:r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{"citationItems":[{"id":"ITEM-1","itemData":{"DOI":"10.1007/s00397-002-0232-4","ISSN":"00354511","abstract":"Step shear rate experiments in the range of 0.1 &lt; ̇c &lt; 30s-1 (0.14 &lt; Wi &lt; 42) were performed with a PS 158K melt at 190°C. A cone (gap angle = 0.148 rad) and partitioned plate tool was used to measure the time dependent first (N1) and second (N2) normal stress difference. N1 and N2 were extracted from a series of measurements with different ratios of R/RStem, R being the sample radius, Rstem the radius of the central part of the plate connected to the transducer. A very good reproducibility was found for the measured torque. Edge fracture was observed for strains ≥18, independent of shear rate. For larger samples, the onset of edge fracture as seen by the transducer was delayed to larger strains. This is due to damping of the disturbances by the melt between the rim of the sample and the stem. The steady state value of the ratio -N2/N1 decreases from 0.24 at 0.1 s-1 shear rate to 0.05 at 30 s-1. For ̇c &gt; 10s-1 the steady state value of -N2/N1 becomes larger if smaller cone angles are used. Data for α = 0.148 rad showed a better coincidence with the linear viscoelastic predictions of viscosity η and first normal stress coefficient ψ1 = N1/̇c2 compared to smaller cones.","author":[{"dropping-particle":"","family":"Schweizer","given":"Thomas","non-dropping-particle":"","parse-names":false,"suffix":""}],"container-title":"Rheologica Acta","id":"ITEM-1","issue":"4","issued":{"date-parts":[["2002"]]},"page":"337-344","title":"Measurement of the first and second normal stress differences in a polystyrene melt with a cone and partitioned plate tool","type":"article-journal","volume":"41"},"uris":["http://www.mendeley.com/documents/?uuid=b91b2639-729c-4f3a-a2df-330673124670"]},{"id":"ITEM-2","itemData":{"DOI":"10.1007/s00397-018-1080-1","ISSN":"00354511","abstract":"We propose a simple, robust method to measure both the first and second normal stress differences of polymers, hence obtaining the full set of viscometric material functions in nonlinear shear flow. The method is based on the use of a modular cone-partitioned plate (CPP) setup with two different diameters of the inner plate, mounted on a rotational strain-controlled rheometer. The use of CPP allows extending the measured range of shear rates without edge fracture problems. The main advantage of such a protocol is that it overcomes limitations of previous approaches based on CPP (moderate temperatures not exceeding 120 °C, multiple measurements of samples with different volume) and yields data over a wide temperature range by performing a two-step measurement on two different samples with the same volume. The method was tested with two entangled polystyrene solutions at elevated temperatures, and the results were favorably compared with both the limited literature data on the second normal stress difference and the predictions obtained with a recent tube-based model of entangled polymers accounting for shear flow-induced molecular tumbling. Limitations and possible improvements of the proposed simple experimental protocol are also discussed.","author":[{"dropping-particle":"","family":"Costanzo","given":"Salvatore","non-dropping-particle":"","parse-names":false,"suffix":""},{"dropping-particle":"","family":"Ianniruberto","given":"Giovanni","non-dropping-particle":"","parse-names":false,"suffix":""},{"dropping-particle":"","family":"Marrucci","given":"Giuseppe","non-dropping-particle":"","parse-names":false,"suffix":""},{"dropping-particle":"","family":"Vlassopoulos","given":"Dimitris","non-dropping-particle":"","parse-names":false,"suffix":""}],"container-title":"Rheologica Acta","id":"ITEM-2","issue":"5","issued":{"date-parts":[["2018"]]},"page":"363-376","publisher":"Rheologica Acta","title":"Measuring and assessing first and second normal stress differences of polymeric fluids with a modular cone-partitioned plate geometry","type":"article-journal","volume":"57"},"uris":["http://www.mendeley.com/documents/?uuid=59f4bf6d-c7d1-4a4c-83da-34bb174f3785"]}],"mendeley":{"formattedCitation":"Costanzo et al., 2018; Schweizer, 2002","plainTextFormattedCitation":"Costanzo et al., 2018; Schweizer, 2002","previouslyFormattedCitation":"Costanzo et al., 2018; Schweizer, 2002"},"properties":{"noteIndex":0},"schema":"https://github.com/citation-style-language/schema/raw/master/csl-citation.json"}</w:instrText>
      </w:r>
      <w:r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Costanzo et al., 2018; Schweizer, 2002</w:t>
      </w:r>
      <w:r w:rsidRPr="00CE12EE">
        <w:rPr>
          <w:rFonts w:asciiTheme="majorBidi" w:eastAsiaTheme="minorEastAsia" w:hAnsiTheme="majorBidi" w:cstheme="majorBidi"/>
          <w:iCs/>
        </w:rPr>
        <w:fldChar w:fldCharType="end"/>
      </w:r>
      <w:r w:rsidR="00392EFE" w:rsidRPr="00CE12EE">
        <w:rPr>
          <w:rFonts w:asciiTheme="majorBidi" w:eastAsiaTheme="minorEastAsia" w:hAnsiTheme="majorBidi" w:cstheme="majorBidi"/>
          <w:iCs/>
        </w:rPr>
        <w:t>)</w:t>
      </w:r>
      <w:r w:rsidR="001F0553" w:rsidRPr="00CE12EE">
        <w:rPr>
          <w:rFonts w:asciiTheme="majorBidi" w:eastAsiaTheme="minorEastAsia" w:hAnsiTheme="majorBidi" w:cstheme="majorBidi"/>
          <w:iCs/>
        </w:rPr>
        <w:t xml:space="preserve">. The most </w:t>
      </w:r>
      <w:r w:rsidR="002539AD" w:rsidRPr="00CE12EE">
        <w:rPr>
          <w:rFonts w:asciiTheme="majorBidi" w:eastAsiaTheme="minorEastAsia" w:hAnsiTheme="majorBidi" w:cstheme="majorBidi"/>
          <w:iCs/>
        </w:rPr>
        <w:t xml:space="preserve">commonly </w:t>
      </w:r>
      <w:r w:rsidR="001F0553" w:rsidRPr="00CE12EE">
        <w:rPr>
          <w:rFonts w:asciiTheme="majorBidi" w:eastAsiaTheme="minorEastAsia" w:hAnsiTheme="majorBidi" w:cstheme="majorBidi"/>
          <w:iCs/>
        </w:rPr>
        <w:t xml:space="preserve">used method to measure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1F0553" w:rsidRPr="00CE12EE">
        <w:rPr>
          <w:rFonts w:asciiTheme="majorBidi" w:eastAsiaTheme="minorEastAsia" w:hAnsiTheme="majorBidi" w:cstheme="majorBidi"/>
          <w:iCs/>
        </w:rPr>
        <w:t xml:space="preserve"> in polymer melts</w:t>
      </w:r>
      <w:r w:rsidR="00073F04" w:rsidRPr="00CE12EE">
        <w:rPr>
          <w:rFonts w:asciiTheme="majorBidi" w:eastAsiaTheme="minorEastAsia" w:hAnsiTheme="majorBidi" w:cstheme="majorBidi"/>
          <w:iCs/>
        </w:rPr>
        <w:t xml:space="preserve"> – virtually all data is for polystyrenes - </w:t>
      </w:r>
      <w:r w:rsidR="001F0553" w:rsidRPr="00CE12EE">
        <w:rPr>
          <w:rFonts w:asciiTheme="majorBidi" w:eastAsiaTheme="minorEastAsia" w:hAnsiTheme="majorBidi" w:cstheme="majorBidi"/>
          <w:iCs/>
        </w:rPr>
        <w:t xml:space="preserve">is the cone-and-partitioned plate method </w:t>
      </w:r>
      <w:r w:rsidR="001F0553" w:rsidRPr="00CE12EE">
        <w:rPr>
          <w:rFonts w:asciiTheme="majorBidi" w:eastAsiaTheme="minorEastAsia" w:hAnsiTheme="majorBidi" w:cstheme="majorBidi"/>
          <w:iCs/>
        </w:rPr>
        <w:lastRenderedPageBreak/>
        <w:t>(CPP)</w:t>
      </w:r>
      <w:r w:rsidR="00BD6E4A" w:rsidRPr="00CE12EE">
        <w:rPr>
          <w:rFonts w:asciiTheme="majorBidi" w:eastAsiaTheme="minorEastAsia" w:hAnsiTheme="majorBidi" w:cstheme="majorBidi"/>
          <w:iCs/>
        </w:rPr>
        <w:t xml:space="preserve"> (described in Section </w:t>
      </w:r>
      <w:r w:rsidR="00FC5FA2" w:rsidRPr="00CE12EE">
        <w:rPr>
          <w:rFonts w:asciiTheme="majorBidi" w:eastAsiaTheme="minorEastAsia" w:hAnsiTheme="majorBidi" w:cstheme="majorBidi"/>
          <w:iCs/>
        </w:rPr>
        <w:t>2.4</w:t>
      </w:r>
      <w:r w:rsidR="00BD6E4A" w:rsidRPr="00CE12EE">
        <w:rPr>
          <w:rFonts w:asciiTheme="majorBidi" w:eastAsiaTheme="minorEastAsia" w:hAnsiTheme="majorBidi" w:cstheme="majorBidi"/>
          <w:iCs/>
        </w:rPr>
        <w:t>)</w:t>
      </w:r>
      <w:r w:rsidR="001F0553" w:rsidRPr="00CE12EE">
        <w:rPr>
          <w:rFonts w:asciiTheme="majorBidi" w:eastAsiaTheme="minorEastAsia" w:hAnsiTheme="majorBidi" w:cstheme="majorBidi"/>
          <w:iCs/>
        </w:rPr>
        <w:t xml:space="preserve"> which was originally developed to overcome edge fracture instabilities and </w:t>
      </w:r>
      <w:r w:rsidR="00BD6E4A" w:rsidRPr="00CE12EE">
        <w:rPr>
          <w:rFonts w:asciiTheme="majorBidi" w:eastAsiaTheme="minorEastAsia" w:hAnsiTheme="majorBidi" w:cstheme="majorBidi"/>
          <w:iCs/>
        </w:rPr>
        <w:t xml:space="preserve">limited </w:t>
      </w:r>
      <w:r w:rsidR="001F0553" w:rsidRPr="00CE12EE">
        <w:rPr>
          <w:rFonts w:asciiTheme="majorBidi" w:eastAsiaTheme="minorEastAsia" w:hAnsiTheme="majorBidi" w:cstheme="majorBidi"/>
          <w:iCs/>
        </w:rPr>
        <w:t xml:space="preserve">temperature measurement range </w:t>
      </w:r>
      <w:r w:rsidR="002E4210" w:rsidRPr="00CE12EE">
        <w:rPr>
          <w:rFonts w:asciiTheme="majorBidi" w:eastAsiaTheme="minorEastAsia" w:hAnsiTheme="majorBidi" w:cstheme="majorBidi"/>
          <w:iCs/>
        </w:rPr>
        <w:t>(</w:t>
      </w:r>
      <w:r w:rsidR="001F0553"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{"citationItems":[{"id":"ITEM-1","itemData":{"DOI":"10.1122/1.550067","ISSN":"0148-6055","abstract":"This paper describes modifications to a commercial cone‐and‐plate shear rheometer (Rheometrics Mechanical Spectrometer RMS 800) that allow the measurement of the two normal stress differences during shear flow of polymer melts at temperatures presently up to 250°C. As a first step, a new heating system has been developed that maintains the sample at a constant temperature within less than 0.01°C variance. This reduces the fluctuations of the normal force signal, caused by thermal expansion of the polymer melt between the cone and the plate, down to the fluctuations at room temperature. Using this heater, the measurement of the transient normal force (and therefore the first normal stress difference) is as easy as the measurement of the transient shear stress. Additionally, the temperature rise from room temperature to stable conditions at test temperature takes only 30 minutes, and requires only a small amount of pure nitrogen or argon to provide an inert environment for the sample. In the second step, the plate has been partitioned into an inner disk connected to the torque/normal force transducer and an outer ring fixed to the frame of the instrument. With this configuration the transducermeasures only the normal force portion F i , acting on the inner disk of radius R i , whereas the total normal force exerted by the sample of radius R&amp;gt;R i is F. The ratio F i /F reflects the ratio of the two normal stress differences N 2 /N 1 . By testing samples of different radii R at the same shear rate, the two normal stress differences including their time response can be separated. The tests were performed with a low‐density polyethylene (LDPE) at 150°C. At the low shear rate of 0.5 s −1 , the ratio |N 2 /N 1 | is 0.24, and the two normal stress differences have opposite signs.","author":[{"dropping-particle":"","family":"Meissner","given":"J.","non-dropping-particle":"","parse-names":false,"suffix":""},{"dropping-particle":"","family":"Garbella","given":"R. W.","non-dropping-particle":"","parse-names":false,"suffix":""},{"dropping-particle":"","family":"Hostettler","given":"J.","non-dropping-particle":"","parse-names":false,"suffix":""}],"container-title":"Journal of Rheology","id":"ITEM-1","issue":"6","issued":{"date-parts":[["1989"]]},"page":"843-864","title":"Measuring Normal Stress Differences in Polymer Melt Shear Flow","type":"article-journal","volume":"33"},"uris":["http://www.mendeley.com/documents/?uuid=d0edbffb-d810-4492-9af9-5a83fb0a426f"]},{"id":"ITEM-2","itemData":{"DOI":"10.1122/1.3625559","ISSN":"0148-6055","abstract":"A cone-partitioned-plate fixture for the ARES rheometer (TA instruments, DE) has been designed, implemented, and validated. This geometry allows measuring the nonlinear shear flow properties of samples, which display edge fracture in regular cone-and-plate geometries, such as polymer melts and concentrated solutions. Reliable bulk shear flow data can be obtained with these systems at high rates and strains, using very small sample quantities. Measurements can be performed at temperatures ranging from at least - 50 C up to over 200 C in a controlled nitrogen environment. An extensive set of start-up shear measurements on moderately entangled linear monodisperse polyisoprene (60 kg/mol) and polystyrene (182 kg/mol) melts to validate the design are presented and discussed with focus on the Cox-Merz rule and the characteristics of the stress overshoot. With this new geometry, the range of artifact-free data is extended by a decade in Weissenberg number (Wi D ). It is shown that the obtained results compared well with the limited experimental data available from the literature on monodisperse polymer melts. Furthermore, we show that, for the investigated range of Wi D  in start-up shear, the two monodisperse linear polymers of different chemistry with nearly the same number of entanglements, scale identically. © 2011 The Society of Rheology.","author":[{"dropping-particle":"","family":"Snijkers","given":"Frank","non-dropping-particle":"","parse-names":false,"suffix":""},{"dropping-particle":"","family":"Vlassopoulos","given":"Dimitris","non-dropping-particle":"","parse-names":false,"suffix":""}],"container-title":"Journal of Rheology","id":"ITEM-2","issue":"6","issued":{"date-parts":[["2011"]]},"page":"1167-1186","title":"Cone-partitioned-plate geometry for the ARES rheometer with temperature control","type":"article-journal","volume":"55"},"uris":["http://www.mendeley.com/documents/?uuid=25e77e09-2940-42dc-b282-38d6f530cf8f"]},{"id":"ITEM-3","itemData":{"DOI":"10.1007/s00397-002-0232-4","ISSN":"00354511","abstract":"Step shear rate experiments in the range of 0.1 &lt; ̇c &lt; 30s-1 (0.14 &lt; Wi &lt; 42) were performed with a PS 158K melt at 190°C. A cone (gap angle = 0.148 rad) and partitioned plate tool was used to measure the time dependent first (N1) and second (N2) normal stress difference. N1 and N2 were extracted from a series of measurements with different ratios of R/RStem, R being the sample radius, Rstem the radius of the central part of the plate connected to the transducer. A very good reproducibility was found for the measured torque. Edge fracture was observed for strains ≥18, independent of shear rate. For larger samples, the onset of edge fracture as seen by the transducer was delayed to larger strains. This is due to damping of the disturbances by the melt between the rim of the sample and the stem. The steady state value of the ratio -N2/N1 decreases from 0.24 at 0.1 s-1 shear rate to 0.05 at 30 s-1. For ̇c &gt; 10s-1 the steady state value of -N2/N1 becomes larger if smaller cone angles are used. Data for α = 0.148 rad showed a better coincidence with the linear viscoelastic predictions of viscosity η and first normal stress coefficient ψ1 = N1/̇c2 compared to smaller cones.","author":[{"dropping-particle":"","family":"Schweizer","given":"Thomas","non-dropping-particle":"","parse-names":false,"suffix":""}],"container-title":"Rheologica Acta","id":"ITEM-3","issue":"4","issued":{"date-parts":[["2002"]]},"page":"337-344","title":"Measurement of the first and second normal stress differences in a polystyrene melt with a cone and partitioned plate tool","type":"article-journal","volume":"41"},"uris":["http://www.mendeley.com/documents/?uuid=b91b2639-729c-4f3a-a2df-330673124670"]},{"id":"ITEM-4","itemData":{"DOI":"10.1021/acs.macromol.6b00409","ISSN":"15205835","abstract":"We investigate the nonlinear shear and uniaxial extensional rheology of entangled polystyrene (PS) melts and solutions having the same number Z of entanglements, hence identical linear viscoelasticity. While experiments in extensional flows confirm that PS melts and solutions with the same Z behave differently, respective transient and steady data in simple shear over the largest possible range of rheometric shear rates (corresponding to Rouse-Weissenberg numbers from 0.01 to 40) demonstrate that melts and solutions exhibit identical behavior. Whereas the differences between melts and solutions in elongational flows are due to alignment-induced friction reduction (more effective in melts than in solutions), in shear flows they disappear since the rotational component reduces monomeric alignment substantially. Recent molecular dynamics simulations of entangled polymers show that rotation induces molecular tumbling at high shear rates, and here a tube-based model involving tumbling effects is proposed in order to describe the response in shear. The main outcome is that tumbling can explain transient stress undershoot (following the overshoot) at high shear rates. Hence, the combination of tumbling in shear and friction reduction in extension successfully describes the whole range of experimental data and provides the basic ingredient for the development of molecular constitutive equations.","author":[{"dropping-particle":"","family":"Costanzo","given":"Salvatore","non-dropping-particle":"","parse-names":false,"suffix":""},{"dropping-particle":"","family":"Huang","given":"Qian","non-dropping-particle":"","parse-names":false,"suffix":""},{"dropping-particle":"","family":"Ianniruberto","given":"Giovanni","non-dropping-particle":"","parse-names":false,"suffix":""},{"dropping-particle":"","family":"Marrucci","given":"Giuseppe","non-dropping-particle":"","parse-names":false,"suffix":""},{"dropping-particle":"","family":"Hassager","given":"O","non-dropping-particle":"","parse-names":false,"suffix":""},{"dropping-particle":"","family":"Vlassopoulos","given":"Dimitris","non-dropping-particle":"","parse-names":false,"suffix":""}],"container-title":"Macromolecules","id":"ITEM-4","issue":"10","issued":{"date-parts":[["2016","5","24"]]},"page":"3925-3935","publisher":"American Chemical Society","title":"Shear and Extensional Rheology of Polystyrene Melts and Solutions with the Same Number of Entanglements","type":"article-journal","volume":"49"},"uris":["http://www.mendeley.com/documents/?uuid=12b39085-1551-30e5-9f8f-77ed67895903"]}],"mendeley":{"formattedCitation":"Costanzo, Huang, Ianniruberto, et al., 2016; Meissner et al., 1989; Schweizer, 2002; Snijkers and Vlassopoulos, 2011","plainTextFormattedCitation":"Costanzo, Huang, Ianniruberto, et al., 2016; Meissner et al., 1989; Schweizer, 2002; Snijkers and Vlassopoulos, 2011","previouslyFormattedCitation":"Costanzo, Huang, Ianniruberto, et al., 2016; Meissner et al., 1989; Schweizer, 2002; Snijkers and Vlassopoulos, 2011"},"properties":{"noteIndex":0},"schema":"https://github.com/citation-style-language/schema/raw/master/csl-citation.json"}</w:instrText>
      </w:r>
      <w:r w:rsidR="001F0553"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Costanzo, Huang, Ianniruberto, et al., 2016; Meissner et al., 1989; Schweizer, 2002; Snijkers and Vlassopoulos, 2011</w:t>
      </w:r>
      <w:r w:rsidR="001F0553" w:rsidRPr="00CE12EE">
        <w:rPr>
          <w:rFonts w:asciiTheme="majorBidi" w:eastAsiaTheme="minorEastAsia" w:hAnsiTheme="majorBidi" w:cstheme="majorBidi"/>
          <w:iCs/>
        </w:rPr>
        <w:fldChar w:fldCharType="end"/>
      </w:r>
      <w:r w:rsidR="002E4210" w:rsidRPr="00CE12EE">
        <w:rPr>
          <w:rFonts w:asciiTheme="majorBidi" w:eastAsiaTheme="minorEastAsia" w:hAnsiTheme="majorBidi" w:cstheme="majorBidi"/>
          <w:iCs/>
        </w:rPr>
        <w:t>)</w:t>
      </w:r>
      <w:r w:rsidR="001F0553" w:rsidRPr="00CE12EE">
        <w:rPr>
          <w:rFonts w:asciiTheme="majorBidi" w:eastAsiaTheme="minorEastAsia" w:hAnsiTheme="majorBidi" w:cstheme="majorBidi"/>
          <w:iCs/>
        </w:rPr>
        <w:t xml:space="preserve">. </w:t>
      </w:r>
      <w:r w:rsidR="008348A8" w:rsidRPr="00CE12EE">
        <w:rPr>
          <w:rFonts w:asciiTheme="majorBidi" w:eastAsiaTheme="minorEastAsia" w:hAnsiTheme="majorBidi" w:cstheme="majorBidi"/>
          <w:iCs/>
        </w:rPr>
        <w:t xml:space="preserve">The </w:t>
      </w:r>
      <w:r w:rsidR="00702D9E" w:rsidRPr="00CE12EE">
        <w:rPr>
          <w:rFonts w:asciiTheme="majorBidi" w:eastAsiaTheme="minorEastAsia" w:hAnsiTheme="majorBidi" w:cstheme="majorBidi"/>
          <w:iCs/>
        </w:rPr>
        <w:t>ratio</w:t>
      </w:r>
      <w:r w:rsidR="008348A8" w:rsidRPr="00CE12EE">
        <w:rPr>
          <w:rFonts w:asciiTheme="majorBidi" w:eastAsiaTheme="minorEastAsia" w:hAnsiTheme="majorBidi" w:cstheme="majorBidi"/>
          <w:iCs/>
        </w:rPr>
        <w:t xml:space="preserve"> of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702D9E" w:rsidRPr="00CE12EE">
        <w:rPr>
          <w:rFonts w:asciiTheme="majorBidi" w:eastAsiaTheme="minorEastAsia" w:hAnsiTheme="majorBidi" w:cstheme="majorBidi"/>
          <w:iCs/>
        </w:rPr>
        <w:t xml:space="preserve"> for </w:t>
      </w:r>
      <w:r w:rsidR="00073F04" w:rsidRPr="00CE12EE">
        <w:rPr>
          <w:rFonts w:asciiTheme="majorBidi" w:eastAsiaTheme="minorEastAsia" w:hAnsiTheme="majorBidi" w:cstheme="majorBidi"/>
          <w:iCs/>
        </w:rPr>
        <w:t>these polystyrene systems</w:t>
      </w:r>
      <w:r w:rsidR="008348A8" w:rsidRPr="00CE12EE">
        <w:rPr>
          <w:rFonts w:asciiTheme="majorBidi" w:eastAsiaTheme="minorEastAsia" w:hAnsiTheme="majorBidi" w:cstheme="majorBidi"/>
          <w:iCs/>
        </w:rPr>
        <w:t xml:space="preserve"> exhibits </w:t>
      </w:r>
      <w:r w:rsidR="00702D9E" w:rsidRPr="00CE12EE">
        <w:rPr>
          <w:rFonts w:asciiTheme="majorBidi" w:eastAsiaTheme="minorEastAsia" w:hAnsiTheme="majorBidi" w:cstheme="majorBidi"/>
          <w:iCs/>
        </w:rPr>
        <w:t>a shear</w:t>
      </w:r>
      <w:r w:rsidR="008348A8" w:rsidRPr="00CE12EE">
        <w:rPr>
          <w:rFonts w:asciiTheme="majorBidi" w:eastAsiaTheme="minorEastAsia" w:hAnsiTheme="majorBidi" w:cstheme="majorBidi"/>
          <w:iCs/>
        </w:rPr>
        <w:t>-</w:t>
      </w:r>
      <w:r w:rsidR="00702D9E" w:rsidRPr="00CE12EE">
        <w:rPr>
          <w:rFonts w:asciiTheme="majorBidi" w:eastAsiaTheme="minorEastAsia" w:hAnsiTheme="majorBidi" w:cstheme="majorBidi"/>
          <w:iCs/>
        </w:rPr>
        <w:t>thinning behaviour</w:t>
      </w:r>
      <w:r w:rsidR="00935FD3" w:rsidRPr="00CE12EE">
        <w:rPr>
          <w:rFonts w:asciiTheme="majorBidi" w:eastAsiaTheme="minorEastAsia" w:hAnsiTheme="majorBidi" w:cstheme="majorBidi"/>
          <w:iCs/>
        </w:rPr>
        <w:t xml:space="preserve">, </w:t>
      </w:r>
      <w:r w:rsidR="00073F04" w:rsidRPr="00CE12EE">
        <w:rPr>
          <w:rFonts w:asciiTheme="majorBidi" w:eastAsiaTheme="minorEastAsia" w:hAnsiTheme="majorBidi" w:cstheme="majorBidi"/>
          <w:iCs/>
        </w:rPr>
        <w:t>as also seen for a polyisoprene (</w:t>
      </w:r>
      <w:r w:rsidR="00073F04" w:rsidRPr="00CE12EE">
        <w:rPr>
          <w:rFonts w:asciiTheme="majorBidi" w:eastAsiaTheme="minorEastAsia" w:hAnsiTheme="majorBidi" w:cstheme="majorBidi"/>
          <w:iCs/>
          <w:noProof/>
        </w:rPr>
        <w:t>Olson et al., 1998)</w:t>
      </w:r>
      <w:r w:rsidR="00073F04" w:rsidRPr="00CE12EE">
        <w:rPr>
          <w:rFonts w:asciiTheme="majorBidi" w:eastAsiaTheme="minorEastAsia" w:hAnsiTheme="majorBidi" w:cstheme="majorBidi"/>
          <w:iCs/>
        </w:rPr>
        <w:t xml:space="preserve">, </w:t>
      </w:r>
      <w:r w:rsidR="008348A8" w:rsidRPr="00CE12EE">
        <w:rPr>
          <w:rFonts w:asciiTheme="majorBidi" w:eastAsiaTheme="minorEastAsia" w:hAnsiTheme="majorBidi" w:cstheme="majorBidi"/>
          <w:iCs/>
        </w:rPr>
        <w:t xml:space="preserve">it </w:t>
      </w:r>
      <w:r w:rsidR="00702D9E" w:rsidRPr="00CE12EE">
        <w:rPr>
          <w:rFonts w:asciiTheme="majorBidi" w:eastAsiaTheme="minorEastAsia" w:hAnsiTheme="majorBidi" w:cstheme="majorBidi"/>
          <w:iCs/>
        </w:rPr>
        <w:t xml:space="preserve"> </w:t>
      </w:r>
      <w:r w:rsidR="00935FD3" w:rsidRPr="00CE12EE">
        <w:rPr>
          <w:rFonts w:asciiTheme="majorBidi" w:eastAsiaTheme="minorEastAsia" w:hAnsiTheme="majorBidi" w:cstheme="majorBidi"/>
          <w:iCs/>
        </w:rPr>
        <w:t>decreas</w:t>
      </w:r>
      <w:r w:rsidR="008348A8" w:rsidRPr="00CE12EE">
        <w:rPr>
          <w:rFonts w:asciiTheme="majorBidi" w:eastAsiaTheme="minorEastAsia" w:hAnsiTheme="majorBidi" w:cstheme="majorBidi"/>
          <w:iCs/>
        </w:rPr>
        <w:t>es</w:t>
      </w:r>
      <w:r w:rsidR="00702D9E" w:rsidRPr="00CE12EE">
        <w:rPr>
          <w:rFonts w:asciiTheme="majorBidi" w:eastAsiaTheme="minorEastAsia" w:hAnsiTheme="majorBidi" w:cstheme="majorBidi"/>
          <w:iCs/>
        </w:rPr>
        <w:t xml:space="preserve"> from </w:t>
      </w:r>
      <w:r w:rsidR="008348A8" w:rsidRPr="00CE12EE">
        <w:rPr>
          <w:rFonts w:asciiTheme="majorBidi" w:eastAsiaTheme="minorEastAsia" w:hAnsiTheme="majorBidi" w:cstheme="majorBidi"/>
          <w:iCs/>
        </w:rPr>
        <w:t>~</w:t>
      </w:r>
      <w:r w:rsidR="00702D9E" w:rsidRPr="00CE12EE">
        <w:rPr>
          <w:rFonts w:asciiTheme="majorBidi" w:eastAsiaTheme="minorEastAsia" w:hAnsiTheme="majorBidi" w:cstheme="majorBidi"/>
          <w:iCs/>
        </w:rPr>
        <w:t>0.</w:t>
      </w:r>
      <w:r w:rsidR="00A33B9C" w:rsidRPr="00CE12EE">
        <w:rPr>
          <w:rFonts w:asciiTheme="majorBidi" w:eastAsiaTheme="minorEastAsia" w:hAnsiTheme="majorBidi" w:cstheme="majorBidi"/>
          <w:iCs/>
        </w:rPr>
        <w:t>3</w:t>
      </w:r>
      <w:r w:rsidR="00702D9E" w:rsidRPr="00CE12EE">
        <w:rPr>
          <w:rFonts w:asciiTheme="majorBidi" w:eastAsiaTheme="minorEastAsia" w:hAnsiTheme="majorBidi" w:cstheme="majorBidi"/>
          <w:iCs/>
        </w:rPr>
        <w:t xml:space="preserve"> to </w:t>
      </w:r>
      <w:r w:rsidR="008348A8" w:rsidRPr="00CE12EE">
        <w:rPr>
          <w:rFonts w:asciiTheme="majorBidi" w:eastAsiaTheme="minorEastAsia" w:hAnsiTheme="majorBidi" w:cstheme="majorBidi"/>
          <w:iCs/>
        </w:rPr>
        <w:t>~</w:t>
      </w:r>
      <w:r w:rsidR="00702D9E" w:rsidRPr="00CE12EE">
        <w:rPr>
          <w:rFonts w:asciiTheme="majorBidi" w:eastAsiaTheme="minorEastAsia" w:hAnsiTheme="majorBidi" w:cstheme="majorBidi"/>
          <w:iCs/>
        </w:rPr>
        <w:t>0.1</w:t>
      </w:r>
      <w:r w:rsidR="00935FD3" w:rsidRPr="00CE12EE">
        <w:rPr>
          <w:rFonts w:asciiTheme="majorBidi" w:eastAsiaTheme="minorEastAsia" w:hAnsiTheme="majorBidi" w:cstheme="majorBidi"/>
          <w:iCs/>
        </w:rPr>
        <w:t xml:space="preserve"> at high shear rate</w:t>
      </w:r>
      <w:r w:rsidR="00702D9E" w:rsidRPr="00CE12EE">
        <w:rPr>
          <w:rFonts w:asciiTheme="majorBidi" w:eastAsiaTheme="minorEastAsia" w:hAnsiTheme="majorBidi" w:cstheme="majorBidi"/>
          <w:iCs/>
        </w:rPr>
        <w:t xml:space="preserve"> </w:t>
      </w:r>
      <w:r w:rsidR="002E4210" w:rsidRPr="00CE12EE">
        <w:rPr>
          <w:rFonts w:asciiTheme="majorBidi" w:eastAsiaTheme="minorEastAsia" w:hAnsiTheme="majorBidi" w:cstheme="majorBidi"/>
          <w:iCs/>
        </w:rPr>
        <w:t>(</w:t>
      </w:r>
      <w:r w:rsidR="00702D9E"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{"citationItems":[{"id":"ITEM-1","itemData":{"DOI":"10.1002/(SICI)1099-0488(199810)36:14&lt;2671::AID-POLB20&gt;3.0.CO;2-7","ISSN":"08876266","abstract":"Flow birefringence is used to study stress relaxation following step strain deformations of a well entangled polyisoprene melt. The optical method employs multiple light paths to fully sample the three-dimensional stress tensor, and hence provides measurements of all three independent shear material functions (shear stress and both first and second normal stress differences). Experiments are complicated by multiple orders in retardation. However, data show that the ratio of the second to the first normal stress difference is a strain thinning function, with magnitude intermediate between the predictions of the Doi-Edwards model with and without independent alignment. © 1998 John Wiley &amp; Sons, Inc.","author":[{"dropping-particle":"","family":"Olson","given":"David J.","non-dropping-particle":"","parse-names":false,"suffix":""},{"dropping-particle":"","family":"Brown","given":"Eric F.","non-dropping-particle":"","parse-names":false,"suffix":""},{"dropping-particle":"","family":"Burghardt","given":"W. R.","non-dropping-particle":"","parse-names":false,"suffix":""}],"container-title":"Journal of Polymer Science, Part B: Polymer Physics","id":"ITEM-1","issue":"14","issued":{"date-parts":[["1998"]]},"page":"2671-2675","title":"Second normal stress difference relaxation in a linear polymer melt following step-strain","type":"article-journal","volume":"36"},"uris":["http://www.mendeley.com/documents/?uuid=d90b050e-d176-47fc-85e1-2ad81ce6cf21"]},{"id":"ITEM-2","itemData":{"DOI":"10.1007/s00397-008-0300-5","ISSN":"00354511","abstract":"The MTR 25 is a multitask rheometer (for shear and squeeze flow) with 25 kg of normal force and a partitioned plate. Torque and normal force are measured at both, the inner disk and the outer ring of the plate. The first and second normal stress differences can be determined from a single test. The axial stiffness is high (107 N/m) by using rigid springs and strain gauges for the load cell. Monodisperse polystyrene (Mw = 206 kg/mol, 180°C) has been sheared in the range from 0.05 to 47 s-1. The viscosity and first normal stress difference are highly reproducible. The second normal stress difference scatters and mirrors the instability at the rim. A critical comparison is made between the MTR 25 method and the single transducer evaluation method (RMS 800 method, Schweizer, Rheol Acta 41:337-344, 2002): Both yield excellent and coinciding viscosity and first normal stress difference data. The RMS 800 method gives more stable second normal stress difference data, since the normal force from the outer ring, which is influenced by edge fracture, is not used. Data for the RMS 800 method can be acquired on the MTR 25. The high normal force capacity permits larger samples and higher shear rates than on the RMS 800. © Springer-Verlag 2008.","author":[{"dropping-particle":"","family":"Schweizer","given":"Thomas","non-dropping-particle":"","parse-names":false,"suffix":""},{"dropping-particle":"","family":"Hostettler","given":"J.","non-dropping-particle":"","parse-names":false,"suffix":""},{"dropping-particle":"","family":"Mettler","given":"Fredy","non-dropping-particle":"","parse-names":false,"suffix":""}],"container-title":"Rheologica Acta","id":"ITEM-2","issue":"8","issued":{"date-parts":[["2008"]]},"page":"943-957","title":"A shear rheometer for measuring shear stress and both normal stress differences in polymer melts simultaneously: The MTR 25","type":"article-journal","volume":"47"},"uris":["http://www.mendeley.com/documents/?uuid=02c02516-8783-4aa1-a5b5-65101717e020"]},{"id":"ITEM-3","itemData":{"DOI":"10.1007/s00397-018-1080-1","ISSN":"00354511","abstract":"We propose a simple, robust method to measure both the first and second normal stress differences of polymers, hence obtaining the full set of viscometric material functions in nonlinear shear flow. The method is based on the use of a modular cone-partitioned plate (CPP) setup with two different diameters of the inner plate, mounted on a rotational strain-controlled rheometer. The use of CPP allows extending the measured range of shear rates without edge fracture problems. The main advantage of such a protocol is that it overcomes limitations of previous approaches based on CPP (moderate temperatures not exceeding 120 °C, multiple measurements of samples with different volume) and yields data over a wide temperature range by performing a two-step measurement on two different samples with the same volume. The method was tested with two entangled polystyrene solutions at elevated temperatures, and the results were favorably compared with both the limited literature data on the second normal stress difference and the predictions obtained with a recent tube-based model of entangled polymers accounting for shear flow-induced molecular tumbling. Limitations and possible improvements of the proposed simple experimental protocol are also discussed.","author":[{"dropping-particle":"","family":"Costanzo","given":"Salvatore","non-dropping-particle":"","parse-names":false,"suffix":""},{"dropping-particle":"","family":"Ianniruberto","given":"Giovanni","non-dropping-particle":"","parse-names":false,"suffix":""},{"dropping-particle":"","family":"Marrucci","given":"Giuseppe","non-dropping-particle":"","parse-names":false,"suffix":""},{"dropping-particle":"","family":"Vlassopoulos","given":"Dimitris","non-dropping-particle":"","parse-names":false,"suffix":""}],"container-title":"Rheologica Acta","id":"ITEM-3","issue":"5","issued":{"date-parts":[["2018"]]},"page":"363-376","publisher":"Rheologica Acta","title":"Measuring and assessing first and second normal stress differences of polymeric fluids with a modular cone-partitioned plate geometry","type":"article-journal","volume":"57"},"uris":["http://www.mendeley.com/documents/?uuid=59f4bf6d-c7d1-4a4c-83da-34bb174f3785"]}],"mendeley":{"formattedCitation":"Costanzo et al., 2018; Olson et al., 1998; Schweizer, Hostettler, and Mettler, 2008","plainTextFormattedCitation":"Costanzo et al., 2018; Olson et al., 1998; Schweizer, Hostettler, and Mettler, 2008","previouslyFormattedCitation":"Costanzo et al., 2018; Olson et al., 1998; Schweizer, Hostettler, and Mettler, 2008"},"properties":{"noteIndex":0},"schema":"https://github.com/citation-style-language/schema/raw/master/csl-citation.json"}</w:instrText>
      </w:r>
      <w:r w:rsidR="00702D9E"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Costanzo et al., 2018; Olson et al., 1998; Schweizer, Hostettler, and Mettler, 2008</w:t>
      </w:r>
      <w:r w:rsidR="00702D9E" w:rsidRPr="00CE12EE">
        <w:rPr>
          <w:rFonts w:asciiTheme="majorBidi" w:eastAsiaTheme="minorEastAsia" w:hAnsiTheme="majorBidi" w:cstheme="majorBidi"/>
          <w:iCs/>
        </w:rPr>
        <w:fldChar w:fldCharType="end"/>
      </w:r>
      <w:r w:rsidR="002E4210" w:rsidRPr="00CE12EE">
        <w:rPr>
          <w:rFonts w:asciiTheme="majorBidi" w:eastAsiaTheme="minorEastAsia" w:hAnsiTheme="majorBidi" w:cstheme="majorBidi"/>
          <w:iCs/>
        </w:rPr>
        <w:t>)</w:t>
      </w:r>
      <w:r w:rsidR="005F612C" w:rsidRPr="00CE12EE">
        <w:rPr>
          <w:rFonts w:asciiTheme="majorBidi" w:eastAsiaTheme="minorEastAsia" w:hAnsiTheme="majorBidi" w:cstheme="majorBidi"/>
          <w:iCs/>
        </w:rPr>
        <w:t>.</w:t>
      </w:r>
      <w:r w:rsidR="0069259B" w:rsidRPr="00CE12EE">
        <w:rPr>
          <w:rFonts w:asciiTheme="majorBidi" w:eastAsiaTheme="minorEastAsia" w:hAnsiTheme="majorBidi" w:cstheme="majorBidi"/>
          <w:iCs/>
        </w:rPr>
        <w:t xml:space="preserve">  This data for polystyrene melts is broadly consistent with data for concentrated polystyrene solutions.</w:t>
      </w:r>
    </w:p>
    <w:p w14:paraId="0C7B1FDC" w14:textId="77777777" w:rsidR="00FC0DDD" w:rsidRPr="00CE12EE" w:rsidRDefault="00FC0DDD" w:rsidP="006843D8">
      <w:pPr>
        <w:spacing w:line="360" w:lineRule="auto"/>
        <w:ind w:firstLine="720"/>
        <w:jc w:val="both"/>
        <w:rPr>
          <w:rFonts w:asciiTheme="majorBidi" w:eastAsiaTheme="minorEastAsia" w:hAnsiTheme="majorBidi" w:cstheme="majorBidi"/>
          <w:iCs/>
        </w:rPr>
      </w:pPr>
    </w:p>
    <w:p w14:paraId="390AB71B" w14:textId="17423D72" w:rsidR="00895214" w:rsidRPr="00CE12EE" w:rsidRDefault="003F5442" w:rsidP="00895214">
      <w:pPr>
        <w:pStyle w:val="ListParagraph"/>
        <w:numPr>
          <w:ilvl w:val="0"/>
          <w:numId w:val="2"/>
        </w:numPr>
        <w:spacing w:line="276" w:lineRule="auto"/>
        <w:rPr>
          <w:rFonts w:asciiTheme="majorBidi" w:hAnsiTheme="majorBidi" w:cstheme="majorBidi"/>
          <w:b/>
          <w:bCs/>
        </w:rPr>
      </w:pPr>
      <w:r w:rsidRPr="00CE12EE">
        <w:rPr>
          <w:rFonts w:asciiTheme="majorBidi" w:hAnsiTheme="majorBidi" w:cstheme="majorBidi"/>
          <w:b/>
          <w:bCs/>
        </w:rPr>
        <w:t xml:space="preserve">Effect of polymer architecture  </w:t>
      </w:r>
    </w:p>
    <w:p w14:paraId="37A9E4FB" w14:textId="741C0BDC" w:rsidR="00124F4C" w:rsidRPr="00CE12EE" w:rsidRDefault="00C644A2" w:rsidP="00C644A2">
      <w:pPr>
        <w:spacing w:line="360" w:lineRule="auto"/>
        <w:ind w:firstLine="710"/>
        <w:jc w:val="both"/>
        <w:rPr>
          <w:rFonts w:asciiTheme="majorBidi" w:eastAsiaTheme="minorEastAsia" w:hAnsiTheme="majorBidi" w:cstheme="majorBidi"/>
          <w:iCs/>
        </w:rPr>
      </w:pPr>
      <w:r w:rsidRPr="00CE12EE">
        <w:rPr>
          <w:rFonts w:asciiTheme="majorBidi" w:hAnsiTheme="majorBidi" w:cstheme="majorBidi"/>
        </w:rPr>
        <w:t xml:space="preserve">The study of </w:t>
      </w:r>
      <w:r w:rsidR="00F633DC" w:rsidRPr="00CE12EE">
        <w:rPr>
          <w:rFonts w:asciiTheme="majorBidi" w:hAnsiTheme="majorBidi" w:cstheme="majorBidi"/>
          <w:b/>
          <w:bCs/>
        </w:rPr>
        <w:fldChar w:fldCharType="begin" w:fldLock="1"/>
      </w:r>
      <w:r w:rsidR="00231380" w:rsidRPr="00CE12EE">
        <w:rPr>
          <w:rFonts w:asciiTheme="majorBidi" w:hAnsiTheme="majorBidi" w:cstheme="majorBidi"/>
          <w:b/>
          <w:bCs/>
        </w:rPr>
        <w:instrText>ADDIN CSL_CITATION {"citationItems":[{"id":"ITEM-1","itemData":{"DOI":"10.1021/ma00146a021","ISSN":"15205835","abstract":"The flow properties were measured for concentrated n-butylbenzene solutions of well-characterized linear mono- and polydisperse polystyrene and polybutadiene, four-arm-star branched polystyrene and polybutadiene, and linear and four-arm-star branched random and block copolymers of styrene and butadiene. Concentrations varied from about 100 to 600 kg/m3. Polymer molecular weights varied from about 3 X 104 to 2.5 X 106, The viscosity and first and second normal stress difference functions of the shear rate, γ (η(γ), Ni(γ)N2(γ)), and related steady-state shearing functions extending into the shear thinning region, and the unsteady shearing functions were determined in cone-plate shearing. The “zero” shear viscosity, η0, for linear polymers in the entanglement region was proportional to the entanglement density, E, to the 3.5 power. With the exception of the block copolymers, η0 for the branched polymers was proportional to (gE)3.5. The ratio N2/N1was -0.29 for all linear-polymer data and -0.214 for all branched-polymer data with a standard deviation of less than 2%. © 1985, American Chemical Society. All rights reserved.","author":[{"dropping-particle":"","family":"Ramachandran","given":"S.","non-dropping-particle":"","parse-names":false,"suffix":""},{"dropping-particle":"","family":"Gao","given":"H. W.","non-dropping-particle":"","parse-names":false,"suffix":""},{"dropping-particle":"","family":"Christiansen","given":"E. B.","non-dropping-particle":"","parse-names":false,"suffix":""}],"container-title":"Macromolecules","id":"ITEM-1","issue":"4","issued":{"date-parts":[["1985"]]},"page":"695-699","title":"Dependence of Viscoelastic Flow Functions on Molecular Structure for Linear and Branched Polymers","type":"article-journal","volume":"18"},"uris":["http://www.mendeley.com/documents/?uuid=71e91034-ebf8-4a63-9189-5b603db6d77c"]}],"mendeley":{"formattedCitation":"S. Ramachandran et al., 1985","plainTextFormattedCitation":"S. Ramachandran et al., 1985","previouslyFormattedCitation":"S. Ramachandran et al., 1985"},"properties":{"noteIndex":0},"schema":"https://github.com/citation-style-language/schema/raw/master/csl-citation.json"}</w:instrText>
      </w:r>
      <w:r w:rsidR="00F633DC" w:rsidRPr="00CE12EE">
        <w:rPr>
          <w:rFonts w:asciiTheme="majorBidi" w:hAnsiTheme="majorBidi" w:cstheme="majorBidi"/>
          <w:b/>
          <w:bCs/>
        </w:rPr>
        <w:fldChar w:fldCharType="separate"/>
      </w:r>
      <w:r w:rsidR="00D950E0" w:rsidRPr="00CE12EE">
        <w:rPr>
          <w:rFonts w:asciiTheme="majorBidi" w:hAnsiTheme="majorBidi" w:cstheme="majorBidi"/>
          <w:bCs/>
          <w:noProof/>
        </w:rPr>
        <w:t>S. Ramachandran et al., 1985</w:t>
      </w:r>
      <w:r w:rsidR="00F633DC" w:rsidRPr="00CE12EE">
        <w:rPr>
          <w:rFonts w:asciiTheme="majorBidi" w:hAnsiTheme="majorBidi" w:cstheme="majorBidi"/>
          <w:b/>
          <w:bCs/>
        </w:rPr>
        <w:fldChar w:fldCharType="end"/>
      </w:r>
      <w:r w:rsidR="0074548E" w:rsidRPr="00CE12EE">
        <w:rPr>
          <w:rFonts w:asciiTheme="majorBidi" w:eastAsiaTheme="minorEastAsia" w:hAnsiTheme="majorBidi" w:cstheme="majorBidi"/>
          <w:iCs/>
        </w:rPr>
        <w:t xml:space="preserve"> performed measurements on</w:t>
      </w:r>
      <w:r w:rsidR="003F5442" w:rsidRPr="00CE12EE">
        <w:rPr>
          <w:rFonts w:asciiTheme="majorBidi" w:eastAsiaTheme="minorEastAsia" w:hAnsiTheme="majorBidi" w:cstheme="majorBidi"/>
          <w:iCs/>
        </w:rPr>
        <w:t xml:space="preserve"> both</w:t>
      </w:r>
      <w:r w:rsidR="0074548E" w:rsidRPr="00CE12EE">
        <w:rPr>
          <w:rFonts w:asciiTheme="majorBidi" w:eastAsiaTheme="minorEastAsia" w:hAnsiTheme="majorBidi" w:cstheme="majorBidi"/>
          <w:iCs/>
        </w:rPr>
        <w:t xml:space="preserve"> linear </w:t>
      </w:r>
      <w:r w:rsidR="00283678" w:rsidRPr="00CE12EE">
        <w:rPr>
          <w:rFonts w:asciiTheme="majorBidi" w:eastAsiaTheme="minorEastAsia" w:hAnsiTheme="majorBidi" w:cstheme="majorBidi"/>
          <w:iCs/>
        </w:rPr>
        <w:t xml:space="preserve">concentrated </w:t>
      </w:r>
      <w:r w:rsidR="0074548E" w:rsidRPr="00CE12EE">
        <w:rPr>
          <w:rFonts w:asciiTheme="majorBidi" w:eastAsiaTheme="minorEastAsia" w:hAnsiTheme="majorBidi" w:cstheme="majorBidi"/>
          <w:iCs/>
        </w:rPr>
        <w:t xml:space="preserve">polystyrene and branched </w:t>
      </w:r>
      <w:r w:rsidR="003F5442" w:rsidRPr="00CE12EE">
        <w:rPr>
          <w:rFonts w:asciiTheme="majorBidi" w:eastAsiaTheme="minorEastAsia" w:hAnsiTheme="majorBidi" w:cstheme="majorBidi"/>
          <w:iCs/>
        </w:rPr>
        <w:t>“</w:t>
      </w:r>
      <w:r w:rsidR="0074548E" w:rsidRPr="00CE12EE">
        <w:rPr>
          <w:rFonts w:asciiTheme="majorBidi" w:eastAsiaTheme="minorEastAsia" w:hAnsiTheme="majorBidi" w:cstheme="majorBidi"/>
          <w:iCs/>
        </w:rPr>
        <w:t>star</w:t>
      </w:r>
      <w:r w:rsidR="003F5442" w:rsidRPr="00CE12EE">
        <w:rPr>
          <w:rFonts w:asciiTheme="majorBidi" w:eastAsiaTheme="minorEastAsia" w:hAnsiTheme="majorBidi" w:cstheme="majorBidi"/>
          <w:iCs/>
        </w:rPr>
        <w:t>”</w:t>
      </w:r>
      <w:r w:rsidR="0074548E" w:rsidRPr="00CE12EE">
        <w:rPr>
          <w:rFonts w:asciiTheme="majorBidi" w:eastAsiaTheme="minorEastAsia" w:hAnsiTheme="majorBidi" w:cstheme="majorBidi"/>
          <w:iCs/>
        </w:rPr>
        <w:t xml:space="preserve"> polybutadiene solutions to </w:t>
      </w:r>
      <w:r w:rsidR="003F5442" w:rsidRPr="00CE12EE">
        <w:rPr>
          <w:rFonts w:asciiTheme="majorBidi" w:eastAsiaTheme="minorEastAsia" w:hAnsiTheme="majorBidi" w:cstheme="majorBidi"/>
          <w:iCs/>
        </w:rPr>
        <w:t>ascertain</w:t>
      </w:r>
      <w:r w:rsidR="0074548E" w:rsidRPr="00CE12EE">
        <w:rPr>
          <w:rFonts w:asciiTheme="majorBidi" w:eastAsiaTheme="minorEastAsia" w:hAnsiTheme="majorBidi" w:cstheme="majorBidi"/>
          <w:iCs/>
        </w:rPr>
        <w:t xml:space="preserve"> if polymer branch</w:t>
      </w:r>
      <w:r w:rsidR="003F5442" w:rsidRPr="00CE12EE">
        <w:rPr>
          <w:rFonts w:asciiTheme="majorBidi" w:eastAsiaTheme="minorEastAsia" w:hAnsiTheme="majorBidi" w:cstheme="majorBidi"/>
          <w:iCs/>
        </w:rPr>
        <w:t>ing</w:t>
      </w:r>
      <w:r w:rsidR="0074548E" w:rsidRPr="00CE12EE">
        <w:rPr>
          <w:rFonts w:asciiTheme="majorBidi" w:eastAsiaTheme="minorEastAsia" w:hAnsiTheme="majorBidi" w:cstheme="majorBidi"/>
          <w:iCs/>
        </w:rPr>
        <w:t xml:space="preserve"> increase entanglement and</w:t>
      </w:r>
      <w:r w:rsidR="003F5442" w:rsidRPr="00CE12EE">
        <w:rPr>
          <w:rFonts w:asciiTheme="majorBidi" w:eastAsiaTheme="minorEastAsia" w:hAnsiTheme="majorBidi" w:cstheme="majorBidi"/>
          <w:iCs/>
        </w:rPr>
        <w:t xml:space="preserve"> hence</w:t>
      </w:r>
      <w:r w:rsidR="00073F04" w:rsidRPr="00CE12EE">
        <w:rPr>
          <w:rFonts w:asciiTheme="majorBidi" w:eastAsiaTheme="minorEastAsia" w:hAnsiTheme="majorBidi" w:cstheme="majorBidi"/>
          <w:iCs/>
        </w:rPr>
        <w:t xml:space="preserve"> affect</w:t>
      </w:r>
      <w:r w:rsidR="0074548E"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74548E" w:rsidRPr="00CE12EE">
        <w:rPr>
          <w:rFonts w:asciiTheme="majorBidi" w:eastAsiaTheme="minorEastAsia" w:hAnsiTheme="majorBidi" w:cstheme="majorBidi"/>
          <w:iCs/>
        </w:rPr>
        <w:t xml:space="preserve"> values. They reported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74548E" w:rsidRPr="00CE12EE">
        <w:rPr>
          <w:rFonts w:asciiTheme="majorBidi" w:eastAsiaTheme="minorEastAsia" w:hAnsiTheme="majorBidi" w:cstheme="majorBidi"/>
          <w:iCs/>
        </w:rPr>
        <w:t xml:space="preserve"> </w:t>
      </w:r>
      <w:r w:rsidR="003F5442" w:rsidRPr="00CE12EE">
        <w:rPr>
          <w:rFonts w:asciiTheme="majorBidi" w:eastAsiaTheme="minorEastAsia" w:hAnsiTheme="majorBidi" w:cstheme="majorBidi"/>
          <w:iCs/>
        </w:rPr>
        <w:t>~</w:t>
      </w:r>
      <w:r w:rsidR="0074548E" w:rsidRPr="00CE12EE">
        <w:rPr>
          <w:rFonts w:asciiTheme="majorBidi" w:eastAsiaTheme="minorEastAsia" w:hAnsiTheme="majorBidi" w:cstheme="majorBidi"/>
          <w:iCs/>
        </w:rPr>
        <w:t>0.29 for linear concentrated polymer solutions and 0.214 for all branched polymer</w:t>
      </w:r>
      <w:r w:rsidR="00283678" w:rsidRPr="00CE12EE">
        <w:rPr>
          <w:rFonts w:asciiTheme="majorBidi" w:eastAsiaTheme="minorEastAsia" w:hAnsiTheme="majorBidi" w:cstheme="majorBidi"/>
          <w:iCs/>
        </w:rPr>
        <w:t>s studied with standard deviation of less than 2%.</w:t>
      </w:r>
      <w:r w:rsidR="00F633DC" w:rsidRPr="00CE12EE">
        <w:rPr>
          <w:rFonts w:asciiTheme="majorBidi" w:hAnsiTheme="majorBidi" w:cstheme="majorBidi"/>
          <w:b/>
          <w:bCs/>
        </w:rPr>
        <w:t xml:space="preserve"> </w:t>
      </w:r>
      <w:r w:rsidR="00283678" w:rsidRPr="00CE12EE">
        <w:rPr>
          <w:rFonts w:asciiTheme="majorBidi" w:eastAsiaTheme="minorEastAsia" w:hAnsiTheme="majorBidi" w:cstheme="majorBidi"/>
          <w:iCs/>
        </w:rPr>
        <w:t xml:space="preserve">However, </w:t>
      </w:r>
      <w:r w:rsidR="00283678" w:rsidRPr="00CE12EE">
        <w:rPr>
          <w:rFonts w:asciiTheme="majorBidi" w:eastAsiaTheme="minorEastAsia" w:hAnsiTheme="majorBidi" w:cstheme="majorBidi"/>
          <w:iCs/>
        </w:rPr>
        <w:fldChar w:fldCharType="begin" w:fldLock="1"/>
      </w:r>
      <w:r w:rsidR="00186B62" w:rsidRPr="00CE12EE">
        <w:rPr>
          <w:rFonts w:asciiTheme="majorBidi" w:eastAsiaTheme="minorEastAsia" w:hAnsiTheme="majorBidi" w:cstheme="majorBidi"/>
          <w:iCs/>
        </w:rPr>
        <w:instrText>ADDIN CSL_CITATION {"citationItems":[{"id":"ITEM-1","itemData":{"DOI":"10.1021/ma00044a041","ISSN":"15205835","abstract":"Steady shear flow rheological properties are investigated for concentrated solutions of anionically polymerized star-branched polyisoprenes. Star polymers under these conditions are already known to have enhanced viscosities and first normal stress differences (N1) compared to linear polymers of similar radius of gyration at the same concentration. This enhancement is often attributed to the suppression of the reptation relaxation mechanism. The new result demonstrated here is that the second normal stress difference (N2) is also enhanced in magnitude for star polymers with long and entangled branches. In fact, N2 shows more enhancement than N1 giving a normal stress ratio -N2/N1 which is larger for entangled star polymer solutions than for entangled linear polymer solutions. Polymer concentration has also been varied, from the highly entangled regime to the semidilute concentration regime. For both star polymers and linear polymers, the normal stress ratio decreases as the concentration is lowered, a result in accordance with theoretical expectations. © 1992, American Chemical Society. All rights reserved.","author":[{"dropping-particle":"","family":"Lee","given":"C. S.","non-dropping-particle":"","parse-names":false,"suffix":""},{"dropping-particle":"","family":"Magda","given":"J. J.","non-dropping-particle":"","parse-names":false,"suffix":""},{"dropping-particle":"","family":"DeVries","given":"K. L.","non-dropping-particle":"","parse-names":false,"suffix":""},{"dropping-particle":"","family":"Mays","given":"Jimmy W.","non-dropping-particle":"","parse-names":false,"suffix":""}],"container-title":"Macromolecules","id":"ITEM-1","issue":"18","issued":{"date-parts":[["1992"]]},"page":"4744-4750","title":"Measurements of the Second Normal Stress Difference for Star Polymers with Highly Entangled Branches","type":"article-journal","volume":"25"},"uris":["http://www.mendeley.com/documents/?uuid=ec454236-47c5-42b0-a46d-9c262543362b"]}],"mendeley":{"formattedCitation":"C. S. Lee, Magda, DeVries, et al., 1992","manualFormatting":"Lee, Magda, DeVries, et al., 1992","plainTextFormattedCitation":"C. S. Lee, Magda, DeVries, et al., 1992","previouslyFormattedCitation":"C. S. Lee, Magda, DeVries, et al., 1992"},"properties":{"noteIndex":0},"schema":"https://github.com/citation-style-language/schema/raw/master/csl-citation.json"}</w:instrText>
      </w:r>
      <w:r w:rsidR="00283678"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Lee, Magda, DeVries, et al., 1992</w:t>
      </w:r>
      <w:r w:rsidR="00283678" w:rsidRPr="00CE12EE">
        <w:rPr>
          <w:rFonts w:asciiTheme="majorBidi" w:eastAsiaTheme="minorEastAsia" w:hAnsiTheme="majorBidi" w:cstheme="majorBidi"/>
          <w:iCs/>
        </w:rPr>
        <w:fldChar w:fldCharType="end"/>
      </w:r>
      <w:r w:rsidR="00283678" w:rsidRPr="00CE12EE">
        <w:rPr>
          <w:rFonts w:asciiTheme="majorBidi" w:eastAsiaTheme="minorEastAsia" w:hAnsiTheme="majorBidi" w:cstheme="majorBidi"/>
          <w:iCs/>
        </w:rPr>
        <w:t xml:space="preserve"> have </w:t>
      </w:r>
      <w:r w:rsidR="003F5442" w:rsidRPr="00CE12EE">
        <w:rPr>
          <w:rFonts w:asciiTheme="majorBidi" w:eastAsiaTheme="minorEastAsia" w:hAnsiTheme="majorBidi" w:cstheme="majorBidi"/>
          <w:iCs/>
        </w:rPr>
        <w:t xml:space="preserve">also </w:t>
      </w:r>
      <w:r w:rsidR="00283678" w:rsidRPr="00CE12EE">
        <w:rPr>
          <w:rFonts w:asciiTheme="majorBidi" w:eastAsiaTheme="minorEastAsia" w:hAnsiTheme="majorBidi" w:cstheme="majorBidi"/>
          <w:iCs/>
        </w:rPr>
        <w:t xml:space="preserve">performed measurements on </w:t>
      </w:r>
      <w:r w:rsidR="00D236E8" w:rsidRPr="00CE12EE">
        <w:rPr>
          <w:rFonts w:asciiTheme="majorBidi" w:eastAsiaTheme="minorEastAsia" w:hAnsiTheme="majorBidi" w:cstheme="majorBidi"/>
          <w:iCs/>
        </w:rPr>
        <w:t xml:space="preserve">both </w:t>
      </w:r>
      <w:r w:rsidR="00283678" w:rsidRPr="00CE12EE">
        <w:rPr>
          <w:rFonts w:asciiTheme="majorBidi" w:eastAsiaTheme="minorEastAsia" w:hAnsiTheme="majorBidi" w:cstheme="majorBidi"/>
          <w:iCs/>
        </w:rPr>
        <w:t xml:space="preserve">linear </w:t>
      </w:r>
      <w:r w:rsidR="007E692E" w:rsidRPr="00CE12EE">
        <w:rPr>
          <w:rFonts w:asciiTheme="majorBidi" w:eastAsiaTheme="minorEastAsia" w:hAnsiTheme="majorBidi" w:cstheme="majorBidi"/>
          <w:iCs/>
        </w:rPr>
        <w:t>and star polymer</w:t>
      </w:r>
      <w:r w:rsidR="00283678" w:rsidRPr="00CE12EE">
        <w:rPr>
          <w:rFonts w:asciiTheme="majorBidi" w:eastAsiaTheme="minorEastAsia" w:hAnsiTheme="majorBidi" w:cstheme="majorBidi"/>
          <w:iCs/>
        </w:rPr>
        <w:t xml:space="preserve"> solutions</w:t>
      </w:r>
      <w:r w:rsidR="007E692E" w:rsidRPr="00CE12EE">
        <w:rPr>
          <w:rFonts w:asciiTheme="majorBidi" w:eastAsiaTheme="minorEastAsia" w:hAnsiTheme="majorBidi" w:cstheme="majorBidi"/>
          <w:iCs/>
        </w:rPr>
        <w:t xml:space="preserve"> and reported that star polymers with long and entangled branches enhances the value of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7E692E" w:rsidRPr="00CE12EE">
        <w:rPr>
          <w:rFonts w:asciiTheme="majorBidi" w:eastAsiaTheme="minorEastAsia" w:hAnsiTheme="majorBidi" w:cstheme="majorBidi"/>
          <w:iCs/>
        </w:rPr>
        <w:t xml:space="preserve"> from 0.21 ± 0.01, for linear polymers, to 0.3 ± 0.01 for star polymers. </w:t>
      </w:r>
      <w:r w:rsidR="00D236E8" w:rsidRPr="00CE12EE">
        <w:rPr>
          <w:rFonts w:asciiTheme="majorBidi" w:eastAsiaTheme="minorEastAsia" w:hAnsiTheme="majorBidi" w:cstheme="majorBidi"/>
          <w:iCs/>
        </w:rPr>
        <w:t>Thus</w:t>
      </w:r>
      <w:r w:rsidR="00560FB7" w:rsidRPr="00CE12EE">
        <w:rPr>
          <w:rFonts w:asciiTheme="majorBidi" w:eastAsiaTheme="minorEastAsia" w:hAnsiTheme="majorBidi" w:cstheme="majorBidi"/>
          <w:iCs/>
        </w:rPr>
        <w:t>,</w:t>
      </w:r>
      <w:r w:rsidR="00D236E8" w:rsidRPr="00CE12EE">
        <w:rPr>
          <w:rFonts w:asciiTheme="majorBidi" w:eastAsiaTheme="minorEastAsia" w:hAnsiTheme="majorBidi" w:cstheme="majorBidi"/>
          <w:iCs/>
        </w:rPr>
        <w:t xml:space="preserve"> the limited data available is not clear if polymer architecture has a significant effect, but once again highlights the significant uncertainty associated with measurements of </w:t>
      </w:r>
      <w:r w:rsidR="00BC205C" w:rsidRPr="00CE12EE">
        <w:rPr>
          <w:rFonts w:asciiTheme="majorBidi" w:eastAsiaTheme="minorEastAsia" w:hAnsiTheme="majorBidi" w:cstheme="majorBidi"/>
          <w:i/>
        </w:rPr>
        <w:t>N</w:t>
      </w:r>
      <w:r w:rsidR="00BC205C" w:rsidRPr="00CE12EE">
        <w:rPr>
          <w:rFonts w:asciiTheme="majorBidi" w:eastAsiaTheme="minorEastAsia" w:hAnsiTheme="majorBidi" w:cstheme="majorBidi"/>
          <w:iCs/>
          <w:vertAlign w:val="subscript"/>
        </w:rPr>
        <w:t>2</w:t>
      </w:r>
      <w:r w:rsidR="00D236E8" w:rsidRPr="00CE12EE">
        <w:rPr>
          <w:rFonts w:asciiTheme="majorBidi" w:eastAsiaTheme="minorEastAsia" w:hAnsiTheme="majorBidi" w:cstheme="majorBidi"/>
          <w:iCs/>
        </w:rPr>
        <w:t>.</w:t>
      </w:r>
    </w:p>
    <w:p w14:paraId="6C08FDEB" w14:textId="77777777" w:rsidR="00D236E8" w:rsidRPr="00CE12EE" w:rsidRDefault="00D236E8" w:rsidP="00A92772">
      <w:pPr>
        <w:spacing w:line="360" w:lineRule="auto"/>
        <w:jc w:val="both"/>
        <w:rPr>
          <w:rFonts w:asciiTheme="majorBidi" w:eastAsiaTheme="minorEastAsia" w:hAnsiTheme="majorBidi" w:cstheme="majorBidi"/>
          <w:iCs/>
        </w:rPr>
      </w:pPr>
    </w:p>
    <w:p w14:paraId="296F1BCE" w14:textId="743BDD68" w:rsidR="00124F4C" w:rsidRPr="00CE12EE" w:rsidRDefault="00124F4C" w:rsidP="006C7F42">
      <w:pPr>
        <w:pStyle w:val="Heading2"/>
        <w:numPr>
          <w:ilvl w:val="1"/>
          <w:numId w:val="20"/>
        </w:numPr>
      </w:pPr>
      <w:r w:rsidRPr="00CE12EE">
        <w:t>Liquid crystals</w:t>
      </w:r>
    </w:p>
    <w:p w14:paraId="6F3A3A69" w14:textId="63EBAF66" w:rsidR="00B75DBC" w:rsidRPr="00CE12EE" w:rsidRDefault="0049585B" w:rsidP="00541D6C">
      <w:pPr>
        <w:spacing w:line="360" w:lineRule="auto"/>
        <w:ind w:firstLine="710"/>
        <w:jc w:val="both"/>
        <w:rPr>
          <w:rFonts w:asciiTheme="majorBidi" w:eastAsiaTheme="minorEastAsia" w:hAnsiTheme="majorBidi" w:cstheme="majorBidi"/>
          <w:iCs/>
        </w:rPr>
      </w:pPr>
      <w:r w:rsidRPr="00CE12EE">
        <w:rPr>
          <w:rFonts w:asciiTheme="majorBidi" w:hAnsiTheme="majorBidi" w:cstheme="majorBidi"/>
        </w:rPr>
        <w:t>Liquid crystals</w:t>
      </w:r>
      <w:r w:rsidR="00736571" w:rsidRPr="00CE12EE">
        <w:rPr>
          <w:rFonts w:asciiTheme="majorBidi" w:hAnsiTheme="majorBidi" w:cstheme="majorBidi"/>
        </w:rPr>
        <w:t xml:space="preserve"> </w:t>
      </w:r>
      <w:r w:rsidR="00541D6C" w:rsidRPr="00CE12EE">
        <w:rPr>
          <w:rFonts w:asciiTheme="majorBidi" w:hAnsiTheme="majorBidi" w:cstheme="majorBidi"/>
        </w:rPr>
        <w:t xml:space="preserve">may </w:t>
      </w:r>
      <w:r w:rsidR="00736571" w:rsidRPr="00CE12EE">
        <w:rPr>
          <w:rFonts w:asciiTheme="majorBidi" w:hAnsiTheme="majorBidi" w:cstheme="majorBidi"/>
        </w:rPr>
        <w:t xml:space="preserve">flow </w:t>
      </w:r>
      <w:r w:rsidR="00541D6C" w:rsidRPr="00CE12EE">
        <w:rPr>
          <w:rFonts w:asciiTheme="majorBidi" w:hAnsiTheme="majorBidi" w:cstheme="majorBidi"/>
        </w:rPr>
        <w:t>in a fluid-like manner</w:t>
      </w:r>
      <w:r w:rsidR="00333A81" w:rsidRPr="00CE12EE">
        <w:rPr>
          <w:rFonts w:asciiTheme="majorBidi" w:hAnsiTheme="majorBidi" w:cstheme="majorBidi"/>
        </w:rPr>
        <w:t>, but</w:t>
      </w:r>
      <w:r w:rsidR="00736571" w:rsidRPr="00CE12EE">
        <w:rPr>
          <w:rFonts w:asciiTheme="majorBidi" w:hAnsiTheme="majorBidi" w:cstheme="majorBidi"/>
        </w:rPr>
        <w:t xml:space="preserve"> also have the molecular alignment characteristics of a solid crystal</w:t>
      </w:r>
      <w:r w:rsidR="00147472" w:rsidRPr="00CE12EE">
        <w:rPr>
          <w:rFonts w:asciiTheme="majorBidi" w:hAnsiTheme="majorBidi" w:cstheme="majorBidi"/>
        </w:rPr>
        <w:t xml:space="preserve"> and interesting optical properties</w:t>
      </w:r>
      <w:r w:rsidR="00736571" w:rsidRPr="00CE12EE">
        <w:rPr>
          <w:rFonts w:asciiTheme="majorBidi" w:hAnsiTheme="majorBidi" w:cstheme="majorBidi"/>
        </w:rPr>
        <w:t xml:space="preserve">. </w:t>
      </w:r>
      <w:r w:rsidR="00541D6C" w:rsidRPr="00CE12EE">
        <w:rPr>
          <w:rFonts w:asciiTheme="majorBidi" w:hAnsiTheme="majorBidi" w:cstheme="majorBidi"/>
        </w:rPr>
        <w:t>They</w:t>
      </w:r>
      <w:r w:rsidR="00736571" w:rsidRPr="00CE12EE">
        <w:rPr>
          <w:rFonts w:asciiTheme="majorBidi" w:hAnsiTheme="majorBidi" w:cstheme="majorBidi"/>
        </w:rPr>
        <w:t xml:space="preserve"> consist of rod-like </w:t>
      </w:r>
      <w:r w:rsidR="005A5CBC" w:rsidRPr="00CE12EE">
        <w:rPr>
          <w:rFonts w:asciiTheme="majorBidi" w:hAnsiTheme="majorBidi" w:cstheme="majorBidi"/>
        </w:rPr>
        <w:t>polymer solutions</w:t>
      </w:r>
      <w:r w:rsidR="00736571" w:rsidRPr="00CE12EE">
        <w:rPr>
          <w:rFonts w:asciiTheme="majorBidi" w:hAnsiTheme="majorBidi" w:cstheme="majorBidi"/>
        </w:rPr>
        <w:t xml:space="preserve"> which align in parallel </w:t>
      </w:r>
      <w:r w:rsidR="005A5CBC" w:rsidRPr="00CE12EE">
        <w:rPr>
          <w:rFonts w:asciiTheme="majorBidi" w:hAnsiTheme="majorBidi" w:cstheme="majorBidi"/>
        </w:rPr>
        <w:t>and exhibit crystallinity</w:t>
      </w:r>
      <w:r w:rsidR="00376804" w:rsidRPr="00CE12EE">
        <w:rPr>
          <w:rFonts w:asciiTheme="majorBidi" w:hAnsiTheme="majorBidi" w:cstheme="majorBidi"/>
        </w:rPr>
        <w:t xml:space="preserve"> </w:t>
      </w:r>
      <w:r w:rsidR="00B66D3F" w:rsidRPr="00CE12EE">
        <w:rPr>
          <w:rFonts w:asciiTheme="majorBidi" w:hAnsiTheme="majorBidi" w:cstheme="majorBidi"/>
        </w:rPr>
        <w:t>(</w:t>
      </w:r>
      <w:r w:rsidR="00376804" w:rsidRPr="00CE12EE">
        <w:rPr>
          <w:rFonts w:asciiTheme="majorBidi" w:hAnsiTheme="majorBidi" w:cstheme="majorBidi"/>
        </w:rPr>
        <w:fldChar w:fldCharType="begin" w:fldLock="1"/>
      </w:r>
      <w:r w:rsidR="00C94520" w:rsidRPr="00CE12EE">
        <w:rPr>
          <w:rFonts w:asciiTheme="majorBidi" w:hAnsiTheme="majorBidi" w:cstheme="majorBidi"/>
        </w:rPr>
        <w:instrText>ADDIN CSL_CITATION {"citationItems":[{"id":"ITEM-1","itemData":{"DOI":"10.1122/1.549634","ISSN":"0148-6055","abstract":"The literature on the rheology of liquid crystals formed from rod‐like molecules is reviewed in this article. After a brief introduction to liquid crystals in general and their rheology in particular, the types of polymers that form liquid crystal phases and the conditions for liquid crystal formation are summarized. The framework for the discussion of the rheology of polymeric liquid crystals is based on the three‐region flow curve proposed by Onogi and Asada. The plateau viscosity region is the one best understood, with general agreement among various studies and with theory. The data for onset of shear thinning at high shear rates and for other viscoelastic phenomena are not consistent among different investigators. Many liquid crystal polymers have an initial shear thinning region and appear to have a yield stress. Rheo‐optical data suggest that this is the result of the domain texture which commonly exists in liquid crystal systems. In many cases, this behavior is confounded by chemical effects such ...","author":[{"dropping-particle":"","family":"Wissbrun","given":"Kurt F.","non-dropping-particle":"","parse-names":false,"suffix":""}],"container-title":"Journal of Rheology","id":"ITEM-1","issue":"6","issued":{"date-parts":[["1981"]]},"page":"619-662","title":"Rheology of Rod‐like Polymers in the Liquid Crystalline State","type":"article-journal","volume":"25"},"uris":["http://www.mendeley.com/documents/?uuid=b785dd5f-43d8-3852-a410-55d0d0602cac"]},{"id":"ITEM-2","itemData":{"DOI":"10.1016/B978-0-12-816957-5.00010-0","ISBN":"9780128169575","abstract":"Liquid crystallinity was invented in the 19th century. It was sometimes called the fourth state of matter because of the ability of macromolecules to generate liquid crystal phases. The main classification divided liquid crystalline polymers (LCPs) into lyotropic and thermotropic types. Interpretation of the rheological behavior of LCP is more complicated than for other polymers. Ordinary polymers are characterized by a normal stress effect in shear flow, which always has a positive sign. There is a visible impact of temperature, solvents, plasticizers, the macromolecular structure, and the average molecular weight on the rheological behavior of LCPs. This chapter approximates and describes the most characteristic rheological behaviors of LCPs.","author":[{"dropping-particle":"","family":"Głowińska","given":"Ewa","non-dropping-particle":"","parse-names":false,"suffix":""},{"dropping-particle":"","family":"Parcheta","given":"Paulina","non-dropping-particle":"","parse-names":false,"suffix":""},{"dropping-particle":"","family":"Datta","given":"Janusz","non-dropping-particle":"","parse-names":false,"suffix":""}],"container-title":"Rheology of Polymer Blends and Nanocomposites: Theory, Modelling and Applications","id":"ITEM-2","issued":{"date-parts":[["2019","1","1"]]},"page":"205-224","publisher":"Elsevier","title":"Rheology of liquid crystalline polymers","type":"chapter"},"uris":["http://www.mendeley.com/documents/?uuid=cb9fecce-2595-3428-903f-52cc5fdf3d83"]}],"mendeley":{"formattedCitation":"Głowińska, Parcheta, and Datta, 2019; Wissbrun, 1981","plainTextFormattedCitation":"Głowińska, Parcheta, and Datta, 2019; Wissbrun, 1981","previouslyFormattedCitation":"Głowińska, Parcheta, and Datta, 2019; Wissbrun, 1981"},"properties":{"noteIndex":0},"schema":"https://github.com/citation-style-language/schema/raw/master/csl-citation.json"}</w:instrText>
      </w:r>
      <w:r w:rsidR="00376804" w:rsidRPr="00CE12EE">
        <w:rPr>
          <w:rFonts w:asciiTheme="majorBidi" w:hAnsiTheme="majorBidi" w:cstheme="majorBidi"/>
        </w:rPr>
        <w:fldChar w:fldCharType="separate"/>
      </w:r>
      <w:r w:rsidR="00231380" w:rsidRPr="00CE12EE">
        <w:rPr>
          <w:rFonts w:asciiTheme="majorBidi" w:hAnsiTheme="majorBidi" w:cstheme="majorBidi"/>
          <w:noProof/>
        </w:rPr>
        <w:t>Głowińska, Parcheta, and Datta, 2019; Wissbrun, 1981</w:t>
      </w:r>
      <w:r w:rsidR="00376804" w:rsidRPr="00CE12EE">
        <w:rPr>
          <w:rFonts w:asciiTheme="majorBidi" w:hAnsiTheme="majorBidi" w:cstheme="majorBidi"/>
        </w:rPr>
        <w:fldChar w:fldCharType="end"/>
      </w:r>
      <w:r w:rsidR="00B66D3F" w:rsidRPr="00CE12EE">
        <w:rPr>
          <w:rFonts w:asciiTheme="majorBidi" w:hAnsiTheme="majorBidi" w:cstheme="majorBidi"/>
        </w:rPr>
        <w:t>)</w:t>
      </w:r>
      <w:r w:rsidR="005A5CBC" w:rsidRPr="00CE12EE">
        <w:rPr>
          <w:rFonts w:asciiTheme="majorBidi" w:hAnsiTheme="majorBidi" w:cstheme="majorBidi"/>
        </w:rPr>
        <w:t xml:space="preserve">. </w:t>
      </w:r>
      <w:r w:rsidR="00333A81" w:rsidRPr="00CE12EE">
        <w:rPr>
          <w:rFonts w:asciiTheme="majorBidi" w:hAnsiTheme="majorBidi" w:cstheme="majorBidi"/>
        </w:rPr>
        <w:t xml:space="preserve">These fluids can be isotropic solutions and </w:t>
      </w:r>
      <w:r w:rsidR="007C38AB" w:rsidRPr="00CE12EE">
        <w:rPr>
          <w:rFonts w:asciiTheme="majorBidi" w:hAnsiTheme="majorBidi" w:cstheme="majorBidi"/>
        </w:rPr>
        <w:t>their</w:t>
      </w:r>
      <w:r w:rsidR="00333A81" w:rsidRPr="00CE12EE">
        <w:rPr>
          <w:rFonts w:asciiTheme="majorBidi" w:hAnsiTheme="majorBidi" w:cstheme="majorBidi"/>
        </w:rPr>
        <w:t xml:space="preserve"> behaviour </w:t>
      </w:r>
      <w:r w:rsidR="00541D6C" w:rsidRPr="00CE12EE">
        <w:rPr>
          <w:rFonts w:asciiTheme="majorBidi" w:hAnsiTheme="majorBidi" w:cstheme="majorBidi"/>
        </w:rPr>
        <w:t xml:space="preserve">is </w:t>
      </w:r>
      <w:r w:rsidR="0069259B" w:rsidRPr="00CE12EE">
        <w:rPr>
          <w:rFonts w:asciiTheme="majorBidi" w:hAnsiTheme="majorBidi" w:cstheme="majorBidi"/>
        </w:rPr>
        <w:t xml:space="preserve">broadly </w:t>
      </w:r>
      <w:r w:rsidR="00541D6C" w:rsidRPr="00CE12EE">
        <w:rPr>
          <w:rFonts w:asciiTheme="majorBidi" w:hAnsiTheme="majorBidi" w:cstheme="majorBidi"/>
        </w:rPr>
        <w:t>consistent with</w:t>
      </w:r>
      <w:r w:rsidR="00333A81" w:rsidRPr="00CE12EE">
        <w:rPr>
          <w:rFonts w:asciiTheme="majorBidi" w:hAnsiTheme="majorBidi" w:cstheme="majorBidi"/>
        </w:rPr>
        <w:t xml:space="preserve"> concentrated polymer solutions and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333A81" w:rsidRPr="00CE12EE">
        <w:rPr>
          <w:rFonts w:asciiTheme="majorBidi" w:eastAsiaTheme="minorEastAsia" w:hAnsiTheme="majorBidi" w:cstheme="majorBidi"/>
          <w:iCs/>
        </w:rPr>
        <w:t xml:space="preserve"> = </w:t>
      </w:r>
      <w:r w:rsidR="00333A81" w:rsidRPr="00CE12EE">
        <w:rPr>
          <w:rFonts w:asciiTheme="majorBidi" w:hAnsiTheme="majorBidi" w:cstheme="majorBidi"/>
        </w:rPr>
        <w:t xml:space="preserve">0.29 ± 0.01 </w:t>
      </w:r>
      <w:r w:rsidR="00491A9F" w:rsidRPr="00CE12EE">
        <w:rPr>
          <w:rFonts w:asciiTheme="majorBidi" w:hAnsiTheme="majorBidi" w:cstheme="majorBidi"/>
        </w:rPr>
        <w:t>(</w:t>
      </w:r>
      <w:r w:rsidR="00333A81" w:rsidRPr="00CE12EE">
        <w:rPr>
          <w:rFonts w:asciiTheme="majorBidi" w:hAnsiTheme="majorBidi" w:cstheme="majorBidi"/>
        </w:rPr>
        <w:fldChar w:fldCharType="begin" w:fldLock="1"/>
      </w:r>
      <w:r w:rsidR="00C94520" w:rsidRPr="00CE12EE">
        <w:rPr>
          <w:rFonts w:asciiTheme="majorBidi" w:hAnsiTheme="majorBidi" w:cstheme="majorBidi"/>
        </w:rPr>
        <w:instrText>ADDIN CSL_CITATION {"citationItems":[{"id":"ITEM-1","itemData":{"DOI":"10.1122/1.550377","ISSN":"0148-6055","abstract":"In this paper and its sequel, we attempt to understand the rheological differences between lyotropic and thermotropic liquid-crystalline polymers by contrasting the rheology of three different liquid-crystalline polymers at concentrations ranging from moderate (12%-30%) to highly concentrated (30%-50%) to densely packed (50%-100%). This first paper presents the steady-state first and second normal stress differences N x and N 2 as functions of the shear rate y for solutions of poly (7-benzyl-glutamate) with molecular weight 238 000, in the solvent metacresol, at concentrations C ranging from 12.5% to 40% by weight. Predictions of and N1 N 2 for this range of concentration are obtained from the Doi molecular theory for rod-like nematics, using both an approximate, and a nearly exact, method for solving the Doi equation. The predictions of N, and to a lesser extent N 2 , agree qualitatively with measured values for all concentrations. In particular, the range of shear rates over which N1 is negative shifts upward with increasing concentration: if we define Yma, as the shear rate for which iVj reaches a positive maximum value N1max , then we find that theory agrees with experiment in that both Ymax and N max increase monotonically with concentration C, These increases occur because the strength of the nematic interaction increases with C, which implies that for high concentrations, N1 becomes negative only at high-shear rates. © 1984, American Institute of Physics. All rights reserved.","author":[{"dropping-particle":"","family":"Baek","given":"S. G.","non-dropping-particle":"","parse-names":false,"suffix":""},{"dropping-particle":"","family":"Magda","given":"J. J.","non-dropping-particle":"","parse-names":false,"suffix":""},{"dropping-particle":"","family":"Larson","given":"R. G.","non-dropping-particle":"","parse-names":false,"suffix":""}],"container-title":"Journal of Rheology","id":"ITEM-1","issue":"6","issued":{"date-parts":[["1993"]]},"page":"1201-1224","title":"Rheological differences among liquid‐crystalline polymers. I. The first and second normal stress differences of PBG solutions","type":"article-journal","volume":"37"},"uris":["http://www.mendeley.com/documents/?uuid=ebbff2b8-50fd-3bd0-b96e-eb3e5b6e558d"]},{"id":"ITEM-2","itemData":{"DOI":"10.1021/ma00056a033","ISSN":"15205835","abstract":"Flow birefringence is used to study the degree of molecular orientation in transient shear flows of liquid crystalline solutions of poly(benzyl glutamate) (PBG). Experiments are confined to the low shear rate regime in which it is known that such solutions exhibit director tumbling. Our optical results exhibit characteristics common to PBG solutions, including oscillatory responses that scale with shear strain and relaxation processes that scale inversely with the previously applied shear rate. The measured degree of orientation is compared with the transient predictions of the linear Larson and Doi tumbling polydomain model [Larson, R. G.; Doi, M. J. Rheol. 1991, 35, 539], which is known to qualitatively reproduce transient stress behavior well. Our results reveal some shortcomings of the model regarding its predictions of molecular orientation. Our most startling observation is a significant increase in molecular orientation upon cessation of shear flow. This increase in orientation provides a straightforward explanation for the gradual decrease in dynamic moduli that is observed following cessation of shear flow. This result is in direct contradiction with conclusions drawn by Asada and co-workers on similar PBG solutions [Asada, T.; Onagi, S.; Yanase, H. Polym. Eng. Sci. 1984, 24, 355]. We attribute this discrepancy to ambiguity in birefringence measurements resulting from multiple retardation orders; we have employed a spectrographic birefringence technique that eliminates this source of uncertainty. This work is an extension of an accompanying paper on steady-state flow behavior. © 1993, American Chemical Society. All rights reserved.","author":[{"dropping-particle":"","family":"Hongladarom","given":"K","non-dropping-particle":"","parse-names":false,"suffix":""},{"dropping-particle":"","family":"Burghardt","given":"W. R.","non-dropping-particle":"","parse-names":false,"suffix":""}],"container-title":"Macromolecules","id":"ITEM-2","issue":"4","issued":{"date-parts":[["1993"]]},"page":"785-794","title":"Molecular Alignment of Polymer Liquid Crystals in Shear Flows. 2. Transient Flow Behavior in Poly(benzyl glutamate) Solutions","type":"article-journal","volume":"26"},"uris":["http://www.mendeley.com/documents/?uuid=1c409715-6fbd-3b6b-bf71-5f585007ef0d"]},{"id":"ITEM-3","itemData":{"DOI":"10.1021/ma00015a034","ISSN":"15205835","abstract":"A novel cone-and-plate rheometer has been used to measure the shear rate dependence of the second normal stress difference (N2) for various solutions of a rodlike polymer that exhibits liquid crystallinity. Remarkable differences are observed between measurements on isotropic and liquid crystalline phases of the same rodlike polymer. The rheology of the isotropic phase is more or less similar to that of a typical concentrated polymer solution. By contrast, the liquid crystalline phase exhibits a number of distinctive rheological features. Thermodynamic pressure is below atmospheric at most locations within the flowing liquid crystal, with the minimum value occurring near the tip of the cone. N2 is an oscillatory function of shear rate and is often comparable in magnitude to the primary normal stress difference (N1). Most surprisingly of all, the measured value of N2 is positive within certain narrow shear rate ranges. Although most of these experimental observations are without precedent in the rheological literature, a recently published version of the Doi molecular theory successfully describes the essential features of liquid crystal behavior in steady shear flow. © 1991, American Chemical Society. All rights reserved.","author":[{"dropping-particle":"","family":"Magda","given":"J. J.","non-dropping-particle":"","parse-names":false,"suffix":""},{"dropping-particle":"","family":"Baek","given":"S. G.","non-dropping-particle":"","parse-names":false,"suffix":""},{"dropping-particle":"","family":"DeVries","given":"K. L.","non-dropping-particle":"","parse-names":false,"suffix":""},{"dropping-particle":"","family":"Larson","given":"R. G.","non-dropping-particle":"","parse-names":false,"suffix":""}],"container-title":"Macromolecules","id":"ITEM-3","issue":"15","issued":{"date-parts":[["1991"]]},"page":"4460-4468","title":"Shear Flows of Liquid Crystal Polymers: Measurements of the Second Normal Stress Difference and the Doi Molecular Theory","type":"article-journal","volume":"24"},"uris":["http://www.mendeley.com/documents/?uuid=ef3311ef-202f-438f-98e3-9b9b2353c8bb"]}],"mendeley":{"formattedCitation":"Baek, Magda, and Larson, 1993; Hongladarom and Burghardt, 1993; Magda, Baek, et al., 1991","plainTextFormattedCitation":"Baek, Magda, and Larson, 1993; Hongladarom and Burghardt, 1993; Magda, Baek, et al., 1991","previouslyFormattedCitation":"Baek, Magda, and Larson, 1993; Hongladarom and Burghardt, 1993; Magda, Baek, et al., 1991"},"properties":{"noteIndex":0},"schema":"https://github.com/citation-style-language/schema/raw/master/csl-citation.json"}</w:instrText>
      </w:r>
      <w:r w:rsidR="00333A81" w:rsidRPr="00CE12EE">
        <w:rPr>
          <w:rFonts w:asciiTheme="majorBidi" w:hAnsiTheme="majorBidi" w:cstheme="majorBidi"/>
        </w:rPr>
        <w:fldChar w:fldCharType="separate"/>
      </w:r>
      <w:r w:rsidR="00231380" w:rsidRPr="00CE12EE">
        <w:rPr>
          <w:rFonts w:asciiTheme="majorBidi" w:hAnsiTheme="majorBidi" w:cstheme="majorBidi"/>
          <w:noProof/>
        </w:rPr>
        <w:t>Baek, Magda, and Larson, 1993; Hongladarom and Burghardt, 1993; Magda, Baek, et al., 1991</w:t>
      </w:r>
      <w:r w:rsidR="00333A81" w:rsidRPr="00CE12EE">
        <w:rPr>
          <w:rFonts w:asciiTheme="majorBidi" w:hAnsiTheme="majorBidi" w:cstheme="majorBidi"/>
        </w:rPr>
        <w:fldChar w:fldCharType="end"/>
      </w:r>
      <w:r w:rsidR="00491A9F" w:rsidRPr="00CE12EE">
        <w:rPr>
          <w:rFonts w:asciiTheme="majorBidi" w:hAnsiTheme="majorBidi" w:cstheme="majorBidi"/>
        </w:rPr>
        <w:t>)</w:t>
      </w:r>
      <w:r w:rsidR="00333A81" w:rsidRPr="00CE12EE">
        <w:rPr>
          <w:rFonts w:asciiTheme="majorBidi" w:hAnsiTheme="majorBidi" w:cstheme="majorBidi"/>
        </w:rPr>
        <w:t>. However, the fully liquid</w:t>
      </w:r>
      <w:r w:rsidR="00073F04" w:rsidRPr="00CE12EE">
        <w:rPr>
          <w:rFonts w:asciiTheme="majorBidi" w:hAnsiTheme="majorBidi" w:cstheme="majorBidi"/>
        </w:rPr>
        <w:t>-</w:t>
      </w:r>
      <w:r w:rsidR="00333A81" w:rsidRPr="00CE12EE">
        <w:rPr>
          <w:rFonts w:asciiTheme="majorBidi" w:hAnsiTheme="majorBidi" w:cstheme="majorBidi"/>
        </w:rPr>
        <w:t xml:space="preserve">crystalline phase </w:t>
      </w:r>
      <w:r w:rsidR="00541D6C" w:rsidRPr="00CE12EE">
        <w:rPr>
          <w:rFonts w:asciiTheme="majorBidi" w:hAnsiTheme="majorBidi" w:cstheme="majorBidi"/>
        </w:rPr>
        <w:t>does exhibit some unique</w:t>
      </w:r>
      <w:r w:rsidR="008536D1" w:rsidRPr="00CE12EE">
        <w:rPr>
          <w:rFonts w:asciiTheme="majorBidi" w:hAnsiTheme="majorBidi" w:cstheme="majorBidi"/>
        </w:rPr>
        <w:t xml:space="preserve"> rheological behaviour. </w:t>
      </w:r>
      <w:r w:rsidR="00073F04"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{"citationItems":[{"id":"ITEM-1","itemData":{"DOI":"10.1021/ma00015a034","ISSN":"15205835","abstract":"A novel cone-and-plate rheometer has been used to measure the shear rate dependence of the second normal stress difference (N2) for various solutions of a rodlike polymer that exhibits liquid crystallinity. Remarkable differences are observed between measurements on isotropic and liquid crystalline phases of the same rodlike polymer. The rheology of the isotropic phase is more or less similar to that of a typical concentrated polymer solution. By contrast, the liquid crystalline phase exhibits a number of distinctive rheological features. Thermodynamic pressure is below atmospheric at most locations within the flowing liquid crystal, with the minimum value occurring near the tip of the cone. N2 is an oscillatory function of shear rate and is often comparable in magnitude to the primary normal stress difference (N1). Most surprisingly of all, the measured value of N2 is positive within certain narrow shear rate ranges. Although most of these experimental observations are without precedent in the rheological literature, a recently published version of the Doi molecular theory successfully describes the essential features of liquid crystal behavior in steady shear flow. © 1991, American Chemical Society. All rights reserved.","author":[{"dropping-particle":"","family":"Magda","given":"J. J.","non-dropping-particle":"","parse-names":false,"suffix":""},{"dropping-particle":"","family":"Baek","given":"S. G.","non-dropping-particle":"","parse-names":false,"suffix":""},{"dropping-particle":"","family":"DeVries","given":"K. L.","non-dropping-particle":"","parse-names":false,"suffix":""},{"dropping-particle":"","family":"Larson","given":"R. G.","non-dropping-particle":"","parse-names":false,"suffix":""}],"container-title":"Macromolecules","id":"ITEM-1","issue":"15","issued":{"date-parts":[["1991"]]},"page":"4460-4468","title":"Shear Flows of Liquid Crystal Polymers: Measurements of the Second Normal Stress Difference and the Doi Molecular Theory","type":"article-journal","volume":"24"},"uris":["http://www.mendeley.com/documents/?uuid=ef3311ef-202f-438f-98e3-9b9b2353c8bb"]}],"mendeley":{"formattedCitation":"Magda, Baek, et al., 1991","plainTextFormattedCitation":"Magda, Baek, et al., 1991","previouslyFormattedCitation":"Magda, Baek, et al., 1991"},"properties":{"noteIndex":0},"schema":"https://github.com/citation-style-language/schema/raw/master/csl-citation.json"}</w:instrText>
      </w:r>
      <w:r w:rsidR="00073F04" w:rsidRPr="00CE12EE">
        <w:rPr>
          <w:rFonts w:asciiTheme="majorBidi" w:hAnsiTheme="majorBidi" w:cstheme="majorBidi"/>
        </w:rPr>
        <w:fldChar w:fldCharType="separate"/>
      </w:r>
      <w:r w:rsidR="00D950E0" w:rsidRPr="00CE12EE">
        <w:rPr>
          <w:rFonts w:asciiTheme="majorBidi" w:hAnsiTheme="majorBidi" w:cstheme="majorBidi"/>
          <w:noProof/>
        </w:rPr>
        <w:t>Magda, Baek, et al., 1991</w:t>
      </w:r>
      <w:r w:rsidR="00073F04" w:rsidRPr="00CE12EE">
        <w:rPr>
          <w:rFonts w:asciiTheme="majorBidi" w:hAnsiTheme="majorBidi" w:cstheme="majorBidi"/>
        </w:rPr>
        <w:fldChar w:fldCharType="end"/>
      </w:r>
      <w:r w:rsidR="00073F04" w:rsidRPr="00CE12EE">
        <w:rPr>
          <w:rFonts w:asciiTheme="majorBidi" w:hAnsiTheme="majorBidi" w:cstheme="majorBidi"/>
        </w:rPr>
        <w:t xml:space="preserve"> found that t</w:t>
      </w:r>
      <w:r w:rsidR="008536D1" w:rsidRPr="00CE12EE">
        <w:rPr>
          <w:rFonts w:asciiTheme="majorBidi" w:hAnsiTheme="majorBidi" w:cstheme="majorBidi"/>
        </w:rPr>
        <w:t xml:space="preserve">he fluid pressure is below atmospheric at most locations in cone-and-plate shear flow with the lowest pressure happening at the cone tip.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8536D1" w:rsidRPr="00CE12EE">
        <w:rPr>
          <w:rFonts w:asciiTheme="majorBidi" w:eastAsiaTheme="minorEastAsia" w:hAnsiTheme="majorBidi" w:cstheme="majorBidi"/>
          <w:iCs/>
        </w:rPr>
        <w:t xml:space="preserve"> was found </w:t>
      </w:r>
      <w:r w:rsidR="00541D6C" w:rsidRPr="00CE12EE">
        <w:rPr>
          <w:rFonts w:asciiTheme="majorBidi" w:eastAsiaTheme="minorEastAsia" w:hAnsiTheme="majorBidi" w:cstheme="majorBidi"/>
          <w:iCs/>
        </w:rPr>
        <w:t>to be</w:t>
      </w:r>
      <w:r w:rsidR="008536D1" w:rsidRPr="00CE12EE">
        <w:rPr>
          <w:rFonts w:asciiTheme="majorBidi" w:eastAsiaTheme="minorEastAsia" w:hAnsiTheme="majorBidi" w:cstheme="majorBidi"/>
          <w:iCs/>
        </w:rPr>
        <w:t xml:space="preserve"> an </w:t>
      </w:r>
      <w:r w:rsidR="008536D1" w:rsidRPr="00CE12EE">
        <w:rPr>
          <w:rFonts w:asciiTheme="majorBidi" w:eastAsiaTheme="minorEastAsia" w:hAnsiTheme="majorBidi" w:cstheme="majorBidi"/>
          <w:iCs/>
        </w:rPr>
        <w:lastRenderedPageBreak/>
        <w:t xml:space="preserve">oscillatory function of shear rate and </w:t>
      </w:r>
      <w:r w:rsidR="00541D6C" w:rsidRPr="00CE12EE">
        <w:rPr>
          <w:rFonts w:asciiTheme="majorBidi" w:eastAsiaTheme="minorEastAsia" w:hAnsiTheme="majorBidi" w:cstheme="majorBidi"/>
          <w:iCs/>
        </w:rPr>
        <w:t xml:space="preserve">its magnitude </w:t>
      </w:r>
      <w:r w:rsidR="008536D1" w:rsidRPr="00CE12EE">
        <w:rPr>
          <w:rFonts w:asciiTheme="majorBidi" w:eastAsiaTheme="minorEastAsia" w:hAnsiTheme="majorBidi" w:cstheme="majorBidi"/>
          <w:iCs/>
        </w:rPr>
        <w:t xml:space="preserve">close to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8536D1" w:rsidRPr="00CE12EE">
        <w:rPr>
          <w:rFonts w:asciiTheme="majorBidi" w:eastAsiaTheme="minorEastAsia" w:hAnsiTheme="majorBidi" w:cstheme="majorBidi"/>
          <w:iCs/>
        </w:rPr>
        <w:t xml:space="preserve"> values with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DC5FB2" w:rsidRPr="00CE12EE">
        <w:rPr>
          <w:rFonts w:asciiTheme="majorBidi" w:eastAsiaTheme="minorEastAsia" w:hAnsiTheme="majorBidi" w:cstheme="majorBidi"/>
          <w:iCs/>
        </w:rPr>
        <w:t xml:space="preserve"> &gt;</w:t>
      </w:r>
      <w:r w:rsidR="008536D1" w:rsidRPr="00CE12EE">
        <w:rPr>
          <w:rFonts w:asciiTheme="majorBidi" w:eastAsiaTheme="minorEastAsia" w:hAnsiTheme="majorBidi" w:cstheme="majorBidi"/>
          <w:iCs/>
        </w:rPr>
        <w:t xml:space="preserve"> 0.5</w:t>
      </w:r>
      <w:r w:rsidR="008536D1" w:rsidRPr="00CE12EE">
        <w:rPr>
          <w:rFonts w:asciiTheme="majorBidi" w:hAnsiTheme="majorBidi" w:cstheme="majorBidi"/>
        </w:rPr>
        <w:t xml:space="preserve">. Moreover,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8536D1" w:rsidRPr="00CE12EE">
        <w:rPr>
          <w:rFonts w:asciiTheme="majorBidi" w:hAnsiTheme="majorBidi" w:cstheme="majorBidi"/>
        </w:rPr>
        <w:t xml:space="preserve"> was found </w:t>
      </w:r>
      <w:r w:rsidR="00F2463C" w:rsidRPr="00CE12EE">
        <w:rPr>
          <w:rFonts w:asciiTheme="majorBidi" w:hAnsiTheme="majorBidi" w:cstheme="majorBidi"/>
        </w:rPr>
        <w:t xml:space="preserve">to be </w:t>
      </w:r>
      <w:r w:rsidR="008536D1" w:rsidRPr="00CE12EE">
        <w:rPr>
          <w:rFonts w:asciiTheme="majorBidi" w:hAnsiTheme="majorBidi" w:cstheme="majorBidi"/>
        </w:rPr>
        <w:t>positive</w:t>
      </w:r>
      <w:r w:rsidR="00F2463C" w:rsidRPr="00CE12EE">
        <w:rPr>
          <w:rFonts w:asciiTheme="majorBidi" w:hAnsiTheme="majorBidi" w:cstheme="majorBidi"/>
        </w:rPr>
        <w:t xml:space="preserve"> in magnitude for</w:t>
      </w:r>
      <w:r w:rsidR="004D78A8" w:rsidRPr="00CE12EE">
        <w:rPr>
          <w:rFonts w:asciiTheme="majorBidi" w:hAnsiTheme="majorBidi" w:cstheme="majorBidi"/>
        </w:rPr>
        <w:t xml:space="preserve"> a</w:t>
      </w:r>
      <w:r w:rsidR="008536D1" w:rsidRPr="00CE12EE">
        <w:rPr>
          <w:rFonts w:asciiTheme="majorBidi" w:hAnsiTheme="majorBidi" w:cstheme="majorBidi"/>
        </w:rPr>
        <w:t xml:space="preserve"> </w:t>
      </w:r>
      <w:r w:rsidR="004D78A8" w:rsidRPr="00CE12EE">
        <w:rPr>
          <w:rFonts w:asciiTheme="majorBidi" w:hAnsiTheme="majorBidi" w:cstheme="majorBidi"/>
        </w:rPr>
        <w:t xml:space="preserve">narrow </w:t>
      </w:r>
      <w:r w:rsidR="008536D1" w:rsidRPr="00CE12EE">
        <w:rPr>
          <w:rFonts w:asciiTheme="majorBidi" w:hAnsiTheme="majorBidi" w:cstheme="majorBidi"/>
        </w:rPr>
        <w:t xml:space="preserve">shear rate range for </w:t>
      </w:r>
      <w:r w:rsidR="00375473" w:rsidRPr="00CE12EE">
        <w:rPr>
          <w:rFonts w:asciiTheme="majorBidi" w:hAnsiTheme="majorBidi" w:cstheme="majorBidi"/>
        </w:rPr>
        <w:t>specific</w:t>
      </w:r>
      <w:r w:rsidR="008536D1" w:rsidRPr="00CE12EE">
        <w:rPr>
          <w:rFonts w:asciiTheme="majorBidi" w:hAnsiTheme="majorBidi" w:cstheme="majorBidi"/>
        </w:rPr>
        <w:t xml:space="preserve"> polymer concentrations</w:t>
      </w:r>
      <w:r w:rsidR="007C38AB" w:rsidRPr="00CE12EE">
        <w:rPr>
          <w:rFonts w:asciiTheme="majorBidi" w:hAnsiTheme="majorBidi" w:cstheme="majorBidi"/>
        </w:rPr>
        <w:t xml:space="preserve"> as shown in </w:t>
      </w:r>
      <w:r w:rsidR="00000A56" w:rsidRPr="00CE12EE">
        <w:rPr>
          <w:rFonts w:asciiTheme="majorBidi" w:hAnsiTheme="majorBidi" w:cstheme="majorBidi"/>
          <w:b/>
          <w:bCs/>
        </w:rPr>
        <w:t>Figure 11</w:t>
      </w:r>
      <w:r w:rsidR="007C38AB" w:rsidRPr="00CE12EE">
        <w:rPr>
          <w:rFonts w:asciiTheme="majorBidi" w:hAnsiTheme="majorBidi" w:cstheme="majorBidi"/>
          <w:b/>
          <w:bCs/>
        </w:rPr>
        <w:t>(b)</w:t>
      </w:r>
      <w:r w:rsidR="008536D1" w:rsidRPr="00CE12EE">
        <w:rPr>
          <w:rFonts w:asciiTheme="majorBidi" w:hAnsiTheme="majorBidi" w:cstheme="majorBidi"/>
        </w:rPr>
        <w:t xml:space="preserve">. </w:t>
      </w:r>
      <w:r w:rsidR="00863752" w:rsidRPr="00CE12EE">
        <w:rPr>
          <w:rFonts w:asciiTheme="majorBidi" w:hAnsiTheme="majorBidi" w:cstheme="majorBidi"/>
        </w:rPr>
        <w:t xml:space="preserve">The two methods used to measure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863752" w:rsidRPr="00CE12EE">
        <w:rPr>
          <w:rFonts w:asciiTheme="majorBidi" w:eastAsiaTheme="minorEastAsia" w:hAnsiTheme="majorBidi" w:cstheme="majorBidi"/>
          <w:iCs/>
        </w:rPr>
        <w:t xml:space="preserve"> for </w:t>
      </w:r>
      <w:r w:rsidR="0072075C" w:rsidRPr="00CE12EE">
        <w:rPr>
          <w:rFonts w:asciiTheme="majorBidi" w:hAnsiTheme="majorBidi" w:cstheme="majorBidi"/>
        </w:rPr>
        <w:t xml:space="preserve">fully liquid crystalline fluids </w:t>
      </w:r>
      <w:r w:rsidR="00863752" w:rsidRPr="00CE12EE">
        <w:rPr>
          <w:rFonts w:asciiTheme="majorBidi" w:eastAsiaTheme="minorEastAsia" w:hAnsiTheme="majorBidi" w:cstheme="majorBidi"/>
          <w:iCs/>
        </w:rPr>
        <w:t>in the literature were CP</w:t>
      </w:r>
      <w:r w:rsidR="00863752" w:rsidRPr="00CE12EE">
        <w:rPr>
          <w:rFonts w:asciiTheme="majorBidi" w:eastAsiaTheme="minorEastAsia" w:hAnsiTheme="majorBidi" w:cstheme="majorBidi"/>
          <w:iCs/>
          <w:vertAlign w:val="subscript"/>
        </w:rPr>
        <w:t>G</w:t>
      </w:r>
      <w:r w:rsidR="00863752" w:rsidRPr="00CE12EE">
        <w:rPr>
          <w:rFonts w:asciiTheme="majorBidi" w:eastAsiaTheme="minorEastAsia" w:hAnsiTheme="majorBidi" w:cstheme="majorBidi"/>
          <w:iCs/>
        </w:rPr>
        <w:t xml:space="preserve"> and flow birefringence </w:t>
      </w:r>
      <w:r w:rsidR="00D96919" w:rsidRPr="00CE12EE">
        <w:rPr>
          <w:rFonts w:asciiTheme="majorBidi" w:eastAsiaTheme="minorEastAsia" w:hAnsiTheme="majorBidi" w:cstheme="majorBidi"/>
          <w:iCs/>
        </w:rPr>
        <w:t>(</w:t>
      </w:r>
      <w:r w:rsidR="00863752" w:rsidRPr="00CE12EE">
        <w:rPr>
          <w:rFonts w:asciiTheme="majorBidi" w:hAnsiTheme="majorBidi" w:cstheme="majorBidi"/>
        </w:rPr>
        <w:fldChar w:fldCharType="begin" w:fldLock="1"/>
      </w:r>
      <w:r w:rsidR="00C94520" w:rsidRPr="00CE12EE">
        <w:rPr>
          <w:rFonts w:asciiTheme="majorBidi" w:hAnsiTheme="majorBidi" w:cstheme="majorBidi"/>
        </w:rPr>
        <w:instrText>ADDIN CSL_CITATION {"citationItems":[{"id":"ITEM-1","itemData":{"DOI":"10.1122/1.550377","ISSN":"0148-6055","abstract":"In this paper and its sequel, we attempt to understand the rheological differences between lyotropic and thermotropic liquid-crystalline polymers by contrasting the rheology of three different liquid-crystalline polymers at concentrations ranging from moderate (12%-30%) to highly concentrated (30%-50%) to densely packed (50%-100%). This first paper presents the steady-state first and second normal stress differences N x and N 2 as functions of the shear rate y for solutions of poly (7-benzyl-glutamate) with molecular weight 238 000, in the solvent metacresol, at concentrations C ranging from 12.5% to 40% by weight. Predictions of and N1 N 2 for this range of concentration are obtained from the Doi molecular theory for rod-like nematics, using both an approximate, and a nearly exact, method for solving the Doi equation. The predictions of N, and to a lesser extent N 2 , agree qualitatively with measured values for all concentrations. In particular, the range of shear rates over which N1 is negative shifts upward with increasing concentration: if we define Yma, as the shear rate for which iVj reaches a positive maximum value N1max , then we find that theory agrees with experiment in that both Ymax and N max increase monotonically with concentration C, These increases occur because the strength of the nematic interaction increases with C, which implies that for high concentrations, N1 becomes negative only at high-shear rates. © 1984, American Institute of Physics. All rights reserved.","author":[{"dropping-particle":"","family":"Baek","given":"S. G.","non-dropping-particle":"","parse-names":false,"suffix":""},{"dropping-particle":"","family":"Magda","given":"J. J.","non-dropping-particle":"","parse-names":false,"suffix":""},{"dropping-particle":"","family":"Larson","given":"R. G.","non-dropping-particle":"","parse-names":false,"suffix":""}],"container-title":"Journal of Rheology","id":"ITEM-1","issue":"6","issued":{"date-parts":[["1993"]]},"page":"1201-1224","title":"Rheological differences among liquid‐crystalline polymers. I. The first and second normal stress differences of PBG solutions","type":"article-journal","volume":"37"},"uris":["http://www.mendeley.com/documents/?uuid=ebbff2b8-50fd-3bd0-b96e-eb3e5b6e558d"]},{"id":"ITEM-2","itemData":{"DOI":"10.1021/ma00056a033","ISSN":"15205835","abstract":"Flow birefringence is used to study the degree of molecular orientation in transient shear flows of liquid crystalline solutions of poly(benzyl glutamate) (PBG). Experiments are confined to the low shear rate regime in which it is known that such solutions exhibit director tumbling. Our optical results exhibit characteristics common to PBG solutions, including oscillatory responses that scale with shear strain and relaxation processes that scale inversely with the previously applied shear rate. The measured degree of orientation is compared with the transient predictions of the linear Larson and Doi tumbling polydomain model [Larson, R. G.; Doi, M. J. Rheol. 1991, 35, 539], which is known to qualitatively reproduce transient stress behavior well. Our results reveal some shortcomings of the model regarding its predictions of molecular orientation. Our most startling observation is a significant increase in molecular orientation upon cessation of shear flow. This increase in orientation provides a straightforward explanation for the gradual decrease in dynamic moduli that is observed following cessation of shear flow. This result is in direct contradiction with conclusions drawn by Asada and co-workers on similar PBG solutions [Asada, T.; Onagi, S.; Yanase, H. Polym. Eng. Sci. 1984, 24, 355]. We attribute this discrepancy to ambiguity in birefringence measurements resulting from multiple retardation orders; we have employed a spectrographic birefringence technique that eliminates this source of uncertainty. This work is an extension of an accompanying paper on steady-state flow behavior. © 1993, American Chemical Society. All rights reserved.","author":[{"dropping-particle":"","family":"Hongladarom","given":"K","non-dropping-particle":"","parse-names":false,"suffix":""},{"dropping-particle":"","family":"Burghardt","given":"W. R.","non-dropping-particle":"","parse-names":false,"suffix":""}],"container-title":"Macromolecules","id":"ITEM-2","issue":"4","issued":{"date-parts":[["1993"]]},"page":"785-794","title":"Molecular Alignment of Polymer Liquid Crystals in Shear Flows. 2. Transient Flow Behavior in Poly(benzyl glutamate) Solutions","type":"article-journal","volume":"26"},"uris":["http://www.mendeley.com/documents/?uuid=1c409715-6fbd-3b6b-bf71-5f585007ef0d"]},{"id":"ITEM-3","itemData":{"DOI":"10.1021/ma00015a034","ISSN":"15205835","abstract":"A novel cone-and-plate rheometer has been used to measure the shear rate dependence of the second normal stress difference (N2) for various solutions of a rodlike polymer that exhibits liquid crystallinity. Remarkable differences are observed between measurements on isotropic and liquid crystalline phases of the same rodlike polymer. The rheology of the isotropic phase is more or less similar to that of a typical concentrated polymer solution. By contrast, the liquid crystalline phase exhibits a number of distinctive rheological features. Thermodynamic pressure is below atmospheric at most locations within the flowing liquid crystal, with the minimum value occurring near the tip of the cone. N2 is an oscillatory function of shear rate and is often comparable in magnitude to the primary normal stress difference (N1). Most surprisingly of all, the measured value of N2 is positive within certain narrow shear rate ranges. Although most of these experimental observations are without precedent in the rheological literature, a recently published version of the Doi molecular theory successfully describes the essential features of liquid crystal behavior in steady shear flow. © 1991, American Chemical Society. All rights reserved.","author":[{"dropping-particle":"","family":"Magda","given":"J. J.","non-dropping-particle":"","parse-names":false,"suffix":""},{"dropping-particle":"","family":"Baek","given":"S. G.","non-dropping-particle":"","parse-names":false,"suffix":""},{"dropping-particle":"","family":"DeVries","given":"K. L.","non-dropping-particle":"","parse-names":false,"suffix":""},{"dropping-particle":"","family":"Larson","given":"R. G.","non-dropping-particle":"","parse-names":false,"suffix":""}],"container-title":"Macromolecules","id":"ITEM-3","issue":"15","issued":{"date-parts":[["1991"]]},"page":"4460-4468","title":"Shear Flows of Liquid Crystal Polymers: Measurements of the Second Normal Stress Difference and the Doi Molecular Theory","type":"article-journal","volume":"24"},"uris":["http://www.mendeley.com/documents/?uuid=ef3311ef-202f-438f-98e3-9b9b2353c8bb"]}],"mendeley":{"formattedCitation":"Baek et al., 1993; Hongladarom and Burghardt, 1993; Magda, Baek, et al., 1991","plainTextFormattedCitation":"Baek et al., 1993; Hongladarom and Burghardt, 1993; Magda, Baek, et al., 1991","previouslyFormattedCitation":"Baek et al., 1993; Hongladarom and Burghardt, 1993; Magda, Baek, et al., 1991"},"properties":{"noteIndex":0},"schema":"https://github.com/citation-style-language/schema/raw/master/csl-citation.json"}</w:instrText>
      </w:r>
      <w:r w:rsidR="00863752" w:rsidRPr="00CE12EE">
        <w:rPr>
          <w:rFonts w:asciiTheme="majorBidi" w:hAnsiTheme="majorBidi" w:cstheme="majorBidi"/>
        </w:rPr>
        <w:fldChar w:fldCharType="separate"/>
      </w:r>
      <w:r w:rsidR="00D950E0" w:rsidRPr="00CE12EE">
        <w:rPr>
          <w:rFonts w:asciiTheme="majorBidi" w:hAnsiTheme="majorBidi" w:cstheme="majorBidi"/>
          <w:noProof/>
        </w:rPr>
        <w:t>Baek et al., 1993; Hongladarom and Burghardt, 1993; Magda, Baek, et al., 1991</w:t>
      </w:r>
      <w:r w:rsidR="00863752" w:rsidRPr="00CE12EE">
        <w:rPr>
          <w:rFonts w:asciiTheme="majorBidi" w:hAnsiTheme="majorBidi" w:cstheme="majorBidi"/>
        </w:rPr>
        <w:fldChar w:fldCharType="end"/>
      </w:r>
      <w:r w:rsidR="00D96919" w:rsidRPr="00CE12EE">
        <w:rPr>
          <w:rFonts w:asciiTheme="majorBidi" w:hAnsiTheme="majorBidi" w:cstheme="majorBidi"/>
        </w:rPr>
        <w:t>)</w:t>
      </w:r>
      <w:r w:rsidR="00863752" w:rsidRPr="00CE12EE">
        <w:rPr>
          <w:rFonts w:asciiTheme="majorBidi" w:eastAsiaTheme="minorEastAsia" w:hAnsiTheme="majorBidi" w:cstheme="majorBidi"/>
          <w:iCs/>
        </w:rPr>
        <w:t>. Applying the rod</w:t>
      </w:r>
      <w:r w:rsidR="00073F04" w:rsidRPr="00CE12EE">
        <w:rPr>
          <w:rFonts w:asciiTheme="majorBidi" w:eastAsiaTheme="minorEastAsia" w:hAnsiTheme="majorBidi" w:cstheme="majorBidi"/>
          <w:iCs/>
        </w:rPr>
        <w:t>-</w:t>
      </w:r>
      <w:r w:rsidR="00863752" w:rsidRPr="00CE12EE">
        <w:rPr>
          <w:rFonts w:asciiTheme="majorBidi" w:eastAsiaTheme="minorEastAsia" w:hAnsiTheme="majorBidi" w:cstheme="majorBidi"/>
          <w:iCs/>
        </w:rPr>
        <w:t>climbing metho</w:t>
      </w:r>
      <w:r w:rsidR="00CD628D" w:rsidRPr="00CE12EE">
        <w:rPr>
          <w:rFonts w:asciiTheme="majorBidi" w:eastAsiaTheme="minorEastAsia" w:hAnsiTheme="majorBidi" w:cstheme="majorBidi"/>
          <w:iCs/>
        </w:rPr>
        <w:t xml:space="preserve">d on these fluids </w:t>
      </w:r>
      <w:r w:rsidR="00F2463C" w:rsidRPr="00CE12EE">
        <w:rPr>
          <w:rFonts w:asciiTheme="majorBidi" w:eastAsiaTheme="minorEastAsia" w:hAnsiTheme="majorBidi" w:cstheme="majorBidi"/>
          <w:iCs/>
        </w:rPr>
        <w:t xml:space="preserve">would be interesting as, if </w:t>
      </w:r>
      <w:r w:rsidR="00F2463C" w:rsidRPr="00CE12EE">
        <w:rPr>
          <w:rFonts w:asciiTheme="majorBidi" w:eastAsiaTheme="minorEastAsia" w:hAnsiTheme="majorBidi" w:cstheme="majorBidi"/>
          <w:i/>
        </w:rPr>
        <w:t>N</w:t>
      </w:r>
      <w:r w:rsidR="00F2463C" w:rsidRPr="00CE12EE">
        <w:rPr>
          <w:rFonts w:asciiTheme="majorBidi" w:eastAsiaTheme="minorEastAsia" w:hAnsiTheme="majorBidi" w:cstheme="majorBidi"/>
          <w:iCs/>
          <w:vertAlign w:val="subscript"/>
        </w:rPr>
        <w:t>2</w:t>
      </w:r>
      <w:r w:rsidR="00F2463C" w:rsidRPr="00CE12EE">
        <w:rPr>
          <w:rFonts w:asciiTheme="majorBidi" w:eastAsiaTheme="minorEastAsia" w:hAnsiTheme="majorBidi" w:cstheme="majorBidi"/>
          <w:iCs/>
        </w:rPr>
        <w:t xml:space="preserve"> ~0.5 </w:t>
      </w:r>
      <w:r w:rsidR="00F2463C" w:rsidRPr="00CE12EE">
        <w:rPr>
          <w:rFonts w:asciiTheme="majorBidi" w:eastAsiaTheme="minorEastAsia" w:hAnsiTheme="majorBidi" w:cstheme="majorBidi"/>
          <w:i/>
        </w:rPr>
        <w:t>N</w:t>
      </w:r>
      <w:r w:rsidR="00F2463C" w:rsidRPr="00CE12EE">
        <w:rPr>
          <w:rFonts w:asciiTheme="majorBidi" w:eastAsiaTheme="minorEastAsia" w:hAnsiTheme="majorBidi" w:cstheme="majorBidi"/>
          <w:iCs/>
          <w:vertAlign w:val="subscript"/>
        </w:rPr>
        <w:t>1</w:t>
      </w:r>
      <w:r w:rsidR="00F2463C" w:rsidRPr="00CE12EE">
        <w:rPr>
          <w:rFonts w:asciiTheme="majorBidi" w:eastAsiaTheme="minorEastAsia" w:hAnsiTheme="majorBidi" w:cstheme="majorBidi"/>
          <w:iCs/>
        </w:rPr>
        <w:t xml:space="preserve">, this should result in rod </w:t>
      </w:r>
      <w:r w:rsidR="00F2463C" w:rsidRPr="00CE12EE">
        <w:rPr>
          <w:rFonts w:asciiTheme="majorBidi" w:eastAsiaTheme="minorEastAsia" w:hAnsiTheme="majorBidi" w:cstheme="majorBidi"/>
          <w:i/>
        </w:rPr>
        <w:t>dipping</w:t>
      </w:r>
      <w:r w:rsidR="00F2463C" w:rsidRPr="00CE12EE">
        <w:rPr>
          <w:rFonts w:asciiTheme="majorBidi" w:eastAsiaTheme="minorEastAsia" w:hAnsiTheme="majorBidi" w:cstheme="majorBidi"/>
          <w:iCs/>
        </w:rPr>
        <w:t xml:space="preserve"> rather than rod climbing</w:t>
      </w:r>
      <w:r w:rsidR="00863752" w:rsidRPr="00CE12EE">
        <w:rPr>
          <w:rFonts w:asciiTheme="majorBidi" w:eastAsiaTheme="minorEastAsia" w:hAnsiTheme="majorBidi" w:cstheme="majorBidi"/>
          <w:iCs/>
        </w:rPr>
        <w:t>.</w:t>
      </w:r>
    </w:p>
    <w:p w14:paraId="70853906" w14:textId="77777777" w:rsidR="00A05F29" w:rsidRPr="00CE12EE" w:rsidRDefault="00A05F29" w:rsidP="0072075C">
      <w:pPr>
        <w:spacing w:line="360" w:lineRule="auto"/>
        <w:jc w:val="both"/>
        <w:rPr>
          <w:rFonts w:asciiTheme="majorBidi" w:hAnsiTheme="majorBidi" w:cstheme="majorBidi"/>
        </w:rPr>
      </w:pPr>
    </w:p>
    <w:p w14:paraId="6B1F5AA7" w14:textId="0AC964A4" w:rsidR="00895214" w:rsidRPr="00CE12EE" w:rsidRDefault="00CB2C82" w:rsidP="006C7F42">
      <w:pPr>
        <w:pStyle w:val="Heading2"/>
        <w:numPr>
          <w:ilvl w:val="1"/>
          <w:numId w:val="20"/>
        </w:numPr>
      </w:pPr>
      <w:r w:rsidRPr="00CE12EE">
        <w:t>N</w:t>
      </w:r>
      <w:r w:rsidR="00895214" w:rsidRPr="00CE12EE">
        <w:t>on-Brownian suspensions</w:t>
      </w:r>
    </w:p>
    <w:p w14:paraId="518A6641" w14:textId="1E006B26" w:rsidR="00C567EB" w:rsidRPr="00CE12EE" w:rsidRDefault="00A72CA9" w:rsidP="007D13E7">
      <w:pPr>
        <w:spacing w:line="360" w:lineRule="auto"/>
        <w:ind w:firstLine="720"/>
        <w:jc w:val="both"/>
        <w:rPr>
          <w:rFonts w:asciiTheme="majorBidi" w:eastAsiaTheme="minorEastAsia" w:hAnsiTheme="majorBidi" w:cstheme="majorBidi"/>
          <w:iCs/>
        </w:rPr>
      </w:pPr>
      <w:r w:rsidRPr="00CE12EE">
        <w:rPr>
          <w:rFonts w:asciiTheme="majorBidi" w:eastAsiaTheme="minorEastAsia" w:hAnsiTheme="majorBidi" w:cstheme="majorBidi"/>
          <w:iCs/>
        </w:rPr>
        <w:t>Suspensions</w:t>
      </w:r>
      <w:r w:rsidR="00A818D6" w:rsidRPr="00CE12EE">
        <w:rPr>
          <w:rFonts w:asciiTheme="majorBidi" w:eastAsiaTheme="minorEastAsia" w:hAnsiTheme="majorBidi" w:cstheme="majorBidi"/>
          <w:iCs/>
        </w:rPr>
        <w:t>, i.e. complex fluids composed of a mixture of solid particles and suspended in either Newtonian or non-Newtonian base fluids (referred to as the suspending “matrix” hereafter),</w:t>
      </w:r>
      <w:r w:rsidRPr="00CE12EE">
        <w:rPr>
          <w:rFonts w:asciiTheme="majorBidi" w:eastAsiaTheme="minorEastAsia" w:hAnsiTheme="majorBidi" w:cstheme="majorBidi"/>
          <w:iCs/>
        </w:rPr>
        <w:t xml:space="preserve"> exist in many natural and industrial applications. </w:t>
      </w:r>
      <w:r w:rsidR="00C5688A" w:rsidRPr="00CE12EE">
        <w:rPr>
          <w:rFonts w:asciiTheme="majorBidi" w:eastAsiaTheme="minorEastAsia" w:hAnsiTheme="majorBidi" w:cstheme="majorBidi"/>
          <w:iCs/>
        </w:rPr>
        <w:t>Non-Brownian suspensions refer to suspensions with particles</w:t>
      </w:r>
      <w:r w:rsidR="00A818D6" w:rsidRPr="00CE12EE">
        <w:rPr>
          <w:rFonts w:asciiTheme="majorBidi" w:eastAsiaTheme="minorEastAsia" w:hAnsiTheme="majorBidi" w:cstheme="majorBidi"/>
          <w:iCs/>
        </w:rPr>
        <w:t xml:space="preserve"> typically</w:t>
      </w:r>
      <w:r w:rsidR="00C5688A" w:rsidRPr="00CE12EE">
        <w:rPr>
          <w:rFonts w:asciiTheme="majorBidi" w:eastAsiaTheme="minorEastAsia" w:hAnsiTheme="majorBidi" w:cstheme="majorBidi"/>
          <w:iCs/>
        </w:rPr>
        <w:t xml:space="preserve"> </w:t>
      </w:r>
      <w:r w:rsidR="00E96868" w:rsidRPr="00CE12EE">
        <w:rPr>
          <w:rFonts w:asciiTheme="majorBidi" w:eastAsiaTheme="minorEastAsia" w:hAnsiTheme="majorBidi" w:cstheme="majorBidi"/>
          <w:iCs/>
        </w:rPr>
        <w:t xml:space="preserve">much </w:t>
      </w:r>
      <w:r w:rsidR="00C5688A" w:rsidRPr="00CE12EE">
        <w:rPr>
          <w:rFonts w:asciiTheme="majorBidi" w:eastAsiaTheme="minorEastAsia" w:hAnsiTheme="majorBidi" w:cstheme="majorBidi"/>
          <w:iCs/>
        </w:rPr>
        <w:t>larger than a micro</w:t>
      </w:r>
      <w:r w:rsidR="00E1186E" w:rsidRPr="00CE12EE">
        <w:rPr>
          <w:rFonts w:asciiTheme="majorBidi" w:eastAsiaTheme="minorEastAsia" w:hAnsiTheme="majorBidi" w:cstheme="majorBidi"/>
          <w:iCs/>
        </w:rPr>
        <w:t>n</w:t>
      </w:r>
      <w:r w:rsidR="00C5688A" w:rsidRPr="00CE12EE">
        <w:rPr>
          <w:rFonts w:asciiTheme="majorBidi" w:eastAsiaTheme="minorEastAsia" w:hAnsiTheme="majorBidi" w:cstheme="majorBidi"/>
          <w:iCs/>
        </w:rPr>
        <w:t xml:space="preserve"> in radius</w:t>
      </w:r>
      <w:r w:rsidR="00A818D6" w:rsidRPr="00CE12EE">
        <w:rPr>
          <w:rFonts w:asciiTheme="majorBidi" w:eastAsiaTheme="minorEastAsia" w:hAnsiTheme="majorBidi" w:cstheme="majorBidi"/>
          <w:iCs/>
        </w:rPr>
        <w:t xml:space="preserve"> therefore allowing</w:t>
      </w:r>
      <w:r w:rsidR="00C5688A" w:rsidRPr="00CE12EE">
        <w:rPr>
          <w:rFonts w:asciiTheme="majorBidi" w:eastAsiaTheme="minorEastAsia" w:hAnsiTheme="majorBidi" w:cstheme="majorBidi"/>
          <w:iCs/>
        </w:rPr>
        <w:t xml:space="preserve"> thermal fluctuations to be neglected </w:t>
      </w:r>
      <w:r w:rsidR="000933A0" w:rsidRPr="00CE12EE">
        <w:rPr>
          <w:rFonts w:asciiTheme="majorBidi" w:eastAsiaTheme="minorEastAsia" w:hAnsiTheme="majorBidi" w:cstheme="majorBidi"/>
          <w:iCs/>
        </w:rPr>
        <w:t>(</w:t>
      </w:r>
      <w:r w:rsidR="00C5688A" w:rsidRPr="00CE12EE">
        <w:rPr>
          <w:rFonts w:asciiTheme="majorBidi" w:eastAsiaTheme="minorEastAsia" w:hAnsiTheme="majorBidi" w:cstheme="majorBidi"/>
          <w:iCs/>
        </w:rPr>
        <w:fldChar w:fldCharType="begin" w:fldLock="1"/>
      </w:r>
      <w:r w:rsidR="003E073A" w:rsidRPr="00CE12EE">
        <w:rPr>
          <w:rFonts w:asciiTheme="majorBidi" w:eastAsiaTheme="minorEastAsia" w:hAnsiTheme="majorBidi" w:cstheme="majorBidi"/>
          <w:iCs/>
        </w:rPr>
        <w:instrText>ADDIN CSL_CITATION {"citationItems":[{"id":"ITEM-1","itemData":{"DOI":"10.1017/jfm.2018.548","ISSN":"14697645","abstract":"Suspensions are composed of mixtures of particles and fluid and are omnipresent in natural phenomena and in industrial processes. The present paper addresses the rheology of concentrated suspensions of non-colloidal particles. While hydrodynamic interactions or lubrication forces between the particles are important in the dilute regime, they become of lesser significance when the concentration is increased, and direct particle contacts become dominant in the rheological response of concentrated suspensions, particularly those close to the maximum volume fraction where the suspension ceases to flow. The rheology of these dense suspensions can be approached via a diversity of approaches that the paper introduces successively. The mixture of particles and fluid can be seen as a fluid with effective rheological properties but also as a two-phase system wherein the fluid and particles can experience relative motion. Rheometry can be undertaken at an imposed volume fraction but also at imposed values of particle normal stress, which is particularly suited to yield examination of the rheology close to the jamming transition. The response of suspensions to unsteady or transient flows provides access to different features of the suspension rheology. Finally, beyond the problem of suspension of rigid, non-colloidal spheres in a Newtonian fluid, there are a great variety of complex mixtures of particles and fluid that remain relatively unexplored.","author":[{"dropping-particle":"","family":"Guazzelli","given":"Élisabeth","non-dropping-particle":"","parse-names":false,"suffix":""},{"dropping-particle":"","family":"Pouliquen","given":"Olivier","non-dropping-particle":"","parse-names":false,"suffix":""}],"container-title":"Journal of Fluid Mechanics","id":"ITEM-1","issued":{"date-parts":[["2018"]]},"page":"P11-P173","title":"Rheology of dense granular suspensions","type":"article-journal","volume":"852"},"uris":["http://www.mendeley.com/documents/?uuid=2a4da78a-3901-4f57-a986-457ac8138f3d"]},{"id":"ITEM-2","itemData":{"DOI":"10.1146/annurev-chembioeng-060713-040221","abstract":"Suspensions of non-Brownian particles are commonly encountered in applications in a large number of industries. These suspensions exhibit nonlinear flow behavior, even in Newtonian suspending fluids under conditions where inertial effects can be ignored and linearity would normally be expected. We review the observed rheological behavior, emphasizing concentrated sus-pensions of spheres in Newtonian fluids, and we examine both particle-level and continuum approaches to describing the nonlinear behavior. Particle-particle nonhydrodynamic interactions appear to be important in concentrated suspensions. Continuum descriptions are not yet adequate to describe the observed behavior.","author":[{"dropping-particle":"","family":"Denn","given":"M. M.","non-dropping-particle":"","parse-names":false,"suffix":""},{"dropping-particle":"","family":"Morris","given":"Jeffrey F.","non-dropping-particle":"","parse-names":false,"suffix":""}],"container-title":"Annu. Rev. Chem. Biomol. Eng","id":"ITEM-2","issued":{"date-parts":[["2014"]]},"page":"203-228","title":"Rheology of Non-Brownian Suspensions","type":"article-journal","volume":"5"},"uris":["http://www.mendeley.com/documents/?uuid=e6853433-1b75-3742-811e-5185fbbb7691"]}],"mendeley":{"formattedCitation":"Denn and Morris, 2014; Guazzelli and Pouliquen, 2018","plainTextFormattedCitation":"Denn and Morris, 2014; Guazzelli and Pouliquen, 2018","previouslyFormattedCitation":"Denn and Morris, 2014; Guazzelli and Pouliquen, 2018"},"properties":{"noteIndex":0},"schema":"https://github.com/citation-style-language/schema/raw/master/csl-citation.json"}</w:instrText>
      </w:r>
      <w:r w:rsidR="00C5688A"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Denn and Morris, 2014; Guazzelli and Pouliquen, 2018</w:t>
      </w:r>
      <w:r w:rsidR="00C5688A" w:rsidRPr="00CE12EE">
        <w:rPr>
          <w:rFonts w:asciiTheme="majorBidi" w:eastAsiaTheme="minorEastAsia" w:hAnsiTheme="majorBidi" w:cstheme="majorBidi"/>
          <w:iCs/>
        </w:rPr>
        <w:fldChar w:fldCharType="end"/>
      </w:r>
      <w:r w:rsidR="000933A0" w:rsidRPr="00CE12EE">
        <w:rPr>
          <w:rFonts w:asciiTheme="majorBidi" w:eastAsiaTheme="minorEastAsia" w:hAnsiTheme="majorBidi" w:cstheme="majorBidi"/>
          <w:iCs/>
        </w:rPr>
        <w:t>)</w:t>
      </w:r>
      <w:r w:rsidR="00C5688A" w:rsidRPr="00CE12EE">
        <w:rPr>
          <w:rFonts w:asciiTheme="majorBidi" w:eastAsiaTheme="minorEastAsia" w:hAnsiTheme="majorBidi" w:cstheme="majorBidi"/>
          <w:iCs/>
        </w:rPr>
        <w:t>.</w:t>
      </w:r>
      <w:r w:rsidR="00A818D6" w:rsidRPr="00CE12EE">
        <w:rPr>
          <w:rFonts w:asciiTheme="majorBidi" w:eastAsiaTheme="minorEastAsia" w:hAnsiTheme="majorBidi" w:cstheme="majorBidi"/>
          <w:iCs/>
        </w:rPr>
        <w:t xml:space="preserve">  Of course, it is not the particle size </w:t>
      </w:r>
      <w:r w:rsidR="00A818D6" w:rsidRPr="00CE12EE">
        <w:rPr>
          <w:rFonts w:asciiTheme="majorBidi" w:eastAsiaTheme="minorEastAsia" w:hAnsiTheme="majorBidi" w:cstheme="majorBidi"/>
          <w:i/>
        </w:rPr>
        <w:t>per se</w:t>
      </w:r>
      <w:r w:rsidR="00A818D6" w:rsidRPr="00CE12EE">
        <w:rPr>
          <w:rFonts w:asciiTheme="majorBidi" w:eastAsiaTheme="minorEastAsia" w:hAnsiTheme="majorBidi" w:cstheme="majorBidi"/>
          <w:iCs/>
        </w:rPr>
        <w:t xml:space="preserve"> which is important in determining the relative importance of Brownian effects but rather the P</w:t>
      </w:r>
      <w:r w:rsidR="003D3415" w:rsidRPr="003D3415">
        <w:rPr>
          <w:rFonts w:asciiTheme="majorBidi" w:eastAsiaTheme="minorEastAsia" w:hAnsiTheme="majorBidi" w:cstheme="majorBidi"/>
          <w:iCs/>
        </w:rPr>
        <w:t>é</w:t>
      </w:r>
      <w:r w:rsidR="00A818D6" w:rsidRPr="00CE12EE">
        <w:rPr>
          <w:rFonts w:asciiTheme="majorBidi" w:eastAsiaTheme="minorEastAsia" w:hAnsiTheme="majorBidi" w:cstheme="majorBidi"/>
          <w:iCs/>
        </w:rPr>
        <w:t>clet number – i.e. the characteristic rate for advection to that for diffusion</w:t>
      </w:r>
      <w:r w:rsidR="005A64DF" w:rsidRPr="00CE12EE">
        <w:rPr>
          <w:rFonts w:asciiTheme="majorBidi" w:eastAsiaTheme="minorEastAsia" w:hAnsiTheme="majorBidi" w:cstheme="majorBidi"/>
          <w:iCs/>
        </w:rPr>
        <w:t xml:space="preserve"> and </w:t>
      </w:r>
      <w:r w:rsidR="00BC205C" w:rsidRPr="00CE12EE">
        <w:rPr>
          <w:rFonts w:asciiTheme="majorBidi" w:eastAsiaTheme="minorEastAsia" w:hAnsiTheme="majorBidi" w:cstheme="majorBidi"/>
          <w:iCs/>
        </w:rPr>
        <w:t>some</w:t>
      </w:r>
      <w:r w:rsidR="005A64DF" w:rsidRPr="00CE12EE">
        <w:rPr>
          <w:rFonts w:asciiTheme="majorBidi" w:eastAsiaTheme="minorEastAsia" w:hAnsiTheme="majorBidi" w:cstheme="majorBidi"/>
          <w:iCs/>
        </w:rPr>
        <w:t xml:space="preserve"> of the data for such systems shown in </w:t>
      </w:r>
      <w:r w:rsidR="005A64DF" w:rsidRPr="00CE12EE">
        <w:rPr>
          <w:rFonts w:asciiTheme="majorBidi" w:eastAsiaTheme="minorEastAsia" w:hAnsiTheme="majorBidi" w:cstheme="majorBidi"/>
          <w:b/>
          <w:bCs/>
          <w:iCs/>
        </w:rPr>
        <w:t>Table 1</w:t>
      </w:r>
      <w:r w:rsidR="005A64DF" w:rsidRPr="00CE12EE">
        <w:rPr>
          <w:rFonts w:asciiTheme="majorBidi" w:eastAsiaTheme="minorEastAsia" w:hAnsiTheme="majorBidi" w:cstheme="majorBidi"/>
          <w:iCs/>
        </w:rPr>
        <w:t xml:space="preserve"> is for smaller particles in more viscous solvents</w:t>
      </w:r>
      <w:r w:rsidR="00A818D6" w:rsidRPr="00CE12EE">
        <w:rPr>
          <w:rFonts w:asciiTheme="majorBidi" w:eastAsiaTheme="minorEastAsia" w:hAnsiTheme="majorBidi" w:cstheme="majorBidi"/>
          <w:iCs/>
        </w:rPr>
        <w:t xml:space="preserve">. </w:t>
      </w:r>
      <w:r w:rsidR="00C5688A" w:rsidRPr="00CE12EE">
        <w:rPr>
          <w:rFonts w:asciiTheme="majorBidi" w:eastAsiaTheme="minorEastAsia" w:hAnsiTheme="majorBidi" w:cstheme="majorBidi"/>
          <w:iCs/>
        </w:rPr>
        <w:t xml:space="preserve"> </w:t>
      </w:r>
      <w:r w:rsidR="00B05874" w:rsidRPr="00CE12EE">
        <w:rPr>
          <w:rFonts w:asciiTheme="majorBidi" w:eastAsiaTheme="minorEastAsia" w:hAnsiTheme="majorBidi" w:cstheme="majorBidi"/>
          <w:iCs/>
        </w:rPr>
        <w:t>Due to the r</w:t>
      </w:r>
      <w:r w:rsidR="00A61070" w:rsidRPr="00CE12EE">
        <w:rPr>
          <w:rFonts w:asciiTheme="majorBidi" w:eastAsiaTheme="minorEastAsia" w:hAnsiTheme="majorBidi" w:cstheme="majorBidi"/>
          <w:iCs/>
        </w:rPr>
        <w:t>elatively large particle</w:t>
      </w:r>
      <w:r w:rsidR="00A818D6" w:rsidRPr="00CE12EE">
        <w:rPr>
          <w:rFonts w:asciiTheme="majorBidi" w:eastAsiaTheme="minorEastAsia" w:hAnsiTheme="majorBidi" w:cstheme="majorBidi"/>
          <w:iCs/>
        </w:rPr>
        <w:t xml:space="preserve"> </w:t>
      </w:r>
      <w:r w:rsidR="00A61070" w:rsidRPr="00CE12EE">
        <w:rPr>
          <w:rFonts w:asciiTheme="majorBidi" w:eastAsiaTheme="minorEastAsia" w:hAnsiTheme="majorBidi" w:cstheme="majorBidi"/>
          <w:iCs/>
        </w:rPr>
        <w:t>s</w:t>
      </w:r>
      <w:r w:rsidR="00A818D6" w:rsidRPr="00CE12EE">
        <w:rPr>
          <w:rFonts w:asciiTheme="majorBidi" w:eastAsiaTheme="minorEastAsia" w:hAnsiTheme="majorBidi" w:cstheme="majorBidi"/>
          <w:iCs/>
        </w:rPr>
        <w:t>ize</w:t>
      </w:r>
      <w:r w:rsidR="00A61070" w:rsidRPr="00CE12EE">
        <w:rPr>
          <w:rFonts w:asciiTheme="majorBidi" w:eastAsiaTheme="minorEastAsia" w:hAnsiTheme="majorBidi" w:cstheme="majorBidi"/>
          <w:iCs/>
        </w:rPr>
        <w:t xml:space="preserve">, </w:t>
      </w:r>
      <w:r w:rsidR="005A64DF" w:rsidRPr="00CE12EE">
        <w:rPr>
          <w:rFonts w:asciiTheme="majorBidi" w:eastAsiaTheme="minorEastAsia" w:hAnsiTheme="majorBidi" w:cstheme="majorBidi"/>
          <w:iCs/>
        </w:rPr>
        <w:t xml:space="preserve">standard </w:t>
      </w:r>
      <w:r w:rsidR="00A61070" w:rsidRPr="00CE12EE">
        <w:rPr>
          <w:rFonts w:asciiTheme="majorBidi" w:eastAsiaTheme="minorEastAsia" w:hAnsiTheme="majorBidi" w:cstheme="majorBidi"/>
          <w:iCs/>
        </w:rPr>
        <w:t>cone-and-</w:t>
      </w:r>
      <w:r w:rsidR="00B05874" w:rsidRPr="00CE12EE">
        <w:rPr>
          <w:rFonts w:asciiTheme="majorBidi" w:eastAsiaTheme="minorEastAsia" w:hAnsiTheme="majorBidi" w:cstheme="majorBidi"/>
          <w:iCs/>
        </w:rPr>
        <w:t>plate measurements are challenging</w:t>
      </w:r>
      <w:r w:rsidR="00A61070" w:rsidRPr="00CE12EE">
        <w:rPr>
          <w:rFonts w:asciiTheme="majorBidi" w:eastAsiaTheme="minorEastAsia" w:hAnsiTheme="majorBidi" w:cstheme="majorBidi"/>
          <w:iCs/>
        </w:rPr>
        <w:t xml:space="preserve"> due to particle jamming</w:t>
      </w:r>
      <w:r w:rsidR="00A818D6" w:rsidRPr="00CE12EE">
        <w:rPr>
          <w:rFonts w:asciiTheme="majorBidi" w:eastAsiaTheme="minorEastAsia" w:hAnsiTheme="majorBidi" w:cstheme="majorBidi"/>
          <w:iCs/>
        </w:rPr>
        <w:t>, potential non</w:t>
      </w:r>
      <w:r w:rsidR="00C9490F" w:rsidRPr="00CE12EE">
        <w:rPr>
          <w:rFonts w:asciiTheme="majorBidi" w:eastAsiaTheme="minorEastAsia" w:hAnsiTheme="majorBidi" w:cstheme="majorBidi"/>
          <w:iCs/>
        </w:rPr>
        <w:t>-</w:t>
      </w:r>
      <w:r w:rsidR="00A818D6" w:rsidRPr="00CE12EE">
        <w:rPr>
          <w:rFonts w:asciiTheme="majorBidi" w:eastAsiaTheme="minorEastAsia" w:hAnsiTheme="majorBidi" w:cstheme="majorBidi"/>
          <w:iCs/>
        </w:rPr>
        <w:t>continuum effects if the characteristic size of the geometry is on the same order as the particle and</w:t>
      </w:r>
      <w:r w:rsidR="00B05874" w:rsidRPr="00CE12EE">
        <w:rPr>
          <w:rFonts w:asciiTheme="majorBidi" w:eastAsiaTheme="minorEastAsia" w:hAnsiTheme="majorBidi" w:cstheme="majorBidi"/>
          <w:iCs/>
        </w:rPr>
        <w:t>,</w:t>
      </w:r>
      <w:r w:rsidR="00A818D6" w:rsidRPr="00CE12EE">
        <w:rPr>
          <w:rFonts w:asciiTheme="majorBidi" w:eastAsiaTheme="minorEastAsia" w:hAnsiTheme="majorBidi" w:cstheme="majorBidi"/>
          <w:iCs/>
        </w:rPr>
        <w:t xml:space="preserve"> </w:t>
      </w:r>
      <w:r w:rsidR="007D13E7" w:rsidRPr="00CE12EE">
        <w:rPr>
          <w:rFonts w:asciiTheme="majorBidi" w:eastAsiaTheme="minorEastAsia" w:hAnsiTheme="majorBidi" w:cstheme="majorBidi"/>
          <w:iCs/>
        </w:rPr>
        <w:t>additionally</w:t>
      </w:r>
      <w:r w:rsidR="00A818D6" w:rsidRPr="00CE12EE">
        <w:rPr>
          <w:rFonts w:asciiTheme="majorBidi" w:eastAsiaTheme="minorEastAsia" w:hAnsiTheme="majorBidi" w:cstheme="majorBidi"/>
          <w:iCs/>
        </w:rPr>
        <w:t>, edge fracture.</w:t>
      </w:r>
      <w:r w:rsidR="00B05874" w:rsidRPr="00CE12EE">
        <w:rPr>
          <w:rFonts w:asciiTheme="majorBidi" w:eastAsiaTheme="minorEastAsia" w:hAnsiTheme="majorBidi" w:cstheme="majorBidi"/>
          <w:iCs/>
        </w:rPr>
        <w:t xml:space="preserve"> </w:t>
      </w:r>
      <w:r w:rsidR="00A818D6" w:rsidRPr="00CE12EE">
        <w:rPr>
          <w:rFonts w:asciiTheme="majorBidi" w:eastAsiaTheme="minorEastAsia" w:hAnsiTheme="majorBidi" w:cstheme="majorBidi"/>
          <w:iCs/>
        </w:rPr>
        <w:t>As a consequence,</w:t>
      </w:r>
      <w:r w:rsidR="00A65339" w:rsidRPr="00CE12EE">
        <w:rPr>
          <w:rFonts w:asciiTheme="majorBidi" w:eastAsiaTheme="minorEastAsia" w:hAnsiTheme="majorBidi" w:cstheme="majorBidi"/>
          <w:iCs/>
        </w:rPr>
        <w:t xml:space="preserve"> most researchers</w:t>
      </w:r>
      <w:r w:rsidR="000979B1" w:rsidRPr="00CE12EE">
        <w:rPr>
          <w:rFonts w:asciiTheme="majorBidi" w:eastAsiaTheme="minorEastAsia" w:hAnsiTheme="majorBidi" w:cstheme="majorBidi"/>
          <w:iCs/>
        </w:rPr>
        <w:t xml:space="preserve"> studying suspensions</w:t>
      </w:r>
      <w:r w:rsidR="00A65339" w:rsidRPr="00CE12EE">
        <w:rPr>
          <w:rFonts w:asciiTheme="majorBidi" w:eastAsiaTheme="minorEastAsia" w:hAnsiTheme="majorBidi" w:cstheme="majorBidi"/>
          <w:iCs/>
        </w:rPr>
        <w:t xml:space="preserve"> prefer </w:t>
      </w:r>
      <w:r w:rsidR="00A818D6" w:rsidRPr="00CE12EE">
        <w:rPr>
          <w:rFonts w:asciiTheme="majorBidi" w:eastAsiaTheme="minorEastAsia" w:hAnsiTheme="majorBidi" w:cstheme="majorBidi"/>
          <w:iCs/>
        </w:rPr>
        <w:t>other methods</w:t>
      </w:r>
      <w:r w:rsidR="00C9490F" w:rsidRPr="00CE12EE">
        <w:rPr>
          <w:rFonts w:asciiTheme="majorBidi" w:eastAsiaTheme="minorEastAsia" w:hAnsiTheme="majorBidi" w:cstheme="majorBidi"/>
          <w:iCs/>
        </w:rPr>
        <w:t xml:space="preserve"> over cone-and-plate,</w:t>
      </w:r>
      <w:r w:rsidR="00A818D6" w:rsidRPr="00CE12EE">
        <w:rPr>
          <w:rFonts w:asciiTheme="majorBidi" w:eastAsiaTheme="minorEastAsia" w:hAnsiTheme="majorBidi" w:cstheme="majorBidi"/>
          <w:iCs/>
        </w:rPr>
        <w:t xml:space="preserve"> such as the </w:t>
      </w:r>
      <w:r w:rsidR="00A65339" w:rsidRPr="00CE12EE">
        <w:rPr>
          <w:rFonts w:asciiTheme="majorBidi" w:eastAsiaTheme="minorEastAsia" w:hAnsiTheme="majorBidi" w:cstheme="majorBidi"/>
          <w:iCs/>
        </w:rPr>
        <w:t>rod</w:t>
      </w:r>
      <w:r w:rsidR="006A4016" w:rsidRPr="00CE12EE">
        <w:rPr>
          <w:rFonts w:asciiTheme="majorBidi" w:eastAsiaTheme="minorEastAsia" w:hAnsiTheme="majorBidi" w:cstheme="majorBidi"/>
          <w:iCs/>
        </w:rPr>
        <w:t>-</w:t>
      </w:r>
      <w:r w:rsidR="00A65339" w:rsidRPr="00CE12EE">
        <w:rPr>
          <w:rFonts w:asciiTheme="majorBidi" w:eastAsiaTheme="minorEastAsia" w:hAnsiTheme="majorBidi" w:cstheme="majorBidi"/>
          <w:iCs/>
        </w:rPr>
        <w:t>climbing</w:t>
      </w:r>
      <w:r w:rsidR="00264A5B" w:rsidRPr="00CE12EE">
        <w:rPr>
          <w:rFonts w:asciiTheme="majorBidi" w:eastAsiaTheme="minorEastAsia" w:hAnsiTheme="majorBidi" w:cstheme="majorBidi"/>
          <w:iCs/>
        </w:rPr>
        <w:t xml:space="preserve"> method</w:t>
      </w:r>
      <w:r w:rsidR="00A65339" w:rsidRPr="00CE12EE">
        <w:rPr>
          <w:rFonts w:asciiTheme="majorBidi" w:eastAsiaTheme="minorEastAsia" w:hAnsiTheme="majorBidi" w:cstheme="majorBidi"/>
          <w:iCs/>
        </w:rPr>
        <w:t xml:space="preserve">, cylindrical </w:t>
      </w:r>
      <w:r w:rsidR="00A818D6" w:rsidRPr="00CE12EE">
        <w:rPr>
          <w:rFonts w:asciiTheme="majorBidi" w:eastAsiaTheme="minorEastAsia" w:hAnsiTheme="majorBidi" w:cstheme="majorBidi"/>
          <w:iCs/>
        </w:rPr>
        <w:t>Couette</w:t>
      </w:r>
      <w:r w:rsidR="00A65339" w:rsidRPr="00CE12EE">
        <w:rPr>
          <w:rFonts w:asciiTheme="majorBidi" w:eastAsiaTheme="minorEastAsia" w:hAnsiTheme="majorBidi" w:cstheme="majorBidi"/>
          <w:iCs/>
        </w:rPr>
        <w:t>, tilted trough</w:t>
      </w:r>
      <w:r w:rsidR="00FF480A" w:rsidRPr="00CE12EE">
        <w:rPr>
          <w:rFonts w:asciiTheme="majorBidi" w:eastAsiaTheme="minorEastAsia" w:hAnsiTheme="majorBidi" w:cstheme="majorBidi"/>
          <w:iCs/>
        </w:rPr>
        <w:t>, parallel-plates with pressure gradient</w:t>
      </w:r>
      <w:r w:rsidR="00A65339" w:rsidRPr="00CE12EE">
        <w:rPr>
          <w:rFonts w:asciiTheme="majorBidi" w:eastAsiaTheme="minorEastAsia" w:hAnsiTheme="majorBidi" w:cstheme="majorBidi"/>
          <w:iCs/>
        </w:rPr>
        <w:t xml:space="preserve"> or cone-and-plate with distance adjustment</w:t>
      </w:r>
      <w:r w:rsidR="00C66232" w:rsidRPr="00CE12EE">
        <w:rPr>
          <w:rFonts w:asciiTheme="majorBidi" w:eastAsiaTheme="minorEastAsia" w:hAnsiTheme="majorBidi" w:cstheme="majorBidi"/>
          <w:iCs/>
        </w:rPr>
        <w:t xml:space="preserve">, </w:t>
      </w:r>
      <w:r w:rsidR="00A818D6" w:rsidRPr="00CE12EE">
        <w:rPr>
          <w:rFonts w:asciiTheme="majorBidi" w:eastAsiaTheme="minorEastAsia" w:hAnsiTheme="majorBidi" w:cstheme="majorBidi"/>
          <w:iCs/>
        </w:rPr>
        <w:t xml:space="preserve">as </w:t>
      </w:r>
      <w:r w:rsidR="005A64DF" w:rsidRPr="00CE12EE">
        <w:rPr>
          <w:rFonts w:asciiTheme="majorBidi" w:eastAsiaTheme="minorEastAsia" w:hAnsiTheme="majorBidi" w:cstheme="majorBidi"/>
          <w:iCs/>
        </w:rPr>
        <w:t>documented</w:t>
      </w:r>
      <w:r w:rsidR="00A818D6" w:rsidRPr="00CE12EE">
        <w:rPr>
          <w:rFonts w:asciiTheme="majorBidi" w:eastAsiaTheme="minorEastAsia" w:hAnsiTheme="majorBidi" w:cstheme="majorBidi"/>
          <w:iCs/>
        </w:rPr>
        <w:t xml:space="preserve"> in </w:t>
      </w:r>
      <w:r w:rsidR="00C66232" w:rsidRPr="00CE12EE">
        <w:rPr>
          <w:rFonts w:asciiTheme="majorBidi" w:eastAsiaTheme="minorEastAsia" w:hAnsiTheme="majorBidi" w:cstheme="majorBidi"/>
          <w:b/>
          <w:bCs/>
          <w:iCs/>
        </w:rPr>
        <w:t>Table 1</w:t>
      </w:r>
      <w:r w:rsidR="00A65339" w:rsidRPr="00CE12EE">
        <w:rPr>
          <w:rFonts w:asciiTheme="majorBidi" w:eastAsiaTheme="minorEastAsia" w:hAnsiTheme="majorBidi" w:cstheme="majorBidi"/>
          <w:iCs/>
        </w:rPr>
        <w:t>.</w:t>
      </w:r>
      <w:r w:rsidR="00A818D6" w:rsidRPr="00CE12EE">
        <w:rPr>
          <w:rFonts w:asciiTheme="majorBidi" w:eastAsiaTheme="minorEastAsia" w:hAnsiTheme="majorBidi" w:cstheme="majorBidi"/>
          <w:iCs/>
        </w:rPr>
        <w:t xml:space="preserve">  </w:t>
      </w:r>
      <w:r w:rsidR="00B05874" w:rsidRPr="00CE12EE">
        <w:rPr>
          <w:rFonts w:asciiTheme="majorBidi" w:eastAsiaTheme="minorEastAsia" w:hAnsiTheme="majorBidi" w:cstheme="majorBidi"/>
          <w:iCs/>
        </w:rPr>
        <w:t xml:space="preserve"> </w:t>
      </w:r>
    </w:p>
    <w:p w14:paraId="7C383A2D" w14:textId="77777777" w:rsidR="00A818D6" w:rsidRPr="00CE12EE" w:rsidRDefault="00A818D6" w:rsidP="00C567EB">
      <w:pPr>
        <w:spacing w:line="360" w:lineRule="auto"/>
        <w:jc w:val="both"/>
        <w:rPr>
          <w:rFonts w:asciiTheme="majorBidi" w:eastAsiaTheme="minorEastAsia" w:hAnsiTheme="majorBidi" w:cstheme="majorBidi"/>
          <w:iCs/>
        </w:rPr>
      </w:pPr>
    </w:p>
    <w:p w14:paraId="2CE59C53" w14:textId="0A7C67DF" w:rsidR="00895214" w:rsidRPr="00CE12EE" w:rsidRDefault="00895214" w:rsidP="00895214">
      <w:pPr>
        <w:pStyle w:val="ListParagraph"/>
        <w:numPr>
          <w:ilvl w:val="0"/>
          <w:numId w:val="4"/>
        </w:numPr>
        <w:spacing w:line="276" w:lineRule="auto"/>
        <w:rPr>
          <w:rFonts w:asciiTheme="majorBidi" w:hAnsiTheme="majorBidi" w:cstheme="majorBidi"/>
          <w:b/>
          <w:bCs/>
        </w:rPr>
      </w:pPr>
      <w:r w:rsidRPr="00CE12EE">
        <w:rPr>
          <w:rFonts w:asciiTheme="majorBidi" w:hAnsiTheme="majorBidi" w:cstheme="majorBidi"/>
          <w:b/>
          <w:bCs/>
        </w:rPr>
        <w:t>Newtonian matrix</w:t>
      </w:r>
      <w:r w:rsidR="0096796B" w:rsidRPr="00CE12EE">
        <w:rPr>
          <w:rFonts w:asciiTheme="majorBidi" w:hAnsiTheme="majorBidi" w:cstheme="majorBidi"/>
          <w:b/>
          <w:bCs/>
        </w:rPr>
        <w:t xml:space="preserve"> suspensions</w:t>
      </w:r>
    </w:p>
    <w:p w14:paraId="790C4DF7" w14:textId="51B89F3F" w:rsidR="00935FD3" w:rsidRPr="00CE12EE" w:rsidRDefault="000F3125" w:rsidP="00D97865">
      <w:pPr>
        <w:spacing w:line="360" w:lineRule="auto"/>
        <w:ind w:firstLine="720"/>
        <w:jc w:val="both"/>
        <w:rPr>
          <w:rFonts w:asciiTheme="majorBidi" w:eastAsiaTheme="minorEastAsia" w:hAnsiTheme="majorBidi" w:cstheme="majorBidi"/>
          <w:iCs/>
        </w:rPr>
      </w:pPr>
      <w:r w:rsidRPr="00CE12EE">
        <w:rPr>
          <w:rFonts w:asciiTheme="majorBidi" w:eastAsiaTheme="minorEastAsia" w:hAnsiTheme="majorBidi" w:cstheme="majorBidi"/>
          <w:iCs/>
        </w:rPr>
        <w:t>The available data is nicely reviewed in</w:t>
      </w:r>
      <w:r w:rsidR="002173D0" w:rsidRPr="00CE12EE">
        <w:rPr>
          <w:rFonts w:asciiTheme="majorBidi" w:eastAsiaTheme="minorEastAsia" w:hAnsiTheme="majorBidi" w:cstheme="majorBidi"/>
          <w:iCs/>
        </w:rPr>
        <w:t xml:space="preserve"> </w:t>
      </w:r>
      <w:r w:rsidR="002173D0" w:rsidRPr="00CE12EE">
        <w:rPr>
          <w:rFonts w:asciiTheme="majorBidi" w:eastAsiaTheme="minorEastAsia" w:hAnsiTheme="majorBidi" w:cstheme="majorBidi"/>
          <w:iCs/>
        </w:rPr>
        <w:fldChar w:fldCharType="begin" w:fldLock="1"/>
      </w:r>
      <w:r w:rsidR="002173D0" w:rsidRPr="00CE12EE">
        <w:rPr>
          <w:rFonts w:asciiTheme="majorBidi" w:eastAsiaTheme="minorEastAsia" w:hAnsiTheme="majorBidi" w:cstheme="majorBidi"/>
          <w:iCs/>
        </w:rPr>
        <w:instrText>ADDIN CSL_CITATION {"citationItems":[{"id":"ITEM-1","itemData":{"DOI":"10.1017/jfm.2018.548","ISSN":"14697645","abstract":"Suspensions are composed of mixtures of particles and fluid and are omnipresent in natural phenomena and in industrial processes. The present paper addresses the rheology of concentrated suspensions of non-colloidal particles. While hydrodynamic interactions or lubrication forces between the particles are important in the dilute regime, they become of lesser significance when the concentration is increased, and direct particle contacts become dominant in the rheological response of concentrated suspensions, particularly those close to the maximum volume fraction where the suspension ceases to flow. The rheology of these dense suspensions can be approached via a diversity of approaches that the paper introduces successively. The mixture of particles and fluid can be seen as a fluid with effective rheological properties but also as a two-phase system wherein the fluid and particles can experience relative motion. Rheometry can be undertaken at an imposed volume fraction but also at imposed values of particle normal stress, which is particularly suited to yield examination of the rheology close to the jamming transition. The response of suspensions to unsteady or transient flows provides access to different features of the suspension rheology. Finally, beyond the problem of suspension of rigid, non-colloidal spheres in a Newtonian fluid, there are a great variety of complex mixtures of particles and fluid that remain relatively unexplored.","author":[{"dropping-particle":"","family":"Guazzelli","given":"Élisabeth","non-dropping-particle":"","parse-names":false,"suffix":""},{"dropping-particle":"","family":"Pouliquen","given":"Olivier","non-dropping-particle":"","parse-names":false,"suffix":""}],"container-title":"Journal of Fluid Mechanics","id":"ITEM-1","issued":{"date-parts":[["2018"]]},"page":"P11-P173","title":"Rheology of dense granular suspensions","type":"article-journal","volume":"852"},"uris":["http://www.mendeley.com/documents/?uuid=3860c992-69ff-4a3e-bd34-5a76558e26c8"]}],"mendeley":{"formattedCitation":"Guazzelli and Pouliquen, 2018","plainTextFormattedCitation":"Guazzelli and Pouliquen, 2018","previouslyFormattedCitation":"Guazzelli and Pouliquen, 2018"},"properties":{"noteIndex":0},"schema":"https://github.com/citation-style-language/schema/raw/master/csl-citation.json"}</w:instrText>
      </w:r>
      <w:r w:rsidR="002173D0" w:rsidRPr="00CE12EE">
        <w:rPr>
          <w:rFonts w:asciiTheme="majorBidi" w:eastAsiaTheme="minorEastAsia" w:hAnsiTheme="majorBidi" w:cstheme="majorBidi"/>
          <w:iCs/>
        </w:rPr>
        <w:fldChar w:fldCharType="separate"/>
      </w:r>
      <w:r w:rsidR="002173D0" w:rsidRPr="00CE12EE">
        <w:rPr>
          <w:rFonts w:asciiTheme="majorBidi" w:eastAsiaTheme="minorEastAsia" w:hAnsiTheme="majorBidi" w:cstheme="majorBidi"/>
          <w:iCs/>
          <w:noProof/>
        </w:rPr>
        <w:t>Guazzelli and Pouliquen, 2018</w:t>
      </w:r>
      <w:r w:rsidR="002173D0" w:rsidRPr="00CE12EE">
        <w:rPr>
          <w:rFonts w:asciiTheme="majorBidi" w:eastAsiaTheme="minorEastAsia" w:hAnsiTheme="majorBidi" w:cstheme="majorBidi"/>
          <w:iCs/>
        </w:rPr>
        <w:fldChar w:fldCharType="end"/>
      </w:r>
      <w:r w:rsidRPr="00CE12EE">
        <w:rPr>
          <w:rFonts w:asciiTheme="majorBidi" w:eastAsiaTheme="minorEastAsia" w:hAnsiTheme="majorBidi" w:cstheme="majorBidi"/>
          <w:iCs/>
        </w:rPr>
        <w:t xml:space="preserve"> (see also</w:t>
      </w:r>
      <w:r w:rsidR="002173D0" w:rsidRPr="00CE12EE">
        <w:rPr>
          <w:rFonts w:asciiTheme="majorBidi" w:eastAsiaTheme="minorEastAsia" w:hAnsiTheme="majorBidi" w:cstheme="majorBidi"/>
          <w:iCs/>
        </w:rPr>
        <w:t xml:space="preserve"> </w:t>
      </w:r>
      <w:r w:rsidR="002173D0"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{"citationItems":[{"id":"ITEM-1","itemData":{"DOI":"10.1063/1.5047535","ISSN":"10897666","abstract":"This review deals with non-Brownian (non-colloidal) suspension rheology; experimental and computational studies are compared where possible. The matrix fluids are Newtonian, and the rigid particles have an aspect ratio close to one. Volume fractions up to and including 0.5 are considered. Shearing and extensional flows are discussed; the former are fairly well understood, but the latter are not prominent in the literature. Unsteady and oscillatory flows are surveyed; more work is needed in this area. Finally some attempts to find constitutive models are discussed, and an empirically based suggestion based on a modified Reiner-Rivlin model is described.","author":[{"dropping-particle":"","family":"Tanner","given":"Roger I.","non-dropping-particle":"","parse-names":false,"suffix":""}],"container-title":"Physics of Fluids","id":"ITEM-1","issue":"10","issued":{"date-parts":[["2018","10","1"]]},"page":"101301","publisher":"American Institute of Physics Inc.","title":"Review Article: Aspects of non-colloidal suspension rheology","type":"article","volume":"30"},"uris":["http://www.mendeley.com/documents/?uuid=2b1a9cf2-b2c3-3399-8a39-afb091d2d8ac"]}],"mendeley":{"formattedCitation":"Tanner, 2018","plainTextFormattedCitation":"Tanner, 2018","previouslyFormattedCitation":"Tanner, 2018"},"properties":{"noteIndex":0},"schema":"https://github.com/citation-style-language/schema/raw/master/csl-citation.json"}</w:instrText>
      </w:r>
      <w:r w:rsidR="002173D0" w:rsidRPr="00CE12EE">
        <w:rPr>
          <w:rFonts w:asciiTheme="majorBidi" w:eastAsiaTheme="minorEastAsia" w:hAnsiTheme="majorBidi" w:cstheme="majorBidi"/>
          <w:iCs/>
        </w:rPr>
        <w:fldChar w:fldCharType="separate"/>
      </w:r>
      <w:r w:rsidR="00B81D45" w:rsidRPr="00CE12EE">
        <w:rPr>
          <w:rFonts w:asciiTheme="majorBidi" w:eastAsiaTheme="minorEastAsia" w:hAnsiTheme="majorBidi" w:cstheme="majorBidi"/>
          <w:iCs/>
          <w:noProof/>
        </w:rPr>
        <w:t>Tanner, 2018</w:t>
      </w:r>
      <w:r w:rsidR="002173D0" w:rsidRPr="00CE12EE">
        <w:rPr>
          <w:rFonts w:asciiTheme="majorBidi" w:eastAsiaTheme="minorEastAsia" w:hAnsiTheme="majorBidi" w:cstheme="majorBidi"/>
          <w:iCs/>
        </w:rPr>
        <w:fldChar w:fldCharType="end"/>
      </w:r>
      <w:r w:rsidR="002173D0"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who demonstrate that, despite uncertainties and scatter across the various data sets, some concrete information for </w:t>
      </w:r>
      <w:r w:rsidRPr="00CE12EE">
        <w:rPr>
          <w:rFonts w:asciiTheme="majorBidi" w:eastAsiaTheme="minorEastAsia" w:hAnsiTheme="majorBidi" w:cstheme="majorBidi"/>
          <w:i/>
        </w:rPr>
        <w:t>N</w:t>
      </w:r>
      <w:r w:rsidRPr="00CE12EE">
        <w:rPr>
          <w:rFonts w:asciiTheme="majorBidi" w:eastAsiaTheme="minorEastAsia" w:hAnsiTheme="majorBidi" w:cstheme="majorBidi"/>
          <w:iCs/>
          <w:vertAlign w:val="subscript"/>
        </w:rPr>
        <w:t>2</w:t>
      </w:r>
      <w:r w:rsidRPr="00CE12EE">
        <w:rPr>
          <w:rFonts w:asciiTheme="majorBidi" w:eastAsiaTheme="minorEastAsia" w:hAnsiTheme="majorBidi" w:cstheme="majorBidi"/>
          <w:iCs/>
        </w:rPr>
        <w:t xml:space="preserve"> in such systems can be gleaned. </w:t>
      </w:r>
      <w:r w:rsidR="00B60CFE" w:rsidRPr="00CE12EE">
        <w:rPr>
          <w:rFonts w:asciiTheme="majorBidi" w:eastAsiaTheme="minorEastAsia" w:hAnsiTheme="majorBidi" w:cstheme="majorBidi"/>
          <w:iCs/>
        </w:rPr>
        <w:t xml:space="preserve">Unlike polymeric solutions </w:t>
      </w:r>
      <w:r w:rsidR="00B673C5" w:rsidRPr="00CE12EE">
        <w:rPr>
          <w:rFonts w:asciiTheme="majorBidi" w:eastAsiaTheme="minorEastAsia" w:hAnsiTheme="majorBidi" w:cstheme="majorBidi"/>
          <w:iCs/>
        </w:rPr>
        <w:t xml:space="preserve">and melts </w:t>
      </w:r>
      <w:r w:rsidR="00B60CFE" w:rsidRPr="00CE12EE">
        <w:rPr>
          <w:rFonts w:asciiTheme="majorBidi" w:eastAsiaTheme="minorEastAsia" w:hAnsiTheme="majorBidi" w:cstheme="majorBidi"/>
          <w:iCs/>
        </w:rPr>
        <w:t>where</w:t>
      </w:r>
      <w:r w:rsidR="00B673C5" w:rsidRPr="00CE12EE">
        <w:rPr>
          <w:rFonts w:asciiTheme="majorBidi" w:eastAsiaTheme="minorEastAsia" w:hAnsiTheme="majorBidi" w:cstheme="majorBidi"/>
          <w:iCs/>
        </w:rPr>
        <w:t>, as we have discussed,</w:t>
      </w:r>
      <w:r w:rsidR="00B60CFE" w:rsidRPr="00CE12EE">
        <w:rPr>
          <w:rFonts w:asciiTheme="majorBidi" w:eastAsiaTheme="minorEastAsia" w:hAnsiTheme="majorBidi" w:cstheme="majorBidi"/>
          <w:iCs/>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B60CFE" w:rsidRPr="00CE12EE">
        <w:rPr>
          <w:rFonts w:asciiTheme="majorBidi" w:eastAsiaTheme="minorEastAsia" w:hAnsiTheme="majorBidi" w:cstheme="majorBidi"/>
          <w:iCs/>
        </w:rPr>
        <w:t xml:space="preserve"> </w:t>
      </w:r>
      <w:r w:rsidR="00B673C5" w:rsidRPr="00CE12EE">
        <w:rPr>
          <w:rFonts w:asciiTheme="majorBidi" w:eastAsiaTheme="minorEastAsia" w:hAnsiTheme="majorBidi" w:cstheme="majorBidi"/>
          <w:iCs/>
        </w:rPr>
        <w:t>is</w:t>
      </w:r>
      <w:r w:rsidR="00B60CFE" w:rsidRPr="00CE12EE">
        <w:rPr>
          <w:rFonts w:asciiTheme="majorBidi" w:eastAsiaTheme="minorEastAsia" w:hAnsiTheme="majorBidi" w:cstheme="majorBidi"/>
          <w:iCs/>
        </w:rPr>
        <w:t xml:space="preserve"> positive and higher than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B60CFE" w:rsidRPr="00CE12EE">
        <w:rPr>
          <w:rFonts w:asciiTheme="majorBidi" w:eastAsiaTheme="minorEastAsia" w:hAnsiTheme="majorBidi" w:cstheme="majorBidi"/>
          <w:iCs/>
        </w:rPr>
        <w:t xml:space="preserve"> which </w:t>
      </w:r>
      <w:r w:rsidR="00B673C5" w:rsidRPr="00CE12EE">
        <w:rPr>
          <w:rFonts w:asciiTheme="majorBidi" w:eastAsiaTheme="minorEastAsia" w:hAnsiTheme="majorBidi" w:cstheme="majorBidi"/>
          <w:iCs/>
        </w:rPr>
        <w:t>is</w:t>
      </w:r>
      <w:r w:rsidR="00B60CFE" w:rsidRPr="00CE12EE">
        <w:rPr>
          <w:rFonts w:asciiTheme="majorBidi" w:eastAsiaTheme="minorEastAsia" w:hAnsiTheme="majorBidi" w:cstheme="majorBidi"/>
          <w:iCs/>
        </w:rPr>
        <w:t xml:space="preserve"> negative, suspensions</w:t>
      </w:r>
      <w:r w:rsidR="006A4016" w:rsidRPr="00CE12EE">
        <w:rPr>
          <w:rFonts w:asciiTheme="majorBidi" w:eastAsiaTheme="minorEastAsia" w:hAnsiTheme="majorBidi" w:cstheme="majorBidi"/>
          <w:iCs/>
        </w:rPr>
        <w:t xml:space="preserve"> of spherical particles</w:t>
      </w:r>
      <w:r w:rsidR="00B60CFE" w:rsidRPr="00CE12EE">
        <w:rPr>
          <w:rFonts w:asciiTheme="majorBidi" w:eastAsiaTheme="minorEastAsia" w:hAnsiTheme="majorBidi" w:cstheme="majorBidi"/>
          <w:iCs/>
        </w:rPr>
        <w:t xml:space="preserve"> with </w:t>
      </w:r>
      <w:r w:rsidR="00B673C5" w:rsidRPr="00CE12EE">
        <w:rPr>
          <w:rFonts w:asciiTheme="majorBidi" w:eastAsiaTheme="minorEastAsia" w:hAnsiTheme="majorBidi" w:cstheme="majorBidi"/>
          <w:iCs/>
        </w:rPr>
        <w:t xml:space="preserve">a </w:t>
      </w:r>
      <w:r w:rsidR="00B60CFE" w:rsidRPr="00CE12EE">
        <w:rPr>
          <w:rFonts w:asciiTheme="majorBidi" w:eastAsiaTheme="minorEastAsia" w:hAnsiTheme="majorBidi" w:cstheme="majorBidi"/>
          <w:iCs/>
        </w:rPr>
        <w:t xml:space="preserve">Newtonian matrix have </w:t>
      </w:r>
      <w:r w:rsidR="00B673C5" w:rsidRPr="00CE12EE">
        <w:rPr>
          <w:rFonts w:asciiTheme="majorBidi" w:eastAsiaTheme="minorEastAsia" w:hAnsiTheme="majorBidi" w:cstheme="majorBidi"/>
          <w:iCs/>
        </w:rPr>
        <w:t xml:space="preserve">been </w:t>
      </w:r>
      <w:r w:rsidR="00B60CFE" w:rsidRPr="00CE12EE">
        <w:rPr>
          <w:rFonts w:asciiTheme="majorBidi" w:eastAsiaTheme="minorEastAsia" w:hAnsiTheme="majorBidi" w:cstheme="majorBidi"/>
          <w:iCs/>
        </w:rPr>
        <w:t xml:space="preserve">shown </w:t>
      </w:r>
      <w:r w:rsidR="00B673C5" w:rsidRPr="00CE12EE">
        <w:rPr>
          <w:rFonts w:asciiTheme="majorBidi" w:eastAsiaTheme="minorEastAsia" w:hAnsiTheme="majorBidi" w:cstheme="majorBidi"/>
          <w:iCs/>
        </w:rPr>
        <w:t xml:space="preserve">to </w:t>
      </w:r>
      <w:r w:rsidR="00B673C5" w:rsidRPr="00CE12EE">
        <w:rPr>
          <w:rFonts w:asciiTheme="majorBidi" w:eastAsiaTheme="minorEastAsia" w:hAnsiTheme="majorBidi" w:cstheme="majorBidi"/>
          <w:iCs/>
        </w:rPr>
        <w:lastRenderedPageBreak/>
        <w:t xml:space="preserve">exhibit </w:t>
      </w:r>
      <w:r w:rsidR="00B60CFE" w:rsidRPr="00CE12EE">
        <w:rPr>
          <w:rFonts w:asciiTheme="majorBidi" w:eastAsiaTheme="minorEastAsia" w:hAnsiTheme="majorBidi" w:cstheme="majorBidi"/>
          <w:iCs/>
        </w:rPr>
        <w:t xml:space="preserve">the opposite behaviour with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B60CFE" w:rsidRPr="00CE12EE">
        <w:rPr>
          <w:rFonts w:asciiTheme="majorBidi" w:eastAsiaTheme="minorEastAsia" w:hAnsiTheme="majorBidi" w:cstheme="majorBidi"/>
          <w:iCs/>
        </w:rPr>
        <w:t xml:space="preserve"> </w:t>
      </w:r>
      <w:r w:rsidR="00B673C5" w:rsidRPr="00CE12EE">
        <w:rPr>
          <w:rFonts w:asciiTheme="majorBidi" w:eastAsiaTheme="minorEastAsia" w:hAnsiTheme="majorBidi" w:cstheme="majorBidi"/>
          <w:iCs/>
        </w:rPr>
        <w:t>(</w:t>
      </w:r>
      <w:r w:rsidR="00B60CFE" w:rsidRPr="00CE12EE">
        <w:rPr>
          <w:rFonts w:asciiTheme="majorBidi" w:eastAsiaTheme="minorEastAsia" w:hAnsiTheme="majorBidi" w:cstheme="majorBidi"/>
          <w:iCs/>
        </w:rPr>
        <w:t>still negative</w:t>
      </w:r>
      <w:r w:rsidR="00B673C5" w:rsidRPr="00CE12EE">
        <w:rPr>
          <w:rFonts w:asciiTheme="majorBidi" w:eastAsiaTheme="minorEastAsia" w:hAnsiTheme="majorBidi" w:cstheme="majorBidi"/>
          <w:iCs/>
        </w:rPr>
        <w:t>)</w:t>
      </w:r>
      <w:r w:rsidR="00B60CFE" w:rsidRPr="00CE12EE">
        <w:rPr>
          <w:rFonts w:asciiTheme="majorBidi" w:eastAsiaTheme="minorEastAsia" w:hAnsiTheme="majorBidi" w:cstheme="majorBidi"/>
          <w:iCs/>
        </w:rPr>
        <w:t xml:space="preserve"> but much higher than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B60CFE" w:rsidRPr="00CE12EE">
        <w:rPr>
          <w:rFonts w:asciiTheme="majorBidi" w:eastAsiaTheme="minorEastAsia" w:hAnsiTheme="majorBidi" w:cstheme="majorBidi"/>
          <w:iCs/>
        </w:rPr>
        <w:t xml:space="preserve"> which in </w:t>
      </w:r>
      <w:r w:rsidR="00B65DE5">
        <w:rPr>
          <w:rFonts w:asciiTheme="majorBidi" w:eastAsiaTheme="minorEastAsia" w:hAnsiTheme="majorBidi" w:cstheme="majorBidi"/>
          <w:iCs/>
        </w:rPr>
        <w:t>one</w:t>
      </w:r>
      <w:r w:rsidR="00B65DE5" w:rsidRPr="00CE12EE">
        <w:rPr>
          <w:rFonts w:asciiTheme="majorBidi" w:eastAsiaTheme="minorEastAsia" w:hAnsiTheme="majorBidi" w:cstheme="majorBidi"/>
          <w:iCs/>
        </w:rPr>
        <w:t xml:space="preserve"> stud</w:t>
      </w:r>
      <w:r w:rsidR="00B65DE5">
        <w:rPr>
          <w:rFonts w:asciiTheme="majorBidi" w:eastAsiaTheme="minorEastAsia" w:hAnsiTheme="majorBidi" w:cstheme="majorBidi"/>
          <w:iCs/>
        </w:rPr>
        <w:t>y</w:t>
      </w:r>
      <w:r w:rsidR="00B65DE5" w:rsidRPr="00CE12EE">
        <w:rPr>
          <w:rFonts w:asciiTheme="majorBidi" w:eastAsiaTheme="minorEastAsia" w:hAnsiTheme="majorBidi" w:cstheme="majorBidi"/>
          <w:iCs/>
        </w:rPr>
        <w:t xml:space="preserve"> </w:t>
      </w:r>
      <w:r w:rsidR="00C80134">
        <w:rPr>
          <w:rFonts w:asciiTheme="majorBidi" w:eastAsiaTheme="minorEastAsia" w:hAnsiTheme="majorBidi" w:cstheme="majorBidi"/>
          <w:iCs/>
        </w:rPr>
        <w:t>w</w:t>
      </w:r>
      <w:r w:rsidR="00B65DE5" w:rsidRPr="00CE12EE">
        <w:rPr>
          <w:rFonts w:asciiTheme="majorBidi" w:eastAsiaTheme="minorEastAsia" w:hAnsiTheme="majorBidi" w:cstheme="majorBidi"/>
          <w:iCs/>
        </w:rPr>
        <w:t>as found to be slightly positive</w:t>
      </w:r>
      <w:r w:rsidR="00A011C3">
        <w:rPr>
          <w:rFonts w:asciiTheme="majorBidi" w:eastAsiaTheme="minorEastAsia" w:hAnsiTheme="majorBidi" w:cstheme="majorBidi"/>
          <w:iCs/>
        </w:rPr>
        <w:t xml:space="preserve"> </w:t>
      </w:r>
      <w:r w:rsidR="00A011C3">
        <w:rPr>
          <w:rFonts w:asciiTheme="majorBidi" w:eastAsiaTheme="minorEastAsia" w:hAnsiTheme="majorBidi" w:cstheme="majorBidi"/>
          <w:iCs/>
        </w:rPr>
        <w:fldChar w:fldCharType="begin" w:fldLock="1"/>
      </w:r>
      <w:r w:rsidR="00404885">
        <w:rPr>
          <w:rFonts w:asciiTheme="majorBidi" w:eastAsiaTheme="minorEastAsia" w:hAnsiTheme="majorBidi" w:cstheme="majorBidi"/>
          <w:iCs/>
        </w:rPr>
        <w:instrText>ADDIN CSL_CITATION {"citationItems":[{"id":"ITEM-1","itemData":{"DOI":"10.1017/jfm.2012.516","ISSN":"00221120","abstract":"Abstract We present an experimental approach used to measure both normal stress differences and the particle phase contribution to the normal stresses in suspensions of non-Brownian hard spheres. The methodology consists of measuring the radial profile of the normal stress along the velocity gradient direction in a torsional flow between two parallel discs. The values of the first and the second normal stress differences, N1 and N2, are deduced from the measurement of the slope and of the origin ordinate. The measurements are carried out for a wide range of particle volume fractions (between 0.2 and 0.5). As expected, N2 is measured to be negative but N1 is found to be positive. We discuss the validity of the method and present numerous tests that have been carried out in order to validate our results. The experimental setup also allows the pore pressure to be measured. Then, subtracting the pore pressure from the total stress, σ22, the contribution of the particles to the normal stress σp22 is obtained. Most of our results compare well with the different experimental and numerical data present in the literature. In particular, our results show that the magnitude of the particle stress tensor component and their dependence on the particle volume fraction used in the suspension model balance proposed by Morris &amp; Boulay are suitable. © Cambridge University Press 2013.","author":[{"dropping-particle":"","family":"Dbouk","given":"T.","non-dropping-particle":"","parse-names":false,"suffix":""},{"dropping-particle":"","family":"Lobry","given":"L.","non-dropping-particle":"","parse-names":false,"suffix":""},{"dropping-particle":"","family":"Lemaire","given":"E.","non-dropping-particle":"","parse-names":false,"suffix":""}],"container-title":"Journal of Fluid Mechanics","id":"ITEM-1","issued":{"date-parts":[["2013","1","25"]]},"page":"239-272","publisher":"Cambridge University Press","title":"Normal stresses in concentrated non-Brownian suspensions","type":"article-journal","volume":"715"},"uris":["http://www.mendeley.com/documents/?uuid=07b8dc0e-9f5c-39ed-991a-c99b5f5806d1"]}],"mendeley":{"formattedCitation":"Dbouk, Lobry, and Lemaire, 2013","plainTextFormattedCitation":"Dbouk, Lobry, and Lemaire, 2013","previouslyFormattedCitation":"Dbouk, Lobry, and Lemaire, 2013"},"properties":{"noteIndex":0},"schema":"https://github.com/citation-style-language/schema/raw/master/csl-citation.json"}</w:instrText>
      </w:r>
      <w:r w:rsidR="00A011C3">
        <w:rPr>
          <w:rFonts w:asciiTheme="majorBidi" w:eastAsiaTheme="minorEastAsia" w:hAnsiTheme="majorBidi" w:cstheme="majorBidi"/>
          <w:iCs/>
        </w:rPr>
        <w:fldChar w:fldCharType="separate"/>
      </w:r>
      <w:r w:rsidR="00A011C3" w:rsidRPr="00A011C3">
        <w:rPr>
          <w:rFonts w:asciiTheme="majorBidi" w:eastAsiaTheme="minorEastAsia" w:hAnsiTheme="majorBidi" w:cstheme="majorBidi"/>
          <w:iCs/>
          <w:noProof/>
        </w:rPr>
        <w:t>Dbouk, Lobry, and Lemaire, 2013</w:t>
      </w:r>
      <w:r w:rsidR="00A011C3">
        <w:rPr>
          <w:rFonts w:asciiTheme="majorBidi" w:eastAsiaTheme="minorEastAsia" w:hAnsiTheme="majorBidi" w:cstheme="majorBidi"/>
          <w:iCs/>
        </w:rPr>
        <w:fldChar w:fldCharType="end"/>
      </w:r>
      <w:r w:rsidR="00B65DE5">
        <w:rPr>
          <w:rFonts w:asciiTheme="majorBidi" w:eastAsiaTheme="minorEastAsia" w:hAnsiTheme="majorBidi" w:cstheme="majorBidi"/>
          <w:iCs/>
        </w:rPr>
        <w:t xml:space="preserve"> </w:t>
      </w:r>
      <w:r w:rsidR="00B60CFE" w:rsidRPr="00CE12EE">
        <w:rPr>
          <w:rFonts w:asciiTheme="majorBidi" w:eastAsiaTheme="minorEastAsia" w:hAnsiTheme="majorBidi" w:cstheme="majorBidi"/>
          <w:iCs/>
        </w:rPr>
        <w:t xml:space="preserve"> and in others was found </w:t>
      </w:r>
      <w:r w:rsidR="00B673C5" w:rsidRPr="00CE12EE">
        <w:rPr>
          <w:rFonts w:asciiTheme="majorBidi" w:eastAsiaTheme="minorEastAsia" w:hAnsiTheme="majorBidi" w:cstheme="majorBidi"/>
          <w:iCs/>
        </w:rPr>
        <w:t xml:space="preserve">to be slightly </w:t>
      </w:r>
      <w:r w:rsidR="00B60CFE" w:rsidRPr="00CE12EE">
        <w:rPr>
          <w:rFonts w:asciiTheme="majorBidi" w:eastAsiaTheme="minorEastAsia" w:hAnsiTheme="majorBidi" w:cstheme="majorBidi"/>
          <w:iCs/>
        </w:rPr>
        <w:t xml:space="preserve">negative </w:t>
      </w:r>
      <w:r w:rsidR="000933A0" w:rsidRPr="00CE12EE">
        <w:rPr>
          <w:rFonts w:asciiTheme="majorBidi" w:eastAsiaTheme="minorEastAsia" w:hAnsiTheme="majorBidi" w:cstheme="majorBidi"/>
          <w:iCs/>
        </w:rPr>
        <w:t>(</w:t>
      </w:r>
      <w:r w:rsidR="00B60CFE" w:rsidRPr="00CE12EE">
        <w:rPr>
          <w:rFonts w:asciiTheme="majorBidi" w:eastAsiaTheme="minorEastAsia" w:hAnsiTheme="majorBidi" w:cstheme="majorBidi"/>
          <w:iCs/>
        </w:rPr>
        <w:fldChar w:fldCharType="begin" w:fldLock="1"/>
      </w:r>
      <w:r w:rsidR="003E073A" w:rsidRPr="00CE12EE">
        <w:rPr>
          <w:rFonts w:asciiTheme="majorBidi" w:eastAsiaTheme="minorEastAsia" w:hAnsiTheme="majorBidi" w:cstheme="majorBidi"/>
          <w:iCs/>
        </w:rPr>
        <w:instrText>ADDIN CSL_CITATION {"citationItems":[{"id":"ITEM-1","itemData":{"DOI":"10.1146/annurev-chembioeng-060713-040221","abstract":"Suspensions of non-Brownian particles are commonly encountered in applications in a large number of industries. These suspensions exhibit nonlinear flow behavior, even in Newtonian suspending fluids under conditions where inertial effects can be ignored and linearity would normally be expected. We review the observed rheological behavior, emphasizing concentrated sus-pensions of spheres in Newtonian fluids, and we examine both particle-level and continuum approaches to describing the nonlinear behavior. Particle-particle nonhydrodynamic interactions appear to be important in concentrated suspensions. Continuum descriptions are not yet adequate to describe the observed behavior.","author":[{"dropping-particle":"","family":"Denn","given":"M. M.","non-dropping-particle":"","parse-names":false,"suffix":""},{"dropping-particle":"","family":"Morris","given":"Jeffrey F.","non-dropping-particle":"","parse-names":false,"suffix":""}],"container-title":"Annu. Rev. Chem. Biomol. Eng","id":"ITEM-1","issued":{"date-parts":[["2014"]]},"page":"203-228","title":"Rheology of Non-Brownian Suspensions","type":"article-journal","volume":"5"},"uris":["http://www.mendeley.com/documents/?uuid=e6853433-1b75-3742-811e-5185fbbb7691"]}],"mendeley":{"formattedCitation":"Denn and Morris, 2014","plainTextFormattedCitation":"Denn and Morris, 2014","previouslyFormattedCitation":"Denn and Morris, 2014"},"properties":{"noteIndex":0},"schema":"https://github.com/citation-style-language/schema/raw/master/csl-citation.json"}</w:instrText>
      </w:r>
      <w:r w:rsidR="00B60CFE"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Denn and Morris, 2014</w:t>
      </w:r>
      <w:r w:rsidR="00B60CFE" w:rsidRPr="00CE12EE">
        <w:rPr>
          <w:rFonts w:asciiTheme="majorBidi" w:eastAsiaTheme="minorEastAsia" w:hAnsiTheme="majorBidi" w:cstheme="majorBidi"/>
          <w:iCs/>
        </w:rPr>
        <w:fldChar w:fldCharType="end"/>
      </w:r>
      <w:r w:rsidR="000933A0" w:rsidRPr="00CE12EE">
        <w:rPr>
          <w:rFonts w:asciiTheme="majorBidi" w:eastAsiaTheme="minorEastAsia" w:hAnsiTheme="majorBidi" w:cstheme="majorBidi"/>
          <w:iCs/>
        </w:rPr>
        <w:t>)</w:t>
      </w:r>
      <w:r w:rsidR="00B60CFE" w:rsidRPr="00CE12EE">
        <w:rPr>
          <w:rFonts w:asciiTheme="majorBidi" w:eastAsiaTheme="minorEastAsia" w:hAnsiTheme="majorBidi" w:cstheme="majorBidi"/>
          <w:iCs/>
        </w:rPr>
        <w:t>.</w:t>
      </w:r>
      <w:r w:rsidR="00BA14A8" w:rsidRPr="00CE12EE">
        <w:rPr>
          <w:rFonts w:asciiTheme="majorBidi" w:eastAsiaTheme="minorEastAsia" w:hAnsiTheme="majorBidi" w:cstheme="majorBidi"/>
          <w:iCs/>
        </w:rPr>
        <w:t xml:space="preserve">  As already highlighted in the introduction, such “flipped” behaviour in comparison to polymers was clearly reported by </w:t>
      </w:r>
      <w:r w:rsidR="00BA14A8"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{"citationItems":[{"id":"ITEM-1","itemData":{"DOI":"10.1122/1.551083","ISSN":"0148-6055","abstract":"The total stress of a concentrated suspension of noncolloidal spheres in a Newtonian fluid was characterized by independent measurements in viscometric flows. Using a suspension balance formulation, the normal stress in the vorticity direction (Σ 33 ) for a suspension undergoing simple shear was extracted from Acrivos et al.'s [Int. J. Multiphase Flow 19, 797 (1993)] resuspension data in a Couette device. Employing a new correlation for the relative viscosity μ r which obeys the Einstein relation in the dilute limit while diverging at random close packing, it was found that Σ 33 /τ (where τ is the magnitude of the shear stress) was a strong function of the solid volume fraction φ, scaling as φ 3 e 2.34φ . The relative viscosity, measured in a parallel plate viscometer, was in good agreement with the proposed correlation, while the normal stress differences N 1 and N 2 for concentrated suspensions (φ = 0.30-0.55) were characterized using parallel plate and cone-and-plate geometries, as well as laser profilometry measurements of the suspension surface deflection in a rotating rod geometry. The normal stresses were proportional to the shear stress τ, and with β ≡ N 1 /τ and δ ≡ N 2 /τ, the parameter combinations resulting from the three experimental geometries, β - δ, β, and δ+ 1/2 β, were all seen to increase with φ according to the derived scaling φ 3 e 2.34φ . Furthermore, the best-fit N 1 and N 2 values consistent with the set of experiments were both negative, with |N 2 |  &gt;  |N 1 | at any given concentration and shear rate. Taken together, the results obtained allow a complete determination of the total stress of a sheared suspension and in particular enabled us to compute the shear-induced particle-phase pressure Π, as defined in Jeffrey et al. [Phys. Fluids A 5, 2317 (1993)]. © 2000 The Society of Rheology.","author":[{"dropping-particle":"","family":"Zarraga","given":"Isidro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Rheology","id":"ITEM-1","issue":"2","issued":{"date-parts":[["2000"]]},"page":"185-220","title":"The characterization of the total stress of concentrated suspensions of noncolloidal spheres in Newtonian fluids","type":"article-journal","volume":"44"},"uris":["http://www.mendeley.com/documents/?uuid=e8b0cf48-3a17-4878-b39b-382486f66f84"]}],"mendeley":{"formattedCitation":"Zarraga et al., 2000","plainTextFormattedCitation":"Zarraga et al., 2000","previouslyFormattedCitation":"Zarraga et al., 2000"},"properties":{"noteIndex":0},"schema":"https://github.com/citation-style-language/schema/raw/master/csl-citation.json"}</w:instrText>
      </w:r>
      <w:r w:rsidR="00BA14A8"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Zarraga et al., 2000</w:t>
      </w:r>
      <w:r w:rsidR="00BA14A8" w:rsidRPr="00CE12EE">
        <w:rPr>
          <w:rFonts w:asciiTheme="majorBidi" w:eastAsiaTheme="minorEastAsia" w:hAnsiTheme="majorBidi" w:cstheme="majorBidi"/>
          <w:iCs/>
        </w:rPr>
        <w:fldChar w:fldCharType="end"/>
      </w:r>
      <w:r w:rsidR="00BA14A8" w:rsidRPr="00CE12EE">
        <w:rPr>
          <w:rFonts w:asciiTheme="majorBidi" w:eastAsiaTheme="minorEastAsia" w:hAnsiTheme="majorBidi" w:cstheme="majorBidi"/>
          <w:iCs/>
        </w:rPr>
        <w:t xml:space="preserve"> and </w:t>
      </w:r>
      <w:r w:rsidR="00BA14A8"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migration","type":"article-journal","volume":"686"},"uris":["http://www.mendeley.com/documents/?uuid=3320b09c-1bfb-4bac-9693-259ef30834c5"]}],"mendeley":{"formattedCitation":"Boyer et al., 2011","plainTextFormattedCitation":"Boyer et al., 2011","previouslyFormattedCitation":"Boyer et al., 2011"},"properties":{"noteIndex":0},"schema":"https://github.com/citation-style-language/schema/raw/master/csl-citation.json"}</w:instrText>
      </w:r>
      <w:r w:rsidR="00BA14A8"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Boyer et al., 2011</w:t>
      </w:r>
      <w:r w:rsidR="00BA14A8" w:rsidRPr="00CE12EE">
        <w:rPr>
          <w:rFonts w:asciiTheme="majorBidi" w:eastAsiaTheme="minorEastAsia" w:hAnsiTheme="majorBidi" w:cstheme="majorBidi"/>
          <w:iCs/>
        </w:rPr>
        <w:fldChar w:fldCharType="end"/>
      </w:r>
      <w:r w:rsidR="00BA14A8" w:rsidRPr="00CE12EE">
        <w:rPr>
          <w:rFonts w:asciiTheme="majorBidi" w:eastAsiaTheme="minorEastAsia" w:hAnsiTheme="majorBidi" w:cstheme="majorBidi"/>
          <w:iCs/>
        </w:rPr>
        <w:t xml:space="preserve"> using the rod-climbing method, instead of the free surface climbing up the rod, the suspension dip</w:t>
      </w:r>
      <w:r w:rsidR="005A64DF" w:rsidRPr="00CE12EE">
        <w:rPr>
          <w:rFonts w:asciiTheme="majorBidi" w:eastAsiaTheme="minorEastAsia" w:hAnsiTheme="majorBidi" w:cstheme="majorBidi"/>
          <w:iCs/>
        </w:rPr>
        <w:t>s</w:t>
      </w:r>
      <w:r w:rsidR="00BA14A8" w:rsidRPr="00CE12EE">
        <w:rPr>
          <w:rFonts w:asciiTheme="majorBidi" w:eastAsiaTheme="minorEastAsia" w:hAnsiTheme="majorBidi" w:cstheme="majorBidi"/>
          <w:iCs/>
        </w:rPr>
        <w:t xml:space="preserve"> down near the rod.</w:t>
      </w:r>
      <w:r w:rsidR="006A4016" w:rsidRPr="00CE12EE">
        <w:rPr>
          <w:rFonts w:asciiTheme="majorBidi" w:eastAsiaTheme="minorEastAsia" w:hAnsiTheme="majorBidi" w:cstheme="majorBidi"/>
          <w:iCs/>
        </w:rPr>
        <w:t xml:space="preserve">  Both normal-stresses differences have been shown to be linear in the modulus of the shear stress.</w:t>
      </w:r>
      <w:r w:rsidR="00A02368" w:rsidRPr="00CE12EE">
        <w:rPr>
          <w:rFonts w:asciiTheme="majorBidi" w:eastAsiaTheme="minorEastAsia" w:hAnsiTheme="majorBidi" w:cstheme="majorBidi"/>
          <w:iCs/>
        </w:rPr>
        <w:t xml:space="preserve">  The magnitude of the negative second normal-stress difference </w:t>
      </w:r>
      <w:r w:rsidR="00BA14A8" w:rsidRPr="00CE12EE">
        <w:rPr>
          <w:rFonts w:asciiTheme="majorBidi" w:eastAsiaTheme="minorEastAsia" w:hAnsiTheme="majorBidi" w:cstheme="majorBidi"/>
          <w:iCs/>
        </w:rPr>
        <w:t>is seen</w:t>
      </w:r>
      <w:r w:rsidR="00A02368" w:rsidRPr="00CE12EE">
        <w:rPr>
          <w:rFonts w:asciiTheme="majorBidi" w:eastAsiaTheme="minorEastAsia" w:hAnsiTheme="majorBidi" w:cstheme="majorBidi"/>
          <w:iCs/>
        </w:rPr>
        <w:t xml:space="preserve"> to increase with increasing volume faction, growing especially quickly for volume concentrations (</w:t>
      </w:r>
      <w:r w:rsidR="00A02368" w:rsidRPr="00CE12EE">
        <w:rPr>
          <w:rFonts w:asciiTheme="majorBidi" w:eastAsiaTheme="minorEastAsia" w:hAnsiTheme="majorBidi" w:cstheme="majorBidi"/>
          <w:iCs/>
        </w:rPr>
        <w:sym w:font="Symbol" w:char="F066"/>
      </w:r>
      <w:r w:rsidR="00A02368" w:rsidRPr="00CE12EE">
        <w:rPr>
          <w:rFonts w:asciiTheme="majorBidi" w:eastAsiaTheme="minorEastAsia" w:hAnsiTheme="majorBidi" w:cstheme="majorBidi"/>
          <w:iCs/>
        </w:rPr>
        <w:t xml:space="preserve">) greater than about 20% to reach a magnitude of roughly 40% of the shear stress at </w:t>
      </w:r>
      <w:r w:rsidR="00A02368" w:rsidRPr="00CE12EE">
        <w:rPr>
          <w:rFonts w:asciiTheme="majorBidi" w:eastAsiaTheme="minorEastAsia" w:hAnsiTheme="majorBidi" w:cstheme="majorBidi"/>
          <w:iCs/>
        </w:rPr>
        <w:sym w:font="Symbol" w:char="F066"/>
      </w:r>
      <w:r w:rsidR="00A02368" w:rsidRPr="00CE12EE">
        <w:rPr>
          <w:rFonts w:asciiTheme="majorBidi" w:eastAsiaTheme="minorEastAsia" w:hAnsiTheme="majorBidi" w:cstheme="majorBidi"/>
          <w:iCs/>
        </w:rPr>
        <w:t xml:space="preserve">=50%. </w:t>
      </w:r>
      <w:r w:rsidR="006951B8" w:rsidRPr="00CE12EE">
        <w:rPr>
          <w:rFonts w:asciiTheme="majorBidi" w:eastAsiaTheme="minorEastAsia" w:hAnsiTheme="majorBidi" w:cstheme="majorBidi"/>
          <w:iCs/>
        </w:rPr>
        <w:t>As discussed above, t</w:t>
      </w:r>
      <w:r w:rsidR="00A02368" w:rsidRPr="00CE12EE">
        <w:rPr>
          <w:rFonts w:asciiTheme="majorBidi" w:eastAsiaTheme="minorEastAsia" w:hAnsiTheme="majorBidi" w:cstheme="majorBidi"/>
          <w:iCs/>
        </w:rPr>
        <w:t xml:space="preserve">he properties of the first normal-stress difference </w:t>
      </w:r>
      <w:r w:rsidR="00533848">
        <w:rPr>
          <w:rFonts w:asciiTheme="majorBidi" w:eastAsiaTheme="minorEastAsia" w:hAnsiTheme="majorBidi" w:cstheme="majorBidi"/>
          <w:iCs/>
        </w:rPr>
        <w:t>have been the subject of more debate</w:t>
      </w:r>
      <w:r w:rsidR="00A02368" w:rsidRPr="00CE12EE">
        <w:rPr>
          <w:rFonts w:asciiTheme="majorBidi" w:eastAsiaTheme="minorEastAsia" w:hAnsiTheme="majorBidi" w:cstheme="majorBidi"/>
          <w:iCs/>
        </w:rPr>
        <w:t>. The magnitude</w:t>
      </w:r>
      <w:r w:rsidR="006951B8" w:rsidRPr="00CE12EE">
        <w:rPr>
          <w:rFonts w:asciiTheme="majorBidi" w:eastAsiaTheme="minorEastAsia" w:hAnsiTheme="majorBidi" w:cstheme="majorBidi"/>
          <w:iCs/>
        </w:rPr>
        <w:t xml:space="preserve"> of</w:t>
      </w:r>
      <w:r w:rsidR="00A02368" w:rsidRPr="00CE12EE">
        <w:rPr>
          <w:rFonts w:asciiTheme="majorBidi" w:eastAsiaTheme="minorEastAsia" w:hAnsiTheme="majorBidi" w:cstheme="majorBidi"/>
          <w:iCs/>
        </w:rPr>
        <w:t xml:space="preserve"> </w:t>
      </w:r>
      <w:r w:rsidR="00A02368" w:rsidRPr="00CE12EE">
        <w:rPr>
          <w:rFonts w:asciiTheme="majorBidi" w:eastAsiaTheme="minorEastAsia" w:hAnsiTheme="majorBidi" w:cstheme="majorBidi"/>
          <w:i/>
        </w:rPr>
        <w:t>N</w:t>
      </w:r>
      <w:r w:rsidR="00A02368" w:rsidRPr="00CE12EE">
        <w:rPr>
          <w:rFonts w:asciiTheme="majorBidi" w:eastAsiaTheme="minorEastAsia" w:hAnsiTheme="majorBidi" w:cstheme="majorBidi"/>
          <w:iCs/>
          <w:vertAlign w:val="subscript"/>
        </w:rPr>
        <w:t>1</w:t>
      </w:r>
      <w:r w:rsidR="00A02368" w:rsidRPr="00CE12EE">
        <w:rPr>
          <w:rFonts w:asciiTheme="majorBidi" w:eastAsiaTheme="minorEastAsia" w:hAnsiTheme="majorBidi" w:cstheme="majorBidi"/>
          <w:iCs/>
        </w:rPr>
        <w:t xml:space="preserve"> </w:t>
      </w:r>
      <w:r w:rsidR="006951B8" w:rsidRPr="00CE12EE">
        <w:rPr>
          <w:rFonts w:asciiTheme="majorBidi" w:eastAsiaTheme="minorEastAsia" w:hAnsiTheme="majorBidi" w:cstheme="majorBidi"/>
          <w:iCs/>
        </w:rPr>
        <w:t>seems</w:t>
      </w:r>
      <w:r w:rsidR="00A02368" w:rsidRPr="00CE12EE">
        <w:rPr>
          <w:rFonts w:asciiTheme="majorBidi" w:eastAsiaTheme="minorEastAsia" w:hAnsiTheme="majorBidi" w:cstheme="majorBidi"/>
          <w:iCs/>
        </w:rPr>
        <w:t xml:space="preserve"> unquestionably</w:t>
      </w:r>
      <w:r w:rsidR="006951B8" w:rsidRPr="00CE12EE">
        <w:rPr>
          <w:rFonts w:asciiTheme="majorBidi" w:eastAsiaTheme="minorEastAsia" w:hAnsiTheme="majorBidi" w:cstheme="majorBidi"/>
          <w:iCs/>
        </w:rPr>
        <w:t xml:space="preserve"> to be</w:t>
      </w:r>
      <w:r w:rsidR="00A02368" w:rsidRPr="00CE12EE">
        <w:rPr>
          <w:rFonts w:asciiTheme="majorBidi" w:eastAsiaTheme="minorEastAsia" w:hAnsiTheme="majorBidi" w:cstheme="majorBidi"/>
          <w:iCs/>
        </w:rPr>
        <w:t xml:space="preserve"> much smaller than that of </w:t>
      </w:r>
      <w:r w:rsidR="00A02368" w:rsidRPr="00CE12EE">
        <w:rPr>
          <w:rFonts w:asciiTheme="majorBidi" w:eastAsiaTheme="minorEastAsia" w:hAnsiTheme="majorBidi" w:cstheme="majorBidi"/>
          <w:i/>
        </w:rPr>
        <w:t>N</w:t>
      </w:r>
      <w:r w:rsidR="00A02368" w:rsidRPr="00CE12EE">
        <w:rPr>
          <w:rFonts w:asciiTheme="majorBidi" w:eastAsiaTheme="minorEastAsia" w:hAnsiTheme="majorBidi" w:cstheme="majorBidi"/>
          <w:iCs/>
          <w:vertAlign w:val="subscript"/>
        </w:rPr>
        <w:t>2</w:t>
      </w:r>
      <w:r w:rsidR="00A02368" w:rsidRPr="00CE12EE">
        <w:rPr>
          <w:rFonts w:asciiTheme="majorBidi" w:eastAsiaTheme="minorEastAsia" w:hAnsiTheme="majorBidi" w:cstheme="majorBidi"/>
          <w:iCs/>
        </w:rPr>
        <w:t xml:space="preserve">, but </w:t>
      </w:r>
      <w:r w:rsidR="00BA14A8" w:rsidRPr="00CE12EE">
        <w:rPr>
          <w:rFonts w:asciiTheme="majorBidi" w:eastAsiaTheme="minorEastAsia" w:hAnsiTheme="majorBidi" w:cstheme="majorBidi"/>
          <w:iCs/>
        </w:rPr>
        <w:t xml:space="preserve">there </w:t>
      </w:r>
      <w:r w:rsidR="00E84B18">
        <w:rPr>
          <w:rFonts w:asciiTheme="majorBidi" w:eastAsiaTheme="minorEastAsia" w:hAnsiTheme="majorBidi" w:cstheme="majorBidi"/>
          <w:iCs/>
        </w:rPr>
        <w:t>was uncertainty</w:t>
      </w:r>
      <w:r w:rsidR="00E84B18" w:rsidRPr="00CE12EE">
        <w:rPr>
          <w:rFonts w:asciiTheme="majorBidi" w:eastAsiaTheme="minorEastAsia" w:hAnsiTheme="majorBidi" w:cstheme="majorBidi"/>
          <w:iCs/>
        </w:rPr>
        <w:t xml:space="preserve"> </w:t>
      </w:r>
      <w:r w:rsidR="00BA14A8" w:rsidRPr="00CE12EE">
        <w:rPr>
          <w:rFonts w:asciiTheme="majorBidi" w:eastAsiaTheme="minorEastAsia" w:hAnsiTheme="majorBidi" w:cstheme="majorBidi"/>
          <w:iCs/>
        </w:rPr>
        <w:t>regarding the sign</w:t>
      </w:r>
      <w:r w:rsidR="00A02368" w:rsidRPr="00CE12EE">
        <w:rPr>
          <w:rFonts w:asciiTheme="majorBidi" w:eastAsiaTheme="minorEastAsia" w:hAnsiTheme="majorBidi" w:cstheme="majorBidi"/>
          <w:iCs/>
        </w:rPr>
        <w:t xml:space="preserve">. </w:t>
      </w:r>
      <w:r w:rsidR="00A42A58">
        <w:rPr>
          <w:rFonts w:asciiTheme="majorBidi" w:eastAsiaTheme="minorEastAsia" w:hAnsiTheme="majorBidi" w:cstheme="majorBidi"/>
          <w:iCs/>
        </w:rPr>
        <w:t>Most</w:t>
      </w:r>
      <w:r w:rsidR="00A42A58" w:rsidRPr="00CE12EE">
        <w:rPr>
          <w:rFonts w:asciiTheme="majorBidi" w:eastAsiaTheme="minorEastAsia" w:hAnsiTheme="majorBidi" w:cstheme="majorBidi"/>
          <w:iCs/>
        </w:rPr>
        <w:t xml:space="preserve"> </w:t>
      </w:r>
      <w:r w:rsidR="00A02368" w:rsidRPr="00CE12EE">
        <w:rPr>
          <w:rFonts w:asciiTheme="majorBidi" w:eastAsiaTheme="minorEastAsia" w:hAnsiTheme="majorBidi" w:cstheme="majorBidi"/>
          <w:iCs/>
        </w:rPr>
        <w:t xml:space="preserve">experiments </w:t>
      </w:r>
      <w:r w:rsidR="00C80134">
        <w:rPr>
          <w:rFonts w:asciiTheme="majorBidi" w:eastAsiaTheme="minorEastAsia" w:hAnsiTheme="majorBidi" w:cstheme="majorBidi"/>
          <w:iCs/>
        </w:rPr>
        <w:t>found</w:t>
      </w:r>
      <w:r w:rsidR="00C80134" w:rsidRPr="00CE12EE">
        <w:rPr>
          <w:rFonts w:asciiTheme="majorBidi" w:eastAsiaTheme="minorEastAsia" w:hAnsiTheme="majorBidi" w:cstheme="majorBidi"/>
          <w:iCs/>
        </w:rPr>
        <w:t xml:space="preserve"> </w:t>
      </w:r>
      <w:r w:rsidR="00A02368" w:rsidRPr="00CE12EE">
        <w:rPr>
          <w:rFonts w:asciiTheme="majorBidi" w:eastAsiaTheme="minorEastAsia" w:hAnsiTheme="majorBidi" w:cstheme="majorBidi"/>
          <w:iCs/>
        </w:rPr>
        <w:t xml:space="preserve">that </w:t>
      </w:r>
      <w:r w:rsidR="00A02368" w:rsidRPr="00CE12EE">
        <w:rPr>
          <w:rFonts w:asciiTheme="majorBidi" w:eastAsiaTheme="minorEastAsia" w:hAnsiTheme="majorBidi" w:cstheme="majorBidi"/>
          <w:i/>
        </w:rPr>
        <w:t>N</w:t>
      </w:r>
      <w:r w:rsidR="00A02368" w:rsidRPr="00CE12EE">
        <w:rPr>
          <w:rFonts w:asciiTheme="majorBidi" w:eastAsiaTheme="minorEastAsia" w:hAnsiTheme="majorBidi" w:cstheme="majorBidi"/>
          <w:iCs/>
          <w:vertAlign w:val="subscript"/>
        </w:rPr>
        <w:t>1</w:t>
      </w:r>
      <w:r w:rsidR="00A02368" w:rsidRPr="00CE12EE">
        <w:rPr>
          <w:rFonts w:asciiTheme="majorBidi" w:eastAsiaTheme="minorEastAsia" w:hAnsiTheme="majorBidi" w:cstheme="majorBidi"/>
          <w:iCs/>
        </w:rPr>
        <w:t xml:space="preserve"> </w:t>
      </w:r>
      <w:r w:rsidR="00C80134">
        <w:rPr>
          <w:rFonts w:asciiTheme="majorBidi" w:eastAsiaTheme="minorEastAsia" w:hAnsiTheme="majorBidi" w:cstheme="majorBidi"/>
          <w:iCs/>
        </w:rPr>
        <w:t>wa</w:t>
      </w:r>
      <w:r w:rsidR="00A02368" w:rsidRPr="00CE12EE">
        <w:rPr>
          <w:rFonts w:asciiTheme="majorBidi" w:eastAsiaTheme="minorEastAsia" w:hAnsiTheme="majorBidi" w:cstheme="majorBidi"/>
          <w:iCs/>
        </w:rPr>
        <w:t>s quite small and negative (</w:t>
      </w:r>
      <w:r w:rsidR="002173D0"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{"citationItems":[{"id":"ITEM-1","itemData":{"DOI":"10.1122/1.551083","ISSN":"0148-6055","abstract":"The total stress of a concentrated suspension of noncolloidal spheres in a Newtonian fluid was characterized by independent measurements in viscometric flows. Using a suspension balance formulation, the normal stress in the vorticity direction (Σ 33 ) for a suspension undergoing simple shear was extracted from Acrivos et al.'s [Int. J. Multiphase Flow 19, 797 (1993)] resuspension data in a Couette device. Employing a new correlation for the relative viscosity μ r which obeys the Einstein relation in the dilute limit while diverging at random close packing, it was found that Σ 33 /τ (where τ is the magnitude of the shear stress) was a strong function of the solid volume fraction φ, scaling as φ 3 e 2.34φ . The relative viscosity, measured in a parallel plate viscometer, was in good agreement with the proposed correlation, while the normal stress differences N 1 and N 2 for concentrated suspensions (φ = 0.30-0.55) were characterized using parallel plate and cone-and-plate geometries, as well as laser profilometry measurements of the suspension surface deflection in a rotating rod geometry. The normal stresses were proportional to the shear stress τ, and with β ≡ N 1 /τ and δ ≡ N 2 /τ, the parameter combinations resulting from the three experimental geometries, β - δ, β, and δ+ 1/2 β, were all seen to increase with φ according to the derived scaling φ 3 e 2.34φ . Furthermore, the best-fit N 1 and N 2 values consistent with the set of experiments were both negative, with |N 2 |  &gt;  |N 1 | at any given concentration and shear rate. Taken together, the results obtained allow a complete determination of the total stress of a sheared suspension and in particular enabled us to compute the shear-induced particle-phase pressure Π, as defined in Jeffrey et al. [Phys. Fluids A 5, 2317 (1993)]. © 2000 The Society of Rheology.","author":[{"dropping-particle":"","family":"Zarraga","given":"Isidro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Rheology","id":"ITEM-1","issue":"2","issued":{"date-parts":[["2000"]]},"page":"185-220","title":"The characterization of the total stress of concentrated suspensions of noncolloidal spheres in Newtonian fluids","type":"article-journal","volume":"44"},"uris":["http://www.mendeley.com/documents/?uuid=e8b0cf48-3a17-4878-b39b-382486f66f84"]},{"id":"ITEM-2","itemData":{"DOI":"10.1017/S0022112003005366","ISSN":"00221120","abstract":"We present experimental measurements of the normal stresses in sheared Stokesian suspensions. Though the suspending fluid is Newtonian, dispersing rigid non-Brownian particles in it yields a suspension that is non-Newtonian, as it exhibits normal stress differences and an excess isotropic pressure in viscometric flows. At small to moderate concentrations, the normal stresses are very small in magnitude, and hence difficult to measure. This difficulty is compounded by the presence of noise due to unavoidable experimental artifacts. Owing to these limitations, most measurements reported earlier were carried out at relatively high particle concentrations, and some at shear rates large enough that the effects of particle and fluid inertia may have been significant. In our study, we have used a novel technique to measure the small stress levels. This was achieved by applying a sinusoidally varying shear rate with a fixed (low) frequency superimposed on a constant shear rate, and using a lock-in amplifier to measure the Fourier component of the same frequency in the stress signal. We have measured normal stresses in cylindrical-Couette and parallel-plate geometries, and combined these measurements to determine the two normal stress differences for particle volume fractions in the range 0.3-0.45. While the normal stresses are very small at low concentrations, they rise rapidly with increasing concentration. The normal stresses vary linearly with the magnitude of the shear rate, and are independent of its sign. In contrast to polymeric solutions, both normal stress differences are negative, and the first normal stress difference is significantly smaller in magnitude. We compare our data with the results or earlier studies, and observe good agreement.","author":[{"dropping-particle":"","family":"Singh","given":"Anugrah","non-dropping-particle":"","parse-names":false,"suffix":""},{"dropping-particle":"","family":"Nott","given":"Prabhu R.","non-dropping-particle":"","parse-names":false,"suffix":""}],"container-title":"Journal of Fluid Mechanics","id":"ITEM-2","issue":"490","issued":{"date-parts":[["2003"]]},"page":"293-320","title":"Experimental measurements of the normal stresses in sheared Stokesian suspensions","type":"article-journal","volume":"490"},"uris":["http://www.mendeley.com/documents/?uuid=347dddd6-b077-4d32-a8ba-013d02f2bda8"]},{"id":"ITEM-3","itemData":{"DOI":"10.1122/1.4774325","ISSN":"0148-6055","abstract":"We present the results of measuring the three viscometric functions [the relative viscosity ηr, and the first (N1) and second (N2) normal stress differences] for nominally monosize sphere suspensions in a silicone fluid, which is nominally Newtonian. The measurements of ηrand N1- N2were made with a parallel-plate rheometer, while we used the open semicircular trough method to give N2directly. With the trough method measurements of N2could be made down to a 10% concentration (φ = 0.1); measurements were continued up to 45% concentration. The trough surface shows visually that N2is directly proportional to the shear stress τ, and the measurements of N2agree quite well with the results of Zarraga [J. Rheol. 44, 185-220 (2000)] in the range where concentrations overlap (0.3-0.45) and with those of later investigators. The results for N1show greater scatter. In the range 0.1 ≤ φ ≤ 0.45, our best estimate of N2/ τ is - 4.4 φ3and that of N1/ τ is - 0.8 φ3. Hence, the magnitude of N2is much greater than that of N1. Measurement uncertainties are given in the text - they depend on φ. We have also compared the new experiments with two sets of numerical simulations. There is considerable divergence, which remains to be explained, between some of the simulations and the experiments. However, agreement between experiment and some of the simulations of Bertevas [Rheol. Acta 49, 53-73 (2010)] is reasonable. © 2013 The Society of Rheology.","author":[{"dropping-particle":"","family":"Dai","given":"S.","non-dropping-particle":"","parse-names":false,"suffix":""},{"dropping-particle":"","family":"Bertevas","given":"E.","non-dropping-particle":"","parse-names":false,"suffix":""},{"dropping-particle":"","family":"Qi","given":"F.","non-dropping-particle":"","parse-names":false,"suffix":""},{"dropping-particle":"","family":"Tanner","given":"Roger I.","non-dropping-particle":"","parse-names":false,"suffix":""}],"container-title":"Journal of Rheology","id":"ITEM-3","issue":"2","issued":{"date-parts":[["2013"]]},"page":"493-510","title":"Viscometric functions for noncolloidal sphere suspensions with Newtonian matrices","type":"article-journal","volume":"57"},"uris":["http://www.mendeley.com/documents/?uuid=8ffcde9d-903a-4d9f-8878-2e84e8882874"]}],"mendeley":{"formattedCitation":"Dai et al., 2013; Singh and Nott, 2003; Zarraga et al., 2000","plainTextFormattedCitation":"Dai et al., 2013; Singh and Nott, 2003; Zarraga et al., 2000","previouslyFormattedCitation":"Dai et al., 2013; Singh and Nott, 2003; Zarraga et al., 2000"},"properties":{"noteIndex":0},"schema":"https://github.com/citation-style-language/schema/raw/master/csl-citation.json"}</w:instrText>
      </w:r>
      <w:r w:rsidR="002173D0" w:rsidRPr="00CE12EE">
        <w:rPr>
          <w:rFonts w:asciiTheme="majorBidi" w:eastAsiaTheme="minorEastAsia" w:hAnsiTheme="majorBidi" w:cstheme="majorBidi"/>
          <w:iCs/>
        </w:rPr>
        <w:fldChar w:fldCharType="separate"/>
      </w:r>
      <w:r w:rsidR="00443B77" w:rsidRPr="00443B77">
        <w:rPr>
          <w:rFonts w:asciiTheme="majorBidi" w:eastAsiaTheme="minorEastAsia" w:hAnsiTheme="majorBidi" w:cstheme="majorBidi"/>
          <w:iCs/>
          <w:noProof/>
        </w:rPr>
        <w:t>Dai et al., 2013; Singh and Nott, 2003; Zarraga et al., 2000</w:t>
      </w:r>
      <w:r w:rsidR="002173D0" w:rsidRPr="00CE12EE">
        <w:rPr>
          <w:rFonts w:asciiTheme="majorBidi" w:eastAsiaTheme="minorEastAsia" w:hAnsiTheme="majorBidi" w:cstheme="majorBidi"/>
          <w:iCs/>
        </w:rPr>
        <w:fldChar w:fldCharType="end"/>
      </w:r>
      <w:r w:rsidR="00A02368" w:rsidRPr="00CE12EE">
        <w:rPr>
          <w:rFonts w:asciiTheme="majorBidi" w:eastAsiaTheme="minorEastAsia" w:hAnsiTheme="majorBidi" w:cstheme="majorBidi"/>
          <w:iCs/>
        </w:rPr>
        <w:t>), while others report positive values (</w:t>
      </w:r>
      <w:r w:rsidR="002173D0" w:rsidRPr="00CE12EE">
        <w:rPr>
          <w:rFonts w:asciiTheme="majorBidi" w:eastAsiaTheme="minorEastAsia" w:hAnsiTheme="majorBidi" w:cstheme="majorBidi"/>
          <w:iCs/>
        </w:rPr>
        <w:fldChar w:fldCharType="begin" w:fldLock="1"/>
      </w:r>
      <w:r w:rsidR="0020100E">
        <w:rPr>
          <w:rFonts w:asciiTheme="majorBidi" w:eastAsiaTheme="minorEastAsia" w:hAnsiTheme="majorBidi" w:cstheme="majorBidi"/>
          <w:iCs/>
        </w:rPr>
        <w:instrText>ADDIN CSL_CITATION {"citationItems":[{"id":"ITEM-1","itemData":{"DOI":"10.1017/jfm.2012.516","ISSN":"00221120","abstract":"Abstract We present an experimental approach used to measure both normal stress differences and the particle phase contribution to the normal stresses in suspensions of non-Brownian hard spheres. The methodology consists of measuring the radial profile of the normal stress along the velocity gradient direction in a torsional flow between two parallel discs. The values of the first and the second normal stress differences, N1 and N2, are deduced from the measurement of the slope and of the origin ordinate. The measurements are carried out for a wide range of particle volume fractions (between 0.2 and 0.5). As expected, N2 is measured to be negative but N1 is found to be positive. We discuss the validity of the method and present numerous tests that have been carried out in order to validate our results. The experimental setup also allows the pore pressure to be measured. Then, subtracting the pore pressure from the total stress, σ22, the contribution of the particles to the normal stress σp22 is obtained. Most of our results compare well with the different experimental and numerical data present in the literature. In particular, our results show that the magnitude of the particle stress tensor component and their dependence on the particle volume fraction used in the suspension model balance proposed by Morris &amp; Boulay are suitable. © Cambridge University Press 2013.","author":[{"dropping-particle":"","family":"Dbouk","given":"T.","non-dropping-particle":"","parse-names":false,"suffix":""},{"dropping-particle":"","family":"Lobry","given":"L.","non-dropping-particle":"","parse-names":false,"suffix":""},{"dropping-particle":"","family":"Lemaire","given":"E.","non-dropping-particle":"","parse-names":false,"suffix":""}],"container-title":"Journal of Fluid Mechanics","id":"ITEM-1","issued":{"date-parts":[["2013","1","25"]]},"page":"239-272","publisher":"Cambridge University Press","title":"Normal stresses in concentrated non-Brownian suspensions","type":"article-journal","volume":"715"},"uris":["http://www.mendeley.com/documents/?uuid=07b8dc0e-9f5c-39ed-991a-c99b5f5806d1"]},{"id":"ITEM-2","itemData":{"DOI":"10.1122/1.4942230","ISSN":"0148-6055","abstract":"There was an error in data reduction, resulting in incorrect values for the normal stress differences $N_1$ and $N_2$ shown in Figs. 7-10, and the corrected figures are shown here. In particular, the algebraic sign of $N_1$ is changed, as are the relative magnitudes of $N_1$ and $N_2$. The negative values of $N_1$ for these non-shear-thickening suspensions are larger in magnitude than those reported by other workers, but both $N_1$ and $N_2$ are in general agreement with the accelerated Stokesian Dynamics calculations of Sierou and Brady [1].","author":[{"dropping-particle":"","family":"Gamonpilas","given":"Chaiwut","non-dropping-particle":"","parse-names":false,"suffix":""},{"dropping-particle":"","family":"Morris","given":"Jeffrey F.","non-dropping-particle":"","parse-names":false,"suffix":""},{"dropping-particle":"","family":"Denn","given":"M. M.","non-dropping-particle":"","parse-names":false,"suffix":""}],"container-title":"Journal of Rheology","id":"ITEM-2","issue":"2","issued":{"date-parts":[["2016"]]},"page":"289-296","title":"Shear and normal stress measurements in non-Brownian monodisperse and bidisperse suspensions","type":"article-journal","volume":"60"},"uris":["http://www.mendeley.com/documents/?uuid=45634250-a395-4192-9107-dbd872904544"]}],"mendeley":{"formattedCitation":"Dbouk et al., 2013; Gamonpilas, Morris, and Denn, 2016","plainTextFormattedCitation":"Dbouk et al., 2013; Gamonpilas, Morris, and Denn, 2016","previouslyFormattedCitation":"Dbouk et al., 2013; Gamonpilas, Morris, and Denn, 2016"},"properties":{"noteIndex":0},"schema":"https://github.com/citation-style-language/schema/raw/master/csl-citation.json"}</w:instrText>
      </w:r>
      <w:r w:rsidR="002173D0" w:rsidRPr="00CE12EE">
        <w:rPr>
          <w:rFonts w:asciiTheme="majorBidi" w:eastAsiaTheme="minorEastAsia" w:hAnsiTheme="majorBidi" w:cstheme="majorBidi"/>
          <w:iCs/>
        </w:rPr>
        <w:fldChar w:fldCharType="separate"/>
      </w:r>
      <w:r w:rsidR="00404885" w:rsidRPr="00404885">
        <w:rPr>
          <w:rFonts w:asciiTheme="majorBidi" w:eastAsiaTheme="minorEastAsia" w:hAnsiTheme="majorBidi" w:cstheme="majorBidi"/>
          <w:iCs/>
          <w:noProof/>
        </w:rPr>
        <w:t>Dbouk et al., 2013; Gamonpilas, Morris, and Denn, 2016</w:t>
      </w:r>
      <w:r w:rsidR="002173D0" w:rsidRPr="00CE12EE">
        <w:rPr>
          <w:rFonts w:asciiTheme="majorBidi" w:eastAsiaTheme="minorEastAsia" w:hAnsiTheme="majorBidi" w:cstheme="majorBidi"/>
          <w:iCs/>
        </w:rPr>
        <w:fldChar w:fldCharType="end"/>
      </w:r>
      <w:r w:rsidR="00A02368" w:rsidRPr="00CE12EE">
        <w:rPr>
          <w:rFonts w:asciiTheme="majorBidi" w:eastAsiaTheme="minorEastAsia" w:hAnsiTheme="majorBidi" w:cstheme="majorBidi"/>
          <w:iCs/>
        </w:rPr>
        <w:t xml:space="preserve">), and </w:t>
      </w:r>
      <w:r w:rsidR="00D97865" w:rsidRPr="00CE12EE">
        <w:rPr>
          <w:rFonts w:asciiTheme="majorBidi" w:eastAsiaTheme="minorEastAsia" w:hAnsiTheme="majorBidi" w:cstheme="majorBidi"/>
          <w:iCs/>
        </w:rPr>
        <w:t>other studies</w:t>
      </w:r>
      <w:r w:rsidR="00A02368" w:rsidRPr="00CE12EE">
        <w:rPr>
          <w:rFonts w:asciiTheme="majorBidi" w:eastAsiaTheme="minorEastAsia" w:hAnsiTheme="majorBidi" w:cstheme="majorBidi"/>
          <w:iCs/>
        </w:rPr>
        <w:t xml:space="preserve"> that the value is too </w:t>
      </w:r>
      <w:r w:rsidR="00D97865" w:rsidRPr="00CE12EE">
        <w:rPr>
          <w:rFonts w:asciiTheme="majorBidi" w:eastAsiaTheme="minorEastAsia" w:hAnsiTheme="majorBidi" w:cstheme="majorBidi"/>
          <w:iCs/>
        </w:rPr>
        <w:t>small</w:t>
      </w:r>
      <w:r w:rsidR="00A02368" w:rsidRPr="00CE12EE">
        <w:rPr>
          <w:rFonts w:asciiTheme="majorBidi" w:eastAsiaTheme="minorEastAsia" w:hAnsiTheme="majorBidi" w:cstheme="majorBidi"/>
          <w:iCs/>
        </w:rPr>
        <w:t xml:space="preserve"> to determine whether it is negative, positive or zero within experimental accuracy (</w:t>
      </w:r>
      <w:r w:rsidR="00113C36" w:rsidRPr="00CE12EE">
        <w:rPr>
          <w:rFonts w:asciiTheme="majorBidi" w:eastAsiaTheme="minorEastAsia" w:hAnsiTheme="majorBidi" w:cstheme="majorBidi"/>
          <w:iCs/>
        </w:rPr>
        <w:fldChar w:fldCharType="begin" w:fldLock="1"/>
      </w:r>
      <w:r w:rsidR="00113C36" w:rsidRPr="00CE12EE">
        <w:rPr>
          <w:rFonts w:asciiTheme="majorBidi" w:eastAsiaTheme="minorEastAsia" w:hAnsiTheme="majorBidi" w:cstheme="majorBidi"/>
          <w:iCs/>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migration","type":"article-journal","volume":"686"},"uris":["http://www.mendeley.com/documents/?uuid=3320b09c-1bfb-4bac-9693-259ef30834c5"]},{"id":"ITEM-2","itemData":{"DOI":"10.1017/jfm.2011.315","ISSN":"00221120","abstract":"We measure the second normal-stress difference in suspensions of non-Brownian neutrally buoyant rigid spheres dispersed in a Newtonian fluid. We use a method inspired by Wineman &amp; Pipkin (Acta Mechanica, vol. 2, 1966, pp. 104-115) and Tanner (Trans. Soc. Rheol., vol. 14, 1970, pp. 483-507), which relies on the examination of the shape of the suspension free surface in a tilted trough flow. The second normal-stress difference is found to be negative and linear in shear stress. The ratio of the second normal-stress difference to shear stress increases with increasing volume fraction. A clear behavioural change exhibiting a strong (approximately linear) growth in the magnitude of this ratio with volume fraction is seen above a volume fraction of 0.22. By comparing our results with previous data obtained for the same batch of spheres by Boyer, Pouliquen &amp; Guazzeli (J. Fluid Mech., 2011, doi:10.1017/jfm.2011. 272), the ratio of the first normal-stress difference to the shear stress is estimated and its magnitude is found to be very small. © 2011 Cambridge University Press.","author":[{"dropping-particle":"","family":"Couturier","given":"Étienne","non-dropping-particle":"","parse-names":false,"suffix":""},{"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Mechanics","id":"ITEM-2","issued":{"date-parts":[["2011"]]},"page":"26-39","title":"Suspensions in a tilted trough: Second normal stress difference","type":"article-journal","volume":"686"},"uris":["http://www.mendeley.com/documents/?uuid=87c4170d-b833-427d-a2f9-b8ff4ddcc079"]}],"mendeley":{"formattedCitation":"Boyer et al., 2011; Couturier et al., 2011","plainTextFormattedCitation":"Boyer et al., 2011; Couturier et al., 2011","previouslyFormattedCitation":"Boyer et al., 2011; Couturier et al., 2011"},"properties":{"noteIndex":0},"schema":"https://github.com/citation-style-language/schema/raw/master/csl-citation.json"}</w:instrText>
      </w:r>
      <w:r w:rsidR="00113C36" w:rsidRPr="00CE12EE">
        <w:rPr>
          <w:rFonts w:asciiTheme="majorBidi" w:eastAsiaTheme="minorEastAsia" w:hAnsiTheme="majorBidi" w:cstheme="majorBidi"/>
          <w:iCs/>
        </w:rPr>
        <w:fldChar w:fldCharType="separate"/>
      </w:r>
      <w:r w:rsidR="00113C36" w:rsidRPr="00CE12EE">
        <w:rPr>
          <w:rFonts w:asciiTheme="majorBidi" w:eastAsiaTheme="minorEastAsia" w:hAnsiTheme="majorBidi" w:cstheme="majorBidi"/>
          <w:iCs/>
          <w:noProof/>
        </w:rPr>
        <w:t>Boyer et al., 2011; Couturier et al., 2011</w:t>
      </w:r>
      <w:r w:rsidR="00113C36" w:rsidRPr="00CE12EE">
        <w:rPr>
          <w:rFonts w:asciiTheme="majorBidi" w:eastAsiaTheme="minorEastAsia" w:hAnsiTheme="majorBidi" w:cstheme="majorBidi"/>
          <w:iCs/>
        </w:rPr>
        <w:fldChar w:fldCharType="end"/>
      </w:r>
      <w:r w:rsidR="00A02368" w:rsidRPr="00CE12EE">
        <w:rPr>
          <w:rFonts w:asciiTheme="majorBidi" w:eastAsiaTheme="minorEastAsia" w:hAnsiTheme="majorBidi" w:cstheme="majorBidi"/>
          <w:iCs/>
        </w:rPr>
        <w:t>).</w:t>
      </w:r>
      <w:r w:rsidR="00B60CFE" w:rsidRPr="00CE12EE">
        <w:rPr>
          <w:rFonts w:asciiTheme="majorBidi" w:eastAsiaTheme="minorEastAsia" w:hAnsiTheme="majorBidi" w:cstheme="majorBidi"/>
          <w:iCs/>
        </w:rPr>
        <w:t xml:space="preserve"> </w:t>
      </w:r>
      <w:r w:rsidR="00732870">
        <w:rPr>
          <w:rFonts w:asciiTheme="majorBidi" w:eastAsiaTheme="minorEastAsia" w:hAnsiTheme="majorBidi" w:cstheme="majorBidi"/>
          <w:iCs/>
        </w:rPr>
        <w:t>The corrigendum of</w:t>
      </w:r>
      <w:r w:rsidR="0020100E">
        <w:rPr>
          <w:rFonts w:asciiTheme="majorBidi" w:eastAsiaTheme="minorEastAsia" w:hAnsiTheme="majorBidi" w:cstheme="majorBidi"/>
          <w:iCs/>
        </w:rPr>
        <w:t xml:space="preserve"> </w:t>
      </w:r>
      <w:r w:rsidR="0020100E">
        <w:rPr>
          <w:rFonts w:asciiTheme="majorBidi" w:eastAsiaTheme="minorEastAsia" w:hAnsiTheme="majorBidi" w:cstheme="majorBidi"/>
          <w:iCs/>
        </w:rPr>
        <w:fldChar w:fldCharType="begin" w:fldLock="1"/>
      </w:r>
      <w:r w:rsidR="0020100E">
        <w:rPr>
          <w:rFonts w:asciiTheme="majorBidi" w:eastAsiaTheme="minorEastAsia" w:hAnsiTheme="majorBidi" w:cstheme="majorBidi"/>
          <w:iCs/>
        </w:rPr>
        <w:instrText>ADDIN CSL_CITATION {"citationItems":[{"id":"ITEM-1","itemData":{"DOI":"10.1122/1.5003086","ISSN":"0148-6055","abstract":"There was an error in data reduction, resulting in incorrect values for the normal stress differences $N_1$ and $N_2$ shown in Figs. 7-10, and the corrected figures are shown here. In particular, the algebraic sign of $N_1$ is changed, as are the relative magnitudes of $N_1$ and $N_2$. The negative values of $N_1$ for these non-shear-thickening suspensions are larger in magnitude than those reported by other workers, but both $N_1$ and $N_2$ are in general agreement with the accelerated Stokesian Dynamics calculations of Sierou and Brady [1].","author":[{"dropping-particle":"","family":"Gamonpilas","given":"Chaiwut","non-dropping-particle":"","parse-names":false,"suffix":""},{"dropping-particle":"","family":"Morris","given":"Jeffrey F.","non-dropping-particle":"","parse-names":false,"suffix":""},{"dropping-particle":"","family":"Denn","given":"Morton M.","non-dropping-particle":"","parse-names":false,"suffix":""}],"container-title":"Journal of Rheology","id":"ITEM-1","issue":"2","issued":{"date-parts":[["2018","3","2"]]},"page":"665-667","publisher":"Society of Rheology","title":"Erratum: “Shear and normal stress measurements in non-Brownian monodisperse and bidisperse suspensions” [J. Rheol. 60 (2), 289–296 (2016)]","type":"article-journal","volume":"62"},"uris":["http://www.mendeley.com/documents/?uuid=249b0269-792f-3089-8d3e-eaee3f993a73"]}],"mendeley":{"formattedCitation":"Gamonpilas, Morris, and Denn, 2018","plainTextFormattedCitation":"Gamonpilas, Morris, and Denn, 2018","previouslyFormattedCitation":"Gamonpilas, Morris, and Denn, 2018"},"properties":{"noteIndex":0},"schema":"https://github.com/citation-style-language/schema/raw/master/csl-citation.json"}</w:instrText>
      </w:r>
      <w:r w:rsidR="0020100E">
        <w:rPr>
          <w:rFonts w:asciiTheme="majorBidi" w:eastAsiaTheme="minorEastAsia" w:hAnsiTheme="majorBidi" w:cstheme="majorBidi"/>
          <w:iCs/>
        </w:rPr>
        <w:fldChar w:fldCharType="separate"/>
      </w:r>
      <w:r w:rsidR="0020100E" w:rsidRPr="0020100E">
        <w:rPr>
          <w:rFonts w:asciiTheme="majorBidi" w:eastAsiaTheme="minorEastAsia" w:hAnsiTheme="majorBidi" w:cstheme="majorBidi"/>
          <w:iCs/>
          <w:noProof/>
        </w:rPr>
        <w:t>Gamonpilas, Morris, and Denn, 2018</w:t>
      </w:r>
      <w:r w:rsidR="0020100E">
        <w:rPr>
          <w:rFonts w:asciiTheme="majorBidi" w:eastAsiaTheme="minorEastAsia" w:hAnsiTheme="majorBidi" w:cstheme="majorBidi"/>
          <w:iCs/>
        </w:rPr>
        <w:fldChar w:fldCharType="end"/>
      </w:r>
      <w:r w:rsidR="00732870">
        <w:rPr>
          <w:rFonts w:asciiTheme="majorBidi" w:eastAsiaTheme="minorEastAsia" w:hAnsiTheme="majorBidi" w:cstheme="majorBidi"/>
          <w:iCs/>
        </w:rPr>
        <w:t xml:space="preserve"> which corrects an error in data reduction of their earlier study (</w:t>
      </w:r>
      <w:r w:rsidR="0020100E">
        <w:rPr>
          <w:rFonts w:asciiTheme="majorBidi" w:eastAsiaTheme="minorEastAsia" w:hAnsiTheme="majorBidi" w:cstheme="majorBidi"/>
          <w:iCs/>
        </w:rPr>
        <w:fldChar w:fldCharType="begin" w:fldLock="1"/>
      </w:r>
      <w:r w:rsidR="003714F1">
        <w:rPr>
          <w:rFonts w:asciiTheme="majorBidi" w:eastAsiaTheme="minorEastAsia" w:hAnsiTheme="majorBidi" w:cstheme="majorBidi"/>
          <w:iCs/>
        </w:rPr>
        <w:instrText>ADDIN CSL_CITATION {"citationItems":[{"id":"ITEM-1","itemData":{"DOI":"10.1122/1.4942230","ISSN":"0148-6055","abstract":"There was an error in data reduction, resulting in incorrect values for the normal stress differences $N_1$ and $N_2$ shown in Figs. 7-10, and the corrected figures are shown here. In particular, the algebraic sign of $N_1$ is changed, as are the relative magnitudes of $N_1$ and $N_2$. The negative values of $N_1$ for these non-shear-thickening suspensions are larger in magnitude than those reported by other workers, but both $N_1$ and $N_2$ are in general agreement with the accelerated Stokesian Dynamics calculations of Sierou and Brady [1].","author":[{"dropping-particle":"","family":"Gamonpilas","given":"Chaiwut","non-dropping-particle":"","parse-names":false,"suffix":""},{"dropping-particle":"","family":"Morris","given":"Jeffrey F.","non-dropping-particle":"","parse-names":false,"suffix":""},{"dropping-particle":"","family":"Denn","given":"M. M.","non-dropping-particle":"","parse-names":false,"suffix":""}],"container-title":"Journal of Rheology","id":"ITEM-1","issue":"2","issued":{"date-parts":[["2016"]]},"page":"289-296","title":"Shear and normal stress measurements in non-Brownian monodisperse and bidisperse suspensions","type":"article-journal","volume":"60"},"uris":["http://www.mendeley.com/documents/?uuid=45634250-a395-4192-9107-dbd872904544"]}],"mendeley":{"formattedCitation":"Gamonpilas et al., 2016","plainTextFormattedCitation":"Gamonpilas et al., 2016","previouslyFormattedCitation":"Gamonpilas et al., 2016"},"properties":{"noteIndex":0},"schema":"https://github.com/citation-style-language/schema/raw/master/csl-citation.json"}</w:instrText>
      </w:r>
      <w:r w:rsidR="0020100E">
        <w:rPr>
          <w:rFonts w:asciiTheme="majorBidi" w:eastAsiaTheme="minorEastAsia" w:hAnsiTheme="majorBidi" w:cstheme="majorBidi"/>
          <w:iCs/>
        </w:rPr>
        <w:fldChar w:fldCharType="separate"/>
      </w:r>
      <w:r w:rsidR="0020100E" w:rsidRPr="0020100E">
        <w:rPr>
          <w:rFonts w:asciiTheme="majorBidi" w:eastAsiaTheme="minorEastAsia" w:hAnsiTheme="majorBidi" w:cstheme="majorBidi"/>
          <w:iCs/>
          <w:noProof/>
        </w:rPr>
        <w:t>Gamonpilas et al., 2016</w:t>
      </w:r>
      <w:r w:rsidR="0020100E">
        <w:rPr>
          <w:rFonts w:asciiTheme="majorBidi" w:eastAsiaTheme="minorEastAsia" w:hAnsiTheme="majorBidi" w:cstheme="majorBidi"/>
          <w:iCs/>
        </w:rPr>
        <w:fldChar w:fldCharType="end"/>
      </w:r>
      <w:r w:rsidR="00732870">
        <w:rPr>
          <w:rFonts w:asciiTheme="majorBidi" w:eastAsiaTheme="minorEastAsia" w:hAnsiTheme="majorBidi" w:cstheme="majorBidi"/>
          <w:iCs/>
        </w:rPr>
        <w:t xml:space="preserve">) and clarifies that </w:t>
      </w:r>
      <w:r w:rsidR="00732870" w:rsidRPr="00AF2FE8">
        <w:rPr>
          <w:rFonts w:asciiTheme="majorBidi" w:eastAsiaTheme="minorEastAsia" w:hAnsiTheme="majorBidi" w:cstheme="majorBidi"/>
          <w:i/>
        </w:rPr>
        <w:t>N</w:t>
      </w:r>
      <w:r w:rsidR="00732870" w:rsidRPr="00AF2FE8">
        <w:rPr>
          <w:rFonts w:asciiTheme="majorBidi" w:eastAsiaTheme="minorEastAsia" w:hAnsiTheme="majorBidi" w:cstheme="majorBidi"/>
          <w:iCs/>
          <w:vertAlign w:val="subscript"/>
        </w:rPr>
        <w:t>1</w:t>
      </w:r>
      <w:r w:rsidR="00732870">
        <w:rPr>
          <w:rFonts w:asciiTheme="majorBidi" w:eastAsiaTheme="minorEastAsia" w:hAnsiTheme="majorBidi" w:cstheme="majorBidi"/>
          <w:iCs/>
        </w:rPr>
        <w:t xml:space="preserve"> is negative for their data leaves the</w:t>
      </w:r>
      <w:r w:rsidR="00C80134">
        <w:rPr>
          <w:rFonts w:asciiTheme="majorBidi" w:eastAsiaTheme="minorEastAsia" w:hAnsiTheme="majorBidi" w:cstheme="majorBidi"/>
          <w:iCs/>
        </w:rPr>
        <w:t xml:space="preserve"> study of</w:t>
      </w:r>
      <w:r w:rsidR="003714F1">
        <w:rPr>
          <w:rFonts w:asciiTheme="majorBidi" w:eastAsiaTheme="minorEastAsia" w:hAnsiTheme="majorBidi" w:cstheme="majorBidi"/>
          <w:iCs/>
        </w:rPr>
        <w:t xml:space="preserve"> </w:t>
      </w:r>
      <w:r w:rsidR="003714F1">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{"citationItems":[{"id":"ITEM-1","itemData":{"DOI":"10.1017/jfm.2012.516","ISSN":"00221120","abstract":"Abstract We present an experimental approach used to measure both normal stress differences and the particle phase contribution to the normal stresses in suspensions of non-Brownian hard spheres. The methodology consists of measuring the radial profile of the normal stress along the velocity gradient direction in a torsional flow between two parallel discs. The values of the first and the second normal stress differences, N1 and N2, are deduced from the measurement of the slope and of the origin ordinate. The measurements are carried out for a wide range of particle volume fractions (between 0.2 and 0.5). As expected, N2 is measured to be negative but N1 is found to be positive. We discuss the validity of the method and present numerous tests that have been carried out in order to validate our results. The experimental setup also allows the pore pressure to be measured. Then, subtracting the pore pressure from the total stress, σ22, the contribution of the particles to the normal stress σp22 is obtained. Most of our results compare well with the different experimental and numerical data present in the literature. In particular, our results show that the magnitude of the particle stress tensor component and their dependence on the particle volume fraction used in the suspension model balance proposed by Morris &amp; Boulay are suitable. © Cambridge University Press 2013.","author":[{"dropping-particle":"","family":"Dbouk","given":"T.","non-dropping-particle":"","parse-names":false,"suffix":""},{"dropping-particle":"","family":"Lobry","given":"L.","non-dropping-particle":"","parse-names":false,"suffix":""},{"dropping-particle":"","family":"Lemaire","given":"E.","non-dropping-particle":"","parse-names":false,"suffix":""}],"container-title":"Journal of Fluid Mechanics","id":"ITEM-1","issued":{"date-parts":[["2013","1","25"]]},"page":"239-272","publisher":"Cambridge University Press","title":"Normal stresses in concentrated non-Brownian suspensions","type":"article-journal","volume":"715"},"uris":["http://www.mendeley.com/documents/?uuid=07b8dc0e-9f5c-39ed-991a-c99b5f5806d1"]}],"mendeley":{"formattedCitation":"Dbouk et al., 2013","plainTextFormattedCitation":"Dbouk et al., 2013","previouslyFormattedCitation":"Dbouk et al., 2013"},"properties":{"noteIndex":0},"schema":"https://github.com/citation-style-language/schema/raw/master/csl-citation.json"}</w:instrText>
      </w:r>
      <w:r w:rsidR="003714F1">
        <w:rPr>
          <w:rFonts w:asciiTheme="majorBidi" w:eastAsiaTheme="minorEastAsia" w:hAnsiTheme="majorBidi" w:cstheme="majorBidi"/>
          <w:iCs/>
        </w:rPr>
        <w:fldChar w:fldCharType="separate"/>
      </w:r>
      <w:r w:rsidR="003714F1" w:rsidRPr="003714F1">
        <w:rPr>
          <w:rFonts w:asciiTheme="majorBidi" w:eastAsiaTheme="minorEastAsia" w:hAnsiTheme="majorBidi" w:cstheme="majorBidi"/>
          <w:iCs/>
          <w:noProof/>
        </w:rPr>
        <w:t>Dbouk et al., 2013</w:t>
      </w:r>
      <w:r w:rsidR="003714F1">
        <w:rPr>
          <w:rFonts w:asciiTheme="majorBidi" w:eastAsiaTheme="minorEastAsia" w:hAnsiTheme="majorBidi" w:cstheme="majorBidi"/>
          <w:iCs/>
        </w:rPr>
        <w:fldChar w:fldCharType="end"/>
      </w:r>
      <w:r w:rsidR="00732870">
        <w:rPr>
          <w:rFonts w:asciiTheme="majorBidi" w:eastAsiaTheme="minorEastAsia" w:hAnsiTheme="majorBidi" w:cstheme="majorBidi"/>
          <w:iCs/>
        </w:rPr>
        <w:t xml:space="preserve"> </w:t>
      </w:r>
      <w:r w:rsidR="00732870">
        <w:rPr>
          <w:rFonts w:ascii="Times New Roman" w:hAnsi="Times New Roman" w:cs="Times New Roman"/>
          <w:noProof/>
        </w:rPr>
        <w:t xml:space="preserve">as the only paper showing </w:t>
      </w:r>
      <w:r w:rsidR="00732870" w:rsidRPr="003B240F">
        <w:rPr>
          <w:rFonts w:ascii="Times New Roman" w:hAnsi="Times New Roman" w:cs="Times New Roman"/>
          <w:i/>
          <w:iCs/>
          <w:noProof/>
        </w:rPr>
        <w:t>N</w:t>
      </w:r>
      <w:r w:rsidR="00732870" w:rsidRPr="003B240F">
        <w:rPr>
          <w:rFonts w:ascii="Times New Roman" w:hAnsi="Times New Roman" w:cs="Times New Roman"/>
          <w:noProof/>
          <w:vertAlign w:val="subscript"/>
        </w:rPr>
        <w:t>1</w:t>
      </w:r>
      <w:r w:rsidR="00732870">
        <w:rPr>
          <w:rFonts w:ascii="Times New Roman" w:hAnsi="Times New Roman" w:cs="Times New Roman"/>
          <w:noProof/>
        </w:rPr>
        <w:t xml:space="preserve"> as positive: the consensus now seems to be that </w:t>
      </w:r>
      <w:r w:rsidR="00732870" w:rsidRPr="00D31668">
        <w:rPr>
          <w:rFonts w:ascii="Times New Roman" w:hAnsi="Times New Roman" w:cs="Times New Roman"/>
          <w:i/>
          <w:iCs/>
          <w:noProof/>
        </w:rPr>
        <w:t>N</w:t>
      </w:r>
      <w:r w:rsidR="00732870" w:rsidRPr="00D31668">
        <w:rPr>
          <w:rFonts w:ascii="Times New Roman" w:hAnsi="Times New Roman" w:cs="Times New Roman"/>
          <w:noProof/>
          <w:vertAlign w:val="subscript"/>
        </w:rPr>
        <w:t>1</w:t>
      </w:r>
      <w:r w:rsidR="00732870">
        <w:rPr>
          <w:rFonts w:ascii="Times New Roman" w:hAnsi="Times New Roman" w:cs="Times New Roman"/>
          <w:noProof/>
        </w:rPr>
        <w:t xml:space="preserve"> is indeed negative</w:t>
      </w:r>
      <w:r w:rsidR="00724191">
        <w:rPr>
          <w:rFonts w:ascii="Times New Roman" w:hAnsi="Times New Roman" w:cs="Times New Roman"/>
          <w:noProof/>
        </w:rPr>
        <w:t xml:space="preserve"> </w:t>
      </w:r>
      <w:r w:rsidR="00F81E35">
        <w:rPr>
          <w:rFonts w:ascii="Times New Roman" w:hAnsi="Times New Roman" w:cs="Times New Roman"/>
          <w:noProof/>
        </w:rPr>
        <w:t>(</w:t>
      </w:r>
      <w:r w:rsidR="00F81E35">
        <w:rPr>
          <w:rFonts w:ascii="Times New Roman" w:hAnsi="Times New Roman" w:cs="Times New Roman"/>
          <w:noProof/>
        </w:rPr>
        <w:fldChar w:fldCharType="begin" w:fldLock="1"/>
      </w:r>
      <w:r w:rsidR="00A20405">
        <w:rPr>
          <w:rFonts w:ascii="Times New Roman" w:hAnsi="Times New Roman" w:cs="Times New Roman"/>
          <w:noProof/>
        </w:rPr>
        <w:instrText>ADDIN CSL_CITATION {"citationItems":[{"id":"ITEM-1","itemData":{"DOI":"10.1063/1.5047535","ISSN":"10897666","abstract":"This review deals with non-Brownian (non-colloidal) suspension rheology; experimental and computational studies are compared where possible. The matrix fluids are Newtonian, and the rigid particles have an aspect ratio close to one. Volume fractions up to and including 0.5 are considered. Shearing and extensional flows are discussed; the former are fairly well understood, but the latter are not prominent in the literature. Unsteady and oscillatory flows are surveyed; more work is needed in this area. Finally some attempts to find constitutive models are discussed, and an empirically based suggestion based on a modified Reiner-Rivlin model is described.","author":[{"dropping-particle":"","family":"Tanner","given":"Roger I.","non-dropping-particle":"","parse-names":false,"suffix":""}],"container-title":"Physics of Fluids","id":"ITEM-1","issue":"10","issued":{"date-parts":[["2018","10","1"]]},"page":"101301","publisher":"American Institute of Physics Inc.","title":"Review Article: Aspects of non-colloidal suspension rheology","type":"article","volume":"30"},"uris":["http://www.mendeley.com/documents/?uuid=2b1a9cf2-b2c3-3399-8a39-afb091d2d8ac"]}],"mendeley":{"formattedCitation":"Tanner, 2018","plainTextFormattedCitation":"Tanner, 2018","previouslyFormattedCitation":"Tanner, 2018"},"properties":{"noteIndex":0},"schema":"https://github.com/citation-style-language/schema/raw/master/csl-citation.json"}</w:instrText>
      </w:r>
      <w:r w:rsidR="00F81E35">
        <w:rPr>
          <w:rFonts w:ascii="Times New Roman" w:hAnsi="Times New Roman" w:cs="Times New Roman"/>
          <w:noProof/>
        </w:rPr>
        <w:fldChar w:fldCharType="separate"/>
      </w:r>
      <w:r w:rsidR="00F81E35" w:rsidRPr="00F81E35">
        <w:rPr>
          <w:rFonts w:ascii="Times New Roman" w:hAnsi="Times New Roman" w:cs="Times New Roman"/>
          <w:noProof/>
        </w:rPr>
        <w:t>Tanner, 2018</w:t>
      </w:r>
      <w:r w:rsidR="00F81E35">
        <w:rPr>
          <w:rFonts w:ascii="Times New Roman" w:hAnsi="Times New Roman" w:cs="Times New Roman"/>
          <w:noProof/>
        </w:rPr>
        <w:fldChar w:fldCharType="end"/>
      </w:r>
      <w:r w:rsidR="00F81E35">
        <w:rPr>
          <w:rFonts w:ascii="Times New Roman" w:hAnsi="Times New Roman" w:cs="Times New Roman"/>
          <w:noProof/>
        </w:rPr>
        <w:t>)</w:t>
      </w:r>
      <w:r w:rsidR="00732870" w:rsidRPr="006A5B65">
        <w:rPr>
          <w:rFonts w:ascii="Times New Roman" w:hAnsi="Times New Roman" w:cs="Times New Roman"/>
          <w:noProof/>
        </w:rPr>
        <w:t>.</w:t>
      </w:r>
      <w:r w:rsidR="00D97865" w:rsidRPr="00CE12EE">
        <w:rPr>
          <w:rFonts w:asciiTheme="majorBidi" w:eastAsiaTheme="minorEastAsia" w:hAnsiTheme="majorBidi" w:cstheme="majorBidi"/>
          <w:iCs/>
        </w:rPr>
        <w:t xml:space="preserve"> </w:t>
      </w:r>
      <w:r w:rsidR="001A7303" w:rsidRPr="00CE12EE">
        <w:rPr>
          <w:rFonts w:asciiTheme="majorBidi" w:eastAsiaTheme="minorEastAsia" w:hAnsiTheme="majorBidi" w:cstheme="majorBidi"/>
          <w:b/>
          <w:bCs/>
          <w:iCs/>
        </w:rPr>
        <w:t>Table 1</w:t>
      </w:r>
      <w:r w:rsidR="001A7303" w:rsidRPr="00CE12EE">
        <w:rPr>
          <w:rFonts w:asciiTheme="majorBidi" w:eastAsiaTheme="minorEastAsia" w:hAnsiTheme="majorBidi" w:cstheme="majorBidi"/>
          <w:iCs/>
        </w:rPr>
        <w:t xml:space="preserve"> </w:t>
      </w:r>
      <w:r w:rsidR="00B673C5" w:rsidRPr="00CE12EE">
        <w:rPr>
          <w:rFonts w:asciiTheme="majorBidi" w:eastAsiaTheme="minorEastAsia" w:hAnsiTheme="majorBidi" w:cstheme="majorBidi"/>
          <w:iCs/>
        </w:rPr>
        <w:t xml:space="preserve">provides details </w:t>
      </w:r>
      <w:r w:rsidR="001A7303" w:rsidRPr="00CE12EE">
        <w:rPr>
          <w:rFonts w:asciiTheme="majorBidi" w:eastAsiaTheme="minorEastAsia" w:hAnsiTheme="majorBidi" w:cstheme="majorBidi"/>
          <w:iCs/>
        </w:rPr>
        <w:t xml:space="preserve">for the actual </w:t>
      </w:r>
      <w:r w:rsidR="002A1537" w:rsidRPr="00CE12EE">
        <w:rPr>
          <w:rFonts w:asciiTheme="majorBidi" w:eastAsiaTheme="minorEastAsia" w:hAnsiTheme="majorBidi" w:cstheme="majorBidi"/>
          <w:iCs/>
        </w:rPr>
        <w:t>ratio</w:t>
      </w:r>
      <w:r w:rsidR="001A7303" w:rsidRPr="00CE12EE">
        <w:rPr>
          <w:rFonts w:asciiTheme="majorBidi" w:eastAsiaTheme="minorEastAsia" w:hAnsiTheme="majorBidi" w:cstheme="majorBidi"/>
          <w:iCs/>
        </w:rPr>
        <w:t>s</w:t>
      </w:r>
      <w:r w:rsidR="009F50AD" w:rsidRPr="00CE12EE">
        <w:rPr>
          <w:rFonts w:asciiTheme="majorBidi" w:eastAsiaTheme="minorEastAsia" w:hAnsiTheme="majorBidi" w:cstheme="majorBidi"/>
          <w:iCs/>
        </w:rPr>
        <w:t xml:space="preserve"> of -</w:t>
      </w:r>
      <w:r w:rsidR="009F50AD" w:rsidRPr="00CE12EE">
        <w:rPr>
          <w:rFonts w:asciiTheme="majorBidi" w:eastAsiaTheme="minorEastAsia" w:hAnsiTheme="majorBidi" w:cstheme="majorBidi"/>
          <w:i/>
        </w:rPr>
        <w:t>N</w:t>
      </w:r>
      <w:r w:rsidR="009F50AD" w:rsidRPr="00CE12EE">
        <w:rPr>
          <w:rFonts w:asciiTheme="majorBidi" w:eastAsiaTheme="minorEastAsia" w:hAnsiTheme="majorBidi" w:cstheme="majorBidi"/>
          <w:iCs/>
          <w:vertAlign w:val="subscript"/>
        </w:rPr>
        <w:t>2</w:t>
      </w:r>
      <w:r w:rsidR="009F50AD" w:rsidRPr="00CE12EE">
        <w:rPr>
          <w:rFonts w:asciiTheme="majorBidi" w:eastAsiaTheme="minorEastAsia" w:hAnsiTheme="majorBidi" w:cstheme="majorBidi"/>
          <w:iCs/>
        </w:rPr>
        <w:t>/</w:t>
      </w:r>
      <w:r w:rsidR="009F50AD" w:rsidRPr="00CE12EE">
        <w:rPr>
          <w:rFonts w:asciiTheme="majorBidi" w:eastAsiaTheme="minorEastAsia" w:hAnsiTheme="majorBidi" w:cstheme="majorBidi"/>
          <w:i/>
        </w:rPr>
        <w:t>N</w:t>
      </w:r>
      <w:r w:rsidR="009F50AD" w:rsidRPr="00CE12EE">
        <w:rPr>
          <w:rFonts w:asciiTheme="majorBidi" w:eastAsiaTheme="minorEastAsia" w:hAnsiTheme="majorBidi" w:cstheme="majorBidi"/>
          <w:iCs/>
          <w:vertAlign w:val="subscript"/>
        </w:rPr>
        <w:t>1</w:t>
      </w:r>
      <w:r w:rsidR="001A7303" w:rsidRPr="00CE12EE">
        <w:rPr>
          <w:rFonts w:asciiTheme="majorBidi" w:eastAsiaTheme="minorEastAsia" w:hAnsiTheme="majorBidi" w:cstheme="majorBidi"/>
          <w:iCs/>
        </w:rPr>
        <w:t xml:space="preserve">, fluids and methods used in </w:t>
      </w:r>
      <w:r w:rsidR="006A4016" w:rsidRPr="00CE12EE">
        <w:rPr>
          <w:rFonts w:asciiTheme="majorBidi" w:eastAsiaTheme="minorEastAsia" w:hAnsiTheme="majorBidi" w:cstheme="majorBidi"/>
          <w:iCs/>
        </w:rPr>
        <w:t>each of these</w:t>
      </w:r>
      <w:r w:rsidR="001A7303" w:rsidRPr="00CE12EE">
        <w:rPr>
          <w:rFonts w:asciiTheme="majorBidi" w:eastAsiaTheme="minorEastAsia" w:hAnsiTheme="majorBidi" w:cstheme="majorBidi"/>
          <w:iCs/>
        </w:rPr>
        <w:t xml:space="preserve"> studies.</w:t>
      </w:r>
      <w:r w:rsidR="00F82CAF" w:rsidRPr="00CE12EE">
        <w:rPr>
          <w:rFonts w:asciiTheme="majorBidi" w:eastAsiaTheme="minorEastAsia" w:hAnsiTheme="majorBidi" w:cstheme="majorBidi"/>
          <w:iCs/>
        </w:rPr>
        <w:t xml:space="preserve"> </w:t>
      </w:r>
      <w:r w:rsidR="00B673C5" w:rsidRPr="00CE12EE">
        <w:rPr>
          <w:rFonts w:asciiTheme="majorBidi" w:eastAsiaTheme="minorEastAsia" w:hAnsiTheme="majorBidi" w:cstheme="majorBidi"/>
          <w:iCs/>
        </w:rPr>
        <w:t xml:space="preserve">  </w:t>
      </w:r>
    </w:p>
    <w:p w14:paraId="0CC22CA1" w14:textId="77777777" w:rsidR="00B673C5" w:rsidRPr="00CE12EE" w:rsidRDefault="00B673C5" w:rsidP="002A1537">
      <w:pPr>
        <w:spacing w:line="360" w:lineRule="auto"/>
        <w:jc w:val="both"/>
        <w:rPr>
          <w:rFonts w:asciiTheme="majorBidi" w:hAnsiTheme="majorBidi" w:cstheme="majorBidi"/>
        </w:rPr>
      </w:pPr>
    </w:p>
    <w:p w14:paraId="7FAAE61A" w14:textId="7C3A7031" w:rsidR="00895214" w:rsidRPr="00CE12EE" w:rsidRDefault="00895214" w:rsidP="00895214">
      <w:pPr>
        <w:pStyle w:val="ListParagraph"/>
        <w:numPr>
          <w:ilvl w:val="0"/>
          <w:numId w:val="4"/>
        </w:numPr>
        <w:spacing w:line="276" w:lineRule="auto"/>
        <w:rPr>
          <w:rFonts w:asciiTheme="majorBidi" w:hAnsiTheme="majorBidi" w:cstheme="majorBidi"/>
          <w:b/>
          <w:bCs/>
        </w:rPr>
      </w:pPr>
      <w:r w:rsidRPr="00CE12EE">
        <w:rPr>
          <w:rFonts w:asciiTheme="majorBidi" w:hAnsiTheme="majorBidi" w:cstheme="majorBidi"/>
          <w:b/>
          <w:bCs/>
        </w:rPr>
        <w:t>Viscoelastic matrix</w:t>
      </w:r>
      <w:r w:rsidR="0096796B" w:rsidRPr="00CE12EE">
        <w:rPr>
          <w:rFonts w:asciiTheme="majorBidi" w:hAnsiTheme="majorBidi" w:cstheme="majorBidi"/>
          <w:b/>
          <w:bCs/>
        </w:rPr>
        <w:t xml:space="preserve"> suspensions</w:t>
      </w:r>
    </w:p>
    <w:p w14:paraId="5325F2C8" w14:textId="796F9BB4" w:rsidR="00CB2C82" w:rsidRPr="00CE12EE" w:rsidRDefault="00CF04AE" w:rsidP="005A64DF">
      <w:pPr>
        <w:spacing w:line="360" w:lineRule="auto"/>
        <w:ind w:firstLine="710"/>
        <w:jc w:val="both"/>
        <w:rPr>
          <w:rFonts w:asciiTheme="majorBidi" w:eastAsiaTheme="minorEastAsia" w:hAnsiTheme="majorBidi" w:cstheme="majorBidi"/>
          <w:iCs/>
        </w:rPr>
      </w:pPr>
      <w:r w:rsidRPr="00CE12EE">
        <w:rPr>
          <w:rFonts w:asciiTheme="majorBidi" w:eastAsiaTheme="minorEastAsia" w:hAnsiTheme="majorBidi" w:cstheme="majorBidi"/>
          <w:iCs/>
        </w:rPr>
        <w:t>In contrast to Newtonian matrix suspensions, n</w:t>
      </w:r>
      <w:r w:rsidR="003D334F" w:rsidRPr="00CE12EE">
        <w:rPr>
          <w:rFonts w:asciiTheme="majorBidi" w:eastAsiaTheme="minorEastAsia" w:hAnsiTheme="majorBidi" w:cstheme="majorBidi"/>
          <w:iCs/>
        </w:rPr>
        <w:t xml:space="preserve">ormal stresses for suspensions </w:t>
      </w:r>
      <w:r w:rsidRPr="00CE12EE">
        <w:rPr>
          <w:rFonts w:asciiTheme="majorBidi" w:eastAsiaTheme="minorEastAsia" w:hAnsiTheme="majorBidi" w:cstheme="majorBidi"/>
          <w:iCs/>
        </w:rPr>
        <w:t xml:space="preserve">in a viscoelastic matrix </w:t>
      </w:r>
      <w:r w:rsidR="003D334F" w:rsidRPr="00CE12EE">
        <w:rPr>
          <w:rFonts w:asciiTheme="majorBidi" w:eastAsiaTheme="minorEastAsia" w:hAnsiTheme="majorBidi" w:cstheme="majorBidi"/>
          <w:iCs/>
        </w:rPr>
        <w:t xml:space="preserve">appear at particle concentrations as low as 5% </w:t>
      </w:r>
      <w:r w:rsidR="000933A0" w:rsidRPr="00CE12EE">
        <w:rPr>
          <w:rFonts w:asciiTheme="majorBidi" w:eastAsiaTheme="minorEastAsia" w:hAnsiTheme="majorBidi" w:cstheme="majorBidi"/>
          <w:iCs/>
        </w:rPr>
        <w:t>(</w:t>
      </w:r>
      <w:r w:rsidR="00407F22"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{"citationItems":[{"id":"ITEM-1","itemData":{"DOI":"10.1007/s003970200006","ISSN":"00354511","abstract":"We investigate the variations in the shear stress and the first and second normal stress differences of suspensions formulated with viscoelastic fluids as the suspending medium. The test materials comprise two different silicone oils for the matrix fluids and glass spheres of two different mean diameters spanning a range of volume fractions between 5 and 25%. In agreement with previous investigations, the shear stress-shear rate functions of the viscoelastic suspensions were found to be of the same form as the viscometric functions of their matrix fluids, but progressively shifted along the shear rate axis to lower shear rates with increasing solid fraction. The normal stress differences in all of the suspensions examined can be conveniently represented as functions of the shear stress in the fluid. When plotted in this form, the first normal stress difference, as measured with a cone and plate rheometer, is positive in magnitude but strongly decreases with increasing solid fraction. The contributions of the first and the second normal stress differences are separated by using normal force measurements with parallel plate fixtures in conjunction with the cone-and-plate observations. In this way it is possible for the first time to quantify successfully the variations in the second normal stress difference of viscoelastic suspensions for solid fractions of up to 25 vol. %. In contrast to measurements of the first normal stress difference, the second normal stress difference is negative with a magnitude that increases with increasing solid content. The changes in the first and second normal stress differences are also strongly correlated to each other: The relative increase in the second normal stress difference is equal to the relative decrease of the first normal stress difference at the same solid fraction. The variations of the first as well as of the second normal stress difference at the same solid fraction. The variations of the first as well as of the second normal stress difference are represented by power law functions of the shear stress with an unique power law exponent that is independent of the solid fraction. The well known edge effects that arise in cone-and-plate as well as parallel-plate rheometry and limit the accessible measuring range in highly viscoelastic materials to low shear rates could be partially suppressed by utilizing a custom-designed guard-ring arrangement. A procedure to correct the guard-ring influence on torque and norm…","author":[{"dropping-particle":"","family":"Mall-Gleissle","given":"Susanne E","non-dropping-particle":"","parse-names":false,"suffix":""},{"dropping-particle":"","family":"Gleissle","given":"Wolfgang","non-dropping-particle":"","parse-names":false,"suffix":""},{"dropping-particle":"","family":"McKinley","given":"G. H.","non-dropping-particle":"","parse-names":false,"suffix":""},{"dropping-particle":"","family":"Buggisch","given":"Hans","non-dropping-particle":"","parse-names":false,"suffix":""}],"container-title":"Rheologica Acta","id":"ITEM-1","issue":"1","issued":{"date-parts":[["2002"]]},"page":"61-76","publisher":"Springer-Verlag","title":"The normal stress behaviour of suspensions with viscoelastic matrix fluids","type":"article-journal","volume":"41"},"uris":["http://www.mendeley.com/documents/?uuid=991662af-3a12-3456-b348-451872bff2e5"]}],"mendeley":{"formattedCitation":"Mall-Gleissle, Gleissle, McKinley, et al., 2002","plainTextFormattedCitation":"Mall-Gleissle, Gleissle, McKinley, et al., 2002","previouslyFormattedCitation":"Mall-Gleissle, Gleissle, McKinley, et al., 2002"},"properties":{"noteIndex":0},"schema":"https://github.com/citation-style-language/schema/raw/master/csl-citation.json"}</w:instrText>
      </w:r>
      <w:r w:rsidR="00407F22"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Mall-Gleissle, Gleissle, McKinley, et al., 2002</w:t>
      </w:r>
      <w:r w:rsidR="00407F22" w:rsidRPr="00CE12EE">
        <w:rPr>
          <w:rFonts w:asciiTheme="majorBidi" w:eastAsiaTheme="minorEastAsia" w:hAnsiTheme="majorBidi" w:cstheme="majorBidi"/>
          <w:iCs/>
        </w:rPr>
        <w:fldChar w:fldCharType="end"/>
      </w:r>
      <w:r w:rsidR="000933A0" w:rsidRPr="00CE12EE">
        <w:rPr>
          <w:rFonts w:asciiTheme="majorBidi" w:eastAsiaTheme="minorEastAsia" w:hAnsiTheme="majorBidi" w:cstheme="majorBidi"/>
          <w:iCs/>
        </w:rPr>
        <w:t>)</w:t>
      </w:r>
      <w:r w:rsidR="005A64DF" w:rsidRPr="00CE12EE">
        <w:rPr>
          <w:rFonts w:asciiTheme="majorBidi" w:eastAsiaTheme="minorEastAsia" w:hAnsiTheme="majorBidi" w:cstheme="majorBidi"/>
          <w:iCs/>
        </w:rPr>
        <w:t xml:space="preserve"> and </w:t>
      </w:r>
      <w:r w:rsidR="009F50AD" w:rsidRPr="00CE12EE">
        <w:rPr>
          <w:rFonts w:asciiTheme="majorBidi" w:eastAsiaTheme="minorEastAsia" w:hAnsiTheme="majorBidi" w:cstheme="majorBidi"/>
          <w:iCs/>
        </w:rPr>
        <w:t xml:space="preserve">the rheology of such systems </w:t>
      </w:r>
      <w:r w:rsidR="005A64DF" w:rsidRPr="00CE12EE">
        <w:rPr>
          <w:rFonts w:asciiTheme="majorBidi" w:eastAsiaTheme="minorEastAsia" w:hAnsiTheme="majorBidi" w:cstheme="majorBidi"/>
          <w:iCs/>
        </w:rPr>
        <w:t>has recently been reviewed (</w:t>
      </w:r>
      <w:r w:rsidR="00A43134"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{"citationItems":[{"id":"ITEM-1","itemData":{"DOI":"10.1122/1.5085363","ISSN":"0148-6055","abstract":"© 2019 The Society of Rheology. This review deals with non-Brownian (noncolloidal) suspension rheology; experimental and computational works are compared where possible. The matrix fluids are non-Newtonian, and the rigid particles have an aspect ratio close to one. Volume fractions of 0.5 and below are considered. Shearing and extensional flows are discussed; the former are fairly well understood but the latter are not prominent in the literature. Unsteady and oscillatory flows are surveyed. A comparison of Newtonian and viscoelastic suspension rheology is made, and some aspects of finding constitutive models for these suspensions are discussed. While progress has been made, it appears that satisfying agreement between computation and experiment is rare. More attention to rheological and frictional modeling is needed, and improved computational methods need to be developed.","author":[{"dropping-particle":"","family":"Tanner","given":"Roger I.","non-dropping-particle":"","parse-names":false,"suffix":""}],"container-title":"Journal of Rheology","id":"ITEM-1","issue":"4","issued":{"date-parts":[["2019","7","26"]]},"page":"705-717","publisher":"Society of Rheology","title":"Review: Rheology of noncolloidal suspensions with non-Newtonian matrices","type":"article-journal","volume":"63"},"uris":["http://www.mendeley.com/documents/?uuid=d82f7097-8aa6-3839-90ef-1be21b00e152"]}],"mendeley":{"formattedCitation":"Tanner, 2019","plainTextFormattedCitation":"Tanner, 2019","previouslyFormattedCitation":"Tanner, 2019"},"properties":{"noteIndex":0},"schema":"https://github.com/citation-style-language/schema/raw/master/csl-citation.json"}</w:instrText>
      </w:r>
      <w:r w:rsidR="00A43134" w:rsidRPr="00CE12EE">
        <w:rPr>
          <w:rFonts w:asciiTheme="majorBidi" w:eastAsiaTheme="minorEastAsia" w:hAnsiTheme="majorBidi" w:cstheme="majorBidi"/>
          <w:iCs/>
        </w:rPr>
        <w:fldChar w:fldCharType="separate"/>
      </w:r>
      <w:r w:rsidR="00B81D45" w:rsidRPr="00CE12EE">
        <w:rPr>
          <w:rFonts w:asciiTheme="majorBidi" w:eastAsiaTheme="minorEastAsia" w:hAnsiTheme="majorBidi" w:cstheme="majorBidi"/>
          <w:iCs/>
          <w:noProof/>
        </w:rPr>
        <w:t>Tanner, 2019</w:t>
      </w:r>
      <w:r w:rsidR="00A43134" w:rsidRPr="00CE12EE">
        <w:rPr>
          <w:rFonts w:asciiTheme="majorBidi" w:eastAsiaTheme="minorEastAsia" w:hAnsiTheme="majorBidi" w:cstheme="majorBidi"/>
          <w:iCs/>
        </w:rPr>
        <w:fldChar w:fldCharType="end"/>
      </w:r>
      <w:r w:rsidR="00B81D45" w:rsidRPr="00CE12EE">
        <w:rPr>
          <w:rFonts w:asciiTheme="majorBidi" w:eastAsiaTheme="minorEastAsia" w:hAnsiTheme="majorBidi" w:cstheme="majorBidi"/>
          <w:iCs/>
        </w:rPr>
        <w:t>)</w:t>
      </w:r>
      <w:r w:rsidR="005A64DF" w:rsidRPr="00CE12EE">
        <w:rPr>
          <w:rFonts w:asciiTheme="majorBidi" w:eastAsiaTheme="minorEastAsia" w:hAnsiTheme="majorBidi" w:cstheme="majorBidi"/>
          <w:iCs/>
        </w:rPr>
        <w:t xml:space="preserve">. </w:t>
      </w:r>
      <w:r w:rsidR="00407F22" w:rsidRPr="00CE12EE">
        <w:rPr>
          <w:rFonts w:asciiTheme="majorBidi" w:eastAsiaTheme="minorEastAsia" w:hAnsiTheme="majorBidi" w:cstheme="majorBidi"/>
          <w:iCs/>
        </w:rPr>
        <w:t xml:space="preserve"> The ratio of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oMath>
      <w:r w:rsidR="00407F22" w:rsidRPr="00CE12EE">
        <w:rPr>
          <w:rFonts w:asciiTheme="majorBidi" w:eastAsiaTheme="minorEastAsia" w:hAnsiTheme="majorBidi" w:cstheme="majorBidi"/>
          <w:iCs/>
        </w:rPr>
        <w:t xml:space="preserve"> is </w:t>
      </w:r>
      <w:r w:rsidRPr="00CE12EE">
        <w:rPr>
          <w:rFonts w:asciiTheme="majorBidi" w:eastAsiaTheme="minorEastAsia" w:hAnsiTheme="majorBidi" w:cstheme="majorBidi"/>
          <w:iCs/>
        </w:rPr>
        <w:t>seen to vary substantially between</w:t>
      </w:r>
      <w:r w:rsidR="00407F22" w:rsidRPr="00CE12EE">
        <w:rPr>
          <w:rFonts w:asciiTheme="majorBidi" w:eastAsiaTheme="minorEastAsia" w:hAnsiTheme="majorBidi" w:cstheme="majorBidi"/>
          <w:iCs/>
        </w:rPr>
        <w:t xml:space="preserve"> 0.1 and 1.6 </w:t>
      </w:r>
      <w:r w:rsidRPr="00CE12EE">
        <w:rPr>
          <w:rFonts w:asciiTheme="majorBidi" w:eastAsiaTheme="minorEastAsia" w:hAnsiTheme="majorBidi" w:cstheme="majorBidi"/>
          <w:iCs/>
        </w:rPr>
        <w:t>and is potentially an</w:t>
      </w:r>
      <w:r w:rsidR="00407F22" w:rsidRPr="00CE12EE">
        <w:rPr>
          <w:rFonts w:asciiTheme="majorBidi" w:eastAsiaTheme="minorEastAsia" w:hAnsiTheme="majorBidi" w:cstheme="majorBidi"/>
          <w:iCs/>
        </w:rPr>
        <w:t xml:space="preserve"> effect of the viscoelastic</w:t>
      </w:r>
      <w:r w:rsidR="003D334F" w:rsidRPr="00CE12EE">
        <w:rPr>
          <w:rFonts w:asciiTheme="majorBidi" w:eastAsiaTheme="minorEastAsia" w:hAnsiTheme="majorBidi" w:cstheme="majorBidi"/>
          <w:iCs/>
        </w:rPr>
        <w:t xml:space="preserve"> </w:t>
      </w:r>
      <w:r w:rsidR="00407F22" w:rsidRPr="00CE12EE">
        <w:rPr>
          <w:rFonts w:asciiTheme="majorBidi" w:eastAsiaTheme="minorEastAsia" w:hAnsiTheme="majorBidi" w:cstheme="majorBidi"/>
          <w:iCs/>
        </w:rPr>
        <w:t xml:space="preserve">matrix on the values of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0E7D2F" w:rsidRPr="00CE12EE">
        <w:rPr>
          <w:rFonts w:asciiTheme="majorBidi" w:eastAsiaTheme="minorEastAsia" w:hAnsiTheme="majorBidi" w:cstheme="majorBidi"/>
          <w:iCs/>
        </w:rPr>
        <w:t>,</w:t>
      </w:r>
      <w:r w:rsidR="00407F22" w:rsidRPr="00CE12EE">
        <w:rPr>
          <w:rFonts w:asciiTheme="majorBidi" w:eastAsiaTheme="minorEastAsia" w:hAnsiTheme="majorBidi" w:cstheme="majorBidi"/>
          <w:iCs/>
        </w:rPr>
        <w:t xml:space="preserve"> </w:t>
      </w:r>
      <w:r w:rsidR="00DF2FE5" w:rsidRPr="00CE12EE">
        <w:rPr>
          <w:rFonts w:asciiTheme="majorBidi" w:eastAsiaTheme="minorEastAsia" w:hAnsiTheme="majorBidi" w:cstheme="majorBidi"/>
          <w:iCs/>
        </w:rPr>
        <w:t>which was agreed to be positive among the different studies, unlike Newtonian suspensions</w:t>
      </w:r>
      <w:r w:rsidRPr="00CE12EE">
        <w:rPr>
          <w:rFonts w:asciiTheme="majorBidi" w:eastAsiaTheme="minorEastAsia" w:hAnsiTheme="majorBidi" w:cstheme="majorBidi"/>
          <w:iCs/>
        </w:rPr>
        <w:t xml:space="preserve"> where the sign of </w:t>
      </w:r>
      <w:r w:rsidRPr="00CE12EE">
        <w:rPr>
          <w:rFonts w:asciiTheme="majorBidi" w:eastAsiaTheme="minorEastAsia" w:hAnsiTheme="majorBidi" w:cstheme="majorBidi"/>
          <w:i/>
        </w:rPr>
        <w:t>N</w:t>
      </w:r>
      <w:r w:rsidRPr="00CE12EE">
        <w:rPr>
          <w:rFonts w:asciiTheme="majorBidi" w:eastAsiaTheme="minorEastAsia" w:hAnsiTheme="majorBidi" w:cstheme="majorBidi"/>
          <w:iCs/>
          <w:vertAlign w:val="subscript"/>
        </w:rPr>
        <w:t>1</w:t>
      </w:r>
      <w:r w:rsidRPr="00CE12EE">
        <w:rPr>
          <w:rFonts w:asciiTheme="majorBidi" w:eastAsiaTheme="minorEastAsia" w:hAnsiTheme="majorBidi" w:cstheme="majorBidi"/>
          <w:iCs/>
        </w:rPr>
        <w:t xml:space="preserve"> is still debated</w:t>
      </w:r>
      <w:r w:rsidR="005A64DF" w:rsidRPr="00CE12EE">
        <w:rPr>
          <w:rFonts w:asciiTheme="majorBidi" w:eastAsiaTheme="minorEastAsia" w:hAnsiTheme="majorBidi" w:cstheme="majorBidi"/>
          <w:iCs/>
        </w:rPr>
        <w:t xml:space="preserve"> as discussed above</w:t>
      </w:r>
      <w:r w:rsidR="003C2BB0" w:rsidRPr="00CE12EE">
        <w:rPr>
          <w:rFonts w:asciiTheme="majorBidi" w:eastAsiaTheme="minorEastAsia" w:hAnsiTheme="majorBidi" w:cstheme="majorBidi"/>
          <w:iCs/>
        </w:rPr>
        <w:t xml:space="preserve"> </w:t>
      </w:r>
      <w:r w:rsidR="000933A0" w:rsidRPr="00CE12EE">
        <w:rPr>
          <w:rFonts w:asciiTheme="majorBidi" w:eastAsiaTheme="minorEastAsia" w:hAnsiTheme="majorBidi" w:cstheme="majorBidi"/>
          <w:iCs/>
        </w:rPr>
        <w:t>(</w:t>
      </w:r>
      <w:r w:rsidR="003C2BB0"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Acta","id":"ITEM-1","issue":"3","issued":{"date-parts":[["1992"]]},"page":"294-305","title":"The second normal stress difference for pure and highly filled viscoelastic fluids","type":"article-journal","volume":"31"},"uris":["http://www.mendeley.com/documents/?uuid=49a87a53-f98f-3b6d-86ee-22557d301349"]},{"id":"ITEM-2","itemData":{"DOI":"10.1007/s003970200006","ISSN":"00354511","abstract":"We investigate the variations in the shear stress and the first and second normal stress differences of suspensions formulated with viscoelastic fluids as the suspending medium. The test materials comprise two different silicone oils for the matrix fluids and glass spheres of two different mean diameters spanning a range of volume fractions between 5 and 25%. In agreement with previous investigations, the shear stress-shear rate functions of the viscoelastic suspensions were found to be of the same form as the viscometric functions of their matrix fluids, but progressively shifted along the shear rate axis to lower shear rates with increasing solid fraction. The normal stress differences in all of the suspensions examined can be conveniently represented as functions of the shear stress in the fluid. When plotted in this form, the first normal stress difference, as measured with a cone and plate rheometer, is positive in magnitude but strongly decreases with increasing solid fraction. The contributions of the first and the second normal stress differences are separated by using normal force measurements with parallel plate fixtures in conjunction with the cone-and-plate observations. In this way it is possible for the first time to quantify successfully the variations in the second normal stress difference of viscoelastic suspensions for solid fractions of up to 25 vol. %. In contrast to measurements of the first normal stress difference, the second normal stress difference is negative with a magnitude that increases with increasing solid content. The changes in the first and second normal stress differences are also strongly correlated to each other: The relative increase in the second normal stress difference is equal to the relative decrease of the first normal stress difference at the same solid fraction. The variations of the first as well as of the second normal stress difference at the same solid fraction. The variations of the first as well as of the second normal stress difference are represented by power law functions of the shear stress with an unique power law exponent that is independent of the solid fraction. The well known edge effects that arise in cone-and-plate as well as parallel-plate rheometry and limit the accessible measuring range in highly viscoelastic materials to low shear rates could be partially suppressed by utilizing a custom-designed guard-ring arrangement. A procedure to correct the guard-ring influence on torque and norm…","author":[{"dropping-particle":"","family":"Mall-Gleissle","given":"Susanne E","non-dropping-particle":"","parse-names":false,"suffix":""},{"dropping-particle":"","family":"Gleissle","given":"Wolfgang","non-dropping-particle":"","parse-names":false,"suffix":""},{"dropping-particle":"","family":"McKinley","given":"G. H.","non-dropping-particle":"","parse-names":false,"suffix":""},{"dropping-particle":"","family":"Buggisch","given":"Hans","non-dropping-particle":"","parse-names":false,"suffix":""}],"container-title":"Rheologica Acta","id":"ITEM-2","issue":"1","issued":{"date-parts":[["2002"]]},"page":"61-76","publisher":"Springer-Verlag","title":"The normal stress behaviour of suspensions with viscoelastic matrix fluids","type":"article-journal","volume":"41"},"uris":["http://www.mendeley.com/documents/?uuid=991662af-3a12-3456-b348-451872bff2e5"]},{"id":"ITEM-3","itemData":{"DOI":"10.1122/1.1396356","ISSN":"0148-6055","abstract":"The rheology of a suspension of noncolloidal spheres in a model viscoelastic medium was characterized and demonstrated the evolution of the steady-state solid-phase microstructure by tracking the ratio N 2 /τ as a function of concentration and shear rate. Furthermore, the consistency of the rotating plate measurements by observing how the free surface of the viscoelastic suspension deforms near a rotating rod as a result of normal stresses.","author":[{"dropping-particle":"","family":"Zarraga","given":"Isidro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Rheology","id":"ITEM-3","issue":"5","issued":{"date-parts":[["2001"]]},"page":"1065-1084","title":"Normal stresses and free surface deformation in concentrated suspensions of noncolloidal spheres in a viscoelastic fluid","type":"article-journal","volume":"45"},"uris":["http://www.mendeley.com/documents/?uuid=66e22b80-68da-4299-a3a2-d51e1c0697a9"]},{"id":"ITEM-4","itemData":{"DOI":"10.1122/1.3073753","ISSN":"0148-6055","abstract":"We present measurements of the rheology of suspensions of rigid spheres in a semi-dilute polymer solution from experiments of steady and oscillatory shear. For a given value of the shear rate gamma,addition of particles enhances the viscosity and the first normal stress difference but decreases the magnitude of the second normal stress difference. The viscosity eta exhibits a power law variation in gamma for a range of gamma that grows with phi. The first normal stress N-1 is positive and its value grows with phi; it exhibits a clear power law variation for the entire range of gamma that was studied. The second normal stress difference N-2 is negative for the pure polymer solution and much smaller in magnitude than N-1; on addition of particles,its magnitude further decreases,and it appears to change sign at large phi. The behavior of N-1 and N-2 is at odds with the findings of recent studies on particle-loaded dilute polymer solutions and polymer melts. The small-amplitude oscillatory shear experiments show the linear viscoelastic properties,G(') and G('),increasing with phi at a given value of the angular frequency omega. The dynamic viscosity of the suspension differs substantially from its steady shear viscosity,and the difference increases as gamma,omega-&gt;0.","author":[{"dropping-particle":"","family":"Haleem","given":"B. Abdul","non-dropping-particle":"","parse-names":false,"suffix":""},{"dropping-particle":"","family":"Nott","given":"Prabhu R.","non-dropping-particle":"","parse-names":false,"suffix":""}],"container-title":"Journal of Rheology","id":"ITEM-4","issue":"2","issued":{"date-parts":[["2009"]]},"page":"383-400","title":"Rheology of particle-loaded semi-dilute polymer solutions","type":"article-journal","volume":"53"},"uris":["http://www.mendeley.com/documents/?uuid=3decd413-84f9-4043-8c15-08c8f8594d12"]},{"id":"ITEM-5","itemData":{"DOI":"10.1122/1.4855496","ISSN":"0148-6055","abstract":"Normal stress differences behavior of polymeric particle suspension in shear flow is investigated. The first normal stress difference (N1) in shear flow is found to mainly arise from the polymer matrix with a relaxation behavior altered by the presence of particles, which has its origin from the polymer chains trapped in the near-contact asymmetric regions of closely packed particles, while the second normal stress difference (N2) is dominated by the microstructure of particles at high volume fractions. It is proposed that the stress tensor in a polymeric suspension is the sum of a particle-contributed stress arising from the microstructure interaction and a polymeric matrix contributed stress with a relaxation spectrum altered by the particle microstructure. A simple model is proposed to describe how the relaxation behavior of a polymer matrix can be changed by the confinements of particles in suspension. © 2014 The Society of Rheology.","author":[{"dropping-particle":"","family":"Lin","given":"Yuan","non-dropping-particle":"","parse-names":false,"suffix":""},{"dropping-particle":"","family":"Phan-Thien","given":"N.","non-dropping-particle":"","parse-names":false,"suffix":""},{"dropping-particle":"","family":"Cheong Khoo","given":"Boo","non-dropping-particle":"","parse-names":false,"suffix":""}],"container-title":"Journal of Rheology","id":"ITEM-5","issue":"1","issued":{"date-parts":[["2014"]]},"page":"223-235","title":"Normal stress differences behavior of polymeric particle suspension in shear flow","type":"article-journal","volume":"58"},"uris":["http://www.mendeley.com/documents/?uuid=ea65c453-1f0f-4a1e-a004-35785eb3cec6"]},{"id":"ITEM-6","itemData":{"DOI":"10.1122/1.550841","ISSN":"0148-6055","abstract":"We have characterized various steady and time-dependent material functions of suspensions of a non-Newtonian binder, poly(dimethyl siloxane), incorporated with 10%-60% by volume of hollow and spherical glass beads. The material functions included storage and the loss moduli, shear stress and first normal stress difference growth and relaxation, relaxation modulus upon step strain and creep and recovery behavior. Both constant shear stress and shear rate experiments were carried out using multiple rheometers over a broad temperature range (-35 to 40 degrees C) while following sample fracture and wall slip effects. With increasing volume fraction, phi, of the noncolloidal particles, the strain range, over which linear viscoelastic behavior is observed, became narrower and the relaxation time of the suspension increased. Increasing solid content gave rise to the development of the yield stress and the dependence of large amplitude oscillatory shear properties on time and deformation history. The yield stress values increased with phi, but were not sensitive to temperature. For phi greater than or equal to 0.3 the first normal stress difference values reached reproducible and steady negative values (with tensile force positive). Larger negative values of the first normal stress difference were observed with increasing deformation rate and solid concentration. The manifestations of the material functions resulting from the incorporation of the solids into the non-Newtonian binder included the suppression of the extrudate swell and the dipping of the free surface in the Weissenberg experiment. (C) 1997 The Society of Rheology","author":[{"dropping-particle":"","family":"Aral","given":"Birnur K.","non-dropping-particle":"","parse-names":false,"suffix":""},{"dropping-particle":"","family":"Kalyon","given":"Dilhan M.","non-dropping-particle":"","parse-names":false,"suffix":""}],"container-title":"Journal of Rheology","id":"ITEM-6","issue":"3","issued":{"date-parts":[["1997"]]},"page":"599-620","title":"Viscoelastic material functions of noncolloidal suspensions with spherical particles","type":"article-journal","volume":"41"},"uris":["http://www.mendeley.com/documents/?uuid=757ec1fd-7392-48d1-8c7b-2dda0085230c"]}],"mendeley":{"formattedCitation":"Aral and Kalyon, 1997; Haleem and Nott, 2009; Lin, Phan-Thien, and Cheong Khoo, 2014; Mall-Gleissle et al., 2002; Ohl and Gleissle, 1992; Zarraga, Hill, and Leighton, 2001","plainTextFormattedCitation":"Aral and Kalyon, 1997; Haleem and Nott, 2009; Lin, Phan-Thien, and Cheong Khoo, 2014; Mall-Gleissle et al., 2002; Ohl and Gleissle, 1992; Zarraga, Hill, and Leighton, 2001","previouslyFormattedCitation":"Aral and Kalyon, 1997; Haleem and Nott, 2009; Lin, Phan-Thien, and Cheong Khoo, 2014; Mall-Gleissle et al., 2002; Ohl and Gleissle, 1992; Zarraga, Hill, and Leighton, 2001"},"properties":{"noteIndex":0},"schema":"https://github.com/citation-style-language/schema/raw/master/csl-citation.json"}</w:instrText>
      </w:r>
      <w:r w:rsidR="003C2BB0"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 xml:space="preserve">Aral and Kalyon, 1997; Haleem and Nott, 2009; Lin, Phan-Thien, and Cheong Khoo, 2014; Mall-Gleissle et al., 2002; Ohl and Gleissle, 1992; Zarraga, Hill, and </w:t>
      </w:r>
      <w:r w:rsidR="00231380" w:rsidRPr="00CE12EE">
        <w:rPr>
          <w:rFonts w:asciiTheme="majorBidi" w:eastAsiaTheme="minorEastAsia" w:hAnsiTheme="majorBidi" w:cstheme="majorBidi"/>
          <w:iCs/>
          <w:noProof/>
        </w:rPr>
        <w:lastRenderedPageBreak/>
        <w:t>Leighton, 2001</w:t>
      </w:r>
      <w:r w:rsidR="003C2BB0" w:rsidRPr="00CE12EE">
        <w:rPr>
          <w:rFonts w:asciiTheme="majorBidi" w:eastAsiaTheme="minorEastAsia" w:hAnsiTheme="majorBidi" w:cstheme="majorBidi"/>
          <w:iCs/>
        </w:rPr>
        <w:fldChar w:fldCharType="end"/>
      </w:r>
      <w:r w:rsidR="000933A0" w:rsidRPr="00CE12EE">
        <w:rPr>
          <w:rFonts w:asciiTheme="majorBidi" w:eastAsiaTheme="minorEastAsia" w:hAnsiTheme="majorBidi" w:cstheme="majorBidi"/>
          <w:iCs/>
        </w:rPr>
        <w:t>)</w:t>
      </w:r>
      <w:r w:rsidR="00DF2FE5" w:rsidRPr="00CE12EE">
        <w:rPr>
          <w:rFonts w:asciiTheme="majorBidi" w:eastAsiaTheme="minorEastAsia" w:hAnsiTheme="majorBidi" w:cstheme="majorBidi"/>
          <w:iCs/>
        </w:rPr>
        <w:t xml:space="preserve">, </w:t>
      </w:r>
      <w:r w:rsidRPr="00CE12EE">
        <w:rPr>
          <w:rFonts w:asciiTheme="majorBidi" w:eastAsiaTheme="minorEastAsia" w:hAnsiTheme="majorBidi" w:cstheme="majorBidi"/>
          <w:iCs/>
        </w:rPr>
        <w:t>a</w:t>
      </w:r>
      <w:r w:rsidR="009F50AD" w:rsidRPr="00CE12EE">
        <w:rPr>
          <w:rFonts w:asciiTheme="majorBidi" w:eastAsiaTheme="minorEastAsia" w:hAnsiTheme="majorBidi" w:cstheme="majorBidi"/>
          <w:iCs/>
        </w:rPr>
        <w:t>nd</w:t>
      </w:r>
      <w:r w:rsidRPr="00CE12EE">
        <w:rPr>
          <w:rFonts w:asciiTheme="majorBidi" w:eastAsiaTheme="minorEastAsia" w:hAnsiTheme="majorBidi" w:cstheme="majorBidi"/>
          <w:iCs/>
        </w:rPr>
        <w:t xml:space="preserve"> highlighted in </w:t>
      </w:r>
      <w:r w:rsidR="00DF2FE5" w:rsidRPr="00CE12EE">
        <w:rPr>
          <w:rFonts w:asciiTheme="majorBidi" w:eastAsiaTheme="minorEastAsia" w:hAnsiTheme="majorBidi" w:cstheme="majorBidi"/>
          <w:b/>
          <w:bCs/>
          <w:iCs/>
        </w:rPr>
        <w:t>Table 1</w:t>
      </w:r>
      <w:r w:rsidR="008E4545" w:rsidRPr="00CE12EE">
        <w:rPr>
          <w:rFonts w:asciiTheme="majorBidi" w:eastAsiaTheme="minorEastAsia" w:hAnsiTheme="majorBidi" w:cstheme="majorBidi"/>
          <w:iCs/>
        </w:rPr>
        <w:t>.</w:t>
      </w:r>
      <w:r w:rsidR="000E7D2F" w:rsidRPr="00CE12EE">
        <w:rPr>
          <w:rFonts w:asciiTheme="majorBidi" w:eastAsiaTheme="minorEastAsia" w:hAnsiTheme="majorBidi" w:cstheme="majorBidi"/>
          <w:iCs/>
        </w:rPr>
        <w:t xml:space="preserve"> </w:t>
      </w:r>
      <w:r w:rsidR="000E7D2F"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{"citationItems":[{"id":"ITEM-1","itemData":{"DOI":"10.1122/1.1396356","ISSN":"0148-6055","abstract":"The rheology of a suspension of noncolloidal spheres in a model viscoelastic medium was characterized and demonstrated the evolution of the steady-state solid-phase microstructure by tracking the ratio N 2 /τ as a function of concentration and shear rate. Furthermore, the consistency of the rotating plate measurements by observing how the free surface of the viscoelastic suspension deforms near a rotating rod as a result of normal stresses.","author":[{"dropping-particle":"","family":"Zarraga","given":"Isidro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Rheology","id":"ITEM-1","issue":"5","issued":{"date-parts":[["2001"]]},"page":"1065-1084","title":"Normal stresses and free surface deformation in concentrated suspensions of noncolloidal spheres in a viscoelastic fluid","type":"article-journal","volume":"45"},"uris":["http://www.mendeley.com/documents/?uuid=66e22b80-68da-4299-a3a2-d51e1c0697a9"]}],"mendeley":{"formattedCitation":"Zarraga et al., 2001","plainTextFormattedCitation":"Zarraga et al., 2001","previouslyFormattedCitation":"Zarraga et al., 2001"},"properties":{"noteIndex":0},"schema":"https://github.com/citation-style-language/schema/raw/master/csl-citation.json"}</w:instrText>
      </w:r>
      <w:r w:rsidR="000E7D2F" w:rsidRPr="00CE12EE">
        <w:rPr>
          <w:rFonts w:asciiTheme="majorBidi" w:eastAsiaTheme="minorEastAsia" w:hAnsiTheme="majorBidi" w:cstheme="majorBidi"/>
          <w:iCs/>
        </w:rPr>
        <w:fldChar w:fldCharType="separate"/>
      </w:r>
      <w:r w:rsidR="00D950E0" w:rsidRPr="00CE12EE">
        <w:rPr>
          <w:rFonts w:asciiTheme="majorBidi" w:eastAsiaTheme="minorEastAsia" w:hAnsiTheme="majorBidi" w:cstheme="majorBidi"/>
          <w:iCs/>
          <w:noProof/>
        </w:rPr>
        <w:t>Zarraga et al., 2001</w:t>
      </w:r>
      <w:r w:rsidR="000E7D2F" w:rsidRPr="00CE12EE">
        <w:rPr>
          <w:rFonts w:asciiTheme="majorBidi" w:eastAsiaTheme="minorEastAsia" w:hAnsiTheme="majorBidi" w:cstheme="majorBidi"/>
          <w:iCs/>
        </w:rPr>
        <w:fldChar w:fldCharType="end"/>
      </w:r>
      <w:r w:rsidR="000E7D2F" w:rsidRPr="00CE12EE">
        <w:rPr>
          <w:rFonts w:asciiTheme="majorBidi" w:eastAsiaTheme="minorEastAsia" w:hAnsiTheme="majorBidi" w:cstheme="majorBidi"/>
          <w:iCs/>
        </w:rPr>
        <w:t xml:space="preserve"> performed rod climbing measurements </w:t>
      </w:r>
      <w:r w:rsidR="00CC24D0" w:rsidRPr="00CE12EE">
        <w:rPr>
          <w:rFonts w:asciiTheme="majorBidi" w:eastAsiaTheme="minorEastAsia" w:hAnsiTheme="majorBidi" w:cstheme="majorBidi"/>
          <w:iCs/>
        </w:rPr>
        <w:t>for suspensions</w:t>
      </w:r>
      <w:r w:rsidR="00373F0A" w:rsidRPr="00CE12EE">
        <w:rPr>
          <w:rFonts w:asciiTheme="majorBidi" w:eastAsiaTheme="minorEastAsia" w:hAnsiTheme="majorBidi" w:cstheme="majorBidi"/>
          <w:iCs/>
        </w:rPr>
        <w:t xml:space="preserve"> in a Boger fluid</w:t>
      </w:r>
      <w:r w:rsidR="001D6235" w:rsidRPr="00CE12EE">
        <w:rPr>
          <w:rFonts w:asciiTheme="majorBidi" w:eastAsiaTheme="minorEastAsia" w:hAnsiTheme="majorBidi" w:cstheme="majorBidi"/>
          <w:iCs/>
        </w:rPr>
        <w:t xml:space="preserve"> matrix</w:t>
      </w:r>
      <w:r w:rsidR="000E7D2F" w:rsidRPr="00CE12EE">
        <w:rPr>
          <w:rFonts w:asciiTheme="majorBidi" w:eastAsiaTheme="minorEastAsia" w:hAnsiTheme="majorBidi" w:cstheme="majorBidi"/>
          <w:iCs/>
        </w:rPr>
        <w:t xml:space="preserve"> and observed pure rod</w:t>
      </w:r>
      <w:r w:rsidR="009F50AD" w:rsidRPr="00CE12EE">
        <w:rPr>
          <w:rFonts w:asciiTheme="majorBidi" w:eastAsiaTheme="minorEastAsia" w:hAnsiTheme="majorBidi" w:cstheme="majorBidi"/>
          <w:iCs/>
        </w:rPr>
        <w:t>-</w:t>
      </w:r>
      <w:r w:rsidR="000E7D2F" w:rsidRPr="00CE12EE">
        <w:rPr>
          <w:rFonts w:asciiTheme="majorBidi" w:eastAsiaTheme="minorEastAsia" w:hAnsiTheme="majorBidi" w:cstheme="majorBidi"/>
          <w:iCs/>
        </w:rPr>
        <w:t>climbing at low particle concentrations</w:t>
      </w:r>
      <w:r w:rsidR="00373F0A" w:rsidRPr="00CE12EE">
        <w:rPr>
          <w:rFonts w:asciiTheme="majorBidi" w:eastAsiaTheme="minorEastAsia" w:hAnsiTheme="majorBidi" w:cstheme="majorBidi"/>
          <w:iCs/>
        </w:rPr>
        <w:t xml:space="preserve"> &lt;30%</w:t>
      </w:r>
      <w:r w:rsidR="000E7D2F" w:rsidRPr="00CE12EE">
        <w:rPr>
          <w:rFonts w:asciiTheme="majorBidi" w:eastAsiaTheme="minorEastAsia" w:hAnsiTheme="majorBidi" w:cstheme="majorBidi"/>
          <w:iCs/>
        </w:rPr>
        <w:t xml:space="preserve">, </w:t>
      </w:r>
      <w:r w:rsidR="00373F0A" w:rsidRPr="00CE12EE">
        <w:rPr>
          <w:rFonts w:asciiTheme="majorBidi" w:eastAsiaTheme="minorEastAsia" w:hAnsiTheme="majorBidi" w:cstheme="majorBidi"/>
          <w:iCs/>
        </w:rPr>
        <w:t>fluid</w:t>
      </w:r>
      <w:r w:rsidR="000E7D2F" w:rsidRPr="00CE12EE">
        <w:rPr>
          <w:rFonts w:asciiTheme="majorBidi" w:eastAsiaTheme="minorEastAsia" w:hAnsiTheme="majorBidi" w:cstheme="majorBidi"/>
          <w:iCs/>
        </w:rPr>
        <w:t xml:space="preserve"> dipping</w:t>
      </w:r>
      <w:r w:rsidR="00373F0A" w:rsidRPr="00CE12EE">
        <w:rPr>
          <w:rFonts w:asciiTheme="majorBidi" w:eastAsiaTheme="minorEastAsia" w:hAnsiTheme="majorBidi" w:cstheme="majorBidi"/>
          <w:iCs/>
        </w:rPr>
        <w:t xml:space="preserve"> near the rod</w:t>
      </w:r>
      <w:r w:rsidR="000E7D2F" w:rsidRPr="00CE12EE">
        <w:rPr>
          <w:rFonts w:asciiTheme="majorBidi" w:eastAsiaTheme="minorEastAsia" w:hAnsiTheme="majorBidi" w:cstheme="majorBidi"/>
          <w:iCs/>
        </w:rPr>
        <w:t xml:space="preserve"> at high concentrations</w:t>
      </w:r>
      <w:r w:rsidR="00373F0A" w:rsidRPr="00CE12EE">
        <w:rPr>
          <w:rFonts w:asciiTheme="majorBidi" w:eastAsiaTheme="minorEastAsia" w:hAnsiTheme="majorBidi" w:cstheme="majorBidi"/>
          <w:iCs/>
        </w:rPr>
        <w:t xml:space="preserve"> &gt;50%</w:t>
      </w:r>
      <w:r w:rsidR="000E7D2F" w:rsidRPr="00CE12EE">
        <w:rPr>
          <w:rFonts w:asciiTheme="majorBidi" w:eastAsiaTheme="minorEastAsia" w:hAnsiTheme="majorBidi" w:cstheme="majorBidi"/>
          <w:iCs/>
        </w:rPr>
        <w:t xml:space="preserve"> and </w:t>
      </w:r>
      <w:r w:rsidR="003E7A37" w:rsidRPr="00CE12EE">
        <w:rPr>
          <w:rFonts w:asciiTheme="majorBidi" w:eastAsiaTheme="minorEastAsia" w:hAnsiTheme="majorBidi" w:cstheme="majorBidi"/>
          <w:iCs/>
        </w:rPr>
        <w:t>combin</w:t>
      </w:r>
      <w:r w:rsidR="000E7D2F" w:rsidRPr="00CE12EE">
        <w:rPr>
          <w:rFonts w:asciiTheme="majorBidi" w:eastAsiaTheme="minorEastAsia" w:hAnsiTheme="majorBidi" w:cstheme="majorBidi"/>
          <w:iCs/>
        </w:rPr>
        <w:t>ed</w:t>
      </w:r>
      <w:r w:rsidR="00373F0A" w:rsidRPr="00CE12EE">
        <w:rPr>
          <w:rFonts w:asciiTheme="majorBidi" w:eastAsiaTheme="minorEastAsia" w:hAnsiTheme="majorBidi" w:cstheme="majorBidi"/>
          <w:iCs/>
        </w:rPr>
        <w:t xml:space="preserve"> behaviour for </w:t>
      </w:r>
      <w:r w:rsidR="001D6235" w:rsidRPr="00CE12EE">
        <w:rPr>
          <w:rFonts w:asciiTheme="majorBidi" w:eastAsiaTheme="minorEastAsia" w:hAnsiTheme="majorBidi" w:cstheme="majorBidi"/>
          <w:iCs/>
        </w:rPr>
        <w:t>intermediate</w:t>
      </w:r>
      <w:r w:rsidR="00373F0A" w:rsidRPr="00CE12EE">
        <w:rPr>
          <w:rFonts w:asciiTheme="majorBidi" w:eastAsiaTheme="minorEastAsia" w:hAnsiTheme="majorBidi" w:cstheme="majorBidi"/>
          <w:iCs/>
        </w:rPr>
        <w:t xml:space="preserve"> concentrations with an upward climb near the rod and a downward deflection further away from the rod.</w:t>
      </w:r>
      <w:r w:rsidR="000E7D2F" w:rsidRPr="00CE12EE">
        <w:rPr>
          <w:rFonts w:asciiTheme="majorBidi" w:eastAsiaTheme="minorEastAsia" w:hAnsiTheme="majorBidi" w:cstheme="majorBidi"/>
          <w:iCs/>
        </w:rPr>
        <w:t xml:space="preserve"> </w:t>
      </w:r>
    </w:p>
    <w:p w14:paraId="5A4A7E5C" w14:textId="13C6E237" w:rsidR="00895214" w:rsidRPr="00CE12EE" w:rsidRDefault="00895214" w:rsidP="006C7F42">
      <w:pPr>
        <w:pStyle w:val="Heading2"/>
        <w:numPr>
          <w:ilvl w:val="1"/>
          <w:numId w:val="20"/>
        </w:numPr>
      </w:pPr>
      <w:r w:rsidRPr="00CE12EE">
        <w:t>Wormlike micell</w:t>
      </w:r>
      <w:r w:rsidR="00CB2C82" w:rsidRPr="00CE12EE">
        <w:t>ar fluids</w:t>
      </w:r>
    </w:p>
    <w:p w14:paraId="7CCC712E" w14:textId="16614B45" w:rsidR="00605E6F" w:rsidRPr="00CE12EE" w:rsidRDefault="00605E6F" w:rsidP="00804DD8">
      <w:pPr>
        <w:spacing w:line="360" w:lineRule="auto"/>
        <w:ind w:firstLine="710"/>
        <w:jc w:val="both"/>
        <w:rPr>
          <w:rFonts w:ascii="Times New Roman" w:eastAsiaTheme="minorEastAsia" w:hAnsi="Times New Roman" w:cs="Times New Roman"/>
          <w:iCs/>
        </w:rPr>
      </w:pPr>
      <w:r w:rsidRPr="00CE12EE">
        <w:rPr>
          <w:rFonts w:asciiTheme="majorBidi" w:eastAsiaTheme="minorEastAsia" w:hAnsiTheme="majorBidi" w:cstheme="majorBidi"/>
          <w:iCs/>
        </w:rPr>
        <w:t xml:space="preserve">Micelles are formed by the self-assembly of surfactants in solution. Wormlike micelles or “living polymers” – so-called due to their rheological response being similar in many ways to polymer solutions </w:t>
      </w:r>
      <w:r w:rsidR="005A64DF"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are a particularly interesting fluids because their long flexible cylindrical geometry can lead to entanglement even at relatively low concentrations (</w:t>
      </w:r>
      <w:r w:rsidR="00460755"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{"citationItems":[{"id":"ITEM-1","itemData":{"DOI":"10.1080/00268979100102721","ISSN":"13623028","abstract":"The molecular constitution of viscoelastic gels is customarily described in terms of networks, which may have a transient or permanent character. Such supermolecular structures are often observed i...","author":[{"dropping-particle":"","family":"Rehage","given":"H.","non-dropping-particle":"","parse-names":false,"suffix":""},{"dropping-particle":"","family":"Hoffmann","given":"H.","non-dropping-particle":"","parse-names":false,"suffix":""}],"container-title":"Molecular Physics","id":"ITEM-1","issue":"5","issued":{"date-parts":[["1991"]]},"page":"933-973","publisher":" Taylor &amp; Francis Group ","title":"Viscoelastic surfactant solutions:Model systems for theological research","type":"article-journal","volume":"74"},"uris":["http://www.mendeley.com/documents/?uuid=8c64d4b1-00a1-3178-a50e-f938dd6890c6"]}],"mendeley":{"formattedCitation":"Rehage and Hoffmann, 1991","plainTextFormattedCitation":"Rehage and Hoffmann, 1991","previouslyFormattedCitation":"Rehage and Hoffmann, 1991"},"properties":{"noteIndex":0},"schema":"https://github.com/citation-style-language/schema/raw/master/csl-citation.json"}</w:instrText>
      </w:r>
      <w:r w:rsidR="00460755"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Rehage and Hoffmann, 1991</w:t>
      </w:r>
      <w:r w:rsidR="00460755" w:rsidRPr="00CE12EE">
        <w:rPr>
          <w:rFonts w:asciiTheme="majorBidi" w:eastAsiaTheme="minorEastAsia" w:hAnsiTheme="majorBidi" w:cstheme="majorBidi"/>
          <w:iCs/>
        </w:rPr>
        <w:fldChar w:fldCharType="end"/>
      </w:r>
      <w:r w:rsidR="00460755" w:rsidRPr="00CE12EE">
        <w:rPr>
          <w:rFonts w:asciiTheme="majorBidi" w:eastAsiaTheme="minorEastAsia" w:hAnsiTheme="majorBidi" w:cstheme="majorBidi"/>
          <w:iCs/>
        </w:rPr>
        <w:t>)</w:t>
      </w:r>
      <w:r w:rsidRPr="00CE12EE">
        <w:rPr>
          <w:rFonts w:asciiTheme="majorBidi" w:eastAsiaTheme="minorEastAsia" w:hAnsiTheme="majorBidi" w:cstheme="majorBidi"/>
          <w:iCs/>
        </w:rPr>
        <w:t>. In semi-dilute solutions, wormlike micelles show remarkably simple rheological behaviour; their linear rheology measured in small amplitude oscillatory shear flow is often well described by a single-element Maxwell model with a single relaxation time. The non-linear rheological and flow response of wormlike micelles has proven to be incredibly rich and complex (</w:t>
      </w:r>
      <w:r w:rsidR="00460755"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{"citationItems":[{"id":"ITEM-1","itemData":{"DOI":"10.1016/j.jnnfm.2020.104382","ISSN":"03770257","abstract":"Micelles are formed by the self-assembly of surfactants in solutions. Wormlike micelles or living polymers are a particularly interesting fluids because their long flexible cylindrical geometry can lead to entanglement even at relatively low concentrations. The rheological response of the wormlike micelles is similar in many ways to polymer solutions. Entangled wormlike micelles provide a model fluid system in many respects. In semi-dilute solutions, wormlike micelles show remarkably simple rheological behaviour; their linear rheology is best described by a single-element Maxwell model with a single relaxation time. The non-linear rheological and flow response of wormlike micelles has proven to be incredibly rich and complex. Wormlike micelles are easy to prepare and not susceptible to aging or shear mechanical degradation. Beyond semi-dilute concentrations, nematic and/or hexagonal phases can be observed, allowing an additional level of complexity to be dialled in by increasing concentration. In strong, steady-shear flows, some wormlike micelles have been shown to shear band. In uniaxial extensional flows, wormlike micelle solutions demonstrate enormous strain hardening of their extensional viscosity and under large extensional stresses, can break apart. This failure and the resulting morphological changes of the micelles in the flow have been linked to a number of interesting elastic instabilities. These rheological properties have led to the broad use of wormlike micelle solutions in consumer products as rheological modifiers. In this review, we will discuss a wide range of complex flows of wormlike micelle solutions with both shear and extensional flow components. We will discuss how flow geometry, flow strength, micelle concentration and micelle structure affect these complex flows with a particular emphasis on flow stability.","author":[{"dropping-particle":"","family":"Rothstein","given":"Jonathan P.","non-dropping-particle":"","parse-names":false,"suffix":""},{"dropping-particle":"","family":"Mohammadigoushki","given":"Hadi","non-dropping-particle":"","parse-names":false,"suffix":""}],"container-title":"Journal of Non-Newtonian Fluid Mechanics","id":"ITEM-1","issued":{"date-parts":[["2020","11","1"]]},"page":"104382","publisher":"Elsevier B.V.","title":"Complex flows of viscoelastic wormlike micelle solutions","type":"article","volume":"285"},"uris":["http://www.mendeley.com/documents/?uuid=835a078d-44d8-39d3-90a4-bb7c91d5da50"]}],"mendeley":{"formattedCitation":"Rothstein and Mohammadigoushki, 2020","plainTextFormattedCitation":"Rothstein and Mohammadigoushki, 2020","previouslyFormattedCitation":"Rothstein and Mohammadigoushki, 2020"},"properties":{"noteIndex":0},"schema":"https://github.com/citation-style-language/schema/raw/master/csl-citation.json"}</w:instrText>
      </w:r>
      <w:r w:rsidR="00460755"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Rothstein and Mohammadigoushki, 2020</w:t>
      </w:r>
      <w:r w:rsidR="00460755" w:rsidRPr="00CE12EE">
        <w:rPr>
          <w:rFonts w:asciiTheme="majorBidi" w:eastAsiaTheme="minorEastAsia" w:hAnsiTheme="majorBidi" w:cstheme="majorBidi"/>
          <w:iCs/>
        </w:rPr>
        <w:fldChar w:fldCharType="end"/>
      </w:r>
      <w:r w:rsidR="00460755" w:rsidRPr="00CE12EE">
        <w:rPr>
          <w:rFonts w:asciiTheme="majorBidi" w:eastAsiaTheme="minorEastAsia" w:hAnsiTheme="majorBidi" w:cstheme="majorBidi"/>
          <w:iCs/>
        </w:rPr>
        <w:t>)</w:t>
      </w:r>
      <w:r w:rsidRPr="00CE12EE">
        <w:rPr>
          <w:rFonts w:asciiTheme="majorBidi" w:eastAsiaTheme="minorEastAsia" w:hAnsiTheme="majorBidi" w:cstheme="majorBidi"/>
          <w:iCs/>
        </w:rPr>
        <w:t xml:space="preserve"> and there are a large number of studies which investigate their shear rheological properties (</w:t>
      </w:r>
      <w:r w:rsidR="005B081E" w:rsidRPr="00CE12EE">
        <w:rPr>
          <w:rFonts w:asciiTheme="majorBidi" w:eastAsiaTheme="minorEastAsia" w:hAnsiTheme="majorBidi" w:cstheme="majorBidi"/>
          <w:iCs/>
        </w:rPr>
        <w:t>e.g.</w:t>
      </w:r>
      <w:r w:rsidR="00460755" w:rsidRPr="00CE12EE">
        <w:rPr>
          <w:rFonts w:asciiTheme="majorBidi" w:eastAsiaTheme="minorEastAsia" w:hAnsiTheme="majorBidi" w:cstheme="majorBidi"/>
          <w:iCs/>
        </w:rPr>
        <w:t xml:space="preserve"> </w:t>
      </w:r>
      <w:r w:rsidR="00460755"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{"citationItems":[{"id":"ITEM-1","itemData":{"DOI":"10.1007/BF00396041","ISSN":"00354511","abstract":"In a semi-dilute aqueous solution under certain conditions, surfactant molecules will self assemble to form wormlike micelles. The micelles are dynamic in structure since they can break and reform, providing an additional mode of relaxation. The viscoelastic properties of the wormlike micelles can be predicted using simple rheological models. For many surfactant solutions the mechanical data can be related to the optical data by the stress-optical rule. From the viscoelastic data it is possible to estimate the breaking time of the micelle. The techniques of birefringence and small angle light scattering are used to study the microstructure of a surfactant solution under simple shear and extensional flow. The sample under investigation is a solution of cetyltrimethylammonium bromide and sodium salicylate in water, with a salt to surfactant ratio of 7.7. Below a critical shear rate, the birefringence increases linearly with shear rate and the stress-optical rule is valid. The SALS patterns reveal distinctive butterfly patterns indicating that scattering is a result of concentration fluctuations that moderately couple to the flow. However, above a critical shear rate the birefringence plateaus and the stress-optical rule is no longer valid. SALS patterns show both a bright streak and a butterfly pattern. The bright streak is caused by elongated structures aligned in the direction of the flow. The oriented structures occur when the characteristic time of flow is faster than the breaking time of the micelles.","author":[{"dropping-particle":"","family":"Wheeler","given":"Elizabeth K.","non-dropping-particle":"","parse-names":false,"suffix":""},{"dropping-particle":"","family":"Izu","given":"Pilar","non-dropping-particle":"","parse-names":false,"suffix":""},{"dropping-particle":"","family":"Fuller","given":"Gerald G.","non-dropping-particle":"","parse-names":false,"suffix":""}],"container-title":"Rheologica Acta","id":"ITEM-1","issue":"2","issued":{"date-parts":[["1996"]]},"page":"139-149","publisher":"Springer Verlag","title":"Structure and rheology of wormlike micelles","type":"article-journal","volume":"35"},"uris":["http://www.mendeley.com/documents/?uuid=d6fe25f5-7d05-3507-88c1-6cecad565af0"]}],"mendeley":{"formattedCitation":"Wheeler, Izu, and Fuller, 1996","plainTextFormattedCitation":"Wheeler, Izu, and Fuller, 1996","previouslyFormattedCitation":"Wheeler, Izu, and Fuller, 1996"},"properties":{"noteIndex":0},"schema":"https://github.com/citation-style-language/schema/raw/master/csl-citation.json"}</w:instrText>
      </w:r>
      <w:r w:rsidR="00460755"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Wheeler, Izu, and Fuller, 1996</w:t>
      </w:r>
      <w:r w:rsidR="00460755" w:rsidRPr="00CE12EE">
        <w:rPr>
          <w:rFonts w:asciiTheme="majorBidi" w:eastAsiaTheme="minorEastAsia" w:hAnsiTheme="majorBidi" w:cstheme="majorBidi"/>
          <w:iCs/>
        </w:rPr>
        <w:fldChar w:fldCharType="end"/>
      </w:r>
      <w:r w:rsidR="00460755" w:rsidRPr="00CE12EE">
        <w:rPr>
          <w:rFonts w:asciiTheme="majorBidi" w:eastAsiaTheme="minorEastAsia" w:hAnsiTheme="majorBidi" w:cstheme="majorBidi"/>
          <w:iCs/>
        </w:rPr>
        <w:t>)</w:t>
      </w:r>
      <w:r w:rsidRPr="00CE12EE">
        <w:rPr>
          <w:rFonts w:ascii="Times New Roman" w:eastAsiaTheme="minorEastAsia" w:hAnsi="Times New Roman" w:cs="Times New Roman"/>
          <w:iCs/>
        </w:rPr>
        <w:t>.</w:t>
      </w:r>
      <w:r w:rsidR="005B081E" w:rsidRPr="00CE12EE">
        <w:rPr>
          <w:rFonts w:ascii="Times New Roman" w:eastAsiaTheme="minorEastAsia" w:hAnsi="Times New Roman" w:cs="Times New Roman"/>
          <w:iCs/>
        </w:rPr>
        <w:t xml:space="preserve"> Only two studies seem to have measured </w:t>
      </w:r>
      <w:r w:rsidR="005B081E" w:rsidRPr="00CE12EE">
        <w:rPr>
          <w:rFonts w:ascii="Times New Roman" w:eastAsiaTheme="minorEastAsia" w:hAnsi="Times New Roman" w:cs="Times New Roman"/>
          <w:i/>
        </w:rPr>
        <w:t>N</w:t>
      </w:r>
      <w:r w:rsidR="005B081E" w:rsidRPr="00CE12EE">
        <w:rPr>
          <w:rFonts w:ascii="Times New Roman" w:eastAsiaTheme="minorEastAsia" w:hAnsi="Times New Roman" w:cs="Times New Roman"/>
          <w:iCs/>
          <w:vertAlign w:val="subscript"/>
        </w:rPr>
        <w:t>2</w:t>
      </w:r>
      <w:r w:rsidR="005B081E" w:rsidRPr="00CE12EE">
        <w:rPr>
          <w:rFonts w:ascii="Times New Roman" w:eastAsiaTheme="minorEastAsia" w:hAnsi="Times New Roman" w:cs="Times New Roman"/>
          <w:iCs/>
        </w:rPr>
        <w:t xml:space="preserve"> directly. </w:t>
      </w:r>
      <w:r w:rsidR="00460755" w:rsidRPr="00CE12EE">
        <w:rPr>
          <w:rFonts w:ascii="Times New Roman" w:eastAsiaTheme="minorEastAsia" w:hAnsi="Times New Roman" w:cs="Times New Roman"/>
          <w:iCs/>
        </w:rPr>
        <w:fldChar w:fldCharType="begin" w:fldLock="1"/>
      </w:r>
      <w:r w:rsidR="002173D0" w:rsidRPr="00CE12EE">
        <w:rPr>
          <w:rFonts w:ascii="Times New Roman" w:eastAsiaTheme="minorEastAsia" w:hAnsi="Times New Roman" w:cs="Times New Roman"/>
          <w:iCs/>
        </w:rPr>
        <w:instrText>ADDIN CSL_CITATION {"citationItems":[{"id":"ITEM-1","itemData":{"DOI":"10.1122/1.1428319","ISSN":"0148-6055","abstract":"The cone angle effects, radial pressure profile and second normal stress difference for shear-thickening wormlike micelles were studied. The dilute wormy micelle solutions exhibited stratified shear flows in the cone and plate rheometer that was similar to the stratified shear flows reported in Couette rheometers. Results showed that the measured pressure profiles were suggestive of a gradual transition from viscometric to nonviscometric flow.","author":[{"dropping-particle":"","family":"Lee","given":"J.-Y.","non-dropping-particle":"","parse-names":false,"suffix":""},{"dropping-particle":"","family":"Magda","given":"J. J.","non-dropping-particle":"","parse-names":false,"suffix":""},{"dropping-particle":"","family":"Hu","given":"H.","non-dropping-particle":"","parse-names":false,"suffix":""},{"dropping-particle":"","family":"Larson","given":"R. G.","non-dropping-particle":"","parse-names":false,"suffix":""}],"container-title":"Journal of Rheology","id":"ITEM-1","issue":"1","issued":{"date-parts":[["2002"]]},"page":"195-208","title":"Cone angle effects, radial pressure profile, and second normal stress difference for shear-thickening wormlike micelles","type":"article-journal","volume":"46"},"uris":["http://www.mendeley.com/documents/?uuid=3bc11b18-ec3c-4323-b4eb-fe5622ea9cd6"]}],"mendeley":{"formattedCitation":"J.-Y. Lee, Magda, Hu, et al., 2002","plainTextFormattedCitation":"J.-Y. Lee, Magda, Hu, et al., 2002","previouslyFormattedCitation":"J.-Y. Lee, Magda, Hu, et al., 2002"},"properties":{"noteIndex":0},"schema":"https://github.com/citation-style-language/schema/raw/master/csl-citation.json"}</w:instrText>
      </w:r>
      <w:r w:rsidR="00460755" w:rsidRPr="00CE12EE">
        <w:rPr>
          <w:rFonts w:ascii="Times New Roman" w:eastAsiaTheme="minorEastAsia" w:hAnsi="Times New Roman" w:cs="Times New Roman"/>
          <w:iCs/>
        </w:rPr>
        <w:fldChar w:fldCharType="separate"/>
      </w:r>
      <w:r w:rsidR="00231380" w:rsidRPr="00CE12EE">
        <w:rPr>
          <w:rFonts w:ascii="Times New Roman" w:eastAsiaTheme="minorEastAsia" w:hAnsi="Times New Roman" w:cs="Times New Roman"/>
          <w:iCs/>
          <w:noProof/>
        </w:rPr>
        <w:t>J.-Y. Lee, Magda, Hu, et al., 2002</w:t>
      </w:r>
      <w:r w:rsidR="00460755" w:rsidRPr="00CE12EE">
        <w:rPr>
          <w:rFonts w:ascii="Times New Roman" w:eastAsiaTheme="minorEastAsia" w:hAnsi="Times New Roman" w:cs="Times New Roman"/>
          <w:iCs/>
        </w:rPr>
        <w:fldChar w:fldCharType="end"/>
      </w:r>
      <w:r w:rsidR="00460755" w:rsidRPr="00CE12EE">
        <w:rPr>
          <w:rFonts w:ascii="Times New Roman" w:eastAsiaTheme="minorEastAsia" w:hAnsi="Times New Roman" w:cs="Times New Roman"/>
          <w:iCs/>
        </w:rPr>
        <w:t xml:space="preserve"> </w:t>
      </w:r>
      <w:r w:rsidR="005B081E" w:rsidRPr="00CE12EE">
        <w:rPr>
          <w:rFonts w:asciiTheme="majorBidi" w:eastAsiaTheme="minorEastAsia" w:hAnsiTheme="majorBidi" w:cstheme="majorBidi"/>
          <w:iCs/>
          <w:noProof/>
        </w:rPr>
        <w:t xml:space="preserve">reported data for </w:t>
      </w:r>
      <w:r w:rsidR="005B081E" w:rsidRPr="00CE12EE">
        <w:rPr>
          <w:rFonts w:ascii="Times New Roman" w:eastAsiaTheme="minorEastAsia" w:hAnsi="Times New Roman" w:cs="Times New Roman"/>
          <w:iCs/>
        </w:rPr>
        <w:t>dilute surfactant solutions containing long, thin, wormlike micelles which undergo a shear-thickening transition at which the apparent viscosity jumps to a much higher value due to the formation of shear-induced structures. By averaging over a number of the dilute solution data sets and all the shear rates for which reliable data was obtained (using the</w:t>
      </w:r>
      <w:r w:rsidR="0079258C" w:rsidRPr="00CE12EE">
        <w:rPr>
          <w:rFonts w:ascii="Times New Roman" w:eastAsiaTheme="minorEastAsia" w:hAnsi="Times New Roman" w:cs="Times New Roman"/>
          <w:iCs/>
        </w:rPr>
        <w:t xml:space="preserve"> CP</w:t>
      </w:r>
      <w:r w:rsidR="0079258C" w:rsidRPr="00CE12EE">
        <w:rPr>
          <w:rFonts w:ascii="Times New Roman" w:eastAsiaTheme="minorEastAsia" w:hAnsi="Times New Roman" w:cs="Times New Roman"/>
          <w:iCs/>
          <w:vertAlign w:val="subscript"/>
        </w:rPr>
        <w:t>G</w:t>
      </w:r>
      <w:r w:rsidR="005B081E" w:rsidRPr="00CE12EE">
        <w:rPr>
          <w:rFonts w:ascii="Times New Roman" w:eastAsiaTheme="minorEastAsia" w:hAnsi="Times New Roman" w:cs="Times New Roman"/>
          <w:iCs/>
        </w:rPr>
        <w:t xml:space="preserve"> </w:t>
      </w:r>
      <w:r w:rsidR="0079258C" w:rsidRPr="00CE12EE">
        <w:rPr>
          <w:rFonts w:ascii="Times New Roman" w:eastAsiaTheme="minorEastAsia" w:hAnsi="Times New Roman" w:cs="Times New Roman"/>
          <w:iCs/>
        </w:rPr>
        <w:t xml:space="preserve">technique where </w:t>
      </w:r>
      <w:r w:rsidR="005B081E" w:rsidRPr="00CE12EE">
        <w:rPr>
          <w:rFonts w:ascii="Times New Roman" w:eastAsiaTheme="minorEastAsia" w:hAnsi="Times New Roman" w:cs="Times New Roman"/>
          <w:iCs/>
        </w:rPr>
        <w:t>linear pressure profiles were observed</w:t>
      </w:r>
      <w:r w:rsidR="0079258C" w:rsidRPr="00CE12EE">
        <w:rPr>
          <w:rFonts w:ascii="Times New Roman" w:eastAsiaTheme="minorEastAsia" w:hAnsi="Times New Roman" w:cs="Times New Roman"/>
          <w:iCs/>
        </w:rPr>
        <w:t>)</w:t>
      </w:r>
      <w:r w:rsidR="005B081E" w:rsidRPr="00CE12EE">
        <w:rPr>
          <w:rFonts w:ascii="Times New Roman" w:eastAsiaTheme="minorEastAsia" w:hAnsi="Times New Roman" w:cs="Times New Roman"/>
          <w:iCs/>
        </w:rPr>
        <w:t xml:space="preserve">, </w:t>
      </w:r>
      <w:r w:rsidR="0079258C" w:rsidRPr="00CE12EE">
        <w:rPr>
          <w:rFonts w:ascii="Times New Roman" w:eastAsiaTheme="minorEastAsia" w:hAnsi="Times New Roman" w:cs="Times New Roman"/>
          <w:iCs/>
        </w:rPr>
        <w:t xml:space="preserve">they obtained </w:t>
      </w:r>
      <w:r w:rsidR="005B081E" w:rsidRPr="00CE12EE">
        <w:rPr>
          <w:rFonts w:ascii="Times New Roman" w:eastAsiaTheme="minorEastAsia" w:hAnsi="Times New Roman" w:cs="Times New Roman"/>
          <w:iCs/>
        </w:rPr>
        <w:t xml:space="preserve">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r>
          <w:rPr>
            <w:rFonts w:ascii="Cambria Math" w:hAnsi="Cambria Math" w:cstheme="majorBidi"/>
          </w:rPr>
          <m:t>=0.16±0.005</m:t>
        </m:r>
      </m:oMath>
      <w:r w:rsidR="0079258C" w:rsidRPr="00CE12EE">
        <w:rPr>
          <w:rFonts w:ascii="Times New Roman" w:eastAsiaTheme="minorEastAsia" w:hAnsi="Times New Roman" w:cs="Times New Roman"/>
          <w:iCs/>
        </w:rPr>
        <w:t>.  In contrast,</w:t>
      </w:r>
      <w:r w:rsidR="00292218" w:rsidRPr="00CE12EE">
        <w:rPr>
          <w:rFonts w:ascii="Times New Roman" w:eastAsiaTheme="minorEastAsia" w:hAnsi="Times New Roman" w:cs="Times New Roman"/>
          <w:iCs/>
        </w:rPr>
        <w:t xml:space="preserve"> </w:t>
      </w:r>
      <w:r w:rsidR="00292218" w:rsidRPr="00CE12EE">
        <w:rPr>
          <w:rFonts w:ascii="Times New Roman" w:eastAsiaTheme="minorEastAsia" w:hAnsi="Times New Roman" w:cs="Times New Roman"/>
          <w:iCs/>
        </w:rPr>
        <w:fldChar w:fldCharType="begin" w:fldLock="1"/>
      </w:r>
      <w:r w:rsidR="00292218" w:rsidRPr="00CE12EE">
        <w:rPr>
          <w:rFonts w:ascii="Times New Roman" w:eastAsiaTheme="minorEastAsia" w:hAnsi="Times New Roman" w:cs="Times New Roman"/>
          <w:iCs/>
        </w:rPr>
        <w:instrText>ADDIN CSL_CITATION {"citationItems":[{"id":"ITEM-1","itemData":{"DOI":"10.1122/1.3439729","ISSN":"0148-6055","abstract":"Although many constitutive models for wormlike micellar solutions have been proposed, few quantitative comparisons have been made with detailed rheological measurements. The majority of comparative studies focus on the linear viscoelastic properties of micellar solutions, which are well described by monoexponential Maxwell-like behavior. In the present work we compare the predictions of a prototypical two-species reptation-reaction model [developed in Part 1, Vasquez, \"A network scission model for wormlike micellar solutions: I. Model formulation and viscometric flow predictions,\" J. Non-Newtonian Fluid Mech. 144(2-3), 122-139 (2007)] with rheological measurements performed using a concentrated cetyl pyridinium chloride/sodium salicylate (CPyCl/NaSal) solution in a range of steady and transient shear flows. The model captures the continuous rupture and reformation of the long entangled chains that form a physically entangled viscoelastic network and the enhanced breakage rates that occur during imposed shearing deformations. In homogeneous shearing flows, the model describes numerous qualitative features of the linear and nonlinear rheologies, including a strongly strain-dependent damping function during large strains, agreement with the Lodge-Meissner rule at moderately large strains, large rate-dependent first normal stress coefficients in steady shear flow, and pronounced stress overshoots during start-up of steady shear. The present model cannot predict the second normal stress difference observed experimentally or the persistent agreement with the Lodge-Meissner rule observed experimentally at very large strains. Homogeneous flow calculations with this simplified two-species model cannot capture quantitatively the full range of transient dynamics observed experimentally. More complex time-dependent test protocols, including step-jumps (up and down) in deformation rate and applied stress, are used to reveal the slow temporal dynamics associated with evolution of the shear-banding plateau. Such experiments help to provide insight into additional features (such as diffusion coefficients for stress-microstructure coupling) that are required for fully quantitative rheological equations of state describing these concentrated wormlike micellar solutions. ? 2010 The Society of Rheology.","author":[{"dropping-particle":"","family":"Pipe","given":"C. J.","non-dropping-particle":"","parse-names":false,"suffix":""},{"dropping-particle":"","family":"Kim","given":"N. J.","non-dropping-particle":"","parse-names":false,"suffix":""},{"dropping-particle":"","family":"Vasquez","given":"P. A.","non-dropping-particle":"","parse-names":false,"suffix":""},{"dropping-particle":"","family":"Cook","given":"L. P.","non-dropping-particle":"","parse-names":false,"suffix":""},{"dropping-particle":"","family":"McKinley","given":"G. H.","non-dropping-particle":"","parse-names":false,"suffix":""}],"container-title":"Journal of Rheology","id":"ITEM-1","issue":"4","issued":{"date-parts":[["2010"]]},"page":"881-913","title":"Wormlike micellar solutions: II. Comparison between experimental data and scission model predictions","type":"article-journal","volume":"54"},"uris":["http://www.mendeley.com/documents/?uuid=1034e4fc-97a2-4b08-882e-527b5d7bb836"]}],"mendeley":{"formattedCitation":"Pipe, Kim, Vasquez, et al., 2010","plainTextFormattedCitation":"Pipe, Kim, Vasquez, et al., 2010","previouslyFormattedCitation":"Pipe, Kim, Vasquez, et al., 2010"},"properties":{"noteIndex":0},"schema":"https://github.com/citation-style-language/schema/raw/master/csl-citation.json"}</w:instrText>
      </w:r>
      <w:r w:rsidR="00292218" w:rsidRPr="00CE12EE">
        <w:rPr>
          <w:rFonts w:ascii="Times New Roman" w:eastAsiaTheme="minorEastAsia" w:hAnsi="Times New Roman" w:cs="Times New Roman"/>
          <w:iCs/>
        </w:rPr>
        <w:fldChar w:fldCharType="separate"/>
      </w:r>
      <w:r w:rsidR="00292218" w:rsidRPr="00CE12EE">
        <w:rPr>
          <w:rFonts w:ascii="Times New Roman" w:eastAsiaTheme="minorEastAsia" w:hAnsi="Times New Roman" w:cs="Times New Roman"/>
          <w:iCs/>
          <w:noProof/>
        </w:rPr>
        <w:t>Pipe, Kim, Vasquez, et al., 2010</w:t>
      </w:r>
      <w:r w:rsidR="00292218" w:rsidRPr="00CE12EE">
        <w:rPr>
          <w:rFonts w:ascii="Times New Roman" w:eastAsiaTheme="minorEastAsia" w:hAnsi="Times New Roman" w:cs="Times New Roman"/>
          <w:iCs/>
        </w:rPr>
        <w:fldChar w:fldCharType="end"/>
      </w:r>
      <w:r w:rsidR="00D67DC6" w:rsidRPr="00CE12EE">
        <w:rPr>
          <w:rFonts w:asciiTheme="majorBidi" w:eastAsiaTheme="minorEastAsia" w:hAnsiTheme="majorBidi" w:cstheme="majorBidi"/>
          <w:iCs/>
          <w:noProof/>
        </w:rPr>
        <w:t>, using an identical technique, but for a semi-dilute entangled wormlike micelle</w:t>
      </w:r>
      <w:r w:rsidR="005A64DF" w:rsidRPr="00CE12EE">
        <w:rPr>
          <w:rFonts w:asciiTheme="majorBidi" w:eastAsiaTheme="minorEastAsia" w:hAnsiTheme="majorBidi" w:cstheme="majorBidi"/>
          <w:iCs/>
          <w:noProof/>
        </w:rPr>
        <w:t>,</w:t>
      </w:r>
      <w:r w:rsidR="00D67DC6" w:rsidRPr="00CE12EE">
        <w:rPr>
          <w:rFonts w:asciiTheme="majorBidi" w:eastAsiaTheme="minorEastAsia" w:hAnsiTheme="majorBidi" w:cstheme="majorBidi"/>
          <w:iCs/>
          <w:noProof/>
        </w:rPr>
        <w:t xml:space="preserve"> found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r>
          <w:rPr>
            <w:rFonts w:ascii="Cambria Math" w:hAnsi="Cambria Math" w:cstheme="majorBidi"/>
          </w:rPr>
          <m:t>~0.4</m:t>
        </m:r>
      </m:oMath>
      <w:r w:rsidR="00D67DC6" w:rsidRPr="00CE12EE">
        <w:rPr>
          <w:rFonts w:asciiTheme="majorBidi" w:eastAsiaTheme="minorEastAsia" w:hAnsiTheme="majorBidi" w:cstheme="majorBidi"/>
          <w:iCs/>
          <w:noProof/>
        </w:rPr>
        <w:t xml:space="preserve"> but with significant uncertainty as the data is susceptibe to small variations in the fitted slope.  </w:t>
      </w:r>
      <w:r w:rsidR="00E27841" w:rsidRPr="00CE12EE">
        <w:rPr>
          <w:rFonts w:asciiTheme="majorBidi" w:eastAsiaTheme="minorEastAsia" w:hAnsiTheme="majorBidi" w:cstheme="majorBidi"/>
          <w:iCs/>
          <w:noProof/>
        </w:rPr>
        <w:t>Finally,</w:t>
      </w:r>
      <w:r w:rsidR="00292218" w:rsidRPr="00CE12EE">
        <w:rPr>
          <w:rFonts w:asciiTheme="majorBidi" w:eastAsiaTheme="minorEastAsia" w:hAnsiTheme="majorBidi" w:cstheme="majorBidi"/>
          <w:iCs/>
          <w:noProof/>
        </w:rPr>
        <w:t xml:space="preserve"> </w:t>
      </w:r>
      <w:r w:rsidR="00292218" w:rsidRPr="00CE12EE">
        <w:rPr>
          <w:rFonts w:asciiTheme="majorBidi" w:eastAsiaTheme="minorEastAsia" w:hAnsiTheme="majorBidi" w:cstheme="majorBidi"/>
          <w:iCs/>
          <w:noProof/>
        </w:rPr>
        <w:fldChar w:fldCharType="begin" w:fldLock="1"/>
      </w:r>
      <w:r w:rsidR="00790E50" w:rsidRPr="00CE12EE">
        <w:rPr>
          <w:rFonts w:asciiTheme="majorBidi" w:eastAsiaTheme="minorEastAsia" w:hAnsiTheme="majorBidi" w:cstheme="majorBidi"/>
          <w:iCs/>
          <w:noProof/>
        </w:rPr>
        <w:instrText>ADDIN CSL_CITATION {"citationItems":[{"id":"ITEM-1","itemData":{"DOI":"10.1007/s00397-013-0718-2","ISSN":"00354511","abstract":"Oscillatory measurements are often used to explore the nonlinear response of materials, with recently a strong focus on using large amplitude oscillatory experiments. However, the superposition of an oscillatory motion onto a steady-state shear flow is a method where the kinematic history experienced by the sample is simpler. Such a superposed oscillation can be applied either orthogonal or parallel to the main flow direction. Both superposed deformation modes can now be achieved on rotational rheometers equipped with a force-rebalanced transducer, the orthogonal mode requiring a minor modification to the control loop of the normal force. In the present work, the nonlinear properties of a wormlike micellar (WLM) solution are studied. The results are compared with the predictions of the Giesekus model, which is chosen both for its capability to describe the WLM response and for being one of the simplest continuum models that incorporate an anisotropic microstructure. From the fluid response in the homogeneous flow regime, a rate-dependent relaxation time and a rate-dependent plateau modulus can be derived. The latter provides insight into the structural anisotropy during flow at short length scales, which in this case is isotropic. Further analysis of the superposition moduli can be used to separate and quantify the effects of flow on the reptation and breaking of the chains. In the shear-banding regime, the orthogonal moduli show a weaker dependence on shear rate compared to the predictions of the Giesekus model, yet they remain sensitive to changes in the shear-banded state. © 2013 Springer-Verlag Berlin Heidelberg.","author":[{"dropping-particle":"","family":"Kim","given":"Sunhyung","non-dropping-particle":"","parse-names":false,"suffix":""},{"dropping-particle":"","family":"Mewis","given":"Jan","non-dropping-particle":"","parse-names":false,"suffix":""},{"dropping-particle":"","family":"Clasen","given":"Christian","non-dropping-particle":"","parse-names":false,"suffix":""},{"dropping-particle":"","family":"Vermant","given":"Jan","non-dropping-particle":"","parse-names":false,"suffix":""}],"container-title":"Rheologica Acta","id":"ITEM-1","issue":"8-9","issued":{"date-parts":[["2013"]]},"page":"727-740","title":"Superposition rheometry of a wormlike micellar fluid","type":"article-journal","volume":"52"},"uris":["http://www.mendeley.com/documents/?uuid=4e6d9896-171e-4c88-b905-83a5526e13d0"]}],"mendeley":{"formattedCitation":"Kim, Mewis, Clasen, et al., 2013","plainTextFormattedCitation":"Kim, Mewis, Clasen, et al., 2013","previouslyFormattedCitation":"Kim, Mewis, Clasen, et al., 2013"},"properties":{"noteIndex":0},"schema":"https://github.com/citation-style-language/schema/raw/master/csl-citation.json"}</w:instrText>
      </w:r>
      <w:r w:rsidR="00292218" w:rsidRPr="00CE12EE">
        <w:rPr>
          <w:rFonts w:asciiTheme="majorBidi" w:eastAsiaTheme="minorEastAsia" w:hAnsiTheme="majorBidi" w:cstheme="majorBidi"/>
          <w:iCs/>
          <w:noProof/>
        </w:rPr>
        <w:fldChar w:fldCharType="separate"/>
      </w:r>
      <w:r w:rsidR="00292218" w:rsidRPr="00CE12EE">
        <w:rPr>
          <w:rFonts w:asciiTheme="majorBidi" w:eastAsiaTheme="minorEastAsia" w:hAnsiTheme="majorBidi" w:cstheme="majorBidi"/>
          <w:iCs/>
          <w:noProof/>
        </w:rPr>
        <w:t>Kim, Mewis, Clasen, et al., 2013</w:t>
      </w:r>
      <w:r w:rsidR="00292218" w:rsidRPr="00CE12EE">
        <w:rPr>
          <w:rFonts w:asciiTheme="majorBidi" w:eastAsiaTheme="minorEastAsia" w:hAnsiTheme="majorBidi" w:cstheme="majorBidi"/>
          <w:iCs/>
          <w:noProof/>
        </w:rPr>
        <w:fldChar w:fldCharType="end"/>
      </w:r>
      <w:r w:rsidR="00804DD8" w:rsidRPr="00CE12EE">
        <w:rPr>
          <w:rFonts w:asciiTheme="majorBidi" w:eastAsiaTheme="minorEastAsia" w:hAnsiTheme="majorBidi" w:cstheme="majorBidi"/>
          <w:iCs/>
          <w:noProof/>
        </w:rPr>
        <w:t xml:space="preserve"> used a superposition of an oscillatory motion onto a steady-state shear flow to probe a semi dilute wormlike micellar solution. In this case the values for the normal stress components can also be obtained directly, without complex fitting procedures, from the in-phase superposition moduli. The data is consistent with a Giesekus model </w:t>
      </w:r>
      <w:r w:rsidR="00163ACC" w:rsidRPr="00CE12EE">
        <w:rPr>
          <w:rFonts w:asciiTheme="majorBidi" w:eastAsiaTheme="minorEastAsia" w:hAnsiTheme="majorBidi" w:cstheme="majorBidi"/>
          <w:iCs/>
          <w:noProof/>
        </w:rPr>
        <w:t>-</w:t>
      </w:r>
      <w:r w:rsidR="00BC3566" w:rsidRPr="00CE12EE">
        <w:rPr>
          <w:rFonts w:asciiTheme="majorBidi" w:eastAsiaTheme="minorEastAsia" w:hAnsiTheme="majorBidi" w:cstheme="majorBidi"/>
          <w:iCs/>
          <w:noProof/>
        </w:rPr>
        <w:t xml:space="preserve"> to be described in the following section - </w:t>
      </w:r>
      <w:r w:rsidR="00804DD8" w:rsidRPr="00CE12EE">
        <w:rPr>
          <w:rFonts w:asciiTheme="majorBidi" w:eastAsiaTheme="minorEastAsia" w:hAnsiTheme="majorBidi" w:cstheme="majorBidi"/>
          <w:iCs/>
          <w:noProof/>
        </w:rPr>
        <w:t xml:space="preserve">such that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r>
          <w:rPr>
            <w:rFonts w:ascii="Cambria Math" w:hAnsi="Cambria Math" w:cstheme="majorBidi"/>
          </w:rPr>
          <m:t>~0.25</m:t>
        </m:r>
      </m:oMath>
      <w:r w:rsidR="00804DD8" w:rsidRPr="00CE12EE">
        <w:rPr>
          <w:rFonts w:asciiTheme="majorBidi" w:eastAsiaTheme="minorEastAsia" w:hAnsiTheme="majorBidi" w:cstheme="majorBidi"/>
          <w:iCs/>
          <w:noProof/>
        </w:rPr>
        <w:t xml:space="preserve"> in the low shear rate range.</w:t>
      </w:r>
      <w:r w:rsidR="005A64DF" w:rsidRPr="00CE12EE">
        <w:rPr>
          <w:rFonts w:asciiTheme="majorBidi" w:eastAsiaTheme="minorEastAsia" w:hAnsiTheme="majorBidi" w:cstheme="majorBidi"/>
          <w:iCs/>
          <w:noProof/>
        </w:rPr>
        <w:t xml:space="preserve">  This the limited data obtained for semi dilute wormlike micelles would suggest that </w:t>
      </w:r>
      <w:r w:rsidR="005A64DF" w:rsidRPr="00CE12EE">
        <w:rPr>
          <w:rFonts w:asciiTheme="majorBidi" w:eastAsiaTheme="minorEastAsia" w:hAnsiTheme="majorBidi" w:cstheme="majorBidi"/>
          <w:i/>
          <w:noProof/>
        </w:rPr>
        <w:t>N</w:t>
      </w:r>
      <w:r w:rsidR="005A64DF" w:rsidRPr="00CE12EE">
        <w:rPr>
          <w:rFonts w:asciiTheme="majorBidi" w:eastAsiaTheme="minorEastAsia" w:hAnsiTheme="majorBidi" w:cstheme="majorBidi"/>
          <w:iCs/>
          <w:noProof/>
          <w:vertAlign w:val="subscript"/>
        </w:rPr>
        <w:t>2</w:t>
      </w:r>
      <w:r w:rsidR="005A64DF" w:rsidRPr="00CE12EE">
        <w:rPr>
          <w:rFonts w:asciiTheme="majorBidi" w:eastAsiaTheme="minorEastAsia" w:hAnsiTheme="majorBidi" w:cstheme="majorBidi"/>
          <w:iCs/>
          <w:noProof/>
        </w:rPr>
        <w:t xml:space="preserve"> is at least as important as in concentrated and entangled polymeric solutions.</w:t>
      </w:r>
    </w:p>
    <w:p w14:paraId="13678CBE" w14:textId="77777777" w:rsidR="00190B3D" w:rsidRPr="00CE12EE" w:rsidRDefault="00190B3D" w:rsidP="00FB541C">
      <w:pPr>
        <w:spacing w:line="360" w:lineRule="auto"/>
        <w:jc w:val="both"/>
      </w:pPr>
    </w:p>
    <w:p w14:paraId="76DE86A1" w14:textId="3B2FA011" w:rsidR="00895214" w:rsidRPr="00CE12EE" w:rsidRDefault="00B75DBC" w:rsidP="006C7F42">
      <w:pPr>
        <w:pStyle w:val="Heading2"/>
        <w:numPr>
          <w:ilvl w:val="1"/>
          <w:numId w:val="20"/>
        </w:numPr>
      </w:pPr>
      <w:r w:rsidRPr="00CE12EE">
        <w:t>Magnetorheological fluids</w:t>
      </w:r>
    </w:p>
    <w:p w14:paraId="4F22570F" w14:textId="70EFB944" w:rsidR="00CB2C82" w:rsidRPr="00CE12EE" w:rsidRDefault="00704D29" w:rsidP="002E1E9E">
      <w:pPr>
        <w:spacing w:line="360" w:lineRule="auto"/>
        <w:ind w:firstLine="710"/>
        <w:jc w:val="both"/>
        <w:rPr>
          <w:rFonts w:asciiTheme="majorBidi" w:eastAsiaTheme="minorEastAsia" w:hAnsiTheme="majorBidi" w:cstheme="majorBidi"/>
          <w:iCs/>
        </w:rPr>
      </w:pPr>
      <w:r w:rsidRPr="00CE12EE">
        <w:rPr>
          <w:rFonts w:asciiTheme="majorBidi" w:hAnsiTheme="majorBidi" w:cstheme="majorBidi"/>
        </w:rPr>
        <w:t>Magnetorheological</w:t>
      </w:r>
      <w:r w:rsidR="00222D22" w:rsidRPr="00CE12EE">
        <w:rPr>
          <w:rFonts w:asciiTheme="majorBidi" w:hAnsiTheme="majorBidi" w:cstheme="majorBidi"/>
        </w:rPr>
        <w:t xml:space="preserve"> fluids are a special type of concentrated suspension of magnetisable particles suspended in </w:t>
      </w:r>
      <w:r w:rsidR="0031768C" w:rsidRPr="00CE12EE">
        <w:rPr>
          <w:rFonts w:asciiTheme="majorBidi" w:hAnsiTheme="majorBidi" w:cstheme="majorBidi"/>
        </w:rPr>
        <w:t xml:space="preserve">a </w:t>
      </w:r>
      <w:r w:rsidR="007A5702" w:rsidRPr="00CE12EE">
        <w:rPr>
          <w:rFonts w:asciiTheme="majorBidi" w:hAnsiTheme="majorBidi" w:cstheme="majorBidi"/>
        </w:rPr>
        <w:t xml:space="preserve">liquid </w:t>
      </w:r>
      <w:r w:rsidR="0031768C" w:rsidRPr="00CE12EE">
        <w:rPr>
          <w:rFonts w:asciiTheme="majorBidi" w:hAnsiTheme="majorBidi" w:cstheme="majorBidi"/>
        </w:rPr>
        <w:t>matrix</w:t>
      </w:r>
      <w:r w:rsidRPr="00CE12EE">
        <w:rPr>
          <w:rFonts w:asciiTheme="majorBidi" w:hAnsiTheme="majorBidi" w:cstheme="majorBidi"/>
        </w:rPr>
        <w:t>,</w:t>
      </w:r>
      <w:r w:rsidR="0031768C" w:rsidRPr="00CE12EE">
        <w:rPr>
          <w:rFonts w:asciiTheme="majorBidi" w:hAnsiTheme="majorBidi" w:cstheme="majorBidi"/>
        </w:rPr>
        <w:t xml:space="preserve"> </w:t>
      </w:r>
      <w:r w:rsidR="007A5702" w:rsidRPr="00CE12EE">
        <w:rPr>
          <w:rFonts w:asciiTheme="majorBidi" w:hAnsiTheme="majorBidi" w:cstheme="majorBidi"/>
        </w:rPr>
        <w:t>when a magnetic field is applied to the samples, the ferromagnetic particles form string-like structures parallel to the magnetic flux lines</w:t>
      </w:r>
      <w:r w:rsidR="00491370" w:rsidRPr="00CE12EE">
        <w:rPr>
          <w:rFonts w:asciiTheme="majorBidi" w:hAnsiTheme="majorBidi" w:cstheme="majorBidi"/>
        </w:rPr>
        <w:t xml:space="preserve"> which can be used effectively in actuators, dampers, and clutches</w:t>
      </w:r>
      <w:r w:rsidR="007A5702" w:rsidRPr="00CE12EE">
        <w:rPr>
          <w:rFonts w:asciiTheme="majorBidi" w:hAnsiTheme="majorBidi" w:cstheme="majorBidi"/>
        </w:rPr>
        <w:t xml:space="preserve"> </w:t>
      </w:r>
      <w:r w:rsidR="00492252" w:rsidRPr="00CE12EE">
        <w:rPr>
          <w:rFonts w:asciiTheme="majorBidi" w:hAnsiTheme="majorBidi" w:cstheme="majorBidi"/>
        </w:rPr>
        <w:t>(</w:t>
      </w:r>
      <w:r w:rsidR="007A5702" w:rsidRPr="00CE12EE">
        <w:rPr>
          <w:rFonts w:asciiTheme="majorBidi" w:hAnsiTheme="majorBidi" w:cstheme="majorBidi"/>
        </w:rPr>
        <w:fldChar w:fldCharType="begin" w:fldLock="1"/>
      </w:r>
      <w:r w:rsidR="00650CDB" w:rsidRPr="00CE12EE">
        <w:rPr>
          <w:rFonts w:asciiTheme="majorBidi" w:hAnsiTheme="majorBidi" w:cstheme="majorBidi"/>
        </w:rPr>
        <w:instrText xml:space="preserve">ADDIN CSL_CITATION {"citationItems":[{"id":"ITEM-1","itemData":{"DOI":"10.1016/j.jnnfm.2007.04.019","ISSN":"03770257","abstract":"First and second normal stress differences of a 50 vol.% magnetorheological fluid (MRF) are investigated by using a commercial plate-plate magneto-rheometer (Anton Paar GmbH) with plate-plate and cone-plate geometry. The manufacturer modified the instrument to achieve higher normal force (60 N) and torque (295 mNm) capacity. An additional modification by us allows an online determination of the true magnetic flux density B in the MRF by means of a Hall probe. FEM Maxwell 2D simulations quantitatively verify the Hall probe results and give detailed insight into the radial flux density profile within the MRF sample. Without shear, the static normal force FN for plate-plate increases as a power law: FN </w:instrText>
      </w:r>
      <w:r w:rsidR="00650CDB" w:rsidRPr="00CE12EE">
        <w:rPr>
          <w:rFonts w:ascii="Cambria Math" w:hAnsi="Cambria Math" w:cs="Cambria Math"/>
        </w:rPr>
        <w:instrText>∝</w:instrText>
      </w:r>
      <w:r w:rsidR="00650CDB" w:rsidRPr="00CE12EE">
        <w:rPr>
          <w:rFonts w:asciiTheme="majorBidi" w:hAnsiTheme="majorBidi" w:cstheme="majorBidi"/>
        </w:rPr>
        <w:instrText xml:space="preserve"> B2.4. A similar magnitude is found for cone-plate geometry, in contrast to the expectation. For steady shear at 10 s-1, the plate-plate normal force built-up limits the experiments at high flux densities rather than the torque generated. The normal forces increase linearly with the shear stress at high flux density. The first normal stress difference N1 is positive and about five times larger than the shear stress. The second normal stress difference N2 is also positive. The experimentally derived N2/N1 ratio of 1/4 distinctly deviates from theoretical predictions (N2/N1 = -1) for a semi-dilute MRF. Improvements of the radial flux density profiles are required to verify the normal stress difference ratio and to support the conjecture that the positive but small N2 is a consequence of the densely packed MRF, which does not allow to create extended chain-like structures. As shown in the appendix, the experimentally determined N2/N1 ratio is favorable to stabilize concentricity in concentric cylinder arrangements, relevant for the MRF application in clutches. © 2007 Elsevier B.V. All rights reserved.","author":[{"dropping-particle":"","family":"Laun","given":"H. M.","non-dropping-particle":"","parse-names":false,"suffix":""},{"dropping-particle":"","family":"Gabriel","given":"Claus","non-dropping-particle":"","parse-names":false,"suffix":""},{"dropping-particle":"","family":"Schmidt","given":"Gerhard","non-dropping-particle":"","parse-names":false,"suffix":""}],"container-title":"Journal of Non-Newtonian Fluid Mechanics","id":"ITEM-1","issue":"1-3","issued":{"date-parts":[["2008"]]},"page":"47-56","title":"Primary and secondary normal stress differences of a magnetorheological fluid (MRF) up to magnetic flux densities of 1 T","type":"article-journal","volume":"148"},"uris":["http://www.mendeley.com/documents/?uuid=3f08d696-646f-4210-a6fa-a3e6c3e48c63"]}],"mendeley":{"formattedCitation":"Laun, Gabriel, and Schmidt, 2008","plainTextFormattedCitation":"Laun, Gabriel, and Schmidt, 2008","previouslyFormattedCitation":"Laun, Gabriel, and Schmidt, 2008"},"properties":{"noteIndex":0},"schema":"https://github.com/citation-style-language/schema/raw/master/csl-citation.json"}</w:instrText>
      </w:r>
      <w:r w:rsidR="007A5702" w:rsidRPr="00CE12EE">
        <w:rPr>
          <w:rFonts w:asciiTheme="majorBidi" w:hAnsiTheme="majorBidi" w:cstheme="majorBidi"/>
        </w:rPr>
        <w:fldChar w:fldCharType="separate"/>
      </w:r>
      <w:r w:rsidR="00C94520" w:rsidRPr="00CE12EE">
        <w:rPr>
          <w:rFonts w:asciiTheme="majorBidi" w:hAnsiTheme="majorBidi" w:cstheme="majorBidi"/>
          <w:noProof/>
        </w:rPr>
        <w:t>Laun, Gabriel, and Schmidt, 2008</w:t>
      </w:r>
      <w:r w:rsidR="007A5702" w:rsidRPr="00CE12EE">
        <w:rPr>
          <w:rFonts w:asciiTheme="majorBidi" w:hAnsiTheme="majorBidi" w:cstheme="majorBidi"/>
        </w:rPr>
        <w:fldChar w:fldCharType="end"/>
      </w:r>
      <w:r w:rsidR="00492252" w:rsidRPr="00CE12EE">
        <w:rPr>
          <w:rFonts w:asciiTheme="majorBidi" w:hAnsiTheme="majorBidi" w:cstheme="majorBidi"/>
        </w:rPr>
        <w:t>)</w:t>
      </w:r>
      <w:r w:rsidR="007A5702" w:rsidRPr="00CE12EE">
        <w:rPr>
          <w:rFonts w:asciiTheme="majorBidi" w:hAnsiTheme="majorBidi" w:cstheme="majorBidi"/>
        </w:rPr>
        <w:t xml:space="preserve">. </w:t>
      </w:r>
      <w:r w:rsidRPr="00CE12EE">
        <w:rPr>
          <w:rFonts w:asciiTheme="majorBidi" w:hAnsiTheme="majorBidi" w:cstheme="majorBidi"/>
        </w:rPr>
        <w:t>As a consequence</w:t>
      </w:r>
      <w:r w:rsidR="00FC29B4" w:rsidRPr="00CE12EE">
        <w:rPr>
          <w:rFonts w:asciiTheme="majorBidi" w:hAnsiTheme="majorBidi" w:cstheme="majorBidi"/>
        </w:rPr>
        <w:t xml:space="preserve"> of these magnetic</w:t>
      </w:r>
      <w:r w:rsidRPr="00CE12EE">
        <w:rPr>
          <w:rFonts w:asciiTheme="majorBidi" w:hAnsiTheme="majorBidi" w:cstheme="majorBidi"/>
        </w:rPr>
        <w:t>-</w:t>
      </w:r>
      <w:r w:rsidR="00FC29B4" w:rsidRPr="00CE12EE">
        <w:rPr>
          <w:rFonts w:asciiTheme="majorBidi" w:hAnsiTheme="majorBidi" w:cstheme="majorBidi"/>
        </w:rPr>
        <w:t>induced structures, normal</w:t>
      </w:r>
      <w:r w:rsidR="006C7386" w:rsidRPr="00CE12EE">
        <w:rPr>
          <w:rFonts w:asciiTheme="majorBidi" w:hAnsiTheme="majorBidi" w:cstheme="majorBidi"/>
        </w:rPr>
        <w:t>-</w:t>
      </w:r>
      <w:r w:rsidR="00FC29B4" w:rsidRPr="00CE12EE">
        <w:rPr>
          <w:rFonts w:asciiTheme="majorBidi" w:hAnsiTheme="majorBidi" w:cstheme="majorBidi"/>
        </w:rPr>
        <w:t xml:space="preserve">stress differences </w:t>
      </w:r>
      <w:r w:rsidRPr="00CE12EE">
        <w:rPr>
          <w:rFonts w:asciiTheme="majorBidi" w:hAnsiTheme="majorBidi" w:cstheme="majorBidi"/>
        </w:rPr>
        <w:t>appear</w:t>
      </w:r>
      <w:r w:rsidR="00FC29B4" w:rsidRPr="00CE12EE">
        <w:rPr>
          <w:rFonts w:asciiTheme="majorBidi" w:hAnsiTheme="majorBidi" w:cstheme="majorBidi"/>
        </w:rPr>
        <w:t>.</w:t>
      </w:r>
      <w:r w:rsidR="00B3646A" w:rsidRPr="00CE12EE">
        <w:rPr>
          <w:rFonts w:asciiTheme="majorBidi" w:hAnsiTheme="majorBidi" w:cstheme="majorBidi"/>
        </w:rPr>
        <w:t xml:space="preserve"> </w:t>
      </w:r>
      <w:r w:rsidR="00B3646A" w:rsidRPr="00CE12EE">
        <w:rPr>
          <w:rFonts w:asciiTheme="majorBidi" w:hAnsiTheme="majorBidi" w:cstheme="majorBidi"/>
        </w:rPr>
        <w:fldChar w:fldCharType="begin" w:fldLock="1"/>
      </w:r>
      <w:r w:rsidR="00650CDB" w:rsidRPr="00CE12EE">
        <w:rPr>
          <w:rFonts w:asciiTheme="majorBidi" w:hAnsiTheme="majorBidi" w:cstheme="majorBidi"/>
        </w:rPr>
        <w:instrText xml:space="preserve">ADDIN CSL_CITATION {"citationItems":[{"id":"ITEM-1","itemData":{"DOI":"10.1016/j.jnnfm.2007.04.019","ISSN":"03770257","abstract":"First and second normal stress differences of a 50 vol.% magnetorheological fluid (MRF) are investigated by using a commercial plate-plate magneto-rheometer (Anton Paar GmbH) with plate-plate and cone-plate geometry. The manufacturer modified the instrument to achieve higher normal force (60 N) and torque (295 mNm) capacity. An additional modification by us allows an online determination of the true magnetic flux density B in the MRF by means of a Hall probe. FEM Maxwell 2D simulations quantitatively verify the Hall probe results and give detailed insight into the radial flux density profile within the MRF sample. Without shear, the static normal force FN for plate-plate increases as a power law: FN </w:instrText>
      </w:r>
      <w:r w:rsidR="00650CDB" w:rsidRPr="00CE12EE">
        <w:rPr>
          <w:rFonts w:ascii="Cambria Math" w:hAnsi="Cambria Math" w:cs="Cambria Math"/>
        </w:rPr>
        <w:instrText>∝</w:instrText>
      </w:r>
      <w:r w:rsidR="00650CDB" w:rsidRPr="00CE12EE">
        <w:rPr>
          <w:rFonts w:asciiTheme="majorBidi" w:hAnsiTheme="majorBidi" w:cstheme="majorBidi"/>
        </w:rPr>
        <w:instrText xml:space="preserve"> B2.4. A similar magnitude is found for cone-plate geometry, in contrast to the expectation. For steady shear at 10 s-1, the plate-plate normal force built-up limits the experiments at high flux densities rather than the torque generated. The normal forces increase linearly with the shear stress at high flux density. The first normal stress difference N1 is positive and about five times larger than the shear stress. The second normal stress difference N2 is also positive. The experimentally derived N2/N1 ratio of 1/4 distinctly deviates from theoretical predictions (N2/N1 = -1) for a semi-dilute MRF. Improvements of the radial flux density profiles are required to verify the normal stress difference ratio and to support the conjecture that the positive but small N2 is a consequence of the densely packed MRF, which does not allow to create extended chain-like structures. As shown in the appendix, the experimentally determined N2/N1 ratio is favorable to stabilize concentricity in concentric cylinder arrangements, relevant for the MRF application in clutches. © 2007 Elsevier B.V. All rights reserved.","author":[{"dropping-particle":"","family":"Laun","given":"H. M.","non-dropping-particle":"","parse-names":false,"suffix":""},{"dropping-particle":"","family":"Gabriel","given":"Claus","non-dropping-particle":"","parse-names":false,"suffix":""},{"dropping-particle":"","family":"Schmidt","given":"Gerhard","non-dropping-particle":"","parse-names":false,"suffix":""}],"container-title":"Journal of Non-Newtonian Fluid Mechanics","id":"ITEM-1","issue":"1-3","issued":{"date-parts":[["2008"]]},"page":"47-56","title":"Primary and secondary normal stress differences of a magnetorheological fluid (MRF) up to magnetic flux densities of 1 T","type":"article-journal","volume":"148"},"uris":["http://www.mendeley.com/documents/?uuid=3f08d696-646f-4210-a6fa-a3e6c3e48c63"]}],"mendeley":{"formattedCitation":"Laun et al., 2008","plainTextFormattedCitation":"Laun et al., 2008","previouslyFormattedCitation":"Laun et al., 2008"},"properties":{"noteIndex":0},"schema":"https://github.com/citation-style-language/schema/raw/master/csl-citation.json"}</w:instrText>
      </w:r>
      <w:r w:rsidR="00B3646A" w:rsidRPr="00CE12EE">
        <w:rPr>
          <w:rFonts w:asciiTheme="majorBidi" w:hAnsiTheme="majorBidi" w:cstheme="majorBidi"/>
        </w:rPr>
        <w:fldChar w:fldCharType="separate"/>
      </w:r>
      <w:r w:rsidR="00C94520" w:rsidRPr="00CE12EE">
        <w:rPr>
          <w:rFonts w:asciiTheme="majorBidi" w:hAnsiTheme="majorBidi" w:cstheme="majorBidi"/>
          <w:noProof/>
        </w:rPr>
        <w:t>Laun et al., 2008</w:t>
      </w:r>
      <w:r w:rsidR="00B3646A" w:rsidRPr="00CE12EE">
        <w:rPr>
          <w:rFonts w:asciiTheme="majorBidi" w:hAnsiTheme="majorBidi" w:cstheme="majorBidi"/>
        </w:rPr>
        <w:fldChar w:fldCharType="end"/>
      </w:r>
      <w:r w:rsidRPr="00CE12EE">
        <w:rPr>
          <w:rFonts w:asciiTheme="majorBidi" w:hAnsiTheme="majorBidi" w:cstheme="majorBidi"/>
        </w:rPr>
        <w:t xml:space="preserve"> </w:t>
      </w:r>
      <w:r w:rsidR="00704252" w:rsidRPr="00CE12EE">
        <w:rPr>
          <w:rFonts w:asciiTheme="majorBidi" w:hAnsiTheme="majorBidi" w:cstheme="majorBidi"/>
        </w:rPr>
        <w:t xml:space="preserve">measured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oMath>
      <w:r w:rsidR="00704252" w:rsidRPr="00CE12EE">
        <w:rPr>
          <w:rFonts w:asciiTheme="majorBidi" w:eastAsiaTheme="minorEastAsia" w:hAnsiTheme="majorBidi" w:cstheme="majorBidi"/>
          <w:iCs/>
        </w:rPr>
        <w:t xml:space="preserve"> and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704252" w:rsidRPr="00CE12EE">
        <w:rPr>
          <w:rFonts w:asciiTheme="majorBidi" w:eastAsiaTheme="minorEastAsia" w:hAnsiTheme="majorBidi" w:cstheme="majorBidi"/>
          <w:iCs/>
        </w:rPr>
        <w:t xml:space="preserve"> for magnetisable spherical carbonyl iron powder particles suspended in </w:t>
      </w:r>
      <w:r w:rsidR="002E1E9E" w:rsidRPr="00CE12EE">
        <w:rPr>
          <w:rFonts w:asciiTheme="majorBidi" w:eastAsiaTheme="minorEastAsia" w:hAnsiTheme="majorBidi" w:cstheme="majorBidi"/>
          <w:iCs/>
        </w:rPr>
        <w:t xml:space="preserve">a </w:t>
      </w:r>
      <w:r w:rsidR="00704252" w:rsidRPr="00CE12EE">
        <w:rPr>
          <w:rFonts w:asciiTheme="majorBidi" w:eastAsiaTheme="minorEastAsia" w:hAnsiTheme="majorBidi" w:cstheme="majorBidi"/>
          <w:iCs/>
        </w:rPr>
        <w:t>hydrocarbon oil</w:t>
      </w:r>
      <w:r w:rsidR="000163C3" w:rsidRPr="00CE12EE">
        <w:rPr>
          <w:rFonts w:asciiTheme="majorBidi" w:eastAsiaTheme="minorEastAsia" w:hAnsiTheme="majorBidi" w:cstheme="majorBidi"/>
          <w:iCs/>
        </w:rPr>
        <w:t xml:space="preserve"> </w:t>
      </w:r>
      <w:r w:rsidR="001D150F" w:rsidRPr="00CE12EE">
        <w:rPr>
          <w:rFonts w:asciiTheme="majorBidi" w:eastAsiaTheme="minorEastAsia" w:hAnsiTheme="majorBidi" w:cstheme="majorBidi"/>
          <w:iCs/>
        </w:rPr>
        <w:t xml:space="preserve">subjected to magnetic field with flux up to 1 T, </w:t>
      </w:r>
      <w:r w:rsidR="000163C3" w:rsidRPr="00CE12EE">
        <w:rPr>
          <w:rFonts w:asciiTheme="majorBidi" w:eastAsiaTheme="minorEastAsia" w:hAnsiTheme="majorBidi" w:cstheme="majorBidi"/>
          <w:iCs/>
        </w:rPr>
        <w:t>using the CP-PP</w:t>
      </w:r>
      <w:r w:rsidR="000163C3" w:rsidRPr="00CE12EE">
        <w:rPr>
          <w:rFonts w:asciiTheme="majorBidi" w:eastAsiaTheme="minorEastAsia" w:hAnsiTheme="majorBidi" w:cstheme="majorBidi"/>
          <w:iCs/>
          <w:vertAlign w:val="subscript"/>
        </w:rPr>
        <w:t>T</w:t>
      </w:r>
      <w:r w:rsidR="00704252" w:rsidRPr="00CE12EE">
        <w:rPr>
          <w:rFonts w:asciiTheme="majorBidi" w:eastAsiaTheme="minorEastAsia" w:hAnsiTheme="majorBidi" w:cstheme="majorBidi"/>
          <w:iCs/>
        </w:rPr>
        <w:t xml:space="preserve"> </w:t>
      </w:r>
      <w:r w:rsidR="000163C3" w:rsidRPr="00CE12EE">
        <w:rPr>
          <w:rFonts w:asciiTheme="majorBidi" w:eastAsiaTheme="minorEastAsia" w:hAnsiTheme="majorBidi" w:cstheme="majorBidi"/>
          <w:iCs/>
        </w:rPr>
        <w:t xml:space="preserve">method </w:t>
      </w:r>
      <w:r w:rsidR="00704252" w:rsidRPr="00CE12EE">
        <w:rPr>
          <w:rFonts w:asciiTheme="majorBidi" w:eastAsiaTheme="minorEastAsia" w:hAnsiTheme="majorBidi" w:cstheme="majorBidi"/>
          <w:iCs/>
        </w:rPr>
        <w:t xml:space="preserve">and found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r>
          <w:rPr>
            <w:rFonts w:ascii="Cambria Math" w:eastAsiaTheme="minorEastAsia" w:hAnsi="Cambria Math" w:cstheme="majorBidi"/>
          </w:rPr>
          <m:t>≈</m:t>
        </m:r>
      </m:oMath>
      <w:r w:rsidR="000163C3" w:rsidRPr="00CE12EE">
        <w:rPr>
          <w:rFonts w:asciiTheme="majorBidi" w:eastAsiaTheme="minorEastAsia" w:hAnsiTheme="majorBidi" w:cstheme="majorBidi"/>
          <w:iCs/>
        </w:rPr>
        <w:t xml:space="preserve"> </w:t>
      </w:r>
      <w:r w:rsidR="00704252" w:rsidRPr="00CE12EE">
        <w:rPr>
          <w:rFonts w:asciiTheme="majorBidi" w:eastAsiaTheme="minorEastAsia" w:hAnsiTheme="majorBidi" w:cstheme="majorBidi"/>
          <w:iCs/>
        </w:rPr>
        <w:t>- 0.25 with both stress differences positive</w:t>
      </w:r>
      <w:r w:rsidR="000163C3" w:rsidRPr="00CE12EE">
        <w:rPr>
          <w:rFonts w:asciiTheme="majorBidi" w:eastAsiaTheme="minorEastAsia" w:hAnsiTheme="majorBidi" w:cstheme="majorBidi"/>
          <w:iCs/>
        </w:rPr>
        <w:t>.</w:t>
      </w:r>
      <w:r w:rsidR="00A6129A" w:rsidRPr="00CE12EE">
        <w:rPr>
          <w:rFonts w:asciiTheme="majorBidi" w:eastAsiaTheme="minorEastAsia" w:hAnsiTheme="majorBidi" w:cstheme="majorBidi"/>
          <w:iCs/>
        </w:rPr>
        <w:t xml:space="preserve"> In</w:t>
      </w:r>
      <w:r w:rsidRPr="00CE12EE">
        <w:rPr>
          <w:rFonts w:asciiTheme="majorBidi" w:eastAsiaTheme="minorEastAsia" w:hAnsiTheme="majorBidi" w:cstheme="majorBidi"/>
          <w:iCs/>
        </w:rPr>
        <w:t xml:space="preserve"> marked contrast in</w:t>
      </w:r>
      <w:r w:rsidR="00A6129A" w:rsidRPr="00CE12EE">
        <w:rPr>
          <w:rFonts w:asciiTheme="majorBidi" w:eastAsiaTheme="minorEastAsia" w:hAnsiTheme="majorBidi" w:cstheme="majorBidi"/>
          <w:iCs/>
        </w:rPr>
        <w:t xml:space="preserve"> a </w:t>
      </w:r>
      <w:r w:rsidR="008D567D" w:rsidRPr="00CE12EE">
        <w:rPr>
          <w:rFonts w:asciiTheme="majorBidi" w:eastAsiaTheme="minorEastAsia" w:hAnsiTheme="majorBidi" w:cstheme="majorBidi"/>
          <w:iCs/>
        </w:rPr>
        <w:t>theoretical</w:t>
      </w:r>
      <w:r w:rsidR="00A6129A" w:rsidRPr="00CE12EE">
        <w:rPr>
          <w:rFonts w:asciiTheme="majorBidi" w:eastAsiaTheme="minorEastAsia" w:hAnsiTheme="majorBidi" w:cstheme="majorBidi"/>
          <w:iCs/>
        </w:rPr>
        <w:t xml:space="preserve"> study</w:t>
      </w:r>
      <w:r w:rsidR="008D567D" w:rsidRPr="00CE12EE">
        <w:rPr>
          <w:rFonts w:asciiTheme="majorBidi" w:eastAsiaTheme="minorEastAsia" w:hAnsiTheme="majorBidi" w:cstheme="majorBidi"/>
          <w:iCs/>
        </w:rPr>
        <w:t xml:space="preserve"> </w:t>
      </w:r>
      <w:r w:rsidR="002E1E9E" w:rsidRPr="00CE12EE">
        <w:rPr>
          <w:rFonts w:asciiTheme="majorBidi" w:eastAsiaTheme="minorEastAsia" w:hAnsiTheme="majorBidi" w:cstheme="majorBidi"/>
          <w:iCs/>
        </w:rPr>
        <w:t xml:space="preserve">for such fluids - </w:t>
      </w:r>
      <w:r w:rsidR="008D567D" w:rsidRPr="00CE12EE">
        <w:rPr>
          <w:rFonts w:asciiTheme="majorBidi" w:eastAsiaTheme="minorEastAsia" w:hAnsiTheme="majorBidi" w:cstheme="majorBidi"/>
          <w:iCs/>
        </w:rPr>
        <w:t xml:space="preserve">based on </w:t>
      </w:r>
      <w:r w:rsidR="002D388D" w:rsidRPr="00CE12EE">
        <w:rPr>
          <w:rFonts w:asciiTheme="majorBidi" w:eastAsiaTheme="minorEastAsia" w:hAnsiTheme="majorBidi" w:cstheme="majorBidi"/>
          <w:iCs/>
        </w:rPr>
        <w:t xml:space="preserve">the </w:t>
      </w:r>
      <w:r w:rsidR="002E1E9E" w:rsidRPr="00CE12EE">
        <w:rPr>
          <w:rFonts w:asciiTheme="majorBidi" w:eastAsiaTheme="minorEastAsia" w:hAnsiTheme="majorBidi" w:cstheme="majorBidi"/>
          <w:iCs/>
        </w:rPr>
        <w:t>assumption of</w:t>
      </w:r>
      <w:r w:rsidR="008D567D" w:rsidRPr="00CE12EE">
        <w:rPr>
          <w:rFonts w:asciiTheme="majorBidi" w:eastAsiaTheme="minorEastAsia" w:hAnsiTheme="majorBidi" w:cstheme="majorBidi"/>
          <w:iCs/>
        </w:rPr>
        <w:t xml:space="preserve"> equilibrium between hydrodynamic and magnetostatic torques and forces in a field-induced aggregate of particles subjected to shear</w:t>
      </w:r>
      <w:r w:rsidR="002E1E9E" w:rsidRPr="00CE12EE">
        <w:rPr>
          <w:rFonts w:asciiTheme="majorBidi" w:eastAsiaTheme="minorEastAsia" w:hAnsiTheme="majorBidi" w:cstheme="majorBidi"/>
          <w:iCs/>
        </w:rPr>
        <w:t xml:space="preserve"> -</w:t>
      </w:r>
      <w:r w:rsidR="00A6129A" w:rsidRPr="00CE12EE">
        <w:rPr>
          <w:rFonts w:asciiTheme="majorBidi" w:eastAsiaTheme="minorEastAsia" w:hAnsiTheme="majorBidi" w:cstheme="majorBidi"/>
          <w:iCs/>
        </w:rPr>
        <w:t xml:space="preserve"> </w:t>
      </w:r>
      <w:r w:rsidR="00A6129A" w:rsidRPr="00CE12EE">
        <w:rPr>
          <w:rFonts w:asciiTheme="majorBidi" w:eastAsiaTheme="minorEastAsia" w:hAnsiTheme="majorBidi" w:cstheme="majorBidi"/>
          <w:iCs/>
        </w:rPr>
        <w:fldChar w:fldCharType="begin" w:fldLock="1"/>
      </w:r>
      <w:r w:rsidR="002173D0" w:rsidRPr="00CE12EE">
        <w:rPr>
          <w:rFonts w:asciiTheme="majorBidi" w:eastAsiaTheme="minorEastAsia" w:hAnsiTheme="majorBidi" w:cstheme="majorBidi"/>
          <w:iCs/>
        </w:rPr>
        <w:instrText>ADDIN CSL_CITATION {"citationItems":[{"id":"ITEM-1","itemData":{"DOI":"10.1122/1.3479043","ISSN":"0148-6055","abstract":"This work reports an experimental and theoretical study on the normal force developed by suspensions of magnetic microparticles subjected to magnetic fields. Experimental values of the normal force were obtained using a rotational rheometer, for a broad range of particle concentration in the suspensions. Applied magnetic fields up to 343 kA/m were generated in the plate-plate measuring geometry. It was found that the normal force exhibited a high-value plateau at low shear, followed by a decrease as the suspensions started to flow and a final low-value plateau at high shear. These three regions in the normal force vs shear rate curve were well correlated with the microscopic regimes in the suspensions: field-aligned structures filling the gap, inclined structures still filling the gap, and structures non-filling the gap. The theoretical model developed is based on the equilibrium between hydrodynamic and magnetostatic torques and forces in a field-induced aggregate of particles subjected to shear. The stress tensor was obtained and the normal force calculated as the integral of the stress over the total surface of the rotational plate. A good correspondence among the theoretical and experimental values was obtained. © 2010 The Society of Rheology.","author":[{"dropping-particle":"","family":"López-López","given":"Modesto T","non-dropping-particle":"","parse-names":false,"suffix":""},{"dropping-particle":"","family":"Kuzhir","given":"Pavel","non-dropping-particle":"","parse-names":false,"suffix":""},{"dropping-particle":"","family":"Durán","given":"Juan D G","non-dropping-particle":"","parse-names":false,"suffix":""},{"dropping-particle":"","family":"Bossis","given":"Georges","non-dropping-particle":"","parse-names":false,"suffix":""}],"container-title":"Journal of Rheology","id":"ITEM-1","issue":"5","issued":{"date-parts":[["2010"]]},"page":"1119-1136","title":"Normal stresses in a shear flow of magnetorheological suspensions: Viscoelastic versus Maxwell stresses","type":"article-journal","volume":"54"},"uris":["http://www.mendeley.com/documents/?uuid=dc77da6b-4b8a-363c-b200-9fe6fa2b4a6e"]}],"mendeley":{"formattedCitation":"López-López, Kuzhir, Durán, et al., 2010","plainTextFormattedCitation":"López-López, Kuzhir, Durán, et al., 2010","previouslyFormattedCitation":"López-López, Kuzhir, Durán, et al., 2010"},"properties":{"noteIndex":0},"schema":"https://github.com/citation-style-language/schema/raw/master/csl-citation.json"}</w:instrText>
      </w:r>
      <w:r w:rsidR="00A6129A"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López-López, Kuzhir, Durán, et al., 2010</w:t>
      </w:r>
      <w:r w:rsidR="00A6129A" w:rsidRPr="00CE12EE">
        <w:rPr>
          <w:rFonts w:asciiTheme="majorBidi" w:eastAsiaTheme="minorEastAsia" w:hAnsiTheme="majorBidi" w:cstheme="majorBidi"/>
          <w:iCs/>
        </w:rPr>
        <w:fldChar w:fldCharType="end"/>
      </w:r>
      <w:r w:rsidR="00A6129A" w:rsidRPr="00CE12EE">
        <w:rPr>
          <w:rFonts w:asciiTheme="majorBidi" w:eastAsiaTheme="minorEastAsia" w:hAnsiTheme="majorBidi" w:cstheme="majorBidi"/>
          <w:iCs/>
        </w:rPr>
        <w:t xml:space="preserve">, </w:t>
      </w:r>
      <w:r w:rsidR="002E1E9E" w:rsidRPr="00CE12EE">
        <w:rPr>
          <w:rFonts w:asciiTheme="majorBidi" w:eastAsiaTheme="minorEastAsia" w:hAnsiTheme="majorBidi" w:cstheme="majorBidi"/>
          <w:iCs/>
        </w:rPr>
        <w:t xml:space="preserve">postulate </w:t>
      </w:r>
      <w:r w:rsidR="00A6129A" w:rsidRPr="00CE12EE">
        <w:rPr>
          <w:rFonts w:asciiTheme="majorBidi" w:eastAsiaTheme="minorEastAsia" w:hAnsiTheme="majorBidi" w:cstheme="majorBidi"/>
          <w:iCs/>
        </w:rPr>
        <w:t xml:space="preserve">that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oMath>
      <w:r w:rsidR="00A6129A" w:rsidRPr="00CE12EE">
        <w:rPr>
          <w:rFonts w:asciiTheme="majorBidi" w:eastAsiaTheme="minorEastAsia" w:hAnsiTheme="majorBidi" w:cstheme="majorBidi"/>
          <w:iCs/>
        </w:rPr>
        <w:t xml:space="preserve"> is negative and </w:t>
      </w:r>
      <m:oMath>
        <m:r>
          <w:rPr>
            <w:rFonts w:ascii="Cambria Math" w:eastAsiaTheme="minorEastAsia"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num>
          <m:den>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den>
        </m:f>
        <m:r>
          <w:rPr>
            <w:rFonts w:ascii="Cambria Math" w:eastAsiaTheme="minorEastAsia" w:hAnsi="Cambria Math" w:cstheme="majorBidi"/>
          </w:rPr>
          <m:t>≈</m:t>
        </m:r>
      </m:oMath>
      <w:r w:rsidR="00A6129A" w:rsidRPr="00CE12EE">
        <w:rPr>
          <w:rFonts w:asciiTheme="majorBidi" w:eastAsiaTheme="minorEastAsia" w:hAnsiTheme="majorBidi" w:cstheme="majorBidi"/>
          <w:iCs/>
        </w:rPr>
        <w:t xml:space="preserve"> 0.17</w:t>
      </w:r>
      <w:r w:rsidRPr="00CE12EE">
        <w:rPr>
          <w:rFonts w:asciiTheme="majorBidi" w:eastAsiaTheme="minorEastAsia" w:hAnsiTheme="majorBidi" w:cstheme="majorBidi"/>
          <w:iCs/>
        </w:rPr>
        <w:t>. Such stark discrepancies</w:t>
      </w:r>
      <w:r w:rsidR="00A1623C" w:rsidRPr="00CE12EE">
        <w:rPr>
          <w:rFonts w:asciiTheme="majorBidi" w:eastAsiaTheme="minorEastAsia" w:hAnsiTheme="majorBidi" w:cstheme="majorBidi"/>
          <w:iCs/>
        </w:rPr>
        <w:t xml:space="preserve"> about </w:t>
      </w:r>
      <w:r w:rsidRPr="00CE12EE">
        <w:rPr>
          <w:rFonts w:asciiTheme="majorBidi" w:eastAsiaTheme="minorEastAsia" w:hAnsiTheme="majorBidi" w:cstheme="majorBidi"/>
          <w:iCs/>
        </w:rPr>
        <w:t>even the</w:t>
      </w:r>
      <w:r w:rsidR="00A1623C" w:rsidRPr="00CE12EE">
        <w:rPr>
          <w:rFonts w:asciiTheme="majorBidi" w:eastAsiaTheme="minorEastAsia" w:hAnsiTheme="majorBidi" w:cstheme="majorBidi"/>
          <w:iCs/>
        </w:rPr>
        <w:t xml:space="preserve"> sign of </w:t>
      </w:r>
      <w:r w:rsidRPr="00CE12EE">
        <w:rPr>
          <w:rFonts w:asciiTheme="majorBidi" w:eastAsiaTheme="minorEastAsia" w:hAnsiTheme="majorBidi" w:cstheme="majorBidi"/>
          <w:iCs/>
        </w:rPr>
        <w:t xml:space="preserve">the second </w:t>
      </w:r>
      <w:r w:rsidR="00A1623C" w:rsidRPr="00CE12EE">
        <w:rPr>
          <w:rFonts w:asciiTheme="majorBidi" w:eastAsiaTheme="minorEastAsia" w:hAnsiTheme="majorBidi" w:cstheme="majorBidi"/>
          <w:iCs/>
        </w:rPr>
        <w:t>normal</w:t>
      </w:r>
      <w:r w:rsidR="006C7386" w:rsidRPr="00CE12EE">
        <w:rPr>
          <w:rFonts w:asciiTheme="majorBidi" w:eastAsiaTheme="minorEastAsia" w:hAnsiTheme="majorBidi" w:cstheme="majorBidi"/>
          <w:iCs/>
        </w:rPr>
        <w:t>-</w:t>
      </w:r>
      <w:r w:rsidR="00A1623C" w:rsidRPr="00CE12EE">
        <w:rPr>
          <w:rFonts w:asciiTheme="majorBidi" w:eastAsiaTheme="minorEastAsia" w:hAnsiTheme="majorBidi" w:cstheme="majorBidi"/>
          <w:iCs/>
        </w:rPr>
        <w:t>stress difference for these fluids</w:t>
      </w:r>
      <w:r w:rsidRPr="00CE12EE">
        <w:rPr>
          <w:rFonts w:asciiTheme="majorBidi" w:eastAsiaTheme="minorEastAsia" w:hAnsiTheme="majorBidi" w:cstheme="majorBidi"/>
          <w:iCs/>
        </w:rPr>
        <w:t xml:space="preserve"> suggest, in that age-old adage, more research is needed</w:t>
      </w:r>
      <w:r w:rsidR="00A1623C" w:rsidRPr="00CE12EE">
        <w:rPr>
          <w:rFonts w:asciiTheme="majorBidi" w:eastAsiaTheme="minorEastAsia" w:hAnsiTheme="majorBidi" w:cstheme="majorBidi"/>
          <w:iCs/>
        </w:rPr>
        <w:t>.</w:t>
      </w:r>
    </w:p>
    <w:p w14:paraId="0DD7DE8F" w14:textId="77777777" w:rsidR="005C2229" w:rsidRPr="00CE12EE" w:rsidRDefault="005C2229" w:rsidP="0031768C">
      <w:pPr>
        <w:spacing w:line="360" w:lineRule="auto"/>
        <w:jc w:val="both"/>
        <w:rPr>
          <w:rFonts w:asciiTheme="majorBidi" w:hAnsiTheme="majorBidi" w:cstheme="majorBidi"/>
        </w:rPr>
      </w:pPr>
    </w:p>
    <w:p w14:paraId="4D8054A2" w14:textId="3A5199C1" w:rsidR="00CB2C82" w:rsidRPr="00CE12EE" w:rsidRDefault="003C34DA" w:rsidP="006C7F42">
      <w:pPr>
        <w:pStyle w:val="Heading1"/>
        <w:numPr>
          <w:ilvl w:val="0"/>
          <w:numId w:val="20"/>
        </w:numPr>
      </w:pPr>
      <w:r w:rsidRPr="00CE12EE">
        <w:t xml:space="preserve">Material function </w:t>
      </w:r>
      <w:r w:rsidR="24D3E535" w:rsidRPr="00CE12EE">
        <w:t>prediction</w:t>
      </w:r>
      <w:r w:rsidR="007944C2" w:rsidRPr="00CE12EE">
        <w:t>s</w:t>
      </w:r>
      <w:r w:rsidR="24D3E535" w:rsidRPr="00CE12EE">
        <w:t xml:space="preserve"> from </w:t>
      </w:r>
      <w:r w:rsidR="007944C2" w:rsidRPr="00CE12EE">
        <w:t>common theoretical models</w:t>
      </w:r>
      <w:r w:rsidR="24D3E535" w:rsidRPr="00CE12EE">
        <w:t xml:space="preserve"> </w:t>
      </w:r>
    </w:p>
    <w:p w14:paraId="07352D4E" w14:textId="32C222C8" w:rsidR="005C2229" w:rsidRPr="00CE12EE" w:rsidRDefault="00613942" w:rsidP="00475BDE">
      <w:pPr>
        <w:spacing w:line="360" w:lineRule="auto"/>
        <w:ind w:firstLine="360"/>
        <w:jc w:val="both"/>
        <w:rPr>
          <w:rFonts w:asciiTheme="majorBidi" w:eastAsiaTheme="minorEastAsia" w:hAnsiTheme="majorBidi" w:cstheme="majorBidi"/>
          <w:iCs/>
        </w:rPr>
      </w:pPr>
      <w:r w:rsidRPr="00CE12EE">
        <w:rPr>
          <w:rFonts w:asciiTheme="majorBidi" w:hAnsiTheme="majorBidi" w:cstheme="majorBidi"/>
        </w:rPr>
        <w:t xml:space="preserve">In this section we will </w:t>
      </w:r>
      <w:r w:rsidR="00562B01" w:rsidRPr="00CE12EE">
        <w:rPr>
          <w:rFonts w:asciiTheme="majorBidi" w:hAnsiTheme="majorBidi" w:cstheme="majorBidi"/>
        </w:rPr>
        <w:t xml:space="preserve">provide </w:t>
      </w:r>
      <w:r w:rsidR="00007DE1" w:rsidRPr="00CE12EE">
        <w:rPr>
          <w:rFonts w:asciiTheme="majorBidi" w:hAnsiTheme="majorBidi" w:cstheme="majorBidi"/>
        </w:rPr>
        <w:t>predict</w:t>
      </w:r>
      <w:r w:rsidR="00562B01" w:rsidRPr="00CE12EE">
        <w:rPr>
          <w:rFonts w:asciiTheme="majorBidi" w:hAnsiTheme="majorBidi" w:cstheme="majorBidi"/>
        </w:rPr>
        <w:t>ions</w:t>
      </w:r>
      <w:r w:rsidR="00007DE1" w:rsidRPr="00CE12EE">
        <w:rPr>
          <w:rFonts w:asciiTheme="majorBidi" w:hAnsiTheme="majorBidi" w:cstheme="majorBidi"/>
        </w:rPr>
        <w:t xml:space="preserve"> for the three material functions; </w:t>
      </w:r>
      <m:oMath>
        <m:r>
          <w:rPr>
            <w:rFonts w:ascii="Cambria Math" w:hAnsi="Cambria Math" w:cstheme="majorBidi"/>
          </w:rPr>
          <m:t>η</m:t>
        </m:r>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oMath>
      <w:r w:rsidR="00007DE1" w:rsidRPr="00CE12EE">
        <w:rPr>
          <w:rFonts w:asciiTheme="majorBidi" w:eastAsiaTheme="minorEastAsia" w:hAnsiTheme="majorBidi" w:cstheme="majorBidi"/>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oMath>
      <w:r w:rsidR="00007DE1" w:rsidRPr="00CE12EE">
        <w:rPr>
          <w:rFonts w:asciiTheme="majorBidi" w:eastAsiaTheme="minorEastAsia" w:hAnsiTheme="majorBidi" w:cstheme="majorBidi"/>
        </w:rPr>
        <w:t xml:space="preserve">, and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oMath>
      <w:r w:rsidR="00007DE1" w:rsidRPr="00CE12EE">
        <w:rPr>
          <w:rFonts w:asciiTheme="majorBidi" w:eastAsiaTheme="minorEastAsia" w:hAnsiTheme="majorBidi" w:cstheme="majorBidi"/>
        </w:rPr>
        <w:t xml:space="preserve"> </w:t>
      </w:r>
      <w:r w:rsidR="00562B01" w:rsidRPr="00CE12EE">
        <w:rPr>
          <w:rFonts w:asciiTheme="majorBidi" w:hAnsiTheme="majorBidi" w:cstheme="majorBidi"/>
        </w:rPr>
        <w:t xml:space="preserve">for </w:t>
      </w:r>
      <w:r w:rsidR="003C61F9" w:rsidRPr="00CE12EE">
        <w:rPr>
          <w:rFonts w:asciiTheme="majorBidi" w:hAnsiTheme="majorBidi" w:cstheme="majorBidi"/>
        </w:rPr>
        <w:t xml:space="preserve">a number of </w:t>
      </w:r>
      <w:r w:rsidR="00A014BF" w:rsidRPr="00CE12EE">
        <w:rPr>
          <w:rFonts w:asciiTheme="majorBidi" w:hAnsiTheme="majorBidi" w:cstheme="majorBidi"/>
        </w:rPr>
        <w:t xml:space="preserve">continuum </w:t>
      </w:r>
      <w:r w:rsidRPr="00CE12EE">
        <w:rPr>
          <w:rFonts w:asciiTheme="majorBidi" w:hAnsiTheme="majorBidi" w:cstheme="majorBidi"/>
        </w:rPr>
        <w:t>models</w:t>
      </w:r>
      <w:r w:rsidR="003C61F9" w:rsidRPr="00CE12EE">
        <w:rPr>
          <w:rFonts w:asciiTheme="majorBidi" w:hAnsiTheme="majorBidi" w:cstheme="majorBidi"/>
        </w:rPr>
        <w:t xml:space="preserve"> of the differential type</w:t>
      </w:r>
      <w:r w:rsidRPr="00CE12EE">
        <w:rPr>
          <w:rFonts w:asciiTheme="majorBidi" w:hAnsiTheme="majorBidi" w:cstheme="majorBidi"/>
        </w:rPr>
        <w:t xml:space="preserve"> </w:t>
      </w:r>
      <w:r w:rsidRPr="00CE12EE">
        <w:rPr>
          <w:rFonts w:asciiTheme="majorBidi" w:eastAsiaTheme="minorEastAsia" w:hAnsiTheme="majorBidi" w:cstheme="majorBidi"/>
          <w:iCs/>
        </w:rPr>
        <w:t xml:space="preserve">and </w:t>
      </w:r>
      <w:r w:rsidR="003C61F9" w:rsidRPr="00CE12EE">
        <w:rPr>
          <w:rFonts w:asciiTheme="majorBidi" w:eastAsiaTheme="minorEastAsia" w:hAnsiTheme="majorBidi" w:cstheme="majorBidi"/>
          <w:iCs/>
        </w:rPr>
        <w:t>illustrate their behaviour</w:t>
      </w:r>
      <w:r w:rsidRPr="00CE12EE">
        <w:rPr>
          <w:rFonts w:asciiTheme="majorBidi" w:eastAsiaTheme="minorEastAsia" w:hAnsiTheme="majorBidi" w:cstheme="majorBidi"/>
          <w:iCs/>
        </w:rPr>
        <w:t xml:space="preserve">. </w:t>
      </w:r>
      <w:r w:rsidR="005C2229" w:rsidRPr="00CE12EE">
        <w:rPr>
          <w:rFonts w:asciiTheme="majorBidi" w:eastAsiaTheme="minorEastAsia" w:hAnsiTheme="majorBidi" w:cstheme="majorBidi"/>
          <w:iCs/>
        </w:rPr>
        <w:t>We start by presenting</w:t>
      </w:r>
      <w:r w:rsidR="00A014BF" w:rsidRPr="00CE12EE">
        <w:rPr>
          <w:rFonts w:asciiTheme="majorBidi" w:eastAsiaTheme="minorEastAsia" w:hAnsiTheme="majorBidi" w:cstheme="majorBidi"/>
          <w:iCs/>
        </w:rPr>
        <w:t xml:space="preserve"> </w:t>
      </w:r>
      <w:r w:rsidR="003C61F9" w:rsidRPr="00CE12EE">
        <w:rPr>
          <w:rFonts w:asciiTheme="majorBidi" w:eastAsiaTheme="minorEastAsia" w:hAnsiTheme="majorBidi" w:cstheme="majorBidi"/>
          <w:iCs/>
        </w:rPr>
        <w:t xml:space="preserve">Oldroyd’s </w:t>
      </w:r>
      <w:r w:rsidR="005C2229" w:rsidRPr="00CE12EE">
        <w:rPr>
          <w:rFonts w:asciiTheme="majorBidi" w:eastAsiaTheme="minorEastAsia" w:hAnsiTheme="majorBidi" w:cstheme="majorBidi"/>
          <w:iCs/>
        </w:rPr>
        <w:t>“</w:t>
      </w:r>
      <w:r w:rsidR="003C61F9" w:rsidRPr="00CE12EE">
        <w:rPr>
          <w:rFonts w:asciiTheme="majorBidi" w:eastAsiaTheme="minorEastAsia" w:hAnsiTheme="majorBidi" w:cstheme="majorBidi"/>
          <w:iCs/>
        </w:rPr>
        <w:t>A</w:t>
      </w:r>
      <w:r w:rsidR="005C2229" w:rsidRPr="00CE12EE">
        <w:rPr>
          <w:rFonts w:asciiTheme="majorBidi" w:eastAsiaTheme="minorEastAsia" w:hAnsiTheme="majorBidi" w:cstheme="majorBidi"/>
          <w:iCs/>
        </w:rPr>
        <w:t>”</w:t>
      </w:r>
      <w:r w:rsidR="00456858" w:rsidRPr="00CE12EE">
        <w:rPr>
          <w:rFonts w:asciiTheme="majorBidi" w:eastAsiaTheme="minorEastAsia" w:hAnsiTheme="majorBidi" w:cstheme="majorBidi"/>
          <w:iCs/>
        </w:rPr>
        <w:t xml:space="preserve">, </w:t>
      </w:r>
      <w:r w:rsidR="005C2229" w:rsidRPr="00CE12EE">
        <w:rPr>
          <w:rFonts w:asciiTheme="majorBidi" w:eastAsiaTheme="minorEastAsia" w:hAnsiTheme="majorBidi" w:cstheme="majorBidi"/>
          <w:iCs/>
        </w:rPr>
        <w:t>“</w:t>
      </w:r>
      <w:r w:rsidR="003C61F9" w:rsidRPr="00CE12EE">
        <w:rPr>
          <w:rFonts w:asciiTheme="majorBidi" w:eastAsiaTheme="minorEastAsia" w:hAnsiTheme="majorBidi" w:cstheme="majorBidi"/>
          <w:iCs/>
        </w:rPr>
        <w:t>B</w:t>
      </w:r>
      <w:r w:rsidR="005C2229" w:rsidRPr="00CE12EE">
        <w:rPr>
          <w:rFonts w:asciiTheme="majorBidi" w:eastAsiaTheme="minorEastAsia" w:hAnsiTheme="majorBidi" w:cstheme="majorBidi"/>
          <w:iCs/>
        </w:rPr>
        <w:t>”</w:t>
      </w:r>
      <w:r w:rsidR="003C61F9" w:rsidRPr="00CE12EE">
        <w:rPr>
          <w:rFonts w:asciiTheme="majorBidi" w:eastAsiaTheme="minorEastAsia" w:hAnsiTheme="majorBidi" w:cstheme="majorBidi"/>
          <w:iCs/>
        </w:rPr>
        <w:t xml:space="preserve"> </w:t>
      </w:r>
      <w:r w:rsidR="00456858" w:rsidRPr="00CE12EE">
        <w:rPr>
          <w:rFonts w:asciiTheme="majorBidi" w:eastAsiaTheme="minorEastAsia" w:hAnsiTheme="majorBidi" w:cstheme="majorBidi"/>
          <w:iCs/>
        </w:rPr>
        <w:t xml:space="preserve">and </w:t>
      </w:r>
      <w:r w:rsidR="00652F70" w:rsidRPr="00CE12EE">
        <w:rPr>
          <w:rFonts w:asciiTheme="majorBidi" w:eastAsiaTheme="minorEastAsia" w:hAnsiTheme="majorBidi" w:cstheme="majorBidi"/>
          <w:iCs/>
        </w:rPr>
        <w:t>“</w:t>
      </w:r>
      <w:r w:rsidR="00456858" w:rsidRPr="00CE12EE">
        <w:rPr>
          <w:rFonts w:asciiTheme="majorBidi" w:eastAsiaTheme="minorEastAsia" w:hAnsiTheme="majorBidi" w:cstheme="majorBidi"/>
          <w:iCs/>
        </w:rPr>
        <w:t>co-rotational</w:t>
      </w:r>
      <w:r w:rsidR="00652F70" w:rsidRPr="00CE12EE">
        <w:rPr>
          <w:rFonts w:asciiTheme="majorBidi" w:eastAsiaTheme="minorEastAsia" w:hAnsiTheme="majorBidi" w:cstheme="majorBidi"/>
          <w:iCs/>
        </w:rPr>
        <w:t>”</w:t>
      </w:r>
      <w:r w:rsidR="00456858" w:rsidRPr="00CE12EE">
        <w:rPr>
          <w:rFonts w:asciiTheme="majorBidi" w:eastAsiaTheme="minorEastAsia" w:hAnsiTheme="majorBidi" w:cstheme="majorBidi"/>
          <w:iCs/>
        </w:rPr>
        <w:t xml:space="preserve"> </w:t>
      </w:r>
      <w:r w:rsidR="003C61F9" w:rsidRPr="00CE12EE">
        <w:rPr>
          <w:rFonts w:asciiTheme="majorBidi" w:eastAsiaTheme="minorEastAsia" w:hAnsiTheme="majorBidi" w:cstheme="majorBidi"/>
          <w:iCs/>
        </w:rPr>
        <w:t>models</w:t>
      </w:r>
      <w:r w:rsidR="00DF28CC" w:rsidRPr="00CE12EE">
        <w:rPr>
          <w:rFonts w:asciiTheme="majorBidi" w:eastAsiaTheme="minorEastAsia" w:hAnsiTheme="majorBidi" w:cstheme="majorBidi"/>
          <w:iCs/>
        </w:rPr>
        <w:t xml:space="preserve">: although </w:t>
      </w:r>
      <w:r w:rsidR="00652F70" w:rsidRPr="00CE12EE">
        <w:rPr>
          <w:rFonts w:asciiTheme="majorBidi" w:eastAsiaTheme="minorEastAsia" w:hAnsiTheme="majorBidi" w:cstheme="majorBidi"/>
          <w:iCs/>
        </w:rPr>
        <w:t>they</w:t>
      </w:r>
      <w:r w:rsidR="00DF28CC" w:rsidRPr="00CE12EE">
        <w:rPr>
          <w:rFonts w:asciiTheme="majorBidi" w:eastAsiaTheme="minorEastAsia" w:hAnsiTheme="majorBidi" w:cstheme="majorBidi"/>
          <w:iCs/>
        </w:rPr>
        <w:t xml:space="preserve"> can hardly be said to be commonly-used, the A </w:t>
      </w:r>
      <w:r w:rsidR="00652F70" w:rsidRPr="00CE12EE">
        <w:rPr>
          <w:rFonts w:asciiTheme="majorBidi" w:eastAsiaTheme="minorEastAsia" w:hAnsiTheme="majorBidi" w:cstheme="majorBidi"/>
          <w:iCs/>
        </w:rPr>
        <w:t xml:space="preserve">and co-rotational </w:t>
      </w:r>
      <w:r w:rsidR="00DF28CC" w:rsidRPr="00CE12EE">
        <w:rPr>
          <w:rFonts w:asciiTheme="majorBidi" w:eastAsiaTheme="minorEastAsia" w:hAnsiTheme="majorBidi" w:cstheme="majorBidi"/>
          <w:iCs/>
        </w:rPr>
        <w:t>model</w:t>
      </w:r>
      <w:r w:rsidR="00652F70" w:rsidRPr="00CE12EE">
        <w:rPr>
          <w:rFonts w:asciiTheme="majorBidi" w:eastAsiaTheme="minorEastAsia" w:hAnsiTheme="majorBidi" w:cstheme="majorBidi"/>
          <w:iCs/>
        </w:rPr>
        <w:t>s</w:t>
      </w:r>
      <w:r w:rsidR="00DF28CC" w:rsidRPr="00CE12EE">
        <w:rPr>
          <w:rFonts w:asciiTheme="majorBidi" w:eastAsiaTheme="minorEastAsia" w:hAnsiTheme="majorBidi" w:cstheme="majorBidi"/>
          <w:iCs/>
        </w:rPr>
        <w:t xml:space="preserve"> </w:t>
      </w:r>
      <w:r w:rsidR="00652F70" w:rsidRPr="00CE12EE">
        <w:rPr>
          <w:rFonts w:asciiTheme="majorBidi" w:eastAsiaTheme="minorEastAsia" w:hAnsiTheme="majorBidi" w:cstheme="majorBidi"/>
          <w:iCs/>
        </w:rPr>
        <w:t>are</w:t>
      </w:r>
      <w:r w:rsidR="00DF28CC" w:rsidRPr="00CE12EE">
        <w:rPr>
          <w:rFonts w:asciiTheme="majorBidi" w:eastAsiaTheme="minorEastAsia" w:hAnsiTheme="majorBidi" w:cstheme="majorBidi"/>
          <w:iCs/>
        </w:rPr>
        <w:t xml:space="preserve"> included </w:t>
      </w:r>
      <w:r w:rsidR="00652F70" w:rsidRPr="00CE12EE">
        <w:rPr>
          <w:rFonts w:asciiTheme="majorBidi" w:eastAsiaTheme="minorEastAsia" w:hAnsiTheme="majorBidi" w:cstheme="majorBidi"/>
          <w:iCs/>
        </w:rPr>
        <w:t>as they are</w:t>
      </w:r>
      <w:r w:rsidR="00C2406D" w:rsidRPr="00CE12EE">
        <w:rPr>
          <w:rFonts w:asciiTheme="majorBidi" w:eastAsiaTheme="minorEastAsia" w:hAnsiTheme="majorBidi" w:cstheme="majorBidi"/>
          <w:iCs/>
        </w:rPr>
        <w:t xml:space="preserve"> arguably</w:t>
      </w:r>
      <w:r w:rsidR="00DF28CC" w:rsidRPr="00CE12EE">
        <w:rPr>
          <w:rFonts w:asciiTheme="majorBidi" w:eastAsiaTheme="minorEastAsia" w:hAnsiTheme="majorBidi" w:cstheme="majorBidi"/>
          <w:iCs/>
        </w:rPr>
        <w:t xml:space="preserve"> the simplest </w:t>
      </w:r>
      <w:r w:rsidR="00831719" w:rsidRPr="00CE12EE">
        <w:rPr>
          <w:rFonts w:asciiTheme="majorBidi" w:eastAsiaTheme="minorEastAsia" w:hAnsiTheme="majorBidi" w:cstheme="majorBidi"/>
          <w:iCs/>
        </w:rPr>
        <w:t xml:space="preserve">differential </w:t>
      </w:r>
      <w:r w:rsidR="00DF28CC" w:rsidRPr="00CE12EE">
        <w:rPr>
          <w:rFonts w:asciiTheme="majorBidi" w:eastAsiaTheme="minorEastAsia" w:hAnsiTheme="majorBidi" w:cstheme="majorBidi"/>
          <w:iCs/>
        </w:rPr>
        <w:t>model</w:t>
      </w:r>
      <w:r w:rsidR="00652F70" w:rsidRPr="00CE12EE">
        <w:rPr>
          <w:rFonts w:asciiTheme="majorBidi" w:eastAsiaTheme="minorEastAsia" w:hAnsiTheme="majorBidi" w:cstheme="majorBidi"/>
          <w:iCs/>
        </w:rPr>
        <w:t>s</w:t>
      </w:r>
      <w:r w:rsidR="00DF28CC" w:rsidRPr="00CE12EE">
        <w:rPr>
          <w:rFonts w:asciiTheme="majorBidi" w:eastAsiaTheme="minorEastAsia" w:hAnsiTheme="majorBidi" w:cstheme="majorBidi"/>
          <w:iCs/>
        </w:rPr>
        <w:t xml:space="preserve"> that include a </w:t>
      </w:r>
      <w:r w:rsidR="00C2406D" w:rsidRPr="00CE12EE">
        <w:rPr>
          <w:rFonts w:asciiTheme="majorBidi" w:eastAsiaTheme="minorEastAsia" w:hAnsiTheme="majorBidi" w:cstheme="majorBidi"/>
          <w:iCs/>
        </w:rPr>
        <w:t xml:space="preserve">non-vanishing </w:t>
      </w:r>
      <w:r w:rsidR="00DF28CC" w:rsidRPr="00CE12EE">
        <w:rPr>
          <w:rFonts w:asciiTheme="majorBidi" w:eastAsiaTheme="minorEastAsia" w:hAnsiTheme="majorBidi" w:cstheme="majorBidi"/>
          <w:iCs/>
        </w:rPr>
        <w:t>second-normal-stress difference</w:t>
      </w:r>
      <w:r w:rsidR="00C2406D" w:rsidRPr="00CE12EE">
        <w:rPr>
          <w:rFonts w:asciiTheme="majorBidi" w:eastAsiaTheme="minorEastAsia" w:hAnsiTheme="majorBidi" w:cstheme="majorBidi"/>
          <w:iCs/>
        </w:rPr>
        <w:t xml:space="preserve"> in steady shear</w:t>
      </w:r>
      <w:r w:rsidR="00DF28CC" w:rsidRPr="00CE12EE">
        <w:rPr>
          <w:rFonts w:asciiTheme="majorBidi" w:eastAsiaTheme="minorEastAsia" w:hAnsiTheme="majorBidi" w:cstheme="majorBidi"/>
          <w:iCs/>
        </w:rPr>
        <w:t xml:space="preserve">. We also </w:t>
      </w:r>
      <w:r w:rsidR="00456858" w:rsidRPr="00CE12EE">
        <w:rPr>
          <w:rFonts w:asciiTheme="majorBidi" w:eastAsiaTheme="minorEastAsia" w:hAnsiTheme="majorBidi" w:cstheme="majorBidi"/>
          <w:iCs/>
        </w:rPr>
        <w:t>consider</w:t>
      </w:r>
      <w:r w:rsidR="00DF28CC" w:rsidRPr="00CE12EE">
        <w:rPr>
          <w:rFonts w:asciiTheme="majorBidi" w:eastAsiaTheme="minorEastAsia" w:hAnsiTheme="majorBidi" w:cstheme="majorBidi"/>
          <w:iCs/>
        </w:rPr>
        <w:t xml:space="preserve"> more realistic models including</w:t>
      </w:r>
      <w:r w:rsidR="003C61F9" w:rsidRPr="00CE12EE">
        <w:rPr>
          <w:rFonts w:asciiTheme="majorBidi" w:eastAsiaTheme="minorEastAsia" w:hAnsiTheme="majorBidi" w:cstheme="majorBidi"/>
          <w:iCs/>
        </w:rPr>
        <w:t xml:space="preserve"> the </w:t>
      </w:r>
      <w:r w:rsidR="00A014BF" w:rsidRPr="00CE12EE">
        <w:rPr>
          <w:rFonts w:asciiTheme="majorBidi" w:eastAsiaTheme="minorEastAsia" w:hAnsiTheme="majorBidi" w:cstheme="majorBidi"/>
          <w:iCs/>
        </w:rPr>
        <w:t>Giesekus</w:t>
      </w:r>
      <w:r w:rsidR="003C61F9" w:rsidRPr="00CE12EE">
        <w:rPr>
          <w:rFonts w:asciiTheme="majorBidi" w:eastAsiaTheme="minorEastAsia" w:hAnsiTheme="majorBidi" w:cstheme="majorBidi"/>
          <w:iCs/>
        </w:rPr>
        <w:t xml:space="preserve"> </w:t>
      </w:r>
      <w:r w:rsidR="002E781C" w:rsidRPr="00CE12EE">
        <w:rPr>
          <w:rFonts w:asciiTheme="majorBidi" w:eastAsiaTheme="minorEastAsia" w:hAnsiTheme="majorBidi" w:cstheme="majorBidi"/>
          <w:iCs/>
        </w:rPr>
        <w:t>model, the</w:t>
      </w:r>
      <w:r w:rsidR="003C61F9" w:rsidRPr="00CE12EE">
        <w:rPr>
          <w:rFonts w:asciiTheme="majorBidi" w:eastAsiaTheme="minorEastAsia" w:hAnsiTheme="majorBidi" w:cstheme="majorBidi"/>
          <w:iCs/>
        </w:rPr>
        <w:t xml:space="preserve"> linear</w:t>
      </w:r>
      <w:r w:rsidR="00A956F2" w:rsidRPr="00CE12EE">
        <w:rPr>
          <w:rFonts w:asciiTheme="majorBidi" w:eastAsiaTheme="minorEastAsia" w:hAnsiTheme="majorBidi" w:cstheme="majorBidi"/>
          <w:iCs/>
        </w:rPr>
        <w:t xml:space="preserve"> (</w:t>
      </w:r>
      <w:r w:rsidR="00590C35" w:rsidRPr="00CE12EE">
        <w:rPr>
          <w:rFonts w:asciiTheme="majorBidi" w:eastAsiaTheme="minorEastAsia" w:hAnsiTheme="majorBidi" w:cstheme="majorBidi"/>
          <w:iCs/>
        </w:rPr>
        <w:t>non-simplified</w:t>
      </w:r>
      <w:r w:rsidR="00A956F2" w:rsidRPr="00CE12EE">
        <w:rPr>
          <w:rFonts w:asciiTheme="majorBidi" w:eastAsiaTheme="minorEastAsia" w:hAnsiTheme="majorBidi" w:cstheme="majorBidi"/>
          <w:iCs/>
        </w:rPr>
        <w:t>)</w:t>
      </w:r>
      <w:r w:rsidR="003C61F9" w:rsidRPr="00CE12EE">
        <w:rPr>
          <w:rFonts w:asciiTheme="majorBidi" w:eastAsiaTheme="minorEastAsia" w:hAnsiTheme="majorBidi" w:cstheme="majorBidi"/>
          <w:iCs/>
        </w:rPr>
        <w:t xml:space="preserve"> </w:t>
      </w:r>
      <w:r w:rsidR="00A014BF" w:rsidRPr="00CE12EE">
        <w:rPr>
          <w:rFonts w:asciiTheme="majorBidi" w:eastAsiaTheme="minorEastAsia" w:hAnsiTheme="majorBidi" w:cstheme="majorBidi"/>
          <w:iCs/>
        </w:rPr>
        <w:t>Phan-Thien Tanner (PTT)</w:t>
      </w:r>
      <w:r w:rsidR="003C61F9" w:rsidRPr="00CE12EE">
        <w:rPr>
          <w:rFonts w:asciiTheme="majorBidi" w:eastAsiaTheme="minorEastAsia" w:hAnsiTheme="majorBidi" w:cstheme="majorBidi"/>
          <w:iCs/>
        </w:rPr>
        <w:t xml:space="preserve"> model</w:t>
      </w:r>
      <w:r w:rsidR="00590C35" w:rsidRPr="00CE12EE">
        <w:rPr>
          <w:rFonts w:asciiTheme="majorBidi" w:eastAsiaTheme="minorEastAsia" w:hAnsiTheme="majorBidi" w:cstheme="majorBidi"/>
          <w:iCs/>
        </w:rPr>
        <w:t xml:space="preserve"> and</w:t>
      </w:r>
      <w:r w:rsidR="008B6A2C" w:rsidRPr="00CE12EE">
        <w:rPr>
          <w:rFonts w:asciiTheme="majorBidi" w:eastAsiaTheme="minorEastAsia" w:hAnsiTheme="majorBidi" w:cstheme="majorBidi"/>
          <w:iCs/>
        </w:rPr>
        <w:t xml:space="preserve"> </w:t>
      </w:r>
      <w:r w:rsidR="003C61F9" w:rsidRPr="00CE12EE">
        <w:rPr>
          <w:rFonts w:asciiTheme="majorBidi" w:eastAsiaTheme="minorEastAsia" w:hAnsiTheme="majorBidi" w:cstheme="majorBidi"/>
          <w:iCs/>
        </w:rPr>
        <w:t xml:space="preserve">the model due to </w:t>
      </w:r>
      <w:r w:rsidR="008B6A2C" w:rsidRPr="00CE12EE">
        <w:rPr>
          <w:rFonts w:asciiTheme="majorBidi" w:eastAsiaTheme="minorEastAsia" w:hAnsiTheme="majorBidi" w:cstheme="majorBidi"/>
          <w:iCs/>
        </w:rPr>
        <w:t>Johnson-Segalman</w:t>
      </w:r>
      <w:r w:rsidR="00831719" w:rsidRPr="00CE12EE">
        <w:rPr>
          <w:rFonts w:asciiTheme="majorBidi" w:eastAsiaTheme="minorEastAsia" w:hAnsiTheme="majorBidi" w:cstheme="majorBidi"/>
          <w:iCs/>
        </w:rPr>
        <w:t xml:space="preserve"> (JS)</w:t>
      </w:r>
      <w:r w:rsidR="00590C35" w:rsidRPr="00CE12EE">
        <w:rPr>
          <w:rFonts w:asciiTheme="majorBidi" w:eastAsiaTheme="minorEastAsia" w:hAnsiTheme="majorBidi" w:cstheme="majorBidi"/>
          <w:iCs/>
        </w:rPr>
        <w:t>.</w:t>
      </w:r>
      <w:r w:rsidR="00834115" w:rsidRPr="00CE12EE">
        <w:rPr>
          <w:rFonts w:asciiTheme="majorBidi" w:eastAsiaTheme="minorEastAsia" w:hAnsiTheme="majorBidi" w:cstheme="majorBidi"/>
          <w:iCs/>
        </w:rPr>
        <w:t xml:space="preserve">  </w:t>
      </w:r>
      <w:r w:rsidR="00A956F2" w:rsidRPr="00CE12EE">
        <w:rPr>
          <w:rFonts w:asciiTheme="majorBidi" w:eastAsiaTheme="minorEastAsia" w:hAnsiTheme="majorBidi" w:cstheme="majorBidi"/>
          <w:iCs/>
        </w:rPr>
        <w:t>Our choice of constitutive equations is not meant to be exhaust</w:t>
      </w:r>
      <w:r w:rsidR="007768B8">
        <w:rPr>
          <w:rFonts w:asciiTheme="majorBidi" w:eastAsiaTheme="minorEastAsia" w:hAnsiTheme="majorBidi" w:cstheme="majorBidi"/>
          <w:iCs/>
        </w:rPr>
        <w:t>ive</w:t>
      </w:r>
      <w:r w:rsidR="00A956F2" w:rsidRPr="00CE12EE">
        <w:rPr>
          <w:rFonts w:asciiTheme="majorBidi" w:eastAsiaTheme="minorEastAsia" w:hAnsiTheme="majorBidi" w:cstheme="majorBidi"/>
          <w:iCs/>
        </w:rPr>
        <w:t>, rather illustrative</w:t>
      </w:r>
      <w:r w:rsidR="00DF28CC" w:rsidRPr="00CE12EE">
        <w:rPr>
          <w:rFonts w:asciiTheme="majorBidi" w:eastAsiaTheme="minorEastAsia" w:hAnsiTheme="majorBidi" w:cstheme="majorBidi"/>
          <w:iCs/>
        </w:rPr>
        <w:t>.</w:t>
      </w:r>
      <w:r w:rsidR="00A956F2" w:rsidRPr="00CE12EE">
        <w:rPr>
          <w:rFonts w:asciiTheme="majorBidi" w:eastAsiaTheme="minorEastAsia" w:hAnsiTheme="majorBidi" w:cstheme="majorBidi"/>
          <w:iCs/>
        </w:rPr>
        <w:t xml:space="preserve"> </w:t>
      </w:r>
      <w:r w:rsidR="00DF28CC" w:rsidRPr="00CE12EE">
        <w:rPr>
          <w:rFonts w:asciiTheme="majorBidi" w:eastAsiaTheme="minorEastAsia" w:hAnsiTheme="majorBidi" w:cstheme="majorBidi"/>
          <w:iCs/>
        </w:rPr>
        <w:t xml:space="preserve">We also note </w:t>
      </w:r>
      <w:r w:rsidR="00A956F2" w:rsidRPr="00CE12EE">
        <w:rPr>
          <w:rFonts w:asciiTheme="majorBidi" w:eastAsiaTheme="minorEastAsia" w:hAnsiTheme="majorBidi" w:cstheme="majorBidi"/>
          <w:iCs/>
        </w:rPr>
        <w:t>more</w:t>
      </w:r>
      <w:r w:rsidR="00DF28CC" w:rsidRPr="00CE12EE">
        <w:rPr>
          <w:rFonts w:asciiTheme="majorBidi" w:eastAsiaTheme="minorEastAsia" w:hAnsiTheme="majorBidi" w:cstheme="majorBidi"/>
          <w:iCs/>
        </w:rPr>
        <w:t xml:space="preserve"> recent,</w:t>
      </w:r>
      <w:r w:rsidR="00A956F2" w:rsidRPr="00CE12EE">
        <w:rPr>
          <w:rFonts w:asciiTheme="majorBidi" w:eastAsiaTheme="minorEastAsia" w:hAnsiTheme="majorBidi" w:cstheme="majorBidi"/>
          <w:iCs/>
        </w:rPr>
        <w:t xml:space="preserve"> microscopically-informed</w:t>
      </w:r>
      <w:r w:rsidR="00DF28CC" w:rsidRPr="00CE12EE">
        <w:rPr>
          <w:rFonts w:asciiTheme="majorBidi" w:eastAsiaTheme="minorEastAsia" w:hAnsiTheme="majorBidi" w:cstheme="majorBidi"/>
          <w:iCs/>
        </w:rPr>
        <w:t>,</w:t>
      </w:r>
      <w:r w:rsidR="00A956F2" w:rsidRPr="00CE12EE">
        <w:rPr>
          <w:rFonts w:asciiTheme="majorBidi" w:eastAsiaTheme="minorEastAsia" w:hAnsiTheme="majorBidi" w:cstheme="majorBidi"/>
          <w:iCs/>
        </w:rPr>
        <w:t xml:space="preserve"> equations for </w:t>
      </w:r>
      <w:r w:rsidR="00C2406D" w:rsidRPr="00CE12EE">
        <w:rPr>
          <w:rFonts w:asciiTheme="majorBidi" w:eastAsiaTheme="minorEastAsia" w:hAnsiTheme="majorBidi" w:cstheme="majorBidi"/>
          <w:iCs/>
        </w:rPr>
        <w:t xml:space="preserve">melts and </w:t>
      </w:r>
      <w:r w:rsidR="00A956F2" w:rsidRPr="00CE12EE">
        <w:rPr>
          <w:rFonts w:asciiTheme="majorBidi" w:eastAsiaTheme="minorEastAsia" w:hAnsiTheme="majorBidi" w:cstheme="majorBidi"/>
          <w:iCs/>
        </w:rPr>
        <w:t>concentrated polymeric solutions – such as the</w:t>
      </w:r>
      <w:r w:rsidR="00C2406D" w:rsidRPr="00CE12EE">
        <w:rPr>
          <w:rFonts w:asciiTheme="majorBidi" w:eastAsiaTheme="minorEastAsia" w:hAnsiTheme="majorBidi" w:cstheme="majorBidi"/>
          <w:iCs/>
        </w:rPr>
        <w:t xml:space="preserve"> “pom pom” model</w:t>
      </w:r>
      <w:r w:rsidR="00786798"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786798"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{"citationItems":[{"id":"ITEM-1","itemData":{"DOI":"10.1122/1.550933","ISSN":"0148-6055","abstract":"Polymer melts with long-chain side branches and more than one junction point, such as commercial low density polyethylene (LDPE), have extensional rheology characterized by extreme strain hardening, while the shear rheology is very shear thinning, much like that of unbranched polymers. Working with the tube model for entangled polymer melts, we propose a molecular constitutive equation for an idealized polymer architecture, which, Like LDPE, has multiple branch points per molecule. The idealized molecule, called a \"pom-pom,\" has a single backbone with multiple branches emerging from each end. Because these branches are entangled with the surrounding molecules, the backbone can readily be stretched in an extensional flow, producing strain hardening. In start-up of shear, however, the backbone stretches only temporarily, and eventually collapses as the molecule is aligned, producing strain softening. Here we develop a differential/integral constitutive equation for this architecture, and show that it predicts rheology in both shear and extension that is qualitatively like that of LDPE, much more so than is possible with, for example, the K-BKZ integral constitutive equation. (C) 1998 The Society of Rheology.","author":[{"dropping-particle":"","family":"McLeish","given":"T. C. B.","non-dropping-particle":"","parse-names":false,"suffix":""},{"dropping-particle":"","family":"Larson","given":"R. G.","non-dropping-particle":"","parse-names":false,"suffix":""}],"container-title":"Journal of Rheology","id":"ITEM-1","issue":"1","issued":{"date-parts":[["1998","1","7"]]},"page":"81-110","publisher":"Society of Rheology","title":"Molecular constitutive equations for a class of branched polymers: The pom-pom polymer","type":"article-journal","volume":"42"},"uris":["http://www.mendeley.com/documents/?uuid=0129c006-35de-3b9b-883f-1ce2beda7e8d"]}],"mendeley":{"formattedCitation":"McLeish and Larson, 1998","plainTextFormattedCitation":"McLeish and Larson, 1998","previouslyFormattedCitation":"McLeish and Larson, 1998"},"properties":{"noteIndex":0},"schema":"https://github.com/citation-style-language/schema/raw/master/csl-citation.json"}</w:instrText>
      </w:r>
      <w:r w:rsidR="00786798"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McLeish and Larson, 1998</w:t>
      </w:r>
      <w:r w:rsidR="00786798"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 the</w:t>
      </w:r>
      <w:r w:rsidR="00A956F2" w:rsidRPr="00CE12EE">
        <w:rPr>
          <w:rFonts w:asciiTheme="majorBidi" w:eastAsiaTheme="minorEastAsia" w:hAnsiTheme="majorBidi" w:cstheme="majorBidi"/>
          <w:iCs/>
        </w:rPr>
        <w:t xml:space="preserve"> “Rolie-Poly” model</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{"citationItems":[{"id":"ITEM-1","itemData":{"DOI":"10.1016/S0377-0257(03)00114-9","ISSN":"03770257","abstract":"Recently we developed a theory for fast flows of entangled polymer melts which includes the processes of reptation, convective and reptation-driven constraint release, chain stretch and contour length fluctuations. The theory is derived from a stochastic microscopic equation of motion of the chain inside the tube and of the tube itself. As a result we obtain a partial differential equation for the tube tangent correlation function, the solution of which requires quite intensive calculations. At the same time the application of this theory to realistic flows (which is anything other than the laboratory rheometer) requires a simple and less computationally intensive set of equations for the stress tensor similar to the Giesekus, PTT, Larson or Pom-Pom equations. In particular, the last was derived from molecular theory for a generic type of branched polymer. In this paper we demonstrate that molecular tube theory can also provide a route to constructing a family of very simple differential constitutive equations for linear polymers. They capture the full model quite well and therefore can be used in flow solving software to model spatially inhomogeneous flows. We present a comparison of the proposed equations with our full model and with experimental data. © 2003 Elsevier B.V. All rights reserved.","author":[{"dropping-particle":"","family":"Likhtman","given":"Alexei E.","non-dropping-particle":"","parse-names":false,"suffix":""},{"dropping-particle":"","family":"Graham","given":"Richard S.","non-dropping-particle":"","parse-names":false,"suffix":""}],"container-title":"Journal of Non-Newtonian Fluid Mechanics","id":"ITEM-1","issue":"1","issued":{"date-parts":[["2003","9","1"]]},"page":"1-12","publisher":"Elsevier","title":"Simple constitutive equation for linear polymer melts derived from molecular theory: Rolie-Poly equation","type":"article-journal","volume":"114"},"uris":["http://www.mendeley.com/documents/?uuid=74c0de5f-8cd2-3be2-978a-c936627b87de"]}],"mendeley":{"formattedCitation":"Likhtman and Graham, 2003","plainTextFormattedCitation":"Likhtman and Graham, 2003","previouslyFormattedCitation":"Likhtman and Graham, 2003"},"properties":{"noteIndex":0},"schema":"https://github.com/citation-style-language/schema/raw/master/csl-citation.json"}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Likhtman and Graham, 2003</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A956F2" w:rsidRPr="00CE12EE">
        <w:rPr>
          <w:rFonts w:asciiTheme="majorBidi" w:eastAsiaTheme="minorEastAsia" w:hAnsiTheme="majorBidi" w:cstheme="majorBidi"/>
          <w:iCs/>
        </w:rPr>
        <w:t xml:space="preserve"> and the </w:t>
      </w:r>
      <w:r w:rsidR="00DF28CC" w:rsidRPr="00CE12EE">
        <w:rPr>
          <w:rFonts w:asciiTheme="majorBidi" w:eastAsiaTheme="minorEastAsia" w:hAnsiTheme="majorBidi" w:cstheme="majorBidi"/>
          <w:iCs/>
        </w:rPr>
        <w:t>“GLaMM” (Graham, Likhtman and Milner, McLeish) model</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{"citationItems":[{"id":"ITEM-1","itemData":{"DOI":"10.1122/1.1595099","ISSN":"0148-6055","abstract":"... At low shear rates the stress increases linearly with shear rate, at intermediate rates there is a ... This holds until where at these very high rates the assumption that the chains are at ... by linear oscillatory shear measurements or were set to universal values with no non- linear fitting to ... \\n","author":[{"dropping-particle":"","family":"Graham","given":"Richard S.","non-dropping-particle":"","parse-names":false,"suffix":""},{"dropping-particle":"","family":"Likhtman","given":"Alexei E.","non-dropping-particle":"","parse-names":false,"suffix":""},{"dropping-particle":"","family":"McLeish","given":"T. C. B.","non-dropping-particle":"","parse-names":false,"suffix":""},{"dropping-particle":"","family":"Milner","given":"Scott T.","non-dropping-particle":"","parse-names":false,"suffix":""}],"container-title":"Journal of Rheology","id":"ITEM-1","issue":"5","issued":{"date-parts":[["2003","9","25"]]},"page":"1171-1200","publisher":"Society of Rheology","title":"Microscopic theory of linear, entangled polymer chains under rapid deformation including chain stretch and convective constraint release","type":"article-journal","volume":"47"},"uris":["http://www.mendeley.com/documents/?uuid=0b167d15-d2f2-3378-9b37-5696d43ab1ad"]}],"mendeley":{"formattedCitation":"Graham, Likhtman, McLeish, et al., 2003","plainTextFormattedCitation":"Graham, Likhtman, McLeish, et al., 2003","previouslyFormattedCitation":"Graham, Likhtman, McLeish, et al., 2003"},"properties":{"noteIndex":0},"schema":"https://github.com/citation-style-language/schema/raw/master/csl-citation.json"}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Graham, Likhtman, McLeish, et al., 2003</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DF28CC" w:rsidRPr="00CE12EE">
        <w:rPr>
          <w:rFonts w:asciiTheme="majorBidi" w:eastAsiaTheme="minorEastAsia" w:hAnsiTheme="majorBidi" w:cstheme="majorBidi"/>
          <w:iCs/>
        </w:rPr>
        <w:t xml:space="preserve"> predict a vanishing second normal-stress difference in steady shear</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{"citationItems":[{"id":"ITEM-1","itemData":{"DOI":"10.1122/1.4990639","ISSN":"0148-6055","abstract":"We consider shear flows that comprise of step changes in the shear rate. For these flows, we derive analytic solutions of the Rolie-Poly constitutive equation. Our method involves piecing together solutions for constant rate shear in a variety of flow rate regimes. We obtain solutions for interrupted shear, recoverable strain and nonlinear relaxation following cessation of flow. Whenever strong flow is present we neglect reptation, as other mechanisms dominate and for interrupted shear our solution is approximate as we neglect convective constraint release (CCR). Our analytic solutions provide new insight in several ways. These include revealing the mechanism of some experimental features of these flows; suggesting a method to extract the polymer contribution to the normal stress in the velocity gradient direction (σyy) from shear stress measurements alone; and a method to isolate the influence of CCR from damping function measurements. We also run complementary Graham, Likhtman and Milner, McLeish (GLaMM...","author":[{"dropping-particle":"","family":"Holroyd","given":"George A. J.","non-dropping-particle":"","parse-names":false,"suffix":""},{"dropping-particle":"","family":"Martin","given":"Samuel J.","non-dropping-particle":"","parse-names":false,"suffix":""},{"dropping-particle":"","family":"Graham","given":"Richard S.","non-dropping-particle":"","parse-names":false,"suffix":""}],"container-title":"Journal of Rheology","id":"ITEM-1","issue":"5","issued":{"date-parts":[["2017","9","10"]]},"page":"859-870","publisher":"Society of Rheology","title":"Analytic solutions of the Rolie Poly model in time-dependent shear","type":"article-journal","volume":"61"},"uris":["http://www.mendeley.com/documents/?uuid=2beb8b02-6dbf-3471-acb3-ae0641a9651d"]}],"mendeley":{"formattedCitation":"Holroyd, Martin, and Graham, 2017","plainTextFormattedCitation":"Holroyd, Martin, and Graham, 2017","previouslyFormattedCitation":"Holroyd, Martin, and Graham, 2017"},"properties":{"noteIndex":0},"schema":"https://github.com/citation-style-language/schema/raw/master/csl-citation.json"}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 xml:space="preserve">Holroyd, Martin, and Graham, </w:t>
      </w:r>
      <w:r w:rsidR="00231380" w:rsidRPr="00CE12EE">
        <w:rPr>
          <w:rFonts w:asciiTheme="majorBidi" w:eastAsiaTheme="minorEastAsia" w:hAnsiTheme="majorBidi" w:cstheme="majorBidi"/>
          <w:iCs/>
          <w:noProof/>
        </w:rPr>
        <w:lastRenderedPageBreak/>
        <w:t>2017</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DF28CC"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 xml:space="preserve"> An empirical modification to the pom pom model has been made to include non-zero </w:t>
      </w:r>
      <w:r w:rsidR="00C2406D" w:rsidRPr="00CE12EE">
        <w:rPr>
          <w:rFonts w:asciiTheme="majorBidi" w:eastAsiaTheme="minorEastAsia" w:hAnsiTheme="majorBidi" w:cstheme="majorBidi"/>
          <w:i/>
          <w:iCs/>
        </w:rPr>
        <w:t>N</w:t>
      </w:r>
      <w:r w:rsidR="00C2406D" w:rsidRPr="00CE12EE">
        <w:rPr>
          <w:rFonts w:asciiTheme="majorBidi" w:eastAsiaTheme="minorEastAsia" w:hAnsiTheme="majorBidi" w:cstheme="majorBidi"/>
          <w:iCs/>
          <w:vertAlign w:val="subscript"/>
        </w:rPr>
        <w:t>2</w:t>
      </w:r>
      <w:r w:rsidR="00C2406D" w:rsidRPr="00CE12EE">
        <w:rPr>
          <w:rFonts w:asciiTheme="majorBidi" w:eastAsiaTheme="minorEastAsia" w:hAnsiTheme="majorBidi" w:cstheme="majorBidi"/>
          <w:iCs/>
        </w:rPr>
        <w:t xml:space="preserve"> by the addition of a “Giesekus-like” quadratic stress term, the so-called extended pom pom “XPP” model</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231380" w:rsidRPr="00CE12EE">
        <w:rPr>
          <w:rFonts w:asciiTheme="majorBidi" w:eastAsiaTheme="minorEastAsia" w:hAnsiTheme="majorBidi" w:cstheme="majorBidi"/>
          <w:iCs/>
        </w:rPr>
        <w:instrText>ADDIN CSL_CITATION {"citationItems":[{"id":"ITEM-1","itemData":{"DOI":"10.1122/1.1380426","ISSN":"0148-6055","abstract":"The Pom-Pom model, recently introduced by McLeish and Larson [J. Rheol. 42, 81-110 (1998)], is a breakthrough in the field of viscoelastic constitutive equations. With this model, a correct nonlinear behavior in both elongation and shear is accomplished. The original differential equations, improved with local branch-point displacement, are modified to overcome three drawbacks: solutions in steady state elongation show discontinuities, the equation for orientation is unbounded for high strain rates, the model does not have a second normal stress difference in shear. The modified extended Pom-Pom model does not show the three problems and is easy for implementation in finite element packages, because it is written as a single equation. Quantitative agreement is shown with experimental data in uniaxial, planar, equibiaxial elongation as well as shear, reversed flow and step-strain for two commercial low density polyethylene (LDPE) melts and one high density polyethylene (HDPE) melt. Such a good agreement o ver a full range of well defined rheometric experiments, i.e., shear, including reversed flow for one LDPE melt, and different elongational flows, is exceptional. © 2001 The Society of Rheology.","author":[{"dropping-particle":"","family":"Verbeeten","given":"Wilco M. H.","non-dropping-particle":"","parse-names":false,"suffix":""},{"dropping-particle":"","family":"Peters","given":"Gerrit W. M.","non-dropping-particle":"","parse-names":false,"suffix":""},{"dropping-particle":"","family":"Baaijens","given":"Frank P. T.","non-dropping-particle":"","parse-names":false,"suffix":""}],"container-title":"Journal of Rheology","id":"ITEM-1","issue":"4","issued":{"date-parts":[["2001","7","28"]]},"page":"823-843","publisher":"Society of Rheology","title":"Differential constitutive equations for polymer melts: The extended Pom–Pom model","type":"article-journal","volume":"45"},"uris":["http://www.mendeley.com/documents/?uuid=918188da-d8d6-39c6-9297-b1d862c5b908"]}],"mendeley":{"formattedCitation":"Verbeeten, Peters, and Baaijens, 2001","plainTextFormattedCitation":"Verbeeten, Peters, and Baaijens, 2001","previouslyFormattedCitation":"Verbeeten, Peters, and Baaijens, 2001"},"properties":{"noteIndex":0},"schema":"https://github.com/citation-style-language/schema/raw/master/csl-citation.json"}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Verbeeten, Peters, and Baaijens, 2001</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456858"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 xml:space="preserve"> </w:t>
      </w:r>
      <w:r w:rsidR="00456858" w:rsidRPr="00CE12EE">
        <w:rPr>
          <w:rFonts w:asciiTheme="majorBidi" w:eastAsiaTheme="minorEastAsia" w:hAnsiTheme="majorBidi" w:cstheme="majorBidi"/>
          <w:iCs/>
        </w:rPr>
        <w:t>A</w:t>
      </w:r>
      <w:r w:rsidR="00AE7782" w:rsidRPr="00CE12EE">
        <w:rPr>
          <w:rFonts w:asciiTheme="majorBidi" w:eastAsiaTheme="minorEastAsia" w:hAnsiTheme="majorBidi" w:cstheme="majorBidi"/>
          <w:iCs/>
        </w:rPr>
        <w:t>lthough</w:t>
      </w:r>
      <w:r w:rsidR="00C2406D" w:rsidRPr="00CE12EE">
        <w:rPr>
          <w:rFonts w:asciiTheme="majorBidi" w:eastAsiaTheme="minorEastAsia" w:hAnsiTheme="majorBidi" w:cstheme="majorBidi"/>
          <w:iCs/>
        </w:rPr>
        <w:t xml:space="preserve"> th</w:t>
      </w:r>
      <w:r w:rsidR="00456858" w:rsidRPr="00CE12EE">
        <w:rPr>
          <w:rFonts w:asciiTheme="majorBidi" w:eastAsiaTheme="minorEastAsia" w:hAnsiTheme="majorBidi" w:cstheme="majorBidi"/>
          <w:iCs/>
        </w:rPr>
        <w:t>e XPP</w:t>
      </w:r>
      <w:r w:rsidR="00C2406D" w:rsidRPr="00CE12EE">
        <w:rPr>
          <w:rFonts w:asciiTheme="majorBidi" w:eastAsiaTheme="minorEastAsia" w:hAnsiTheme="majorBidi" w:cstheme="majorBidi"/>
          <w:iCs/>
        </w:rPr>
        <w:t xml:space="preserve"> model suffer</w:t>
      </w:r>
      <w:r w:rsidR="00AE7782" w:rsidRPr="00CE12EE">
        <w:rPr>
          <w:rFonts w:asciiTheme="majorBidi" w:eastAsiaTheme="minorEastAsia" w:hAnsiTheme="majorBidi" w:cstheme="majorBidi"/>
          <w:iCs/>
        </w:rPr>
        <w:t>s</w:t>
      </w:r>
      <w:r w:rsidR="00C2406D" w:rsidRPr="00CE12EE">
        <w:rPr>
          <w:rFonts w:asciiTheme="majorBidi" w:eastAsiaTheme="minorEastAsia" w:hAnsiTheme="majorBidi" w:cstheme="majorBidi"/>
          <w:iCs/>
        </w:rPr>
        <w:t xml:space="preserve"> from multiple solutions</w:t>
      </w:r>
      <w:r w:rsidR="00831719"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 xml:space="preserve"> admitting both positive and negative values of </w:t>
      </w:r>
      <w:r w:rsidR="00C2406D" w:rsidRPr="00CE12EE">
        <w:rPr>
          <w:rFonts w:asciiTheme="majorBidi" w:eastAsiaTheme="minorEastAsia" w:hAnsiTheme="majorBidi" w:cstheme="majorBidi"/>
          <w:i/>
        </w:rPr>
        <w:t>N</w:t>
      </w:r>
      <w:r w:rsidR="00C2406D" w:rsidRPr="00CE12EE">
        <w:rPr>
          <w:rFonts w:asciiTheme="majorBidi" w:eastAsiaTheme="minorEastAsia" w:hAnsiTheme="majorBidi" w:cstheme="majorBidi"/>
          <w:iCs/>
          <w:vertAlign w:val="subscript"/>
        </w:rPr>
        <w:t>2</w:t>
      </w:r>
      <w:r w:rsidR="00C2406D" w:rsidRPr="00CE12EE">
        <w:rPr>
          <w:rFonts w:asciiTheme="majorBidi" w:eastAsiaTheme="minorEastAsia" w:hAnsiTheme="majorBidi" w:cstheme="majorBidi"/>
          <w:iCs/>
        </w:rPr>
        <w:t xml:space="preserve"> for example for fixed parameters</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497F0F" w:rsidRPr="00CE12EE">
        <w:rPr>
          <w:rFonts w:asciiTheme="majorBidi" w:eastAsiaTheme="minorEastAsia" w:hAnsiTheme="majorBidi" w:cstheme="majorBidi"/>
          <w:iCs/>
        </w:rPr>
        <w:instrText>ADDIN CSL_CITATION {"citationItems":[{"id":"ITEM-1","itemData":{"DOI":"10.1016/j.jnnfm.2007.05.002","ISSN":"03770257","abstract":"The extended pom-pom (XPP) model was first introduced to eradicate perceived deficiencies of the original pom-pom model such as the lack of a second normal stress difference and a discontinuity in the derivative of the extensional viscosity. However, in this paper it is shown that the XPP model itself possesses some disconcerting attributes. In simple steady shear and uniaxial extensional flow, multiple solutions are found. Furthermore, the extended pom-pom model can predict positive as well as negative values for the second normal stress difference. Experimentally, the second normal stress difference is negative for polymer melts. © 2007 Elsevier B.V. All rights reserved.","author":[{"dropping-particle":"","family":"Inkson","given":"N. J.","non-dropping-particle":"","parse-names":false,"suffix":""},{"dropping-particle":"","family":"Phillips","given":"T. N.","non-dropping-particle":"","parse-names":false,"suffix":""}],"container-title":"Journal of Non-Newtonian Fluid Mechanics","id":"ITEM-1","issue":"2-3","issued":{"date-parts":[["2007","9","25"]]},"page":"92-101","publisher":"Elsevier","title":"Unphysical phenomena associated with the extended pom-pom model in steady flow","type":"article-journal","volume":"145"},"uris":["http://www.mendeley.com/documents/?uuid=d3240214-b443-373f-af17-d832dc5b507a"]}],"mendeley":{"formattedCitation":"Inkson and Phillips, 2007","plainTextFormattedCitation":"Inkson and Phillips, 2007","previouslyFormattedCitation":"Inkson and Phillips, 2007"},"properties":{"noteIndex":0},"schema":"https://github.com/citation-style-language/schema/raw/master/csl-citation.json"}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497F0F" w:rsidRPr="00CE12EE">
        <w:rPr>
          <w:rFonts w:asciiTheme="majorBidi" w:eastAsiaTheme="minorEastAsia" w:hAnsiTheme="majorBidi" w:cstheme="majorBidi"/>
          <w:iCs/>
          <w:noProof/>
        </w:rPr>
        <w:t>Inkson and Phillips, 2007</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831719"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 xml:space="preserve"> </w:t>
      </w:r>
      <w:r w:rsidR="00AE7782" w:rsidRPr="00CE12EE">
        <w:rPr>
          <w:rFonts w:asciiTheme="majorBidi" w:eastAsiaTheme="minorEastAsia" w:hAnsiTheme="majorBidi" w:cstheme="majorBidi"/>
          <w:iCs/>
        </w:rPr>
        <w:t>these can be avoided by restriction of the free parameters to certain values</w:t>
      </w:r>
      <w:r w:rsidR="00F615F6" w:rsidRPr="00CE12EE">
        <w:rPr>
          <w:rFonts w:asciiTheme="majorBidi" w:eastAsiaTheme="minorEastAsia" w:hAnsiTheme="majorBidi" w:cstheme="majorBidi"/>
          <w:iCs/>
        </w:rPr>
        <w:t xml:space="preserve"> </w:t>
      </w:r>
      <w:r w:rsidR="00492252" w:rsidRPr="00CE12EE">
        <w:rPr>
          <w:rFonts w:asciiTheme="majorBidi" w:eastAsiaTheme="minorEastAsia" w:hAnsiTheme="majorBidi" w:cstheme="majorBidi"/>
          <w:iCs/>
        </w:rPr>
        <w:t>(</w:t>
      </w:r>
      <w:r w:rsidR="00F615F6" w:rsidRPr="00CE12EE">
        <w:rPr>
          <w:rFonts w:asciiTheme="majorBidi" w:eastAsiaTheme="minorEastAsia" w:hAnsiTheme="majorBidi" w:cstheme="majorBidi"/>
          <w:iCs/>
        </w:rPr>
        <w:fldChar w:fldCharType="begin" w:fldLock="1"/>
      </w:r>
      <w:r w:rsidR="00C94520" w:rsidRPr="00CE12EE">
        <w:rPr>
          <w:rFonts w:asciiTheme="majorBidi" w:eastAsiaTheme="minorEastAsia" w:hAnsiTheme="majorBidi" w:cstheme="majorBidi"/>
          <w:iCs/>
        </w:rPr>
        <w:instrText>ADDIN CSL_CITATION {"citationItems":[{"id":"ITEM-1","itemData":{"DOI":"10.1016/j.jnnfm.2010.05.002","ISSN":"03770257","abstract":"A significant step forward in modelling polymer melt rheology has been the introduction of the Pom-Pom constitutive model of McLeish and Larson [T.C.B. McLeish, R.G. Larson, Molecular constitutive equations for a class of branched polymers: the Pom-Pom polymer, J. Rheol. 42 (1) (1998) 81-110]. Various modifications of the Pom-Pom model have been published over the years in order to overcome several inconveniences of the original model. Amongst those modified models, the eXtended Pom-Pom (XPP) model of Verbeeten et. al. [W.M.H. Verbeeten, G.W.M. Peters, F.P.T. Baaijens, Differential constitutive equations for polymer melts: the extended Pom-Pom model, J. Rheol. 45 (4) (2001) 823-843] has received quite some attention. However, the XPP model has been criticized for the generation of multiple and unphysical solutions. This paper deals with two issues. First, in the XPP model, anisotropy is implemented in a Giesekus-like manner which is known to result in unphysical solutions for non-linear parameter values α≥0.5. Hence, we put forward the conjecture that a similar limitation holds for the XPP model. In the present paper, the limits for the anisotropy parameter are elaborated on and result to be most restraining at high deformation rates where the backbone tube is oriented and the backbone tube stretch approaches the number of arms q. By restricting the anisotropy parameter to a maximum critical value the XPP model produces only one solution, which is the correct physical rheology. In the second part we show that, contrary to the results published by Inkson and Phillips [N.J. Inkson, T.N. Phillips, Unphysical phenomena associated with the extended Pom-Pom model in steady flow, J. Non-Newton. Fluid 145 (2-3) (2007) 92-101], for the special case where the anisotropy parameter equals zero, only one physically relevant solution exists in unaxial extensional. In addition to this physically relevant solution, also solutions exist in the physically unattainable part of the conformation space. However, the existence of these physically unattainable solutions is not a unique feature of the XPP model but rather general for non-linear differential type rheological equations. © 2010 Elsevier B.V.","author":[{"dropping-particle":"","family":"Baltussen","given":"Michiel G.H.M.","non-dropping-particle":"","parse-names":false,"suffix":""},{"dropping-particle":"","family":"Verbeeten","given":"Wilco M. H.","non-dropping-particle":"","parse-names":false,"suffix":""},{"dropping-particle":"","family":"Bogaerds","given":"Arjen C.B.","non-dropping-particle":"","parse-names":false,"suffix":""},{"dropping-particle":"","family":"Hulsen","given":"M. A.","non-dropping-particle":"","parse-names":false,"suffix":""},{"dropping-particle":"","family":"Peters","given":"Gerrit W. M.","non-dropping-particle":"","parse-names":false,"suffix":""}],"container-title":"Journal of Non-Newtonian Fluid Mechanics","id":"ITEM-1","issue":"19-20","issued":{"date-parts":[["2010","10","1"]]},"page":"1047-1054","publisher":"Elsevier","title":"Anisotropy parameter restrictions for the eXtended Pom-Pom model","type":"article-journal","volume":"165"},"uris":["http://www.mendeley.com/documents/?uuid=df749b70-d56d-3e23-a567-84b80f44d3ab"]}],"mendeley":{"formattedCitation":"Baltussen, Verbeeten, Bogaerds, et al., 2010","plainTextFormattedCitation":"Baltussen, Verbeeten, Bogaerds, et al., 2010","previouslyFormattedCitation":"Baltussen, Verbeeten, Bogaerds, et al., 2010"},"properties":{"noteIndex":0},"schema":"https://github.com/citation-style-language/schema/raw/master/csl-citation.json"}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231380" w:rsidRPr="00CE12EE">
        <w:rPr>
          <w:rFonts w:asciiTheme="majorBidi" w:eastAsiaTheme="minorEastAsia" w:hAnsiTheme="majorBidi" w:cstheme="majorBidi"/>
          <w:iCs/>
          <w:noProof/>
        </w:rPr>
        <w:t>Baltussen, Verbeeten, Bogaerds, et al., 2010</w:t>
      </w:r>
      <w:r w:rsidR="00F615F6" w:rsidRPr="00CE12EE">
        <w:rPr>
          <w:rFonts w:asciiTheme="majorBidi" w:eastAsiaTheme="minorEastAsia" w:hAnsiTheme="majorBidi" w:cstheme="majorBidi"/>
          <w:iCs/>
        </w:rPr>
        <w:fldChar w:fldCharType="end"/>
      </w:r>
      <w:r w:rsidR="00492252" w:rsidRPr="00CE12EE">
        <w:rPr>
          <w:rFonts w:asciiTheme="majorBidi" w:eastAsiaTheme="minorEastAsia" w:hAnsiTheme="majorBidi" w:cstheme="majorBidi"/>
          <w:iCs/>
        </w:rPr>
        <w:t>)</w:t>
      </w:r>
      <w:r w:rsidR="00C2406D" w:rsidRPr="00CE12EE">
        <w:rPr>
          <w:rFonts w:asciiTheme="majorBidi" w:eastAsiaTheme="minorEastAsia" w:hAnsiTheme="majorBidi" w:cstheme="majorBidi"/>
          <w:iCs/>
        </w:rPr>
        <w:t>.</w:t>
      </w:r>
      <w:r w:rsidR="00AE7782" w:rsidRPr="00CE12EE">
        <w:rPr>
          <w:rFonts w:asciiTheme="majorBidi" w:eastAsiaTheme="minorEastAsia" w:hAnsiTheme="majorBidi" w:cstheme="majorBidi"/>
          <w:iCs/>
        </w:rPr>
        <w:t xml:space="preserve"> </w:t>
      </w:r>
      <w:r w:rsidR="00F615F6" w:rsidRPr="00CE12EE">
        <w:rPr>
          <w:rFonts w:asciiTheme="majorBidi" w:eastAsiaTheme="minorEastAsia" w:hAnsiTheme="majorBidi" w:cstheme="majorBidi"/>
          <w:iCs/>
        </w:rPr>
        <w:fldChar w:fldCharType="begin" w:fldLock="1"/>
      </w:r>
      <w:r w:rsidR="00F81E35">
        <w:rPr>
          <w:rFonts w:asciiTheme="majorBidi" w:eastAsiaTheme="minorEastAsia" w:hAnsiTheme="majorBidi" w:cstheme="majorBidi"/>
          <w:iCs/>
        </w:rPr>
        <w:instrText>ADDIN CSL_CITATION {"citationItems":[{"id":"ITEM-1","itemData":{"DOI":"10.1016/j.jnnfm.2003.08.001","ISSN":"03770257","abstract":"It is shown that several (single-mode) models (PTT, XPP) are basically special cases of the general network model. The XPP model [J. Rheol. 45 (2001) 823] is shown to give an identical response to a PTT model at high elongational rates, but the models differ in shear flow at high shear rates. The Giesekus term in the XPP model has practically no effect at any deformation rate except the generation of a second normal stress difference at small shear rates. The possibility of tailoring the shear flow response at high shear rates is explored. The results for the models are also given to show the effect of branching on the response in both transient and steady flows-elongation, shear, planar elongation and biaxial deformation. Finally, the fitting of data with multi-mode models is investigated. © 2003 Elsevier B.V. All rights reserved.","author":[{"dropping-particle":"","family":"Tanner","given":"Roger I.","non-dropping-particle":"","parse-names":false,"suffix":""},{"dropping-particle":"","family":"Nasseri","given":"S.","non-dropping-particle":"","parse-names":false,"suffix":""}],"container-title":"Journal of Non-Newtonian Fluid Mechanics","id":"ITEM-1","issue":"1","issued":{"date-parts":[["2003","12","10"]]},"page":"1-17","publisher":"Elsevier","title":"Simple constitutive models for linear and branched polymers","type":"article-journal","volume":"116"},"uris":["http://www.mendeley.com/documents/?uuid=fdcbe3f1-448f-3ebc-9c21-3ccf2efedcf3"]}],"mendeley":{"formattedCitation":"Tanner and Nasseri, 2003","plainTextFormattedCitation":"Tanner and Nasseri, 2003","previouslyFormattedCitation":"Tanner and Nasseri, 2003"},"properties":{"noteIndex":0},"schema":"https://github.com/citation-style-language/schema/raw/master/csl-citation.json"}</w:instrText>
      </w:r>
      <w:r w:rsidR="00F615F6" w:rsidRPr="00CE12EE">
        <w:rPr>
          <w:rFonts w:asciiTheme="majorBidi" w:eastAsiaTheme="minorEastAsia" w:hAnsiTheme="majorBidi" w:cstheme="majorBidi"/>
          <w:iCs/>
        </w:rPr>
        <w:fldChar w:fldCharType="separate"/>
      </w:r>
      <w:r w:rsidR="00B81D45" w:rsidRPr="00CE12EE">
        <w:rPr>
          <w:rFonts w:asciiTheme="majorBidi" w:eastAsiaTheme="minorEastAsia" w:hAnsiTheme="majorBidi" w:cstheme="majorBidi"/>
          <w:iCs/>
          <w:noProof/>
        </w:rPr>
        <w:t>Tanner and Nasseri, 2003</w:t>
      </w:r>
      <w:r w:rsidR="00F615F6" w:rsidRPr="00CE12EE">
        <w:rPr>
          <w:rFonts w:asciiTheme="majorBidi" w:eastAsiaTheme="minorEastAsia" w:hAnsiTheme="majorBidi" w:cstheme="majorBidi"/>
          <w:iCs/>
        </w:rPr>
        <w:fldChar w:fldCharType="end"/>
      </w:r>
      <w:r w:rsidR="00AE7782" w:rsidRPr="00CE12EE">
        <w:rPr>
          <w:rFonts w:asciiTheme="majorBidi" w:eastAsiaTheme="minorEastAsia" w:hAnsiTheme="majorBidi" w:cstheme="majorBidi"/>
          <w:iCs/>
        </w:rPr>
        <w:t xml:space="preserve"> discuss the relationships between the XPP and </w:t>
      </w:r>
      <w:r w:rsidR="00456858" w:rsidRPr="00CE12EE">
        <w:rPr>
          <w:rFonts w:asciiTheme="majorBidi" w:eastAsiaTheme="minorEastAsia" w:hAnsiTheme="majorBidi" w:cstheme="majorBidi"/>
          <w:iCs/>
        </w:rPr>
        <w:t xml:space="preserve">the </w:t>
      </w:r>
      <w:r w:rsidR="00AE7782" w:rsidRPr="00CE12EE">
        <w:rPr>
          <w:rFonts w:asciiTheme="majorBidi" w:eastAsiaTheme="minorEastAsia" w:hAnsiTheme="majorBidi" w:cstheme="majorBidi"/>
          <w:iCs/>
        </w:rPr>
        <w:t xml:space="preserve">PTT </w:t>
      </w:r>
      <w:r w:rsidR="00456858" w:rsidRPr="00CE12EE">
        <w:rPr>
          <w:rFonts w:asciiTheme="majorBidi" w:eastAsiaTheme="minorEastAsia" w:hAnsiTheme="majorBidi" w:cstheme="majorBidi"/>
          <w:iCs/>
        </w:rPr>
        <w:t xml:space="preserve">family of </w:t>
      </w:r>
      <w:r w:rsidR="00AE7782" w:rsidRPr="00CE12EE">
        <w:rPr>
          <w:rFonts w:asciiTheme="majorBidi" w:eastAsiaTheme="minorEastAsia" w:hAnsiTheme="majorBidi" w:cstheme="majorBidi"/>
          <w:iCs/>
        </w:rPr>
        <w:t xml:space="preserve">models. </w:t>
      </w:r>
      <w:r w:rsidR="00834115" w:rsidRPr="00CE12EE">
        <w:rPr>
          <w:rFonts w:asciiTheme="majorBidi" w:eastAsiaTheme="minorEastAsia" w:hAnsiTheme="majorBidi" w:cstheme="majorBidi"/>
          <w:iCs/>
        </w:rPr>
        <w:t>Outside of the Oldroyd models</w:t>
      </w:r>
      <w:r w:rsidR="00DF28CC" w:rsidRPr="00CE12EE">
        <w:rPr>
          <w:rFonts w:asciiTheme="majorBidi" w:eastAsiaTheme="minorEastAsia" w:hAnsiTheme="majorBidi" w:cstheme="majorBidi"/>
          <w:iCs/>
        </w:rPr>
        <w:t>,</w:t>
      </w:r>
      <w:r w:rsidR="00C12514" w:rsidRPr="00CE12EE">
        <w:rPr>
          <w:rFonts w:asciiTheme="majorBidi" w:eastAsiaTheme="minorEastAsia" w:hAnsiTheme="majorBidi" w:cstheme="majorBidi"/>
          <w:iCs/>
        </w:rPr>
        <w:t xml:space="preserve"> where they are included to demonstrate how this is done</w:t>
      </w:r>
      <w:r w:rsidR="00834115" w:rsidRPr="00CE12EE">
        <w:rPr>
          <w:rFonts w:asciiTheme="majorBidi" w:eastAsiaTheme="minorEastAsia" w:hAnsiTheme="majorBidi" w:cstheme="majorBidi"/>
          <w:iCs/>
        </w:rPr>
        <w:t>, we do not take into account solvent viscosity</w:t>
      </w:r>
      <w:r w:rsidR="002D388D" w:rsidRPr="00CE12EE">
        <w:rPr>
          <w:rFonts w:asciiTheme="majorBidi" w:eastAsiaTheme="minorEastAsia" w:hAnsiTheme="majorBidi" w:cstheme="majorBidi"/>
          <w:iCs/>
        </w:rPr>
        <w:t xml:space="preserve"> (/retardation time) </w:t>
      </w:r>
      <w:r w:rsidR="00834115" w:rsidRPr="00CE12EE">
        <w:rPr>
          <w:rFonts w:asciiTheme="majorBidi" w:eastAsiaTheme="minorEastAsia" w:hAnsiTheme="majorBidi" w:cstheme="majorBidi"/>
          <w:iCs/>
        </w:rPr>
        <w:t>effects and, for all models, restrict our analysis to isothermal, single-mode models</w:t>
      </w:r>
      <w:r w:rsidR="00607253">
        <w:rPr>
          <w:rFonts w:asciiTheme="majorBidi" w:eastAsiaTheme="minorEastAsia" w:hAnsiTheme="majorBidi" w:cstheme="majorBidi"/>
          <w:iCs/>
        </w:rPr>
        <w:t xml:space="preserve"> (we note that such models are often inadequate in capturing the full complexity of real fluid behaviour)</w:t>
      </w:r>
      <w:r w:rsidR="00834115" w:rsidRPr="00CE12EE">
        <w:rPr>
          <w:rFonts w:asciiTheme="majorBidi" w:eastAsiaTheme="minorEastAsia" w:hAnsiTheme="majorBidi" w:cstheme="majorBidi"/>
          <w:iCs/>
        </w:rPr>
        <w:t>.</w:t>
      </w:r>
      <w:r w:rsidR="00456858" w:rsidRPr="00CE12EE">
        <w:rPr>
          <w:rFonts w:asciiTheme="majorBidi" w:eastAsiaTheme="minorEastAsia" w:hAnsiTheme="majorBidi" w:cstheme="majorBidi"/>
          <w:iCs/>
        </w:rPr>
        <w:t xml:space="preserve">  We also highlight the asymptotic behaviour</w:t>
      </w:r>
      <w:r w:rsidR="00F32081" w:rsidRPr="00CE12EE">
        <w:rPr>
          <w:rFonts w:asciiTheme="majorBidi" w:eastAsiaTheme="minorEastAsia" w:hAnsiTheme="majorBidi" w:cstheme="majorBidi"/>
          <w:iCs/>
        </w:rPr>
        <w:t xml:space="preserve"> </w:t>
      </w:r>
      <w:r w:rsidR="00456858" w:rsidRPr="00CE12EE">
        <w:rPr>
          <w:rFonts w:asciiTheme="majorBidi" w:eastAsiaTheme="minorEastAsia" w:hAnsiTheme="majorBidi" w:cstheme="majorBidi"/>
          <w:iCs/>
        </w:rPr>
        <w:t>of the material functions for the different models at both vanishingly small and high shear rates</w:t>
      </w:r>
      <w:r w:rsidR="00F523E1" w:rsidRPr="00CE12EE">
        <w:rPr>
          <w:rFonts w:asciiTheme="majorBidi" w:eastAsiaTheme="minorEastAsia" w:hAnsiTheme="majorBidi" w:cstheme="majorBidi"/>
          <w:iCs/>
        </w:rPr>
        <w:t xml:space="preserve"> and document these</w:t>
      </w:r>
      <w:r w:rsidR="00456858" w:rsidRPr="00CE12EE">
        <w:rPr>
          <w:rFonts w:asciiTheme="majorBidi" w:eastAsiaTheme="minorEastAsia" w:hAnsiTheme="majorBidi" w:cstheme="majorBidi"/>
          <w:iCs/>
        </w:rPr>
        <w:t xml:space="preserve"> in </w:t>
      </w:r>
      <w:r w:rsidR="00456858" w:rsidRPr="00CE12EE">
        <w:rPr>
          <w:rFonts w:asciiTheme="majorBidi" w:eastAsiaTheme="minorEastAsia" w:hAnsiTheme="majorBidi" w:cstheme="majorBidi"/>
          <w:b/>
          <w:bCs/>
          <w:iCs/>
        </w:rPr>
        <w:t>Table 2</w:t>
      </w:r>
      <w:r w:rsidR="00456858" w:rsidRPr="00CE12EE">
        <w:rPr>
          <w:rFonts w:asciiTheme="majorBidi" w:eastAsiaTheme="minorEastAsia" w:hAnsiTheme="majorBidi" w:cstheme="majorBidi"/>
          <w:iCs/>
        </w:rPr>
        <w:t>.</w:t>
      </w:r>
      <w:r w:rsidR="00F32081" w:rsidRPr="00CE12EE">
        <w:rPr>
          <w:rFonts w:asciiTheme="majorBidi" w:eastAsiaTheme="minorEastAsia" w:hAnsiTheme="majorBidi" w:cstheme="majorBidi"/>
          <w:iCs/>
        </w:rPr>
        <w:t xml:space="preserve"> </w:t>
      </w:r>
    </w:p>
    <w:p w14:paraId="5CFF3E82" w14:textId="54B036DA" w:rsidR="00613942" w:rsidRPr="00CE12EE" w:rsidRDefault="00C1279A" w:rsidP="00475BDE">
      <w:pPr>
        <w:spacing w:line="360" w:lineRule="auto"/>
        <w:ind w:firstLine="360"/>
        <w:jc w:val="both"/>
        <w:rPr>
          <w:rFonts w:asciiTheme="majorBidi" w:eastAsiaTheme="minorEastAsia" w:hAnsiTheme="majorBidi" w:cstheme="majorBidi"/>
          <w:iCs/>
        </w:rPr>
      </w:pPr>
      <w:r w:rsidRPr="00CE12EE">
        <w:rPr>
          <w:rFonts w:asciiTheme="majorBidi" w:eastAsiaTheme="minorEastAsia" w:hAnsiTheme="majorBidi" w:cstheme="majorBidi"/>
          <w:iCs/>
        </w:rPr>
        <w:t xml:space="preserve"> </w:t>
      </w:r>
    </w:p>
    <w:p w14:paraId="7D3C88FF" w14:textId="6C7B3DDF" w:rsidR="003C61F9" w:rsidRPr="00CE12EE" w:rsidRDefault="003C61F9" w:rsidP="006C7F42">
      <w:pPr>
        <w:pStyle w:val="Heading2"/>
        <w:numPr>
          <w:ilvl w:val="1"/>
          <w:numId w:val="20"/>
        </w:numPr>
      </w:pPr>
      <w:r w:rsidRPr="00CE12EE">
        <w:t>Oldroyd</w:t>
      </w:r>
      <w:r w:rsidR="00D46294" w:rsidRPr="00CE12EE">
        <w:t xml:space="preserve"> </w:t>
      </w:r>
      <w:r w:rsidRPr="00CE12EE">
        <w:t>model</w:t>
      </w:r>
      <w:r w:rsidR="0080767B" w:rsidRPr="00CE12EE">
        <w:t>s</w:t>
      </w:r>
      <w:r w:rsidRPr="00CE12EE">
        <w:t xml:space="preserve"> </w:t>
      </w:r>
    </w:p>
    <w:p w14:paraId="1D9BBF27" w14:textId="5CBD25E6" w:rsidR="00D46294" w:rsidRPr="00CE12EE" w:rsidRDefault="00D46294" w:rsidP="005C2229">
      <w:pPr>
        <w:spacing w:line="360" w:lineRule="auto"/>
        <w:ind w:firstLine="710"/>
        <w:jc w:val="both"/>
        <w:rPr>
          <w:rFonts w:asciiTheme="majorBidi" w:hAnsiTheme="majorBidi" w:cstheme="majorBidi"/>
        </w:rPr>
      </w:pPr>
      <w:r w:rsidRPr="00CE12EE">
        <w:rPr>
          <w:rFonts w:asciiTheme="majorBidi" w:hAnsiTheme="majorBidi" w:cstheme="majorBidi"/>
        </w:rPr>
        <w:t>In his seminal paper</w:t>
      </w:r>
      <w:r w:rsidR="00652F70" w:rsidRPr="00CE12EE">
        <w:rPr>
          <w:rFonts w:asciiTheme="majorBidi" w:hAnsiTheme="majorBidi" w:cstheme="majorBidi"/>
        </w:rPr>
        <w:t>, J G Oldroyd</w:t>
      </w:r>
      <w:r w:rsidR="008748C2" w:rsidRPr="00CE12EE">
        <w:rPr>
          <w:rFonts w:asciiTheme="majorBidi" w:hAnsiTheme="majorBidi" w:cstheme="majorBidi"/>
        </w:rPr>
        <w:t xml:space="preserve"> </w:t>
      </w:r>
      <w:r w:rsidR="00652F70" w:rsidRPr="00CE12EE">
        <w:rPr>
          <w:rFonts w:asciiTheme="majorBidi" w:hAnsiTheme="majorBidi" w:cstheme="majorBidi"/>
        </w:rPr>
        <w:t>(</w:t>
      </w:r>
      <w:r w:rsidR="008748C2"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{"citationItems":[{"id":"ITEM-1","itemData":{"DOI":"10.1098/rspa.1950.0035","ISSN":"0080-4630","abstract":"The invariant forms of rheological equations of state for a homogeneous continuum, suitable for application to all conditions of motion and stress, are discussed. The right invariance properties can most readily be recognized if the frame of reference is a co-ordinate system convected with the material, but it is necessary to transform to a fixed frame of reference in order to solve the equations of state simultaneously with the equations of continuity and of motion. An illustration is given of the process of formulating equations of state suitable for universal application, based on non-invariant equations obtained from a simple experiment or structural theory. Anisotropic materials, and materials whose properties depend on previous rheological history, are included within the scope of the paper.","author":[{"dropping-particle":"","family":"Oldroyd","given":"J G","non-dropping-particle":"","parse-names":false,"suffix":""}],"container-title":"Proceedings of the Royal Society of London. Series A. Mathematical and Physical Sciences","id":"ITEM-1","issue":"1063","issued":{"date-parts":[["1950"]]},"page":"523-541","title":"On the formulation of rheological equations of state","type":"article-journal","volume":"200"},"uris":["http://www.mendeley.com/documents/?uuid=b932f714-c63a-3716-94ea-7feebae99b55"]}],"mendeley":{"formattedCitation":"Oldroyd, 1950","plainTextFormattedCitation":"Oldroyd, 1950","previouslyFormattedCitation":"Oldroyd, 1950"},"properties":{"noteIndex":0},"schema":"https://github.com/citation-style-language/schema/raw/master/csl-citation.json"}</w:instrText>
      </w:r>
      <w:r w:rsidR="008748C2" w:rsidRPr="00CE12EE">
        <w:rPr>
          <w:rFonts w:asciiTheme="majorBidi" w:hAnsiTheme="majorBidi" w:cstheme="majorBidi"/>
        </w:rPr>
        <w:fldChar w:fldCharType="separate"/>
      </w:r>
      <w:r w:rsidR="00497F0F" w:rsidRPr="00CE12EE">
        <w:rPr>
          <w:rFonts w:asciiTheme="majorBidi" w:hAnsiTheme="majorBidi" w:cstheme="majorBidi"/>
          <w:noProof/>
        </w:rPr>
        <w:t>Oldroyd, 1950</w:t>
      </w:r>
      <w:r w:rsidR="008748C2" w:rsidRPr="00CE12EE">
        <w:rPr>
          <w:rFonts w:asciiTheme="majorBidi" w:hAnsiTheme="majorBidi" w:cstheme="majorBidi"/>
        </w:rPr>
        <w:fldChar w:fldCharType="end"/>
      </w:r>
      <w:r w:rsidR="00652F70" w:rsidRPr="00CE12EE">
        <w:rPr>
          <w:rFonts w:asciiTheme="majorBidi" w:hAnsiTheme="majorBidi" w:cstheme="majorBidi"/>
        </w:rPr>
        <w:t>)</w:t>
      </w:r>
      <w:r w:rsidR="008748C2" w:rsidRPr="00CE12EE">
        <w:rPr>
          <w:rFonts w:asciiTheme="majorBidi" w:hAnsiTheme="majorBidi" w:cstheme="majorBidi"/>
        </w:rPr>
        <w:t xml:space="preserve"> </w:t>
      </w:r>
      <w:r w:rsidRPr="00CE12EE">
        <w:rPr>
          <w:rFonts w:asciiTheme="majorBidi" w:hAnsiTheme="majorBidi" w:cstheme="majorBidi"/>
        </w:rPr>
        <w:t>laid down the general foundations for deriving invariant forms "of rheological equations of state for a homogeneous continuum, suitable for application to all conditions of motion and stress".  In so doing, he introduced his now-famous "convected" derivatives</w:t>
      </w:r>
      <w:r w:rsidR="00650F16" w:rsidRPr="00CE12EE">
        <w:rPr>
          <w:rFonts w:asciiTheme="majorBidi" w:hAnsiTheme="majorBidi" w:cstheme="majorBidi"/>
        </w:rPr>
        <w:t>.</w:t>
      </w:r>
      <w:r w:rsidRPr="00CE12EE">
        <w:rPr>
          <w:rFonts w:asciiTheme="majorBidi" w:hAnsiTheme="majorBidi" w:cstheme="majorBidi"/>
        </w:rPr>
        <w:t xml:space="preserve"> To illustrate the power of the technique, he showed how it could be applied to differential equations of state for incompressible "elastico-viscous" type and picked a model due to</w:t>
      </w:r>
      <w:r w:rsidR="00354CF3" w:rsidRPr="00CE12EE">
        <w:rPr>
          <w:rFonts w:asciiTheme="majorBidi" w:hAnsiTheme="majorBidi" w:cstheme="majorBidi"/>
        </w:rPr>
        <w:t xml:space="preserve"> </w:t>
      </w:r>
      <w:r w:rsidR="00354CF3" w:rsidRPr="00CE12EE">
        <w:rPr>
          <w:rFonts w:asciiTheme="majorBidi" w:hAnsiTheme="majorBidi" w:cstheme="majorBidi"/>
        </w:rPr>
        <w:fldChar w:fldCharType="begin" w:fldLock="1"/>
      </w:r>
      <w:r w:rsidR="005D29E3">
        <w:rPr>
          <w:rFonts w:asciiTheme="majorBidi" w:hAnsiTheme="majorBidi" w:cstheme="majorBidi"/>
        </w:rPr>
        <w:instrText>ADDIN CSL_CITATION {"citationItems":[{"id":"ITEM-1","itemData":{"DOI":"10.1098/rspa.1946.0028","ISSN":"00804630","PMID":"21024935","abstract":"A theory of flow of substances showing elastic recovery is developed. It leads to a set of differential equations which contain three parameters. In the case of dispersions these parameters can be derived from the properties and the composition of the components.","author":[{"dropping-particle":"","family":"Frohlich","given":"H.","non-dropping-particle":"","parse-names":false,"suffix":""},{"dropping-particle":"","family":"Sack","given":"R.","non-dropping-particle":"","parse-names":false,"suffix":""}],"container-title":"Proceedings of the Royal Society of London. Series A, Mathematical and physical sciences","id":"ITEM-1","issue":"1003","issued":{"date-parts":[["1946","4","5"]]},"page":"415-430","publisher":"The Royal Society London","title":"Theory of the rheological properties of dispersions.","type":"article-journal","volume":"185"},"uris":["http://www.mendeley.com/documents/?uuid=9cb1c4d6-b842-339a-8076-0366b7f437a6"]}],"mendeley":{"formattedCitation":"Frohlich and Sack, 1946","manualFormatting":"Fröhlich and Sack, 1946","plainTextFormattedCitation":"Frohlich and Sack, 1946","previouslyFormattedCitation":"Frohlich and Sack, 1946"},"properties":{"noteIndex":0},"schema":"https://github.com/citation-style-language/schema/raw/master/csl-citation.json"}</w:instrText>
      </w:r>
      <w:r w:rsidR="00354CF3" w:rsidRPr="00CE12EE">
        <w:rPr>
          <w:rFonts w:asciiTheme="majorBidi" w:hAnsiTheme="majorBidi" w:cstheme="majorBidi"/>
        </w:rPr>
        <w:fldChar w:fldCharType="separate"/>
      </w:r>
      <w:r w:rsidR="00497F0F" w:rsidRPr="00CE12EE">
        <w:rPr>
          <w:rFonts w:asciiTheme="majorBidi" w:hAnsiTheme="majorBidi" w:cstheme="majorBidi"/>
          <w:noProof/>
        </w:rPr>
        <w:t>Fr</w:t>
      </w:r>
      <w:r w:rsidR="00920C2A" w:rsidRPr="00920C2A">
        <w:rPr>
          <w:rFonts w:asciiTheme="majorBidi" w:hAnsiTheme="majorBidi" w:cstheme="majorBidi"/>
          <w:noProof/>
        </w:rPr>
        <w:t>ö</w:t>
      </w:r>
      <w:r w:rsidR="00497F0F" w:rsidRPr="00CE12EE">
        <w:rPr>
          <w:rFonts w:asciiTheme="majorBidi" w:hAnsiTheme="majorBidi" w:cstheme="majorBidi"/>
          <w:noProof/>
        </w:rPr>
        <w:t>hlich and Sack, 1946</w:t>
      </w:r>
      <w:r w:rsidR="00354CF3" w:rsidRPr="00CE12EE">
        <w:rPr>
          <w:rFonts w:asciiTheme="majorBidi" w:hAnsiTheme="majorBidi" w:cstheme="majorBidi"/>
        </w:rPr>
        <w:fldChar w:fldCharType="end"/>
      </w:r>
      <w:r w:rsidR="00D54E33" w:rsidRPr="00CE12EE">
        <w:rPr>
          <w:rFonts w:asciiTheme="majorBidi" w:hAnsiTheme="majorBidi" w:cstheme="majorBidi"/>
        </w:rPr>
        <w:t>,</w:t>
      </w:r>
      <w:r w:rsidRPr="00CE12EE">
        <w:rPr>
          <w:rFonts w:asciiTheme="majorBidi" w:hAnsiTheme="majorBidi" w:cstheme="majorBidi"/>
        </w:rPr>
        <w:t xml:space="preserve"> valid for small strains and written in a Cartesian coordinate system, but which now we would probably term a linear Jeffreys model</w:t>
      </w:r>
      <w:r w:rsidR="00354CF3" w:rsidRPr="00CE12EE">
        <w:rPr>
          <w:rFonts w:asciiTheme="majorBidi" w:hAnsiTheme="majorBidi" w:cstheme="majorBidi"/>
        </w:rPr>
        <w:t xml:space="preserve"> </w:t>
      </w:r>
      <w:r w:rsidR="000933A0" w:rsidRPr="00CE12EE">
        <w:rPr>
          <w:rFonts w:asciiTheme="majorBidi" w:hAnsiTheme="majorBidi" w:cstheme="majorBidi"/>
        </w:rPr>
        <w:t>(</w:t>
      </w:r>
      <w:r w:rsidR="00354CF3"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mechanics","type":"article-journal","volume":"1"},"uris":["http://www.mendeley.com/documents/?uuid=f5f2b509-3465-45ec-b020-501412506ce9"]},{"id":"ITEM-2","itemData":{"ISBN":"9780195141665","author":[{"dropping-particle":"","family":"Morrison","given":"F A","non-dropping-particle":"","parse-names":false,"suffix":""}],"collection-title":"Raymond F. Boyer Library Collection","id":"ITEM-2","issued":{"date-parts":[["2001"]]},"publisher":"Oxford University Press","title":"Understanding Rheology","type":"book"},"uris":["http://www.mendeley.com/documents/?uuid=06d60d16-e77f-4028-a43e-034e6a8ceb7a"]}],"mendeley":{"formattedCitation":"Bird et al., 1987; Morrison, 2001","plainTextFormattedCitation":"Bird et al., 1987; Morrison, 2001","previouslyFormattedCitation":"Bird et al., 1987; Morrison, 2001"},"properties":{"noteIndex":0},"schema":"https://github.com/citation-style-language/schema/raw/master/csl-citation.json"}</w:instrText>
      </w:r>
      <w:r w:rsidR="00354CF3" w:rsidRPr="00CE12EE">
        <w:rPr>
          <w:rFonts w:asciiTheme="majorBidi" w:hAnsiTheme="majorBidi" w:cstheme="majorBidi"/>
        </w:rPr>
        <w:fldChar w:fldCharType="separate"/>
      </w:r>
      <w:r w:rsidR="00D950E0" w:rsidRPr="00CE12EE">
        <w:rPr>
          <w:rFonts w:asciiTheme="majorBidi" w:hAnsiTheme="majorBidi" w:cstheme="majorBidi"/>
          <w:noProof/>
        </w:rPr>
        <w:t>Bird et al., 1987; Morrison, 2001</w:t>
      </w:r>
      <w:r w:rsidR="00354CF3" w:rsidRPr="00CE12EE">
        <w:rPr>
          <w:rFonts w:asciiTheme="majorBidi" w:hAnsiTheme="majorBidi" w:cstheme="majorBidi"/>
        </w:rPr>
        <w:fldChar w:fldCharType="end"/>
      </w:r>
      <w:r w:rsidR="000933A0" w:rsidRPr="00CE12EE">
        <w:rPr>
          <w:rFonts w:asciiTheme="majorBidi" w:hAnsiTheme="majorBidi" w:cstheme="majorBidi"/>
        </w:rPr>
        <w:t>)</w:t>
      </w:r>
      <w:r w:rsidRPr="00CE12EE">
        <w:rPr>
          <w:rFonts w:asciiTheme="majorBidi" w:hAnsiTheme="majorBidi" w:cstheme="majorBidi"/>
        </w:rPr>
        <w:t xml:space="preserve"> </w:t>
      </w:r>
      <w:r w:rsidR="00D54E33" w:rsidRPr="00CE12EE">
        <w:rPr>
          <w:rFonts w:asciiTheme="majorBidi" w:hAnsiTheme="majorBidi" w:cstheme="majorBidi"/>
        </w:rPr>
        <w:t>:</w:t>
      </w:r>
    </w:p>
    <w:tbl>
      <w:tblPr>
        <w:tblStyle w:val="TableGrid"/>
        <w:tblpPr w:leftFromText="180" w:rightFromText="180" w:vertAnchor="text" w:horzAnchor="margin" w:tblpXSpec="center" w:tblpY="68"/>
        <w:tblW w:w="7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267"/>
      </w:tblGrid>
      <w:tr w:rsidR="00CE12EE" w:rsidRPr="00CE12EE" w14:paraId="44BD2C03" w14:textId="77777777" w:rsidTr="002E781C">
        <w:trPr>
          <w:trHeight w:val="214"/>
        </w:trPr>
        <w:tc>
          <w:tcPr>
            <w:tcW w:w="5387" w:type="dxa"/>
            <w:vAlign w:val="center"/>
          </w:tcPr>
          <w:p w14:paraId="0C192B39" w14:textId="785BD9A1" w:rsidR="00650F16" w:rsidRPr="00CE12EE" w:rsidRDefault="00BD31CB" w:rsidP="00BD52AC">
            <w:pPr>
              <w:spacing w:line="276" w:lineRule="auto"/>
              <w:jc w:val="center"/>
              <w:rPr>
                <w:rFonts w:asciiTheme="majorBidi" w:eastAsiaTheme="minorEastAsia" w:hAnsiTheme="majorBidi" w:cstheme="majorBidi"/>
                <w:i/>
                <w:iCs/>
              </w:rPr>
            </w:pPr>
            <m:oMathPara>
              <m:oMathParaPr>
                <m:jc m:val="center"/>
              </m:oMathParaP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1</m:t>
                    </m:r>
                  </m:sub>
                </m:sSub>
                <m:f>
                  <m:fPr>
                    <m:ctrlPr>
                      <w:rPr>
                        <w:rFonts w:ascii="Cambria Math" w:hAnsi="Cambria Math" w:cstheme="majorBidi"/>
                        <w:i/>
                      </w:rPr>
                    </m:ctrlPr>
                  </m:fPr>
                  <m:num>
                    <m:r>
                      <w:rPr>
                        <w:rFonts w:ascii="Cambria Math" w:hAnsi="Cambria Math" w:cstheme="majorBidi"/>
                      </w:rPr>
                      <m:t>dτ</m:t>
                    </m:r>
                  </m:num>
                  <m:den>
                    <m:r>
                      <w:rPr>
                        <w:rFonts w:ascii="Cambria Math" w:hAnsi="Cambria Math" w:cstheme="majorBidi"/>
                      </w:rPr>
                      <m:t>dt</m:t>
                    </m:r>
                  </m:den>
                </m:f>
                <m:r>
                  <w:rPr>
                    <w:rFonts w:ascii="Cambria Math" w:hAnsi="Cambria Math" w:cstheme="majorBidi"/>
                  </w:rPr>
                  <m:t>+τ=η</m:t>
                </m:r>
                <m:d>
                  <m:dPr>
                    <m:ctrlPr>
                      <w:rPr>
                        <w:rFonts w:ascii="Cambria Math" w:hAnsi="Cambria Math" w:cstheme="majorBidi"/>
                        <w:i/>
                      </w:rPr>
                    </m:ctrlPr>
                  </m:dPr>
                  <m:e>
                    <m:acc>
                      <m:accPr>
                        <m:chr m:val="̇"/>
                        <m:ctrlPr>
                          <w:rPr>
                            <w:rFonts w:ascii="Cambria Math" w:hAnsi="Cambria Math" w:cstheme="majorBidi"/>
                            <w:i/>
                          </w:rPr>
                        </m:ctrlPr>
                      </m:accPr>
                      <m:e>
                        <m:r>
                          <w:rPr>
                            <w:rFonts w:ascii="Cambria Math" w:hAnsi="Cambria Math" w:cstheme="majorBidi"/>
                          </w:rPr>
                          <m:t>γ</m:t>
                        </m:r>
                      </m:e>
                    </m:acc>
                    <m:r>
                      <m:rPr>
                        <m:sty m:val="bi"/>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2</m:t>
                        </m:r>
                      </m:sub>
                    </m:sSub>
                    <m:f>
                      <m:fPr>
                        <m:ctrlPr>
                          <w:rPr>
                            <w:rFonts w:ascii="Cambria Math" w:hAnsi="Cambria Math" w:cstheme="majorBidi"/>
                            <w:i/>
                          </w:rPr>
                        </m:ctrlPr>
                      </m:fPr>
                      <m:num>
                        <m:r>
                          <w:rPr>
                            <w:rFonts w:ascii="Cambria Math" w:hAnsi="Cambria Math" w:cstheme="majorBidi"/>
                          </w:rPr>
                          <m:t>d</m:t>
                        </m:r>
                        <m:acc>
                          <m:accPr>
                            <m:chr m:val="̇"/>
                            <m:ctrlPr>
                              <w:rPr>
                                <w:rFonts w:ascii="Cambria Math" w:hAnsi="Cambria Math" w:cstheme="majorBidi"/>
                                <w:i/>
                              </w:rPr>
                            </m:ctrlPr>
                          </m:accPr>
                          <m:e>
                            <m:r>
                              <w:rPr>
                                <w:rFonts w:ascii="Cambria Math" w:hAnsi="Cambria Math" w:cstheme="majorBidi"/>
                              </w:rPr>
                              <m:t>γ</m:t>
                            </m:r>
                          </m:e>
                        </m:acc>
                      </m:num>
                      <m:den>
                        <m:r>
                          <w:rPr>
                            <w:rFonts w:ascii="Cambria Math" w:hAnsi="Cambria Math" w:cstheme="majorBidi"/>
                          </w:rPr>
                          <m:t>dt</m:t>
                        </m:r>
                      </m:den>
                    </m:f>
                  </m:e>
                </m:d>
                <m:r>
                  <w:rPr>
                    <w:rFonts w:ascii="Cambria Math" w:hAnsi="Cambria Math" w:cstheme="majorBidi"/>
                  </w:rPr>
                  <m:t xml:space="preserve">,  </m:t>
                </m:r>
                <m:r>
                  <m:rPr>
                    <m:sty m:val="p"/>
                  </m:rPr>
                  <w:rPr>
                    <w:rFonts w:ascii="Cambria Math" w:hAnsi="Cambria Math" w:cstheme="majorBidi"/>
                    <w:lang w:val="en-US"/>
                  </w:rPr>
                  <m:t xml:space="preserve"> </m:t>
                </m:r>
              </m:oMath>
            </m:oMathPara>
          </w:p>
        </w:tc>
        <w:tc>
          <w:tcPr>
            <w:tcW w:w="2267" w:type="dxa"/>
            <w:vAlign w:val="center"/>
          </w:tcPr>
          <w:p w14:paraId="3C9BEC18" w14:textId="3555B947" w:rsidR="00650F16" w:rsidRPr="00CE12EE" w:rsidRDefault="00650F16" w:rsidP="00BD52AC">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(24)</w:t>
            </w:r>
          </w:p>
        </w:tc>
      </w:tr>
    </w:tbl>
    <w:p w14:paraId="1AC17E5B" w14:textId="6A135AD8" w:rsidR="00650F16" w:rsidRPr="00CE12EE" w:rsidRDefault="00650F16" w:rsidP="00D46294">
      <w:pPr>
        <w:spacing w:line="360" w:lineRule="auto"/>
        <w:jc w:val="both"/>
        <w:rPr>
          <w:rFonts w:asciiTheme="majorBidi" w:hAnsiTheme="majorBidi" w:cstheme="majorBidi"/>
        </w:rPr>
      </w:pPr>
    </w:p>
    <w:p w14:paraId="41B11BD2" w14:textId="77777777" w:rsidR="002E781C" w:rsidRPr="00CE12EE" w:rsidRDefault="002E781C" w:rsidP="00D46294">
      <w:pPr>
        <w:spacing w:line="360" w:lineRule="auto"/>
        <w:jc w:val="both"/>
        <w:rPr>
          <w:rFonts w:asciiTheme="majorBidi" w:hAnsiTheme="majorBidi" w:cstheme="majorBidi"/>
          <w:lang w:val="en-US"/>
        </w:rPr>
      </w:pPr>
    </w:p>
    <w:p w14:paraId="3C511D05" w14:textId="26BA495A" w:rsidR="00302BB8" w:rsidRPr="00CE12EE" w:rsidRDefault="00D46294" w:rsidP="005E0EC3">
      <w:pPr>
        <w:spacing w:line="360" w:lineRule="auto"/>
        <w:jc w:val="both"/>
        <w:rPr>
          <w:rFonts w:asciiTheme="majorBidi" w:hAnsiTheme="majorBidi" w:cstheme="majorBidi"/>
        </w:rPr>
      </w:pPr>
      <w:r w:rsidRPr="00CE12EE">
        <w:rPr>
          <w:rFonts w:asciiTheme="majorBidi" w:hAnsiTheme="majorBidi" w:cstheme="majorBidi"/>
          <w:lang w:val="en-US"/>
        </w:rPr>
        <w:t xml:space="preserve">where </w:t>
      </w:r>
      <m:oMath>
        <m:sSub>
          <m:sSubPr>
            <m:ctrlPr>
              <w:rPr>
                <w:rFonts w:ascii="Cambria Math" w:hAnsi="Cambria Math" w:cstheme="majorBidi"/>
                <w:i/>
                <w:lang w:val="en-US"/>
              </w:rPr>
            </m:ctrlPr>
          </m:sSubPr>
          <m:e>
            <m:r>
              <w:rPr>
                <w:rFonts w:ascii="Cambria Math" w:hAnsi="Cambria Math" w:cstheme="majorBidi"/>
                <w:lang w:val="en-US"/>
              </w:rPr>
              <m:t>λ</m:t>
            </m:r>
          </m:e>
          <m:sub>
            <m:r>
              <w:rPr>
                <w:rFonts w:ascii="Cambria Math" w:hAnsi="Cambria Math" w:cstheme="majorBidi"/>
                <w:lang w:val="en-US"/>
              </w:rPr>
              <m:t>1</m:t>
            </m:r>
          </m:sub>
        </m:sSub>
        <m:r>
          <w:rPr>
            <w:rFonts w:ascii="Cambria Math" w:hAnsi="Cambria Math" w:cstheme="majorBidi"/>
          </w:rPr>
          <m:t xml:space="preserve"> </m:t>
        </m:r>
        <m:r>
          <m:rPr>
            <m:sty m:val="p"/>
          </m:rPr>
          <w:rPr>
            <w:rFonts w:ascii="Cambria Math" w:hAnsi="Cambria Math" w:cstheme="majorBidi"/>
            <w:lang w:val="en-US"/>
          </w:rPr>
          <m:t xml:space="preserve"> </m:t>
        </m:r>
      </m:oMath>
      <w:r w:rsidRPr="00CE12EE">
        <w:rPr>
          <w:rFonts w:asciiTheme="majorBidi" w:hAnsiTheme="majorBidi" w:cstheme="majorBidi"/>
          <w:lang w:val="en-US"/>
        </w:rPr>
        <w:t xml:space="preserve">is the relaxation time, </w:t>
      </w:r>
      <m:oMath>
        <m:sSub>
          <m:sSubPr>
            <m:ctrlPr>
              <w:rPr>
                <w:rFonts w:ascii="Cambria Math" w:hAnsi="Cambria Math" w:cstheme="majorBidi"/>
                <w:i/>
                <w:lang w:val="en-US"/>
              </w:rPr>
            </m:ctrlPr>
          </m:sSubPr>
          <m:e>
            <m:r>
              <w:rPr>
                <w:rFonts w:ascii="Cambria Math" w:hAnsi="Cambria Math" w:cstheme="majorBidi"/>
                <w:lang w:val="en-US"/>
              </w:rPr>
              <m:t>λ</m:t>
            </m:r>
          </m:e>
          <m:sub>
            <m:r>
              <w:rPr>
                <w:rFonts w:ascii="Cambria Math" w:hAnsi="Cambria Math" w:cstheme="majorBidi"/>
                <w:lang w:val="en-US"/>
              </w:rPr>
              <m:t>2</m:t>
            </m:r>
          </m:sub>
        </m:sSub>
      </m:oMath>
      <w:r w:rsidRPr="00CE12EE">
        <w:rPr>
          <w:rFonts w:asciiTheme="majorBidi" w:hAnsiTheme="majorBidi" w:cstheme="majorBidi"/>
          <w:lang w:val="en-US"/>
        </w:rPr>
        <w:t xml:space="preserve"> is the retardation time</w:t>
      </w:r>
      <w:r w:rsidR="00456858" w:rsidRPr="00CE12EE">
        <w:rPr>
          <w:rFonts w:asciiTheme="majorBidi" w:hAnsiTheme="majorBidi" w:cstheme="majorBidi"/>
          <w:lang w:val="en-US"/>
        </w:rPr>
        <w:t xml:space="preserve"> (which is related to the relaxation time via the solvent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2</m:t>
            </m:r>
          </m:sub>
        </m:sSub>
      </m:oMath>
      <w:r w:rsidR="00456858" w:rsidRPr="00CE12EE">
        <w:rPr>
          <w:rFonts w:asciiTheme="majorBidi" w:hAnsiTheme="majorBidi" w:cstheme="majorBidi"/>
          <w:lang w:val="en-US"/>
        </w:rPr>
        <w:t xml:space="preserve"> and total viscosity </w:t>
      </w:r>
      <m:oMath>
        <m:r>
          <w:rPr>
            <w:rFonts w:ascii="Cambria Math" w:hAnsi="Cambria Math" w:cstheme="majorBidi"/>
          </w:rPr>
          <m:t>η=</m:t>
        </m:r>
        <m:sSub>
          <m:sSubPr>
            <m:ctrlPr>
              <w:rPr>
                <w:rFonts w:ascii="Cambria Math" w:eastAsiaTheme="minorEastAsia" w:hAnsi="Cambria Math" w:cstheme="majorBidi"/>
                <w:i/>
              </w:rPr>
            </m:ctrlPr>
          </m:sSubPr>
          <m:e>
            <m:r>
              <w:rPr>
                <w:rFonts w:ascii="Cambria Math" w:hAnsi="Cambria Math" w:cstheme="majorBidi"/>
              </w:rPr>
              <m:t>η</m:t>
            </m:r>
          </m:e>
          <m:sub>
            <m:r>
              <w:rPr>
                <w:rFonts w:ascii="Cambria Math" w:eastAsiaTheme="minorEastAsia" w:hAnsi="Cambria Math" w:cstheme="majorBidi"/>
              </w:rPr>
              <m:t>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hAnsi="Cambria Math" w:cstheme="majorBidi"/>
              </w:rPr>
              <m:t>η</m:t>
            </m:r>
          </m:e>
          <m:sub>
            <m:r>
              <w:rPr>
                <w:rFonts w:ascii="Cambria Math" w:eastAsiaTheme="minorEastAsia" w:hAnsi="Cambria Math" w:cstheme="majorBidi"/>
              </w:rPr>
              <m:t>2</m:t>
            </m:r>
          </m:sub>
        </m:sSub>
      </m:oMath>
      <w:r w:rsidR="00456858" w:rsidRPr="00CE12EE">
        <w:rPr>
          <w:rFonts w:asciiTheme="majorBidi" w:hAnsiTheme="majorBidi" w:cstheme="majorBidi"/>
          <w:lang w:val="en-US"/>
        </w:rPr>
        <w:t xml:space="preserve"> as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2</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2</m:t>
                </m:r>
              </m:sub>
            </m:sSub>
          </m:num>
          <m:den>
            <m:r>
              <w:rPr>
                <w:rFonts w:ascii="Cambria Math" w:hAnsi="Cambria Math" w:cstheme="majorBidi"/>
              </w:rPr>
              <m:t>η</m:t>
            </m:r>
          </m:den>
        </m:f>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1</m:t>
            </m:r>
          </m:sub>
        </m:sSub>
      </m:oMath>
      <w:r w:rsidR="00456858" w:rsidRPr="00CE12EE">
        <w:rPr>
          <w:rFonts w:asciiTheme="majorBidi" w:eastAsiaTheme="minorEastAsia" w:hAnsiTheme="majorBidi" w:cstheme="majorBidi"/>
        </w:rPr>
        <w:t>)</w:t>
      </w:r>
      <w:r w:rsidRPr="00CE12EE">
        <w:rPr>
          <w:rFonts w:asciiTheme="majorBidi" w:hAnsiTheme="majorBidi" w:cstheme="majorBidi"/>
          <w:lang w:val="en-US"/>
        </w:rPr>
        <w:t xml:space="preserve">, </w:t>
      </w:r>
      <m:oMath>
        <m:r>
          <m:rPr>
            <m:sty m:val="p"/>
          </m:rPr>
          <w:rPr>
            <w:rFonts w:ascii="Cambria Math" w:hAnsi="Cambria Math" w:cstheme="majorBidi"/>
          </w:rPr>
          <m:t>τ</m:t>
        </m:r>
      </m:oMath>
      <w:r w:rsidRPr="00CE12EE">
        <w:rPr>
          <w:rFonts w:asciiTheme="majorBidi" w:hAnsiTheme="majorBidi" w:cstheme="majorBidi"/>
          <w:lang w:val="en-US"/>
        </w:rPr>
        <w:t xml:space="preserve"> the shear stress, </w:t>
      </w:r>
      <m:oMath>
        <m:acc>
          <m:accPr>
            <m:chr m:val="̇"/>
            <m:ctrlPr>
              <w:rPr>
                <w:rFonts w:ascii="Cambria Math" w:hAnsi="Cambria Math" w:cstheme="majorBidi"/>
                <w:i/>
              </w:rPr>
            </m:ctrlPr>
          </m:accPr>
          <m:e>
            <m:r>
              <w:rPr>
                <w:rFonts w:ascii="Cambria Math" w:hAnsi="Cambria Math" w:cstheme="majorBidi"/>
              </w:rPr>
              <m:t>γ</m:t>
            </m:r>
          </m:e>
        </m:acc>
        <m:r>
          <w:rPr>
            <w:rFonts w:ascii="Cambria Math" w:hAnsi="Cambria Math" w:cstheme="majorBidi"/>
          </w:rPr>
          <m:t xml:space="preserve"> </m:t>
        </m:r>
      </m:oMath>
      <w:r w:rsidRPr="00CE12EE">
        <w:rPr>
          <w:rFonts w:asciiTheme="majorBidi" w:hAnsiTheme="majorBidi" w:cstheme="majorBidi"/>
          <w:lang w:val="en-US"/>
        </w:rPr>
        <w:t xml:space="preserve">the shear rate and </w:t>
      </w:r>
      <w:r w:rsidRPr="00CE12EE">
        <w:rPr>
          <w:rFonts w:asciiTheme="majorBidi" w:hAnsiTheme="majorBidi" w:cstheme="majorBidi"/>
          <w:i/>
          <w:lang w:val="en-US"/>
        </w:rPr>
        <w:t>d</w:t>
      </w:r>
      <w:r w:rsidRPr="00CE12EE">
        <w:rPr>
          <w:rFonts w:asciiTheme="majorBidi" w:hAnsiTheme="majorBidi" w:cstheme="majorBidi"/>
          <w:lang w:val="en-US"/>
        </w:rPr>
        <w:t>/</w:t>
      </w:r>
      <w:r w:rsidRPr="00CE12EE">
        <w:rPr>
          <w:rFonts w:asciiTheme="majorBidi" w:hAnsiTheme="majorBidi" w:cstheme="majorBidi"/>
          <w:i/>
          <w:lang w:val="en-US"/>
        </w:rPr>
        <w:t>dt</w:t>
      </w:r>
      <w:r w:rsidRPr="00CE12EE">
        <w:rPr>
          <w:rFonts w:asciiTheme="majorBidi" w:hAnsiTheme="majorBidi" w:cstheme="majorBidi"/>
          <w:lang w:val="en-US"/>
        </w:rPr>
        <w:t xml:space="preserve"> the time derivative</w:t>
      </w:r>
      <w:r w:rsidRPr="00CE12EE">
        <w:rPr>
          <w:rFonts w:asciiTheme="majorBidi" w:hAnsiTheme="majorBidi" w:cstheme="majorBidi"/>
        </w:rPr>
        <w:t xml:space="preserve">.  Interestingly, Oldroyd discussed how there are an </w:t>
      </w:r>
      <w:r w:rsidRPr="00CE12EE">
        <w:rPr>
          <w:rFonts w:asciiTheme="majorBidi" w:hAnsiTheme="majorBidi" w:cstheme="majorBidi"/>
          <w:i/>
          <w:iCs/>
        </w:rPr>
        <w:t>infinite</w:t>
      </w:r>
      <w:r w:rsidRPr="00CE12EE">
        <w:rPr>
          <w:rFonts w:asciiTheme="majorBidi" w:hAnsiTheme="majorBidi" w:cstheme="majorBidi"/>
        </w:rPr>
        <w:t xml:space="preserve"> number of possible sets of invariant equations of state which can be proposed for this model and then illustrated two possible invariant forms of this model, one which he called case "A" - which uses a lower convected derivative to make Eqn. </w:t>
      </w:r>
      <w:r w:rsidR="004329B5" w:rsidRPr="00CE12EE">
        <w:rPr>
          <w:rFonts w:asciiTheme="majorBidi" w:hAnsiTheme="majorBidi" w:cstheme="majorBidi"/>
        </w:rPr>
        <w:t>24</w:t>
      </w:r>
      <w:r w:rsidRPr="00CE12EE">
        <w:rPr>
          <w:rFonts w:asciiTheme="majorBidi" w:hAnsiTheme="majorBidi" w:cstheme="majorBidi"/>
        </w:rPr>
        <w:t xml:space="preserve"> suitable for general flows - and </w:t>
      </w:r>
      <w:r w:rsidRPr="00CE12EE">
        <w:rPr>
          <w:rFonts w:asciiTheme="majorBidi" w:hAnsiTheme="majorBidi" w:cstheme="majorBidi"/>
        </w:rPr>
        <w:lastRenderedPageBreak/>
        <w:t xml:space="preserve">case "B" which uses an upper convected derivative. In modern notation, these two models can be written as follows.  </w:t>
      </w:r>
      <w:r w:rsidR="005E0EC3" w:rsidRPr="00CE12EE">
        <w:rPr>
          <w:rFonts w:asciiTheme="majorBidi" w:hAnsiTheme="majorBidi" w:cstheme="majorBidi"/>
        </w:rPr>
        <w:t>For the Oldroyd-A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6439"/>
        <w:gridCol w:w="657"/>
      </w:tblGrid>
      <w:tr w:rsidR="00CE12EE" w:rsidRPr="00CE12EE" w14:paraId="21DA150B" w14:textId="77777777" w:rsidTr="00787C00">
        <w:trPr>
          <w:trHeight w:val="777"/>
        </w:trPr>
        <w:tc>
          <w:tcPr>
            <w:tcW w:w="466" w:type="dxa"/>
          </w:tcPr>
          <w:p w14:paraId="25978B60" w14:textId="76C85E87" w:rsidR="005E0EC3" w:rsidRPr="00CE12EE" w:rsidRDefault="005E0EC3" w:rsidP="00787C00">
            <w:pPr>
              <w:spacing w:after="160" w:line="360" w:lineRule="auto"/>
              <w:jc w:val="both"/>
              <w:rPr>
                <w:rFonts w:asciiTheme="majorBidi" w:hAnsiTheme="majorBidi" w:cstheme="majorBidi"/>
                <w:lang w:val="en-US"/>
              </w:rPr>
            </w:pPr>
          </w:p>
        </w:tc>
        <w:tc>
          <w:tcPr>
            <w:tcW w:w="6439" w:type="dxa"/>
          </w:tcPr>
          <w:p w14:paraId="41CAB8A4" w14:textId="4D99C208" w:rsidR="005E0EC3" w:rsidRPr="00CE12EE" w:rsidRDefault="00831719" w:rsidP="00831719">
            <w:pPr>
              <w:spacing w:after="160"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1EB57C8F" wp14:editId="384F8B78">
                  <wp:extent cx="1666800" cy="273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8">
                            <a:extLst>
                              <a:ext uri="{28A0092B-C50C-407E-A947-70E740481C1C}">
                                <a14:useLocalDpi xmlns:a14="http://schemas.microsoft.com/office/drawing/2010/main" val="0"/>
                              </a:ext>
                            </a:extLst>
                          </a:blip>
                          <a:stretch>
                            <a:fillRect/>
                          </a:stretch>
                        </pic:blipFill>
                        <pic:spPr>
                          <a:xfrm>
                            <a:off x="0" y="0"/>
                            <a:ext cx="1666800" cy="273600"/>
                          </a:xfrm>
                          <a:prstGeom prst="rect">
                            <a:avLst/>
                          </a:prstGeom>
                        </pic:spPr>
                      </pic:pic>
                    </a:graphicData>
                  </a:graphic>
                </wp:inline>
              </w:drawing>
            </w:r>
          </w:p>
        </w:tc>
        <w:tc>
          <w:tcPr>
            <w:tcW w:w="657" w:type="dxa"/>
          </w:tcPr>
          <w:p w14:paraId="191A5275" w14:textId="77777777" w:rsidR="005E0EC3" w:rsidRPr="00CE12EE" w:rsidRDefault="005E0EC3" w:rsidP="00787C00">
            <w:pPr>
              <w:spacing w:after="160" w:line="360" w:lineRule="auto"/>
              <w:jc w:val="both"/>
              <w:rPr>
                <w:rFonts w:asciiTheme="majorBidi" w:hAnsiTheme="majorBidi" w:cstheme="majorBidi"/>
                <w:lang w:val="en-US"/>
              </w:rPr>
            </w:pPr>
            <w:r w:rsidRPr="00CE12EE">
              <w:rPr>
                <w:rFonts w:asciiTheme="majorBidi" w:hAnsiTheme="majorBidi" w:cstheme="majorBidi"/>
                <w:lang w:val="en-US"/>
              </w:rPr>
              <w:t>(25)</w:t>
            </w:r>
          </w:p>
        </w:tc>
      </w:tr>
    </w:tbl>
    <w:p w14:paraId="52FBB1F8" w14:textId="5B93708E" w:rsidR="005E0EC3" w:rsidRPr="00CE12EE" w:rsidRDefault="005E0EC3" w:rsidP="005E0EC3">
      <w:pPr>
        <w:spacing w:line="360" w:lineRule="auto"/>
        <w:jc w:val="both"/>
        <w:rPr>
          <w:rFonts w:asciiTheme="majorBidi" w:hAnsiTheme="majorBidi" w:cstheme="majorBidi"/>
        </w:rPr>
      </w:pPr>
      <w:r w:rsidRPr="00CE12EE">
        <w:rPr>
          <w:rFonts w:asciiTheme="majorBidi" w:hAnsiTheme="majorBidi" w:cstheme="majorBidi"/>
        </w:rPr>
        <w:t>and for the Oldroyd-B model</w:t>
      </w:r>
    </w:p>
    <w:p w14:paraId="187585D4" w14:textId="1B5A33F6" w:rsidR="002D388D" w:rsidRPr="00CE12EE" w:rsidRDefault="002D388D" w:rsidP="005E0EC3">
      <w:pPr>
        <w:spacing w:line="360" w:lineRule="auto"/>
        <w:jc w:val="both"/>
        <w:rPr>
          <w:rFonts w:asciiTheme="majorBidi" w:hAnsiTheme="majorBidi" w:cstheme="majorBidi"/>
        </w:rPr>
      </w:pP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6035"/>
        <w:gridCol w:w="616"/>
      </w:tblGrid>
      <w:tr w:rsidR="00CE12EE" w:rsidRPr="00CE12EE" w14:paraId="61AB6CE0" w14:textId="77777777" w:rsidTr="00787C00">
        <w:trPr>
          <w:trHeight w:val="694"/>
        </w:trPr>
        <w:tc>
          <w:tcPr>
            <w:tcW w:w="437" w:type="dxa"/>
          </w:tcPr>
          <w:p w14:paraId="1CE76A43" w14:textId="2F2CD576" w:rsidR="005E0EC3" w:rsidRPr="00CE12EE" w:rsidRDefault="005E0EC3" w:rsidP="00787C00">
            <w:pPr>
              <w:spacing w:after="160" w:line="360" w:lineRule="auto"/>
              <w:jc w:val="both"/>
              <w:rPr>
                <w:rFonts w:asciiTheme="majorBidi" w:hAnsiTheme="majorBidi" w:cstheme="majorBidi"/>
                <w:lang w:val="en-US"/>
              </w:rPr>
            </w:pPr>
          </w:p>
        </w:tc>
        <w:tc>
          <w:tcPr>
            <w:tcW w:w="6035" w:type="dxa"/>
          </w:tcPr>
          <w:p w14:paraId="74E446C8" w14:textId="78D425E0" w:rsidR="005E0EC3" w:rsidRPr="00CE12EE" w:rsidRDefault="00831719" w:rsidP="00831719">
            <w:pPr>
              <w:spacing w:after="160"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7DBDEE1E" wp14:editId="251114DD">
                  <wp:extent cx="1663200" cy="273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
                            <a:extLst>
                              <a:ext uri="{28A0092B-C50C-407E-A947-70E740481C1C}">
                                <a14:useLocalDpi xmlns:a14="http://schemas.microsoft.com/office/drawing/2010/main" val="0"/>
                              </a:ext>
                            </a:extLst>
                          </a:blip>
                          <a:stretch>
                            <a:fillRect/>
                          </a:stretch>
                        </pic:blipFill>
                        <pic:spPr>
                          <a:xfrm>
                            <a:off x="0" y="0"/>
                            <a:ext cx="1663200" cy="273600"/>
                          </a:xfrm>
                          <a:prstGeom prst="rect">
                            <a:avLst/>
                          </a:prstGeom>
                        </pic:spPr>
                      </pic:pic>
                    </a:graphicData>
                  </a:graphic>
                </wp:inline>
              </w:drawing>
            </w:r>
          </w:p>
        </w:tc>
        <w:tc>
          <w:tcPr>
            <w:tcW w:w="616" w:type="dxa"/>
          </w:tcPr>
          <w:p w14:paraId="747C5A91" w14:textId="77777777" w:rsidR="005E0EC3" w:rsidRPr="00CE12EE" w:rsidRDefault="005E0EC3" w:rsidP="00787C00">
            <w:pPr>
              <w:spacing w:after="160" w:line="360" w:lineRule="auto"/>
              <w:jc w:val="both"/>
              <w:rPr>
                <w:rFonts w:asciiTheme="majorBidi" w:hAnsiTheme="majorBidi" w:cstheme="majorBidi"/>
                <w:lang w:val="en-US"/>
              </w:rPr>
            </w:pPr>
            <w:r w:rsidRPr="00CE12EE">
              <w:rPr>
                <w:rFonts w:asciiTheme="majorBidi" w:hAnsiTheme="majorBidi" w:cstheme="majorBidi"/>
                <w:lang w:val="en-US"/>
              </w:rPr>
              <w:t>(26)</w:t>
            </w:r>
          </w:p>
        </w:tc>
      </w:tr>
    </w:tbl>
    <w:p w14:paraId="6D3B6DFE" w14:textId="68295D07" w:rsidR="00456858" w:rsidRPr="00CE12EE" w:rsidRDefault="005E0EC3" w:rsidP="005E0EC3">
      <w:pPr>
        <w:spacing w:line="360" w:lineRule="auto"/>
        <w:jc w:val="both"/>
        <w:rPr>
          <w:rFonts w:asciiTheme="majorBidi" w:hAnsiTheme="majorBidi" w:cstheme="majorBidi"/>
        </w:rPr>
      </w:pPr>
      <w:r w:rsidRPr="00CE12EE">
        <w:rPr>
          <w:rFonts w:asciiTheme="majorBidi" w:hAnsiTheme="majorBidi" w:cstheme="majorBidi"/>
        </w:rPr>
        <w:t>where</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6035"/>
        <w:gridCol w:w="616"/>
      </w:tblGrid>
      <w:tr w:rsidR="00CE12EE" w:rsidRPr="00CE12EE" w14:paraId="7E63CEF9" w14:textId="77777777" w:rsidTr="00504F58">
        <w:trPr>
          <w:trHeight w:val="694"/>
        </w:trPr>
        <w:tc>
          <w:tcPr>
            <w:tcW w:w="437" w:type="dxa"/>
          </w:tcPr>
          <w:p w14:paraId="68032BFA" w14:textId="1C312B71" w:rsidR="00456858" w:rsidRPr="00CE12EE" w:rsidRDefault="00456858" w:rsidP="00504F58">
            <w:pPr>
              <w:spacing w:after="160" w:line="360" w:lineRule="auto"/>
              <w:jc w:val="both"/>
              <w:rPr>
                <w:rFonts w:asciiTheme="majorBidi" w:hAnsiTheme="majorBidi" w:cstheme="majorBidi"/>
                <w:lang w:val="en-US"/>
              </w:rPr>
            </w:pPr>
          </w:p>
        </w:tc>
        <w:tc>
          <w:tcPr>
            <w:tcW w:w="6035" w:type="dxa"/>
          </w:tcPr>
          <w:p w14:paraId="5CBAFC65" w14:textId="4E32808D" w:rsidR="00456858" w:rsidRPr="00CE12EE" w:rsidRDefault="00831719" w:rsidP="00456858">
            <w:pPr>
              <w:spacing w:after="160"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027A7539" wp14:editId="4C24E19B">
                  <wp:extent cx="2825115" cy="285750"/>
                  <wp:effectExtent l="0" t="0" r="0" b="0"/>
                  <wp:docPr id="105" name="Picture 105" descr="A picture containing silhouett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silhouette, night sky&#10;&#10;Description automatically generated"/>
                          <pic:cNvPicPr/>
                        </pic:nvPicPr>
                        <pic:blipFill rotWithShape="1">
                          <a:blip r:embed="rId10">
                            <a:extLst>
                              <a:ext uri="{28A0092B-C50C-407E-A947-70E740481C1C}">
                                <a14:useLocalDpi xmlns:a14="http://schemas.microsoft.com/office/drawing/2010/main" val="0"/>
                              </a:ext>
                            </a:extLst>
                          </a:blip>
                          <a:srcRect t="24938" b="47005"/>
                          <a:stretch/>
                        </pic:blipFill>
                        <pic:spPr bwMode="auto">
                          <a:xfrm>
                            <a:off x="0" y="0"/>
                            <a:ext cx="2826000" cy="28584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Pr>
          <w:p w14:paraId="0C71A216" w14:textId="52180B4D" w:rsidR="00456858" w:rsidRPr="00CE12EE" w:rsidRDefault="00456858" w:rsidP="00504F58">
            <w:pPr>
              <w:spacing w:after="160" w:line="360" w:lineRule="auto"/>
              <w:jc w:val="both"/>
              <w:rPr>
                <w:rFonts w:asciiTheme="majorBidi" w:hAnsiTheme="majorBidi" w:cstheme="majorBidi"/>
                <w:lang w:val="en-US"/>
              </w:rPr>
            </w:pPr>
            <w:r w:rsidRPr="00CE12EE">
              <w:rPr>
                <w:rFonts w:asciiTheme="majorBidi" w:hAnsiTheme="majorBidi" w:cstheme="majorBidi"/>
                <w:lang w:val="en-US"/>
              </w:rPr>
              <w:t>(27)</w:t>
            </w:r>
          </w:p>
        </w:tc>
      </w:tr>
    </w:tbl>
    <w:p w14:paraId="2C31E8C1" w14:textId="0CD4E20C" w:rsidR="00456858" w:rsidRPr="00CE12EE" w:rsidRDefault="005E0EC3" w:rsidP="005E0EC3">
      <w:pPr>
        <w:spacing w:line="360" w:lineRule="auto"/>
        <w:jc w:val="both"/>
        <w:rPr>
          <w:rFonts w:asciiTheme="majorBidi" w:hAnsiTheme="majorBidi" w:cstheme="majorBidi"/>
        </w:rPr>
      </w:pPr>
      <w:r w:rsidRPr="00CE12EE">
        <w:rPr>
          <w:rFonts w:asciiTheme="majorBidi" w:hAnsiTheme="majorBidi" w:cstheme="majorBidi"/>
        </w:rPr>
        <w:t>is the lower convected derivative and</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6035"/>
        <w:gridCol w:w="616"/>
      </w:tblGrid>
      <w:tr w:rsidR="00CE12EE" w:rsidRPr="00CE12EE" w14:paraId="698B47E9" w14:textId="77777777" w:rsidTr="00504F58">
        <w:trPr>
          <w:trHeight w:val="694"/>
        </w:trPr>
        <w:tc>
          <w:tcPr>
            <w:tcW w:w="437" w:type="dxa"/>
          </w:tcPr>
          <w:p w14:paraId="1EFD9ECF" w14:textId="77777777" w:rsidR="00456858" w:rsidRPr="00CE12EE" w:rsidRDefault="00456858" w:rsidP="00504F58">
            <w:pPr>
              <w:spacing w:after="160" w:line="360" w:lineRule="auto"/>
              <w:jc w:val="both"/>
              <w:rPr>
                <w:rFonts w:asciiTheme="majorBidi" w:hAnsiTheme="majorBidi" w:cstheme="majorBidi"/>
                <w:lang w:val="en-US"/>
              </w:rPr>
            </w:pPr>
          </w:p>
        </w:tc>
        <w:tc>
          <w:tcPr>
            <w:tcW w:w="6035" w:type="dxa"/>
          </w:tcPr>
          <w:p w14:paraId="02C222A6" w14:textId="6D31760B" w:rsidR="00456858" w:rsidRPr="00CE12EE" w:rsidRDefault="004878DB" w:rsidP="00422807">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666C5F6D" wp14:editId="53D4AF4A">
                  <wp:extent cx="2842895"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573" b="42639"/>
                          <a:stretch/>
                        </pic:blipFill>
                        <pic:spPr bwMode="auto">
                          <a:xfrm>
                            <a:off x="0" y="0"/>
                            <a:ext cx="2844000" cy="374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6" w:type="dxa"/>
          </w:tcPr>
          <w:p w14:paraId="6CB7FDAA" w14:textId="4208E3A9" w:rsidR="00456858" w:rsidRPr="00CE12EE" w:rsidRDefault="00456858" w:rsidP="00504F58">
            <w:pPr>
              <w:spacing w:after="160" w:line="360" w:lineRule="auto"/>
              <w:jc w:val="both"/>
              <w:rPr>
                <w:rFonts w:asciiTheme="majorBidi" w:hAnsiTheme="majorBidi" w:cstheme="majorBidi"/>
                <w:lang w:val="en-US"/>
              </w:rPr>
            </w:pPr>
            <w:r w:rsidRPr="00CE12EE">
              <w:rPr>
                <w:rFonts w:asciiTheme="majorBidi" w:hAnsiTheme="majorBidi" w:cstheme="majorBidi"/>
                <w:lang w:val="en-US"/>
              </w:rPr>
              <w:t>(28)</w:t>
            </w:r>
          </w:p>
        </w:tc>
      </w:tr>
    </w:tbl>
    <w:p w14:paraId="087CC57D" w14:textId="3BE31808" w:rsidR="005E0EC3" w:rsidRPr="00CE12EE" w:rsidRDefault="005E0EC3" w:rsidP="005E0EC3">
      <w:pPr>
        <w:spacing w:line="360" w:lineRule="auto"/>
        <w:jc w:val="both"/>
        <w:rPr>
          <w:rFonts w:asciiTheme="majorBidi" w:hAnsiTheme="majorBidi" w:cstheme="majorBidi"/>
          <w:lang w:val="en-US"/>
        </w:rPr>
      </w:pPr>
      <w:r w:rsidRPr="00CE12EE">
        <w:rPr>
          <w:rFonts w:asciiTheme="majorBidi" w:hAnsiTheme="majorBidi" w:cstheme="majorBidi"/>
        </w:rPr>
        <w:t xml:space="preserve">is the upper convected derivative,  </w:t>
      </w:r>
      <m:oMath>
        <m:r>
          <m:rPr>
            <m:sty m:val="b"/>
          </m:rPr>
          <w:rPr>
            <w:rFonts w:ascii="Cambria Math" w:hAnsi="Cambria Math" w:cstheme="majorBidi"/>
          </w:rPr>
          <m:t>τ</m:t>
        </m:r>
      </m:oMath>
      <w:r w:rsidRPr="00CE12EE">
        <w:rPr>
          <w:rFonts w:asciiTheme="majorBidi" w:hAnsiTheme="majorBidi" w:cstheme="majorBidi"/>
          <w:lang w:val="en-US"/>
        </w:rPr>
        <w:t xml:space="preserve"> the stress tensor and </w:t>
      </w:r>
      <m:oMath>
        <m:acc>
          <m:accPr>
            <m:chr m:val="̇"/>
            <m:ctrlPr>
              <w:rPr>
                <w:rFonts w:ascii="Cambria Math" w:hAnsi="Cambria Math" w:cstheme="majorBidi"/>
                <w:b/>
                <w:i/>
              </w:rPr>
            </m:ctrlPr>
          </m:accPr>
          <m:e>
            <m:r>
              <m:rPr>
                <m:sty m:val="bi"/>
              </m:rPr>
              <w:rPr>
                <w:rFonts w:ascii="Cambria Math" w:hAnsi="Cambria Math" w:cstheme="majorBidi"/>
              </w:rPr>
              <m:t>γ</m:t>
            </m:r>
          </m:e>
        </m:acc>
        <m:r>
          <m:rPr>
            <m:sty m:val="bi"/>
          </m:rPr>
          <w:rPr>
            <w:rFonts w:ascii="Cambria Math" w:hAnsi="Cambria Math" w:cstheme="majorBidi"/>
          </w:rPr>
          <m:t>=</m:t>
        </m:r>
        <m:r>
          <m:rPr>
            <m:sty m:val="p"/>
          </m:rPr>
          <w:rPr>
            <w:rFonts w:ascii="Cambria Math" w:hAnsi="Cambria Math" w:cstheme="majorBidi"/>
          </w:rPr>
          <m:t>∇</m:t>
        </m:r>
        <m:r>
          <m:rPr>
            <m:sty m:val="bi"/>
          </m:rPr>
          <w:rPr>
            <w:rFonts w:ascii="Cambria Math" w:hAnsi="Cambria Math" w:cstheme="majorBidi"/>
          </w:rPr>
          <m:t>u</m:t>
        </m:r>
        <m:r>
          <w:rPr>
            <w:rFonts w:ascii="Cambria Math" w:hAnsi="Cambria Math" w:cstheme="majorBidi"/>
          </w:rPr>
          <m:t>+</m:t>
        </m:r>
        <m:sSup>
          <m:sSupPr>
            <m:ctrlPr>
              <w:rPr>
                <w:rFonts w:ascii="Cambria Math" w:hAnsi="Cambria Math" w:cstheme="majorBidi"/>
                <w:i/>
              </w:rPr>
            </m:ctrlPr>
          </m:sSupPr>
          <m:e>
            <m:r>
              <m:rPr>
                <m:sty m:val="p"/>
              </m:rPr>
              <w:rPr>
                <w:rFonts w:ascii="Cambria Math" w:hAnsi="Cambria Math" w:cstheme="majorBidi"/>
              </w:rPr>
              <m:t>∇</m:t>
            </m:r>
            <m:r>
              <m:rPr>
                <m:sty m:val="bi"/>
              </m:rPr>
              <w:rPr>
                <w:rFonts w:ascii="Cambria Math" w:hAnsi="Cambria Math" w:cstheme="majorBidi"/>
              </w:rPr>
              <m:t>u</m:t>
            </m:r>
          </m:e>
          <m:sup>
            <m:r>
              <w:rPr>
                <w:rFonts w:ascii="Cambria Math" w:hAnsi="Cambria Math" w:cstheme="majorBidi"/>
              </w:rPr>
              <m:t>T</m:t>
            </m:r>
          </m:sup>
        </m:sSup>
      </m:oMath>
      <w:r w:rsidRPr="00CE12EE">
        <w:rPr>
          <w:rFonts w:asciiTheme="majorBidi" w:hAnsiTheme="majorBidi" w:cstheme="majorBidi"/>
          <w:lang w:val="en-US"/>
        </w:rPr>
        <w:t xml:space="preserve"> the strain rate tensor. Oldroyd then showed how, despite "at first sight these might appear to be trivially different generalizations", that in rotational Couette flow one model (the "Oldroyd-B") can give rise to the Weissenberg effect of rod climbing whilst the other, (the "Oldroyd-A") does not. This is because, despite both models exhibiting a constant shear viscosity, </w:t>
      </w:r>
      <w:r w:rsidR="0010412F" w:rsidRPr="00CE12EE">
        <w:rPr>
          <w:rFonts w:asciiTheme="majorBidi" w:hAnsiTheme="majorBidi" w:cstheme="majorBidi"/>
          <w:lang w:val="en-US"/>
        </w:rPr>
        <w:t xml:space="preserve">as </w:t>
      </w:r>
      <w:r w:rsidR="0010412F" w:rsidRPr="00CE12EE">
        <w:rPr>
          <w:rFonts w:asciiTheme="majorBidi" w:hAnsiTheme="majorBidi" w:cstheme="majorBidi"/>
          <w:b/>
          <w:bCs/>
          <w:lang w:val="en-US"/>
        </w:rPr>
        <w:t>Table 2</w:t>
      </w:r>
      <w:r w:rsidR="0010412F" w:rsidRPr="00CE12EE">
        <w:rPr>
          <w:rFonts w:asciiTheme="majorBidi" w:hAnsiTheme="majorBidi" w:cstheme="majorBidi"/>
          <w:lang w:val="en-US"/>
        </w:rPr>
        <w:t xml:space="preserve"> shows</w:t>
      </w:r>
      <w:r w:rsidR="00652F70" w:rsidRPr="00CE12EE">
        <w:rPr>
          <w:rFonts w:asciiTheme="majorBidi" w:hAnsiTheme="majorBidi" w:cstheme="majorBidi"/>
          <w:lang w:val="en-US"/>
        </w:rPr>
        <w:t>,</w:t>
      </w:r>
      <w:r w:rsidR="0010412F" w:rsidRPr="00CE12EE">
        <w:rPr>
          <w:rFonts w:asciiTheme="majorBidi" w:hAnsiTheme="majorBidi" w:cstheme="majorBidi"/>
          <w:lang w:val="en-US"/>
        </w:rPr>
        <w:t xml:space="preserve"> </w:t>
      </w:r>
      <w:r w:rsidRPr="00CE12EE">
        <w:rPr>
          <w:rFonts w:asciiTheme="majorBidi" w:hAnsiTheme="majorBidi" w:cstheme="majorBidi"/>
          <w:lang w:val="en-US"/>
        </w:rPr>
        <w:t xml:space="preserve">the Oldroyd-B model gives </w:t>
      </w:r>
      <w:r w:rsidRPr="00CE12EE">
        <w:rPr>
          <w:rFonts w:ascii="Times New Roman" w:eastAsia="SimSun" w:hAnsi="Times New Roman" w:cs="Times New Roman"/>
          <w:i/>
          <w:lang w:eastAsia="en-GB"/>
        </w:rPr>
        <w:t>N</w:t>
      </w:r>
      <w:r w:rsidRPr="00CE12EE">
        <w:rPr>
          <w:rFonts w:ascii="Times New Roman" w:eastAsia="SimSun" w:hAnsi="Times New Roman" w:cs="Times New Roman"/>
          <w:vertAlign w:val="subscript"/>
          <w:lang w:eastAsia="en-GB"/>
        </w:rPr>
        <w:t>1</w:t>
      </w:r>
      <w:r w:rsidRPr="00CE12EE">
        <w:rPr>
          <w:rFonts w:asciiTheme="majorBidi" w:hAnsiTheme="majorBidi" w:cstheme="majorBidi"/>
          <w:lang w:val="en-US"/>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γ</m:t>
                </m:r>
              </m:e>
            </m:acc>
          </m:e>
          <m:sup>
            <m:r>
              <w:rPr>
                <w:rFonts w:ascii="Cambria Math" w:hAnsi="Cambria Math" w:cstheme="majorBidi"/>
              </w:rPr>
              <m:t>2</m:t>
            </m:r>
          </m:sup>
        </m:sSup>
      </m:oMath>
      <w:r w:rsidRPr="00CE12EE">
        <w:rPr>
          <w:rFonts w:asciiTheme="majorBidi" w:hAnsiTheme="majorBidi" w:cstheme="majorBidi"/>
          <w:lang w:val="en-US"/>
        </w:rPr>
        <w:t xml:space="preserve">&gt;0 and </w:t>
      </w:r>
      <w:r w:rsidRPr="00CE12EE">
        <w:rPr>
          <w:rFonts w:ascii="Times New Roman" w:eastAsia="SimSun" w:hAnsi="Times New Roman" w:cs="Times New Roman"/>
          <w:i/>
          <w:lang w:eastAsia="en-GB"/>
        </w:rPr>
        <w:t>N</w:t>
      </w:r>
      <w:r w:rsidRPr="00CE12EE">
        <w:rPr>
          <w:rFonts w:ascii="Times New Roman" w:eastAsia="SimSun" w:hAnsi="Times New Roman" w:cs="Times New Roman"/>
          <w:vertAlign w:val="subscript"/>
          <w:lang w:eastAsia="en-GB"/>
        </w:rPr>
        <w:t>2</w:t>
      </w:r>
      <w:r w:rsidRPr="00CE12EE">
        <w:rPr>
          <w:rFonts w:asciiTheme="majorBidi" w:hAnsiTheme="majorBidi" w:cstheme="majorBidi"/>
          <w:lang w:val="en-US"/>
        </w:rPr>
        <w:t xml:space="preserve">=0 whereas the Oldroyd-A gives </w:t>
      </w:r>
      <w:r w:rsidRPr="00CE12EE">
        <w:rPr>
          <w:rFonts w:ascii="Times New Roman" w:eastAsia="SimSun" w:hAnsi="Times New Roman" w:cs="Times New Roman"/>
          <w:i/>
          <w:lang w:eastAsia="en-GB"/>
        </w:rPr>
        <w:t>N</w:t>
      </w:r>
      <w:r w:rsidRPr="00CE12EE">
        <w:rPr>
          <w:rFonts w:ascii="Times New Roman" w:eastAsia="SimSun" w:hAnsi="Times New Roman" w:cs="Times New Roman"/>
          <w:vertAlign w:val="subscript"/>
          <w:lang w:eastAsia="en-GB"/>
        </w:rPr>
        <w:t>1</w:t>
      </w:r>
      <w:r w:rsidRPr="00CE12EE">
        <w:rPr>
          <w:rFonts w:asciiTheme="majorBidi" w:hAnsiTheme="majorBidi" w:cstheme="majorBidi"/>
          <w:lang w:val="en-US"/>
        </w:rPr>
        <w:t>~</w:t>
      </w:r>
      <m:oMath>
        <m:sSup>
          <m:sSupPr>
            <m:ctrlPr>
              <w:rPr>
                <w:rFonts w:ascii="Cambria Math" w:hAnsi="Cambria Math" w:cstheme="majorBidi"/>
                <w:i/>
              </w:rPr>
            </m:ctrlPr>
          </m:sSupPr>
          <m:e>
            <m:acc>
              <m:accPr>
                <m:chr m:val="̇"/>
                <m:ctrlPr>
                  <w:rPr>
                    <w:rFonts w:ascii="Cambria Math" w:hAnsi="Cambria Math" w:cstheme="majorBidi"/>
                    <w:i/>
                  </w:rPr>
                </m:ctrlPr>
              </m:accPr>
              <m:e>
                <m:r>
                  <w:rPr>
                    <w:rFonts w:ascii="Cambria Math" w:hAnsi="Cambria Math" w:cstheme="majorBidi"/>
                  </w:rPr>
                  <m:t>γ</m:t>
                </m:r>
              </m:e>
            </m:acc>
          </m:e>
          <m:sup>
            <m:r>
              <w:rPr>
                <w:rFonts w:ascii="Cambria Math" w:hAnsi="Cambria Math" w:cstheme="majorBidi"/>
              </w:rPr>
              <m:t>2</m:t>
            </m:r>
          </m:sup>
        </m:sSup>
      </m:oMath>
      <w:r w:rsidRPr="00CE12EE">
        <w:rPr>
          <w:rFonts w:asciiTheme="majorBidi" w:hAnsiTheme="majorBidi" w:cstheme="majorBidi"/>
          <w:lang w:val="en-US"/>
        </w:rPr>
        <w:t>=-</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2</w:t>
      </w:r>
      <w:r w:rsidRPr="00CE12EE">
        <w:rPr>
          <w:rFonts w:asciiTheme="majorBidi" w:hAnsiTheme="majorBidi" w:cstheme="majorBidi"/>
          <w:lang w:val="en-US"/>
        </w:rPr>
        <w:t xml:space="preserve">. </w:t>
      </w:r>
      <w:r w:rsidR="00475BDE" w:rsidRPr="00CE12EE">
        <w:rPr>
          <w:rFonts w:asciiTheme="majorBidi" w:hAnsiTheme="majorBidi" w:cstheme="majorBidi"/>
          <w:lang w:val="en-US"/>
        </w:rPr>
        <w:t xml:space="preserve">  As we discussed in the introduction, i</w:t>
      </w:r>
      <w:r w:rsidRPr="00CE12EE">
        <w:rPr>
          <w:rFonts w:asciiTheme="majorBidi" w:hAnsiTheme="majorBidi" w:cstheme="majorBidi"/>
          <w:lang w:val="en-US"/>
        </w:rPr>
        <w:t>n the absence of inertia or surface tension</w:t>
      </w:r>
      <w:r w:rsidR="00F44976" w:rsidRPr="00CE12EE">
        <w:rPr>
          <w:rFonts w:asciiTheme="majorBidi" w:hAnsiTheme="majorBidi" w:cstheme="majorBidi"/>
          <w:lang w:val="en-US"/>
        </w:rPr>
        <w:t xml:space="preserve"> in the slow flow limit</w:t>
      </w:r>
      <w:r w:rsidRPr="00CE12EE">
        <w:rPr>
          <w:rFonts w:asciiTheme="majorBidi" w:hAnsiTheme="majorBidi" w:cstheme="majorBidi"/>
          <w:lang w:val="en-US"/>
        </w:rPr>
        <w:t>, the Weissenberg effect is proportional to (0.25</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1</w:t>
      </w:r>
      <w:r w:rsidRPr="00CE12EE">
        <w:rPr>
          <w:rFonts w:asciiTheme="majorBidi" w:hAnsiTheme="majorBidi" w:cstheme="majorBidi"/>
          <w:lang w:val="en-US"/>
        </w:rPr>
        <w:t>+</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2</w:t>
      </w:r>
      <w:r w:rsidRPr="00CE12EE">
        <w:rPr>
          <w:rFonts w:asciiTheme="majorBidi" w:hAnsiTheme="majorBidi" w:cstheme="majorBidi"/>
          <w:lang w:val="en-US"/>
        </w:rPr>
        <w:t>)/</w:t>
      </w:r>
      <w:r w:rsidRPr="00CE12EE">
        <w:rPr>
          <w:rFonts w:asciiTheme="majorBidi" w:hAnsiTheme="majorBidi" w:cstheme="majorBidi"/>
          <w:i/>
          <w:iCs/>
          <w:lang w:val="en-US"/>
        </w:rPr>
        <w:t>τ</w:t>
      </w:r>
      <w:r w:rsidRPr="00CE12EE">
        <w:rPr>
          <w:rFonts w:asciiTheme="majorBidi" w:hAnsiTheme="majorBidi" w:cstheme="majorBidi"/>
          <w:lang w:val="en-US"/>
        </w:rPr>
        <w:t xml:space="preserve"> </w:t>
      </w:r>
      <w:r w:rsidR="00492252" w:rsidRPr="00CE12EE">
        <w:rPr>
          <w:rFonts w:asciiTheme="majorBidi" w:hAnsiTheme="majorBidi" w:cstheme="majorBidi"/>
          <w:lang w:val="en-US"/>
        </w:rPr>
        <w:t>(</w:t>
      </w:r>
      <w:r w:rsidR="00787C00" w:rsidRPr="00CE12EE">
        <w:rPr>
          <w:rFonts w:asciiTheme="majorBidi" w:hAnsiTheme="majorBidi" w:cstheme="majorBidi"/>
          <w:lang w:val="en-US"/>
        </w:rPr>
        <w:fldChar w:fldCharType="begin" w:fldLock="1"/>
      </w:r>
      <w:r w:rsidR="00650CDB" w:rsidRPr="00CE12EE">
        <w:rPr>
          <w:rFonts w:asciiTheme="majorBidi" w:hAnsiTheme="majorBidi" w:cstheme="majorBidi"/>
          <w:lang w:val="en-US"/>
        </w:rPr>
        <w:instrText>ADDIN CSL_CITATION {"citationItems":[{"id":"ITEM-1","itemData":{"DOI":"10.1017/S002211207500153X","ISSN":"14697645","abstract":"This paper reports the development of practical methods of viscometry to characterize non-Newtonian fluids in slow flow. It is shown that measurements of the free surface near rods rotating in STP and polyacrylamide are accurate, reproducible, and in excellent agreement with a theory of rod climbing. Results are presented that establish the theory and experiment as a viscometer for determining the values of certain (Rivlin-Ericksen) constants that arise in the theory of slow flow. The variation of these constants with temperature in our sample of STP has been explicitly and accurately determined. The experiments in STP show that there is a range of rotational speeds for which STP may be well described by the fluids of grade four. Depth-averaged equations are derived from the equations governing steady axisymmetric flow of any incompressible simple fluid. From the depth-averaged equations, we prove a theorem about the variation of the torque required to turn the rod. © 1975, Cambridge University Press. All rights reserved.","author":[{"dropping-particle":"","family":"Beavers","given":"G. S.","non-dropping-particle":"","parse-names":false,"suffix":""},{"dropping-particle":"","family":"Joseph","given":"D. D.","non-dropping-particle":"","parse-names":false,"suffix":""}],"container-title":"Journal of Fluid Mechanics","id":"ITEM-1","issue":"3","issued":{"date-parts":[["1975"]]},"page":"475-511","publisher":"Cambridge University Press","title":"The rotating rod viscometer","type":"article-journal","volume":"69"},"uris":["http://www.mendeley.com/documents/?uuid=98c0dc6c-1b51-360f-83d5-b3f0d0d92e1d"]},{"id":"ITEM-2","itemData":{"DOI":"10.1017/jfm.2011.350","ISSN":"00221120","abstract":"In the following featured article, Boyer, Pouliquen &amp; Guazzelli (J. Fluid Mech., this issue, vol. 686, 2011, pp 5-25) measure the normal stresses in a suspension of non-colloidal rigid spheres. They use the classical rod-climbing experiment, except that for interesting reasons the free surface near to the rotating rod does not rise but dips down. Careful techniques reveal that the normal stresses occur only above a volume concentration of 22 %. Over a period of hours the measurements drift, typical of many observations of suspensions. This is due to particles slowly migrating away from the rotating rod. A model of the migration gives good predictions of the observed changes. © 2011 Cambridge University Press.","author":[{"dropping-particle":"","family":"Hinch","given":"E. J.","non-dropping-particle":"","parse-names":false,"suffix":""}],"container-title":"Journal of Fluid Mechanics","id":"ITEM-2","issued":{"date-parts":[["2011"]]},"page":"1-4","title":"The measurement of suspension rheology","type":"article-journal","volume":"686"},"uris":["http://www.mendeley.com/documents/?uuid=7fb3d290-0225-4315-b63e-cc059385e94d"]}],"mendeley":{"formattedCitation":"Beavers and Joseph, 1975; Hinch, 2011","plainTextFormattedCitation":"Beavers and Joseph, 1975; Hinch, 2011","previouslyFormattedCitation":"Beavers and Joseph, 1975; Hinch, 2011"},"properties":{"noteIndex":0},"schema":"https://github.com/citation-style-language/schema/raw/master/csl-citation.json"}</w:instrText>
      </w:r>
      <w:r w:rsidR="00787C00" w:rsidRPr="00CE12EE">
        <w:rPr>
          <w:rFonts w:asciiTheme="majorBidi" w:hAnsiTheme="majorBidi" w:cstheme="majorBidi"/>
          <w:lang w:val="en-US"/>
        </w:rPr>
        <w:fldChar w:fldCharType="separate"/>
      </w:r>
      <w:r w:rsidR="00C94520" w:rsidRPr="00CE12EE">
        <w:rPr>
          <w:rFonts w:asciiTheme="majorBidi" w:hAnsiTheme="majorBidi" w:cstheme="majorBidi"/>
          <w:noProof/>
          <w:lang w:val="en-US"/>
        </w:rPr>
        <w:t>Beavers and Joseph, 1975; Hinch, 2011</w:t>
      </w:r>
      <w:r w:rsidR="00787C00" w:rsidRPr="00CE12EE">
        <w:rPr>
          <w:rFonts w:asciiTheme="majorBidi" w:hAnsiTheme="majorBidi" w:cstheme="majorBidi"/>
          <w:lang w:val="en-US"/>
        </w:rPr>
        <w:fldChar w:fldCharType="end"/>
      </w:r>
      <w:r w:rsidR="00492252" w:rsidRPr="00CE12EE">
        <w:rPr>
          <w:rFonts w:asciiTheme="majorBidi" w:hAnsiTheme="majorBidi" w:cstheme="majorBidi"/>
          <w:lang w:val="en-US"/>
        </w:rPr>
        <w:t>)</w:t>
      </w:r>
      <w:r w:rsidRPr="00CE12EE">
        <w:rPr>
          <w:rFonts w:asciiTheme="majorBidi" w:hAnsiTheme="majorBidi" w:cstheme="majorBidi"/>
          <w:lang w:val="en-US"/>
        </w:rPr>
        <w:t xml:space="preserve"> so that for the Oldroyd-B this term is positive 0.25</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1</w:t>
      </w:r>
      <w:r w:rsidRPr="00CE12EE">
        <w:rPr>
          <w:rFonts w:asciiTheme="majorBidi" w:hAnsiTheme="majorBidi" w:cstheme="majorBidi"/>
          <w:lang w:val="en-US"/>
        </w:rPr>
        <w:t>/</w:t>
      </w:r>
      <w:r w:rsidRPr="00CE12EE">
        <w:rPr>
          <w:rFonts w:asciiTheme="majorBidi" w:hAnsiTheme="majorBidi" w:cstheme="majorBidi"/>
          <w:i/>
          <w:iCs/>
          <w:lang w:val="en-US"/>
        </w:rPr>
        <w:t>τ</w:t>
      </w:r>
      <w:r w:rsidRPr="00CE12EE">
        <w:rPr>
          <w:rFonts w:asciiTheme="majorBidi" w:hAnsiTheme="majorBidi" w:cstheme="majorBidi"/>
          <w:lang w:val="en-US"/>
        </w:rPr>
        <w:t>, whereas for the Oldroyd-A it is of opposite sign and negative i.e. -0.75</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1</w:t>
      </w:r>
      <w:r w:rsidRPr="00CE12EE">
        <w:rPr>
          <w:rFonts w:asciiTheme="majorBidi" w:hAnsiTheme="majorBidi" w:cstheme="majorBidi"/>
          <w:lang w:val="en-US"/>
        </w:rPr>
        <w:t>/</w:t>
      </w:r>
      <w:r w:rsidRPr="00CE12EE">
        <w:rPr>
          <w:rFonts w:asciiTheme="majorBidi" w:hAnsiTheme="majorBidi" w:cstheme="majorBidi"/>
          <w:i/>
          <w:iCs/>
          <w:lang w:val="en-US"/>
        </w:rPr>
        <w:t>τ</w:t>
      </w:r>
      <w:r w:rsidRPr="00CE12EE">
        <w:rPr>
          <w:rFonts w:asciiTheme="majorBidi" w:hAnsiTheme="majorBidi" w:cstheme="majorBidi"/>
          <w:lang w:val="en-US"/>
        </w:rPr>
        <w:t xml:space="preserve"> =0.75</w:t>
      </w:r>
      <w:r w:rsidRPr="00CE12EE">
        <w:rPr>
          <w:rFonts w:ascii="Times New Roman" w:eastAsia="SimSun" w:hAnsi="Times New Roman" w:cs="Times New Roman"/>
          <w:i/>
          <w:lang w:eastAsia="en-GB"/>
        </w:rPr>
        <w:t xml:space="preserve"> N</w:t>
      </w:r>
      <w:r w:rsidRPr="00CE12EE">
        <w:rPr>
          <w:rFonts w:ascii="Times New Roman" w:eastAsia="SimSun" w:hAnsi="Times New Roman" w:cs="Times New Roman"/>
          <w:vertAlign w:val="subscript"/>
          <w:lang w:eastAsia="en-GB"/>
        </w:rPr>
        <w:t>2</w:t>
      </w:r>
      <w:r w:rsidRPr="00CE12EE">
        <w:rPr>
          <w:rFonts w:asciiTheme="majorBidi" w:hAnsiTheme="majorBidi" w:cstheme="majorBidi"/>
          <w:lang w:val="en-US"/>
        </w:rPr>
        <w:t>/</w:t>
      </w:r>
      <w:r w:rsidRPr="00CE12EE">
        <w:rPr>
          <w:rFonts w:asciiTheme="majorBidi" w:hAnsiTheme="majorBidi" w:cstheme="majorBidi"/>
          <w:i/>
          <w:iCs/>
          <w:lang w:val="en-US"/>
        </w:rPr>
        <w:t>τ</w:t>
      </w:r>
      <w:r w:rsidRPr="00CE12EE">
        <w:rPr>
          <w:rFonts w:asciiTheme="majorBidi" w:hAnsiTheme="majorBidi" w:cstheme="majorBidi"/>
          <w:lang w:val="en-US"/>
        </w:rPr>
        <w:t xml:space="preserve">. </w:t>
      </w:r>
    </w:p>
    <w:p w14:paraId="61F01A3E" w14:textId="77777777" w:rsidR="0010412F" w:rsidRPr="00CE12EE" w:rsidRDefault="0010412F" w:rsidP="005E0EC3">
      <w:pPr>
        <w:spacing w:line="360" w:lineRule="auto"/>
        <w:jc w:val="both"/>
        <w:rPr>
          <w:rFonts w:asciiTheme="majorBidi" w:hAnsiTheme="majorBidi" w:cstheme="majorBidi"/>
          <w:lang w:val="en-US"/>
        </w:rPr>
      </w:pPr>
    </w:p>
    <w:p w14:paraId="6B462669" w14:textId="400487FC" w:rsidR="003C61F9" w:rsidRPr="00CE12EE" w:rsidRDefault="007B1345" w:rsidP="00D46294">
      <w:pPr>
        <w:spacing w:line="360" w:lineRule="auto"/>
        <w:jc w:val="both"/>
        <w:rPr>
          <w:rFonts w:asciiTheme="majorBidi" w:hAnsiTheme="majorBidi" w:cstheme="majorBidi"/>
        </w:rPr>
      </w:pPr>
      <w:r w:rsidRPr="00CE12EE">
        <w:rPr>
          <w:rFonts w:asciiTheme="majorBidi" w:hAnsiTheme="majorBidi" w:cstheme="majorBidi"/>
        </w:rPr>
        <w:t>As</w:t>
      </w:r>
      <w:r w:rsidR="0010412F" w:rsidRPr="00CE12EE">
        <w:rPr>
          <w:rFonts w:asciiTheme="majorBidi" w:hAnsiTheme="majorBidi" w:cstheme="majorBidi"/>
        </w:rPr>
        <w:t xml:space="preserve"> we have discussed,</w:t>
      </w:r>
      <w:r w:rsidRPr="00CE12EE">
        <w:rPr>
          <w:rFonts w:asciiTheme="majorBidi" w:hAnsiTheme="majorBidi" w:cstheme="majorBidi"/>
        </w:rPr>
        <w:t xml:space="preserve"> dilute polymeric </w:t>
      </w:r>
      <w:r w:rsidR="0010412F" w:rsidRPr="00CE12EE">
        <w:rPr>
          <w:rFonts w:asciiTheme="majorBidi" w:hAnsiTheme="majorBidi" w:cstheme="majorBidi"/>
        </w:rPr>
        <w:t>solutions</w:t>
      </w:r>
      <w:r w:rsidRPr="00CE12EE">
        <w:rPr>
          <w:rFonts w:asciiTheme="majorBidi" w:hAnsiTheme="majorBidi" w:cstheme="majorBidi"/>
        </w:rPr>
        <w:t xml:space="preserve"> (and/or Boger fluids) do indeed exhibit a (nearly) constant shear viscosity and a positive </w:t>
      </w:r>
      <w:r w:rsidR="005E0EC3" w:rsidRPr="00CE12EE">
        <w:rPr>
          <w:rFonts w:ascii="Times New Roman" w:eastAsia="SimSun" w:hAnsi="Times New Roman" w:cs="Times New Roman"/>
          <w:i/>
          <w:lang w:eastAsia="en-GB"/>
        </w:rPr>
        <w:t>N</w:t>
      </w:r>
      <w:r w:rsidR="005E0EC3" w:rsidRPr="00CE12EE">
        <w:rPr>
          <w:rFonts w:ascii="Times New Roman" w:eastAsia="SimSun" w:hAnsi="Times New Roman" w:cs="Times New Roman"/>
          <w:vertAlign w:val="subscript"/>
          <w:lang w:eastAsia="en-GB"/>
        </w:rPr>
        <w:t>1</w:t>
      </w:r>
      <w:r w:rsidRPr="00CE12EE">
        <w:rPr>
          <w:rFonts w:asciiTheme="majorBidi" w:hAnsiTheme="majorBidi" w:cstheme="majorBidi"/>
        </w:rPr>
        <w:t xml:space="preserve"> which grows </w:t>
      </w:r>
      <w:r w:rsidR="0010412F" w:rsidRPr="00CE12EE">
        <w:rPr>
          <w:rFonts w:asciiTheme="majorBidi" w:hAnsiTheme="majorBidi" w:cstheme="majorBidi"/>
        </w:rPr>
        <w:t xml:space="preserve">approximately </w:t>
      </w:r>
      <w:r w:rsidRPr="00CE12EE">
        <w:rPr>
          <w:rFonts w:asciiTheme="majorBidi" w:hAnsiTheme="majorBidi" w:cstheme="majorBidi"/>
        </w:rPr>
        <w:t>quadratically with shear rate</w:t>
      </w:r>
      <w:r w:rsidR="00B61690" w:rsidRPr="00CE12EE">
        <w:rPr>
          <w:rFonts w:asciiTheme="majorBidi" w:hAnsiTheme="majorBidi" w:cstheme="majorBidi"/>
        </w:rPr>
        <w:t xml:space="preserve"> (</w:t>
      </w:r>
      <w:r w:rsidR="00B61690"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{"citationItems":[{"id":"ITEM-1","itemData":{"DOI":"10.1146/annurev.fluid.010908.165125","ISSN":"00664189","abstract":"A Boger fluid is an elastic liquid with a constant viscosity. Because the viscosity is independent of shear rate or nearly so, elastic effects can be separated from viscous effects in viscoelastic flows because the latter effects can be determined with Newtonian fluids. Boger fluids are dilute polymer solutions generally made with a solvent sufficiently viscous that stresses due to elasticity are measurable. This article closely examines rheological characteristics and reviews flows with Boger fluids, flows for which investigators have found the onset and magnitude of elastic effects through the use of these fluids. Constitutive equations for viscoelastic fluids are evaluated through comparisons to experimental data, including the simple Oldroyd-B equation, which is physically sensible but only marginally accurate. A significant benefit of the introduction of Boger fluids has been the clear identification of a flow instability due to elasticity alone. Copyright © 2009 by Annual Reviews. All right reserved.","author":[{"dropping-particle":"","family":"James","given":"David F","non-dropping-particle":"","parse-names":false,"suffix":""}],"container-title":"Annual Review of Fluid Mechanics","id":"ITEM-1","issued":{"date-parts":[["2009"]]},"page":"129-142","title":"Boger fluids","type":"article-journal","volume":"41"},"uris":["http://www.mendeley.com/documents/?uuid=fac920d4-3179-3917-b828-6d2e9f9468fb"]}],"mendeley":{"formattedCitation":"James, 2009","plainTextFormattedCitation":"James, 2009","previouslyFormattedCitation":"James, 2009"},"properties":{"noteIndex":0},"schema":"https://github.com/citation-style-language/schema/raw/master/csl-citation.json"}</w:instrText>
      </w:r>
      <w:r w:rsidR="00B61690" w:rsidRPr="00CE12EE">
        <w:rPr>
          <w:rFonts w:asciiTheme="majorBidi" w:hAnsiTheme="majorBidi" w:cstheme="majorBidi"/>
        </w:rPr>
        <w:fldChar w:fldCharType="separate"/>
      </w:r>
      <w:r w:rsidR="00497F0F" w:rsidRPr="00CE12EE">
        <w:rPr>
          <w:rFonts w:asciiTheme="majorBidi" w:hAnsiTheme="majorBidi" w:cstheme="majorBidi"/>
          <w:noProof/>
        </w:rPr>
        <w:t>James, 2009</w:t>
      </w:r>
      <w:r w:rsidR="00B61690" w:rsidRPr="00CE12EE">
        <w:rPr>
          <w:rFonts w:asciiTheme="majorBidi" w:hAnsiTheme="majorBidi" w:cstheme="majorBidi"/>
        </w:rPr>
        <w:fldChar w:fldCharType="end"/>
      </w:r>
      <w:r w:rsidR="00B61690" w:rsidRPr="00CE12EE">
        <w:rPr>
          <w:rFonts w:asciiTheme="majorBidi" w:hAnsiTheme="majorBidi" w:cstheme="majorBidi"/>
        </w:rPr>
        <w:t>)</w:t>
      </w:r>
      <w:r w:rsidRPr="00CE12EE">
        <w:rPr>
          <w:rFonts w:asciiTheme="majorBidi" w:hAnsiTheme="majorBidi" w:cstheme="majorBidi"/>
        </w:rPr>
        <w:t xml:space="preserve"> the Oldroyd-B has proven, despite its simplicity, to be incredibly useful and has gone on to become, in many ways, the prototype, viscoelastic model.  In contrast, surely due to the prediction of very high second normal</w:t>
      </w:r>
      <w:r w:rsidR="006C7386" w:rsidRPr="00CE12EE">
        <w:rPr>
          <w:rFonts w:asciiTheme="majorBidi" w:hAnsiTheme="majorBidi" w:cstheme="majorBidi"/>
        </w:rPr>
        <w:t>-</w:t>
      </w:r>
      <w:r w:rsidRPr="00CE12EE">
        <w:rPr>
          <w:rFonts w:asciiTheme="majorBidi" w:hAnsiTheme="majorBidi" w:cstheme="majorBidi"/>
        </w:rPr>
        <w:t xml:space="preserve">stress differences, the Oldroyd-A model has remained essentially unstudied.  We note, however, how it is (arguably) the simplest model prediction that includes a non-zero </w:t>
      </w:r>
      <w:r w:rsidR="005E0EC3" w:rsidRPr="00CE12EE">
        <w:rPr>
          <w:rFonts w:ascii="Times New Roman" w:eastAsia="SimSun" w:hAnsi="Times New Roman" w:cs="Times New Roman"/>
          <w:i/>
          <w:lang w:eastAsia="en-GB"/>
        </w:rPr>
        <w:t>N</w:t>
      </w:r>
      <w:r w:rsidR="005E0EC3" w:rsidRPr="00CE12EE">
        <w:rPr>
          <w:rFonts w:ascii="Times New Roman" w:eastAsia="SimSun" w:hAnsi="Times New Roman" w:cs="Times New Roman"/>
          <w:vertAlign w:val="subscript"/>
          <w:lang w:eastAsia="en-GB"/>
        </w:rPr>
        <w:t>2</w:t>
      </w:r>
      <w:r w:rsidRPr="00CE12EE">
        <w:rPr>
          <w:rFonts w:asciiTheme="majorBidi" w:hAnsiTheme="majorBidi" w:cstheme="majorBidi"/>
        </w:rPr>
        <w:t xml:space="preserve"> and</w:t>
      </w:r>
      <w:r w:rsidR="00475BDE" w:rsidRPr="00CE12EE">
        <w:rPr>
          <w:rFonts w:asciiTheme="majorBidi" w:hAnsiTheme="majorBidi" w:cstheme="majorBidi"/>
        </w:rPr>
        <w:t>, as we show</w:t>
      </w:r>
      <w:r w:rsidR="009450C2" w:rsidRPr="00CE12EE">
        <w:rPr>
          <w:rFonts w:asciiTheme="majorBidi" w:hAnsiTheme="majorBidi" w:cstheme="majorBidi"/>
        </w:rPr>
        <w:t xml:space="preserve"> below</w:t>
      </w:r>
      <w:r w:rsidR="00475BDE" w:rsidRPr="00CE12EE">
        <w:rPr>
          <w:rFonts w:asciiTheme="majorBidi" w:hAnsiTheme="majorBidi" w:cstheme="majorBidi"/>
        </w:rPr>
        <w:t>,</w:t>
      </w:r>
      <w:r w:rsidRPr="00CE12EE">
        <w:rPr>
          <w:rFonts w:asciiTheme="majorBidi" w:hAnsiTheme="majorBidi" w:cstheme="majorBidi"/>
        </w:rPr>
        <w:t xml:space="preserve"> also that it represents the </w:t>
      </w:r>
      <w:r w:rsidRPr="00CE12EE">
        <w:rPr>
          <w:rFonts w:asciiTheme="majorBidi" w:hAnsiTheme="majorBidi" w:cstheme="majorBidi"/>
        </w:rPr>
        <w:lastRenderedPageBreak/>
        <w:t xml:space="preserve">limiting low-shear rate behaviour for more complex models which do incorporate finite </w:t>
      </w:r>
      <w:r w:rsidR="005E0EC3" w:rsidRPr="00CE12EE">
        <w:rPr>
          <w:rFonts w:ascii="Times New Roman" w:eastAsia="SimSun" w:hAnsi="Times New Roman" w:cs="Times New Roman"/>
          <w:i/>
          <w:lang w:eastAsia="en-GB"/>
        </w:rPr>
        <w:t>N</w:t>
      </w:r>
      <w:r w:rsidR="005E0EC3" w:rsidRPr="00CE12EE">
        <w:rPr>
          <w:rFonts w:ascii="Times New Roman" w:eastAsia="SimSun" w:hAnsi="Times New Roman" w:cs="Times New Roman"/>
          <w:vertAlign w:val="subscript"/>
          <w:lang w:eastAsia="en-GB"/>
        </w:rPr>
        <w:t>2</w:t>
      </w:r>
      <w:r w:rsidRPr="00CE12EE">
        <w:rPr>
          <w:rFonts w:asciiTheme="majorBidi" w:hAnsiTheme="majorBidi" w:cstheme="majorBidi"/>
        </w:rPr>
        <w:t>.</w:t>
      </w:r>
      <w:r w:rsidR="009450C2" w:rsidRPr="00CE12EE">
        <w:rPr>
          <w:rFonts w:asciiTheme="majorBidi" w:hAnsiTheme="majorBidi" w:cstheme="majorBidi"/>
        </w:rPr>
        <w:t xml:space="preserve">  A model which acts as an intermediary between “A” and “B” is the so</w:t>
      </w:r>
      <w:r w:rsidR="00AE23A6" w:rsidRPr="00CE12EE">
        <w:rPr>
          <w:rFonts w:asciiTheme="majorBidi" w:hAnsiTheme="majorBidi" w:cstheme="majorBidi"/>
        </w:rPr>
        <w:t>-</w:t>
      </w:r>
      <w:r w:rsidR="009450C2" w:rsidRPr="00CE12EE">
        <w:rPr>
          <w:rFonts w:asciiTheme="majorBidi" w:hAnsiTheme="majorBidi" w:cstheme="majorBidi"/>
        </w:rPr>
        <w:t>called “co</w:t>
      </w:r>
      <w:r w:rsidR="00F523E1" w:rsidRPr="00CE12EE">
        <w:rPr>
          <w:rFonts w:asciiTheme="majorBidi" w:hAnsiTheme="majorBidi" w:cstheme="majorBidi"/>
        </w:rPr>
        <w:t>-</w:t>
      </w:r>
      <w:r w:rsidR="009450C2" w:rsidRPr="00CE12EE">
        <w:rPr>
          <w:rFonts w:asciiTheme="majorBidi" w:hAnsiTheme="majorBidi" w:cstheme="majorBidi"/>
        </w:rPr>
        <w:t>rotational” Oldroyd</w:t>
      </w:r>
      <w:r w:rsidR="00B61690" w:rsidRPr="00CE12EE">
        <w:rPr>
          <w:rFonts w:asciiTheme="majorBidi" w:hAnsiTheme="majorBidi" w:cstheme="majorBidi"/>
        </w:rPr>
        <w:t xml:space="preserve"> (</w:t>
      </w:r>
      <w:r w:rsidR="00B61690" w:rsidRPr="00CE12EE">
        <w:rPr>
          <w:rFonts w:asciiTheme="majorBidi" w:hAnsiTheme="majorBidi" w:cstheme="majorBidi"/>
        </w:rPr>
        <w:fldChar w:fldCharType="begin" w:fldLock="1"/>
      </w:r>
      <w:r w:rsidR="00971201" w:rsidRPr="00CE12EE">
        <w:rPr>
          <w:rFonts w:asciiTheme="majorBidi" w:hAnsiTheme="majorBidi" w:cstheme="majorBidi"/>
        </w:rPr>
        <w:instrText>ADDIN CSL_CITATION {"citationItems":[{"id":"ITEM-1","itemData":{"DOI":"10.1098/rspa.1958.0083","ISSN":"0080-4630","abstract":"Normal-stress effects and the variation of apparent viscosity with rate of shear in simple types of steady flow of certain idealized elastico-viscous liquids are discussed. The liquids are those whose behaviour at sufficiently small variable shear stresses can be characterized by three constants (a coefficient of viscosity, a relaxation time and a retardation time) and whose invariant differential equations of state for general motion (involving eight independent physical constants) are linear in the stresses and include terms of no higher degree than the second in the stresses and velocity gradients together. The normal stresses which, in addition to shear stresses, are present in such a liquid in a state of simple shearing flow, or in flow in a circular pipe, or between rotating cylinders, are investigated; and the conditions under which the Weissenberg climbing effect will occur, in a positive or negative sense, are examined. In many liquids of this class, steady rectilinear flow under a uniform pressure gradient is not always possible in a straight pipe of arbitrary section, nor is steady flow in horizontal circles in a region bounded by arbitrary surfaces of revolution in relative rotation about common vertical axis. The behaviour of these idealized liquids when sheared in a narrow gap between a rotating wide-angled cone and a flat plate is compared with the observations of Roberts (1952, 1953) on some real elastico-viscous liquids. Certain liquids of this class, characterized by six independent constants satisfying certain inequalities, exhibit rheological behaviour which is, at least qualitatively, similar to the behaviour of many real elastico-viscous liquids in the following respects: the behaviour at small variable shear stresses, the variation of apparent viscosity with rate of steady shearing, the climbing effect up a vertical rod rotated in the liquid, and a distribution of normal stresses equivalent to an extra tension along the streamlines (with an isotropic state of stress in the plane normal to the streamlines) which is present in all the simple types of steady shearing flow investigated. These liquids can flow steadily in straight lines through a straight pipe of any section.","author":[{"dropping-particle":"","family":"Oldroyd","given":"J G","non-dropping-particle":"","parse-names":false,"suffix":""}],"container-title":"Proceedings of the Royal Society of London. Series A. Mathematical and Physical Sciences","id":"ITEM-1","issue":"1241","issued":{"date-parts":[["1958"]]},"page":"278-297","title":"Non-Newtonian effects in steady motion of some idealized elastico-viscous liquids","type":"article-journal","volume":"245"},"uris":["http://www.mendeley.com/documents/?uuid=0b6c013a-31ea-39f1-80bd-54868f079ebe"]}],"mendeley":{"formattedCitation":"Oldroyd, 1958","plainTextFormattedCitation":"Oldroyd, 1958","previouslyFormattedCitation":"Oldroyd, 1958"},"properties":{"noteIndex":0},"schema":"https://github.com/citation-style-language/schema/raw/master/csl-citation.json"}</w:instrText>
      </w:r>
      <w:r w:rsidR="00B61690" w:rsidRPr="00CE12EE">
        <w:rPr>
          <w:rFonts w:asciiTheme="majorBidi" w:hAnsiTheme="majorBidi" w:cstheme="majorBidi"/>
        </w:rPr>
        <w:fldChar w:fldCharType="separate"/>
      </w:r>
      <w:r w:rsidR="00497F0F" w:rsidRPr="00CE12EE">
        <w:rPr>
          <w:rFonts w:asciiTheme="majorBidi" w:hAnsiTheme="majorBidi" w:cstheme="majorBidi"/>
          <w:noProof/>
        </w:rPr>
        <w:t>Oldroyd, 1958</w:t>
      </w:r>
      <w:r w:rsidR="00B61690" w:rsidRPr="00CE12EE">
        <w:rPr>
          <w:rFonts w:asciiTheme="majorBidi" w:hAnsiTheme="majorBidi" w:cstheme="majorBidi"/>
        </w:rPr>
        <w:fldChar w:fldCharType="end"/>
      </w:r>
      <w:r w:rsidR="00B61690" w:rsidRPr="00CE12EE">
        <w:rPr>
          <w:rFonts w:asciiTheme="majorBidi" w:hAnsiTheme="majorBidi" w:cstheme="majorBidi"/>
        </w:rPr>
        <w:t>)</w:t>
      </w:r>
      <w:r w:rsidR="009450C2" w:rsidRPr="00CE12EE">
        <w:rPr>
          <w:rFonts w:asciiTheme="majorBidi" w:hAnsiTheme="majorBidi" w:cstheme="majorBidi"/>
        </w:rPr>
        <w:t xml:space="preserve"> which is:</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6035"/>
        <w:gridCol w:w="616"/>
      </w:tblGrid>
      <w:tr w:rsidR="00CE12EE" w:rsidRPr="00CE12EE" w14:paraId="50C67008" w14:textId="77777777" w:rsidTr="00AE23A6">
        <w:trPr>
          <w:trHeight w:val="694"/>
        </w:trPr>
        <w:tc>
          <w:tcPr>
            <w:tcW w:w="437" w:type="dxa"/>
          </w:tcPr>
          <w:p w14:paraId="3010F382" w14:textId="674D84EE" w:rsidR="00AE23A6" w:rsidRPr="00CE12EE" w:rsidRDefault="00AE23A6" w:rsidP="00AE23A6">
            <w:pPr>
              <w:spacing w:after="160" w:line="360" w:lineRule="auto"/>
              <w:jc w:val="both"/>
              <w:rPr>
                <w:rFonts w:asciiTheme="majorBidi" w:hAnsiTheme="majorBidi" w:cstheme="majorBidi"/>
                <w:lang w:val="en-US"/>
              </w:rPr>
            </w:pPr>
          </w:p>
        </w:tc>
        <w:tc>
          <w:tcPr>
            <w:tcW w:w="6035" w:type="dxa"/>
          </w:tcPr>
          <w:p w14:paraId="155A98C6" w14:textId="56993C6C" w:rsidR="00AE23A6" w:rsidRPr="00CE12EE" w:rsidRDefault="001E6C39" w:rsidP="000F3B33">
            <w:pPr>
              <w:spacing w:after="160"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4FAFE841" wp14:editId="4E307BF2">
                  <wp:extent cx="2836800" cy="568800"/>
                  <wp:effectExtent l="0" t="0" r="0" b="3175"/>
                  <wp:docPr id="107" name="Picture 10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night sk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36800" cy="568800"/>
                          </a:xfrm>
                          <a:prstGeom prst="rect">
                            <a:avLst/>
                          </a:prstGeom>
                        </pic:spPr>
                      </pic:pic>
                    </a:graphicData>
                  </a:graphic>
                </wp:inline>
              </w:drawing>
            </w:r>
          </w:p>
        </w:tc>
        <w:tc>
          <w:tcPr>
            <w:tcW w:w="616" w:type="dxa"/>
          </w:tcPr>
          <w:p w14:paraId="4FA38F8A" w14:textId="72C58BE3" w:rsidR="00AE23A6" w:rsidRPr="00CE12EE" w:rsidRDefault="00AE23A6" w:rsidP="00AE23A6">
            <w:pPr>
              <w:spacing w:after="160" w:line="360" w:lineRule="auto"/>
              <w:jc w:val="both"/>
              <w:rPr>
                <w:rFonts w:asciiTheme="majorBidi" w:hAnsiTheme="majorBidi" w:cstheme="majorBidi"/>
                <w:lang w:val="en-US"/>
              </w:rPr>
            </w:pPr>
            <w:r w:rsidRPr="00CE12EE">
              <w:rPr>
                <w:rFonts w:asciiTheme="majorBidi" w:hAnsiTheme="majorBidi" w:cstheme="majorBidi"/>
                <w:lang w:val="en-US"/>
              </w:rPr>
              <w:t>(2</w:t>
            </w:r>
            <w:r w:rsidR="00422807" w:rsidRPr="00CE12EE">
              <w:rPr>
                <w:rFonts w:asciiTheme="majorBidi" w:hAnsiTheme="majorBidi" w:cstheme="majorBidi"/>
                <w:lang w:val="en-US"/>
              </w:rPr>
              <w:t>9</w:t>
            </w:r>
            <w:r w:rsidRPr="00CE12EE">
              <w:rPr>
                <w:rFonts w:asciiTheme="majorBidi" w:hAnsiTheme="majorBidi" w:cstheme="majorBidi"/>
                <w:lang w:val="en-US"/>
              </w:rPr>
              <w:t>)</w:t>
            </w:r>
          </w:p>
        </w:tc>
      </w:tr>
    </w:tbl>
    <w:p w14:paraId="4D13E115" w14:textId="29B7042C" w:rsidR="005B6DEC" w:rsidRPr="00CE12EE" w:rsidRDefault="00422807" w:rsidP="00D46294">
      <w:pPr>
        <w:spacing w:line="360" w:lineRule="auto"/>
        <w:jc w:val="both"/>
        <w:rPr>
          <w:rFonts w:ascii="Times New Roman" w:eastAsia="SimSun" w:hAnsi="Times New Roman" w:cs="Times New Roman"/>
          <w:lang w:eastAsia="en-GB"/>
        </w:rPr>
      </w:pPr>
      <w:r w:rsidRPr="00CE12EE">
        <w:rPr>
          <w:rFonts w:asciiTheme="majorBidi" w:hAnsiTheme="majorBidi" w:cstheme="majorBidi"/>
          <w:lang w:val="en-US"/>
        </w:rPr>
        <w:t xml:space="preserve">this model gives </w:t>
      </w:r>
      <w:r w:rsidR="0018146B" w:rsidRPr="00CE12EE">
        <w:rPr>
          <w:rFonts w:asciiTheme="majorBidi" w:hAnsiTheme="majorBidi" w:cstheme="majorBidi"/>
          <w:lang w:val="en-US"/>
        </w:rPr>
        <w:t xml:space="preserve">shear thinning of the shear viscosity, first and second normal-stress differences which grow quadratically at low shear rates but which plateau at high shear rates and a constant ratio of </w:t>
      </w:r>
      <w:r w:rsidR="0018146B" w:rsidRPr="00CE12EE">
        <w:rPr>
          <w:rFonts w:ascii="Times New Roman" w:eastAsia="SimSun" w:hAnsi="Times New Roman" w:cs="Times New Roman"/>
          <w:i/>
          <w:lang w:eastAsia="en-GB"/>
        </w:rPr>
        <w:t>N</w:t>
      </w:r>
      <w:r w:rsidR="0018146B" w:rsidRPr="00CE12EE">
        <w:rPr>
          <w:rFonts w:ascii="Times New Roman" w:eastAsia="SimSun" w:hAnsi="Times New Roman" w:cs="Times New Roman"/>
          <w:vertAlign w:val="subscript"/>
          <w:lang w:eastAsia="en-GB"/>
        </w:rPr>
        <w:t>1</w:t>
      </w:r>
      <w:r w:rsidR="0018146B" w:rsidRPr="00CE12EE">
        <w:rPr>
          <w:rFonts w:asciiTheme="majorBidi" w:hAnsiTheme="majorBidi" w:cstheme="majorBidi"/>
          <w:lang w:val="en-US"/>
        </w:rPr>
        <w:t>=-</w:t>
      </w:r>
      <w:r w:rsidR="0018146B" w:rsidRPr="00CE12EE">
        <w:rPr>
          <w:rFonts w:ascii="Times New Roman" w:eastAsia="SimSun" w:hAnsi="Times New Roman" w:cs="Times New Roman"/>
          <w:i/>
          <w:lang w:eastAsia="en-GB"/>
        </w:rPr>
        <w:t xml:space="preserve"> </w:t>
      </w:r>
      <w:r w:rsidR="0018146B" w:rsidRPr="00CE12EE">
        <w:rPr>
          <w:rFonts w:ascii="Times New Roman" w:eastAsia="SimSun" w:hAnsi="Times New Roman" w:cs="Times New Roman"/>
          <w:iCs/>
          <w:lang w:eastAsia="en-GB"/>
        </w:rPr>
        <w:t>0.5</w:t>
      </w:r>
      <w:r w:rsidR="0018146B" w:rsidRPr="00CE12EE">
        <w:rPr>
          <w:rFonts w:ascii="Times New Roman" w:eastAsia="SimSun" w:hAnsi="Times New Roman" w:cs="Times New Roman"/>
          <w:i/>
          <w:lang w:eastAsia="en-GB"/>
        </w:rPr>
        <w:t>N</w:t>
      </w:r>
      <w:r w:rsidR="0018146B" w:rsidRPr="00CE12EE">
        <w:rPr>
          <w:rFonts w:ascii="Times New Roman" w:eastAsia="SimSun" w:hAnsi="Times New Roman" w:cs="Times New Roman"/>
          <w:vertAlign w:val="subscript"/>
          <w:lang w:eastAsia="en-GB"/>
        </w:rPr>
        <w:t>2</w:t>
      </w:r>
      <w:r w:rsidR="0018146B" w:rsidRPr="00CE12EE">
        <w:rPr>
          <w:rFonts w:ascii="Times New Roman" w:eastAsia="SimSun" w:hAnsi="Times New Roman" w:cs="Times New Roman"/>
          <w:lang w:eastAsia="en-GB"/>
        </w:rPr>
        <w:t>.  Interest in the c</w:t>
      </w:r>
      <w:r w:rsidR="00F523E1" w:rsidRPr="00CE12EE">
        <w:rPr>
          <w:rFonts w:ascii="Times New Roman" w:eastAsia="SimSun" w:hAnsi="Times New Roman" w:cs="Times New Roman"/>
          <w:lang w:eastAsia="en-GB"/>
        </w:rPr>
        <w:t>o-</w:t>
      </w:r>
      <w:r w:rsidR="0018146B" w:rsidRPr="00CE12EE">
        <w:rPr>
          <w:rFonts w:ascii="Times New Roman" w:eastAsia="SimSun" w:hAnsi="Times New Roman" w:cs="Times New Roman"/>
          <w:lang w:eastAsia="en-GB"/>
        </w:rPr>
        <w:t>rotational Oldroyd (or</w:t>
      </w:r>
      <w:r w:rsidR="003603A9" w:rsidRPr="00CE12EE">
        <w:rPr>
          <w:rFonts w:ascii="Times New Roman" w:eastAsia="SimSun" w:hAnsi="Times New Roman" w:cs="Times New Roman"/>
          <w:lang w:eastAsia="en-GB"/>
        </w:rPr>
        <w:t xml:space="preserve"> co-rotational</w:t>
      </w:r>
      <w:r w:rsidR="0018146B" w:rsidRPr="00CE12EE">
        <w:rPr>
          <w:rFonts w:ascii="Times New Roman" w:eastAsia="SimSun" w:hAnsi="Times New Roman" w:cs="Times New Roman"/>
          <w:lang w:eastAsia="en-GB"/>
        </w:rPr>
        <w:t xml:space="preserve"> Maxwell)</w:t>
      </w:r>
      <w:r w:rsidR="005B6DEC" w:rsidRPr="00CE12EE">
        <w:rPr>
          <w:rFonts w:ascii="Times New Roman" w:eastAsia="SimSun" w:hAnsi="Times New Roman" w:cs="Times New Roman"/>
          <w:lang w:eastAsia="en-GB"/>
        </w:rPr>
        <w:t xml:space="preserve"> model</w:t>
      </w:r>
      <w:r w:rsidR="0018146B" w:rsidRPr="00CE12EE">
        <w:rPr>
          <w:rFonts w:ascii="Times New Roman" w:eastAsia="SimSun" w:hAnsi="Times New Roman" w:cs="Times New Roman"/>
          <w:lang w:eastAsia="en-GB"/>
        </w:rPr>
        <w:t xml:space="preserve"> has recently been reinvigorated due to it being the simplest possible constitutive equation for predicting the first, third, and fifth harmonics of the shear stress response in large amplitude oscillatory shear (“LAOS”) see e.g.</w:t>
      </w:r>
      <w:r w:rsidR="005213FB" w:rsidRPr="00CE12EE">
        <w:rPr>
          <w:rFonts w:ascii="Times New Roman" w:eastAsia="SimSun" w:hAnsi="Times New Roman" w:cs="Times New Roman"/>
          <w:lang w:eastAsia="en-GB"/>
        </w:rPr>
        <w:t xml:space="preserve"> </w:t>
      </w:r>
      <w:r w:rsidR="0066654B" w:rsidRPr="00CE12EE">
        <w:rPr>
          <w:rFonts w:ascii="Times New Roman" w:eastAsia="SimSun" w:hAnsi="Times New Roman" w:cs="Times New Roman"/>
          <w:lang w:eastAsia="en-GB"/>
        </w:rPr>
        <w:fldChar w:fldCharType="begin" w:fldLock="1"/>
      </w:r>
      <w:r w:rsidR="002173D0" w:rsidRPr="00CE12EE">
        <w:rPr>
          <w:rFonts w:ascii="Times New Roman" w:eastAsia="SimSun" w:hAnsi="Times New Roman" w:cs="Times New Roman"/>
          <w:lang w:eastAsia="en-GB"/>
        </w:rPr>
        <w:instrText>ADDIN CSL_CITATION {"citationItems":[{"id":"ITEM-1","itemData":{"DOI":"10.1016/j.jnnfm.2011.04.002","ISSN":"03770257","abstract":"Using the single relaxation time corotational Maxwell fluid, we derive explicit analytical expressions for the first, third, and fifth harmonics of the alternating shear stress response in large-amplitude oscillatory shear (LAOS). We also derive corresponding expressions for the zeroth, second, and fourth harmonics of both the first and second normal stress differences. These harmonics are found to depend upon just two dimensionless groups: the Deborah and Weissenberg numbers, each of which causes non-Newtonian behavior. The form of the solution for the corotational Maxwell model in LAOS matches the forms of the analytical solutions for two molecular models for dilute solutions and one for concentrated solutions or melts. We also derive an analytical solution for the corotational Maxwell model after startup of LAOS. For this we find that both small and large amplitude cases approach a periodic limit cycle (alternance) at the same rate for both the shear stress response and for the normal stress differences. For molten high density polyethylene that is lightly filled with carbon black, we find good quantitative agreement with measured LAOS behavior when our analytical solution is superposed for multiple relaxation times. © 2011 Elsevier B.V.","author":[{"dropping-particle":"","family":"Giacomin","given":"A. J.","non-dropping-particle":"","parse-names":false,"suffix":""},{"dropping-particle":"","family":"Bird","given":"R. B.","non-dropping-particle":"","parse-names":false,"suffix":""},{"dropping-particle":"","family":"Johnson","given":"L. M.","non-dropping-particle":"","parse-names":false,"suffix":""},{"dropping-particle":"","family":"Mix","given":"A. W.","non-dropping-particle":"","parse-names":false,"suffix":""}],"container-title":"Journal of Non-Newtonian Fluid Mechanics","id":"ITEM-1","issue":"19-20","issued":{"date-parts":[["2011","10","1"]]},"page":"1081-1099","publisher":"Elsevier","title":"Large-amplitude oscillatory shear flow from the corotational Maxwell model","type":"article-journal","volume":"166"},"uris":["http://www.mendeley.com/documents/?uuid=9f5482b3-bb35-371b-9e3d-38dced9e5d87"]}],"mendeley":{"formattedCitation":"Giacomin, Bird, Johnson, et al., 2011","plainTextFormattedCitation":"Giacomin, Bird, Johnson, et al., 2011","previouslyFormattedCitation":"Giacomin, Bird, Johnson, et al., 2011"},"properties":{"noteIndex":0},"schema":"https://github.com/citation-style-language/schema/raw/master/csl-citation.json"}</w:instrText>
      </w:r>
      <w:r w:rsidR="0066654B" w:rsidRPr="00CE12EE">
        <w:rPr>
          <w:rFonts w:ascii="Times New Roman" w:eastAsia="SimSun" w:hAnsi="Times New Roman" w:cs="Times New Roman"/>
          <w:lang w:eastAsia="en-GB"/>
        </w:rPr>
        <w:fldChar w:fldCharType="separate"/>
      </w:r>
      <w:r w:rsidR="00231380" w:rsidRPr="00CE12EE">
        <w:rPr>
          <w:rFonts w:ascii="Times New Roman" w:eastAsia="SimSun" w:hAnsi="Times New Roman" w:cs="Times New Roman"/>
          <w:noProof/>
          <w:lang w:eastAsia="en-GB"/>
        </w:rPr>
        <w:t>Giacomin, Bird, Johnson, et al., 2011</w:t>
      </w:r>
      <w:r w:rsidR="0066654B" w:rsidRPr="00CE12EE">
        <w:rPr>
          <w:rFonts w:ascii="Times New Roman" w:eastAsia="SimSun" w:hAnsi="Times New Roman" w:cs="Times New Roman"/>
          <w:lang w:eastAsia="en-GB"/>
        </w:rPr>
        <w:fldChar w:fldCharType="end"/>
      </w:r>
      <w:r w:rsidR="0066654B" w:rsidRPr="00CE12EE">
        <w:rPr>
          <w:rFonts w:ascii="Times New Roman" w:eastAsia="SimSun" w:hAnsi="Times New Roman" w:cs="Times New Roman"/>
          <w:lang w:eastAsia="en-GB"/>
        </w:rPr>
        <w:t xml:space="preserve"> or </w:t>
      </w:r>
      <w:r w:rsidR="0066654B" w:rsidRPr="00CE12EE">
        <w:rPr>
          <w:rFonts w:ascii="Times New Roman" w:eastAsia="SimSun" w:hAnsi="Times New Roman" w:cs="Times New Roman"/>
          <w:lang w:eastAsia="en-GB"/>
        </w:rPr>
        <w:fldChar w:fldCharType="begin" w:fldLock="1"/>
      </w:r>
      <w:r w:rsidR="002173D0" w:rsidRPr="00CE12EE">
        <w:rPr>
          <w:rFonts w:ascii="Times New Roman" w:eastAsia="SimSun" w:hAnsi="Times New Roman" w:cs="Times New Roman"/>
          <w:lang w:eastAsia="en-GB"/>
        </w:rPr>
        <w:instrText>ADDIN CSL_CITATION {"citationItems":[{"id":"ITEM-1","itemData":{"DOI":"10.1016/j.jnnfm.2019.01.001","ISSN":"03770257","abstract":"The ratio of the shear stress amplitudes of higher harmonics to the first, called relative intensities, is a widely established way of characterizing materials and of representing large-amplitude oscillatory shear flow (LAOS) measurements. If we divide these relative intensities by appropriate powers of strain amplitude, we define intrinsic nonlinearities. In their limits of vanishing strain amplitude, these relative intensities give relative intensity parameters, m Q 0 , where m is the number of the harmonic. Here, we arrive at the first exact analytical solution for the mth intrinsic nonlinearity for the shear stress of a corotational Maxwell fluid and, for example, evaluate it for the first three harmonics (third, fifth and seventh). We then use the Spriggs relations to generalize these relative intensities and corresponding intrinsic nonlinearities to multimode. For consistency, we check the expansion of our results against the well-known first term in the expansion in powers of the strain amplitude [Appl. Rheol., 26, 53809 (2016)]. We also introduce an expansion of the intrinsic nonlinearity in the shear rate amplitude. Finally, we compare our generalized results, third-to-first (I 3/1 ) and fifth-to-first (I 5/1 ) relative intensities, with measurement on molten 1,4-cis-polyisoprene.","author":[{"dropping-particle":"","family":"Poungthong","given":"P.","non-dropping-particle":"","parse-names":false,"suffix":""},{"dropping-particle":"","family":"Giacomin","given":"A. J.","non-dropping-particle":"","parse-names":false,"suffix":""},{"dropping-particle":"","family":"Saengow","given":"C.","non-dropping-particle":"","parse-names":false,"suffix":""},{"dropping-particle":"","family":"Kolitawong","given":"C.","non-dropping-particle":"","parse-names":false,"suffix":""}],"container-title":"Journal of Non-Newtonian Fluid Mechanics","id":"ITEM-1","issued":{"date-parts":[["2019","3","1"]]},"page":"53-65","publisher":"Elsevier B.V.","title":"Exact solution for intrinsic nonlinearity in oscillatory shear from the corotational Maxwell fluid","type":"article-journal","volume":"265"},"uris":["http://www.mendeley.com/documents/?uuid=68f1f454-6488-3e05-bbb6-75d24f708bbb"]}],"mendeley":{"formattedCitation":"Poungthong, Giacomin, Saengow, et al., 2019","plainTextFormattedCitation":"Poungthong, Giacomin, Saengow, et al., 2019","previouslyFormattedCitation":"Poungthong, Giacomin, Saengow, et al., 2019"},"properties":{"noteIndex":0},"schema":"https://github.com/citation-style-language/schema/raw/master/csl-citation.json"}</w:instrText>
      </w:r>
      <w:r w:rsidR="0066654B" w:rsidRPr="00CE12EE">
        <w:rPr>
          <w:rFonts w:ascii="Times New Roman" w:eastAsia="SimSun" w:hAnsi="Times New Roman" w:cs="Times New Roman"/>
          <w:lang w:eastAsia="en-GB"/>
        </w:rPr>
        <w:fldChar w:fldCharType="separate"/>
      </w:r>
      <w:r w:rsidR="00231380" w:rsidRPr="00CE12EE">
        <w:rPr>
          <w:rFonts w:ascii="Times New Roman" w:eastAsia="SimSun" w:hAnsi="Times New Roman" w:cs="Times New Roman"/>
          <w:noProof/>
          <w:lang w:eastAsia="en-GB"/>
        </w:rPr>
        <w:t>Poungthong, Giacomin, Saengow, et al., 2019</w:t>
      </w:r>
      <w:r w:rsidR="0066654B" w:rsidRPr="00CE12EE">
        <w:rPr>
          <w:rFonts w:ascii="Times New Roman" w:eastAsia="SimSun" w:hAnsi="Times New Roman" w:cs="Times New Roman"/>
          <w:lang w:eastAsia="en-GB"/>
        </w:rPr>
        <w:fldChar w:fldCharType="end"/>
      </w:r>
      <w:r w:rsidR="0066654B" w:rsidRPr="00CE12EE">
        <w:rPr>
          <w:rFonts w:ascii="Times New Roman" w:eastAsia="SimSun" w:hAnsi="Times New Roman" w:cs="Times New Roman"/>
          <w:lang w:eastAsia="en-GB"/>
        </w:rPr>
        <w:t>.</w:t>
      </w:r>
      <w:r w:rsidR="000F0EF6" w:rsidRPr="00CE12EE">
        <w:rPr>
          <w:rFonts w:ascii="Times New Roman" w:eastAsia="SimSun" w:hAnsi="Times New Roman" w:cs="Times New Roman"/>
          <w:lang w:eastAsia="en-GB"/>
        </w:rPr>
        <w:t xml:space="preserve">  </w:t>
      </w:r>
      <w:r w:rsidR="00AE23A6" w:rsidRPr="00CE12EE">
        <w:rPr>
          <w:rFonts w:asciiTheme="majorBidi" w:hAnsiTheme="majorBidi" w:cstheme="majorBidi"/>
          <w:lang w:val="en-US"/>
        </w:rPr>
        <w:t>We note that in the limit that the retardation time is set to zero, the Oldroyd-A is nothing but the so-called lower convected Maxwell (LCM) model, the Oldroyd-B the upper convected Maxwell (UCM) and the co-rotational Oldroyd</w:t>
      </w:r>
      <w:r w:rsidR="005B6DEC" w:rsidRPr="00CE12EE">
        <w:rPr>
          <w:rFonts w:asciiTheme="majorBidi" w:hAnsiTheme="majorBidi" w:cstheme="majorBidi"/>
          <w:lang w:val="en-US"/>
        </w:rPr>
        <w:t>,</w:t>
      </w:r>
      <w:r w:rsidR="00AE23A6" w:rsidRPr="00CE12EE">
        <w:rPr>
          <w:rFonts w:asciiTheme="majorBidi" w:hAnsiTheme="majorBidi" w:cstheme="majorBidi"/>
          <w:lang w:val="en-US"/>
        </w:rPr>
        <w:t xml:space="preserve"> the co-rotational Maxwell (see e.g. </w:t>
      </w:r>
      <w:r w:rsidR="00AE23A6" w:rsidRPr="00CE12EE">
        <w:rPr>
          <w:rFonts w:asciiTheme="majorBidi" w:hAnsiTheme="majorBidi" w:cstheme="majorBidi"/>
          <w:lang w:val="en-US"/>
        </w:rPr>
        <w:fldChar w:fldCharType="begin" w:fldLock="1"/>
      </w:r>
      <w:r w:rsidR="00C94520" w:rsidRPr="00CE12EE">
        <w:rPr>
          <w:rFonts w:asciiTheme="majorBidi" w:hAnsiTheme="majorBidi" w:cstheme="majorBidi"/>
          <w:lang w:val="en-US"/>
        </w:rPr>
        <w:instrText>ADDIN CSL_CITATION {"citationItems":[{"id":"ITEM-1","itemData":{"DOI":"10.1016/c2013-0-04284-3","abstract":"Predicting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approach.","author":[{"dropping-particle":"","family":"Larson","given":"R. G.","non-dropping-particle":"","parse-names":false,"suffix":""}],"container-title":"Constitutive Equations for Polymer Melts and Solutions","id":"ITEM-1","issued":{"date-parts":[["1988"]]},"publisher":"Elsevier","title":"Constitutive Equations for Polymer Melts and Solutions","type":"book"},"uris":["http://www.mendeley.com/documents/?uuid=b584ce09-c53c-3848-9b46-84e2d5f2085c"]}],"mendeley":{"formattedCitation":"Larson, 1988","plainTextFormattedCitation":"Larson, 1988","previouslyFormattedCitation":"Larson, 1988"},"properties":{"noteIndex":0},"schema":"https://github.com/citation-style-language/schema/raw/master/csl-citation.json"}</w:instrText>
      </w:r>
      <w:r w:rsidR="00AE23A6" w:rsidRPr="00CE12EE">
        <w:rPr>
          <w:rFonts w:asciiTheme="majorBidi" w:hAnsiTheme="majorBidi" w:cstheme="majorBidi"/>
          <w:lang w:val="en-US"/>
        </w:rPr>
        <w:fldChar w:fldCharType="separate"/>
      </w:r>
      <w:r w:rsidR="00497F0F" w:rsidRPr="00CE12EE">
        <w:rPr>
          <w:rFonts w:asciiTheme="majorBidi" w:hAnsiTheme="majorBidi" w:cstheme="majorBidi"/>
          <w:noProof/>
          <w:lang w:val="en-US"/>
        </w:rPr>
        <w:t>Larson, 1988</w:t>
      </w:r>
      <w:r w:rsidR="00AE23A6" w:rsidRPr="00CE12EE">
        <w:rPr>
          <w:rFonts w:asciiTheme="majorBidi" w:hAnsiTheme="majorBidi" w:cstheme="majorBidi"/>
          <w:lang w:val="en-US"/>
        </w:rPr>
        <w:fldChar w:fldCharType="end"/>
      </w:r>
      <w:r w:rsidR="00AE23A6" w:rsidRPr="00CE12EE">
        <w:rPr>
          <w:rFonts w:asciiTheme="majorBidi" w:hAnsiTheme="majorBidi" w:cstheme="majorBidi"/>
          <w:lang w:val="en-US"/>
        </w:rPr>
        <w:t xml:space="preserve">).   </w:t>
      </w:r>
    </w:p>
    <w:p w14:paraId="287EFB22" w14:textId="6538BF68" w:rsidR="00475BDE" w:rsidRPr="00CE12EE" w:rsidRDefault="00AE23A6" w:rsidP="00D46294">
      <w:pPr>
        <w:spacing w:line="360" w:lineRule="auto"/>
        <w:jc w:val="both"/>
        <w:rPr>
          <w:rFonts w:asciiTheme="majorBidi" w:hAnsiTheme="majorBidi" w:cstheme="majorBidi"/>
        </w:rPr>
      </w:pPr>
      <w:r w:rsidRPr="00CE12EE">
        <w:rPr>
          <w:rFonts w:asciiTheme="majorBidi" w:hAnsiTheme="majorBidi" w:cstheme="majorBidi"/>
          <w:lang w:val="en-US"/>
        </w:rPr>
        <w:t xml:space="preserve"> </w:t>
      </w:r>
    </w:p>
    <w:p w14:paraId="500C2D8B" w14:textId="1A9C0504" w:rsidR="00613942" w:rsidRPr="00CE12EE" w:rsidRDefault="0047646B" w:rsidP="006C7F42">
      <w:pPr>
        <w:pStyle w:val="Heading2"/>
        <w:numPr>
          <w:ilvl w:val="1"/>
          <w:numId w:val="20"/>
        </w:numPr>
      </w:pPr>
      <w:r w:rsidRPr="00CE12EE">
        <w:t>Gi</w:t>
      </w:r>
      <w:r w:rsidR="00A014BF" w:rsidRPr="00CE12EE">
        <w:t>e</w:t>
      </w:r>
      <w:r w:rsidRPr="00CE12EE">
        <w:t>sekus</w:t>
      </w:r>
      <w:r w:rsidR="00613942" w:rsidRPr="00CE12EE">
        <w:t xml:space="preserve"> model</w:t>
      </w:r>
      <w:r w:rsidRPr="00CE12EE">
        <w:t xml:space="preserve"> predictions</w:t>
      </w:r>
    </w:p>
    <w:p w14:paraId="6A2D9F32" w14:textId="0480C820" w:rsidR="003C61F9" w:rsidRPr="00CE12EE" w:rsidRDefault="000F0EF6" w:rsidP="000F0EF6">
      <w:pPr>
        <w:spacing w:line="360" w:lineRule="auto"/>
        <w:ind w:firstLine="710"/>
        <w:jc w:val="both"/>
        <w:rPr>
          <w:rFonts w:asciiTheme="majorBidi" w:hAnsiTheme="majorBidi" w:cstheme="majorBidi"/>
        </w:rPr>
      </w:pPr>
      <w:r w:rsidRPr="00CE12EE">
        <w:rPr>
          <w:rFonts w:asciiTheme="majorBidi" w:hAnsiTheme="majorBidi" w:cstheme="majorBidi"/>
        </w:rPr>
        <w:t>In an important paper</w:t>
      </w:r>
      <w:r w:rsidR="002C7EC3" w:rsidRPr="00CE12EE">
        <w:rPr>
          <w:rFonts w:asciiTheme="majorBidi" w:hAnsiTheme="majorBidi" w:cstheme="majorBidi"/>
        </w:rPr>
        <w:t xml:space="preserve"> </w:t>
      </w:r>
      <w:r w:rsidR="002C7EC3" w:rsidRPr="00CE12EE">
        <w:rPr>
          <w:rFonts w:asciiTheme="majorBidi" w:hAnsiTheme="majorBidi" w:cstheme="majorBidi"/>
        </w:rPr>
        <w:fldChar w:fldCharType="begin" w:fldLock="1"/>
      </w:r>
      <w:r w:rsidR="00160093" w:rsidRPr="00CE12EE">
        <w:rPr>
          <w:rFonts w:asciiTheme="majorBidi" w:hAnsiTheme="majorBidi" w:cstheme="majorBidi"/>
        </w:rPr>
        <w:instrText>ADDIN CSL_CITATION {"citationItems":[{"id":"ITEM-1","itemData":{"DOI":"10.1016/0377-0257(82)85016-7","ISSN":"03770257","abstract":"Some time ago a theory of elastic fluids such as concentrated polymer solutions and melts was presented based on the concept of a multitude of penetrating statistical continua. The configurations of these depend on the deformation history, and their relative motion is determined by the coordinated part-stress in connection with a tensorial mobility which is a function of all configuration tensors. The simples special case of thise theory is given by a model with only one configuration tensor which both the stress and mobility tensors depend on. In this paper a further specialization is introduced by assuming a linear dependency of stress as well as of mobility tensors on the configuration tensor. Some relationship to a modified retation model, recently presented by Curtiss and Bird, is hereby established. This model which is of the rate-type and is non-linear in the configuration and stress tensors, respectively, nevertheless permits analytic solutions of some of the most important types of flow. These are explicitly given for both steady and transient extensional and shear flows. Besides shear thinning and non-vanishing first and second normal-stress differences, an extensional viscosity with finite asymptotic values as well as non-exponential stress relaxation and start-up curves are predicted, with stress-overshoot at least in the case of shear flow. © 1982.","author":[{"dropping-particle":"","family":"Giesekus","given":"H.","non-dropping-particle":"","parse-names":false,"suffix":""}],"container-title":"Journal of Non-Newtonian Fluid Mechanics","id":"ITEM-1","issue":"1-2","issued":{"date-parts":[["1982"]]},"page":"69-109","title":"A simple constitutive equation for polymer fluids based on the concept of deformation-dependent tensorial mobility","type":"article-journal","volume":"11"},"uris":["http://www.mendeley.com/documents/?uuid=f566fd9d-c339-47d2-98ff-1b06920848a7"]}],"mendeley":{"formattedCitation":"Giesekus, 1982","plainTextFormattedCitation":"Giesekus, 1982","previouslyFormattedCitation":"Giesekus, 1982"},"properties":{"noteIndex":0},"schema":"https://github.com/citation-style-language/schema/raw/master/csl-citation.json"}</w:instrText>
      </w:r>
      <w:r w:rsidR="002C7EC3" w:rsidRPr="00CE12EE">
        <w:rPr>
          <w:rFonts w:asciiTheme="majorBidi" w:hAnsiTheme="majorBidi" w:cstheme="majorBidi"/>
        </w:rPr>
        <w:fldChar w:fldCharType="separate"/>
      </w:r>
      <w:r w:rsidR="002C7EC3" w:rsidRPr="00CE12EE">
        <w:rPr>
          <w:rFonts w:asciiTheme="majorBidi" w:hAnsiTheme="majorBidi" w:cstheme="majorBidi"/>
          <w:noProof/>
        </w:rPr>
        <w:t>Giesekus, 1982</w:t>
      </w:r>
      <w:r w:rsidR="002C7EC3" w:rsidRPr="00CE12EE">
        <w:rPr>
          <w:rFonts w:asciiTheme="majorBidi" w:hAnsiTheme="majorBidi" w:cstheme="majorBidi"/>
        </w:rPr>
        <w:fldChar w:fldCharType="end"/>
      </w:r>
      <w:r w:rsidRPr="00CE12EE">
        <w:rPr>
          <w:rFonts w:asciiTheme="majorBidi" w:hAnsiTheme="majorBidi" w:cstheme="majorBidi"/>
        </w:rPr>
        <w:t xml:space="preserve"> </w:t>
      </w:r>
      <w:r w:rsidR="006E532A" w:rsidRPr="00CE12EE">
        <w:rPr>
          <w:rFonts w:asciiTheme="majorBidi" w:hAnsiTheme="majorBidi" w:cstheme="majorBidi"/>
        </w:rPr>
        <w:t xml:space="preserve">developed </w:t>
      </w:r>
      <w:r w:rsidR="003C61F9" w:rsidRPr="00CE12EE">
        <w:rPr>
          <w:rFonts w:asciiTheme="majorBidi" w:hAnsiTheme="majorBidi" w:cstheme="majorBidi"/>
        </w:rPr>
        <w:t xml:space="preserve">a </w:t>
      </w:r>
      <w:r w:rsidR="006E532A" w:rsidRPr="00CE12EE">
        <w:rPr>
          <w:rFonts w:asciiTheme="majorBidi" w:hAnsiTheme="majorBidi" w:cstheme="majorBidi"/>
        </w:rPr>
        <w:t>model</w:t>
      </w:r>
      <w:r w:rsidR="00F73AA6" w:rsidRPr="00CE12EE">
        <w:rPr>
          <w:rFonts w:asciiTheme="majorBidi" w:hAnsiTheme="majorBidi" w:cstheme="majorBidi"/>
        </w:rPr>
        <w:t xml:space="preserve"> which</w:t>
      </w:r>
      <w:r w:rsidR="005B6DEC" w:rsidRPr="00CE12EE">
        <w:rPr>
          <w:rFonts w:asciiTheme="majorBidi" w:hAnsiTheme="majorBidi" w:cstheme="majorBidi"/>
        </w:rPr>
        <w:t xml:space="preserve"> is ultimately nothing but a modified Oldroyd-B model but which now</w:t>
      </w:r>
      <w:r w:rsidR="00F73AA6" w:rsidRPr="00CE12EE">
        <w:rPr>
          <w:rFonts w:asciiTheme="majorBidi" w:hAnsiTheme="majorBidi" w:cstheme="majorBidi"/>
        </w:rPr>
        <w:t xml:space="preserve"> includes a</w:t>
      </w:r>
      <w:r w:rsidR="005B6DEC" w:rsidRPr="00CE12EE">
        <w:rPr>
          <w:rFonts w:asciiTheme="majorBidi" w:hAnsiTheme="majorBidi" w:cstheme="majorBidi"/>
        </w:rPr>
        <w:t>n additional</w:t>
      </w:r>
      <w:r w:rsidR="00F73AA6" w:rsidRPr="00CE12EE">
        <w:rPr>
          <w:rFonts w:asciiTheme="majorBidi" w:hAnsiTheme="majorBidi" w:cstheme="majorBidi"/>
        </w:rPr>
        <w:t xml:space="preserve"> quadratic term in stress</w:t>
      </w:r>
      <w:r w:rsidR="003C61F9" w:rsidRPr="00CE12EE">
        <w:rPr>
          <w:rFonts w:asciiTheme="majorBidi" w:hAnsiTheme="majorBidi" w:cstheme="majorBidi"/>
        </w:rPr>
        <w:t>:</w:t>
      </w:r>
      <w:r w:rsidR="006E532A" w:rsidRPr="00CE12EE">
        <w:rPr>
          <w:rFonts w:asciiTheme="majorBidi" w:hAnsiTheme="majorBidi" w:cstheme="majorBidi"/>
        </w:rPr>
        <w:t xml:space="preserve"> </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0"/>
        <w:gridCol w:w="618"/>
      </w:tblGrid>
      <w:tr w:rsidR="00CE12EE" w:rsidRPr="00CE12EE" w14:paraId="5F039D5A" w14:textId="77777777" w:rsidTr="00305D98">
        <w:trPr>
          <w:trHeight w:val="633"/>
        </w:trPr>
        <w:tc>
          <w:tcPr>
            <w:tcW w:w="6060" w:type="dxa"/>
          </w:tcPr>
          <w:p w14:paraId="58A0D29D" w14:textId="5D8B98D3" w:rsidR="00D07A23" w:rsidRPr="00CE12EE" w:rsidRDefault="00851ABF" w:rsidP="00305D98">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175EDB64" wp14:editId="4F72AED8">
                  <wp:extent cx="1753200" cy="468000"/>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200" cy="468000"/>
                          </a:xfrm>
                          <a:prstGeom prst="rect">
                            <a:avLst/>
                          </a:prstGeom>
                          <a:noFill/>
                        </pic:spPr>
                      </pic:pic>
                    </a:graphicData>
                  </a:graphic>
                </wp:inline>
              </w:drawing>
            </w:r>
          </w:p>
        </w:tc>
        <w:tc>
          <w:tcPr>
            <w:tcW w:w="618" w:type="dxa"/>
          </w:tcPr>
          <w:p w14:paraId="2CBCB8A0" w14:textId="4FB6E89A" w:rsidR="00D07A23" w:rsidRPr="00CE12EE" w:rsidRDefault="00D07A23" w:rsidP="001F69DC">
            <w:pPr>
              <w:spacing w:after="160" w:line="360" w:lineRule="auto"/>
              <w:jc w:val="both"/>
              <w:rPr>
                <w:rFonts w:asciiTheme="majorBidi" w:hAnsiTheme="majorBidi" w:cstheme="majorBidi"/>
                <w:lang w:val="en-US"/>
              </w:rPr>
            </w:pPr>
            <w:r w:rsidRPr="00CE12EE">
              <w:rPr>
                <w:rFonts w:asciiTheme="majorBidi" w:hAnsiTheme="majorBidi" w:cstheme="majorBidi"/>
                <w:lang w:val="en-US"/>
              </w:rPr>
              <w:t>(</w:t>
            </w:r>
            <w:r w:rsidR="005B6DEC" w:rsidRPr="00CE12EE">
              <w:rPr>
                <w:rFonts w:asciiTheme="majorBidi" w:hAnsiTheme="majorBidi" w:cstheme="majorBidi"/>
                <w:lang w:val="en-US"/>
              </w:rPr>
              <w:t>30</w:t>
            </w:r>
            <w:r w:rsidRPr="00CE12EE">
              <w:rPr>
                <w:rFonts w:asciiTheme="majorBidi" w:hAnsiTheme="majorBidi" w:cstheme="majorBidi"/>
                <w:lang w:val="en-US"/>
              </w:rPr>
              <w:t>)</w:t>
            </w:r>
          </w:p>
        </w:tc>
      </w:tr>
    </w:tbl>
    <w:p w14:paraId="6D4A2221" w14:textId="6D4B96A9" w:rsidR="00613942" w:rsidRPr="00CE12EE" w:rsidRDefault="008C7A1A" w:rsidP="00F73AA6">
      <w:pPr>
        <w:spacing w:line="360" w:lineRule="auto"/>
        <w:jc w:val="both"/>
        <w:rPr>
          <w:rFonts w:asciiTheme="majorBidi" w:eastAsiaTheme="minorEastAsia" w:hAnsiTheme="majorBidi" w:cstheme="majorBidi"/>
        </w:rPr>
      </w:pPr>
      <w:r w:rsidRPr="00CE12EE">
        <w:rPr>
          <w:rFonts w:asciiTheme="majorBidi" w:hAnsiTheme="majorBidi" w:cstheme="majorBidi"/>
        </w:rPr>
        <w:t>the three material functions</w:t>
      </w:r>
      <w:r w:rsidR="00F73AA6" w:rsidRPr="00CE12EE">
        <w:rPr>
          <w:rFonts w:asciiTheme="majorBidi" w:hAnsiTheme="majorBidi" w:cstheme="majorBidi"/>
        </w:rPr>
        <w:t xml:space="preserve"> in shear</w:t>
      </w:r>
      <w:r w:rsidRPr="00CE12EE">
        <w:rPr>
          <w:rFonts w:asciiTheme="majorBidi" w:hAnsiTheme="majorBidi" w:cstheme="majorBidi"/>
        </w:rPr>
        <w:t xml:space="preserve"> are </w:t>
      </w:r>
      <w:r w:rsidR="00117FCD" w:rsidRPr="00CE12EE">
        <w:rPr>
          <w:rFonts w:asciiTheme="majorBidi" w:hAnsiTheme="majorBidi" w:cstheme="majorBidi"/>
        </w:rPr>
        <w:t xml:space="preserve">controlled by </w:t>
      </w:r>
      <w:r w:rsidR="00475BDE" w:rsidRPr="00CE12EE">
        <w:rPr>
          <w:rFonts w:asciiTheme="majorBidi" w:hAnsiTheme="majorBidi" w:cstheme="majorBidi"/>
        </w:rPr>
        <w:t>three</w:t>
      </w:r>
      <w:r w:rsidR="00117FCD" w:rsidRPr="00CE12EE">
        <w:rPr>
          <w:rFonts w:asciiTheme="majorBidi" w:hAnsiTheme="majorBidi" w:cstheme="majorBidi"/>
        </w:rPr>
        <w:t xml:space="preserve"> parameters</w:t>
      </w:r>
      <w:r w:rsidR="00FC125B" w:rsidRPr="00CE12EE">
        <w:rPr>
          <w:rFonts w:asciiTheme="majorBidi" w:hAnsiTheme="majorBidi" w:cstheme="majorBidi"/>
        </w:rPr>
        <w:t xml:space="preserve"> in the absence of solvent viscosity</w:t>
      </w:r>
      <w:r w:rsidR="00117FCD" w:rsidRPr="00CE12EE">
        <w:rPr>
          <w:rFonts w:asciiTheme="majorBidi" w:hAnsiTheme="majorBidi" w:cstheme="majorBidi"/>
        </w:rPr>
        <w:t xml:space="preserve">; </w:t>
      </w:r>
      <w:r w:rsidR="00F372DB" w:rsidRPr="00CE12EE">
        <w:rPr>
          <w:rFonts w:asciiTheme="majorBidi" w:hAnsiTheme="majorBidi" w:cstheme="majorBidi"/>
        </w:rPr>
        <w:t>a relaxation time</w:t>
      </w:r>
      <w:r w:rsidR="00136F36" w:rsidRPr="00CE12EE">
        <w:rPr>
          <w:rFonts w:asciiTheme="majorBidi" w:hAnsiTheme="majorBidi" w:cstheme="majorBidi"/>
        </w:rPr>
        <w:t>,</w:t>
      </w:r>
      <w:r w:rsidR="00117FCD" w:rsidRPr="00CE12EE">
        <w:rPr>
          <w:rFonts w:asciiTheme="majorBidi" w:hAnsiTheme="majorBidi" w:cstheme="majorBidi"/>
        </w:rPr>
        <w:t xml:space="preserve"> </w:t>
      </w:r>
      <m:oMath>
        <m:r>
          <w:rPr>
            <w:rFonts w:ascii="Cambria Math" w:hAnsi="Cambria Math" w:cstheme="majorBidi"/>
          </w:rPr>
          <m:t>λ</m:t>
        </m:r>
      </m:oMath>
      <w:r w:rsidR="00117FCD" w:rsidRPr="00CE12EE">
        <w:rPr>
          <w:rFonts w:asciiTheme="majorBidi" w:eastAsiaTheme="minorEastAsia" w:hAnsiTheme="majorBidi" w:cstheme="majorBidi"/>
          <w:iCs/>
        </w:rPr>
        <w:t xml:space="preserve">; the polymer </w:t>
      </w:r>
      <w:r w:rsidR="00136F36" w:rsidRPr="00CE12EE">
        <w:rPr>
          <w:rFonts w:asciiTheme="majorBidi" w:eastAsiaTheme="minorEastAsia" w:hAnsiTheme="majorBidi" w:cstheme="majorBidi"/>
          <w:iCs/>
        </w:rPr>
        <w:t xml:space="preserve">viscosity, </w:t>
      </w:r>
      <m:oMath>
        <m:r>
          <w:rPr>
            <w:rFonts w:ascii="Cambria Math" w:hAnsi="Cambria Math" w:cstheme="majorBidi"/>
          </w:rPr>
          <m:t>η</m:t>
        </m:r>
      </m:oMath>
      <w:r w:rsidR="00D63CBE" w:rsidRPr="00CE12EE">
        <w:rPr>
          <w:rFonts w:asciiTheme="majorBidi" w:eastAsiaTheme="minorEastAsia" w:hAnsiTheme="majorBidi" w:cstheme="majorBidi"/>
          <w:iCs/>
        </w:rPr>
        <w:t>,</w:t>
      </w:r>
      <w:r w:rsidR="00136F36" w:rsidRPr="00CE12EE">
        <w:rPr>
          <w:rFonts w:asciiTheme="majorBidi" w:eastAsiaTheme="minorEastAsia" w:hAnsiTheme="majorBidi" w:cstheme="majorBidi"/>
          <w:iCs/>
        </w:rPr>
        <w:t xml:space="preserve"> and the mobility factor </w:t>
      </w:r>
      <m:oMath>
        <m:r>
          <m:rPr>
            <m:nor/>
          </m:rPr>
          <w:rPr>
            <w:rFonts w:asciiTheme="majorBidi" w:hAnsiTheme="majorBidi" w:cstheme="majorBidi"/>
            <w:i/>
          </w:rPr>
          <m:t>α</m:t>
        </m:r>
      </m:oMath>
      <w:r w:rsidR="003C61F9" w:rsidRPr="00CE12EE">
        <w:rPr>
          <w:rFonts w:asciiTheme="majorBidi" w:eastAsiaTheme="minorEastAsia" w:hAnsiTheme="majorBidi" w:cstheme="majorBidi"/>
        </w:rPr>
        <w:t xml:space="preserve">. </w:t>
      </w:r>
      <w:r w:rsidR="00475BDE" w:rsidRPr="00CE12EE">
        <w:rPr>
          <w:rFonts w:asciiTheme="majorBidi" w:eastAsiaTheme="minorEastAsia" w:hAnsiTheme="majorBidi" w:cstheme="majorBidi"/>
        </w:rPr>
        <w:t>In the absence of solvent viscosity</w:t>
      </w:r>
      <w:r w:rsidR="00F44976" w:rsidRPr="00CE12EE">
        <w:rPr>
          <w:rFonts w:asciiTheme="majorBidi" w:eastAsiaTheme="minorEastAsia" w:hAnsiTheme="majorBidi" w:cstheme="majorBidi"/>
        </w:rPr>
        <w:t xml:space="preserve"> (so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2</m:t>
            </m:r>
          </m:sub>
        </m:sSub>
        <m:r>
          <w:rPr>
            <w:rFonts w:ascii="Cambria Math" w:hAnsi="Cambria Math" w:cstheme="majorBidi"/>
          </w:rPr>
          <m:t>=0</m:t>
        </m:r>
      </m:oMath>
      <w:r w:rsidR="00F44976" w:rsidRPr="00CE12EE">
        <w:rPr>
          <w:rFonts w:asciiTheme="majorBidi" w:eastAsiaTheme="minorEastAsia" w:hAnsiTheme="majorBidi" w:cstheme="majorBidi"/>
        </w:rPr>
        <w:t xml:space="preserve"> and therefore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1</m:t>
            </m:r>
          </m:sub>
        </m:sSub>
        <m:r>
          <w:rPr>
            <w:rFonts w:ascii="Cambria Math" w:eastAsiaTheme="minorEastAsia" w:hAnsi="Cambria Math" w:cstheme="majorBidi"/>
          </w:rPr>
          <m:t>=η</m:t>
        </m:r>
      </m:oMath>
      <w:r w:rsidR="00F44976" w:rsidRPr="00CE12EE">
        <w:rPr>
          <w:rFonts w:asciiTheme="majorBidi" w:eastAsiaTheme="minorEastAsia" w:hAnsiTheme="majorBidi" w:cstheme="majorBidi"/>
        </w:rPr>
        <w:t xml:space="preserve"> and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1</m:t>
            </m:r>
          </m:sub>
        </m:sSub>
        <m:r>
          <w:rPr>
            <w:rFonts w:ascii="Cambria Math" w:hAnsi="Cambria Math" w:cstheme="majorBidi"/>
          </w:rPr>
          <m:t>= λ</m:t>
        </m:r>
      </m:oMath>
      <w:r w:rsidR="00F44976" w:rsidRPr="00CE12EE">
        <w:rPr>
          <w:rFonts w:asciiTheme="majorBidi" w:eastAsiaTheme="minorEastAsia" w:hAnsiTheme="majorBidi" w:cstheme="majorBidi"/>
        </w:rPr>
        <w:t>)</w:t>
      </w:r>
      <w:r w:rsidR="00475BDE" w:rsidRPr="00CE12EE">
        <w:rPr>
          <w:rFonts w:asciiTheme="majorBidi" w:eastAsiaTheme="minorEastAsia" w:hAnsiTheme="majorBidi" w:cstheme="majorBidi"/>
        </w:rPr>
        <w:t>, t</w:t>
      </w:r>
      <w:r w:rsidR="003C61F9" w:rsidRPr="00CE12EE">
        <w:rPr>
          <w:rFonts w:asciiTheme="majorBidi" w:eastAsiaTheme="minorEastAsia" w:hAnsiTheme="majorBidi" w:cstheme="majorBidi"/>
        </w:rPr>
        <w:t xml:space="preserve">he mobility factor must remain less than </w:t>
      </w:r>
      <w:r w:rsidR="00475BDE" w:rsidRPr="00CE12EE">
        <w:rPr>
          <w:rFonts w:asciiTheme="majorBidi" w:eastAsiaTheme="minorEastAsia" w:hAnsiTheme="majorBidi" w:cstheme="majorBidi"/>
        </w:rPr>
        <w:t>0.5</w:t>
      </w:r>
      <w:r w:rsidR="003C61F9" w:rsidRPr="00CE12EE">
        <w:rPr>
          <w:rFonts w:asciiTheme="majorBidi" w:eastAsiaTheme="minorEastAsia" w:hAnsiTheme="majorBidi" w:cstheme="majorBidi"/>
        </w:rPr>
        <w:t xml:space="preserve"> to avoid a non-monotonic dependence of the shear stress on the shear rate for steady simple shear flow.</w:t>
      </w:r>
      <w:r w:rsidR="004E5CAB" w:rsidRPr="00CE12EE">
        <w:rPr>
          <w:rFonts w:asciiTheme="majorBidi" w:eastAsiaTheme="minorEastAsia" w:hAnsiTheme="majorBidi" w:cstheme="majorBidi"/>
        </w:rPr>
        <w:t xml:space="preserve">  Often this restriction is specifically relaxed to study fluids which may exhibit shear banding (</w:t>
      </w:r>
      <w:r w:rsidR="001D05F9" w:rsidRPr="00CE12EE">
        <w:rPr>
          <w:rFonts w:asciiTheme="majorBidi" w:eastAsiaTheme="minorEastAsia" w:hAnsiTheme="majorBidi" w:cstheme="majorBidi"/>
        </w:rPr>
        <w:fldChar w:fldCharType="begin" w:fldLock="1"/>
      </w:r>
      <w:r w:rsidR="00C94520" w:rsidRPr="00CE12EE">
        <w:rPr>
          <w:rFonts w:asciiTheme="majorBidi" w:eastAsiaTheme="minorEastAsia" w:hAnsiTheme="majorBidi" w:cstheme="majorBidi"/>
        </w:rPr>
        <w:instrText>ADDIN CSL_CITATION {"citationItems":[{"id":"ITEM-1","itemData":{"DOI":"10.1122/1.4842155","ISSN":"0148-6055","abstract":"We study theoretically the formation of shear bands in time-dependent flows of polymeric and wormlike micellar surfactant fluids, focussing on the protocols of step shear stress, step shear strain (or in practice a rapid strain ramp), and shear startup, which are commonly studied experimentally. For each protocol we perform a linear stability analysis to provide a fluid-universal criterion for the onset of shear banding, following our recent Letter [Phys. Rev. Lett. 110 (2013) 086001]. In each case this criterion depends only on the shape of the experimentally measured rheological response function for that protocol, independent of the constitutive properties of the material in question. (Therefore our criteria in fact concern all complex fluids and not just the polymeric ones of interest here. A separate manuscript [in preparation] will explore them in a broad class of disordered soft glassy materials including foams, dense emulsions, dense colloids, and microgel bead suspensions.) An important prediction is that pronounced banding can arise transiently in each of these protocols, even in fluids for which the underlying constitutive curve of stress as a function of strain-rate is monotonic and a steadily flowing state is accordingly unbanded. For each protocol we provide numerical results in the rolie-poly and Giesekus models that support our predictions. We comment on the ability of the rolie-poly model to capture the observed experimental phenomenology, and on the failure of the Giesekus model.","author":[{"dropping-particle":"","family":"Moorcroft","given":"R. L.","non-dropping-particle":"","parse-names":false,"suffix":""},{"dropping-particle":"","family":"Fielding","given":"Suzanne M.","non-dropping-particle":"","parse-names":false,"suffix":""}],"container-title":"Journal of Rheology","id":"ITEM-1","issue":"1","issued":{"date-parts":[["2014","1","16"]]},"page":"103-147","publisher":"Society of Rheology","title":"Shear banding in time-dependent flows of polymers and wormlike micelles","type":"article-journal","volume":"58"},"uris":["http://www.mendeley.com/documents/?uuid=b9f7a3a7-43ff-3212-a714-bd3e3c6ec1bd"]},{"id":"ITEM-2","itemData":{"DOI":"10.3389/fphy.2019.00246","ISSN":"2296-424X","abstract":"Many fluids undergo shear banding, in which two states of different apparent viscosity coexist for a given shear rate (or for a given stress). In the idealized case of an infinite gap between shearing plates the selection of the conditions for shear banding has been shown to depend on the spatial structure and shape of the interface between shear bands. With the advent of microfluidic design for processing and additive manufacturing, the processing of many complex fluids often occurs in situations where this idealized limit doesn't apply, and the gap between walls, in either shearing flow or more often for pressure driven flow, is no longer “infinite” compared to the structural scales. It is increasingly clear that the effective rheology and structure of flowing fluids in these conditions requires information about the entire sample size, i.e., that the rheology is intrinsically non-local. In this review we discuss some recent attempts (both theoretical and experimental) to address non-local rheology and its implications for shear-banding flows of polymeric fluids. This manifests itself in rheology extracted from velocity profiles, as well as the dependence of shear-banding conditions on the position of the interface between shear bands, as well as the system size.","author":[{"dropping-particle":"","family":"Lerouge","given":"S.","non-dropping-particle":"","parse-names":false,"suffix":""},{"dropping-particle":"","family":"Olmsted","given":"Peter D.","non-dropping-particle":"","parse-names":false,"suffix":""}],"container-title":"Frontiers in Physics","id":"ITEM-2","issued":{"date-parts":[["2020","1","17"]]},"page":"246","publisher":"Frontiers Media S.A.","title":"Non-local Effects in Shear Banding of Polymeric Flows","type":"article-journal","volume":"7"},"uris":["http://www.mendeley.com/documents/?uuid=ee3e0aaf-d531-3db5-8468-a58e74abb3ce"]}],"mendeley":{"formattedCitation":"Lerouge and Olmsted, 2020; Moorcroft and Fielding, 2014","plainTextFormattedCitation":"Lerouge and Olmsted, 2020; Moorcroft and Fielding, 2014","previouslyFormattedCitation":"Lerouge and Olmsted, 2020; Moorcroft and Fielding, 2014"},"properties":{"noteIndex":0},"schema":"https://github.com/citation-style-language/schema/raw/master/csl-citation.json"}</w:instrText>
      </w:r>
      <w:r w:rsidR="001D05F9"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Lerouge and Olmsted, 2020; Moorcroft and Fielding, 2014</w:t>
      </w:r>
      <w:r w:rsidR="001D05F9" w:rsidRPr="00CE12EE">
        <w:rPr>
          <w:rFonts w:asciiTheme="majorBidi" w:eastAsiaTheme="minorEastAsia" w:hAnsiTheme="majorBidi" w:cstheme="majorBidi"/>
        </w:rPr>
        <w:fldChar w:fldCharType="end"/>
      </w:r>
      <w:r w:rsidR="004E5CAB" w:rsidRPr="00CE12EE">
        <w:rPr>
          <w:rFonts w:asciiTheme="majorBidi" w:eastAsiaTheme="minorEastAsia" w:hAnsiTheme="majorBidi" w:cstheme="majorBidi"/>
        </w:rPr>
        <w:t xml:space="preserve">). </w:t>
      </w:r>
      <w:r w:rsidR="00FC125B" w:rsidRPr="00CE12EE">
        <w:rPr>
          <w:rFonts w:asciiTheme="majorBidi" w:eastAsiaTheme="minorEastAsia" w:hAnsiTheme="majorBidi" w:cstheme="majorBidi"/>
        </w:rPr>
        <w:t xml:space="preserve">  </w:t>
      </w:r>
      <w:r w:rsidR="00562B01" w:rsidRPr="00CE12EE">
        <w:rPr>
          <w:rFonts w:asciiTheme="majorBidi" w:eastAsiaTheme="minorEastAsia" w:hAnsiTheme="majorBidi" w:cstheme="majorBidi"/>
        </w:rPr>
        <w:t xml:space="preserve">The three material functions as a function of shear rate are given in </w:t>
      </w:r>
      <w:r w:rsidR="004301B5"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mechanics","type":"article-journal","volume":"1"},"uris":["http://www.mendeley.com/documents/?uuid=f5f2b509-3465-45ec-b020-501412506ce9"]}],"mendeley":{"formattedCitation":"Bird et al., 1987","plainTextFormattedCitation":"Bird et al., 1987","previouslyFormattedCitation":"Bird et al., 1987"},"properties":{"noteIndex":0},"schema":"https://github.com/citation-style-language/schema/raw/master/csl-citation.json"}</w:instrText>
      </w:r>
      <w:r w:rsidR="004301B5"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Bird et al., 1987</w:t>
      </w:r>
      <w:r w:rsidR="004301B5" w:rsidRPr="00CE12EE">
        <w:rPr>
          <w:rFonts w:asciiTheme="majorBidi" w:eastAsiaTheme="minorEastAsia" w:hAnsiTheme="majorBidi" w:cstheme="majorBidi"/>
        </w:rPr>
        <w:fldChar w:fldCharType="end"/>
      </w:r>
      <w:r w:rsidR="005432FD" w:rsidRPr="00CE12EE">
        <w:rPr>
          <w:rFonts w:asciiTheme="majorBidi" w:eastAsiaTheme="minorEastAsia" w:hAnsiTheme="majorBidi" w:cstheme="majorBidi"/>
        </w:rPr>
        <w:t xml:space="preserve"> </w:t>
      </w:r>
      <w:r w:rsidR="004301B5" w:rsidRPr="00CE12EE">
        <w:rPr>
          <w:rFonts w:asciiTheme="majorBidi" w:eastAsiaTheme="minorEastAsia" w:hAnsiTheme="majorBidi" w:cstheme="majorBidi"/>
        </w:rPr>
        <w:t>and are therefore not unnecessarily repeated here</w:t>
      </w:r>
      <w:r w:rsidR="00E455CD" w:rsidRPr="00CE12EE">
        <w:rPr>
          <w:rFonts w:asciiTheme="majorBidi" w:eastAsiaTheme="minorEastAsia" w:hAnsiTheme="majorBidi" w:cstheme="majorBidi"/>
        </w:rPr>
        <w:t>.</w:t>
      </w:r>
      <w:r w:rsidR="004301B5" w:rsidRPr="00CE12EE">
        <w:rPr>
          <w:rFonts w:asciiTheme="majorBidi" w:eastAsiaTheme="minorEastAsia" w:hAnsiTheme="majorBidi" w:cstheme="majorBidi"/>
        </w:rPr>
        <w:t xml:space="preserve"> </w:t>
      </w:r>
      <w:r w:rsidR="00E455CD" w:rsidRPr="00CE12EE">
        <w:rPr>
          <w:rFonts w:asciiTheme="majorBidi" w:eastAsiaTheme="minorEastAsia" w:hAnsiTheme="majorBidi" w:cstheme="majorBidi"/>
        </w:rPr>
        <w:t>In</w:t>
      </w:r>
      <w:r w:rsidR="00562B01" w:rsidRPr="00CE12EE">
        <w:rPr>
          <w:rFonts w:asciiTheme="majorBidi" w:eastAsiaTheme="minorEastAsia" w:hAnsiTheme="majorBidi" w:cstheme="majorBidi"/>
        </w:rPr>
        <w:t xml:space="preserve"> the limit of no solvent viscosity, finite </w:t>
      </w:r>
      <w:r w:rsidR="00562B01" w:rsidRPr="00CE12EE">
        <w:rPr>
          <w:rFonts w:asciiTheme="majorBidi" w:eastAsiaTheme="minorEastAsia" w:hAnsiTheme="majorBidi" w:cstheme="majorBidi"/>
          <w:iCs/>
        </w:rPr>
        <w:t>mobility factor</w:t>
      </w:r>
      <w:r w:rsidR="00562B01" w:rsidRPr="00CE12EE">
        <w:rPr>
          <w:rFonts w:asciiTheme="majorBidi" w:eastAsiaTheme="minorEastAsia" w:hAnsiTheme="majorBidi" w:cstheme="majorBidi"/>
        </w:rPr>
        <w:t xml:space="preserve"> and shear rate tending to infinity the following asymptotic formulae hold</w:t>
      </w:r>
      <w:r w:rsidR="005737DA" w:rsidRPr="00CE12EE">
        <w:rPr>
          <w:rFonts w:asciiTheme="majorBidi" w:eastAsiaTheme="minorEastAsia" w:hAnsiTheme="majorBidi" w:cstheme="majorBidi"/>
        </w:rPr>
        <w:t xml:space="preserve"> </w:t>
      </w:r>
      <w:r w:rsidR="00492252" w:rsidRPr="00CE12EE">
        <w:rPr>
          <w:rFonts w:asciiTheme="majorBidi" w:eastAsiaTheme="minorEastAsia" w:hAnsiTheme="majorBidi" w:cstheme="majorBidi"/>
        </w:rPr>
        <w:t>(</w:t>
      </w:r>
      <w:r w:rsidR="00C20356"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{"citationItems":[{"id":"ITEM-1","itemData":{"ISBN":"047180245X","abstract":"This book examines Newtonian liquids and polymer fluid mechanics. It begins with a review of the main ideas of fluid dynamics as well as key points of Newtonian fluids. Major revisions include extensive updating of all material and a greater emphasis on fluid dynamics problem solving. It presents summaries of experiments describing the difference between polymeric and simple fluids. In addition, it traces, roughly in historical order, various methods for solving polymer fluid dynamics problems.","author":[{"dropping-particle":"","family":"Bird","given":"R. B.","non-dropping-particle":"","parse-names":false,"suffix":""},{"dropping-particle":"","family":"Armstrong","given":"R. C.","non-dropping-particle":"","parse-names":false,"suffix":""},{"dropping-particle":"","family":"Hassager","given":"O","non-dropping-particle":"","parse-names":false,"suffix":""}],"id":"ITEM-1","issue":"18088690","issued":{"date-parts":[["1987"]]},"title":"Dynamics of polymeric liquids. Vol. 1, 2nd Ed. : Fluid mechanics","type":"article-journal","volume":"1"},"uris":["http://www.mendeley.com/documents/?uuid=f5f2b509-3465-45ec-b020-501412506ce9"]}],"mendeley":{"formattedCitation":"Bird et al., 1987","plainTextFormattedCitation":"Bird et al., 1987","previouslyFormattedCitation":"Bird et al., 1987"},"properties":{"noteIndex":0},"schema":"https://github.com/citation-style-language/schema/raw/master/csl-citation.json"}</w:instrText>
      </w:r>
      <w:r w:rsidR="00C20356"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Bird et al., 1987</w:t>
      </w:r>
      <w:r w:rsidR="00C20356" w:rsidRPr="00CE12EE">
        <w:rPr>
          <w:rFonts w:asciiTheme="majorBidi" w:eastAsiaTheme="minorEastAsia" w:hAnsiTheme="majorBidi" w:cstheme="majorBidi"/>
        </w:rPr>
        <w:fldChar w:fldCharType="end"/>
      </w:r>
      <w:r w:rsidR="00492252" w:rsidRPr="00CE12EE">
        <w:rPr>
          <w:rFonts w:asciiTheme="majorBidi" w:eastAsiaTheme="minorEastAsia" w:hAnsiTheme="majorBidi" w:cstheme="majorBidi"/>
        </w:rPr>
        <w:t>)</w:t>
      </w:r>
      <w:r w:rsidR="00562B01" w:rsidRPr="00CE12EE">
        <w:rPr>
          <w:rFonts w:asciiTheme="majorBidi" w:eastAsiaTheme="minorEastAsia" w:hAnsiTheme="majorBidi" w:cstheme="majorBidi"/>
        </w:rPr>
        <w:t xml:space="preserve">: </w:t>
      </w:r>
    </w:p>
    <w:tbl>
      <w:tblPr>
        <w:tblStyle w:val="TableGrid"/>
        <w:tblpPr w:leftFromText="180" w:rightFromText="180" w:vertAnchor="text" w:horzAnchor="margin" w:tblpXSpec="right" w:tblpY="-5"/>
        <w:tblW w:w="8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3020"/>
      </w:tblGrid>
      <w:tr w:rsidR="00CE12EE" w:rsidRPr="00CE12EE" w14:paraId="022C2B31" w14:textId="77777777" w:rsidTr="00AB2FD7">
        <w:trPr>
          <w:trHeight w:val="172"/>
        </w:trPr>
        <w:tc>
          <w:tcPr>
            <w:tcW w:w="5449" w:type="dxa"/>
          </w:tcPr>
          <w:p w14:paraId="02581776" w14:textId="585C8C7C" w:rsidR="00186FE1" w:rsidRPr="00CE12EE" w:rsidRDefault="00F372DB" w:rsidP="00F372DB">
            <w:pPr>
              <w:spacing w:line="276" w:lineRule="auto"/>
              <w:jc w:val="both"/>
              <w:rPr>
                <w:rFonts w:asciiTheme="majorBidi" w:eastAsiaTheme="minorEastAsia" w:hAnsiTheme="majorBidi" w:cstheme="majorBidi"/>
                <w:i/>
                <w:iCs/>
              </w:rPr>
            </w:pPr>
            <m:oMathPara>
              <m:oMath>
                <m:r>
                  <w:rPr>
                    <w:rFonts w:ascii="Cambria Math" w:hAnsi="Cambria Math" w:cstheme="majorBidi"/>
                  </w:rPr>
                  <w:lastRenderedPageBreak/>
                  <m:t>η</m:t>
                </m:r>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m:t>
                </m:r>
                <m:rad>
                  <m:radPr>
                    <m:degHide m:val="1"/>
                    <m:ctrlPr>
                      <w:rPr>
                        <w:rFonts w:ascii="Cambria Math" w:hAnsi="Cambria Math" w:cstheme="majorBidi"/>
                        <w:i/>
                      </w:rPr>
                    </m:ctrlPr>
                  </m:radPr>
                  <m:deg/>
                  <m:e>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1-α</m:t>
                            </m:r>
                          </m:e>
                        </m:d>
                      </m:num>
                      <m:den>
                        <m:r>
                          <w:rPr>
                            <w:rFonts w:ascii="Cambria Math" w:hAnsi="Cambria Math" w:cstheme="majorBidi"/>
                          </w:rPr>
                          <m:t>α</m:t>
                        </m:r>
                      </m:den>
                    </m:f>
                  </m:e>
                </m:rad>
                <m:f>
                  <m:fPr>
                    <m:ctrlPr>
                      <w:rPr>
                        <w:rFonts w:ascii="Cambria Math" w:hAnsi="Cambria Math" w:cstheme="majorBidi"/>
                        <w:i/>
                      </w:rPr>
                    </m:ctrlPr>
                  </m:fPr>
                  <m:num>
                    <m:r>
                      <w:rPr>
                        <w:rFonts w:ascii="Cambria Math" w:hAnsi="Cambria Math" w:cstheme="majorBidi"/>
                      </w:rPr>
                      <m:t>η</m:t>
                    </m:r>
                  </m:num>
                  <m:den>
                    <m:r>
                      <w:rPr>
                        <w:rFonts w:ascii="Cambria Math" w:hAnsi="Cambria Math" w:cstheme="majorBidi"/>
                      </w:rPr>
                      <m:t>λ</m:t>
                    </m:r>
                    <m:acc>
                      <m:accPr>
                        <m:chr m:val="̇"/>
                        <m:ctrlPr>
                          <w:rPr>
                            <w:rFonts w:ascii="Cambria Math" w:hAnsi="Cambria Math" w:cstheme="majorBidi"/>
                            <w:i/>
                            <w:iCs/>
                          </w:rPr>
                        </m:ctrlPr>
                      </m:accPr>
                      <m:e>
                        <m:r>
                          <w:rPr>
                            <w:rFonts w:ascii="Cambria Math" w:hAnsi="Cambria Math" w:cstheme="majorBidi"/>
                          </w:rPr>
                          <m:t>γ</m:t>
                        </m:r>
                      </m:e>
                    </m:acc>
                  </m:den>
                </m:f>
              </m:oMath>
            </m:oMathPara>
          </w:p>
        </w:tc>
        <w:tc>
          <w:tcPr>
            <w:tcW w:w="3020" w:type="dxa"/>
            <w:vAlign w:val="center"/>
          </w:tcPr>
          <w:p w14:paraId="0888C64D" w14:textId="0B021604" w:rsidR="00186FE1" w:rsidRPr="00CE12EE" w:rsidRDefault="00186FE1" w:rsidP="00186FE1">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w:t>
            </w:r>
            <w:r w:rsidR="000F0EF6" w:rsidRPr="00CE12EE">
              <w:rPr>
                <w:rFonts w:asciiTheme="majorBidi" w:eastAsiaTheme="minorEastAsia" w:hAnsiTheme="majorBidi" w:cstheme="majorBidi"/>
              </w:rPr>
              <w:t>31</w:t>
            </w:r>
            <w:r w:rsidRPr="00CE12EE">
              <w:rPr>
                <w:rFonts w:asciiTheme="majorBidi" w:eastAsiaTheme="minorEastAsia" w:hAnsiTheme="majorBidi" w:cstheme="majorBidi"/>
              </w:rPr>
              <w:t>)</w:t>
            </w:r>
          </w:p>
        </w:tc>
      </w:tr>
      <w:tr w:rsidR="00CE12EE" w:rsidRPr="00CE12EE" w14:paraId="2C1DE31B" w14:textId="77777777" w:rsidTr="00AB2FD7">
        <w:trPr>
          <w:trHeight w:val="172"/>
        </w:trPr>
        <w:tc>
          <w:tcPr>
            <w:tcW w:w="5449" w:type="dxa"/>
          </w:tcPr>
          <w:p w14:paraId="7381B3E5" w14:textId="4AB11895" w:rsidR="00186FE1" w:rsidRPr="00CE12EE" w:rsidRDefault="00186FE1" w:rsidP="00AB2FD7">
            <w:pPr>
              <w:rPr>
                <w:rFonts w:asciiTheme="majorBidi" w:eastAsiaTheme="minorEastAsia" w:hAnsiTheme="majorBidi" w:cstheme="majorBidi"/>
                <w:i/>
                <w:iCs/>
              </w:rPr>
            </w:pPr>
            <m:oMathPara>
              <m:oMath>
                <m:r>
                  <m:rPr>
                    <m:nor/>
                  </m:rPr>
                  <w:rPr>
                    <w:rFonts w:asciiTheme="majorBidi"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m:t>
                </m:r>
                <m:r>
                  <m:rPr>
                    <m:nor/>
                  </m:rPr>
                  <w:rPr>
                    <w:rFonts w:asciiTheme="majorBidi" w:hAnsiTheme="majorBidi" w:cstheme="majorBidi"/>
                    <w:i/>
                    <w:iCs/>
                  </w:rPr>
                  <m:t xml:space="preserve"> </m:t>
                </m:r>
                <m:f>
                  <m:fPr>
                    <m:ctrlPr>
                      <w:rPr>
                        <w:rFonts w:ascii="Cambria Math" w:hAnsi="Cambria Math" w:cstheme="majorBidi"/>
                        <w:i/>
                        <w:iCs/>
                      </w:rPr>
                    </m:ctrlPr>
                  </m:fPr>
                  <m:num>
                    <m:rad>
                      <m:radPr>
                        <m:degHide m:val="1"/>
                        <m:ctrlPr>
                          <w:rPr>
                            <w:rFonts w:ascii="Cambria Math" w:hAnsi="Cambria Math" w:cstheme="majorBidi"/>
                            <w:i/>
                          </w:rPr>
                        </m:ctrlPr>
                      </m:radPr>
                      <m:deg/>
                      <m:e>
                        <m:r>
                          <w:rPr>
                            <w:rFonts w:ascii="Cambria Math" w:hAnsi="Cambria Math" w:cstheme="majorBidi"/>
                          </w:rPr>
                          <m:t>2</m:t>
                        </m:r>
                      </m:e>
                    </m:rad>
                  </m:num>
                  <m:den>
                    <m:r>
                      <m:rPr>
                        <m:nor/>
                      </m:rPr>
                      <w:rPr>
                        <w:rFonts w:asciiTheme="majorBidi" w:hAnsiTheme="majorBidi" w:cstheme="majorBidi"/>
                        <w:i/>
                      </w:rPr>
                      <m:t>α</m:t>
                    </m:r>
                  </m:den>
                </m:f>
                <m:r>
                  <m:rPr>
                    <m:nor/>
                  </m:rPr>
                  <w:rPr>
                    <w:rFonts w:asciiTheme="majorBidi" w:hAnsiTheme="majorBidi" w:cstheme="majorBidi"/>
                  </w:rPr>
                  <m:t xml:space="preserve"> </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α(1-α)</m:t>
                        </m:r>
                      </m:e>
                    </m:d>
                  </m:e>
                  <m:sup>
                    <m:r>
                      <w:rPr>
                        <w:rFonts w:ascii="Cambria Math" w:hAnsi="Cambria Math" w:cstheme="majorBidi"/>
                      </w:rPr>
                      <m:t>1/4</m:t>
                    </m:r>
                  </m:sup>
                </m:sSup>
                <m:f>
                  <m:fPr>
                    <m:ctrlPr>
                      <w:rPr>
                        <w:rFonts w:ascii="Cambria Math" w:hAnsi="Cambria Math" w:cstheme="majorBidi"/>
                      </w:rPr>
                    </m:ctrlPr>
                  </m:fPr>
                  <m:num>
                    <m:r>
                      <w:rPr>
                        <w:rFonts w:ascii="Cambria Math" w:hAnsi="Cambria Math" w:cstheme="majorBidi"/>
                      </w:rPr>
                      <m:t>ηλ</m:t>
                    </m:r>
                    <m:sSup>
                      <m:sSupPr>
                        <m:ctrlPr>
                          <w:rPr>
                            <w:rFonts w:ascii="Cambria Math" w:hAnsi="Cambria Math" w:cstheme="majorBidi"/>
                            <w:i/>
                            <w:iCs/>
                          </w:rPr>
                        </m:ctrlPr>
                      </m:sSupPr>
                      <m:e>
                        <m:acc>
                          <m:accPr>
                            <m:chr m:val="̇"/>
                            <m:ctrlPr>
                              <w:rPr>
                                <w:rFonts w:ascii="Cambria Math" w:hAnsi="Cambria Math" w:cstheme="majorBidi"/>
                                <w:i/>
                                <w:iCs/>
                              </w:rPr>
                            </m:ctrlPr>
                          </m:accPr>
                          <m:e>
                            <m:r>
                              <w:rPr>
                                <w:rFonts w:ascii="Cambria Math" w:hAnsi="Cambria Math" w:cstheme="majorBidi"/>
                              </w:rPr>
                              <m:t>γ</m:t>
                            </m:r>
                          </m:e>
                        </m:acc>
                      </m:e>
                      <m:sup>
                        <m:r>
                          <w:rPr>
                            <w:rFonts w:ascii="Cambria Math" w:hAnsi="Cambria Math" w:cstheme="majorBidi"/>
                          </w:rPr>
                          <m:t>2</m:t>
                        </m:r>
                      </m:sup>
                    </m:sSup>
                  </m:num>
                  <m:den>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λ</m:t>
                            </m:r>
                            <m:acc>
                              <m:accPr>
                                <m:chr m:val="̇"/>
                                <m:ctrlPr>
                                  <w:rPr>
                                    <w:rFonts w:ascii="Cambria Math" w:hAnsi="Cambria Math" w:cstheme="majorBidi"/>
                                    <w:i/>
                                    <w:iCs/>
                                  </w:rPr>
                                </m:ctrlPr>
                              </m:accPr>
                              <m:e>
                                <m:r>
                                  <w:rPr>
                                    <w:rFonts w:ascii="Cambria Math" w:hAnsi="Cambria Math" w:cstheme="majorBidi"/>
                                  </w:rPr>
                                  <m:t>γ</m:t>
                                </m:r>
                              </m:e>
                            </m:acc>
                          </m:e>
                        </m:d>
                      </m:e>
                      <m:sup>
                        <m:r>
                          <w:rPr>
                            <w:rFonts w:ascii="Cambria Math" w:hAnsi="Cambria Math" w:cstheme="majorBidi"/>
                          </w:rPr>
                          <m:t>3/2</m:t>
                        </m:r>
                      </m:sup>
                    </m:sSup>
                  </m:den>
                </m:f>
              </m:oMath>
            </m:oMathPara>
          </w:p>
          <w:p w14:paraId="51DF3ADD" w14:textId="77777777" w:rsidR="00186FE1" w:rsidRPr="00CE12EE" w:rsidRDefault="00186FE1" w:rsidP="00186FE1">
            <w:pPr>
              <w:spacing w:line="276" w:lineRule="auto"/>
              <w:jc w:val="both"/>
              <w:rPr>
                <w:rFonts w:asciiTheme="majorBidi" w:eastAsiaTheme="minorEastAsia" w:hAnsiTheme="majorBidi" w:cstheme="majorBidi"/>
                <w:i/>
                <w:iCs/>
              </w:rPr>
            </w:pPr>
          </w:p>
        </w:tc>
        <w:tc>
          <w:tcPr>
            <w:tcW w:w="3020" w:type="dxa"/>
            <w:vAlign w:val="center"/>
          </w:tcPr>
          <w:p w14:paraId="7BE21A75" w14:textId="4A13B00F" w:rsidR="00186FE1" w:rsidRPr="00CE12EE" w:rsidRDefault="00186FE1" w:rsidP="00186FE1">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w:t>
            </w:r>
            <w:r w:rsidR="000F0EF6" w:rsidRPr="00CE12EE">
              <w:rPr>
                <w:rFonts w:asciiTheme="majorBidi" w:eastAsiaTheme="minorEastAsia" w:hAnsiTheme="majorBidi" w:cstheme="majorBidi"/>
              </w:rPr>
              <w:t>32</w:t>
            </w:r>
            <w:r w:rsidRPr="00CE12EE">
              <w:rPr>
                <w:rFonts w:asciiTheme="majorBidi" w:eastAsiaTheme="minorEastAsia" w:hAnsiTheme="majorBidi" w:cstheme="majorBidi"/>
              </w:rPr>
              <w:t>)</w:t>
            </w:r>
          </w:p>
        </w:tc>
      </w:tr>
      <w:tr w:rsidR="00CE12EE" w:rsidRPr="00CE12EE" w14:paraId="5333C0C7" w14:textId="77777777" w:rsidTr="00AB2FD7">
        <w:trPr>
          <w:trHeight w:val="172"/>
        </w:trPr>
        <w:tc>
          <w:tcPr>
            <w:tcW w:w="5449" w:type="dxa"/>
          </w:tcPr>
          <w:p w14:paraId="69814BB1" w14:textId="270862D0" w:rsidR="00186FE1" w:rsidRPr="00CE12EE" w:rsidRDefault="00186FE1" w:rsidP="00AB2FD7">
            <w:pPr>
              <w:rPr>
                <w:rFonts w:asciiTheme="majorBidi" w:eastAsiaTheme="minorEastAsia" w:hAnsiTheme="majorBidi" w:cstheme="majorBidi"/>
                <w:i/>
                <w:iCs/>
              </w:rPr>
            </w:pPr>
            <m:oMathPara>
              <m:oMath>
                <m:r>
                  <m:rPr>
                    <m:nor/>
                  </m:rPr>
                  <w:rPr>
                    <w:rFonts w:asciiTheme="majorBidi"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sty m:val="p"/>
                  </m:rPr>
                  <w:rPr>
                    <w:rFonts w:ascii="Cambria Math" w:hAnsi="Cambria Math" w:cstheme="majorBidi"/>
                  </w:rPr>
                  <m:t>-</m:t>
                </m:r>
                <m:f>
                  <m:fPr>
                    <m:ctrlPr>
                      <w:rPr>
                        <w:rFonts w:ascii="Cambria Math" w:hAnsi="Cambria Math" w:cstheme="majorBidi"/>
                        <w:i/>
                        <w:iCs/>
                      </w:rPr>
                    </m:ctrlPr>
                  </m:fPr>
                  <m:num>
                    <m:r>
                      <w:rPr>
                        <w:rFonts w:ascii="Cambria Math" w:hAnsi="Cambria Math" w:cstheme="majorBidi"/>
                      </w:rPr>
                      <m:t>ηλ</m:t>
                    </m:r>
                    <m:sSup>
                      <m:sSupPr>
                        <m:ctrlPr>
                          <w:rPr>
                            <w:rFonts w:ascii="Cambria Math" w:hAnsi="Cambria Math" w:cstheme="majorBidi"/>
                            <w:i/>
                            <w:iCs/>
                          </w:rPr>
                        </m:ctrlPr>
                      </m:sSupPr>
                      <m:e>
                        <m:acc>
                          <m:accPr>
                            <m:chr m:val="̇"/>
                            <m:ctrlPr>
                              <w:rPr>
                                <w:rFonts w:ascii="Cambria Math" w:hAnsi="Cambria Math" w:cstheme="majorBidi"/>
                                <w:i/>
                                <w:iCs/>
                              </w:rPr>
                            </m:ctrlPr>
                          </m:accPr>
                          <m:e>
                            <m:r>
                              <w:rPr>
                                <w:rFonts w:ascii="Cambria Math" w:hAnsi="Cambria Math" w:cstheme="majorBidi"/>
                              </w:rPr>
                              <m:t>γ</m:t>
                            </m:r>
                          </m:e>
                        </m:acc>
                      </m:e>
                      <m:sup>
                        <m:r>
                          <w:rPr>
                            <w:rFonts w:ascii="Cambria Math" w:hAnsi="Cambria Math" w:cstheme="majorBidi"/>
                          </w:rPr>
                          <m:t>2</m:t>
                        </m:r>
                      </m:sup>
                    </m:sSup>
                  </m:num>
                  <m:den>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λ</m:t>
                            </m:r>
                            <m:acc>
                              <m:accPr>
                                <m:chr m:val="̇"/>
                                <m:ctrlPr>
                                  <w:rPr>
                                    <w:rFonts w:ascii="Cambria Math" w:hAnsi="Cambria Math" w:cstheme="majorBidi"/>
                                    <w:i/>
                                    <w:iCs/>
                                  </w:rPr>
                                </m:ctrlPr>
                              </m:accPr>
                              <m:e>
                                <m:r>
                                  <w:rPr>
                                    <w:rFonts w:ascii="Cambria Math" w:hAnsi="Cambria Math" w:cstheme="majorBidi"/>
                                  </w:rPr>
                                  <m:t>γ</m:t>
                                </m:r>
                              </m:e>
                            </m:acc>
                          </m:e>
                        </m:d>
                      </m:e>
                      <m:sup>
                        <m:r>
                          <w:rPr>
                            <w:rFonts w:ascii="Cambria Math" w:hAnsi="Cambria Math" w:cstheme="majorBidi"/>
                          </w:rPr>
                          <m:t>2</m:t>
                        </m:r>
                      </m:sup>
                    </m:sSup>
                  </m:den>
                </m:f>
              </m:oMath>
            </m:oMathPara>
          </w:p>
          <w:p w14:paraId="7F6BB28A" w14:textId="77777777" w:rsidR="00186FE1" w:rsidRPr="00CE12EE" w:rsidRDefault="00186FE1" w:rsidP="00186FE1">
            <w:pPr>
              <w:rPr>
                <w:rFonts w:eastAsia="Calibri"/>
              </w:rPr>
            </w:pPr>
          </w:p>
        </w:tc>
        <w:tc>
          <w:tcPr>
            <w:tcW w:w="3020" w:type="dxa"/>
            <w:vAlign w:val="center"/>
          </w:tcPr>
          <w:p w14:paraId="61AD5F74" w14:textId="2E2DFEE3" w:rsidR="00186FE1" w:rsidRPr="00CE12EE" w:rsidRDefault="00186FE1" w:rsidP="00186FE1">
            <w:pPr>
              <w:spacing w:line="276" w:lineRule="auto"/>
              <w:jc w:val="center"/>
              <w:rPr>
                <w:rFonts w:asciiTheme="majorBidi" w:eastAsiaTheme="minorEastAsia" w:hAnsiTheme="majorBidi" w:cstheme="majorBidi"/>
              </w:rPr>
            </w:pPr>
            <w:r w:rsidRPr="00CE12EE">
              <w:rPr>
                <w:rFonts w:asciiTheme="majorBidi" w:eastAsiaTheme="minorEastAsia" w:hAnsiTheme="majorBidi" w:cstheme="majorBidi"/>
              </w:rPr>
              <w:t>(</w:t>
            </w:r>
            <w:r w:rsidR="00305D98" w:rsidRPr="00CE12EE">
              <w:rPr>
                <w:rFonts w:asciiTheme="majorBidi" w:eastAsiaTheme="minorEastAsia" w:hAnsiTheme="majorBidi" w:cstheme="majorBidi"/>
              </w:rPr>
              <w:t>3</w:t>
            </w:r>
            <w:r w:rsidR="000F0EF6" w:rsidRPr="00CE12EE">
              <w:rPr>
                <w:rFonts w:asciiTheme="majorBidi" w:eastAsiaTheme="minorEastAsia" w:hAnsiTheme="majorBidi" w:cstheme="majorBidi"/>
              </w:rPr>
              <w:t>3</w:t>
            </w:r>
            <w:r w:rsidRPr="00CE12EE">
              <w:rPr>
                <w:rFonts w:asciiTheme="majorBidi" w:eastAsiaTheme="minorEastAsia" w:hAnsiTheme="majorBidi" w:cstheme="majorBidi"/>
              </w:rPr>
              <w:t>)</w:t>
            </w:r>
          </w:p>
        </w:tc>
      </w:tr>
    </w:tbl>
    <w:p w14:paraId="6B951B35" w14:textId="77777777" w:rsidR="00136F36" w:rsidRPr="00CE12EE" w:rsidRDefault="00136F36" w:rsidP="00136F36">
      <w:pPr>
        <w:spacing w:line="360" w:lineRule="auto"/>
        <w:jc w:val="both"/>
        <w:rPr>
          <w:rFonts w:asciiTheme="majorBidi" w:hAnsiTheme="majorBidi" w:cstheme="majorBidi"/>
        </w:rPr>
      </w:pPr>
    </w:p>
    <w:p w14:paraId="495F75DE" w14:textId="77777777" w:rsidR="00186FE1" w:rsidRPr="00CE12EE" w:rsidRDefault="00186FE1" w:rsidP="00136F36">
      <w:pPr>
        <w:spacing w:line="360" w:lineRule="auto"/>
        <w:jc w:val="both"/>
        <w:rPr>
          <w:rFonts w:asciiTheme="majorBidi" w:hAnsiTheme="majorBidi" w:cstheme="majorBidi"/>
        </w:rPr>
      </w:pPr>
    </w:p>
    <w:p w14:paraId="119E4C2B" w14:textId="77777777" w:rsidR="00186FE1" w:rsidRPr="00CE12EE" w:rsidRDefault="00186FE1" w:rsidP="00704252">
      <w:pPr>
        <w:spacing w:line="360" w:lineRule="auto"/>
        <w:jc w:val="both"/>
        <w:rPr>
          <w:rFonts w:asciiTheme="majorBidi" w:hAnsiTheme="majorBidi" w:cstheme="majorBidi"/>
        </w:rPr>
      </w:pPr>
    </w:p>
    <w:p w14:paraId="00DCBA6F" w14:textId="77777777" w:rsidR="00186FE1" w:rsidRPr="00CE12EE" w:rsidRDefault="00186FE1" w:rsidP="00704252">
      <w:pPr>
        <w:spacing w:line="360" w:lineRule="auto"/>
        <w:jc w:val="both"/>
        <w:rPr>
          <w:rFonts w:asciiTheme="majorBidi" w:hAnsiTheme="majorBidi" w:cstheme="majorBidi"/>
        </w:rPr>
      </w:pPr>
    </w:p>
    <w:p w14:paraId="161D5938" w14:textId="77777777" w:rsidR="00186FE1" w:rsidRPr="00CE12EE" w:rsidRDefault="00186FE1" w:rsidP="00704252">
      <w:pPr>
        <w:spacing w:line="360" w:lineRule="auto"/>
        <w:jc w:val="both"/>
        <w:rPr>
          <w:rFonts w:asciiTheme="majorBidi" w:hAnsiTheme="majorBidi" w:cstheme="majorBidi"/>
        </w:rPr>
      </w:pPr>
    </w:p>
    <w:p w14:paraId="61F2C761" w14:textId="3130B1B6" w:rsidR="00AB2FD7" w:rsidRPr="00CE12EE" w:rsidRDefault="00137C76" w:rsidP="00AB2FD7">
      <w:pPr>
        <w:spacing w:line="360" w:lineRule="auto"/>
        <w:jc w:val="both"/>
        <w:rPr>
          <w:rFonts w:asciiTheme="majorBidi" w:eastAsiaTheme="minorEastAsia" w:hAnsiTheme="majorBidi" w:cstheme="majorBidi"/>
        </w:rPr>
      </w:pPr>
      <w:r w:rsidRPr="00CE12EE">
        <w:rPr>
          <w:rFonts w:asciiTheme="majorBidi" w:eastAsiaTheme="minorEastAsia" w:hAnsiTheme="majorBidi" w:cstheme="majorBidi"/>
        </w:rPr>
        <w:t xml:space="preserve">The </w:t>
      </w:r>
      <w:r w:rsidR="00FC125B" w:rsidRPr="00CE12EE">
        <w:rPr>
          <w:rFonts w:asciiTheme="majorBidi" w:eastAsiaTheme="minorEastAsia" w:hAnsiTheme="majorBidi" w:cstheme="majorBidi"/>
        </w:rPr>
        <w:t xml:space="preserve">complete </w:t>
      </w:r>
      <w:r w:rsidRPr="00CE12EE">
        <w:rPr>
          <w:rFonts w:asciiTheme="majorBidi" w:eastAsiaTheme="minorEastAsia" w:hAnsiTheme="majorBidi" w:cstheme="majorBidi"/>
        </w:rPr>
        <w:t xml:space="preserve">predictions of </w:t>
      </w:r>
      <w:r w:rsidRPr="00CE12EE">
        <w:rPr>
          <w:rFonts w:asciiTheme="majorBidi" w:hAnsiTheme="majorBidi" w:cstheme="majorBidi"/>
        </w:rPr>
        <w:t xml:space="preserve">the three normalised material functions; </w:t>
      </w:r>
      <m:oMath>
        <m:r>
          <w:rPr>
            <w:rFonts w:ascii="Cambria Math" w:hAnsi="Cambria Math" w:cstheme="majorBidi"/>
          </w:rPr>
          <m:t>η</m:t>
        </m:r>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m:t>
        </m:r>
        <m:r>
          <w:rPr>
            <w:rFonts w:ascii="Cambria Math" w:hAnsi="Cambria Math" w:cstheme="majorBidi"/>
          </w:rPr>
          <m:t>η</m:t>
        </m:r>
      </m:oMath>
      <w:r w:rsidRPr="00CE12EE">
        <w:rPr>
          <w:rFonts w:asciiTheme="majorBidi" w:eastAsiaTheme="minorEastAsia" w:hAnsiTheme="majorBidi" w:cstheme="majorBidi"/>
        </w:rPr>
        <w:t xml:space="preserve">,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1</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m:t>
        </m:r>
        <m:r>
          <m:rPr>
            <m:nor/>
          </m:rPr>
          <w:rPr>
            <w:rFonts w:ascii="Cambria Math" w:hAnsi="Cambria Math" w:cstheme="majorBidi"/>
          </w:rPr>
          <m:t xml:space="preserve"> λ</m:t>
        </m:r>
        <m:r>
          <m:rPr>
            <m:nor/>
          </m:rPr>
          <w:rPr>
            <w:rFonts w:ascii="Cambria Math" w:hAnsiTheme="majorBidi" w:cstheme="majorBidi"/>
          </w:rPr>
          <m:t>/</m:t>
        </m:r>
        <m:r>
          <w:rPr>
            <w:rFonts w:ascii="Cambria Math" w:hAnsi="Cambria Math" w:cstheme="majorBidi"/>
          </w:rPr>
          <m:t>η</m:t>
        </m:r>
      </m:oMath>
      <w:r w:rsidRPr="00CE12EE">
        <w:rPr>
          <w:rFonts w:asciiTheme="majorBidi" w:eastAsiaTheme="minorEastAsia" w:hAnsiTheme="majorBidi" w:cstheme="majorBidi"/>
        </w:rPr>
        <w:t xml:space="preserve">, and </w:t>
      </w:r>
      <m:oMath>
        <m:sSub>
          <m:sSubPr>
            <m:ctrlPr>
              <w:rPr>
                <w:rFonts w:ascii="Cambria Math" w:hAnsi="Cambria Math" w:cstheme="majorBidi"/>
                <w:i/>
                <w:iCs/>
              </w:rPr>
            </m:ctrlPr>
          </m:sSubPr>
          <m:e>
            <m:r>
              <m:rPr>
                <m:nor/>
              </m:rPr>
              <w:rPr>
                <w:rFonts w:asciiTheme="majorBidi" w:hAnsiTheme="majorBidi" w:cstheme="majorBidi"/>
                <w:i/>
                <w:iCs/>
              </w:rPr>
              <m:t>N</m:t>
            </m:r>
          </m:e>
          <m:sub>
            <m:r>
              <w:rPr>
                <w:rFonts w:ascii="Cambria Math" w:hAnsi="Cambria Math" w:cstheme="majorBidi"/>
              </w:rPr>
              <m:t>2</m:t>
            </m:r>
          </m:sub>
        </m:sSub>
        <m:r>
          <m:rPr>
            <m:nor/>
          </m:rPr>
          <w:rPr>
            <w:rFonts w:asciiTheme="majorBidi" w:hAnsiTheme="majorBidi" w:cstheme="majorBidi"/>
          </w:rPr>
          <m:t>(</m:t>
        </m:r>
        <m:acc>
          <m:accPr>
            <m:chr m:val="̇"/>
            <m:ctrlPr>
              <w:rPr>
                <w:rFonts w:ascii="Cambria Math" w:hAnsi="Cambria Math" w:cstheme="majorBidi"/>
                <w:i/>
                <w:iCs/>
              </w:rPr>
            </m:ctrlPr>
          </m:accPr>
          <m:e>
            <m:r>
              <w:rPr>
                <w:rFonts w:ascii="Cambria Math" w:hAnsi="Cambria Math" w:cstheme="majorBidi"/>
              </w:rPr>
              <m:t>γ</m:t>
            </m:r>
          </m:e>
        </m:acc>
        <m:r>
          <m:rPr>
            <m:nor/>
          </m:rPr>
          <w:rPr>
            <w:rFonts w:asciiTheme="majorBidi" w:hAnsiTheme="majorBidi" w:cstheme="majorBidi"/>
          </w:rPr>
          <m:t>)</m:t>
        </m:r>
        <m:r>
          <m:rPr>
            <m:nor/>
          </m:rPr>
          <w:rPr>
            <w:rFonts w:ascii="Cambria Math" w:hAnsiTheme="majorBidi" w:cstheme="majorBidi"/>
          </w:rPr>
          <m:t>.</m:t>
        </m:r>
        <m:r>
          <m:rPr>
            <m:nor/>
          </m:rPr>
          <w:rPr>
            <w:rFonts w:ascii="Cambria Math" w:hAnsi="Cambria Math" w:cstheme="majorBidi"/>
          </w:rPr>
          <m:t xml:space="preserve"> λ</m:t>
        </m:r>
        <m:r>
          <m:rPr>
            <m:nor/>
          </m:rPr>
          <w:rPr>
            <w:rFonts w:ascii="Cambria Math" w:hAnsiTheme="majorBidi" w:cstheme="majorBidi"/>
          </w:rPr>
          <m:t>/</m:t>
        </m:r>
        <m:r>
          <w:rPr>
            <w:rFonts w:ascii="Cambria Math" w:hAnsi="Cambria Math" w:cstheme="majorBidi"/>
          </w:rPr>
          <m:t>η</m:t>
        </m:r>
      </m:oMath>
      <w:r w:rsidRPr="00CE12EE">
        <w:rPr>
          <w:rFonts w:asciiTheme="majorBidi" w:eastAsiaTheme="minorEastAsia" w:hAnsiTheme="majorBidi" w:cstheme="majorBidi"/>
        </w:rPr>
        <w:t xml:space="preserve"> are shown in </w:t>
      </w:r>
      <w:r w:rsidR="00000A56" w:rsidRPr="00CE12EE">
        <w:rPr>
          <w:rFonts w:asciiTheme="majorBidi" w:eastAsiaTheme="minorEastAsia" w:hAnsiTheme="majorBidi" w:cstheme="majorBidi"/>
          <w:b/>
          <w:bCs/>
        </w:rPr>
        <w:t>Figures 12</w:t>
      </w:r>
      <w:r w:rsidRPr="00CE12EE">
        <w:rPr>
          <w:rFonts w:asciiTheme="majorBidi" w:eastAsiaTheme="minorEastAsia" w:hAnsiTheme="majorBidi" w:cstheme="majorBidi"/>
          <w:b/>
          <w:bCs/>
        </w:rPr>
        <w:t>(</w:t>
      </w:r>
      <w:r w:rsidR="00D87337" w:rsidRPr="00CE12EE">
        <w:rPr>
          <w:rFonts w:asciiTheme="majorBidi" w:eastAsiaTheme="minorEastAsia" w:hAnsiTheme="majorBidi" w:cstheme="majorBidi"/>
          <w:b/>
          <w:bCs/>
        </w:rPr>
        <w:t>a</w:t>
      </w:r>
      <w:r w:rsidRPr="00CE12EE">
        <w:rPr>
          <w:rFonts w:asciiTheme="majorBidi" w:eastAsiaTheme="minorEastAsia" w:hAnsiTheme="majorBidi" w:cstheme="majorBidi"/>
          <w:b/>
          <w:bCs/>
        </w:rPr>
        <w:t>)</w:t>
      </w:r>
      <w:r w:rsidR="00E1337E" w:rsidRPr="00CE12EE">
        <w:rPr>
          <w:rFonts w:asciiTheme="majorBidi" w:eastAsiaTheme="minorEastAsia" w:hAnsiTheme="majorBidi" w:cstheme="majorBidi"/>
        </w:rPr>
        <w:t>,</w:t>
      </w:r>
      <w:r w:rsidR="00E1337E" w:rsidRPr="00CE12EE">
        <w:rPr>
          <w:rFonts w:asciiTheme="majorBidi" w:eastAsiaTheme="minorEastAsia" w:hAnsiTheme="majorBidi" w:cstheme="majorBidi"/>
          <w:b/>
          <w:bCs/>
        </w:rPr>
        <w:t xml:space="preserve"> (b)</w:t>
      </w:r>
      <w:r w:rsidR="00E1337E" w:rsidRPr="00CE12EE">
        <w:rPr>
          <w:rFonts w:asciiTheme="majorBidi" w:eastAsiaTheme="minorEastAsia" w:hAnsiTheme="majorBidi" w:cstheme="majorBidi"/>
        </w:rPr>
        <w:t xml:space="preserve">, and </w:t>
      </w:r>
      <w:r w:rsidR="00E1337E" w:rsidRPr="00CE12EE">
        <w:rPr>
          <w:rFonts w:asciiTheme="majorBidi" w:eastAsiaTheme="minorEastAsia" w:hAnsiTheme="majorBidi" w:cstheme="majorBidi"/>
          <w:b/>
          <w:bCs/>
        </w:rPr>
        <w:t>(c)</w:t>
      </w:r>
      <w:r w:rsidRPr="00CE12EE">
        <w:rPr>
          <w:rFonts w:asciiTheme="majorBidi" w:eastAsiaTheme="minorEastAsia" w:hAnsiTheme="majorBidi" w:cstheme="majorBidi"/>
        </w:rPr>
        <w:t xml:space="preserve"> for different values of mobility </w:t>
      </w:r>
      <w:r w:rsidRPr="00CE12EE">
        <w:rPr>
          <w:rFonts w:asciiTheme="majorBidi" w:eastAsiaTheme="minorEastAsia" w:hAnsiTheme="majorBidi" w:cstheme="majorBidi"/>
          <w:iCs/>
        </w:rPr>
        <w:t xml:space="preserve">factor </w:t>
      </w:r>
      <m:oMath>
        <m:r>
          <m:rPr>
            <m:nor/>
          </m:rPr>
          <w:rPr>
            <w:rFonts w:asciiTheme="majorBidi" w:hAnsiTheme="majorBidi" w:cstheme="majorBidi"/>
            <w:i/>
          </w:rPr>
          <m:t>α</m:t>
        </m:r>
      </m:oMath>
      <w:r w:rsidR="00F44976" w:rsidRPr="00CE12EE">
        <w:rPr>
          <w:rFonts w:asciiTheme="majorBidi" w:eastAsiaTheme="minorEastAsia" w:hAnsiTheme="majorBidi" w:cstheme="majorBidi"/>
        </w:rPr>
        <w:t xml:space="preserve"> and </w:t>
      </w:r>
      <w:r w:rsidR="00F44976" w:rsidRPr="00CE12EE">
        <w:rPr>
          <w:rFonts w:asciiTheme="majorBidi" w:eastAsiaTheme="minorEastAsia" w:hAnsiTheme="majorBidi" w:cstheme="majorBidi"/>
          <w:b/>
          <w:bCs/>
        </w:rPr>
        <w:t>Figure 12(d)</w:t>
      </w:r>
      <w:r w:rsidR="00F44976" w:rsidRPr="00CE12EE">
        <w:rPr>
          <w:rFonts w:asciiTheme="majorBidi" w:eastAsiaTheme="minorEastAsia" w:hAnsiTheme="majorBidi" w:cstheme="majorBidi"/>
        </w:rPr>
        <w:t xml:space="preserve"> shows the prediction of -</w:t>
      </w:r>
      <w:r w:rsidR="00F44976" w:rsidRPr="00CE12EE">
        <w:rPr>
          <w:rFonts w:asciiTheme="majorBidi" w:eastAsiaTheme="minorEastAsia" w:hAnsiTheme="majorBidi" w:cstheme="majorBidi"/>
          <w:i/>
          <w:iCs/>
        </w:rPr>
        <w:t>N</w:t>
      </w:r>
      <w:r w:rsidR="00F44976" w:rsidRPr="00CE12EE">
        <w:rPr>
          <w:rFonts w:asciiTheme="majorBidi" w:eastAsiaTheme="minorEastAsia" w:hAnsiTheme="majorBidi" w:cstheme="majorBidi"/>
          <w:vertAlign w:val="subscript"/>
        </w:rPr>
        <w:t>2</w:t>
      </w:r>
      <w:r w:rsidR="00F44976" w:rsidRPr="00CE12EE">
        <w:rPr>
          <w:rFonts w:asciiTheme="majorBidi" w:eastAsiaTheme="minorEastAsia" w:hAnsiTheme="majorBidi" w:cstheme="majorBidi"/>
        </w:rPr>
        <w:t>/</w:t>
      </w:r>
      <w:r w:rsidR="00F44976" w:rsidRPr="00CE12EE">
        <w:rPr>
          <w:rFonts w:asciiTheme="majorBidi" w:eastAsiaTheme="minorEastAsia" w:hAnsiTheme="majorBidi" w:cstheme="majorBidi"/>
          <w:i/>
          <w:iCs/>
        </w:rPr>
        <w:t>N</w:t>
      </w:r>
      <w:r w:rsidR="00F44976"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w:t>
      </w:r>
      <w:r w:rsidR="00FC125B" w:rsidRPr="00CE12EE">
        <w:rPr>
          <w:rFonts w:asciiTheme="majorBidi" w:eastAsiaTheme="minorEastAsia" w:hAnsiTheme="majorBidi" w:cstheme="majorBidi"/>
        </w:rPr>
        <w:t xml:space="preserve">  We note that the material functions of the model due to Leonov</w:t>
      </w:r>
      <w:r w:rsidR="00385737" w:rsidRPr="00CE12EE">
        <w:rPr>
          <w:rFonts w:asciiTheme="majorBidi" w:eastAsiaTheme="minorEastAsia" w:hAnsiTheme="majorBidi" w:cstheme="majorBidi"/>
        </w:rPr>
        <w:t xml:space="preserve"> </w:t>
      </w:r>
      <w:r w:rsidR="00E455CD" w:rsidRPr="00CE12EE">
        <w:rPr>
          <w:rFonts w:asciiTheme="majorBidi" w:eastAsiaTheme="minorEastAsia" w:hAnsiTheme="majorBidi" w:cstheme="majorBidi"/>
        </w:rPr>
        <w:t>(</w:t>
      </w:r>
      <w:r w:rsidR="00385737"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{"citationItems":[{"id":"ITEM-1","itemData":{"DOI":"10.1007/BF01517499","ISSN":"00354511","abstract":"Nonlinear constitutive equations for viscoelastic polymer media have been derived with the help of irreversible thermodynamical methods. These equations contain a small number of constants which have obvious physical meaning. The work is based on the hypothesis that the high-elasticity state characterized by large elastic strains is the local equilibrium thermodynamical state of these media. A theoretical description is given to explain the kinetic transition of fluid polymer media into high-elasticity state at temperatures above the flow temperature. © 1976 Dr. Dietrich Steinkopff Verlag.","author":[{"dropping-particle":"","family":"Leonov","given":"A. I.","non-dropping-particle":"","parse-names":false,"suffix":""}],"container-title":"Rheologica Acta","id":"ITEM-1","issue":"2","issued":{"date-parts":[["1976"]]},"page":"85-98","title":"Nonequilibrium thermodynamics and rheology of viscoelastic polymer media","type":"article-journal","volume":"15"},"uris":["http://www.mendeley.com/documents/?uuid=6d930374-b1a6-3887-aa71-4c33ceb83b65"]}],"mendeley":{"formattedCitation":"Leonov, 1976","plainTextFormattedCitation":"Leonov, 1976","previouslyFormattedCitation":"Leonov, 1976"},"properties":{"noteIndex":0},"schema":"https://github.com/citation-style-language/schema/raw/master/csl-citation.json"}</w:instrText>
      </w:r>
      <w:r w:rsidR="00385737"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Leonov, 1976</w:t>
      </w:r>
      <w:r w:rsidR="00385737" w:rsidRPr="00CE12EE">
        <w:rPr>
          <w:rFonts w:asciiTheme="majorBidi" w:eastAsiaTheme="minorEastAsia" w:hAnsiTheme="majorBidi" w:cstheme="majorBidi"/>
        </w:rPr>
        <w:fldChar w:fldCharType="end"/>
      </w:r>
      <w:r w:rsidR="00E455CD" w:rsidRPr="00CE12EE">
        <w:rPr>
          <w:rFonts w:asciiTheme="majorBidi" w:eastAsiaTheme="minorEastAsia" w:hAnsiTheme="majorBidi" w:cstheme="majorBidi"/>
        </w:rPr>
        <w:t>)</w:t>
      </w:r>
      <w:r w:rsidR="00FC125B" w:rsidRPr="00CE12EE">
        <w:rPr>
          <w:rFonts w:asciiTheme="majorBidi" w:eastAsiaTheme="minorEastAsia" w:hAnsiTheme="majorBidi" w:cstheme="majorBidi"/>
        </w:rPr>
        <w:t xml:space="preserve"> are </w:t>
      </w:r>
      <w:r w:rsidR="00FC125B" w:rsidRPr="00CE12EE">
        <w:rPr>
          <w:rFonts w:asciiTheme="majorBidi" w:eastAsiaTheme="minorEastAsia" w:hAnsiTheme="majorBidi" w:cstheme="majorBidi"/>
          <w:i/>
          <w:iCs/>
        </w:rPr>
        <w:t>identical</w:t>
      </w:r>
      <w:r w:rsidR="00FC125B" w:rsidRPr="00CE12EE">
        <w:rPr>
          <w:rFonts w:asciiTheme="majorBidi" w:eastAsiaTheme="minorEastAsia" w:hAnsiTheme="majorBidi" w:cstheme="majorBidi"/>
        </w:rPr>
        <w:t xml:space="preserve"> to the Giesekus model in steady simple shear flow when the </w:t>
      </w:r>
      <w:r w:rsidR="00FC125B" w:rsidRPr="00CE12EE">
        <w:rPr>
          <w:rFonts w:asciiTheme="majorBidi" w:eastAsiaTheme="minorEastAsia" w:hAnsiTheme="majorBidi" w:cstheme="majorBidi"/>
          <w:iCs/>
        </w:rPr>
        <w:t xml:space="preserve">mobility factor </w:t>
      </w:r>
      <m:oMath>
        <m:r>
          <m:rPr>
            <m:nor/>
          </m:rPr>
          <w:rPr>
            <w:rFonts w:asciiTheme="majorBidi" w:hAnsiTheme="majorBidi" w:cstheme="majorBidi"/>
            <w:i/>
          </w:rPr>
          <m:t>α</m:t>
        </m:r>
      </m:oMath>
      <w:r w:rsidR="00FC125B" w:rsidRPr="00CE12EE">
        <w:rPr>
          <w:rFonts w:asciiTheme="majorBidi" w:eastAsiaTheme="minorEastAsia" w:hAnsiTheme="majorBidi" w:cstheme="majorBidi"/>
        </w:rPr>
        <w:t xml:space="preserve"> =0.5</w:t>
      </w:r>
      <w:r w:rsidR="00155116" w:rsidRPr="00CE12EE">
        <w:rPr>
          <w:rFonts w:asciiTheme="majorBidi" w:eastAsiaTheme="minorEastAsia" w:hAnsiTheme="majorBidi" w:cstheme="majorBidi"/>
        </w:rPr>
        <w:t xml:space="preserve"> </w:t>
      </w:r>
      <w:r w:rsidR="00492252" w:rsidRPr="00CE12EE">
        <w:rPr>
          <w:rFonts w:asciiTheme="majorBidi" w:eastAsiaTheme="minorEastAsia" w:hAnsiTheme="majorBidi" w:cstheme="majorBidi"/>
        </w:rPr>
        <w:t>(</w:t>
      </w:r>
      <w:r w:rsidR="00155116" w:rsidRPr="00CE12EE">
        <w:rPr>
          <w:rFonts w:asciiTheme="majorBidi" w:eastAsiaTheme="minorEastAsia" w:hAnsiTheme="majorBidi" w:cstheme="majorBidi"/>
        </w:rPr>
        <w:fldChar w:fldCharType="begin" w:fldLock="1"/>
      </w:r>
      <w:r w:rsidR="00497F0F" w:rsidRPr="00CE12EE">
        <w:rPr>
          <w:rFonts w:asciiTheme="majorBidi" w:eastAsiaTheme="minorEastAsia" w:hAnsiTheme="majorBidi" w:cstheme="majorBidi"/>
        </w:rPr>
        <w:instrText>ADDIN CSL_CITATION {"citationItems":[{"id":"ITEM-1","itemData":{"DOI":"10.1678/rheology.30.65","ISSN":"03871533","abstract":"The first and second normal stress differences, N1 and N2 in steady shear flow are calculated using differential constitutive equations proposed by Leonov and Giesekus. At low shear rates, the Leonov model gives -N2/N1=0.25 for both single and multiple relaxation modes. In the Giesekus model, -N2/N1 increases with increasing anisotropy mobility parameter α. Both models predict that -N2/N1 is a decreasing function of the shear rate at high shear rates. The shear rate dependence of -N2/N1 becomes weaker with increasing width of relaxation time distribution. The BKZ type integral constitutive equation is employed to investigate the effect of a model parameter b (=N2/N1) on steady planar, uniaxial and biaxial extensional flows. It is found that the strain rate dependences of planar2 and biaxial extensional viscosities are very sensitive to the parameter b, where 2 in planar extension denotes the direction of constant width.","author":[{"dropping-particle":"","family":"Isaki","given":"Takeharu","non-dropping-particle":"","parse-names":false,"suffix":""},{"dropping-particle":"","family":"Takahashi","given":"Masaoki","non-dropping-particle":"","parse-names":false,"suffix":""}],"container-title":"Nihon Reoroji Gakkaishi","id":"ITEM-1","issue":"1","issued":{"date-parts":[["2002"]]},"page":"65-69","publisher":"The Society of Rheology, Japan","title":"Normal stress ratio predicted by viscoelastic constitutive equations","type":"article-journal","volume":"30"},"uris":["http://www.mendeley.com/documents/?uuid=e0b8505e-cee9-36b7-b844-2ec16ffdb628"]}],"mendeley":{"formattedCitation":"Isaki and Takahashi, 2002","plainTextFormattedCitation":"Isaki and Takahashi, 2002","previouslyFormattedCitation":"Isaki and Takahashi, 2002"},"properties":{"noteIndex":0},"schema":"https://github.com/citation-style-language/schema/raw/master/csl-citation.json"}</w:instrText>
      </w:r>
      <w:r w:rsidR="00155116" w:rsidRPr="00CE12EE">
        <w:rPr>
          <w:rFonts w:asciiTheme="majorBidi" w:eastAsiaTheme="minorEastAsia" w:hAnsiTheme="majorBidi" w:cstheme="majorBidi"/>
        </w:rPr>
        <w:fldChar w:fldCharType="separate"/>
      </w:r>
      <w:r w:rsidR="00497F0F" w:rsidRPr="00CE12EE">
        <w:rPr>
          <w:rFonts w:asciiTheme="majorBidi" w:eastAsiaTheme="minorEastAsia" w:hAnsiTheme="majorBidi" w:cstheme="majorBidi"/>
          <w:noProof/>
        </w:rPr>
        <w:t>Isaki and Takahashi, 2002</w:t>
      </w:r>
      <w:r w:rsidR="00155116" w:rsidRPr="00CE12EE">
        <w:rPr>
          <w:rFonts w:asciiTheme="majorBidi" w:eastAsiaTheme="minorEastAsia" w:hAnsiTheme="majorBidi" w:cstheme="majorBidi"/>
        </w:rPr>
        <w:fldChar w:fldCharType="end"/>
      </w:r>
      <w:r w:rsidR="00492252" w:rsidRPr="00CE12EE">
        <w:rPr>
          <w:rFonts w:asciiTheme="majorBidi" w:eastAsiaTheme="minorEastAsia" w:hAnsiTheme="majorBidi" w:cstheme="majorBidi"/>
        </w:rPr>
        <w:t>)</w:t>
      </w:r>
      <w:r w:rsidR="00431FB2" w:rsidRPr="00CE12EE">
        <w:rPr>
          <w:rFonts w:asciiTheme="majorBidi" w:eastAsiaTheme="minorEastAsia" w:hAnsiTheme="majorBidi" w:cstheme="majorBidi"/>
        </w:rPr>
        <w:t xml:space="preserve"> and are therefore </w:t>
      </w:r>
      <w:r w:rsidR="00B600E1" w:rsidRPr="00CE12EE">
        <w:rPr>
          <w:rFonts w:asciiTheme="majorBidi" w:eastAsiaTheme="minorEastAsia" w:hAnsiTheme="majorBidi" w:cstheme="majorBidi"/>
        </w:rPr>
        <w:t>encapsulated</w:t>
      </w:r>
      <w:r w:rsidR="00431FB2" w:rsidRPr="00CE12EE">
        <w:rPr>
          <w:rFonts w:asciiTheme="majorBidi" w:eastAsiaTheme="minorEastAsia" w:hAnsiTheme="majorBidi" w:cstheme="majorBidi"/>
        </w:rPr>
        <w:t xml:space="preserve"> in the Giesekus predictions here presented</w:t>
      </w:r>
      <w:r w:rsidR="00FC125B" w:rsidRPr="00CE12EE">
        <w:rPr>
          <w:rFonts w:asciiTheme="majorBidi" w:eastAsiaTheme="minorEastAsia" w:hAnsiTheme="majorBidi" w:cstheme="majorBidi"/>
        </w:rPr>
        <w:t>.</w:t>
      </w:r>
    </w:p>
    <w:p w14:paraId="27D69635" w14:textId="253118C9" w:rsidR="00964B11" w:rsidRPr="00CE12EE" w:rsidRDefault="00964B11" w:rsidP="00964B11">
      <w:pPr>
        <w:spacing w:line="360" w:lineRule="auto"/>
        <w:jc w:val="both"/>
        <w:rPr>
          <w:rFonts w:asciiTheme="majorBidi" w:eastAsiaTheme="minorEastAsia" w:hAnsiTheme="majorBidi" w:cstheme="majorBidi"/>
        </w:rPr>
      </w:pPr>
    </w:p>
    <w:p w14:paraId="3D9C6A0B" w14:textId="6E2254B0" w:rsidR="009618EB" w:rsidRPr="00CE12EE" w:rsidRDefault="009618EB" w:rsidP="006C7F42">
      <w:pPr>
        <w:pStyle w:val="Heading2"/>
        <w:numPr>
          <w:ilvl w:val="1"/>
          <w:numId w:val="20"/>
        </w:numPr>
      </w:pPr>
      <w:r w:rsidRPr="00CE12EE">
        <w:t>Full Phan-Thien–Tanner (PTT) model predictions</w:t>
      </w:r>
    </w:p>
    <w:p w14:paraId="20504443" w14:textId="0F5A40A0" w:rsidR="00562B01" w:rsidRPr="00CE12EE" w:rsidRDefault="00504F58" w:rsidP="00475BDE">
      <w:pPr>
        <w:spacing w:line="360" w:lineRule="auto"/>
        <w:ind w:firstLine="710"/>
        <w:jc w:val="both"/>
        <w:rPr>
          <w:rFonts w:asciiTheme="majorBidi" w:hAnsiTheme="majorBidi" w:cstheme="majorBidi"/>
        </w:rPr>
      </w:pPr>
      <w:r w:rsidRPr="00CE12EE">
        <w:rPr>
          <w:rFonts w:asciiTheme="majorBidi" w:hAnsiTheme="majorBidi" w:cstheme="majorBidi"/>
          <w:noProof/>
          <w:lang w:eastAsia="en-GB"/>
        </w:rPr>
        <mc:AlternateContent>
          <mc:Choice Requires="wps">
            <w:drawing>
              <wp:anchor distT="0" distB="0" distL="114300" distR="114300" simplePos="0" relativeHeight="251647488" behindDoc="0" locked="0" layoutInCell="1" allowOverlap="1" wp14:anchorId="4326CF27" wp14:editId="72AE0AD8">
                <wp:simplePos x="0" y="0"/>
                <wp:positionH relativeFrom="column">
                  <wp:posOffset>19050</wp:posOffset>
                </wp:positionH>
                <wp:positionV relativeFrom="paragraph">
                  <wp:posOffset>2377440</wp:posOffset>
                </wp:positionV>
                <wp:extent cx="45085" cy="45085"/>
                <wp:effectExtent l="0" t="0" r="12065" b="12065"/>
                <wp:wrapNone/>
                <wp:docPr id="103" name="Rectangle 103"/>
                <wp:cNvGraphicFramePr/>
                <a:graphic xmlns:a="http://schemas.openxmlformats.org/drawingml/2006/main">
                  <a:graphicData uri="http://schemas.microsoft.com/office/word/2010/wordprocessingShape">
                    <wps:wsp>
                      <wps:cNvSpPr/>
                      <wps:spPr>
                        <a:xfrm>
                          <a:off x="0" y="0"/>
                          <a:ext cx="45085" cy="45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DAA79" w14:textId="77777777" w:rsidR="00C97F6E" w:rsidRDefault="00C97F6E" w:rsidP="00021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CF27" id="Rectangle 103" o:spid="_x0000_s1026" style="position:absolute;left:0;text-align:left;margin-left:1.5pt;margin-top:187.2pt;width:3.55pt;height:3.5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" filled="f" strokecolor="black [3213]" strokeweight="1pt">
                <v:textbox>
                  <w:txbxContent>
                    <w:p w14:paraId="11EDAA79" w14:textId="77777777" w:rsidR="00C97F6E" w:rsidRDefault="00C97F6E" w:rsidP="00021781">
                      <w:pPr>
                        <w:jc w:val="center"/>
                      </w:pPr>
                    </w:p>
                  </w:txbxContent>
                </v:textbox>
              </v:rect>
            </w:pict>
          </mc:Fallback>
        </mc:AlternateContent>
      </w:r>
      <w:r w:rsidR="006168A0" w:rsidRPr="00CE12EE">
        <w:rPr>
          <w:rFonts w:asciiTheme="majorBidi" w:hAnsiTheme="majorBidi" w:cstheme="majorBidi"/>
        </w:rPr>
        <w:t>We refer to this model as the “full” Phan-Thien</w:t>
      </w:r>
      <w:r w:rsidR="00475BDE" w:rsidRPr="00CE12EE">
        <w:rPr>
          <w:rFonts w:asciiTheme="majorBidi" w:hAnsiTheme="majorBidi" w:cstheme="majorBidi"/>
        </w:rPr>
        <w:t xml:space="preserve"> and </w:t>
      </w:r>
      <w:r w:rsidR="006168A0" w:rsidRPr="00CE12EE">
        <w:rPr>
          <w:rFonts w:asciiTheme="majorBidi" w:hAnsiTheme="majorBidi" w:cstheme="majorBidi"/>
        </w:rPr>
        <w:t>Tanner</w:t>
      </w:r>
      <w:r w:rsidR="00475BDE" w:rsidRPr="00CE12EE">
        <w:rPr>
          <w:rFonts w:asciiTheme="majorBidi" w:hAnsiTheme="majorBidi" w:cstheme="majorBidi"/>
        </w:rPr>
        <w:t xml:space="preserve"> (PTT)</w:t>
      </w:r>
      <w:r w:rsidR="006168A0" w:rsidRPr="00CE12EE">
        <w:rPr>
          <w:rFonts w:asciiTheme="majorBidi" w:hAnsiTheme="majorBidi" w:cstheme="majorBidi"/>
        </w:rPr>
        <w:t xml:space="preserve"> model as often the simplified version</w:t>
      </w:r>
      <w:r w:rsidR="00475BDE" w:rsidRPr="00CE12EE">
        <w:rPr>
          <w:rFonts w:asciiTheme="majorBidi" w:hAnsiTheme="majorBidi" w:cstheme="majorBidi"/>
        </w:rPr>
        <w:t xml:space="preserve"> of this model is more routinely used where the second normal-stress difference is identically zero</w:t>
      </w:r>
      <w:r w:rsidR="00C74077" w:rsidRPr="00CE12EE">
        <w:rPr>
          <w:rFonts w:asciiTheme="majorBidi" w:hAnsiTheme="majorBidi" w:cstheme="majorBidi"/>
        </w:rPr>
        <w:t xml:space="preserve"> </w:t>
      </w:r>
      <w:r w:rsidR="00492252" w:rsidRPr="00CE12EE">
        <w:rPr>
          <w:rFonts w:asciiTheme="majorBidi" w:hAnsiTheme="majorBidi" w:cstheme="majorBidi"/>
        </w:rPr>
        <w:t>(</w:t>
      </w:r>
      <w:r w:rsidR="00CC476E"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{"citationItems":[{"id":"ITEM-1","itemData":{"DOI":"10.1016/S0377-0257(02)00191-X","ISSN":"03770257","abstract":"The paper presents very accurate numerical results for the vortex size, the vortex intensity and the Couette correction, in planar contraction flows of Oldroyd-B and PTT fluids (ε=0.25) with both the linear and the exponential stress function, and with a solvent viscosity ratio equal to 1/9. The accuracy of these results is quantified, being generally below 1% (0.3% for most results), and the finest mesh employed had over 1 million degrees of freedom. Such degree of mesh fineness is shown to be required for accurate results with the Oldroyd-B fluid, especially at high Deborah numbers, but the shear-thinning PTT fluid in general does not require the finest meshes. In terms of level of elasticity, steady results for the PTT fluid could be obtained for values of the Deborah number in excess of 100 (linear PTT) and 10,000 (exponential PTT). © 2003 Elsevier Science B.V. All rights reserved.","author":[{"dropping-particle":"","family":"Alves","given":"Manuel A.","non-dropping-particle":"","parse-names":false,"suffix":""},{"dropping-particle":"","family":"Oliveira","given":"Paulo J.","non-dropping-particle":"","parse-names":false,"suffix":""},{"dropping-particle":"","family":"Pinho","given":"Fernando T.","non-dropping-particle":"","parse-names":false,"suffix":""}],"container-title":"Journal of Non-Newtonian Fluid Mechanics","id":"ITEM-1","issue":"1","issued":{"date-parts":[["2003","2","20"]]},"page":"45-75","publisher":"Elsevier","title":"Benchmark solutions for the flow of Oldroyd-B and PTT fluids in planar contractions","type":"article-journal","volume":"110"},"uris":["http://www.mendeley.com/documents/?uuid=eff03faf-eba8-3311-9c47-4d518efd6e74"]}],"mendeley":{"formattedCitation":"Alves, Oliveira, and Pinho, 2003","plainTextFormattedCitation":"Alves, Oliveira, and Pinho, 2003","previouslyFormattedCitation":"Alves, Oliveira, and Pinho, 2003"},"properties":{"noteIndex":0},"schema":"https://github.com/citation-style-language/schema/raw/master/csl-citation.json"}</w:instrText>
      </w:r>
      <w:r w:rsidR="00CC476E" w:rsidRPr="00CE12EE">
        <w:rPr>
          <w:rFonts w:asciiTheme="majorBidi" w:hAnsiTheme="majorBidi" w:cstheme="majorBidi"/>
        </w:rPr>
        <w:fldChar w:fldCharType="separate"/>
      </w:r>
      <w:r w:rsidR="00231380" w:rsidRPr="00CE12EE">
        <w:rPr>
          <w:rFonts w:asciiTheme="majorBidi" w:hAnsiTheme="majorBidi" w:cstheme="majorBidi"/>
          <w:noProof/>
        </w:rPr>
        <w:t>Alves, Oliveira, and Pinho, 2003</w:t>
      </w:r>
      <w:r w:rsidR="00CC476E" w:rsidRPr="00CE12EE">
        <w:rPr>
          <w:rFonts w:asciiTheme="majorBidi" w:hAnsiTheme="majorBidi" w:cstheme="majorBidi"/>
        </w:rPr>
        <w:fldChar w:fldCharType="end"/>
      </w:r>
      <w:r w:rsidR="00492252" w:rsidRPr="00CE12EE">
        <w:rPr>
          <w:rFonts w:asciiTheme="majorBidi" w:hAnsiTheme="majorBidi" w:cstheme="majorBidi"/>
        </w:rPr>
        <w:t>)</w:t>
      </w:r>
      <w:r w:rsidR="00475BDE" w:rsidRPr="00CE12EE">
        <w:rPr>
          <w:rFonts w:asciiTheme="majorBidi" w:hAnsiTheme="majorBidi" w:cstheme="majorBidi"/>
        </w:rPr>
        <w:t>.</w:t>
      </w:r>
      <w:r w:rsidR="006168A0" w:rsidRPr="00CE12EE">
        <w:rPr>
          <w:rFonts w:asciiTheme="majorBidi" w:hAnsiTheme="majorBidi" w:cstheme="majorBidi"/>
        </w:rPr>
        <w:t xml:space="preserve"> </w:t>
      </w:r>
      <w:r w:rsidR="009618EB" w:rsidRPr="00CE12EE">
        <w:rPr>
          <w:rFonts w:asciiTheme="majorBidi" w:hAnsiTheme="majorBidi" w:cstheme="majorBidi"/>
        </w:rPr>
        <w:t>Th</w:t>
      </w:r>
      <w:r w:rsidR="00475BDE" w:rsidRPr="00CE12EE">
        <w:rPr>
          <w:rFonts w:asciiTheme="majorBidi" w:hAnsiTheme="majorBidi" w:cstheme="majorBidi"/>
        </w:rPr>
        <w:t>e PTT</w:t>
      </w:r>
      <w:r w:rsidR="009618EB" w:rsidRPr="00CE12EE">
        <w:rPr>
          <w:rFonts w:asciiTheme="majorBidi" w:hAnsiTheme="majorBidi" w:cstheme="majorBidi"/>
        </w:rPr>
        <w:t xml:space="preserve"> model was developed based on </w:t>
      </w:r>
      <w:r w:rsidR="004A59CE" w:rsidRPr="00CE12EE">
        <w:rPr>
          <w:rFonts w:asciiTheme="majorBidi" w:hAnsiTheme="majorBidi" w:cstheme="majorBidi"/>
        </w:rPr>
        <w:t>a</w:t>
      </w:r>
      <w:r w:rsidR="009618EB" w:rsidRPr="00CE12EE">
        <w:rPr>
          <w:rFonts w:asciiTheme="majorBidi" w:hAnsiTheme="majorBidi" w:cstheme="majorBidi"/>
        </w:rPr>
        <w:t xml:space="preserve"> temporary network theory by</w:t>
      </w:r>
      <w:r w:rsidR="00AB1B18" w:rsidRPr="00CE12EE">
        <w:rPr>
          <w:rFonts w:asciiTheme="majorBidi" w:hAnsiTheme="majorBidi" w:cstheme="majorBidi"/>
        </w:rPr>
        <w:t xml:space="preserve"> </w:t>
      </w:r>
      <w:r w:rsidR="00AB1B18" w:rsidRPr="00CE12EE">
        <w:rPr>
          <w:rFonts w:asciiTheme="majorBidi" w:hAnsiTheme="majorBidi" w:cstheme="majorBidi"/>
        </w:rPr>
        <w:fldChar w:fldCharType="begin" w:fldLock="1"/>
      </w:r>
      <w:r w:rsidR="00F81E35">
        <w:rPr>
          <w:rFonts w:asciiTheme="majorBidi" w:hAnsiTheme="majorBidi" w:cstheme="majorBidi"/>
        </w:rPr>
        <w:instrText>ADDIN CSL_CITATION {"citationItems":[{"id":"ITEM-1","itemData":{"DOI":"10.1122/1.549481","ISSN":"0148-6055","abstract":"A nonlinear constitutive equation for polymer melts and concentrated solutions is derived from a Lodge-Yamamoto type of network theory. The network junctions are postulated to move nonaffinely in a well-defined manner. The functional form of the creation and destruction rates of junctions is assumed to depend on the average extension of the network strand and the absolute temperature in such a way to allow for the time-temperature superposition principle. The theory shows good agreement with all data examined. The paper concludes with a strong flow problem (melt spinning). The results indicate the validity of the model in this flow regime. © 1978, The Society of Rheology. All rights reserved.","author":[{"dropping-particle":"","family":"Phan-Thien","given":"N.","non-dropping-particle":"","parse-names":false,"suffix":""}],"container-title":"Journal of Rheology","id":"ITEM-1","issue":"3","issued":{"date-parts":[["1978","6","24"]]},"page":"259-283","publisher":"Society of Rheology","title":"A Nonlinear Network Viscoelastic Model","type":"article-journal","volume":"22"},"uris":["http://www.mendeley.com/documents/?uuid=c3942198-701d-390a-a3a8-666b6be250bf"]},{"id":"ITEM-2","itemData":{"DOI":"10.1016/0377-0257(77)80021-9","ISSN":"03770257","abstract":"A constitutive equation is derived from a Lodge-Yamamoto type of network theory for polymeric fluids. The network junctions are not assumed to move strictly as points of the continuum but allowed a certain \"effective slip\". The rates of creation and destruction of junctions are assumed to depend on the instantaneous elastic energy of the network, or equivalently, the average extension of the network strand, in a simple manner. Agreement between model predictions and the I.U.P.A.C. data on L.D.P.E. is good. © 1977.","author":[{"dropping-particle":"","family":"Phan-Thien","given":"N.","non-dropping-particle":"","parse-names":false,"suffix":""},{"dropping-particle":"","family":"Tanner","given":"Roger I.","non-dropping-particle":"","parse-names":false,"suffix":""}],"container-title":"Journal of Non-Newtonian Fluid Mechanics","id":"ITEM-2","issue":"4","issued":{"date-parts":[["1977"]]},"page":"353-365","title":"A new constitutive equation derived from network theory","type":"article-journal","volume":"2"},"uris":["http://www.mendeley.com/documents/?uuid=9af1f1d2-509a-3434-83bd-ea0a54bb23e7"]}],"mendeley":{"formattedCitation":"Phan-Thien, 1978; Phan-Thien and Tanner, 1977","plainTextFormattedCitation":"Phan-Thien, 1978; Phan-Thien and Tanner, 1977","previouslyFormattedCitation":"Phan-Thien, 1978; Phan-Thien and Tanner, 1977"},"properties":{"noteIndex":0},"schema":"https://github.com/citation-style-language/schema/raw/master/csl-citation.json"}</w:instrText>
      </w:r>
      <w:r w:rsidR="00AB1B18" w:rsidRPr="00CE12EE">
        <w:rPr>
          <w:rFonts w:asciiTheme="majorBidi" w:hAnsiTheme="majorBidi" w:cstheme="majorBidi"/>
        </w:rPr>
        <w:fldChar w:fldCharType="separate"/>
      </w:r>
      <w:r w:rsidR="00C94520" w:rsidRPr="00CE12EE">
        <w:rPr>
          <w:rFonts w:asciiTheme="majorBidi" w:hAnsiTheme="majorBidi" w:cstheme="majorBidi"/>
          <w:noProof/>
        </w:rPr>
        <w:t>Phan-Thien, 1978; Phan-Thien and Tanner, 1977</w:t>
      </w:r>
      <w:r w:rsidR="00AB1B18" w:rsidRPr="00CE12EE">
        <w:rPr>
          <w:rFonts w:asciiTheme="majorBidi" w:hAnsiTheme="majorBidi" w:cstheme="majorBidi"/>
        </w:rPr>
        <w:fldChar w:fldCharType="end"/>
      </w:r>
      <w:r w:rsidR="009618EB" w:rsidRPr="00CE12EE">
        <w:rPr>
          <w:rFonts w:asciiTheme="majorBidi" w:hAnsiTheme="majorBidi" w:cstheme="majorBidi"/>
        </w:rPr>
        <w:t xml:space="preserve"> </w:t>
      </w:r>
      <w:r w:rsidR="004A59CE" w:rsidRPr="00CE12EE">
        <w:rPr>
          <w:rFonts w:asciiTheme="majorBidi" w:hAnsiTheme="majorBidi" w:cstheme="majorBidi"/>
        </w:rPr>
        <w:t>and the network</w:t>
      </w:r>
      <w:r w:rsidRPr="00CE12EE">
        <w:rPr>
          <w:rFonts w:asciiTheme="majorBidi" w:hAnsiTheme="majorBidi" w:cstheme="majorBidi"/>
        </w:rPr>
        <w:t>s</w:t>
      </w:r>
      <w:r w:rsidR="004A59CE" w:rsidRPr="00CE12EE">
        <w:rPr>
          <w:rFonts w:asciiTheme="majorBidi" w:hAnsiTheme="majorBidi" w:cstheme="majorBidi"/>
        </w:rPr>
        <w:t xml:space="preserve"> of polymer chain</w:t>
      </w:r>
      <w:r w:rsidRPr="00CE12EE">
        <w:rPr>
          <w:rFonts w:asciiTheme="majorBidi" w:hAnsiTheme="majorBidi" w:cstheme="majorBidi"/>
        </w:rPr>
        <w:t>s</w:t>
      </w:r>
      <w:r w:rsidR="004A59CE" w:rsidRPr="00CE12EE">
        <w:rPr>
          <w:rFonts w:asciiTheme="majorBidi" w:hAnsiTheme="majorBidi" w:cstheme="majorBidi"/>
        </w:rPr>
        <w:t xml:space="preserve"> </w:t>
      </w:r>
      <w:r w:rsidRPr="00CE12EE">
        <w:rPr>
          <w:rFonts w:asciiTheme="majorBidi" w:hAnsiTheme="majorBidi" w:cstheme="majorBidi"/>
        </w:rPr>
        <w:t>are</w:t>
      </w:r>
      <w:r w:rsidR="004A59CE" w:rsidRPr="00CE12EE">
        <w:rPr>
          <w:rFonts w:asciiTheme="majorBidi" w:hAnsiTheme="majorBidi" w:cstheme="majorBidi"/>
        </w:rPr>
        <w:t xml:space="preserve"> connected by junctions that constantly change their configuration.</w:t>
      </w:r>
      <w:r w:rsidR="009618EB" w:rsidRPr="00CE12EE">
        <w:rPr>
          <w:rFonts w:asciiTheme="majorBidi" w:hAnsiTheme="majorBidi" w:cstheme="majorBidi"/>
        </w:rPr>
        <w:t xml:space="preserve"> </w:t>
      </w:r>
      <w:r w:rsidR="004A59CE" w:rsidRPr="00CE12EE">
        <w:rPr>
          <w:rFonts w:asciiTheme="majorBidi" w:hAnsiTheme="majorBidi" w:cstheme="majorBidi"/>
        </w:rPr>
        <w:t>The model was originally proposed to capture</w:t>
      </w:r>
      <w:r w:rsidR="009618EB" w:rsidRPr="00CE12EE">
        <w:rPr>
          <w:rFonts w:asciiTheme="majorBidi" w:hAnsiTheme="majorBidi" w:cstheme="majorBidi"/>
        </w:rPr>
        <w:t xml:space="preserve"> the rheological behaviour of polymer melts </w:t>
      </w:r>
      <w:r w:rsidR="00492252" w:rsidRPr="00CE12EE">
        <w:rPr>
          <w:rFonts w:asciiTheme="majorBidi" w:hAnsiTheme="majorBidi" w:cstheme="majorBidi"/>
        </w:rPr>
        <w:t>(</w:t>
      </w:r>
      <w:r w:rsidR="009618EB" w:rsidRPr="00CE12EE">
        <w:rPr>
          <w:rFonts w:asciiTheme="majorBidi" w:hAnsiTheme="majorBidi" w:cstheme="majorBidi"/>
        </w:rPr>
        <w:fldChar w:fldCharType="begin" w:fldLock="1"/>
      </w:r>
      <w:r w:rsidR="00231380" w:rsidRPr="00CE12EE">
        <w:rPr>
          <w:rFonts w:asciiTheme="majorBidi" w:hAnsiTheme="majorBidi" w:cstheme="majorBidi"/>
        </w:rPr>
        <w:instrText>ADDIN CSL_CITATION {"citationItems":[{"id":"ITEM-1","itemData":{"DOI":"10.1016/S0377-0257(01)00159-8","ISSN":"03770257","abstract":"Analytical solutions are derived for the steady state channel and pipe flows of viscoelastic fluids obeying the complete single-mode Phan-Thien-Tanner (PTT) constitutive equation with a linear stress coefficient in the absence of a solvent viscosity contribution. The results include the profiles of all relevant stresses, the axial velocity and the viscosity across the gap. The three material functions of the single-mode PTT model in steady Couette flow are also given and it is shown that the conditions of the maximum point in the shear stress versus shear rate curve are related to the conditions for existence of steady state solutions in the channel and pipe flows. The range of model parameters for which a classical steady solution exists is established. © 2001 Elsevier Science B.V. All rights reserved.","author":[{"dropping-particle":"","family":"Alves","given":"Manuel A.","non-dropping-particle":"","parse-names":false,"suffix":""},{"dropping-particle":"","family":"Pinho","given":"Fernando T.","non-dropping-particle":"","parse-names":false,"suffix":""},{"dropping-particle":"","family":"Oliveira","given":"Paulo J.","non-dropping-particle":"","parse-names":false,"suffix":""}],"container-title":"Journal of Non-Newtonian Fluid Mechanics","id":"ITEM-1","issue":"1-3","issued":{"date-parts":[["2001"]]},"page":"55-76","title":"Study of steady pipe and channel flows of a single-mode Phan-Thien-Tanner fluid","type":"article-journal","volume":"101"},"uris":["http://www.mendeley.com/documents/?uuid=5f702b6d-4bd0-4fa7-aff4-c881e7fd670f"]}],"mendeley":{"formattedCitation":"Alves, Pinho, and Oliveira, 2001","plainTextFormattedCitation":"Alves, Pinho, and Oliveira, 2001","previouslyFormattedCitation":"Alves, Pinho, and Oliveira, 2001"},"properties":{"noteIndex":0},"schema":"https://github.com/citation-style-language/schema/raw/master/csl-citation.json"}</w:instrText>
      </w:r>
      <w:r w:rsidR="009618EB" w:rsidRPr="00CE12EE">
        <w:rPr>
          <w:rFonts w:asciiTheme="majorBidi" w:hAnsiTheme="majorBidi" w:cstheme="majorBidi"/>
        </w:rPr>
        <w:fldChar w:fldCharType="separate"/>
      </w:r>
      <w:r w:rsidR="00231380" w:rsidRPr="00CE12EE">
        <w:rPr>
          <w:rFonts w:asciiTheme="majorBidi" w:hAnsiTheme="majorBidi" w:cstheme="majorBidi"/>
          <w:noProof/>
        </w:rPr>
        <w:t>Alves, Pinho, and Oliveira, 2001</w:t>
      </w:r>
      <w:r w:rsidR="009618EB" w:rsidRPr="00CE12EE">
        <w:rPr>
          <w:rFonts w:asciiTheme="majorBidi" w:hAnsiTheme="majorBidi" w:cstheme="majorBidi"/>
        </w:rPr>
        <w:fldChar w:fldCharType="end"/>
      </w:r>
      <w:r w:rsidR="00492252" w:rsidRPr="00CE12EE">
        <w:rPr>
          <w:rFonts w:asciiTheme="majorBidi" w:hAnsiTheme="majorBidi" w:cstheme="majorBidi"/>
        </w:rPr>
        <w:t>)</w:t>
      </w:r>
      <w:r w:rsidRPr="00CE12EE">
        <w:rPr>
          <w:rFonts w:asciiTheme="majorBidi" w:hAnsiTheme="majorBidi" w:cstheme="majorBidi"/>
        </w:rPr>
        <w:t xml:space="preserve"> and is given as follows: </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0"/>
        <w:gridCol w:w="618"/>
      </w:tblGrid>
      <w:tr w:rsidR="00CE12EE" w:rsidRPr="00CE12EE" w14:paraId="1660751A" w14:textId="77777777" w:rsidTr="00565C41">
        <w:trPr>
          <w:trHeight w:val="633"/>
        </w:trPr>
        <w:tc>
          <w:tcPr>
            <w:tcW w:w="6060" w:type="dxa"/>
            <w:vAlign w:val="center"/>
          </w:tcPr>
          <w:p w14:paraId="24F0C022" w14:textId="78965D48" w:rsidR="0098495A" w:rsidRPr="00CE12EE" w:rsidRDefault="00565C41" w:rsidP="00565C41">
            <w:pPr>
              <w:spacing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3B859E73" wp14:editId="19E305C5">
                  <wp:extent cx="1562400" cy="316800"/>
                  <wp:effectExtent l="0" t="0" r="0" b="0"/>
                  <wp:docPr id="110" name="Picture 1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shap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62400" cy="316800"/>
                          </a:xfrm>
                          <a:prstGeom prst="rect">
                            <a:avLst/>
                          </a:prstGeom>
                        </pic:spPr>
                      </pic:pic>
                    </a:graphicData>
                  </a:graphic>
                </wp:inline>
              </w:drawing>
            </w:r>
          </w:p>
        </w:tc>
        <w:tc>
          <w:tcPr>
            <w:tcW w:w="618" w:type="dxa"/>
            <w:vAlign w:val="center"/>
          </w:tcPr>
          <w:p w14:paraId="43079EB6" w14:textId="25293EE0" w:rsidR="0098495A" w:rsidRPr="00CE12EE" w:rsidRDefault="0098495A" w:rsidP="00565C41">
            <w:pPr>
              <w:spacing w:after="160" w:line="360" w:lineRule="auto"/>
              <w:jc w:val="center"/>
              <w:rPr>
                <w:rFonts w:asciiTheme="majorBidi" w:hAnsiTheme="majorBidi" w:cstheme="majorBidi"/>
                <w:lang w:val="en-US"/>
              </w:rPr>
            </w:pPr>
            <w:r w:rsidRPr="00CE12EE">
              <w:rPr>
                <w:rFonts w:asciiTheme="majorBidi" w:hAnsiTheme="majorBidi" w:cstheme="majorBidi"/>
                <w:lang w:val="en-US"/>
              </w:rPr>
              <w:t>(3</w:t>
            </w:r>
            <w:r w:rsidR="000F0EF6" w:rsidRPr="00CE12EE">
              <w:rPr>
                <w:rFonts w:asciiTheme="majorBidi" w:hAnsiTheme="majorBidi" w:cstheme="majorBidi"/>
                <w:lang w:val="en-US"/>
              </w:rPr>
              <w:t>4</w:t>
            </w:r>
            <w:r w:rsidRPr="00CE12EE">
              <w:rPr>
                <w:rFonts w:asciiTheme="majorBidi" w:hAnsiTheme="majorBidi" w:cstheme="majorBidi"/>
                <w:lang w:val="en-US"/>
              </w:rPr>
              <w:t>)</w:t>
            </w:r>
          </w:p>
        </w:tc>
      </w:tr>
    </w:tbl>
    <w:p w14:paraId="76A72B73" w14:textId="40F27341" w:rsidR="00504F58" w:rsidRPr="00CE12EE" w:rsidRDefault="004A59CE" w:rsidP="00EA2CFA">
      <w:pPr>
        <w:spacing w:line="360" w:lineRule="auto"/>
        <w:jc w:val="both"/>
        <w:rPr>
          <w:rFonts w:asciiTheme="majorBidi" w:hAnsiTheme="majorBidi" w:cstheme="majorBidi"/>
        </w:rPr>
      </w:pPr>
      <m:oMath>
        <m:r>
          <m:rPr>
            <m:sty m:val="bi"/>
          </m:rPr>
          <w:rPr>
            <w:rFonts w:ascii="Cambria Math" w:hAnsi="Cambria Math" w:cstheme="majorBidi"/>
          </w:rPr>
          <m:t>τ</m:t>
        </m:r>
      </m:oMath>
      <w:r w:rsidR="00582F00" w:rsidRPr="00CE12EE">
        <w:rPr>
          <w:rFonts w:asciiTheme="majorBidi" w:hAnsiTheme="majorBidi" w:cstheme="majorBidi"/>
        </w:rPr>
        <w:t xml:space="preserve"> </w:t>
      </w:r>
      <w:r w:rsidR="009E13D3" w:rsidRPr="00CE12EE">
        <w:rPr>
          <w:rFonts w:asciiTheme="majorBidi" w:hAnsiTheme="majorBidi" w:cstheme="majorBidi"/>
        </w:rPr>
        <w:t xml:space="preserve">is the </w:t>
      </w:r>
      <w:r w:rsidRPr="00CE12EE">
        <w:rPr>
          <w:rFonts w:asciiTheme="majorBidi" w:hAnsiTheme="majorBidi" w:cstheme="majorBidi"/>
        </w:rPr>
        <w:t xml:space="preserve">so-called </w:t>
      </w:r>
      <w:r w:rsidR="009E13D3" w:rsidRPr="00CE12EE">
        <w:rPr>
          <w:rFonts w:asciiTheme="majorBidi" w:hAnsiTheme="majorBidi" w:cstheme="majorBidi"/>
        </w:rPr>
        <w:t>Gordon–Schowalter</w:t>
      </w:r>
      <w:r w:rsidR="00E455CD" w:rsidRPr="00CE12EE">
        <w:rPr>
          <w:rFonts w:asciiTheme="majorBidi" w:hAnsiTheme="majorBidi" w:cstheme="majorBidi"/>
        </w:rPr>
        <w:t xml:space="preserve"> (GS)</w:t>
      </w:r>
      <w:r w:rsidR="009E13D3" w:rsidRPr="00CE12EE">
        <w:rPr>
          <w:rFonts w:asciiTheme="majorBidi" w:hAnsiTheme="majorBidi" w:cstheme="majorBidi"/>
        </w:rPr>
        <w:t xml:space="preserve"> convected derivative defined</w:t>
      </w:r>
      <w:r w:rsidR="000B739F" w:rsidRPr="00CE12EE">
        <w:rPr>
          <w:rFonts w:asciiTheme="majorBidi" w:hAnsiTheme="majorBidi" w:cstheme="majorBidi"/>
        </w:rPr>
        <w:t xml:space="preserve"> </w:t>
      </w:r>
      <w:r w:rsidR="009E13D3" w:rsidRPr="00CE12EE">
        <w:rPr>
          <w:rFonts w:asciiTheme="majorBidi" w:hAnsiTheme="majorBidi" w:cstheme="majorBidi"/>
        </w:rPr>
        <w:t>as</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0"/>
        <w:gridCol w:w="618"/>
      </w:tblGrid>
      <w:tr w:rsidR="00CE12EE" w:rsidRPr="00CE12EE" w14:paraId="183184BE" w14:textId="77777777" w:rsidTr="00565C41">
        <w:trPr>
          <w:trHeight w:val="633"/>
        </w:trPr>
        <w:tc>
          <w:tcPr>
            <w:tcW w:w="6060" w:type="dxa"/>
            <w:vAlign w:val="center"/>
          </w:tcPr>
          <w:p w14:paraId="36F0377A" w14:textId="2109AAE6" w:rsidR="00504F58" w:rsidRPr="00CE12EE" w:rsidRDefault="00565C41" w:rsidP="00565C41">
            <w:pPr>
              <w:spacing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0AEDFC65" wp14:editId="35610F70">
                  <wp:extent cx="3168000" cy="428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5">
                            <a:extLst>
                              <a:ext uri="{28A0092B-C50C-407E-A947-70E740481C1C}">
                                <a14:useLocalDpi xmlns:a14="http://schemas.microsoft.com/office/drawing/2010/main" val="0"/>
                              </a:ext>
                            </a:extLst>
                          </a:blip>
                          <a:stretch>
                            <a:fillRect/>
                          </a:stretch>
                        </pic:blipFill>
                        <pic:spPr>
                          <a:xfrm>
                            <a:off x="0" y="0"/>
                            <a:ext cx="3168000" cy="428400"/>
                          </a:xfrm>
                          <a:prstGeom prst="rect">
                            <a:avLst/>
                          </a:prstGeom>
                        </pic:spPr>
                      </pic:pic>
                    </a:graphicData>
                  </a:graphic>
                </wp:inline>
              </w:drawing>
            </w:r>
          </w:p>
        </w:tc>
        <w:tc>
          <w:tcPr>
            <w:tcW w:w="618" w:type="dxa"/>
            <w:vAlign w:val="center"/>
          </w:tcPr>
          <w:p w14:paraId="388D1A2A" w14:textId="4099E10D" w:rsidR="00504F58" w:rsidRPr="00CE12EE" w:rsidRDefault="00504F58" w:rsidP="00565C41">
            <w:pPr>
              <w:spacing w:after="160" w:line="360" w:lineRule="auto"/>
              <w:jc w:val="center"/>
              <w:rPr>
                <w:rFonts w:asciiTheme="majorBidi" w:hAnsiTheme="majorBidi" w:cstheme="majorBidi"/>
                <w:lang w:val="en-US"/>
              </w:rPr>
            </w:pPr>
            <w:r w:rsidRPr="00CE12EE">
              <w:rPr>
                <w:rFonts w:asciiTheme="majorBidi" w:hAnsiTheme="majorBidi" w:cstheme="majorBidi"/>
                <w:lang w:val="en-US"/>
              </w:rPr>
              <w:t>(3</w:t>
            </w:r>
            <w:r w:rsidR="000F0EF6" w:rsidRPr="00CE12EE">
              <w:rPr>
                <w:rFonts w:asciiTheme="majorBidi" w:hAnsiTheme="majorBidi" w:cstheme="majorBidi"/>
                <w:lang w:val="en-US"/>
              </w:rPr>
              <w:t>5</w:t>
            </w:r>
            <w:r w:rsidRPr="00CE12EE">
              <w:rPr>
                <w:rFonts w:asciiTheme="majorBidi" w:hAnsiTheme="majorBidi" w:cstheme="majorBidi"/>
                <w:lang w:val="en-US"/>
              </w:rPr>
              <w:t>)</w:t>
            </w:r>
          </w:p>
        </w:tc>
      </w:tr>
    </w:tbl>
    <w:p w14:paraId="528E5C9E" w14:textId="37AD1A8D" w:rsidR="00A75D83" w:rsidRPr="00CE12EE" w:rsidRDefault="00186E28" w:rsidP="00EA2CFA">
      <w:pPr>
        <w:spacing w:line="360" w:lineRule="auto"/>
        <w:jc w:val="both"/>
        <w:rPr>
          <w:rFonts w:ascii="Times New Roman" w:eastAsiaTheme="minorEastAsia" w:hAnsi="Times New Roman" w:cs="Times New Roman"/>
          <w:iCs/>
        </w:rPr>
      </w:pPr>
      <w:r w:rsidRPr="00CE12EE">
        <w:rPr>
          <w:rFonts w:asciiTheme="majorBidi" w:hAnsiTheme="majorBidi" w:cstheme="majorBidi"/>
        </w:rPr>
        <w:t xml:space="preserve">The </w:t>
      </w:r>
      <w:r w:rsidRPr="00CE12EE">
        <w:rPr>
          <w:rFonts w:ascii="Times New Roman" w:hAnsi="Times New Roman" w:cs="Times New Roman"/>
        </w:rPr>
        <w:t xml:space="preserve">parameter </w:t>
      </w:r>
      <m:oMath>
        <m:r>
          <w:rPr>
            <w:rFonts w:ascii="Cambria Math" w:hAnsi="Cambria Math" w:cstheme="majorBidi"/>
          </w:rPr>
          <m:t>ξ</m:t>
        </m:r>
      </m:oMath>
      <w:r w:rsidRPr="00CE12EE">
        <w:rPr>
          <w:rFonts w:ascii="MTMI" w:eastAsia="MTMI" w:hAnsi="Times New Roman" w:cs="MTMI"/>
          <w:i/>
          <w:iCs/>
        </w:rPr>
        <w:t xml:space="preserve"> </w:t>
      </w:r>
      <w:r w:rsidRPr="00CE12EE">
        <w:rPr>
          <w:rFonts w:ascii="Times New Roman" w:hAnsi="Times New Roman" w:cs="Times New Roman"/>
        </w:rPr>
        <w:t>accounts for the slip between the molecular network and the continuum medium</w:t>
      </w:r>
      <w:r w:rsidR="00E455CD" w:rsidRPr="00CE12EE">
        <w:rPr>
          <w:rFonts w:ascii="Times New Roman" w:hAnsi="Times New Roman" w:cs="Times New Roman"/>
        </w:rPr>
        <w:t xml:space="preserve"> (when </w:t>
      </w:r>
      <m:oMath>
        <m:r>
          <w:rPr>
            <w:rFonts w:ascii="Cambria Math" w:hAnsi="Cambria Math" w:cstheme="majorBidi"/>
          </w:rPr>
          <m:t>ξ=0</m:t>
        </m:r>
      </m:oMath>
      <w:r w:rsidR="00424FA2" w:rsidRPr="00CE12EE">
        <w:rPr>
          <w:rFonts w:ascii="Times New Roman" w:hAnsi="Times New Roman" w:cs="Times New Roman"/>
        </w:rPr>
        <w:t xml:space="preserve"> </w:t>
      </w:r>
      <w:r w:rsidR="00E455CD" w:rsidRPr="00CE12EE">
        <w:rPr>
          <w:rFonts w:ascii="Times New Roman" w:hAnsi="Times New Roman" w:cs="Times New Roman"/>
        </w:rPr>
        <w:t xml:space="preserve">the GS convected derivative becomes simply Oldroyd’s upper convective derivative and this represents the “simplified” form of the PTT model in which the second normal stress difference is zero in steady simple shear). </w:t>
      </w:r>
      <m:oMath>
        <m:r>
          <w:rPr>
            <w:rFonts w:ascii="Cambria Math" w:hAnsi="Cambria Math" w:cstheme="majorBidi"/>
          </w:rPr>
          <m:t>Y</m:t>
        </m:r>
        <m:d>
          <m:dPr>
            <m:ctrlPr>
              <w:rPr>
                <w:rFonts w:ascii="Cambria Math" w:hAnsi="Cambria Math" w:cstheme="majorBidi"/>
                <w:i/>
                <w:iCs/>
              </w:rPr>
            </m:ctrlPr>
          </m:dPr>
          <m:e>
            <m:r>
              <m:rPr>
                <m:sty m:val="p"/>
              </m:rPr>
              <w:rPr>
                <w:rFonts w:ascii="Cambria Math" w:hAnsi="Cambria Math" w:cstheme="majorBidi"/>
              </w:rPr>
              <m:t>Tr</m:t>
            </m:r>
            <m:r>
              <w:rPr>
                <w:rFonts w:ascii="Cambria Math" w:hAnsi="Cambria Math" w:cstheme="majorBidi"/>
              </w:rPr>
              <m:t xml:space="preserve"> </m:t>
            </m:r>
            <m:r>
              <m:rPr>
                <m:sty m:val="bi"/>
              </m:rPr>
              <w:rPr>
                <w:rFonts w:ascii="Cambria Math" w:hAnsi="Cambria Math" w:cstheme="majorBidi"/>
              </w:rPr>
              <m:t>τ</m:t>
            </m:r>
          </m:e>
        </m:d>
      </m:oMath>
      <w:r w:rsidR="00424FA2" w:rsidRPr="00CE12EE">
        <w:rPr>
          <w:rFonts w:ascii="Times New Roman" w:eastAsiaTheme="minorEastAsia" w:hAnsi="Times New Roman" w:cs="Times New Roman"/>
          <w:iCs/>
        </w:rPr>
        <w:t xml:space="preserve"> is stress coefficient function which </w:t>
      </w:r>
      <w:r w:rsidR="004A59CE" w:rsidRPr="00CE12EE">
        <w:rPr>
          <w:rFonts w:ascii="Times New Roman" w:eastAsiaTheme="minorEastAsia" w:hAnsi="Times New Roman" w:cs="Times New Roman"/>
          <w:iCs/>
        </w:rPr>
        <w:t xml:space="preserve">in general </w:t>
      </w:r>
      <w:r w:rsidR="00424FA2" w:rsidRPr="00CE12EE">
        <w:rPr>
          <w:rFonts w:ascii="Times New Roman" w:eastAsiaTheme="minorEastAsia" w:hAnsi="Times New Roman" w:cs="Times New Roman"/>
          <w:iCs/>
        </w:rPr>
        <w:t xml:space="preserve">has an exponential form, but here we use </w:t>
      </w:r>
      <w:r w:rsidR="00424FA2" w:rsidRPr="00CE12EE">
        <w:rPr>
          <w:rFonts w:ascii="Times New Roman" w:hAnsi="Times New Roman" w:cs="Times New Roman"/>
        </w:rPr>
        <w:t>t</w:t>
      </w:r>
      <w:r w:rsidR="00424FA2" w:rsidRPr="00CE12EE">
        <w:rPr>
          <w:rFonts w:ascii="Times New Roman" w:hAnsi="Times New Roman" w:cs="Times New Roman"/>
          <w:sz w:val="22"/>
          <w:szCs w:val="22"/>
        </w:rPr>
        <w:t xml:space="preserve">he linearised stress coefficient function </w:t>
      </w:r>
      <m:oMath>
        <m:r>
          <w:rPr>
            <w:rFonts w:ascii="Cambria Math" w:hAnsi="Cambria Math" w:cstheme="majorBidi"/>
          </w:rPr>
          <m:t>f</m:t>
        </m:r>
        <m:d>
          <m:dPr>
            <m:ctrlPr>
              <w:rPr>
                <w:rFonts w:ascii="Cambria Math" w:hAnsi="Cambria Math" w:cstheme="majorBidi"/>
                <w:i/>
                <w:iCs/>
              </w:rPr>
            </m:ctrlPr>
          </m:dPr>
          <m:e>
            <m:r>
              <m:rPr>
                <m:sty m:val="p"/>
              </m:rPr>
              <w:rPr>
                <w:rFonts w:ascii="Cambria Math" w:hAnsi="Cambria Math" w:cstheme="majorBidi"/>
              </w:rPr>
              <m:t>Tr</m:t>
            </m:r>
            <m:r>
              <w:rPr>
                <w:rFonts w:ascii="Cambria Math" w:hAnsi="Cambria Math" w:cstheme="majorBidi"/>
              </w:rPr>
              <m:t xml:space="preserve"> </m:t>
            </m:r>
            <m:r>
              <m:rPr>
                <m:sty m:val="bi"/>
              </m:rPr>
              <w:rPr>
                <w:rFonts w:ascii="Cambria Math" w:hAnsi="Cambria Math" w:cstheme="majorBidi"/>
              </w:rPr>
              <m:t>τ</m:t>
            </m:r>
          </m:e>
        </m:d>
      </m:oMath>
      <w:r w:rsidR="00424FA2" w:rsidRPr="00CE12EE">
        <w:rPr>
          <w:rFonts w:ascii="Times New Roman" w:eastAsiaTheme="minorEastAsia" w:hAnsi="Times New Roman" w:cs="Times New Roman"/>
          <w:iCs/>
        </w:rPr>
        <w:t xml:space="preserve"> given by</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6035"/>
        <w:gridCol w:w="616"/>
      </w:tblGrid>
      <w:tr w:rsidR="00CE12EE" w:rsidRPr="00CE12EE" w14:paraId="4CE184BC" w14:textId="77777777" w:rsidTr="00B83480">
        <w:trPr>
          <w:trHeight w:val="694"/>
        </w:trPr>
        <w:tc>
          <w:tcPr>
            <w:tcW w:w="437" w:type="dxa"/>
          </w:tcPr>
          <w:p w14:paraId="6EAC3B4F" w14:textId="77777777" w:rsidR="00A75D83" w:rsidRPr="00CE12EE" w:rsidRDefault="00A75D83" w:rsidP="00B83480">
            <w:pPr>
              <w:spacing w:after="160" w:line="360" w:lineRule="auto"/>
              <w:jc w:val="both"/>
              <w:rPr>
                <w:rFonts w:asciiTheme="majorBidi" w:hAnsiTheme="majorBidi" w:cstheme="majorBidi"/>
                <w:lang w:val="en-US"/>
              </w:rPr>
            </w:pPr>
          </w:p>
        </w:tc>
        <w:tc>
          <w:tcPr>
            <w:tcW w:w="6035" w:type="dxa"/>
          </w:tcPr>
          <w:p w14:paraId="354C7A75" w14:textId="7BFA8D63" w:rsidR="00A75D83" w:rsidRPr="00CE12EE" w:rsidRDefault="00A75D83" w:rsidP="00A75D83">
            <w:pPr>
              <w:spacing w:line="360" w:lineRule="auto"/>
              <w:jc w:val="center"/>
              <w:rPr>
                <w:rFonts w:asciiTheme="majorBidi" w:hAnsiTheme="majorBidi" w:cstheme="majorBidi"/>
              </w:rPr>
            </w:pPr>
            <m:oMathPara>
              <m:oMath>
                <m:r>
                  <w:rPr>
                    <w:rFonts w:ascii="Cambria Math" w:hAnsi="Cambria Math" w:cstheme="majorBidi"/>
                  </w:rPr>
                  <m:t>f</m:t>
                </m:r>
                <m:d>
                  <m:dPr>
                    <m:ctrlPr>
                      <w:rPr>
                        <w:rFonts w:ascii="Cambria Math" w:hAnsi="Cambria Math" w:cstheme="majorBidi"/>
                        <w:i/>
                        <w:iCs/>
                      </w:rPr>
                    </m:ctrlPr>
                  </m:dPr>
                  <m:e>
                    <m:r>
                      <m:rPr>
                        <m:sty m:val="p"/>
                      </m:rPr>
                      <w:rPr>
                        <w:rFonts w:ascii="Cambria Math" w:hAnsi="Cambria Math" w:cstheme="majorBidi"/>
                      </w:rPr>
                      <m:t>Tr</m:t>
                    </m:r>
                    <m:r>
                      <w:rPr>
                        <w:rFonts w:ascii="Cambria Math" w:hAnsi="Cambria Math" w:cstheme="majorBidi"/>
                      </w:rPr>
                      <m:t xml:space="preserve"> </m:t>
                    </m:r>
                    <m:r>
                      <m:rPr>
                        <m:sty m:val="bi"/>
                      </m:rPr>
                      <w:rPr>
                        <w:rFonts w:ascii="Cambria Math" w:hAnsi="Cambria Math" w:cstheme="majorBidi"/>
                      </w:rPr>
                      <m:t>τ</m:t>
                    </m:r>
                  </m:e>
                </m:d>
                <m:r>
                  <w:rPr>
                    <w:rFonts w:ascii="Cambria Math" w:hAnsi="Cambria Math" w:cstheme="majorBidi"/>
                  </w:rPr>
                  <m:t>=1+</m:t>
                </m:r>
                <m:f>
                  <m:fPr>
                    <m:ctrlPr>
                      <w:rPr>
                        <w:rFonts w:ascii="Cambria Math" w:hAnsi="Cambria Math" w:cstheme="majorBidi"/>
                        <w:i/>
                        <w:iCs/>
                      </w:rPr>
                    </m:ctrlPr>
                  </m:fPr>
                  <m:num>
                    <m:r>
                      <w:rPr>
                        <w:rFonts w:ascii="Cambria Math" w:hAnsi="Cambria Math" w:cstheme="majorBidi"/>
                      </w:rPr>
                      <m:t>ελ</m:t>
                    </m:r>
                  </m:num>
                  <m:den>
                    <m:r>
                      <w:rPr>
                        <w:rFonts w:ascii="Cambria Math" w:hAnsi="Cambria Math" w:cstheme="majorBidi"/>
                      </w:rPr>
                      <m:t>η</m:t>
                    </m:r>
                  </m:den>
                </m:f>
                <m:r>
                  <m:rPr>
                    <m:sty m:val="p"/>
                  </m:rPr>
                  <w:rPr>
                    <w:rFonts w:ascii="Cambria Math" w:hAnsi="Cambria Math" w:cstheme="majorBidi"/>
                  </w:rPr>
                  <m:t>Tr</m:t>
                </m:r>
                <m:r>
                  <w:rPr>
                    <w:rFonts w:ascii="Cambria Math" w:hAnsi="Cambria Math" w:cstheme="majorBidi"/>
                  </w:rPr>
                  <m:t xml:space="preserve"> </m:t>
                </m:r>
                <m:r>
                  <m:rPr>
                    <m:sty m:val="bi"/>
                  </m:rPr>
                  <w:rPr>
                    <w:rFonts w:ascii="Cambria Math" w:hAnsi="Cambria Math" w:cstheme="majorBidi"/>
                  </w:rPr>
                  <m:t>τ</m:t>
                </m:r>
              </m:oMath>
            </m:oMathPara>
          </w:p>
        </w:tc>
        <w:tc>
          <w:tcPr>
            <w:tcW w:w="616" w:type="dxa"/>
          </w:tcPr>
          <w:p w14:paraId="5202B4DE" w14:textId="3045C61B" w:rsidR="00A75D83" w:rsidRPr="00CE12EE" w:rsidRDefault="00A75D83" w:rsidP="00B83480">
            <w:pPr>
              <w:spacing w:after="160" w:line="360" w:lineRule="auto"/>
              <w:jc w:val="both"/>
              <w:rPr>
                <w:rFonts w:asciiTheme="majorBidi" w:hAnsiTheme="majorBidi" w:cstheme="majorBidi"/>
                <w:lang w:val="en-US"/>
              </w:rPr>
            </w:pPr>
            <w:r w:rsidRPr="00CE12EE">
              <w:rPr>
                <w:rFonts w:asciiTheme="majorBidi" w:hAnsiTheme="majorBidi" w:cstheme="majorBidi"/>
                <w:lang w:val="en-US"/>
              </w:rPr>
              <w:t>(</w:t>
            </w:r>
            <w:r w:rsidR="000F0EF6" w:rsidRPr="00CE12EE">
              <w:rPr>
                <w:rFonts w:asciiTheme="majorBidi" w:hAnsiTheme="majorBidi" w:cstheme="majorBidi"/>
                <w:lang w:val="en-US"/>
              </w:rPr>
              <w:t>36</w:t>
            </w:r>
            <w:r w:rsidRPr="00CE12EE">
              <w:rPr>
                <w:rFonts w:asciiTheme="majorBidi" w:hAnsiTheme="majorBidi" w:cstheme="majorBidi"/>
                <w:lang w:val="en-US"/>
              </w:rPr>
              <w:t>)</w:t>
            </w:r>
          </w:p>
        </w:tc>
      </w:tr>
    </w:tbl>
    <w:p w14:paraId="3D1EACD9" w14:textId="1E40C8E2" w:rsidR="005E062B" w:rsidRPr="00CE12EE" w:rsidRDefault="000316B4" w:rsidP="00EA2CFA">
      <w:pPr>
        <w:spacing w:line="360" w:lineRule="auto"/>
        <w:jc w:val="both"/>
        <w:rPr>
          <w:rFonts w:asciiTheme="majorBidi" w:hAnsiTheme="majorBidi" w:cstheme="majorBidi"/>
        </w:rPr>
      </w:pPr>
      <w:r w:rsidRPr="00CE12EE">
        <w:rPr>
          <w:rFonts w:ascii="Times New Roman" w:eastAsiaTheme="minorEastAsia" w:hAnsi="Times New Roman" w:cs="Times New Roman"/>
          <w:bCs/>
        </w:rPr>
        <w:t xml:space="preserve">which was proposed in the original paper of </w:t>
      </w:r>
      <w:r w:rsidRPr="00CE12EE">
        <w:rPr>
          <w:rFonts w:ascii="Times New Roman" w:eastAsiaTheme="minorEastAsia" w:hAnsi="Times New Roman" w:cs="Times New Roman"/>
          <w:bCs/>
        </w:rPr>
        <w:fldChar w:fldCharType="begin" w:fldLock="1"/>
      </w:r>
      <w:r w:rsidR="00F81E35">
        <w:rPr>
          <w:rFonts w:ascii="Times New Roman" w:eastAsiaTheme="minorEastAsia" w:hAnsi="Times New Roman" w:cs="Times New Roman"/>
          <w:bCs/>
        </w:rPr>
        <w:instrText>ADDIN CSL_CITATION {"citationItems":[{"id":"ITEM-1","itemData":{"DOI":"10.1016/0377-0257(77)80021-9","ISSN":"03770257","abstract":"A constitutive equation is derived from a Lodge-Yamamoto type of network theory for polymeric fluids. The network junctions are not assumed to move strictly as points of the continuum but allowed a certain \"effective slip\". The rates of creation and destruction of junctions are assumed to depend on the instantaneous elastic energy of the network, or equivalently, the average extension of the network strand, in a simple manner. Agreement between model predictions and the I.U.P.A.C. data on L.D.P.E. is good. © 1977.","author":[{"dropping-particle":"","family":"Phan-Thien","given":"N.","non-dropping-particle":"","parse-names":false,"suffix":""},{"dropping-particle":"","family":"Tanner","given":"Roger I.","non-dropping-particle":"","parse-names":false,"suffix":""}],"container-title":"Journal of Non-Newtonian Fluid Mechanics","id":"ITEM-1","issue":"4","issued":{"date-parts":[["1977"]]},"page":"353-365","title":"A new constitutive equation derived from network theory","type":"article-journal","volume":"2"},"uris":["http://www.mendeley.com/documents/?uuid=9af1f1d2-509a-3434-83bd-ea0a54bb23e7"]}],"mendeley":{"formattedCitation":"Phan-Thien and Tanner, 1977","plainTextFormattedCitation":"Phan-Thien and Tanner, 1977","previouslyFormattedCitation":"Phan-Thien and Tanner, 1977"},"properties":{"noteIndex":0},"schema":"https://github.com/citation-style-language/schema/raw/master/csl-citation.json"}</w:instrText>
      </w:r>
      <w:r w:rsidRPr="00CE12EE">
        <w:rPr>
          <w:rFonts w:ascii="Times New Roman" w:eastAsiaTheme="minorEastAsia" w:hAnsi="Times New Roman" w:cs="Times New Roman"/>
          <w:bCs/>
        </w:rPr>
        <w:fldChar w:fldCharType="separate"/>
      </w:r>
      <w:r w:rsidR="00C94520" w:rsidRPr="00CE12EE">
        <w:rPr>
          <w:rFonts w:ascii="Times New Roman" w:eastAsiaTheme="minorEastAsia" w:hAnsi="Times New Roman" w:cs="Times New Roman"/>
          <w:bCs/>
          <w:noProof/>
        </w:rPr>
        <w:t>Phan-Thien and Tanner, 1977</w:t>
      </w:r>
      <w:r w:rsidRPr="00CE12EE">
        <w:rPr>
          <w:rFonts w:ascii="Times New Roman" w:eastAsiaTheme="minorEastAsia" w:hAnsi="Times New Roman" w:cs="Times New Roman"/>
          <w:bCs/>
        </w:rPr>
        <w:fldChar w:fldCharType="end"/>
      </w:r>
      <w:r w:rsidRPr="00CE12EE">
        <w:rPr>
          <w:rFonts w:ascii="Times New Roman" w:eastAsiaTheme="minorEastAsia" w:hAnsi="Times New Roman" w:cs="Times New Roman"/>
          <w:bCs/>
        </w:rPr>
        <w:t xml:space="preserve">, where </w:t>
      </w:r>
      <m:oMath>
        <m:r>
          <w:rPr>
            <w:rFonts w:ascii="Cambria Math" w:hAnsi="Cambria Math" w:cstheme="majorBidi"/>
          </w:rPr>
          <m:t>ε</m:t>
        </m:r>
      </m:oMath>
      <w:r w:rsidRPr="00CE12EE">
        <w:rPr>
          <w:rFonts w:ascii="Times New Roman" w:eastAsiaTheme="minorEastAsia" w:hAnsi="Times New Roman" w:cs="Times New Roman"/>
          <w:iCs/>
        </w:rPr>
        <w:t xml:space="preserve"> is the upper limit to the e</w:t>
      </w:r>
      <w:r w:rsidR="00BF34FC" w:rsidRPr="00CE12EE">
        <w:rPr>
          <w:rFonts w:ascii="Times New Roman" w:eastAsiaTheme="minorEastAsia" w:hAnsi="Times New Roman" w:cs="Times New Roman"/>
          <w:iCs/>
        </w:rPr>
        <w:t>xtens</w:t>
      </w:r>
      <w:r w:rsidRPr="00CE12EE">
        <w:rPr>
          <w:rFonts w:ascii="Times New Roman" w:eastAsiaTheme="minorEastAsia" w:hAnsi="Times New Roman" w:cs="Times New Roman"/>
          <w:iCs/>
        </w:rPr>
        <w:t>ional viscosity</w:t>
      </w:r>
      <w:r w:rsidR="00BF34FC" w:rsidRPr="00CE12EE">
        <w:rPr>
          <w:rFonts w:ascii="Times New Roman" w:eastAsiaTheme="minorEastAsia" w:hAnsi="Times New Roman" w:cs="Times New Roman"/>
          <w:iCs/>
        </w:rPr>
        <w:t xml:space="preserve"> which is inversely proportional to it. If </w:t>
      </w:r>
      <m:oMath>
        <m:r>
          <w:rPr>
            <w:rFonts w:ascii="Cambria Math" w:hAnsi="Cambria Math" w:cstheme="majorBidi"/>
          </w:rPr>
          <m:t>ε=0</m:t>
        </m:r>
      </m:oMath>
      <w:r w:rsidR="00BF34FC" w:rsidRPr="00CE12EE">
        <w:rPr>
          <w:rFonts w:ascii="Times New Roman" w:eastAsiaTheme="minorEastAsia" w:hAnsi="Times New Roman" w:cs="Times New Roman"/>
          <w:iCs/>
        </w:rPr>
        <w:t xml:space="preserve">, as a result, </w:t>
      </w:r>
      <m:oMath>
        <m:r>
          <w:rPr>
            <w:rFonts w:ascii="Cambria Math" w:hAnsi="Cambria Math" w:cstheme="majorBidi"/>
          </w:rPr>
          <m:t>f</m:t>
        </m:r>
        <m:d>
          <m:dPr>
            <m:ctrlPr>
              <w:rPr>
                <w:rFonts w:ascii="Cambria Math" w:hAnsi="Cambria Math" w:cstheme="majorBidi"/>
                <w:i/>
                <w:iCs/>
              </w:rPr>
            </m:ctrlPr>
          </m:dPr>
          <m:e>
            <m:r>
              <m:rPr>
                <m:sty m:val="p"/>
              </m:rPr>
              <w:rPr>
                <w:rFonts w:ascii="Cambria Math" w:hAnsi="Cambria Math" w:cstheme="majorBidi"/>
              </w:rPr>
              <m:t>Tr</m:t>
            </m:r>
            <m:r>
              <w:rPr>
                <w:rFonts w:ascii="Cambria Math" w:hAnsi="Cambria Math" w:cstheme="majorBidi"/>
              </w:rPr>
              <m:t xml:space="preserve"> </m:t>
            </m:r>
            <m:r>
              <m:rPr>
                <m:sty m:val="bi"/>
              </m:rPr>
              <w:rPr>
                <w:rFonts w:ascii="Cambria Math" w:hAnsi="Cambria Math" w:cstheme="majorBidi"/>
              </w:rPr>
              <m:t>τ</m:t>
            </m:r>
          </m:e>
        </m:d>
        <m:r>
          <w:rPr>
            <w:rFonts w:ascii="Cambria Math" w:hAnsi="Cambria Math" w:cstheme="majorBidi"/>
          </w:rPr>
          <m:t>=1</m:t>
        </m:r>
      </m:oMath>
      <w:r w:rsidR="00BF34FC" w:rsidRPr="00CE12EE">
        <w:rPr>
          <w:rFonts w:ascii="Times New Roman" w:eastAsiaTheme="minorEastAsia" w:hAnsi="Times New Roman" w:cs="Times New Roman"/>
          <w:iCs/>
        </w:rPr>
        <w:t xml:space="preserve">, which reduces </w:t>
      </w:r>
      <w:r w:rsidR="004A59CE" w:rsidRPr="00CE12EE">
        <w:rPr>
          <w:rFonts w:ascii="Times New Roman" w:eastAsiaTheme="minorEastAsia" w:hAnsi="Times New Roman" w:cs="Times New Roman"/>
          <w:iCs/>
        </w:rPr>
        <w:t xml:space="preserve">exactly </w:t>
      </w:r>
      <w:r w:rsidR="00BF34FC" w:rsidRPr="00CE12EE">
        <w:rPr>
          <w:rFonts w:ascii="Times New Roman" w:eastAsiaTheme="minorEastAsia" w:hAnsi="Times New Roman" w:cs="Times New Roman"/>
          <w:iCs/>
        </w:rPr>
        <w:t xml:space="preserve">to the model due to </w:t>
      </w:r>
      <w:r w:rsidR="00BF34FC" w:rsidRPr="00CE12EE">
        <w:rPr>
          <w:rFonts w:ascii="Times New Roman" w:eastAsiaTheme="minorEastAsia" w:hAnsi="Times New Roman" w:cs="Times New Roman"/>
          <w:iCs/>
        </w:rPr>
        <w:fldChar w:fldCharType="begin" w:fldLock="1"/>
      </w:r>
      <w:r w:rsidR="00497F0F" w:rsidRPr="00CE12EE">
        <w:rPr>
          <w:rFonts w:ascii="Times New Roman" w:eastAsiaTheme="minorEastAsia" w:hAnsi="Times New Roman" w:cs="Times New Roman"/>
          <w:iCs/>
        </w:rPr>
        <w:instrText>ADDIN CSL_CITATION {"citationItems":[{"id":"ITEM-1","itemData":{"DOI":"10.1016/0377-0257(77)80003-7","ISSN":"03770257","abstract":"A continuum theory of viscoelasticity is developed which allows non-affine deformation, defined in an appropriate manner. The constitutive equation is a generalization of that obtained from molecular theory with the addition of one scalar parameter which becomes important for large deformations. The theory is applied to simple shear flows, the scalar parameter being determined to match certain experimental data. The theory shows good agreement with all data examined. The paper concludes with the development of a general non-affine thermodynamic theory. © 1977.","author":[{"dropping-particle":"","family":"Johnson","given":"M. W.","non-dropping-particle":"","parse-names":false,"suffix":""},{"dropping-particle":"","family":"Segalman","given":"D.","non-dropping-particle":"","parse-names":false,"suffix":""}],"container-title":"Journal of Non-Newtonian Fluid Mechanics","id":"ITEM-1","issue":"3","issued":{"date-parts":[["1977","5","1"]]},"page":"255-270","publisher":"Elsevier","title":"A model for viscoelastic fluid behavior which allows non-affine deformation","type":"article-journal","volume":"2"},"uris":["http://www.mendeley.com/documents/?uuid=647b6fda-0046-3f34-b32f-342fbbca09bb"]}],"mendeley":{"formattedCitation":"Johnson and Segalman, 1977","plainTextFormattedCitation":"Johnson and Segalman, 1977","previouslyFormattedCitation":"Johnson and Segalman, 1977"},"properties":{"noteIndex":0},"schema":"https://github.com/citation-style-language/schema/raw/master/csl-citation.json"}</w:instrText>
      </w:r>
      <w:r w:rsidR="00BF34FC" w:rsidRPr="00CE12EE">
        <w:rPr>
          <w:rFonts w:ascii="Times New Roman" w:eastAsiaTheme="minorEastAsia" w:hAnsi="Times New Roman" w:cs="Times New Roman"/>
          <w:iCs/>
        </w:rPr>
        <w:fldChar w:fldCharType="separate"/>
      </w:r>
      <w:r w:rsidR="00497F0F" w:rsidRPr="00CE12EE">
        <w:rPr>
          <w:rFonts w:ascii="Times New Roman" w:eastAsiaTheme="minorEastAsia" w:hAnsi="Times New Roman" w:cs="Times New Roman"/>
          <w:iCs/>
          <w:noProof/>
        </w:rPr>
        <w:t>Johnson and Segalman, 1977</w:t>
      </w:r>
      <w:r w:rsidR="00BF34FC" w:rsidRPr="00CE12EE">
        <w:rPr>
          <w:rFonts w:ascii="Times New Roman" w:eastAsiaTheme="minorEastAsia" w:hAnsi="Times New Roman" w:cs="Times New Roman"/>
          <w:iCs/>
        </w:rPr>
        <w:fldChar w:fldCharType="end"/>
      </w:r>
      <w:r w:rsidR="00A75D83" w:rsidRPr="00CE12EE">
        <w:rPr>
          <w:rFonts w:ascii="Times New Roman" w:eastAsiaTheme="minorEastAsia" w:hAnsi="Times New Roman" w:cs="Times New Roman"/>
          <w:iCs/>
        </w:rPr>
        <w:t xml:space="preserve"> described next</w:t>
      </w:r>
      <w:r w:rsidR="00BF34FC" w:rsidRPr="00CE12EE">
        <w:rPr>
          <w:rFonts w:ascii="Times New Roman" w:eastAsiaTheme="minorEastAsia" w:hAnsi="Times New Roman" w:cs="Times New Roman"/>
          <w:iCs/>
        </w:rPr>
        <w:t>.</w:t>
      </w:r>
      <w:r w:rsidR="004A59CE" w:rsidRPr="00CE12EE">
        <w:rPr>
          <w:rFonts w:ascii="Times New Roman" w:eastAsiaTheme="minorEastAsia" w:hAnsi="Times New Roman" w:cs="Times New Roman"/>
          <w:iCs/>
        </w:rPr>
        <w:t xml:space="preserve"> </w:t>
      </w:r>
      <w:r w:rsidR="004A59CE" w:rsidRPr="00CE12EE">
        <w:rPr>
          <w:rFonts w:asciiTheme="majorBidi" w:eastAsiaTheme="minorEastAsia" w:hAnsiTheme="majorBidi" w:cstheme="majorBidi"/>
        </w:rPr>
        <w:t>The three material functions as a function of shear rate are given</w:t>
      </w:r>
      <w:r w:rsidR="009F3D58" w:rsidRPr="00CE12EE">
        <w:rPr>
          <w:rFonts w:asciiTheme="majorBidi" w:eastAsiaTheme="minorEastAsia" w:hAnsiTheme="majorBidi" w:cstheme="majorBidi"/>
        </w:rPr>
        <w:t xml:space="preserve"> explicitly</w:t>
      </w:r>
      <w:r w:rsidR="004A59CE" w:rsidRPr="00CE12EE">
        <w:rPr>
          <w:rFonts w:asciiTheme="majorBidi" w:eastAsiaTheme="minorEastAsia" w:hAnsiTheme="majorBidi" w:cstheme="majorBidi"/>
        </w:rPr>
        <w:t xml:space="preserve"> in</w:t>
      </w:r>
      <w:r w:rsidR="00CC476E" w:rsidRPr="00CE12EE">
        <w:rPr>
          <w:rFonts w:asciiTheme="majorBidi" w:eastAsiaTheme="minorEastAsia" w:hAnsiTheme="majorBidi" w:cstheme="majorBidi"/>
        </w:rPr>
        <w:t xml:space="preserve"> </w:t>
      </w:r>
      <w:r w:rsidR="00CC476E"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{"citationItems":[{"id":"ITEM-1","itemData":{"DOI":"10.1016/S0377-0257(01)00159-8","ISSN":"03770257","abstract":"Analytical solutions are derived for the steady state channel and pipe flows of viscoelastic fluids obeying the complete single-mode Phan-Thien-Tanner (PTT) constitutive equation with a linear stress coefficient in the absence of a solvent viscosity contribution. The results include the profiles of all relevant stresses, the axial velocity and the viscosity across the gap. The three material functions of the single-mode PTT model in steady Couette flow are also given and it is shown that the conditions of the maximum point in the shear stress versus shear rate curve are related to the conditions for existence of steady state solutions in the channel and pipe flows. The range of model parameters for which a classical steady solution exists is established. © 2001 Elsevier Science B.V. All rights reserved.","author":[{"dropping-particle":"","family":"Alves","given":"Manuel A.","non-dropping-particle":"","parse-names":false,"suffix":""},{"dropping-particle":"","family":"Pinho","given":"Fernando T.","non-dropping-particle":"","parse-names":false,"suffix":""},{"dropping-particle":"","family":"Oliveira","given":"Paulo J.","non-dropping-particle":"","parse-names":false,"suffix":""}],"container-title":"Journal of Non-Newtonian Fluid Mechanics","id":"ITEM-1","issue":"1-3","issued":{"date-parts":[["2001"]]},"page":"55-76","title":"Study of steady pipe and channel flows of a single-mode Phan-Thien-Tanner fluid","type":"article-journal","volume":"101"},"uris":["http://www.mendeley.com/documents/?uuid=5f702b6d-4bd0-4fa7-aff4-c881e7fd670f"]}],"mendeley":{"formattedCitation":"Alves et al., 2001","plainTextFormattedCitation":"Alves et al., 2001","previouslyFormattedCitation":"Alves et al., 2001"},"properties":{"noteIndex":0},"schema":"https://github.com/citation-style-language/schema/raw/master/csl-citation.json"}</w:instrText>
      </w:r>
      <w:r w:rsidR="00CC476E"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Alves et al., 2001</w:t>
      </w:r>
      <w:r w:rsidR="00CC476E" w:rsidRPr="00CE12EE">
        <w:rPr>
          <w:rFonts w:asciiTheme="majorBidi" w:eastAsiaTheme="minorEastAsia" w:hAnsiTheme="majorBidi" w:cstheme="majorBidi"/>
        </w:rPr>
        <w:fldChar w:fldCharType="end"/>
      </w:r>
      <w:r w:rsidR="004A59CE" w:rsidRPr="00CE12EE">
        <w:rPr>
          <w:rFonts w:asciiTheme="majorBidi" w:eastAsiaTheme="minorEastAsia" w:hAnsiTheme="majorBidi" w:cstheme="majorBidi"/>
        </w:rPr>
        <w:t xml:space="preserve"> </w:t>
      </w:r>
      <w:r w:rsidR="009F3D58" w:rsidRPr="00CE12EE">
        <w:rPr>
          <w:rFonts w:asciiTheme="majorBidi" w:eastAsiaTheme="minorEastAsia" w:hAnsiTheme="majorBidi" w:cstheme="majorBidi"/>
        </w:rPr>
        <w:t xml:space="preserve">and are therefore not unnecessarily repeated here. </w:t>
      </w:r>
      <w:r w:rsidR="009F3D58" w:rsidRPr="00CE12EE">
        <w:rPr>
          <w:rFonts w:ascii="Times New Roman" w:eastAsiaTheme="minorEastAsia" w:hAnsi="Times New Roman" w:cs="Times New Roman"/>
          <w:iCs/>
        </w:rPr>
        <w:t>T</w:t>
      </w:r>
      <w:r w:rsidR="00DD5FB3" w:rsidRPr="00CE12EE">
        <w:rPr>
          <w:rFonts w:asciiTheme="majorBidi" w:hAnsiTheme="majorBidi" w:cstheme="majorBidi"/>
        </w:rPr>
        <w:t xml:space="preserve">he predictions </w:t>
      </w:r>
      <w:r w:rsidR="00D87337" w:rsidRPr="00CE12EE">
        <w:rPr>
          <w:rFonts w:asciiTheme="majorBidi" w:hAnsiTheme="majorBidi" w:cstheme="majorBidi"/>
        </w:rPr>
        <w:t xml:space="preserve">of the normalised material functions are shown in </w:t>
      </w:r>
      <w:r w:rsidR="00000A56" w:rsidRPr="00CE12EE">
        <w:rPr>
          <w:rFonts w:asciiTheme="majorBidi" w:hAnsiTheme="majorBidi" w:cstheme="majorBidi"/>
          <w:b/>
          <w:bCs/>
        </w:rPr>
        <w:t>Figures 12</w:t>
      </w:r>
      <w:r w:rsidR="00F10993" w:rsidRPr="00CE12EE">
        <w:rPr>
          <w:rFonts w:asciiTheme="majorBidi" w:hAnsiTheme="majorBidi" w:cstheme="majorBidi"/>
          <w:b/>
          <w:bCs/>
        </w:rPr>
        <w:t>(a)</w:t>
      </w:r>
      <w:r w:rsidR="00F44976" w:rsidRPr="00CE12EE">
        <w:rPr>
          <w:rFonts w:asciiTheme="majorBidi" w:hAnsiTheme="majorBidi" w:cstheme="majorBidi"/>
          <w:b/>
          <w:bCs/>
        </w:rPr>
        <w:t>-(f)</w:t>
      </w:r>
      <w:r w:rsidR="00F10993" w:rsidRPr="00CE12EE">
        <w:rPr>
          <w:rFonts w:asciiTheme="majorBidi" w:hAnsiTheme="majorBidi" w:cstheme="majorBidi"/>
        </w:rPr>
        <w:t>.</w:t>
      </w:r>
      <w:r w:rsidR="005004E2" w:rsidRPr="00CE12EE">
        <w:rPr>
          <w:rFonts w:asciiTheme="majorBidi" w:hAnsiTheme="majorBidi" w:cstheme="majorBidi"/>
        </w:rPr>
        <w:t xml:space="preserve"> </w:t>
      </w:r>
    </w:p>
    <w:p w14:paraId="4245EC93" w14:textId="77777777" w:rsidR="008168C5" w:rsidRPr="00CE12EE" w:rsidRDefault="008168C5" w:rsidP="00EA2CFA">
      <w:pPr>
        <w:spacing w:line="360" w:lineRule="auto"/>
        <w:jc w:val="both"/>
        <w:rPr>
          <w:rFonts w:asciiTheme="majorBidi" w:hAnsiTheme="majorBidi" w:cstheme="majorBidi"/>
        </w:rPr>
      </w:pPr>
    </w:p>
    <w:p w14:paraId="75583B6B" w14:textId="4A87693E" w:rsidR="00A16B10" w:rsidRPr="00CE12EE" w:rsidRDefault="00A16B10" w:rsidP="006C7F42">
      <w:pPr>
        <w:pStyle w:val="Heading2"/>
        <w:numPr>
          <w:ilvl w:val="1"/>
          <w:numId w:val="20"/>
        </w:numPr>
      </w:pPr>
      <w:r w:rsidRPr="00CE12EE">
        <w:t>Johnson-Segalman model</w:t>
      </w:r>
    </w:p>
    <w:p w14:paraId="54EC6138" w14:textId="1B08FFCB" w:rsidR="00A16B10" w:rsidRPr="00CE12EE" w:rsidRDefault="001647DF" w:rsidP="000F0EF6">
      <w:pPr>
        <w:spacing w:line="360" w:lineRule="auto"/>
        <w:ind w:firstLine="710"/>
        <w:jc w:val="both"/>
        <w:rPr>
          <w:rFonts w:asciiTheme="majorBidi" w:hAnsiTheme="majorBidi" w:cstheme="majorBidi"/>
        </w:rPr>
      </w:pPr>
      <w:r w:rsidRPr="00CE12EE">
        <w:rPr>
          <w:rFonts w:asciiTheme="majorBidi" w:hAnsiTheme="majorBidi" w:cstheme="majorBidi"/>
        </w:rPr>
        <w:t>The Johnson-Segal</w:t>
      </w:r>
      <w:r w:rsidR="00A16B10" w:rsidRPr="00CE12EE">
        <w:rPr>
          <w:rFonts w:asciiTheme="majorBidi" w:hAnsiTheme="majorBidi" w:cstheme="majorBidi"/>
        </w:rPr>
        <w:t>man</w:t>
      </w:r>
      <w:r w:rsidR="00F44976" w:rsidRPr="00CE12EE">
        <w:rPr>
          <w:rFonts w:asciiTheme="majorBidi" w:hAnsiTheme="majorBidi" w:cstheme="majorBidi"/>
        </w:rPr>
        <w:t xml:space="preserve"> (JS)</w:t>
      </w:r>
      <w:r w:rsidR="00A16B10" w:rsidRPr="00CE12EE">
        <w:rPr>
          <w:rFonts w:asciiTheme="majorBidi" w:hAnsiTheme="majorBidi" w:cstheme="majorBidi"/>
        </w:rPr>
        <w:t xml:space="preserve"> model</w:t>
      </w:r>
      <w:r w:rsidR="00C94B26" w:rsidRPr="00CE12EE">
        <w:rPr>
          <w:rFonts w:asciiTheme="majorBidi" w:hAnsiTheme="majorBidi" w:cstheme="majorBidi"/>
        </w:rPr>
        <w:t xml:space="preserve"> </w:t>
      </w:r>
      <w:r w:rsidR="00E455CD" w:rsidRPr="00CE12EE">
        <w:rPr>
          <w:rFonts w:asciiTheme="majorBidi" w:hAnsiTheme="majorBidi" w:cstheme="majorBidi"/>
        </w:rPr>
        <w:t>(</w:t>
      </w:r>
      <w:r w:rsidR="00C94B26"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{"citationItems":[{"id":"ITEM-1","itemData":{"DOI":"10.1016/0377-0257(77)80003-7","ISSN":"03770257","abstract":"A continuum theory of viscoelasticity is developed which allows non-affine deformation, defined in an appropriate manner. The constitutive equation is a generalization of that obtained from molecular theory with the addition of one scalar parameter which becomes important for large deformations. The theory is applied to simple shear flows, the scalar parameter being determined to match certain experimental data. The theory shows good agreement with all data examined. The paper concludes with the development of a general non-affine thermodynamic theory. © 1977.","author":[{"dropping-particle":"","family":"Johnson","given":"M. W.","non-dropping-particle":"","parse-names":false,"suffix":""},{"dropping-particle":"","family":"Segalman","given":"D.","non-dropping-particle":"","parse-names":false,"suffix":""}],"container-title":"Journal of Non-Newtonian Fluid Mechanics","id":"ITEM-1","issue":"3","issued":{"date-parts":[["1977","5","1"]]},"page":"255-270","publisher":"Elsevier","title":"A model for viscoelastic fluid behavior which allows non-affine deformation","type":"article-journal","volume":"2"},"uris":["http://www.mendeley.com/documents/?uuid=647b6fda-0046-3f34-b32f-342fbbca09bb"]}],"mendeley":{"formattedCitation":"Johnson and Segalman, 1977","plainTextFormattedCitation":"Johnson and Segalman, 1977","previouslyFormattedCitation":"Johnson and Segalman, 1977"},"properties":{"noteIndex":0},"schema":"https://github.com/citation-style-language/schema/raw/master/csl-citation.json"}</w:instrText>
      </w:r>
      <w:r w:rsidR="00C94B26" w:rsidRPr="00CE12EE">
        <w:rPr>
          <w:rFonts w:asciiTheme="majorBidi" w:hAnsiTheme="majorBidi" w:cstheme="majorBidi"/>
        </w:rPr>
        <w:fldChar w:fldCharType="separate"/>
      </w:r>
      <w:r w:rsidR="00497F0F" w:rsidRPr="00CE12EE">
        <w:rPr>
          <w:rFonts w:asciiTheme="majorBidi" w:hAnsiTheme="majorBidi" w:cstheme="majorBidi"/>
          <w:noProof/>
        </w:rPr>
        <w:t>Johnson and Segalman, 1977</w:t>
      </w:r>
      <w:r w:rsidR="00C94B26" w:rsidRPr="00CE12EE">
        <w:rPr>
          <w:rFonts w:asciiTheme="majorBidi" w:hAnsiTheme="majorBidi" w:cstheme="majorBidi"/>
        </w:rPr>
        <w:fldChar w:fldCharType="end"/>
      </w:r>
      <w:r w:rsidR="00E455CD" w:rsidRPr="00CE12EE">
        <w:rPr>
          <w:rFonts w:asciiTheme="majorBidi" w:hAnsiTheme="majorBidi" w:cstheme="majorBidi"/>
        </w:rPr>
        <w:t>)</w:t>
      </w:r>
      <w:r w:rsidR="00A16B10" w:rsidRPr="00CE12EE">
        <w:rPr>
          <w:rFonts w:asciiTheme="majorBidi" w:hAnsiTheme="majorBidi" w:cstheme="majorBidi"/>
        </w:rPr>
        <w:t xml:space="preserve"> was developed to allow non-affine deformation of the molecular network junctions to occur:</w:t>
      </w:r>
    </w:p>
    <w:tbl>
      <w:tblPr>
        <w:tblStyle w:val="TableGrid"/>
        <w:tblW w:w="0" w:type="auto"/>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626"/>
      </w:tblGrid>
      <w:tr w:rsidR="00CE12EE" w:rsidRPr="00CE12EE" w14:paraId="712B671B" w14:textId="77777777" w:rsidTr="00BF6D49">
        <w:trPr>
          <w:trHeight w:val="843"/>
        </w:trPr>
        <w:tc>
          <w:tcPr>
            <w:tcW w:w="6141" w:type="dxa"/>
          </w:tcPr>
          <w:p w14:paraId="209B9821" w14:textId="54DF9ED3" w:rsidR="00D07A23" w:rsidRPr="00CE12EE" w:rsidRDefault="00333356" w:rsidP="00BF6D49">
            <w:pPr>
              <w:spacing w:line="360" w:lineRule="auto"/>
              <w:jc w:val="center"/>
              <w:rPr>
                <w:rFonts w:asciiTheme="majorBidi" w:hAnsiTheme="majorBidi" w:cstheme="majorBidi"/>
              </w:rPr>
            </w:pPr>
            <w:r w:rsidRPr="00CE12EE">
              <w:rPr>
                <w:rFonts w:asciiTheme="majorBidi" w:hAnsiTheme="majorBidi" w:cstheme="majorBidi"/>
                <w:noProof/>
              </w:rPr>
              <w:drawing>
                <wp:inline distT="0" distB="0" distL="0" distR="0" wp14:anchorId="21DCD906" wp14:editId="679A105B">
                  <wp:extent cx="2322000" cy="500400"/>
                  <wp:effectExtent l="0" t="0" r="0" b="0"/>
                  <wp:docPr id="112" name="Picture 1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 Team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22000" cy="500400"/>
                          </a:xfrm>
                          <a:prstGeom prst="rect">
                            <a:avLst/>
                          </a:prstGeom>
                        </pic:spPr>
                      </pic:pic>
                    </a:graphicData>
                  </a:graphic>
                </wp:inline>
              </w:drawing>
            </w:r>
          </w:p>
        </w:tc>
        <w:tc>
          <w:tcPr>
            <w:tcW w:w="626" w:type="dxa"/>
            <w:vAlign w:val="center"/>
          </w:tcPr>
          <w:p w14:paraId="0C27E290" w14:textId="38A4EC28" w:rsidR="00D07A23" w:rsidRPr="00CE12EE" w:rsidRDefault="00D07A23" w:rsidP="00BF6D49">
            <w:pPr>
              <w:spacing w:after="160" w:line="360" w:lineRule="auto"/>
              <w:jc w:val="center"/>
              <w:rPr>
                <w:rFonts w:asciiTheme="majorBidi" w:hAnsiTheme="majorBidi" w:cstheme="majorBidi"/>
                <w:lang w:val="en-US"/>
              </w:rPr>
            </w:pPr>
            <w:r w:rsidRPr="00CE12EE">
              <w:rPr>
                <w:rFonts w:asciiTheme="majorBidi" w:hAnsiTheme="majorBidi" w:cstheme="majorBidi"/>
                <w:lang w:val="en-US"/>
              </w:rPr>
              <w:t>(</w:t>
            </w:r>
            <w:r w:rsidR="008B5F2A" w:rsidRPr="00CE12EE">
              <w:rPr>
                <w:rFonts w:asciiTheme="majorBidi" w:hAnsiTheme="majorBidi" w:cstheme="majorBidi"/>
                <w:lang w:val="en-US"/>
              </w:rPr>
              <w:t>3</w:t>
            </w:r>
            <w:r w:rsidR="009D1D27" w:rsidRPr="00CE12EE">
              <w:rPr>
                <w:rFonts w:asciiTheme="majorBidi" w:hAnsiTheme="majorBidi" w:cstheme="majorBidi"/>
                <w:lang w:val="en-US"/>
              </w:rPr>
              <w:t>7</w:t>
            </w:r>
            <w:r w:rsidRPr="00CE12EE">
              <w:rPr>
                <w:rFonts w:asciiTheme="majorBidi" w:hAnsiTheme="majorBidi" w:cstheme="majorBidi"/>
                <w:lang w:val="en-US"/>
              </w:rPr>
              <w:t>)</w:t>
            </w:r>
          </w:p>
        </w:tc>
      </w:tr>
    </w:tbl>
    <w:p w14:paraId="10181F22" w14:textId="4C038756" w:rsidR="00A16B10" w:rsidRPr="00CE12EE" w:rsidRDefault="00F44976" w:rsidP="00BF6D49">
      <w:pPr>
        <w:spacing w:line="360" w:lineRule="auto"/>
        <w:jc w:val="both"/>
        <w:rPr>
          <w:rFonts w:asciiTheme="majorBidi" w:hAnsiTheme="majorBidi" w:cstheme="majorBidi"/>
        </w:rPr>
      </w:pPr>
      <w:r w:rsidRPr="00CE12EE">
        <w:rPr>
          <w:rFonts w:asciiTheme="majorBidi" w:hAnsiTheme="majorBidi" w:cstheme="majorBidi"/>
          <w:noProof/>
          <w:lang w:eastAsia="en-GB"/>
        </w:rPr>
        <mc:AlternateContent>
          <mc:Choice Requires="wps">
            <w:drawing>
              <wp:anchor distT="0" distB="0" distL="114300" distR="114300" simplePos="0" relativeHeight="251649536" behindDoc="0" locked="0" layoutInCell="1" allowOverlap="1" wp14:anchorId="4BDED02C" wp14:editId="1C7256A4">
                <wp:simplePos x="0" y="0"/>
                <wp:positionH relativeFrom="column">
                  <wp:posOffset>3479800</wp:posOffset>
                </wp:positionH>
                <wp:positionV relativeFrom="paragraph">
                  <wp:posOffset>1809750</wp:posOffset>
                </wp:positionV>
                <wp:extent cx="45085" cy="45085"/>
                <wp:effectExtent l="0" t="0" r="12065" b="12065"/>
                <wp:wrapThrough wrapText="bothSides">
                  <wp:wrapPolygon edited="0">
                    <wp:start x="0" y="0"/>
                    <wp:lineTo x="0" y="18254"/>
                    <wp:lineTo x="18254" y="18254"/>
                    <wp:lineTo x="18254" y="0"/>
                    <wp:lineTo x="0" y="0"/>
                  </wp:wrapPolygon>
                </wp:wrapThrough>
                <wp:docPr id="5" name="Rectangle 5"/>
                <wp:cNvGraphicFramePr/>
                <a:graphic xmlns:a="http://schemas.openxmlformats.org/drawingml/2006/main">
                  <a:graphicData uri="http://schemas.microsoft.com/office/word/2010/wordprocessingShape">
                    <wps:wsp>
                      <wps:cNvSpPr/>
                      <wps:spPr>
                        <a:xfrm>
                          <a:off x="0" y="0"/>
                          <a:ext cx="45085" cy="45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77B5A" w14:textId="77777777" w:rsidR="00C97F6E" w:rsidRDefault="00C97F6E" w:rsidP="00F44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ED02C" id="Rectangle 5" o:spid="_x0000_s1027" style="position:absolute;left:0;text-align:left;margin-left:274pt;margin-top:142.5pt;width:3.55pt;height:3.5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" filled="f" strokecolor="black [3213]" strokeweight="1pt">
                <v:textbox>
                  <w:txbxContent>
                    <w:p w14:paraId="66C77B5A" w14:textId="77777777" w:rsidR="00C97F6E" w:rsidRDefault="00C97F6E" w:rsidP="00F44976">
                      <w:pPr>
                        <w:jc w:val="center"/>
                      </w:pPr>
                    </w:p>
                  </w:txbxContent>
                </v:textbox>
                <w10:wrap type="through"/>
              </v:rect>
            </w:pict>
          </mc:Fallback>
        </mc:AlternateContent>
      </w:r>
      <w:r w:rsidR="000F0EF6" w:rsidRPr="00CE12EE">
        <w:rPr>
          <w:rFonts w:asciiTheme="majorBidi" w:hAnsiTheme="majorBidi" w:cstheme="majorBidi"/>
        </w:rPr>
        <w:t>t</w:t>
      </w:r>
      <w:r w:rsidR="00A16B10" w:rsidRPr="00CE12EE">
        <w:rPr>
          <w:rFonts w:asciiTheme="majorBidi" w:hAnsiTheme="majorBidi" w:cstheme="majorBidi"/>
        </w:rPr>
        <w:t xml:space="preserve">he slip parameter </w:t>
      </w:r>
      <w:r w:rsidR="00A16B10" w:rsidRPr="00CE12EE">
        <w:rPr>
          <w:rFonts w:asciiTheme="majorBidi" w:hAnsiTheme="majorBidi" w:cstheme="majorBidi"/>
          <w:i/>
          <w:iCs/>
        </w:rPr>
        <w:t>a</w:t>
      </w:r>
      <w:r w:rsidR="00A16B10" w:rsidRPr="00CE12EE">
        <w:rPr>
          <w:rFonts w:asciiTheme="majorBidi" w:hAnsiTheme="majorBidi" w:cstheme="majorBidi"/>
        </w:rPr>
        <w:t xml:space="preserve"> sets the relative importance of the two Oldroyd </w:t>
      </w:r>
      <w:r w:rsidR="00EA2CFA" w:rsidRPr="00CE12EE">
        <w:rPr>
          <w:rFonts w:asciiTheme="majorBidi" w:hAnsiTheme="majorBidi" w:cstheme="majorBidi"/>
        </w:rPr>
        <w:t>convected time</w:t>
      </w:r>
      <w:r w:rsidR="00A16B10" w:rsidRPr="00CE12EE">
        <w:rPr>
          <w:rFonts w:asciiTheme="majorBidi" w:hAnsiTheme="majorBidi" w:cstheme="majorBidi"/>
        </w:rPr>
        <w:t xml:space="preserve"> derivatives described above and when this slip parameter is equal to </w:t>
      </w:r>
      <w:r w:rsidR="000F0EF6" w:rsidRPr="00CE12EE">
        <w:rPr>
          <w:rFonts w:asciiTheme="majorBidi" w:hAnsiTheme="majorBidi" w:cstheme="majorBidi"/>
        </w:rPr>
        <w:t>0</w:t>
      </w:r>
      <w:r w:rsidR="00A16B10" w:rsidRPr="00CE12EE">
        <w:rPr>
          <w:rFonts w:asciiTheme="majorBidi" w:hAnsiTheme="majorBidi" w:cstheme="majorBidi"/>
        </w:rPr>
        <w:t xml:space="preserve"> this corresponds to affine motion and the upper convected Maxwell model is recovered, and when this parameter is equal to </w:t>
      </w:r>
      <w:r w:rsidR="000F0EF6" w:rsidRPr="00CE12EE">
        <w:rPr>
          <w:rFonts w:asciiTheme="majorBidi" w:hAnsiTheme="majorBidi" w:cstheme="majorBidi"/>
        </w:rPr>
        <w:t>2</w:t>
      </w:r>
      <w:r w:rsidR="00A16B10" w:rsidRPr="00CE12EE">
        <w:rPr>
          <w:rFonts w:asciiTheme="majorBidi" w:hAnsiTheme="majorBidi" w:cstheme="majorBidi"/>
        </w:rPr>
        <w:t xml:space="preserve"> the lower convected Maxwell model</w:t>
      </w:r>
      <w:r w:rsidR="00F73AA6" w:rsidRPr="00CE12EE">
        <w:rPr>
          <w:rFonts w:asciiTheme="majorBidi" w:hAnsiTheme="majorBidi" w:cstheme="majorBidi"/>
        </w:rPr>
        <w:t xml:space="preserve"> recovered</w:t>
      </w:r>
      <w:r w:rsidR="00A16B10" w:rsidRPr="00CE12EE">
        <w:rPr>
          <w:rFonts w:asciiTheme="majorBidi" w:hAnsiTheme="majorBidi" w:cstheme="majorBidi"/>
        </w:rPr>
        <w:t xml:space="preserve">.  As </w:t>
      </w:r>
      <w:r w:rsidR="002A3238" w:rsidRPr="00CE12EE">
        <w:rPr>
          <w:rFonts w:asciiTheme="majorBidi" w:hAnsiTheme="majorBidi" w:cstheme="majorBidi"/>
          <w:i/>
          <w:iCs/>
        </w:rPr>
        <w:t>a</w:t>
      </w:r>
      <w:r w:rsidR="00A16B10" w:rsidRPr="00CE12EE">
        <w:rPr>
          <w:rFonts w:asciiTheme="majorBidi" w:hAnsiTheme="majorBidi" w:cstheme="majorBidi"/>
        </w:rPr>
        <w:t xml:space="preserve"> </w:t>
      </w:r>
      <w:r w:rsidR="00A16B10" w:rsidRPr="00CE12EE">
        <w:rPr>
          <w:rFonts w:asciiTheme="majorBidi" w:hAnsiTheme="majorBidi" w:cstheme="majorBidi"/>
        </w:rPr>
        <w:sym w:font="Symbol" w:char="F0AE"/>
      </w:r>
      <w:r w:rsidR="00A16B10" w:rsidRPr="00CE12EE">
        <w:rPr>
          <w:rFonts w:asciiTheme="majorBidi" w:hAnsiTheme="majorBidi" w:cstheme="majorBidi"/>
        </w:rPr>
        <w:t xml:space="preserve"> </w:t>
      </w:r>
      <w:r w:rsidR="000F0EF6" w:rsidRPr="00CE12EE">
        <w:rPr>
          <w:rFonts w:asciiTheme="majorBidi" w:hAnsiTheme="majorBidi" w:cstheme="majorBidi"/>
        </w:rPr>
        <w:t>1</w:t>
      </w:r>
      <w:r w:rsidR="00A16B10" w:rsidRPr="00CE12EE">
        <w:rPr>
          <w:rFonts w:asciiTheme="majorBidi" w:hAnsiTheme="majorBidi" w:cstheme="majorBidi"/>
        </w:rPr>
        <w:t>, the model becomes the co-rotational Maxwell model</w:t>
      </w:r>
      <w:r w:rsidR="00C94B26" w:rsidRPr="00CE12EE">
        <w:rPr>
          <w:rFonts w:asciiTheme="majorBidi" w:hAnsiTheme="majorBidi" w:cstheme="majorBidi"/>
        </w:rPr>
        <w:t xml:space="preserve"> </w:t>
      </w:r>
      <w:r w:rsidR="00492252" w:rsidRPr="00CE12EE">
        <w:rPr>
          <w:rFonts w:asciiTheme="majorBidi" w:hAnsiTheme="majorBidi" w:cstheme="majorBidi"/>
        </w:rPr>
        <w:t>(</w:t>
      </w:r>
      <w:r w:rsidR="00C94B26"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{"citationItems":[{"id":"ITEM-1","itemData":{"DOI":"10.1007/BF01982423","ISSN":"00354511","abstract":"By using a generalization of the matrizant of matrix calculus, it is shown how one can construct formally an inverse, or integral, for the well-known Jaumann derivative of continuum mechanics. Some applications to fluid rheology are then considered. First, it is shown that this integral provides, via the Boltzmann super-position principle, a generalization of Oldroyd's quasi-linear fluid model, which is related to the molecular model of Bueche. Explicit expressions for the stresses arising in a general laminar shear flow are then derived for this model. Secondly, it is indicated how the operation can be used with rheological equations which are nonlinear in the deformation-rate, but quasi-linear in stress, to solve explicitly for the stress in terms of kinematic quantities. As an example, a rheological equation for suspensions of viscoelastic spheres in a Newtonian fluid is treated. © 1966 Dr. Dietrich Steinkopff Verlag.","author":[{"dropping-particle":"","family":"Goddard","given":"J. D.","non-dropping-particle":"","parse-names":false,"suffix":""},{"dropping-particle":"","family":"Miller","given":"Chester","non-dropping-particle":"","parse-names":false,"suffix":""}],"container-title":"Rheologica Acta","id":"ITEM-1","issue":"3","issued":{"date-parts":[["1966","9"]]},"page":"177-184","publisher":"Steinkopff-Verlag","title":"An inverse for the Jaumann derivative and some applications to the rheology of viscoelastic fluids","type":"article-journal","volume":"5"},"uris":["http://www.mendeley.com/documents/?uuid=cd23c99e-822d-3c13-a217-2d819fc353cb"]}],"mendeley":{"formattedCitation":"Goddard and Miller, 1966","plainTextFormattedCitation":"Goddard and Miller, 1966","previouslyFormattedCitation":"Goddard and Miller, 1966"},"properties":{"noteIndex":0},"schema":"https://github.com/citation-style-language/schema/raw/master/csl-citation.json"}</w:instrText>
      </w:r>
      <w:r w:rsidR="00C94B26" w:rsidRPr="00CE12EE">
        <w:rPr>
          <w:rFonts w:asciiTheme="majorBidi" w:hAnsiTheme="majorBidi" w:cstheme="majorBidi"/>
        </w:rPr>
        <w:fldChar w:fldCharType="separate"/>
      </w:r>
      <w:r w:rsidR="00497F0F" w:rsidRPr="00CE12EE">
        <w:rPr>
          <w:rFonts w:asciiTheme="majorBidi" w:hAnsiTheme="majorBidi" w:cstheme="majorBidi"/>
          <w:noProof/>
        </w:rPr>
        <w:t>Goddard and Miller, 1966</w:t>
      </w:r>
      <w:r w:rsidR="00C94B26" w:rsidRPr="00CE12EE">
        <w:rPr>
          <w:rFonts w:asciiTheme="majorBidi" w:hAnsiTheme="majorBidi" w:cstheme="majorBidi"/>
        </w:rPr>
        <w:fldChar w:fldCharType="end"/>
      </w:r>
      <w:r w:rsidR="00492252" w:rsidRPr="00CE12EE">
        <w:rPr>
          <w:rFonts w:asciiTheme="majorBidi" w:hAnsiTheme="majorBidi" w:cstheme="majorBidi"/>
        </w:rPr>
        <w:t>)</w:t>
      </w:r>
      <w:r w:rsidR="00A16B10" w:rsidRPr="00CE12EE">
        <w:rPr>
          <w:rFonts w:asciiTheme="majorBidi" w:hAnsiTheme="majorBidi" w:cstheme="majorBidi"/>
        </w:rPr>
        <w:t>. In the original paper of</w:t>
      </w:r>
      <w:r w:rsidR="00C94B26" w:rsidRPr="00CE12EE">
        <w:rPr>
          <w:rFonts w:asciiTheme="majorBidi" w:hAnsiTheme="majorBidi" w:cstheme="majorBidi"/>
        </w:rPr>
        <w:t xml:space="preserve"> </w:t>
      </w:r>
      <w:r w:rsidR="00C94B26" w:rsidRPr="00CE12EE">
        <w:rPr>
          <w:rFonts w:asciiTheme="majorBidi" w:hAnsiTheme="majorBidi" w:cstheme="majorBidi"/>
        </w:rPr>
        <w:fldChar w:fldCharType="begin" w:fldLock="1"/>
      </w:r>
      <w:r w:rsidR="00497F0F" w:rsidRPr="00CE12EE">
        <w:rPr>
          <w:rFonts w:asciiTheme="majorBidi" w:hAnsiTheme="majorBidi" w:cstheme="majorBidi"/>
        </w:rPr>
        <w:instrText>ADDIN CSL_CITATION {"citationItems":[{"id":"ITEM-1","itemData":{"DOI":"10.1016/0377-0257(77)80003-7","ISSN":"03770257","abstract":"A continuum theory of viscoelasticity is developed which allows non-affine deformation, defined in an appropriate manner. The constitutive equation is a generalization of that obtained from molecular theory with the addition of one scalar parameter which becomes important for large deformations. The theory is applied to simple shear flows, the scalar parameter being determined to match certain experimental data. The theory shows good agreement with all data examined. The paper concludes with the development of a general non-affine thermodynamic theory. © 1977.","author":[{"dropping-particle":"","family":"Johnson","given":"M. W.","non-dropping-particle":"","parse-names":false,"suffix":""},{"dropping-particle":"","family":"Segalman","given":"D.","non-dropping-particle":"","parse-names":false,"suffix":""}],"container-title":"Journal of Non-Newtonian Fluid Mechanics","id":"ITEM-1","issue":"3","issued":{"date-parts":[["1977","5","1"]]},"page":"255-270","publisher":"Elsevier","title":"A model for viscoelastic fluid behavior which allows non-affine deformation","type":"article-journal","volume":"2"},"uris":["http://www.mendeley.com/documents/?uuid=647b6fda-0046-3f34-b32f-342fbbca09bb"]}],"mendeley":{"formattedCitation":"Johnson and Segalman, 1977","plainTextFormattedCitation":"Johnson and Segalman, 1977","previouslyFormattedCitation":"Johnson and Segalman, 1977"},"properties":{"noteIndex":0},"schema":"https://github.com/citation-style-language/schema/raw/master/csl-citation.json"}</w:instrText>
      </w:r>
      <w:r w:rsidR="00C94B26" w:rsidRPr="00CE12EE">
        <w:rPr>
          <w:rFonts w:asciiTheme="majorBidi" w:hAnsiTheme="majorBidi" w:cstheme="majorBidi"/>
        </w:rPr>
        <w:fldChar w:fldCharType="separate"/>
      </w:r>
      <w:r w:rsidR="00497F0F" w:rsidRPr="00CE12EE">
        <w:rPr>
          <w:rFonts w:asciiTheme="majorBidi" w:hAnsiTheme="majorBidi" w:cstheme="majorBidi"/>
          <w:noProof/>
        </w:rPr>
        <w:t>Johnson and Segalman, 1977</w:t>
      </w:r>
      <w:r w:rsidR="00C94B26" w:rsidRPr="00CE12EE">
        <w:rPr>
          <w:rFonts w:asciiTheme="majorBidi" w:hAnsiTheme="majorBidi" w:cstheme="majorBidi"/>
        </w:rPr>
        <w:fldChar w:fldCharType="end"/>
      </w:r>
      <w:r w:rsidR="00A16B10" w:rsidRPr="00CE12EE">
        <w:rPr>
          <w:rFonts w:asciiTheme="majorBidi" w:hAnsiTheme="majorBidi" w:cstheme="majorBidi"/>
        </w:rPr>
        <w:t xml:space="preserve"> they restricted 0 &lt; </w:t>
      </w:r>
      <w:r w:rsidR="00A16B10" w:rsidRPr="00CE12EE">
        <w:rPr>
          <w:rFonts w:asciiTheme="majorBidi" w:hAnsiTheme="majorBidi" w:cstheme="majorBidi"/>
          <w:i/>
          <w:iCs/>
        </w:rPr>
        <w:t>a</w:t>
      </w:r>
      <w:r w:rsidR="00A16B10" w:rsidRPr="00CE12EE">
        <w:rPr>
          <w:rFonts w:asciiTheme="majorBidi" w:hAnsiTheme="majorBidi" w:cstheme="majorBidi"/>
        </w:rPr>
        <w:t xml:space="preserve"> &lt; 1 (“because it is found that values of </w:t>
      </w:r>
      <w:r w:rsidR="00A16B10" w:rsidRPr="00CE12EE">
        <w:rPr>
          <w:rFonts w:asciiTheme="majorBidi" w:hAnsiTheme="majorBidi" w:cstheme="majorBidi"/>
          <w:i/>
          <w:iCs/>
        </w:rPr>
        <w:t>a</w:t>
      </w:r>
      <w:r w:rsidR="00A16B10" w:rsidRPr="00CE12EE">
        <w:rPr>
          <w:rFonts w:asciiTheme="majorBidi" w:hAnsiTheme="majorBidi" w:cstheme="majorBidi"/>
        </w:rPr>
        <w:t xml:space="preserve"> in this range yield good results when compared with experiment”).</w:t>
      </w:r>
      <w:r w:rsidRPr="00CE12EE">
        <w:rPr>
          <w:rFonts w:asciiTheme="majorBidi" w:hAnsiTheme="majorBidi" w:cstheme="majorBidi"/>
        </w:rPr>
        <w:t xml:space="preserve">  We note that the JS model can also be expressed directly in terms of the GS convected derivative as </w:t>
      </w:r>
      <m:oMath>
        <m:r>
          <m:rPr>
            <m:sty m:val="bi"/>
          </m:rPr>
          <w:rPr>
            <w:rFonts w:ascii="Cambria Math" w:hAnsi="Cambria Math" w:cstheme="majorBidi"/>
          </w:rPr>
          <m:t>τ</m:t>
        </m:r>
        <m:r>
          <w:rPr>
            <w:rFonts w:ascii="Cambria Math" w:hAnsi="Cambria Math" w:cstheme="majorBidi"/>
          </w:rPr>
          <m:t>+λ</m:t>
        </m:r>
        <m:r>
          <m:rPr>
            <m:sty m:val="bi"/>
          </m:rPr>
          <w:rPr>
            <w:rFonts w:ascii="Cambria Math" w:hAnsi="Cambria Math" w:cstheme="majorBidi"/>
          </w:rPr>
          <m:t>τ</m:t>
        </m:r>
        <m:r>
          <w:rPr>
            <w:rFonts w:ascii="Cambria Math" w:hAnsi="Cambria Math" w:cstheme="majorBidi"/>
          </w:rPr>
          <m:t>=η</m:t>
        </m:r>
        <m:acc>
          <m:accPr>
            <m:chr m:val="̇"/>
            <m:ctrlPr>
              <w:rPr>
                <w:rFonts w:ascii="Cambria Math" w:hAnsi="Cambria Math" w:cstheme="majorBidi"/>
                <w:b/>
                <w:bCs/>
                <w:i/>
              </w:rPr>
            </m:ctrlPr>
          </m:accPr>
          <m:e>
            <m:r>
              <m:rPr>
                <m:sty m:val="bi"/>
              </m:rPr>
              <w:rPr>
                <w:rFonts w:ascii="Cambria Math" w:hAnsi="Cambria Math" w:cstheme="majorBidi"/>
              </w:rPr>
              <m:t>γ</m:t>
            </m:r>
          </m:e>
        </m:acc>
      </m:oMath>
      <w:r w:rsidRPr="00CE12EE">
        <w:rPr>
          <w:rFonts w:asciiTheme="majorBidi" w:eastAsiaTheme="minorEastAsia" w:hAnsiTheme="majorBidi" w:cstheme="majorBidi"/>
          <w:b/>
          <w:bCs/>
        </w:rPr>
        <w:t xml:space="preserve"> </w:t>
      </w:r>
      <w:r w:rsidRPr="00CE12EE">
        <w:rPr>
          <w:rFonts w:asciiTheme="majorBidi" w:hAnsiTheme="majorBidi" w:cstheme="majorBidi"/>
        </w:rPr>
        <w:t xml:space="preserve">where </w:t>
      </w:r>
      <w:r w:rsidRPr="00A24A60">
        <w:rPr>
          <w:rFonts w:asciiTheme="majorBidi" w:hAnsiTheme="majorBidi" w:cstheme="majorBidi"/>
          <w:i/>
          <w:iCs/>
        </w:rPr>
        <w:t>a</w:t>
      </w:r>
      <w:r w:rsidRPr="00CE12EE">
        <w:rPr>
          <w:rFonts w:asciiTheme="majorBidi" w:hAnsiTheme="majorBidi" w:cstheme="majorBidi"/>
        </w:rPr>
        <w:t xml:space="preserve"> replaces </w:t>
      </w:r>
      <w:r w:rsidRPr="00CE12EE">
        <w:rPr>
          <w:rFonts w:asciiTheme="majorBidi" w:hAnsiTheme="majorBidi" w:cstheme="majorBidi"/>
        </w:rPr>
        <w:sym w:font="Symbol" w:char="F078"/>
      </w:r>
      <w:r w:rsidRPr="00CE12EE">
        <w:rPr>
          <w:rFonts w:asciiTheme="majorBidi" w:hAnsiTheme="majorBidi" w:cstheme="majorBidi"/>
        </w:rPr>
        <w:t xml:space="preserve"> in Eqn 35.</w:t>
      </w:r>
      <w:r w:rsidR="00A16B10" w:rsidRPr="00CE12EE">
        <w:rPr>
          <w:rFonts w:asciiTheme="majorBidi" w:hAnsiTheme="majorBidi" w:cstheme="majorBidi"/>
        </w:rPr>
        <w:t xml:space="preserve"> </w:t>
      </w:r>
      <w:r w:rsidR="005E062B" w:rsidRPr="00CE12EE">
        <w:rPr>
          <w:rFonts w:asciiTheme="majorBidi" w:eastAsiaTheme="minorEastAsia" w:hAnsiTheme="majorBidi" w:cstheme="majorBidi"/>
        </w:rPr>
        <w:t>The three material functions as a function of shear rate are given in</w:t>
      </w:r>
      <w:r w:rsidR="00CC476E" w:rsidRPr="00CE12EE">
        <w:rPr>
          <w:rFonts w:asciiTheme="majorBidi" w:eastAsiaTheme="minorEastAsia" w:hAnsiTheme="majorBidi" w:cstheme="majorBidi"/>
        </w:rPr>
        <w:t xml:space="preserve"> </w:t>
      </w:r>
      <w:r w:rsidR="00CC476E" w:rsidRPr="00CE12EE">
        <w:rPr>
          <w:rFonts w:asciiTheme="majorBidi" w:eastAsiaTheme="minorEastAsia" w:hAnsiTheme="majorBidi" w:cstheme="majorBidi"/>
        </w:rPr>
        <w:fldChar w:fldCharType="begin" w:fldLock="1"/>
      </w:r>
      <w:r w:rsidR="00231380" w:rsidRPr="00CE12EE">
        <w:rPr>
          <w:rFonts w:asciiTheme="majorBidi" w:eastAsiaTheme="minorEastAsia" w:hAnsiTheme="majorBidi" w:cstheme="majorBidi"/>
        </w:rPr>
        <w:instrText>ADDIN CSL_CITATION {"citationItems":[{"id":"ITEM-1","itemData":{"ISBN":"0444871403","author":[{"dropping-particle":"","family":"Barnes","given":"Howard A.","non-dropping-particle":"","parse-names":false,"suffix":""},{"dropping-particle":"","family":"Hutton","given":"J. F.","non-dropping-particle":"","parse-names":false,"suffix":""},{"dropping-particle":"","family":"Walters","given":"K.","non-dropping-particle":"","parse-names":false,"suffix":""}],"id":"ITEM-1","issued":{"date-parts":[["1989"]]},"number-of-pages":"200","publisher":"Elsevier Science","publisher-place":"(New York)","title":"An Introduction to Rheology","type":"book","volume":"1"},"uris":["http://www.mendeley.com/documents/?uuid=eb9d665a-0410-4e5c-98d9-40c8a9b1879f"]}],"mendeley":{"formattedCitation":"Barnes et al., 1989","plainTextFormattedCitation":"Barnes et al., 1989","previouslyFormattedCitation":"Barnes et al., 1989"},"properties":{"noteIndex":0},"schema":"https://github.com/citation-style-language/schema/raw/master/csl-citation.json"}</w:instrText>
      </w:r>
      <w:r w:rsidR="00CC476E" w:rsidRPr="00CE12EE">
        <w:rPr>
          <w:rFonts w:asciiTheme="majorBidi" w:eastAsiaTheme="minorEastAsia" w:hAnsiTheme="majorBidi" w:cstheme="majorBidi"/>
        </w:rPr>
        <w:fldChar w:fldCharType="separate"/>
      </w:r>
      <w:r w:rsidR="00D950E0" w:rsidRPr="00CE12EE">
        <w:rPr>
          <w:rFonts w:asciiTheme="majorBidi" w:eastAsiaTheme="minorEastAsia" w:hAnsiTheme="majorBidi" w:cstheme="majorBidi"/>
          <w:noProof/>
        </w:rPr>
        <w:t>Barnes et al., 1989</w:t>
      </w:r>
      <w:r w:rsidR="00CC476E" w:rsidRPr="00CE12EE">
        <w:rPr>
          <w:rFonts w:asciiTheme="majorBidi" w:eastAsiaTheme="minorEastAsia" w:hAnsiTheme="majorBidi" w:cstheme="majorBidi"/>
        </w:rPr>
        <w:fldChar w:fldCharType="end"/>
      </w:r>
      <w:r w:rsidR="000F0EF6" w:rsidRPr="00CE12EE">
        <w:rPr>
          <w:rFonts w:asciiTheme="majorBidi" w:eastAsiaTheme="minorEastAsia" w:hAnsiTheme="majorBidi" w:cstheme="majorBidi"/>
        </w:rPr>
        <w:t>, p155</w:t>
      </w:r>
      <w:r w:rsidR="005E062B" w:rsidRPr="00CE12EE">
        <w:rPr>
          <w:rFonts w:asciiTheme="majorBidi" w:eastAsiaTheme="minorEastAsia" w:hAnsiTheme="majorBidi" w:cstheme="majorBidi"/>
        </w:rPr>
        <w:t xml:space="preserve"> and are therefore not unnecessarily repeated here. </w:t>
      </w:r>
      <w:r w:rsidR="003D7485" w:rsidRPr="00CE12EE">
        <w:rPr>
          <w:rFonts w:asciiTheme="majorBidi" w:eastAsiaTheme="minorEastAsia" w:hAnsiTheme="majorBidi" w:cstheme="majorBidi"/>
        </w:rPr>
        <w:t xml:space="preserve">With vanishingly small </w:t>
      </w:r>
      <w:r w:rsidR="003D7485" w:rsidRPr="00CE12EE">
        <w:rPr>
          <w:rFonts w:asciiTheme="majorBidi" w:hAnsiTheme="majorBidi" w:cstheme="majorBidi"/>
        </w:rPr>
        <w:t>ε (= 0.001 say)</w:t>
      </w:r>
      <w:r w:rsidR="003D7485" w:rsidRPr="00CE12EE">
        <w:rPr>
          <w:rFonts w:asciiTheme="majorBidi" w:eastAsiaTheme="minorEastAsia" w:hAnsiTheme="majorBidi" w:cstheme="majorBidi"/>
        </w:rPr>
        <w:t>, t</w:t>
      </w:r>
      <w:r w:rsidR="00A16B10" w:rsidRPr="00CE12EE">
        <w:rPr>
          <w:rFonts w:asciiTheme="majorBidi" w:hAnsiTheme="majorBidi" w:cstheme="majorBidi"/>
        </w:rPr>
        <w:t>he prediction</w:t>
      </w:r>
      <w:r w:rsidR="003D7485" w:rsidRPr="00CE12EE">
        <w:rPr>
          <w:rFonts w:asciiTheme="majorBidi" w:hAnsiTheme="majorBidi" w:cstheme="majorBidi"/>
        </w:rPr>
        <w:t>s</w:t>
      </w:r>
      <w:r w:rsidR="00A16B10" w:rsidRPr="00CE12EE">
        <w:rPr>
          <w:rFonts w:asciiTheme="majorBidi" w:hAnsiTheme="majorBidi" w:cstheme="majorBidi"/>
        </w:rPr>
        <w:t xml:space="preserve"> of the normalised material functions </w:t>
      </w:r>
      <w:r w:rsidR="003D7485" w:rsidRPr="00CE12EE">
        <w:rPr>
          <w:rFonts w:asciiTheme="majorBidi" w:hAnsiTheme="majorBidi" w:cstheme="majorBidi"/>
        </w:rPr>
        <w:t>are essentially</w:t>
      </w:r>
      <w:r w:rsidR="00A16B10" w:rsidRPr="00CE12EE">
        <w:rPr>
          <w:rFonts w:asciiTheme="majorBidi" w:hAnsiTheme="majorBidi" w:cstheme="majorBidi"/>
        </w:rPr>
        <w:t xml:space="preserve"> the same as the </w:t>
      </w:r>
      <w:r w:rsidR="003D7485" w:rsidRPr="00CE12EE">
        <w:rPr>
          <w:rFonts w:asciiTheme="majorBidi" w:hAnsiTheme="majorBidi" w:cstheme="majorBidi"/>
        </w:rPr>
        <w:t xml:space="preserve">linear </w:t>
      </w:r>
      <w:r w:rsidR="00A16B10" w:rsidRPr="00CE12EE">
        <w:rPr>
          <w:rFonts w:asciiTheme="majorBidi" w:hAnsiTheme="majorBidi" w:cstheme="majorBidi"/>
        </w:rPr>
        <w:t>PTT model</w:t>
      </w:r>
      <w:r w:rsidR="00F26618" w:rsidRPr="00CE12EE">
        <w:rPr>
          <w:rFonts w:asciiTheme="majorBidi" w:hAnsiTheme="majorBidi" w:cstheme="majorBidi"/>
        </w:rPr>
        <w:t xml:space="preserve"> </w:t>
      </w:r>
      <w:r w:rsidR="00E455CD" w:rsidRPr="00CE12EE">
        <w:rPr>
          <w:rFonts w:asciiTheme="majorBidi" w:hAnsiTheme="majorBidi" w:cstheme="majorBidi"/>
        </w:rPr>
        <w:t>with</w:t>
      </w:r>
      <w:r w:rsidR="00F26618" w:rsidRPr="00CE12EE">
        <w:rPr>
          <w:rFonts w:asciiTheme="majorBidi" w:hAnsiTheme="majorBidi" w:cstheme="majorBidi"/>
        </w:rPr>
        <w:t xml:space="preserve"> </w:t>
      </w:r>
      <w:r w:rsidR="00F26618" w:rsidRPr="00CE12EE">
        <w:rPr>
          <w:rFonts w:asciiTheme="majorBidi" w:hAnsiTheme="majorBidi" w:cstheme="majorBidi"/>
          <w:i/>
          <w:iCs/>
        </w:rPr>
        <w:t xml:space="preserve">a </w:t>
      </w:r>
      <w:r w:rsidR="00F26618" w:rsidRPr="00CE12EE">
        <w:rPr>
          <w:rFonts w:asciiTheme="majorBidi" w:hAnsiTheme="majorBidi" w:cstheme="majorBidi"/>
        </w:rPr>
        <w:t>=</w:t>
      </w:r>
      <w:r w:rsidR="00A16B10" w:rsidRPr="00CE12EE">
        <w:rPr>
          <w:rFonts w:asciiTheme="majorBidi" w:hAnsiTheme="majorBidi" w:cstheme="majorBidi"/>
        </w:rPr>
        <w:t xml:space="preserve"> </w:t>
      </w:r>
      <w:r w:rsidR="00F26618" w:rsidRPr="00CE12EE">
        <w:rPr>
          <w:rFonts w:asciiTheme="majorBidi" w:hAnsiTheme="majorBidi" w:cstheme="majorBidi"/>
        </w:rPr>
        <w:t>ζ, if ε is larger the difference between the two models becomes more apparent</w:t>
      </w:r>
      <w:r w:rsidR="003603A9" w:rsidRPr="00CE12EE">
        <w:rPr>
          <w:rFonts w:asciiTheme="majorBidi" w:hAnsiTheme="majorBidi" w:cstheme="majorBidi"/>
        </w:rPr>
        <w:t xml:space="preserve"> as shown in </w:t>
      </w:r>
      <w:r w:rsidR="003603A9" w:rsidRPr="00CE12EE">
        <w:rPr>
          <w:rFonts w:asciiTheme="majorBidi" w:hAnsiTheme="majorBidi" w:cstheme="majorBidi"/>
          <w:b/>
          <w:bCs/>
        </w:rPr>
        <w:t>Figures 12 (e)</w:t>
      </w:r>
      <w:r w:rsidR="003603A9" w:rsidRPr="00CE12EE">
        <w:rPr>
          <w:rFonts w:asciiTheme="majorBidi" w:hAnsiTheme="majorBidi" w:cstheme="majorBidi"/>
        </w:rPr>
        <w:t xml:space="preserve">, and </w:t>
      </w:r>
      <w:r w:rsidR="003603A9" w:rsidRPr="00CE12EE">
        <w:rPr>
          <w:rFonts w:asciiTheme="majorBidi" w:hAnsiTheme="majorBidi" w:cstheme="majorBidi"/>
          <w:b/>
          <w:bCs/>
        </w:rPr>
        <w:t>(f)</w:t>
      </w:r>
      <w:r w:rsidR="003603A9" w:rsidRPr="00CE12EE">
        <w:rPr>
          <w:rFonts w:asciiTheme="majorBidi" w:hAnsiTheme="majorBidi" w:cstheme="majorBidi"/>
        </w:rPr>
        <w:t xml:space="preserve"> especially for the shear viscosity but also</w:t>
      </w:r>
      <w:r w:rsidR="00F26618" w:rsidRPr="00CE12EE">
        <w:rPr>
          <w:rFonts w:asciiTheme="majorBidi" w:hAnsiTheme="majorBidi" w:cstheme="majorBidi"/>
        </w:rPr>
        <w:t xml:space="preserve"> </w:t>
      </w:r>
      <w:r w:rsidR="009D1D27" w:rsidRPr="00CE12EE">
        <w:rPr>
          <w:rFonts w:asciiTheme="majorBidi" w:hAnsiTheme="majorBidi" w:cstheme="majorBidi"/>
        </w:rPr>
        <w:t>for intermediate shear rates</w:t>
      </w:r>
      <w:r w:rsidR="003603A9" w:rsidRPr="00CE12EE">
        <w:rPr>
          <w:rFonts w:asciiTheme="majorBidi" w:hAnsiTheme="majorBidi" w:cstheme="majorBidi"/>
        </w:rPr>
        <w:t xml:space="preserve"> for </w:t>
      </w:r>
      <w:r w:rsidR="003603A9" w:rsidRPr="00CE12EE">
        <w:rPr>
          <w:rFonts w:asciiTheme="majorBidi" w:hAnsiTheme="majorBidi" w:cstheme="majorBidi"/>
          <w:i/>
          <w:iCs/>
        </w:rPr>
        <w:t>N</w:t>
      </w:r>
      <w:r w:rsidR="003603A9" w:rsidRPr="00CE12EE">
        <w:rPr>
          <w:rFonts w:asciiTheme="majorBidi" w:hAnsiTheme="majorBidi" w:cstheme="majorBidi"/>
          <w:vertAlign w:val="subscript"/>
        </w:rPr>
        <w:t>1</w:t>
      </w:r>
      <w:r w:rsidR="003603A9" w:rsidRPr="00CE12EE">
        <w:rPr>
          <w:rFonts w:asciiTheme="majorBidi" w:hAnsiTheme="majorBidi" w:cstheme="majorBidi"/>
        </w:rPr>
        <w:t xml:space="preserve"> and </w:t>
      </w:r>
      <w:r w:rsidR="003603A9" w:rsidRPr="00CE12EE">
        <w:rPr>
          <w:rFonts w:asciiTheme="majorBidi" w:hAnsiTheme="majorBidi" w:cstheme="majorBidi"/>
          <w:i/>
          <w:iCs/>
        </w:rPr>
        <w:t>N</w:t>
      </w:r>
      <w:r w:rsidR="003603A9" w:rsidRPr="00CE12EE">
        <w:rPr>
          <w:rFonts w:asciiTheme="majorBidi" w:hAnsiTheme="majorBidi" w:cstheme="majorBidi"/>
          <w:vertAlign w:val="subscript"/>
        </w:rPr>
        <w:t>2</w:t>
      </w:r>
      <w:r w:rsidR="009D1D27" w:rsidRPr="00CE12EE">
        <w:rPr>
          <w:rFonts w:asciiTheme="majorBidi" w:hAnsiTheme="majorBidi" w:cstheme="majorBidi"/>
        </w:rPr>
        <w:t xml:space="preserve"> </w:t>
      </w:r>
      <w:bookmarkStart w:id="12" w:name="_Hlk55341088"/>
      <w:r w:rsidR="003603A9" w:rsidRPr="00CE12EE">
        <w:rPr>
          <w:rFonts w:asciiTheme="majorBidi" w:hAnsiTheme="majorBidi" w:cstheme="majorBidi"/>
        </w:rPr>
        <w:t>where</w:t>
      </w:r>
      <w:r w:rsidR="009D1D27" w:rsidRPr="00CE12EE">
        <w:rPr>
          <w:rFonts w:asciiTheme="majorBidi" w:hAnsiTheme="majorBidi" w:cstheme="majorBidi"/>
        </w:rPr>
        <w:t xml:space="preserve"> the asymptotic behaviour at low and high shear rates remains identical</w:t>
      </w:r>
      <w:r w:rsidR="008168C5" w:rsidRPr="00CE12EE">
        <w:rPr>
          <w:rFonts w:asciiTheme="majorBidi" w:hAnsiTheme="majorBidi" w:cstheme="majorBidi"/>
        </w:rPr>
        <w:t xml:space="preserve"> (i.e. independent of ε)</w:t>
      </w:r>
      <w:r w:rsidR="003603A9" w:rsidRPr="00CE12EE">
        <w:rPr>
          <w:rFonts w:asciiTheme="majorBidi" w:hAnsiTheme="majorBidi" w:cstheme="majorBidi"/>
        </w:rPr>
        <w:t xml:space="preserve"> for these quantities</w:t>
      </w:r>
      <w:r w:rsidR="00A16B10" w:rsidRPr="00CE12EE">
        <w:rPr>
          <w:rFonts w:asciiTheme="majorBidi" w:hAnsiTheme="majorBidi" w:cstheme="majorBidi"/>
        </w:rPr>
        <w:t>.</w:t>
      </w:r>
      <w:bookmarkEnd w:id="12"/>
    </w:p>
    <w:p w14:paraId="0351D634" w14:textId="3B1DBC8F" w:rsidR="000F0EF6" w:rsidRPr="00CE12EE" w:rsidRDefault="000F0EF6" w:rsidP="00BF6D49">
      <w:pPr>
        <w:spacing w:line="360" w:lineRule="auto"/>
        <w:jc w:val="both"/>
        <w:rPr>
          <w:rFonts w:asciiTheme="majorBidi" w:hAnsiTheme="majorBidi" w:cstheme="majorBidi"/>
          <w:b/>
          <w:bCs/>
        </w:rPr>
      </w:pPr>
    </w:p>
    <w:p w14:paraId="7ED78254" w14:textId="02E4CF2D" w:rsidR="006317BB" w:rsidRPr="00CE12EE" w:rsidRDefault="006317BB" w:rsidP="00BF6D49">
      <w:pPr>
        <w:spacing w:line="360" w:lineRule="auto"/>
        <w:jc w:val="both"/>
        <w:rPr>
          <w:rFonts w:asciiTheme="majorBidi" w:hAnsiTheme="majorBidi" w:cstheme="majorBidi"/>
          <w:b/>
          <w:bCs/>
        </w:rPr>
      </w:pPr>
    </w:p>
    <w:p w14:paraId="21D8107F" w14:textId="7E604E28" w:rsidR="00BF6616" w:rsidRPr="00CE12EE" w:rsidRDefault="00BF6616" w:rsidP="00BF6616">
      <w:pPr>
        <w:pStyle w:val="ListParagraph"/>
        <w:numPr>
          <w:ilvl w:val="1"/>
          <w:numId w:val="20"/>
        </w:numPr>
        <w:spacing w:line="360" w:lineRule="auto"/>
        <w:jc w:val="both"/>
        <w:rPr>
          <w:rFonts w:asciiTheme="majorBidi" w:hAnsiTheme="majorBidi" w:cstheme="majorBidi"/>
          <w:b/>
          <w:bCs/>
        </w:rPr>
      </w:pPr>
      <w:r w:rsidRPr="00CE12EE">
        <w:rPr>
          <w:rFonts w:asciiTheme="majorBidi" w:hAnsiTheme="majorBidi" w:cstheme="majorBidi"/>
          <w:b/>
          <w:bCs/>
        </w:rPr>
        <w:lastRenderedPageBreak/>
        <w:t>Discussion of model predictions</w:t>
      </w:r>
    </w:p>
    <w:p w14:paraId="77A7E099" w14:textId="77777777" w:rsidR="00BF6616" w:rsidRPr="00CE12EE" w:rsidRDefault="00BF6616" w:rsidP="00BF6616">
      <w:pPr>
        <w:pStyle w:val="ListParagraph"/>
        <w:spacing w:line="360" w:lineRule="auto"/>
        <w:ind w:left="1070"/>
        <w:jc w:val="both"/>
        <w:rPr>
          <w:rFonts w:asciiTheme="majorBidi" w:hAnsiTheme="majorBidi" w:cstheme="majorBidi"/>
          <w:b/>
          <w:bCs/>
        </w:rPr>
      </w:pPr>
    </w:p>
    <w:p w14:paraId="0C2FFB05" w14:textId="09477080" w:rsidR="0031286F" w:rsidRPr="00CE12EE" w:rsidRDefault="00BF6616" w:rsidP="00B52CD1">
      <w:pPr>
        <w:spacing w:line="360" w:lineRule="auto"/>
        <w:ind w:firstLine="710"/>
        <w:jc w:val="both"/>
        <w:rPr>
          <w:rFonts w:asciiTheme="majorBidi" w:hAnsiTheme="majorBidi" w:cstheme="majorBidi"/>
        </w:rPr>
      </w:pPr>
      <w:r w:rsidRPr="00CE12EE">
        <w:rPr>
          <w:rFonts w:asciiTheme="majorBidi" w:hAnsiTheme="majorBidi" w:cstheme="majorBidi"/>
          <w:b/>
          <w:bCs/>
        </w:rPr>
        <w:t xml:space="preserve">Figure 12 </w:t>
      </w:r>
      <w:r w:rsidRPr="00CE12EE">
        <w:rPr>
          <w:rFonts w:asciiTheme="majorBidi" w:hAnsiTheme="majorBidi" w:cstheme="majorBidi"/>
        </w:rPr>
        <w:t xml:space="preserve">shows the predictions for the various </w:t>
      </w:r>
      <w:r w:rsidR="000C3382" w:rsidRPr="00CE12EE">
        <w:rPr>
          <w:rFonts w:asciiTheme="majorBidi" w:hAnsiTheme="majorBidi" w:cstheme="majorBidi"/>
        </w:rPr>
        <w:t xml:space="preserve">single-mode </w:t>
      </w:r>
      <w:r w:rsidRPr="00CE12EE">
        <w:rPr>
          <w:rFonts w:asciiTheme="majorBidi" w:hAnsiTheme="majorBidi" w:cstheme="majorBidi"/>
        </w:rPr>
        <w:t xml:space="preserve">models and </w:t>
      </w:r>
      <w:r w:rsidRPr="00CE12EE">
        <w:rPr>
          <w:rFonts w:asciiTheme="majorBidi" w:hAnsiTheme="majorBidi" w:cstheme="majorBidi"/>
          <w:b/>
          <w:bCs/>
        </w:rPr>
        <w:t>Table 2</w:t>
      </w:r>
      <w:r w:rsidRPr="00CE12EE">
        <w:rPr>
          <w:rFonts w:asciiTheme="majorBidi" w:hAnsiTheme="majorBidi" w:cstheme="majorBidi"/>
        </w:rPr>
        <w:t xml:space="preserve"> provides asymptotic expressions for the material functions at both vanishing small (</w:t>
      </w:r>
      <m:oMath>
        <m:r>
          <w:rPr>
            <w:rFonts w:ascii="Cambria Math" w:hAnsi="Cambria Math" w:cstheme="majorBidi"/>
          </w:rPr>
          <m:t>λ</m:t>
        </m:r>
        <m:acc>
          <m:accPr>
            <m:chr m:val="̇"/>
            <m:ctrlPr>
              <w:rPr>
                <w:rFonts w:ascii="Cambria Math" w:hAnsi="Cambria Math" w:cstheme="majorBidi"/>
                <w:i/>
              </w:rPr>
            </m:ctrlPr>
          </m:accPr>
          <m:e>
            <m:r>
              <w:rPr>
                <w:rFonts w:ascii="Cambria Math" w:hAnsi="Cambria Math" w:cstheme="majorBidi"/>
              </w:rPr>
              <m:t>γ</m:t>
            </m:r>
          </m:e>
        </m:acc>
        <m:r>
          <w:rPr>
            <w:rFonts w:ascii="Cambria Math" w:hAnsi="Cambria Math" w:cstheme="majorBidi"/>
          </w:rPr>
          <m:t>→0</m:t>
        </m:r>
      </m:oMath>
      <w:r w:rsidRPr="00CE12EE">
        <w:rPr>
          <w:rFonts w:asciiTheme="majorBidi" w:eastAsiaTheme="minorEastAsia" w:hAnsiTheme="majorBidi" w:cstheme="majorBidi"/>
          <w:bCs/>
        </w:rPr>
        <w:t xml:space="preserve">) and large </w:t>
      </w:r>
      <w:r w:rsidRPr="00CE12EE">
        <w:rPr>
          <w:rFonts w:asciiTheme="majorBidi" w:hAnsiTheme="majorBidi" w:cstheme="majorBidi"/>
        </w:rPr>
        <w:t>(</w:t>
      </w:r>
      <m:oMath>
        <m:r>
          <w:rPr>
            <w:rFonts w:ascii="Cambria Math" w:hAnsi="Cambria Math" w:cstheme="majorBidi"/>
          </w:rPr>
          <m:t>λ</m:t>
        </m:r>
        <m:acc>
          <m:accPr>
            <m:chr m:val="̇"/>
            <m:ctrlPr>
              <w:rPr>
                <w:rFonts w:ascii="Cambria Math" w:hAnsi="Cambria Math" w:cstheme="majorBidi"/>
                <w:i/>
              </w:rPr>
            </m:ctrlPr>
          </m:accPr>
          <m:e>
            <m:r>
              <w:rPr>
                <w:rFonts w:ascii="Cambria Math" w:hAnsi="Cambria Math" w:cstheme="majorBidi"/>
              </w:rPr>
              <m:t>γ</m:t>
            </m:r>
          </m:e>
        </m:acc>
        <m:r>
          <w:rPr>
            <w:rFonts w:ascii="Cambria Math" w:hAnsi="Cambria Math" w:cstheme="majorBidi"/>
          </w:rPr>
          <m:t>→∞</m:t>
        </m:r>
      </m:oMath>
      <w:r w:rsidRPr="00CE12EE">
        <w:rPr>
          <w:rFonts w:asciiTheme="majorBidi" w:eastAsiaTheme="minorEastAsia" w:hAnsiTheme="majorBidi" w:cstheme="majorBidi"/>
          <w:bCs/>
        </w:rPr>
        <w:t>)</w:t>
      </w:r>
      <w:r w:rsidRPr="00CE12EE">
        <w:rPr>
          <w:rFonts w:asciiTheme="majorBidi" w:hAnsiTheme="majorBidi" w:cstheme="majorBidi"/>
        </w:rPr>
        <w:t xml:space="preserve"> non-dimensional shear rates.  For these models – mainly proposed for polymer materials – the normal-stress difference responses of Oldroyd’s models act as limiting cases for many of the other models.  For example in the limit that the non-linear </w:t>
      </w:r>
      <w:r w:rsidRPr="00CE12EE">
        <w:rPr>
          <w:rFonts w:asciiTheme="majorBidi" w:hAnsiTheme="majorBidi" w:cstheme="majorBidi"/>
        </w:rPr>
        <w:sym w:font="Symbol" w:char="F061"/>
      </w:r>
      <w:r w:rsidRPr="00CE12EE">
        <w:rPr>
          <w:rFonts w:asciiTheme="majorBidi" w:hAnsiTheme="majorBidi" w:cstheme="majorBidi"/>
        </w:rPr>
        <w:t xml:space="preserve"> parameter in the Giesekus model </w:t>
      </w:r>
      <w:r w:rsidR="002B04C2" w:rsidRPr="00CE12EE">
        <w:rPr>
          <w:rFonts w:asciiTheme="majorBidi" w:hAnsiTheme="majorBidi" w:cstheme="majorBidi"/>
        </w:rPr>
        <w:t>goes</w:t>
      </w:r>
      <w:r w:rsidRPr="00CE12EE">
        <w:rPr>
          <w:rFonts w:asciiTheme="majorBidi" w:hAnsiTheme="majorBidi" w:cstheme="majorBidi"/>
        </w:rPr>
        <w:t xml:space="preserve"> to zero and in the PTT and Johnson-Segalman</w:t>
      </w:r>
      <w:r w:rsidR="000C3382" w:rsidRPr="00CE12EE">
        <w:rPr>
          <w:rFonts w:asciiTheme="majorBidi" w:hAnsiTheme="majorBidi" w:cstheme="majorBidi"/>
        </w:rPr>
        <w:t xml:space="preserve"> </w:t>
      </w:r>
      <w:r w:rsidR="00554E8B" w:rsidRPr="00CE12EE">
        <w:rPr>
          <w:rFonts w:asciiTheme="majorBidi" w:hAnsiTheme="majorBidi" w:cstheme="majorBidi"/>
        </w:rPr>
        <w:t xml:space="preserve">(JS) </w:t>
      </w:r>
      <w:r w:rsidR="000C3382" w:rsidRPr="00CE12EE">
        <w:rPr>
          <w:rFonts w:asciiTheme="majorBidi" w:hAnsiTheme="majorBidi" w:cstheme="majorBidi"/>
        </w:rPr>
        <w:t>models</w:t>
      </w:r>
      <w:r w:rsidRPr="00CE12EE">
        <w:rPr>
          <w:rFonts w:asciiTheme="majorBidi" w:hAnsiTheme="majorBidi" w:cstheme="majorBidi"/>
        </w:rPr>
        <w:t xml:space="preserve"> when a=</w:t>
      </w:r>
      <w:r w:rsidRPr="00CE12EE">
        <w:rPr>
          <w:rFonts w:asciiTheme="majorBidi" w:hAnsiTheme="majorBidi" w:cstheme="majorBidi"/>
        </w:rPr>
        <w:sym w:font="Symbol" w:char="F078"/>
      </w:r>
      <w:r w:rsidRPr="00CE12EE">
        <w:rPr>
          <w:rFonts w:asciiTheme="majorBidi" w:hAnsiTheme="majorBidi" w:cstheme="majorBidi"/>
        </w:rPr>
        <w:t>=</w:t>
      </w:r>
      <w:r w:rsidR="00CE11D8" w:rsidRPr="00CE12EE">
        <w:rPr>
          <w:rFonts w:asciiTheme="majorBidi" w:hAnsiTheme="majorBidi" w:cstheme="majorBidi"/>
        </w:rPr>
        <w:t>0</w:t>
      </w:r>
      <w:r w:rsidR="002B04C2" w:rsidRPr="00CE12EE">
        <w:rPr>
          <w:rFonts w:asciiTheme="majorBidi" w:hAnsiTheme="majorBidi" w:cstheme="majorBidi"/>
        </w:rPr>
        <w:t xml:space="preserve"> (i.e. the Gordon Schowalter derivative simplifies to the upper convective)</w:t>
      </w:r>
      <w:r w:rsidRPr="00CE12EE">
        <w:rPr>
          <w:rFonts w:asciiTheme="majorBidi" w:hAnsiTheme="majorBidi" w:cstheme="majorBidi"/>
        </w:rPr>
        <w:t>,</w:t>
      </w:r>
      <w:r w:rsidR="002B04C2" w:rsidRPr="00CE12EE">
        <w:rPr>
          <w:rFonts w:asciiTheme="majorBidi" w:hAnsiTheme="majorBidi" w:cstheme="majorBidi"/>
        </w:rPr>
        <w:t xml:space="preserve"> </w:t>
      </w:r>
      <w:r w:rsidR="002B04C2" w:rsidRPr="00CE12EE">
        <w:rPr>
          <w:rFonts w:asciiTheme="majorBidi" w:hAnsiTheme="majorBidi" w:cstheme="majorBidi"/>
          <w:i/>
          <w:iCs/>
        </w:rPr>
        <w:t>N</w:t>
      </w:r>
      <w:r w:rsidR="002B04C2" w:rsidRPr="00CE12EE">
        <w:rPr>
          <w:rFonts w:asciiTheme="majorBidi" w:hAnsiTheme="majorBidi" w:cstheme="majorBidi"/>
          <w:vertAlign w:val="subscript"/>
        </w:rPr>
        <w:t>1</w:t>
      </w:r>
      <w:r w:rsidR="002B04C2" w:rsidRPr="00CE12EE">
        <w:rPr>
          <w:rFonts w:asciiTheme="majorBidi" w:hAnsiTheme="majorBidi" w:cstheme="majorBidi"/>
        </w:rPr>
        <w:t xml:space="preserve"> grows in all cases quadratically in shear rate and </w:t>
      </w:r>
      <w:r w:rsidR="002B04C2" w:rsidRPr="00CE12EE">
        <w:rPr>
          <w:rFonts w:asciiTheme="majorBidi" w:hAnsiTheme="majorBidi" w:cstheme="majorBidi"/>
          <w:i/>
          <w:iCs/>
        </w:rPr>
        <w:t>N</w:t>
      </w:r>
      <w:r w:rsidR="002B04C2" w:rsidRPr="00CE12EE">
        <w:rPr>
          <w:rFonts w:asciiTheme="majorBidi" w:hAnsiTheme="majorBidi" w:cstheme="majorBidi"/>
          <w:vertAlign w:val="subscript"/>
        </w:rPr>
        <w:t>2</w:t>
      </w:r>
      <w:r w:rsidR="002B04C2" w:rsidRPr="00CE12EE">
        <w:rPr>
          <w:rFonts w:asciiTheme="majorBidi" w:hAnsiTheme="majorBidi" w:cstheme="majorBidi"/>
        </w:rPr>
        <w:t>=0</w:t>
      </w:r>
      <w:r w:rsidR="000C3382" w:rsidRPr="00CE12EE">
        <w:rPr>
          <w:rFonts w:asciiTheme="majorBidi" w:hAnsiTheme="majorBidi" w:cstheme="majorBidi"/>
        </w:rPr>
        <w:t xml:space="preserve"> just as the Oldroyd B does</w:t>
      </w:r>
      <w:r w:rsidR="002B04C2" w:rsidRPr="00CE12EE">
        <w:rPr>
          <w:rFonts w:asciiTheme="majorBidi" w:hAnsiTheme="majorBidi" w:cstheme="majorBidi"/>
        </w:rPr>
        <w:t>.</w:t>
      </w:r>
      <w:r w:rsidR="0031286F" w:rsidRPr="00CE12EE">
        <w:rPr>
          <w:rFonts w:asciiTheme="majorBidi" w:hAnsiTheme="majorBidi" w:cstheme="majorBidi"/>
        </w:rPr>
        <w:t xml:space="preserve">  In the same small shear rate limit, but also in the limit that the non-linear parameters </w:t>
      </w:r>
      <w:r w:rsidR="0031286F" w:rsidRPr="00CE12EE">
        <w:rPr>
          <w:rFonts w:asciiTheme="majorBidi" w:hAnsiTheme="majorBidi" w:cstheme="majorBidi"/>
        </w:rPr>
        <w:sym w:font="Symbol" w:char="F061"/>
      </w:r>
      <w:r w:rsidR="0031286F" w:rsidRPr="00CE12EE">
        <w:rPr>
          <w:rFonts w:asciiTheme="majorBidi" w:hAnsiTheme="majorBidi" w:cstheme="majorBidi"/>
        </w:rPr>
        <w:t>=a=</w:t>
      </w:r>
      <w:r w:rsidR="0031286F" w:rsidRPr="00CE12EE">
        <w:rPr>
          <w:rFonts w:asciiTheme="majorBidi" w:hAnsiTheme="majorBidi" w:cstheme="majorBidi"/>
        </w:rPr>
        <w:sym w:font="Symbol" w:char="F078"/>
      </w:r>
      <m:oMath>
        <m:r>
          <w:rPr>
            <w:rFonts w:ascii="Cambria Math" w:hAnsi="Cambria Math" w:cstheme="majorBidi"/>
          </w:rPr>
          <m:t>→0</m:t>
        </m:r>
      </m:oMath>
      <w:r w:rsidR="0031286F" w:rsidRPr="00CE12EE">
        <w:rPr>
          <w:rFonts w:asciiTheme="majorBidi" w:hAnsiTheme="majorBidi" w:cstheme="majorBidi"/>
        </w:rPr>
        <w:t xml:space="preserve"> but remains finite the models retain a small but finite </w:t>
      </w:r>
      <w:r w:rsidR="0031286F" w:rsidRPr="00CE12EE">
        <w:rPr>
          <w:rFonts w:asciiTheme="majorBidi" w:hAnsiTheme="majorBidi" w:cstheme="majorBidi"/>
          <w:i/>
          <w:iCs/>
        </w:rPr>
        <w:t>N</w:t>
      </w:r>
      <w:r w:rsidR="0031286F" w:rsidRPr="00CE12EE">
        <w:rPr>
          <w:rFonts w:asciiTheme="majorBidi" w:hAnsiTheme="majorBidi" w:cstheme="majorBidi"/>
          <w:vertAlign w:val="subscript"/>
        </w:rPr>
        <w:t>2</w:t>
      </w:r>
      <w:r w:rsidR="0031286F" w:rsidRPr="00CE12EE">
        <w:rPr>
          <w:rFonts w:asciiTheme="majorBidi" w:hAnsiTheme="majorBidi" w:cstheme="majorBidi"/>
        </w:rPr>
        <w:t xml:space="preserve"> which grows quadratically with shear rate and is directly proportional in magnitude to the finite non-linear parameters (i.e. </w:t>
      </w:r>
      <w:r w:rsidR="0031286F" w:rsidRPr="00CE12EE">
        <w:rPr>
          <w:rFonts w:asciiTheme="majorBidi" w:hAnsiTheme="majorBidi" w:cstheme="majorBidi"/>
        </w:rPr>
        <w:sym w:font="Symbol" w:char="F061"/>
      </w:r>
      <w:r w:rsidR="0031286F" w:rsidRPr="00CE12EE">
        <w:rPr>
          <w:rFonts w:asciiTheme="majorBidi" w:hAnsiTheme="majorBidi" w:cstheme="majorBidi"/>
        </w:rPr>
        <w:t xml:space="preserve">, a, or </w:t>
      </w:r>
      <w:r w:rsidR="0031286F" w:rsidRPr="00CE12EE">
        <w:rPr>
          <w:rFonts w:asciiTheme="majorBidi" w:hAnsiTheme="majorBidi" w:cstheme="majorBidi"/>
        </w:rPr>
        <w:sym w:font="Symbol" w:char="F078"/>
      </w:r>
      <w:r w:rsidR="0031286F" w:rsidRPr="00CE12EE">
        <w:rPr>
          <w:rFonts w:asciiTheme="majorBidi" w:hAnsiTheme="majorBidi" w:cstheme="majorBidi"/>
        </w:rPr>
        <w:t xml:space="preserve">).  </w:t>
      </w:r>
      <w:r w:rsidR="002B04C2" w:rsidRPr="00CE12EE">
        <w:rPr>
          <w:rFonts w:asciiTheme="majorBidi" w:hAnsiTheme="majorBidi" w:cstheme="majorBidi"/>
        </w:rPr>
        <w:t xml:space="preserve">  In the other “Oldroyd-A-like” limit,</w:t>
      </w:r>
      <w:r w:rsidR="0031286F" w:rsidRPr="00CE12EE">
        <w:rPr>
          <w:rFonts w:asciiTheme="majorBidi" w:hAnsiTheme="majorBidi" w:cstheme="majorBidi"/>
        </w:rPr>
        <w:t xml:space="preserve"> not shown in the plots,</w:t>
      </w:r>
      <w:r w:rsidR="002B04C2" w:rsidRPr="00CE12EE">
        <w:rPr>
          <w:rFonts w:asciiTheme="majorBidi" w:hAnsiTheme="majorBidi" w:cstheme="majorBidi"/>
        </w:rPr>
        <w:t xml:space="preserve"> when </w:t>
      </w:r>
      <w:r w:rsidR="002B04C2" w:rsidRPr="00CE12EE">
        <w:rPr>
          <w:rFonts w:asciiTheme="majorBidi" w:hAnsiTheme="majorBidi" w:cstheme="majorBidi"/>
        </w:rPr>
        <w:sym w:font="Symbol" w:char="F061"/>
      </w:r>
      <w:r w:rsidR="002B04C2" w:rsidRPr="00CE12EE">
        <w:rPr>
          <w:rFonts w:asciiTheme="majorBidi" w:hAnsiTheme="majorBidi" w:cstheme="majorBidi"/>
        </w:rPr>
        <w:t xml:space="preserve"> tends to </w:t>
      </w:r>
      <w:r w:rsidR="00CE11D8" w:rsidRPr="00CE12EE">
        <w:rPr>
          <w:rFonts w:asciiTheme="majorBidi" w:hAnsiTheme="majorBidi" w:cstheme="majorBidi"/>
        </w:rPr>
        <w:t>2</w:t>
      </w:r>
      <w:r w:rsidR="002B04C2" w:rsidRPr="00CE12EE">
        <w:rPr>
          <w:rFonts w:asciiTheme="majorBidi" w:hAnsiTheme="majorBidi" w:cstheme="majorBidi"/>
        </w:rPr>
        <w:t xml:space="preserve"> and a=</w:t>
      </w:r>
      <w:r w:rsidR="002B04C2" w:rsidRPr="00CE12EE">
        <w:rPr>
          <w:rFonts w:asciiTheme="majorBidi" w:hAnsiTheme="majorBidi" w:cstheme="majorBidi"/>
        </w:rPr>
        <w:sym w:font="Symbol" w:char="F078"/>
      </w:r>
      <w:r w:rsidR="002B04C2" w:rsidRPr="00CE12EE">
        <w:rPr>
          <w:rFonts w:asciiTheme="majorBidi" w:hAnsiTheme="majorBidi" w:cstheme="majorBidi"/>
        </w:rPr>
        <w:t>=</w:t>
      </w:r>
      <w:r w:rsidR="00CE11D8" w:rsidRPr="00CE12EE">
        <w:rPr>
          <w:rFonts w:asciiTheme="majorBidi" w:hAnsiTheme="majorBidi" w:cstheme="majorBidi"/>
        </w:rPr>
        <w:t>2</w:t>
      </w:r>
      <w:r w:rsidR="002B04C2" w:rsidRPr="00CE12EE">
        <w:rPr>
          <w:rFonts w:asciiTheme="majorBidi" w:hAnsiTheme="majorBidi" w:cstheme="majorBidi"/>
        </w:rPr>
        <w:t xml:space="preserve"> both </w:t>
      </w:r>
      <w:r w:rsidR="002B04C2" w:rsidRPr="00CE12EE">
        <w:rPr>
          <w:rFonts w:asciiTheme="majorBidi" w:hAnsiTheme="majorBidi" w:cstheme="majorBidi"/>
          <w:i/>
          <w:iCs/>
        </w:rPr>
        <w:t>N</w:t>
      </w:r>
      <w:r w:rsidR="002B04C2" w:rsidRPr="00CE12EE">
        <w:rPr>
          <w:rFonts w:asciiTheme="majorBidi" w:hAnsiTheme="majorBidi" w:cstheme="majorBidi"/>
          <w:vertAlign w:val="subscript"/>
        </w:rPr>
        <w:t>1</w:t>
      </w:r>
      <w:r w:rsidR="002B04C2" w:rsidRPr="00CE12EE">
        <w:rPr>
          <w:rFonts w:asciiTheme="majorBidi" w:hAnsiTheme="majorBidi" w:cstheme="majorBidi"/>
        </w:rPr>
        <w:t xml:space="preserve"> and -</w:t>
      </w:r>
      <w:r w:rsidR="002B04C2" w:rsidRPr="00CE12EE">
        <w:rPr>
          <w:rFonts w:asciiTheme="majorBidi" w:hAnsiTheme="majorBidi" w:cstheme="majorBidi"/>
          <w:i/>
          <w:iCs/>
        </w:rPr>
        <w:t>N</w:t>
      </w:r>
      <w:r w:rsidR="002B04C2" w:rsidRPr="00CE12EE">
        <w:rPr>
          <w:rFonts w:asciiTheme="majorBidi" w:hAnsiTheme="majorBidi" w:cstheme="majorBidi"/>
          <w:vertAlign w:val="subscript"/>
        </w:rPr>
        <w:t>2</w:t>
      </w:r>
      <w:r w:rsidR="002B04C2" w:rsidRPr="00CE12EE">
        <w:rPr>
          <w:rFonts w:asciiTheme="majorBidi" w:hAnsiTheme="majorBidi" w:cstheme="majorBidi"/>
        </w:rPr>
        <w:t xml:space="preserve"> grow quadratically with shear rate and are equal in magnitude in this low shear rate limit.  For other values of the non-linear parameters (</w:t>
      </w:r>
      <w:r w:rsidR="002B04C2" w:rsidRPr="00CE12EE">
        <w:rPr>
          <w:rFonts w:asciiTheme="majorBidi" w:hAnsiTheme="majorBidi" w:cstheme="majorBidi"/>
        </w:rPr>
        <w:sym w:font="Symbol" w:char="F061"/>
      </w:r>
      <w:r w:rsidR="002B04C2" w:rsidRPr="00CE12EE">
        <w:rPr>
          <w:rFonts w:asciiTheme="majorBidi" w:hAnsiTheme="majorBidi" w:cstheme="majorBidi"/>
        </w:rPr>
        <w:t>=</w:t>
      </w:r>
      <w:r w:rsidR="00CE11D8" w:rsidRPr="00CE12EE">
        <w:rPr>
          <w:rFonts w:asciiTheme="majorBidi" w:hAnsiTheme="majorBidi" w:cstheme="majorBidi"/>
        </w:rPr>
        <w:t>1</w:t>
      </w:r>
      <w:r w:rsidR="002B04C2" w:rsidRPr="00CE12EE">
        <w:rPr>
          <w:rFonts w:asciiTheme="majorBidi" w:hAnsiTheme="majorBidi" w:cstheme="majorBidi"/>
        </w:rPr>
        <w:t>, a</w:t>
      </w:r>
      <m:oMath>
        <m:r>
          <w:rPr>
            <w:rFonts w:ascii="Cambria Math" w:hAnsi="Cambria Math" w:cstheme="majorBidi"/>
          </w:rPr>
          <m:t>→1</m:t>
        </m:r>
      </m:oMath>
      <w:r w:rsidR="002B04C2" w:rsidRPr="00CE12EE">
        <w:rPr>
          <w:rFonts w:asciiTheme="majorBidi" w:hAnsiTheme="majorBidi" w:cstheme="majorBidi"/>
        </w:rPr>
        <w:t xml:space="preserve"> and </w:t>
      </w:r>
      <w:r w:rsidR="002B04C2" w:rsidRPr="00CE12EE">
        <w:rPr>
          <w:rFonts w:asciiTheme="majorBidi" w:hAnsiTheme="majorBidi" w:cstheme="majorBidi"/>
        </w:rPr>
        <w:sym w:font="Symbol" w:char="F078"/>
      </w:r>
      <w:r w:rsidR="002B04C2" w:rsidRPr="00CE12EE">
        <w:rPr>
          <w:rFonts w:asciiTheme="majorBidi" w:hAnsiTheme="majorBidi" w:cstheme="majorBidi"/>
        </w:rPr>
        <w:t xml:space="preserve"> </w:t>
      </w:r>
      <m:oMath>
        <m:r>
          <w:rPr>
            <w:rFonts w:ascii="Cambria Math" w:hAnsi="Cambria Math" w:cstheme="majorBidi"/>
          </w:rPr>
          <m:t>→1</m:t>
        </m:r>
      </m:oMath>
      <w:r w:rsidR="002B04C2" w:rsidRPr="00CE12EE">
        <w:rPr>
          <w:rFonts w:asciiTheme="majorBidi" w:hAnsiTheme="majorBidi" w:cstheme="majorBidi"/>
        </w:rPr>
        <w:t xml:space="preserve">) the normal stress-differences of the co-rotational Maxwell model, viz </w:t>
      </w:r>
      <w:r w:rsidR="002B04C2" w:rsidRPr="00CE12EE">
        <w:rPr>
          <w:rFonts w:asciiTheme="majorBidi" w:hAnsiTheme="majorBidi" w:cstheme="majorBidi"/>
          <w:i/>
          <w:iCs/>
        </w:rPr>
        <w:t>N</w:t>
      </w:r>
      <w:r w:rsidR="002B04C2" w:rsidRPr="00CE12EE">
        <w:rPr>
          <w:rFonts w:asciiTheme="majorBidi" w:hAnsiTheme="majorBidi" w:cstheme="majorBidi"/>
          <w:vertAlign w:val="subscript"/>
        </w:rPr>
        <w:t>1</w:t>
      </w:r>
      <w:r w:rsidR="002B04C2" w:rsidRPr="00CE12EE">
        <w:rPr>
          <w:rFonts w:asciiTheme="majorBidi" w:hAnsiTheme="majorBidi" w:cstheme="majorBidi"/>
        </w:rPr>
        <w:t xml:space="preserve"> growing quadratically and </w:t>
      </w:r>
      <w:r w:rsidR="002B04C2" w:rsidRPr="00CE12EE">
        <w:rPr>
          <w:rFonts w:asciiTheme="majorBidi" w:hAnsiTheme="majorBidi" w:cstheme="majorBidi"/>
          <w:i/>
          <w:iCs/>
        </w:rPr>
        <w:t>N</w:t>
      </w:r>
      <w:r w:rsidR="002B04C2" w:rsidRPr="00CE12EE">
        <w:rPr>
          <w:rFonts w:asciiTheme="majorBidi" w:hAnsiTheme="majorBidi" w:cstheme="majorBidi"/>
          <w:vertAlign w:val="subscript"/>
        </w:rPr>
        <w:t>2</w:t>
      </w:r>
      <w:r w:rsidR="002B04C2" w:rsidRPr="00CE12EE">
        <w:rPr>
          <w:rFonts w:asciiTheme="majorBidi" w:hAnsiTheme="majorBidi" w:cstheme="majorBidi"/>
        </w:rPr>
        <w:t>=-</w:t>
      </w:r>
      <w:r w:rsidR="002B04C2" w:rsidRPr="00CE12EE">
        <w:rPr>
          <w:rFonts w:asciiTheme="majorBidi" w:hAnsiTheme="majorBidi" w:cstheme="majorBidi"/>
          <w:i/>
          <w:iCs/>
        </w:rPr>
        <w:t>N</w:t>
      </w:r>
      <w:r w:rsidR="002B04C2" w:rsidRPr="00CE12EE">
        <w:rPr>
          <w:rFonts w:asciiTheme="majorBidi" w:hAnsiTheme="majorBidi" w:cstheme="majorBidi"/>
          <w:vertAlign w:val="subscript"/>
        </w:rPr>
        <w:t>1</w:t>
      </w:r>
      <w:r w:rsidR="002B04C2" w:rsidRPr="00CE12EE">
        <w:rPr>
          <w:rFonts w:asciiTheme="majorBidi" w:hAnsiTheme="majorBidi" w:cstheme="majorBidi"/>
        </w:rPr>
        <w:t xml:space="preserve">/2), are the more useful comparator.  </w:t>
      </w:r>
      <w:r w:rsidR="000C3382" w:rsidRPr="00CE12EE">
        <w:rPr>
          <w:rFonts w:asciiTheme="majorBidi" w:hAnsiTheme="majorBidi" w:cstheme="majorBidi"/>
        </w:rPr>
        <w:t xml:space="preserve">Although the various models exhibit quite similar behaviour in this low shear rate asymptote (which they must as the second order fluid response must be true in this slow-flow limit) both the shear viscosity outside of this limit and the normal-stresses exhibit different behaviour. </w:t>
      </w:r>
    </w:p>
    <w:p w14:paraId="7ADA61AD" w14:textId="5732B22E" w:rsidR="00B52CD1" w:rsidRPr="00CE12EE" w:rsidRDefault="0031286F" w:rsidP="00BF6D49">
      <w:pPr>
        <w:spacing w:line="360" w:lineRule="auto"/>
        <w:jc w:val="both"/>
        <w:rPr>
          <w:rFonts w:asciiTheme="majorBidi" w:hAnsiTheme="majorBidi" w:cstheme="majorBidi"/>
        </w:rPr>
      </w:pPr>
      <w:r w:rsidRPr="00CE12EE">
        <w:rPr>
          <w:rFonts w:asciiTheme="majorBidi" w:hAnsiTheme="majorBidi" w:cstheme="majorBidi"/>
        </w:rPr>
        <w:t xml:space="preserve">The normal-stress data for the various models, shown in </w:t>
      </w:r>
      <w:r w:rsidRPr="00CE12EE">
        <w:rPr>
          <w:rFonts w:asciiTheme="majorBidi" w:hAnsiTheme="majorBidi" w:cstheme="majorBidi"/>
          <w:b/>
          <w:bCs/>
        </w:rPr>
        <w:t>Figure 12(b)</w:t>
      </w:r>
      <w:r w:rsidRPr="00CE12EE">
        <w:rPr>
          <w:rFonts w:asciiTheme="majorBidi" w:hAnsiTheme="majorBidi" w:cstheme="majorBidi"/>
        </w:rPr>
        <w:t xml:space="preserve">, </w:t>
      </w:r>
      <w:r w:rsidRPr="00CE12EE">
        <w:rPr>
          <w:rFonts w:asciiTheme="majorBidi" w:hAnsiTheme="majorBidi" w:cstheme="majorBidi"/>
          <w:b/>
          <w:bCs/>
        </w:rPr>
        <w:t>(c)</w:t>
      </w:r>
      <w:r w:rsidRPr="00CE12EE">
        <w:rPr>
          <w:rFonts w:asciiTheme="majorBidi" w:hAnsiTheme="majorBidi" w:cstheme="majorBidi"/>
        </w:rPr>
        <w:t xml:space="preserve">, and </w:t>
      </w:r>
      <w:r w:rsidRPr="00CE12EE">
        <w:rPr>
          <w:rFonts w:asciiTheme="majorBidi" w:hAnsiTheme="majorBidi" w:cstheme="majorBidi"/>
          <w:b/>
          <w:bCs/>
        </w:rPr>
        <w:t>(f)</w:t>
      </w:r>
      <w:r w:rsidRPr="00CE12EE">
        <w:rPr>
          <w:rFonts w:asciiTheme="majorBidi" w:hAnsiTheme="majorBidi" w:cstheme="majorBidi"/>
        </w:rPr>
        <w:t xml:space="preserve"> are normalised by the zero-shear rate elastic modulus (i.e. </w:t>
      </w:r>
      <m:oMath>
        <m:r>
          <w:rPr>
            <w:rFonts w:ascii="Cambria Math" w:hAnsi="Cambria Math" w:cstheme="majorBidi"/>
          </w:rPr>
          <m:t>η/λ</m:t>
        </m:r>
      </m:oMath>
      <w:r w:rsidRPr="00CE12EE">
        <w:rPr>
          <w:rFonts w:asciiTheme="majorBidi" w:eastAsiaTheme="minorEastAsia" w:hAnsiTheme="majorBidi" w:cstheme="majorBidi"/>
        </w:rPr>
        <w:t>) and show that in the large shear rate limit the JS and PTT models become constants but the ratio of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for these models (shown in </w:t>
      </w:r>
      <w:r w:rsidRPr="00CE12EE">
        <w:rPr>
          <w:rFonts w:asciiTheme="majorBidi" w:eastAsiaTheme="minorEastAsia" w:hAnsiTheme="majorBidi" w:cstheme="majorBidi"/>
          <w:b/>
          <w:bCs/>
        </w:rPr>
        <w:t>Figure 12(d)</w:t>
      </w:r>
      <w:r w:rsidRPr="00CE12EE">
        <w:rPr>
          <w:rFonts w:asciiTheme="majorBidi" w:eastAsiaTheme="minorEastAsia" w:hAnsiTheme="majorBidi" w:cstheme="majorBidi"/>
        </w:rPr>
        <w:t xml:space="preserve">) remains constant for </w:t>
      </w:r>
      <w:r w:rsidRPr="00CE12EE">
        <w:rPr>
          <w:rFonts w:asciiTheme="majorBidi" w:eastAsiaTheme="minorEastAsia" w:hAnsiTheme="majorBidi" w:cstheme="majorBidi"/>
          <w:i/>
          <w:iCs/>
        </w:rPr>
        <w:t>all</w:t>
      </w:r>
      <w:r w:rsidRPr="00CE12EE">
        <w:rPr>
          <w:rFonts w:asciiTheme="majorBidi" w:eastAsiaTheme="minorEastAsia" w:hAnsiTheme="majorBidi" w:cstheme="majorBidi"/>
        </w:rPr>
        <w:t xml:space="preserve"> shear rates.  The Giesekus model shows subtly different behaviour with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growing weakly with shear rate but </w:t>
      </w:r>
      <w:r w:rsidR="00B52CD1" w:rsidRPr="00CE12EE">
        <w:rPr>
          <w:rFonts w:asciiTheme="majorBidi" w:eastAsiaTheme="minorEastAsia" w:hAnsiTheme="majorBidi" w:cstheme="majorBidi"/>
        </w:rPr>
        <w:t>-</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becoming constant.  Thus</w:t>
      </w:r>
      <w:r w:rsidR="00B52CD1" w:rsidRPr="00CE12EE">
        <w:rPr>
          <w:rFonts w:asciiTheme="majorBidi" w:eastAsiaTheme="minorEastAsia" w:hAnsiTheme="majorBidi" w:cstheme="majorBidi"/>
        </w:rPr>
        <w:t>,</w:t>
      </w:r>
      <w:r w:rsidRPr="00CE12EE">
        <w:rPr>
          <w:rFonts w:asciiTheme="majorBidi" w:eastAsiaTheme="minorEastAsia" w:hAnsiTheme="majorBidi" w:cstheme="majorBidi"/>
        </w:rPr>
        <w:t xml:space="preserve"> in the large shear rate regime</w:t>
      </w:r>
      <w:r w:rsidR="00B52CD1" w:rsidRPr="00CE12EE">
        <w:rPr>
          <w:rFonts w:asciiTheme="majorBidi" w:eastAsiaTheme="minorEastAsia" w:hAnsiTheme="majorBidi" w:cstheme="majorBidi"/>
        </w:rPr>
        <w:t>,</w:t>
      </w:r>
      <w:r w:rsidRPr="00CE12EE">
        <w:rPr>
          <w:rFonts w:asciiTheme="majorBidi" w:eastAsiaTheme="minorEastAsia" w:hAnsiTheme="majorBidi" w:cstheme="majorBidi"/>
        </w:rPr>
        <w:t xml:space="preserve"> the ratio </w:t>
      </w:r>
      <w:r w:rsidR="00B52CD1" w:rsidRPr="00CE12EE">
        <w:rPr>
          <w:rFonts w:asciiTheme="majorBidi" w:eastAsiaTheme="minorEastAsia" w:hAnsiTheme="majorBidi" w:cstheme="majorBidi"/>
        </w:rPr>
        <w:t>-</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xml:space="preserve"> shear thins for the Giesekus</w:t>
      </w:r>
      <w:r w:rsidR="00B52CD1" w:rsidRPr="00CE12EE">
        <w:rPr>
          <w:rFonts w:asciiTheme="majorBidi" w:eastAsiaTheme="minorEastAsia" w:hAnsiTheme="majorBidi" w:cstheme="majorBidi"/>
        </w:rPr>
        <w:t xml:space="preserve"> model</w:t>
      </w:r>
      <w:r w:rsidR="00554E8B" w:rsidRPr="00CE12EE">
        <w:rPr>
          <w:rFonts w:asciiTheme="majorBidi" w:eastAsiaTheme="minorEastAsia" w:hAnsiTheme="majorBidi" w:cstheme="majorBidi"/>
        </w:rPr>
        <w:t>.</w:t>
      </w:r>
      <w:r w:rsidRPr="00CE12EE">
        <w:rPr>
          <w:rFonts w:asciiTheme="majorBidi" w:eastAsiaTheme="minorEastAsia" w:hAnsiTheme="majorBidi" w:cstheme="majorBidi"/>
        </w:rPr>
        <w:t xml:space="preserve"> </w:t>
      </w:r>
      <w:r w:rsidRPr="00CE12EE">
        <w:rPr>
          <w:rFonts w:asciiTheme="majorBidi" w:hAnsiTheme="majorBidi" w:cstheme="majorBidi"/>
        </w:rPr>
        <w:t xml:space="preserve">  </w:t>
      </w:r>
      <w:r w:rsidR="00CE11D8" w:rsidRPr="00CE12EE">
        <w:rPr>
          <w:rFonts w:asciiTheme="majorBidi" w:hAnsiTheme="majorBidi" w:cstheme="majorBidi"/>
        </w:rPr>
        <w:t>T</w:t>
      </w:r>
      <w:r w:rsidR="000C3382" w:rsidRPr="00CE12EE">
        <w:rPr>
          <w:rFonts w:asciiTheme="majorBidi" w:hAnsiTheme="majorBidi" w:cstheme="majorBidi"/>
        </w:rPr>
        <w:t xml:space="preserve">he predictions of </w:t>
      </w:r>
      <w:r w:rsidR="000C3382" w:rsidRPr="00CE12EE">
        <w:rPr>
          <w:rFonts w:asciiTheme="majorBidi" w:hAnsiTheme="majorBidi" w:cstheme="majorBidi"/>
          <w:i/>
          <w:iCs/>
        </w:rPr>
        <w:t>N</w:t>
      </w:r>
      <w:r w:rsidR="000C3382" w:rsidRPr="00CE12EE">
        <w:rPr>
          <w:rFonts w:asciiTheme="majorBidi" w:hAnsiTheme="majorBidi" w:cstheme="majorBidi"/>
          <w:vertAlign w:val="subscript"/>
        </w:rPr>
        <w:t>2</w:t>
      </w:r>
      <w:r w:rsidR="000C3382" w:rsidRPr="00CE12EE">
        <w:rPr>
          <w:rFonts w:asciiTheme="majorBidi" w:hAnsiTheme="majorBidi" w:cstheme="majorBidi"/>
        </w:rPr>
        <w:t>/</w:t>
      </w:r>
      <w:r w:rsidR="000C3382" w:rsidRPr="00CE12EE">
        <w:rPr>
          <w:rFonts w:asciiTheme="majorBidi" w:hAnsiTheme="majorBidi" w:cstheme="majorBidi"/>
          <w:i/>
          <w:iCs/>
        </w:rPr>
        <w:t>N</w:t>
      </w:r>
      <w:r w:rsidR="000C3382" w:rsidRPr="00CE12EE">
        <w:rPr>
          <w:rFonts w:asciiTheme="majorBidi" w:hAnsiTheme="majorBidi" w:cstheme="majorBidi"/>
          <w:vertAlign w:val="subscript"/>
        </w:rPr>
        <w:t>1</w:t>
      </w:r>
      <w:r w:rsidR="000C3382" w:rsidRPr="00CE12EE">
        <w:rPr>
          <w:rFonts w:asciiTheme="majorBidi" w:hAnsiTheme="majorBidi" w:cstheme="majorBidi"/>
        </w:rPr>
        <w:t xml:space="preserve"> (</w:t>
      </w:r>
      <w:r w:rsidR="000C3382" w:rsidRPr="00CE12EE">
        <w:rPr>
          <w:rFonts w:asciiTheme="majorBidi" w:hAnsiTheme="majorBidi" w:cstheme="majorBidi"/>
          <w:b/>
          <w:bCs/>
        </w:rPr>
        <w:t>Figure 12(d)</w:t>
      </w:r>
      <w:r w:rsidR="000C3382" w:rsidRPr="00CE12EE">
        <w:rPr>
          <w:rFonts w:asciiTheme="majorBidi" w:hAnsiTheme="majorBidi" w:cstheme="majorBidi"/>
        </w:rPr>
        <w:t>) in this high-shear rate limit would appear -as stated by Larson in his classic book dealing with polymeric constitutive equations (</w:t>
      </w:r>
      <w:r w:rsidR="001414A8" w:rsidRPr="00CE12EE">
        <w:rPr>
          <w:rFonts w:asciiTheme="majorBidi" w:hAnsiTheme="majorBidi" w:cstheme="majorBidi"/>
        </w:rPr>
        <w:fldChar w:fldCharType="begin" w:fldLock="1"/>
      </w:r>
      <w:r w:rsidR="001414A8" w:rsidRPr="00CE12EE">
        <w:rPr>
          <w:rFonts w:asciiTheme="majorBidi" w:hAnsiTheme="majorBidi" w:cstheme="majorBidi"/>
        </w:rPr>
        <w:instrText>ADDIN CSL_CITATION {"citationItems":[{"id":"ITEM-1","itemData":{"DOI":"10.1016/c2013-0-04284-3","abstract":"Predicting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approach.","author":[{"dropping-particle":"","family":"Larson","given":"R. G.","non-dropping-particle":"","parse-names":false,"suffix":""}],"container-title":"Constitutive Equations for Polymer Melts and Solutions","id":"ITEM-1","issued":{"date-parts":[["1988"]]},"publisher":"Elsevier","title":"Constitutive Equations for Polymer Melts and Solutions","type":"book"},"uris":["http://www.mendeley.com/documents/?uuid=b584ce09-c53c-3848-9b46-84e2d5f2085c"]}],"mendeley":{"formattedCitation":"Larson, 1988","plainTextFormattedCitation":"Larson, 1988","previouslyFormattedCitation":"Larson, 1988"},"properties":{"noteIndex":0},"schema":"https://github.com/citation-style-language/schema/raw/master/csl-citation.json"}</w:instrText>
      </w:r>
      <w:r w:rsidR="001414A8" w:rsidRPr="00CE12EE">
        <w:rPr>
          <w:rFonts w:asciiTheme="majorBidi" w:hAnsiTheme="majorBidi" w:cstheme="majorBidi"/>
        </w:rPr>
        <w:fldChar w:fldCharType="separate"/>
      </w:r>
      <w:r w:rsidR="001414A8" w:rsidRPr="00CE12EE">
        <w:rPr>
          <w:rFonts w:asciiTheme="majorBidi" w:hAnsiTheme="majorBidi" w:cstheme="majorBidi"/>
          <w:noProof/>
        </w:rPr>
        <w:t>Larson, 1988</w:t>
      </w:r>
      <w:r w:rsidR="001414A8" w:rsidRPr="00CE12EE">
        <w:rPr>
          <w:rFonts w:asciiTheme="majorBidi" w:hAnsiTheme="majorBidi" w:cstheme="majorBidi"/>
        </w:rPr>
        <w:fldChar w:fldCharType="end"/>
      </w:r>
      <w:r w:rsidR="000C3382" w:rsidRPr="00CE12EE">
        <w:rPr>
          <w:rFonts w:ascii="Times New Roman" w:hAnsi="Times New Roman" w:cs="Times New Roman"/>
          <w:noProof/>
        </w:rPr>
        <w:t>, p</w:t>
      </w:r>
      <w:r w:rsidR="00B52CD1" w:rsidRPr="00CE12EE">
        <w:rPr>
          <w:rFonts w:ascii="Times New Roman" w:hAnsi="Times New Roman" w:cs="Times New Roman"/>
          <w:noProof/>
        </w:rPr>
        <w:t>120/121</w:t>
      </w:r>
      <w:r w:rsidR="000C3382" w:rsidRPr="00CE12EE">
        <w:rPr>
          <w:rFonts w:ascii="Times New Roman" w:hAnsi="Times New Roman" w:cs="Times New Roman"/>
          <w:noProof/>
        </w:rPr>
        <w:t>) -</w:t>
      </w:r>
      <w:r w:rsidR="000C3382" w:rsidRPr="00CE12EE">
        <w:rPr>
          <w:rFonts w:asciiTheme="majorBidi" w:hAnsiTheme="majorBidi" w:cstheme="majorBidi"/>
        </w:rPr>
        <w:t xml:space="preserve"> to offer a fairly sensitive test to discriminate between different constitutive equations. </w:t>
      </w:r>
      <w:r w:rsidR="00CE11D8" w:rsidRPr="00CE12EE">
        <w:rPr>
          <w:rFonts w:asciiTheme="majorBidi" w:hAnsiTheme="majorBidi" w:cstheme="majorBidi"/>
        </w:rPr>
        <w:t>In particular</w:t>
      </w:r>
      <w:r w:rsidR="00B52CD1" w:rsidRPr="00CE12EE">
        <w:rPr>
          <w:rFonts w:asciiTheme="majorBidi" w:hAnsiTheme="majorBidi" w:cstheme="majorBidi"/>
        </w:rPr>
        <w:t>,</w:t>
      </w:r>
      <w:r w:rsidR="00CE11D8" w:rsidRPr="00CE12EE">
        <w:rPr>
          <w:rFonts w:asciiTheme="majorBidi" w:hAnsiTheme="majorBidi" w:cstheme="majorBidi"/>
        </w:rPr>
        <w:t xml:space="preserve"> the Giesekus predictions that this ratio becomes vanishingly small whereas it remains fixed for the PTT and JS models.</w:t>
      </w:r>
      <w:r w:rsidR="00554E8B" w:rsidRPr="00CE12EE">
        <w:rPr>
          <w:rFonts w:asciiTheme="majorBidi" w:hAnsiTheme="majorBidi" w:cstheme="majorBidi"/>
        </w:rPr>
        <w:t xml:space="preserve">  </w:t>
      </w:r>
    </w:p>
    <w:p w14:paraId="4750D207" w14:textId="4EEA7CB5" w:rsidR="00F523E1" w:rsidRPr="00CE12EE" w:rsidRDefault="00554E8B" w:rsidP="00BF6D49">
      <w:pPr>
        <w:spacing w:line="360" w:lineRule="auto"/>
        <w:jc w:val="both"/>
        <w:rPr>
          <w:rFonts w:asciiTheme="majorBidi" w:hAnsiTheme="majorBidi" w:cstheme="majorBidi"/>
        </w:rPr>
      </w:pPr>
      <w:r w:rsidRPr="00CE12EE">
        <w:rPr>
          <w:rFonts w:asciiTheme="majorBidi" w:hAnsiTheme="majorBidi" w:cstheme="majorBidi"/>
        </w:rPr>
        <w:lastRenderedPageBreak/>
        <w:t xml:space="preserve">The large shear rate asymptote of the non-linear elasticity of the models – estimated via a Weissenberg number </w:t>
      </w:r>
      <w:r w:rsidR="00B52CD1" w:rsidRPr="00CE12EE">
        <w:rPr>
          <w:rFonts w:asciiTheme="majorBidi" w:hAnsiTheme="majorBidi" w:cstheme="majorBidi"/>
        </w:rPr>
        <w:t>defined as</w:t>
      </w:r>
      <w:r w:rsidRPr="00CE12EE">
        <w:rPr>
          <w:rFonts w:asciiTheme="majorBidi" w:hAnsiTheme="majorBidi" w:cstheme="majorBidi"/>
        </w:rPr>
        <w:t xml:space="preserve"> a ratio of the shear-rate dependent elastic stress </w:t>
      </w:r>
      <w:r w:rsidRPr="00CE12EE">
        <w:rPr>
          <w:rFonts w:asciiTheme="majorBidi" w:hAnsiTheme="majorBidi" w:cstheme="majorBidi"/>
          <w:i/>
          <w:iCs/>
        </w:rPr>
        <w:t>N</w:t>
      </w:r>
      <w:r w:rsidRPr="00CE12EE">
        <w:rPr>
          <w:rFonts w:asciiTheme="majorBidi" w:hAnsiTheme="majorBidi" w:cstheme="majorBidi"/>
          <w:vertAlign w:val="subscript"/>
        </w:rPr>
        <w:t>1</w:t>
      </w:r>
      <w:r w:rsidRPr="00CE12EE">
        <w:rPr>
          <w:rFonts w:asciiTheme="majorBidi" w:hAnsiTheme="majorBidi" w:cstheme="majorBidi"/>
        </w:rPr>
        <w:t xml:space="preserve"> to the shear-rate dependent viscous stress (i.e.</w:t>
      </w:r>
      <m:oMath>
        <m:r>
          <w:rPr>
            <w:rFonts w:ascii="Cambria Math" w:hAnsi="Cambria Math" w:cstheme="majorBidi"/>
          </w:rPr>
          <m:t xml:space="preserve"> η</m:t>
        </m:r>
        <m:d>
          <m:dPr>
            <m:ctrlPr>
              <w:rPr>
                <w:rFonts w:ascii="Cambria Math" w:hAnsi="Cambria Math" w:cstheme="majorBidi"/>
                <w:i/>
              </w:rPr>
            </m:ctrlPr>
          </m:dPr>
          <m:e>
            <m:acc>
              <m:accPr>
                <m:chr m:val="̇"/>
                <m:ctrlPr>
                  <w:rPr>
                    <w:rFonts w:ascii="Cambria Math" w:hAnsi="Cambria Math" w:cstheme="majorBidi"/>
                    <w:i/>
                  </w:rPr>
                </m:ctrlPr>
              </m:accPr>
              <m:e>
                <m:r>
                  <w:rPr>
                    <w:rFonts w:ascii="Cambria Math" w:hAnsi="Cambria Math" w:cstheme="majorBidi"/>
                  </w:rPr>
                  <m:t>γ</m:t>
                </m:r>
              </m:e>
            </m:acc>
          </m:e>
        </m:d>
        <m:acc>
          <m:accPr>
            <m:chr m:val="̇"/>
            <m:ctrlPr>
              <w:rPr>
                <w:rFonts w:ascii="Cambria Math" w:hAnsi="Cambria Math" w:cstheme="majorBidi"/>
                <w:i/>
              </w:rPr>
            </m:ctrlPr>
          </m:accPr>
          <m:e>
            <m:r>
              <w:rPr>
                <w:rFonts w:ascii="Cambria Math" w:hAnsi="Cambria Math" w:cstheme="majorBidi"/>
              </w:rPr>
              <m:t>γ</m:t>
            </m:r>
          </m:e>
        </m:acc>
      </m:oMath>
      <w:r w:rsidRPr="00CE12EE">
        <w:rPr>
          <w:rFonts w:asciiTheme="majorBidi" w:hAnsiTheme="majorBidi" w:cstheme="majorBidi"/>
        </w:rPr>
        <w:t xml:space="preserve">) – shows that the Giesekus model grows like </w:t>
      </w:r>
      <m:oMath>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λ</m:t>
            </m:r>
            <m:acc>
              <m:accPr>
                <m:chr m:val="̇"/>
                <m:ctrlPr>
                  <w:rPr>
                    <w:rFonts w:ascii="Cambria Math" w:hAnsi="Cambria Math" w:cstheme="majorBidi"/>
                    <w:i/>
                  </w:rPr>
                </m:ctrlPr>
              </m:accPr>
              <m:e>
                <m:r>
                  <w:rPr>
                    <w:rFonts w:ascii="Cambria Math" w:hAnsi="Cambria Math" w:cstheme="majorBidi"/>
                  </w:rPr>
                  <m:t>γ</m:t>
                </m:r>
              </m:e>
            </m:acc>
          </m:e>
          <m:sup>
            <m:r>
              <w:rPr>
                <w:rFonts w:ascii="Cambria Math" w:hAnsi="Cambria Math" w:cstheme="majorBidi"/>
              </w:rPr>
              <m:t>0.5</m:t>
            </m:r>
          </m:sup>
        </m:sSup>
      </m:oMath>
      <w:r w:rsidR="00B1015F" w:rsidRPr="00CE12EE">
        <w:rPr>
          <w:rFonts w:asciiTheme="majorBidi" w:eastAsiaTheme="minorEastAsia" w:hAnsiTheme="majorBidi" w:cstheme="majorBidi"/>
        </w:rPr>
        <w:t xml:space="preserve"> </w:t>
      </w:r>
      <w:r w:rsidRPr="00CE12EE">
        <w:rPr>
          <w:rFonts w:asciiTheme="majorBidi" w:hAnsiTheme="majorBidi" w:cstheme="majorBidi"/>
        </w:rPr>
        <w:t>whereas the JS and PTT models</w:t>
      </w:r>
      <w:r w:rsidR="00B52CD1" w:rsidRPr="00CE12EE">
        <w:rPr>
          <w:rFonts w:asciiTheme="majorBidi" w:hAnsiTheme="majorBidi" w:cstheme="majorBidi"/>
        </w:rPr>
        <w:t>, due to the more intense shear-thinning shear viscosity,</w:t>
      </w:r>
      <w:r w:rsidRPr="00CE12EE">
        <w:rPr>
          <w:rFonts w:asciiTheme="majorBidi" w:hAnsiTheme="majorBidi" w:cstheme="majorBidi"/>
        </w:rPr>
        <w:t xml:space="preserve"> grow like</w:t>
      </w:r>
      <w:r w:rsidR="00B52CD1" w:rsidRPr="00CE12EE">
        <w:rPr>
          <w:rFonts w:asciiTheme="majorBidi" w:hAnsiTheme="majorBidi" w:cstheme="majorBidi"/>
        </w:rPr>
        <w:t xml:space="preserve"> </w:t>
      </w:r>
      <m:oMath>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λ</m:t>
            </m:r>
            <m:acc>
              <m:accPr>
                <m:chr m:val="̇"/>
                <m:ctrlPr>
                  <w:rPr>
                    <w:rFonts w:ascii="Cambria Math" w:hAnsi="Cambria Math" w:cstheme="majorBidi"/>
                    <w:i/>
                  </w:rPr>
                </m:ctrlPr>
              </m:accPr>
              <m:e>
                <m:r>
                  <w:rPr>
                    <w:rFonts w:ascii="Cambria Math" w:hAnsi="Cambria Math" w:cstheme="majorBidi"/>
                  </w:rPr>
                  <m:t>γ</m:t>
                </m:r>
              </m:e>
            </m:acc>
          </m:e>
          <m:sup>
            <m:r>
              <w:rPr>
                <w:rFonts w:ascii="Cambria Math" w:hAnsi="Cambria Math" w:cstheme="majorBidi"/>
              </w:rPr>
              <m:t>1</m:t>
            </m:r>
          </m:sup>
        </m:sSup>
      </m:oMath>
      <w:r w:rsidRPr="00CE12EE">
        <w:rPr>
          <w:rFonts w:asciiTheme="majorBidi" w:hAnsiTheme="majorBidi" w:cstheme="majorBidi"/>
        </w:rPr>
        <w:t xml:space="preserve"> retaining the low-shear response</w:t>
      </w:r>
      <w:r w:rsidR="00B52CD1" w:rsidRPr="00CE12EE">
        <w:rPr>
          <w:rFonts w:asciiTheme="majorBidi" w:hAnsiTheme="majorBidi" w:cstheme="majorBidi"/>
        </w:rPr>
        <w:t xml:space="preserve">.  Thus, although </w:t>
      </w:r>
      <w:r w:rsidR="00B52CD1" w:rsidRPr="00CE12EE">
        <w:rPr>
          <w:rFonts w:asciiTheme="majorBidi" w:hAnsiTheme="majorBidi" w:cstheme="majorBidi"/>
          <w:i/>
          <w:iCs/>
        </w:rPr>
        <w:t>N</w:t>
      </w:r>
      <w:r w:rsidR="00B52CD1" w:rsidRPr="00CE12EE">
        <w:rPr>
          <w:rFonts w:asciiTheme="majorBidi" w:hAnsiTheme="majorBidi" w:cstheme="majorBidi"/>
          <w:vertAlign w:val="subscript"/>
        </w:rPr>
        <w:t>1</w:t>
      </w:r>
      <w:r w:rsidR="00B52CD1" w:rsidRPr="00CE12EE">
        <w:rPr>
          <w:rFonts w:asciiTheme="majorBidi" w:hAnsiTheme="majorBidi" w:cstheme="majorBidi"/>
        </w:rPr>
        <w:t xml:space="preserve"> normalised by the elastic modulus grows with shear rate in this high-shear limit for the Giesekus but </w:t>
      </w:r>
      <w:r w:rsidR="00B52CD1" w:rsidRPr="00CE12EE">
        <w:rPr>
          <w:rFonts w:asciiTheme="majorBidi" w:hAnsiTheme="majorBidi" w:cstheme="majorBidi"/>
          <w:i/>
          <w:iCs/>
        </w:rPr>
        <w:t>saturates</w:t>
      </w:r>
      <w:r w:rsidR="00B52CD1" w:rsidRPr="00CE12EE">
        <w:rPr>
          <w:rFonts w:asciiTheme="majorBidi" w:hAnsiTheme="majorBidi" w:cstheme="majorBidi"/>
        </w:rPr>
        <w:t xml:space="preserve"> for the PTT and JS models, the Giesekus is “less elastic” in this limit as the actual viscous stress (</w:t>
      </w:r>
      <m:oMath>
        <m:r>
          <w:rPr>
            <w:rFonts w:ascii="Cambria Math" w:hAnsi="Cambria Math" w:cstheme="majorBidi"/>
          </w:rPr>
          <m:t>η</m:t>
        </m:r>
        <m:d>
          <m:dPr>
            <m:ctrlPr>
              <w:rPr>
                <w:rFonts w:ascii="Cambria Math" w:hAnsi="Cambria Math" w:cstheme="majorBidi"/>
                <w:i/>
              </w:rPr>
            </m:ctrlPr>
          </m:dPr>
          <m:e>
            <m:acc>
              <m:accPr>
                <m:chr m:val="̇"/>
                <m:ctrlPr>
                  <w:rPr>
                    <w:rFonts w:ascii="Cambria Math" w:hAnsi="Cambria Math" w:cstheme="majorBidi"/>
                    <w:i/>
                  </w:rPr>
                </m:ctrlPr>
              </m:accPr>
              <m:e>
                <m:r>
                  <w:rPr>
                    <w:rFonts w:ascii="Cambria Math" w:hAnsi="Cambria Math" w:cstheme="majorBidi"/>
                  </w:rPr>
                  <m:t>γ</m:t>
                </m:r>
              </m:e>
            </m:acc>
          </m:e>
        </m:d>
        <m:acc>
          <m:accPr>
            <m:chr m:val="̇"/>
            <m:ctrlPr>
              <w:rPr>
                <w:rFonts w:ascii="Cambria Math" w:hAnsi="Cambria Math" w:cstheme="majorBidi"/>
                <w:i/>
              </w:rPr>
            </m:ctrlPr>
          </m:accPr>
          <m:e>
            <m:r>
              <w:rPr>
                <w:rFonts w:ascii="Cambria Math" w:hAnsi="Cambria Math" w:cstheme="majorBidi"/>
              </w:rPr>
              <m:t>γ</m:t>
            </m:r>
          </m:e>
        </m:acc>
      </m:oMath>
      <w:r w:rsidR="00B52CD1" w:rsidRPr="00CE12EE">
        <w:rPr>
          <w:rFonts w:asciiTheme="majorBidi" w:eastAsiaTheme="minorEastAsia" w:hAnsiTheme="majorBidi" w:cstheme="majorBidi"/>
        </w:rPr>
        <w:t>)</w:t>
      </w:r>
      <w:r w:rsidR="00F11E18" w:rsidRPr="00CE12EE">
        <w:rPr>
          <w:rFonts w:asciiTheme="majorBidi" w:eastAsiaTheme="minorEastAsia" w:hAnsiTheme="majorBidi" w:cstheme="majorBidi"/>
        </w:rPr>
        <w:t xml:space="preserve"> dominates more for this model than the other two.</w:t>
      </w:r>
      <w:r w:rsidR="00B52CD1" w:rsidRPr="00CE12EE">
        <w:rPr>
          <w:rFonts w:asciiTheme="majorBidi" w:eastAsiaTheme="minorEastAsia" w:hAnsiTheme="majorBidi" w:cstheme="majorBidi"/>
        </w:rPr>
        <w:t xml:space="preserve"> </w:t>
      </w:r>
      <w:r w:rsidR="00B52CD1" w:rsidRPr="00CE12EE">
        <w:rPr>
          <w:rFonts w:asciiTheme="majorBidi" w:hAnsiTheme="majorBidi" w:cstheme="majorBidi"/>
        </w:rPr>
        <w:t xml:space="preserve">   The differences between the JS and PTT models for different values of </w:t>
      </w:r>
      <w:r w:rsidR="00B52CD1" w:rsidRPr="00CE12EE">
        <w:rPr>
          <w:rFonts w:asciiTheme="majorBidi" w:hAnsiTheme="majorBidi" w:cstheme="majorBidi"/>
        </w:rPr>
        <w:sym w:font="Symbol" w:char="F065"/>
      </w:r>
      <w:r w:rsidR="00B52CD1" w:rsidRPr="00CE12EE">
        <w:rPr>
          <w:rFonts w:asciiTheme="majorBidi" w:hAnsiTheme="majorBidi" w:cstheme="majorBidi"/>
        </w:rPr>
        <w:t xml:space="preserve">, shown in </w:t>
      </w:r>
      <w:r w:rsidR="00B52CD1" w:rsidRPr="00CE12EE">
        <w:rPr>
          <w:rFonts w:asciiTheme="majorBidi" w:hAnsiTheme="majorBidi" w:cstheme="majorBidi"/>
          <w:b/>
          <w:bCs/>
        </w:rPr>
        <w:t>Figure 12(f)</w:t>
      </w:r>
      <w:r w:rsidR="00B52CD1" w:rsidRPr="00CE12EE">
        <w:rPr>
          <w:rFonts w:asciiTheme="majorBidi" w:hAnsiTheme="majorBidi" w:cstheme="majorBidi"/>
        </w:rPr>
        <w:t xml:space="preserve">, are confined to a fairly narrow band of intermediate shear rates: the small and large shear rate asymptotic behaviour for the normal-stress differences being identical for the two models. </w:t>
      </w:r>
      <w:r w:rsidRPr="00CE12EE">
        <w:rPr>
          <w:rFonts w:asciiTheme="majorBidi" w:hAnsiTheme="majorBidi" w:cstheme="majorBidi"/>
        </w:rPr>
        <w:t xml:space="preserve">  </w:t>
      </w:r>
      <w:r w:rsidR="00CE11D8" w:rsidRPr="00CE12EE">
        <w:rPr>
          <w:rFonts w:asciiTheme="majorBidi" w:hAnsiTheme="majorBidi" w:cstheme="majorBidi"/>
        </w:rPr>
        <w:t xml:space="preserve"> </w:t>
      </w:r>
      <w:r w:rsidR="000C3382" w:rsidRPr="00CE12EE">
        <w:rPr>
          <w:rFonts w:asciiTheme="majorBidi" w:hAnsiTheme="majorBidi" w:cstheme="majorBidi"/>
        </w:rPr>
        <w:t xml:space="preserve"> </w:t>
      </w:r>
    </w:p>
    <w:p w14:paraId="09815E8D" w14:textId="77777777" w:rsidR="000C3382" w:rsidRPr="00CE12EE" w:rsidRDefault="000C3382" w:rsidP="00BF6D49">
      <w:pPr>
        <w:spacing w:line="360" w:lineRule="auto"/>
        <w:jc w:val="both"/>
        <w:rPr>
          <w:rFonts w:asciiTheme="majorBidi" w:hAnsiTheme="majorBidi" w:cstheme="majorBidi"/>
          <w:b/>
          <w:bCs/>
        </w:rPr>
      </w:pPr>
    </w:p>
    <w:p w14:paraId="7D9B26B9" w14:textId="49238034" w:rsidR="008643B6" w:rsidRPr="00CE12EE" w:rsidRDefault="001F70C4" w:rsidP="0064187E">
      <w:pPr>
        <w:spacing w:line="360" w:lineRule="auto"/>
        <w:jc w:val="both"/>
        <w:rPr>
          <w:rFonts w:ascii="Times New Roman" w:hAnsi="Times New Roman" w:cs="Times New Roman"/>
          <w:noProof/>
        </w:rPr>
      </w:pPr>
      <w:r w:rsidRPr="00CE12EE">
        <w:rPr>
          <w:rFonts w:asciiTheme="majorBidi" w:hAnsiTheme="majorBidi" w:cstheme="majorBidi"/>
        </w:rPr>
        <w:t xml:space="preserve">For a detailed description of other models and predictions of their </w:t>
      </w:r>
      <w:r w:rsidR="007D2971" w:rsidRPr="00CE12EE">
        <w:rPr>
          <w:rFonts w:asciiTheme="majorBidi" w:eastAsiaTheme="minorEastAsia" w:hAnsiTheme="majorBidi" w:cstheme="majorBidi"/>
          <w:i/>
          <w:iCs/>
        </w:rPr>
        <w:t>N</w:t>
      </w:r>
      <w:r w:rsidR="007D2971" w:rsidRPr="00CE12EE">
        <w:rPr>
          <w:rFonts w:asciiTheme="majorBidi" w:eastAsiaTheme="minorEastAsia" w:hAnsiTheme="majorBidi" w:cstheme="majorBidi"/>
          <w:vertAlign w:val="subscript"/>
        </w:rPr>
        <w:t>2</w:t>
      </w:r>
      <w:r w:rsidRPr="00CE12EE">
        <w:rPr>
          <w:rFonts w:asciiTheme="majorBidi" w:hAnsiTheme="majorBidi" w:cstheme="majorBidi"/>
        </w:rPr>
        <w:t xml:space="preserve"> response, we refer the interested reader to the excellent monograph of </w:t>
      </w:r>
      <w:r w:rsidR="001414A8" w:rsidRPr="00CE12EE">
        <w:rPr>
          <w:rFonts w:asciiTheme="majorBidi" w:hAnsiTheme="majorBidi" w:cstheme="majorBidi"/>
        </w:rPr>
        <w:fldChar w:fldCharType="begin" w:fldLock="1"/>
      </w:r>
      <w:r w:rsidR="0056513C" w:rsidRPr="00CE12EE">
        <w:rPr>
          <w:rFonts w:asciiTheme="majorBidi" w:hAnsiTheme="majorBidi" w:cstheme="majorBidi"/>
        </w:rPr>
        <w:instrText>ADDIN CSL_CITATION {"citationItems":[{"id":"ITEM-1","itemData":{"DOI":"10.1016/c2013-0-04284-3","abstract":"Predicting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approach.","author":[{"dropping-particle":"","family":"Larson","given":"R. G.","non-dropping-particle":"","parse-names":false,"suffix":""}],"container-title":"Constitutive Equations for Polymer Melts and Solutions","id":"ITEM-1","issued":{"date-parts":[["1988"]]},"publisher":"Elsevier","title":"Constitutive Equations for Polymer Melts and Solutions","type":"book"},"uris":["http://www.mendeley.com/documents/?uuid=b584ce09-c53c-3848-9b46-84e2d5f2085c"]}],"mendeley":{"formattedCitation":"Larson, 1988","plainTextFormattedCitation":"Larson, 1988","previouslyFormattedCitation":"Larson, 1988"},"properties":{"noteIndex":0},"schema":"https://github.com/citation-style-language/schema/raw/master/csl-citation.json"}</w:instrText>
      </w:r>
      <w:r w:rsidR="001414A8" w:rsidRPr="00CE12EE">
        <w:rPr>
          <w:rFonts w:asciiTheme="majorBidi" w:hAnsiTheme="majorBidi" w:cstheme="majorBidi"/>
        </w:rPr>
        <w:fldChar w:fldCharType="separate"/>
      </w:r>
      <w:r w:rsidR="001414A8" w:rsidRPr="00CE12EE">
        <w:rPr>
          <w:rFonts w:asciiTheme="majorBidi" w:hAnsiTheme="majorBidi" w:cstheme="majorBidi"/>
          <w:noProof/>
        </w:rPr>
        <w:t>Larson, 1988</w:t>
      </w:r>
      <w:r w:rsidR="001414A8" w:rsidRPr="00CE12EE">
        <w:rPr>
          <w:rFonts w:asciiTheme="majorBidi" w:hAnsiTheme="majorBidi" w:cstheme="majorBidi"/>
        </w:rPr>
        <w:fldChar w:fldCharType="end"/>
      </w:r>
      <w:r w:rsidRPr="00CE12EE">
        <w:rPr>
          <w:rFonts w:ascii="Times New Roman" w:hAnsi="Times New Roman" w:cs="Times New Roman"/>
          <w:noProof/>
        </w:rPr>
        <w:t>.  In particular the integral Kaye-BKZ model</w:t>
      </w:r>
      <w:r w:rsidR="008643B6" w:rsidRPr="00CE12EE">
        <w:rPr>
          <w:rFonts w:ascii="Times New Roman" w:hAnsi="Times New Roman" w:cs="Times New Roman"/>
          <w:noProof/>
        </w:rPr>
        <w:t xml:space="preserve"> (</w:t>
      </w:r>
      <w:r w:rsidR="0056513C" w:rsidRPr="00CE12EE">
        <w:rPr>
          <w:rFonts w:ascii="Times New Roman" w:hAnsi="Times New Roman" w:cs="Times New Roman"/>
          <w:noProof/>
        </w:rPr>
        <w:fldChar w:fldCharType="begin" w:fldLock="1"/>
      </w:r>
      <w:r w:rsidR="001B2F09" w:rsidRPr="00CE12EE">
        <w:rPr>
          <w:rFonts w:ascii="Times New Roman" w:hAnsi="Times New Roman" w:cs="Times New Roman"/>
          <w:noProof/>
        </w:rPr>
        <w:instrText>ADDIN CSL_CITATION {"citationItems":[{"id":"ITEM-1","itemData":{"abstract":"A. Kaye, M.A. SUMMARY A rheological equation of state of the form, t p8.. = 2 S..-82 S-1 dt` dt`P13 13 13 a 2 3R is proposed for an incompressible material. 0 is a function of J1 and J2 , the invariants of Cauchy-Green deformation tensor S.. which relates the deformation 13 at the present time t with that at some past time t'. n is also a function of t and t'. Some steady state flow problems are solved for a material obeying this equation. It is anticipated that this equation will be of some use in investigating the flow properties of concentrated polymer solutions and polymer melts.","author":[{"dropping-particle":"","family":"Kaye","given":"A.","non-dropping-particle":"","parse-names":false,"suffix":""}],"container-title":"College of Aeronautics, Cranfield, UK","id":"ITEM-1","issued":{"date-parts":[["1962"]]},"title":"Non-Newtonian Flow in Incompressible Fluids","type":"article-journal","volume":"Note 134"},"uris":["http://www.mendeley.com/documents/?uuid=5acf7e96-eac5-3aed-ac7d-70eb0e9204f2"]}],"mendeley":{"formattedCitation":"Kaye, 1962","plainTextFormattedCitation":"Kaye, 1962","previouslyFormattedCitation":"Kaye, 1962"},"properties":{"noteIndex":0},"schema":"https://github.com/citation-style-language/schema/raw/master/csl-citation.json"}</w:instrText>
      </w:r>
      <w:r w:rsidR="0056513C" w:rsidRPr="00CE12EE">
        <w:rPr>
          <w:rFonts w:ascii="Times New Roman" w:hAnsi="Times New Roman" w:cs="Times New Roman"/>
          <w:noProof/>
        </w:rPr>
        <w:fldChar w:fldCharType="separate"/>
      </w:r>
      <w:r w:rsidR="0056513C" w:rsidRPr="00CE12EE">
        <w:rPr>
          <w:rFonts w:ascii="Times New Roman" w:hAnsi="Times New Roman" w:cs="Times New Roman"/>
          <w:noProof/>
        </w:rPr>
        <w:t>Kaye, 1962</w:t>
      </w:r>
      <w:r w:rsidR="0056513C" w:rsidRPr="00CE12EE">
        <w:rPr>
          <w:rFonts w:ascii="Times New Roman" w:hAnsi="Times New Roman" w:cs="Times New Roman"/>
          <w:noProof/>
        </w:rPr>
        <w:fldChar w:fldCharType="end"/>
      </w:r>
      <w:r w:rsidR="0088743A" w:rsidRPr="00CE12EE">
        <w:rPr>
          <w:rFonts w:ascii="Times New Roman" w:hAnsi="Times New Roman" w:cs="Times New Roman"/>
          <w:noProof/>
        </w:rPr>
        <w:t xml:space="preserve"> </w:t>
      </w:r>
      <w:r w:rsidR="008643B6" w:rsidRPr="00CE12EE">
        <w:rPr>
          <w:rFonts w:ascii="Times New Roman" w:hAnsi="Times New Roman" w:cs="Times New Roman"/>
          <w:noProof/>
        </w:rPr>
        <w:t xml:space="preserve">and </w:t>
      </w:r>
      <w:r w:rsidR="0088743A" w:rsidRPr="00CE12EE">
        <w:rPr>
          <w:rFonts w:ascii="Times New Roman" w:hAnsi="Times New Roman" w:cs="Times New Roman"/>
          <w:noProof/>
        </w:rPr>
        <w:fldChar w:fldCharType="begin" w:fldLock="1"/>
      </w:r>
      <w:r w:rsidR="0088743A" w:rsidRPr="00CE12EE">
        <w:rPr>
          <w:rFonts w:ascii="Times New Roman" w:hAnsi="Times New Roman" w:cs="Times New Roman"/>
          <w:noProof/>
        </w:rPr>
        <w:instrText>ADDIN CSL_CITATION {"citationItems":[{"id":"ITEM-1","itemData":{"DOI":"10.1122/1.548963","ISSN":"0038-0032","abstract":"Abstract Two simple types of constitutive equations appropriate to materials exhibiting viscoelasticity are presented, one of a basic solid nature and one of a basic fluid nature. The predictions of the equations for a stress relaxation experiment are worked out and compared to the data from some experiments on various elastomers. The fluid theory is shown to be most appropriate in a certain sense.","author":[{"dropping-particle":"","family":"Bernstein","given":"B.","non-dropping-particle":"","parse-names":false,"suffix":""},{"dropping-particle":"","family":"Kearsley","given":"E. A.","non-dropping-particle":"","parse-names":false,"suffix":""},{"dropping-particle":"","family":"Zapas","given":"L. J.","non-dropping-particle":"","parse-names":false,"suffix":""}],"container-title":"Transactions of the Society of Rheology","id":"ITEM-1","issue":"1","issued":{"date-parts":[["1963","3","24"]]},"page":"391-410","publisher":"Society of Rheology","title":"A Study of Stress Relaxation with Finite Strain","type":"article-journal","volume":"7"},"uris":["http://www.mendeley.com/documents/?uuid=1b8b629a-2f53-3676-8833-359a69486f01"]}],"mendeley":{"formattedCitation":"Bernstein, Kearsley, and Zapas, 1963","plainTextFormattedCitation":"Bernstein, Kearsley, and Zapas, 1963","previouslyFormattedCitation":"Bernstein, Kearsley, and Zapas, 1963"},"properties":{"noteIndex":0},"schema":"https://github.com/citation-style-language/schema/raw/master/csl-citation.json"}</w:instrText>
      </w:r>
      <w:r w:rsidR="0088743A" w:rsidRPr="00CE12EE">
        <w:rPr>
          <w:rFonts w:ascii="Times New Roman" w:hAnsi="Times New Roman" w:cs="Times New Roman"/>
          <w:noProof/>
        </w:rPr>
        <w:fldChar w:fldCharType="separate"/>
      </w:r>
      <w:r w:rsidR="0088743A" w:rsidRPr="00CE12EE">
        <w:rPr>
          <w:rFonts w:ascii="Times New Roman" w:hAnsi="Times New Roman" w:cs="Times New Roman"/>
          <w:noProof/>
        </w:rPr>
        <w:t>Bernstein, Kearsley, and Zapas, 1963</w:t>
      </w:r>
      <w:r w:rsidR="0088743A" w:rsidRPr="00CE12EE">
        <w:rPr>
          <w:rFonts w:ascii="Times New Roman" w:hAnsi="Times New Roman" w:cs="Times New Roman"/>
          <w:noProof/>
        </w:rPr>
        <w:fldChar w:fldCharType="end"/>
      </w:r>
      <w:r w:rsidR="008643B6" w:rsidRPr="00CE12EE">
        <w:rPr>
          <w:rFonts w:ascii="Times New Roman" w:hAnsi="Times New Roman" w:cs="Times New Roman"/>
          <w:noProof/>
        </w:rPr>
        <w:t xml:space="preserve">) </w:t>
      </w:r>
      <w:r w:rsidRPr="00CE12EE">
        <w:rPr>
          <w:rFonts w:ascii="Times New Roman" w:hAnsi="Times New Roman" w:cs="Times New Roman"/>
          <w:noProof/>
        </w:rPr>
        <w:t xml:space="preserve"> predicts</w:t>
      </w:r>
      <w:r w:rsidR="008643B6" w:rsidRPr="00CE12EE">
        <w:rPr>
          <w:rFonts w:ascii="Times New Roman" w:hAnsi="Times New Roman" w:cs="Times New Roman"/>
          <w:noProof/>
        </w:rPr>
        <w:t xml:space="preserve"> a shear-thinning behaviour of </w:t>
      </w:r>
      <w:r w:rsidR="008643B6" w:rsidRPr="00CE12EE">
        <w:rPr>
          <w:rFonts w:asciiTheme="majorBidi" w:eastAsiaTheme="minorEastAsia" w:hAnsiTheme="majorBidi" w:cstheme="majorBidi"/>
        </w:rPr>
        <w:t>-</w:t>
      </w:r>
      <w:r w:rsidR="008643B6" w:rsidRPr="00CE12EE">
        <w:rPr>
          <w:rFonts w:asciiTheme="majorBidi" w:eastAsiaTheme="minorEastAsia" w:hAnsiTheme="majorBidi" w:cstheme="majorBidi"/>
          <w:i/>
          <w:iCs/>
        </w:rPr>
        <w:t>N</w:t>
      </w:r>
      <w:r w:rsidR="008643B6" w:rsidRPr="00CE12EE">
        <w:rPr>
          <w:rFonts w:asciiTheme="majorBidi" w:eastAsiaTheme="minorEastAsia" w:hAnsiTheme="majorBidi" w:cstheme="majorBidi"/>
          <w:vertAlign w:val="subscript"/>
        </w:rPr>
        <w:t>2</w:t>
      </w:r>
      <w:r w:rsidR="008643B6" w:rsidRPr="00CE12EE">
        <w:rPr>
          <w:rFonts w:asciiTheme="majorBidi" w:eastAsiaTheme="minorEastAsia" w:hAnsiTheme="majorBidi" w:cstheme="majorBidi"/>
        </w:rPr>
        <w:t>/</w:t>
      </w:r>
      <w:r w:rsidR="008643B6" w:rsidRPr="00CE12EE">
        <w:rPr>
          <w:rFonts w:asciiTheme="majorBidi" w:eastAsiaTheme="minorEastAsia" w:hAnsiTheme="majorBidi" w:cstheme="majorBidi"/>
          <w:i/>
          <w:iCs/>
        </w:rPr>
        <w:t>N</w:t>
      </w:r>
      <w:r w:rsidR="008643B6" w:rsidRPr="00CE12EE">
        <w:rPr>
          <w:rFonts w:asciiTheme="majorBidi" w:eastAsiaTheme="minorEastAsia" w:hAnsiTheme="majorBidi" w:cstheme="majorBidi"/>
          <w:vertAlign w:val="subscript"/>
        </w:rPr>
        <w:t>1</w:t>
      </w:r>
      <w:r w:rsidR="008643B6" w:rsidRPr="00CE12EE">
        <w:rPr>
          <w:rFonts w:asciiTheme="majorBidi" w:eastAsiaTheme="minorEastAsia" w:hAnsiTheme="majorBidi" w:cstheme="majorBidi"/>
        </w:rPr>
        <w:t xml:space="preserve"> decreasing from 0.11 at low shear rates to vanishing small at high shear rates. The predictions of the Doi Edwards model (</w:t>
      </w:r>
      <w:r w:rsidR="0088743A" w:rsidRPr="00CE12EE">
        <w:rPr>
          <w:rFonts w:asciiTheme="majorBidi" w:eastAsiaTheme="minorEastAsia" w:hAnsiTheme="majorBidi" w:cstheme="majorBidi"/>
        </w:rPr>
        <w:fldChar w:fldCharType="begin" w:fldLock="1"/>
      </w:r>
      <w:r w:rsidR="001B2F09" w:rsidRPr="00CE12EE">
        <w:rPr>
          <w:rFonts w:asciiTheme="majorBidi" w:eastAsiaTheme="minorEastAsia" w:hAnsiTheme="majorBidi" w:cstheme="majorBidi"/>
        </w:rPr>
        <w:instrText>ADDIN CSL_CITATION {"citationItems":[{"id":"ITEM-1","itemData":{"ISBN":"9780198520337","author":[{"dropping-particle":"","family":"Doi","given":"M","non-dropping-particle":"","parse-names":false,"suffix":""},{"dropping-particle":"","family":"Edwards","given":"S F","non-dropping-particle":"","parse-names":false,"suffix":""}],"collection-title":"Comparative Pathobiology - Studies in the Postmodern Theory of Education","id":"ITEM-1","issued":{"date-parts":[["1988"]]},"publisher":"(Vol. 73), Clarendon Press-Oxford","title":"The Theory of Polymer Dynamics","type":"book"},"uris":["http://www.mendeley.com/documents/?uuid=b860201c-084c-438b-848b-93b73ec8de6c"]}],"mendeley":{"formattedCitation":"Doi and Edwards, 1988","plainTextFormattedCitation":"Doi and Edwards, 1988","previouslyFormattedCitation":"Doi and Edwards, 1988"},"properties":{"noteIndex":0},"schema":"https://github.com/citation-style-language/schema/raw/master/csl-citation.json"}</w:instrText>
      </w:r>
      <w:r w:rsidR="0088743A" w:rsidRPr="00CE12EE">
        <w:rPr>
          <w:rFonts w:asciiTheme="majorBidi" w:eastAsiaTheme="minorEastAsia" w:hAnsiTheme="majorBidi" w:cstheme="majorBidi"/>
        </w:rPr>
        <w:fldChar w:fldCharType="separate"/>
      </w:r>
      <w:r w:rsidR="0088743A" w:rsidRPr="00CE12EE">
        <w:rPr>
          <w:rFonts w:asciiTheme="majorBidi" w:eastAsiaTheme="minorEastAsia" w:hAnsiTheme="majorBidi" w:cstheme="majorBidi"/>
          <w:noProof/>
        </w:rPr>
        <w:t>Doi and Edwards, 1988</w:t>
      </w:r>
      <w:r w:rsidR="0088743A" w:rsidRPr="00CE12EE">
        <w:rPr>
          <w:rFonts w:asciiTheme="majorBidi" w:eastAsiaTheme="minorEastAsia" w:hAnsiTheme="majorBidi" w:cstheme="majorBidi"/>
        </w:rPr>
        <w:fldChar w:fldCharType="end"/>
      </w:r>
      <w:r w:rsidR="008643B6" w:rsidRPr="00CE12EE">
        <w:rPr>
          <w:rFonts w:asciiTheme="majorBidi" w:eastAsiaTheme="minorEastAsia" w:hAnsiTheme="majorBidi" w:cstheme="majorBidi"/>
        </w:rPr>
        <w:t>) are sensitive to assumptions but gives a reasonable value of -</w:t>
      </w:r>
      <w:r w:rsidR="008643B6" w:rsidRPr="00CE12EE">
        <w:rPr>
          <w:rFonts w:asciiTheme="majorBidi" w:eastAsiaTheme="minorEastAsia" w:hAnsiTheme="majorBidi" w:cstheme="majorBidi"/>
          <w:i/>
          <w:iCs/>
        </w:rPr>
        <w:t>N</w:t>
      </w:r>
      <w:r w:rsidR="008643B6" w:rsidRPr="00CE12EE">
        <w:rPr>
          <w:rFonts w:asciiTheme="majorBidi" w:eastAsiaTheme="minorEastAsia" w:hAnsiTheme="majorBidi" w:cstheme="majorBidi"/>
          <w:vertAlign w:val="subscript"/>
        </w:rPr>
        <w:t>2</w:t>
      </w:r>
      <w:r w:rsidR="008643B6" w:rsidRPr="00CE12EE">
        <w:rPr>
          <w:rFonts w:asciiTheme="majorBidi" w:eastAsiaTheme="minorEastAsia" w:hAnsiTheme="majorBidi" w:cstheme="majorBidi"/>
        </w:rPr>
        <w:t>/</w:t>
      </w:r>
      <w:r w:rsidR="008643B6" w:rsidRPr="00CE12EE">
        <w:rPr>
          <w:rFonts w:asciiTheme="majorBidi" w:eastAsiaTheme="minorEastAsia" w:hAnsiTheme="majorBidi" w:cstheme="majorBidi"/>
          <w:i/>
          <w:iCs/>
        </w:rPr>
        <w:t>N</w:t>
      </w:r>
      <w:r w:rsidR="008643B6" w:rsidRPr="00CE12EE">
        <w:rPr>
          <w:rFonts w:asciiTheme="majorBidi" w:eastAsiaTheme="minorEastAsia" w:hAnsiTheme="majorBidi" w:cstheme="majorBidi"/>
          <w:vertAlign w:val="subscript"/>
        </w:rPr>
        <w:t>1</w:t>
      </w:r>
      <w:r w:rsidR="008643B6" w:rsidRPr="00CE12EE">
        <w:rPr>
          <w:rFonts w:asciiTheme="majorBidi" w:eastAsiaTheme="minorEastAsia" w:hAnsiTheme="majorBidi" w:cstheme="majorBidi"/>
        </w:rPr>
        <w:t xml:space="preserve">=2/7 in the low shear rate limit.   </w:t>
      </w:r>
      <w:r w:rsidRPr="00CE12EE">
        <w:rPr>
          <w:rFonts w:ascii="Times New Roman" w:hAnsi="Times New Roman" w:cs="Times New Roman"/>
          <w:noProof/>
        </w:rPr>
        <w:t xml:space="preserve">     </w:t>
      </w:r>
    </w:p>
    <w:p w14:paraId="6ABEBBD9" w14:textId="77777777" w:rsidR="00A2290D" w:rsidRPr="00CE12EE" w:rsidRDefault="00A2290D" w:rsidP="0064187E">
      <w:pPr>
        <w:spacing w:line="360" w:lineRule="auto"/>
        <w:jc w:val="both"/>
        <w:rPr>
          <w:rFonts w:asciiTheme="majorBidi" w:hAnsiTheme="majorBidi" w:cstheme="majorBidi"/>
        </w:rPr>
      </w:pPr>
    </w:p>
    <w:p w14:paraId="15E8AB14" w14:textId="7F36AFE3" w:rsidR="00895214" w:rsidRPr="00CE12EE" w:rsidRDefault="00895214" w:rsidP="0064187E">
      <w:pPr>
        <w:pStyle w:val="Heading1"/>
        <w:numPr>
          <w:ilvl w:val="0"/>
          <w:numId w:val="20"/>
        </w:numPr>
      </w:pPr>
      <w:r w:rsidRPr="00CE12EE">
        <w:t>Summary and outlook</w:t>
      </w:r>
    </w:p>
    <w:p w14:paraId="70069B56" w14:textId="77777777" w:rsidR="0064187E" w:rsidRPr="00CE12EE" w:rsidRDefault="0064187E" w:rsidP="0064187E"/>
    <w:p w14:paraId="6BB67D49" w14:textId="7B7DB00B" w:rsidR="005A42AB" w:rsidRPr="00CE12EE" w:rsidRDefault="0064187E" w:rsidP="0064187E">
      <w:pPr>
        <w:spacing w:line="360" w:lineRule="auto"/>
        <w:ind w:firstLine="720"/>
        <w:jc w:val="both"/>
        <w:rPr>
          <w:rFonts w:asciiTheme="majorBidi" w:hAnsiTheme="majorBidi" w:cstheme="majorBidi"/>
        </w:rPr>
      </w:pPr>
      <w:r w:rsidRPr="00CE12EE">
        <w:rPr>
          <w:rFonts w:asciiTheme="majorBidi" w:hAnsiTheme="majorBidi" w:cstheme="majorBidi"/>
        </w:rPr>
        <w:t xml:space="preserve">We have reviewed the many flows where second normal-stress differences </w:t>
      </w:r>
      <w:r w:rsidR="005E7E19" w:rsidRPr="00CE12EE">
        <w:rPr>
          <w:rFonts w:asciiTheme="majorBidi" w:hAnsiTheme="majorBidi" w:cstheme="majorBidi"/>
        </w:rPr>
        <w:t>“</w:t>
      </w:r>
      <w:r w:rsidRPr="00CE12EE">
        <w:rPr>
          <w:rFonts w:asciiTheme="majorBidi" w:hAnsiTheme="majorBidi" w:cstheme="majorBidi"/>
          <w:i/>
          <w:iCs/>
        </w:rPr>
        <w:t>N</w:t>
      </w:r>
      <w:r w:rsidRPr="00CE12EE">
        <w:rPr>
          <w:rFonts w:asciiTheme="majorBidi" w:hAnsiTheme="majorBidi" w:cstheme="majorBidi"/>
          <w:vertAlign w:val="subscript"/>
        </w:rPr>
        <w:t>2</w:t>
      </w:r>
      <w:r w:rsidR="005E7E19" w:rsidRPr="00CE12EE">
        <w:rPr>
          <w:rFonts w:asciiTheme="majorBidi" w:hAnsiTheme="majorBidi" w:cstheme="majorBidi"/>
        </w:rPr>
        <w:t>”</w:t>
      </w:r>
      <w:r w:rsidRPr="00CE12EE">
        <w:rPr>
          <w:rFonts w:asciiTheme="majorBidi" w:hAnsiTheme="majorBidi" w:cstheme="majorBidi"/>
        </w:rPr>
        <w:t xml:space="preserve"> in complex fluids may give rise to important effects.  Broadly, one can think about this</w:t>
      </w:r>
      <w:r w:rsidR="005A42AB" w:rsidRPr="00CE12EE">
        <w:rPr>
          <w:rFonts w:asciiTheme="majorBidi" w:hAnsiTheme="majorBidi" w:cstheme="majorBidi"/>
        </w:rPr>
        <w:t xml:space="preserve"> property</w:t>
      </w:r>
      <w:r w:rsidRPr="00CE12EE">
        <w:rPr>
          <w:rFonts w:asciiTheme="majorBidi" w:hAnsiTheme="majorBidi" w:cstheme="majorBidi"/>
        </w:rPr>
        <w:t xml:space="preserve"> as affecting two wide classes of flow problems.  Firstly, in straight ducts, even in the limit of vanishingly small inertia where Newtonian fluids remain unidirectional, gradients of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xml:space="preserve"> may drive a secondary flow in any geometry outside of those with perfectly circular cross sections.  Such secondary flows can significantly modify heat and mass transport over the equivalent unidirectional flow for example.</w:t>
      </w:r>
      <w:r w:rsidR="005A42AB" w:rsidRPr="00CE12EE">
        <w:rPr>
          <w:rFonts w:asciiTheme="majorBidi" w:hAnsiTheme="majorBidi" w:cstheme="majorBidi"/>
        </w:rPr>
        <w:t xml:space="preserve">  They can even occur in pipe flows should the flow not be running “full” such that there is a free surface which imparts a gradient of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E7E19" w:rsidRPr="00CE12EE">
        <w:rPr>
          <w:rFonts w:asciiTheme="majorBidi" w:hAnsiTheme="majorBidi" w:cstheme="majorBidi"/>
        </w:rPr>
        <w:t xml:space="preserve"> to the flow</w:t>
      </w:r>
      <w:r w:rsidR="005A42AB" w:rsidRPr="00CE12EE">
        <w:rPr>
          <w:rFonts w:asciiTheme="majorBidi" w:hAnsiTheme="majorBidi" w:cstheme="majorBidi"/>
        </w:rPr>
        <w:t xml:space="preserve">.  Secondly, more generally, flows in which there is a free surface or layers of fluids with different properties – such that there is a jump in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A42AB" w:rsidRPr="00CE12EE">
        <w:rPr>
          <w:rFonts w:asciiTheme="majorBidi" w:hAnsiTheme="majorBidi" w:cstheme="majorBidi"/>
        </w:rPr>
        <w:t xml:space="preserve"> across the interface – appear sensitive to instabilities the driving mechanism for which is due to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A42AB" w:rsidRPr="00CE12EE">
        <w:rPr>
          <w:rFonts w:asciiTheme="majorBidi" w:hAnsiTheme="majorBidi" w:cstheme="majorBidi"/>
        </w:rPr>
        <w:t>.  As most “standard” rheological measurements</w:t>
      </w:r>
      <w:r w:rsidR="005E7E19" w:rsidRPr="00CE12EE">
        <w:rPr>
          <w:rFonts w:asciiTheme="majorBidi" w:hAnsiTheme="majorBidi" w:cstheme="majorBidi"/>
        </w:rPr>
        <w:t xml:space="preserve"> </w:t>
      </w:r>
      <w:r w:rsidR="005E7E19" w:rsidRPr="00CE12EE">
        <w:rPr>
          <w:rFonts w:asciiTheme="majorBidi" w:hAnsiTheme="majorBidi" w:cstheme="majorBidi"/>
        </w:rPr>
        <w:lastRenderedPageBreak/>
        <w:t>incorporate flows with free surfaces,</w:t>
      </w:r>
      <w:r w:rsidR="005A42AB" w:rsidRPr="00CE12EE">
        <w:rPr>
          <w:rFonts w:asciiTheme="majorBidi" w:hAnsiTheme="majorBidi" w:cstheme="majorBidi"/>
        </w:rPr>
        <w:t xml:space="preserve"> the importance of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A42AB" w:rsidRPr="00CE12EE">
        <w:rPr>
          <w:rFonts w:asciiTheme="majorBidi" w:hAnsiTheme="majorBidi" w:cstheme="majorBidi"/>
        </w:rPr>
        <w:t xml:space="preserve"> in limiting measurements at high rates</w:t>
      </w:r>
      <w:r w:rsidR="00B74BC2" w:rsidRPr="00CE12EE">
        <w:rPr>
          <w:rFonts w:asciiTheme="majorBidi" w:hAnsiTheme="majorBidi" w:cstheme="majorBidi"/>
        </w:rPr>
        <w:t>,</w:t>
      </w:r>
      <w:r w:rsidR="005A42AB" w:rsidRPr="00CE12EE">
        <w:rPr>
          <w:rFonts w:asciiTheme="majorBidi" w:hAnsiTheme="majorBidi" w:cstheme="majorBidi"/>
        </w:rPr>
        <w:t xml:space="preserve"> such as in “edge fracture”</w:t>
      </w:r>
      <w:r w:rsidR="00B74BC2" w:rsidRPr="00CE12EE">
        <w:rPr>
          <w:rFonts w:asciiTheme="majorBidi" w:hAnsiTheme="majorBidi" w:cstheme="majorBidi"/>
        </w:rPr>
        <w:t>,</w:t>
      </w:r>
      <w:r w:rsidR="005A42AB" w:rsidRPr="00CE12EE">
        <w:rPr>
          <w:rFonts w:asciiTheme="majorBidi" w:hAnsiTheme="majorBidi" w:cstheme="majorBidi"/>
        </w:rPr>
        <w:t xml:space="preserve"> is clear.   Presumably there are many other flows – such as die swell for example – where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A42AB" w:rsidRPr="00CE12EE">
        <w:rPr>
          <w:rFonts w:asciiTheme="majorBidi" w:hAnsiTheme="majorBidi" w:cstheme="majorBidi"/>
        </w:rPr>
        <w:t xml:space="preserve"> may be important for certain complex fluids or in certain circumstances.  It is likely that other flow problems will arise where </w:t>
      </w:r>
      <w:r w:rsidR="005A42AB" w:rsidRPr="00CE12EE">
        <w:rPr>
          <w:rFonts w:asciiTheme="majorBidi" w:hAnsiTheme="majorBidi" w:cstheme="majorBidi"/>
          <w:i/>
          <w:iCs/>
        </w:rPr>
        <w:t>N</w:t>
      </w:r>
      <w:r w:rsidR="005A42AB" w:rsidRPr="00CE12EE">
        <w:rPr>
          <w:rFonts w:asciiTheme="majorBidi" w:hAnsiTheme="majorBidi" w:cstheme="majorBidi"/>
          <w:vertAlign w:val="subscript"/>
        </w:rPr>
        <w:t>2</w:t>
      </w:r>
      <w:r w:rsidR="005A42AB" w:rsidRPr="00CE12EE">
        <w:rPr>
          <w:rFonts w:asciiTheme="majorBidi" w:hAnsiTheme="majorBidi" w:cstheme="majorBidi"/>
        </w:rPr>
        <w:t xml:space="preserve"> is discovered to be of importance.</w:t>
      </w:r>
    </w:p>
    <w:p w14:paraId="648553F5" w14:textId="15C2D937" w:rsidR="0064187E" w:rsidRPr="00CE12EE" w:rsidRDefault="00C8219E" w:rsidP="00CC3A30">
      <w:pPr>
        <w:spacing w:line="360" w:lineRule="auto"/>
        <w:ind w:firstLine="720"/>
        <w:jc w:val="both"/>
        <w:rPr>
          <w:rFonts w:asciiTheme="majorBidi" w:hAnsiTheme="majorBidi" w:cstheme="majorBidi"/>
        </w:rPr>
      </w:pPr>
      <w:r w:rsidRPr="00CE12EE">
        <w:rPr>
          <w:rFonts w:asciiTheme="majorBidi" w:hAnsiTheme="majorBidi" w:cstheme="majorBidi"/>
        </w:rPr>
        <w:t xml:space="preserve">Although, as we have documented in section 2, many different techniques have been proposed to experimentally determine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routine measurements remain challenging and this would appear to us as a major unresolved problem</w:t>
      </w:r>
      <w:r w:rsidR="00B74BC2" w:rsidRPr="00CE12EE">
        <w:rPr>
          <w:rFonts w:asciiTheme="majorBidi" w:hAnsiTheme="majorBidi" w:cstheme="majorBidi"/>
        </w:rPr>
        <w:t xml:space="preserve"> before any such measurements can become as routine as viscosity or </w:t>
      </w:r>
      <w:r w:rsidR="00B74BC2" w:rsidRPr="00CE12EE">
        <w:rPr>
          <w:rFonts w:asciiTheme="majorBidi" w:hAnsiTheme="majorBidi" w:cstheme="majorBidi"/>
          <w:i/>
          <w:iCs/>
        </w:rPr>
        <w:t>N</w:t>
      </w:r>
      <w:r w:rsidR="00B74BC2" w:rsidRPr="00CE12EE">
        <w:rPr>
          <w:rFonts w:asciiTheme="majorBidi" w:hAnsiTheme="majorBidi" w:cstheme="majorBidi"/>
          <w:vertAlign w:val="subscript"/>
        </w:rPr>
        <w:t>1</w:t>
      </w:r>
      <w:r w:rsidRPr="00CE12EE">
        <w:rPr>
          <w:rFonts w:asciiTheme="majorBidi" w:hAnsiTheme="majorBidi" w:cstheme="majorBidi"/>
        </w:rPr>
        <w:t xml:space="preserve">.  In particular, a number of techniques which require multiple measurements using different samples and/or differentiation of (necessarily imperfect) experimental data carry large uncertainty.  Techniques where the fluid free surface itself acts as a pressure “gauge” – such as the semi-circular tilted trough experiment or the rod climbing/dipping experiment – are useful in being able to </w:t>
      </w:r>
      <w:r w:rsidR="00D31446">
        <w:rPr>
          <w:rFonts w:asciiTheme="majorBidi" w:hAnsiTheme="majorBidi" w:cstheme="majorBidi"/>
        </w:rPr>
        <w:t xml:space="preserve">visually </w:t>
      </w:r>
      <w:r w:rsidRPr="00CE12EE">
        <w:rPr>
          <w:rFonts w:asciiTheme="majorBidi" w:hAnsiTheme="majorBidi" w:cstheme="majorBidi"/>
        </w:rPr>
        <w:t xml:space="preserve">unequivocally demonstrate the sign of </w:t>
      </w:r>
      <w:r w:rsidRPr="00CE12EE">
        <w:rPr>
          <w:rFonts w:asciiTheme="majorBidi" w:hAnsiTheme="majorBidi" w:cstheme="majorBidi"/>
          <w:i/>
          <w:iCs/>
        </w:rPr>
        <w:t>N</w:t>
      </w:r>
      <w:r w:rsidRPr="00CE12EE">
        <w:rPr>
          <w:rFonts w:asciiTheme="majorBidi" w:hAnsiTheme="majorBidi" w:cstheme="majorBidi"/>
          <w:vertAlign w:val="subscript"/>
        </w:rPr>
        <w:t>2</w:t>
      </w:r>
      <w:r w:rsidR="00D31446">
        <w:rPr>
          <w:rFonts w:asciiTheme="majorBidi" w:hAnsiTheme="majorBidi" w:cstheme="majorBidi"/>
        </w:rPr>
        <w:t xml:space="preserve"> whilst also being able to determine quantitative values (with sufficient work)</w:t>
      </w:r>
      <w:r w:rsidRPr="00CE12EE">
        <w:rPr>
          <w:rFonts w:asciiTheme="majorBidi" w:hAnsiTheme="majorBidi" w:cstheme="majorBidi"/>
        </w:rPr>
        <w:t xml:space="preserve">.  </w:t>
      </w:r>
      <w:r w:rsidR="005E7E19" w:rsidRPr="00CE12EE">
        <w:rPr>
          <w:rFonts w:asciiTheme="majorBidi" w:hAnsiTheme="majorBidi" w:cstheme="majorBidi"/>
        </w:rPr>
        <w:t>Unfortunately, t</w:t>
      </w:r>
      <w:r w:rsidRPr="00CE12EE">
        <w:rPr>
          <w:rFonts w:asciiTheme="majorBidi" w:hAnsiTheme="majorBidi" w:cstheme="majorBidi"/>
        </w:rPr>
        <w:t xml:space="preserve">he rod experiment also requires a separate measurement to determine </w:t>
      </w:r>
      <w:r w:rsidRPr="00CE12EE">
        <w:rPr>
          <w:rFonts w:asciiTheme="majorBidi" w:hAnsiTheme="majorBidi" w:cstheme="majorBidi"/>
          <w:i/>
          <w:iCs/>
        </w:rPr>
        <w:t>N</w:t>
      </w:r>
      <w:r w:rsidRPr="00CE12EE">
        <w:rPr>
          <w:rFonts w:asciiTheme="majorBidi" w:hAnsiTheme="majorBidi" w:cstheme="majorBidi"/>
          <w:vertAlign w:val="subscript"/>
        </w:rPr>
        <w:t>1</w:t>
      </w:r>
      <w:r w:rsidRPr="00CE12EE">
        <w:rPr>
          <w:rFonts w:asciiTheme="majorBidi" w:hAnsiTheme="majorBidi" w:cstheme="majorBidi"/>
        </w:rPr>
        <w:t xml:space="preserve">.  The tilted trough experiment appears to offer potential but requires a bespoke experimental facility and rather large amounts of fluid (plus necessarily a rather complicated data </w:t>
      </w:r>
      <w:r w:rsidR="0082053F" w:rsidRPr="00CE12EE">
        <w:rPr>
          <w:rFonts w:asciiTheme="majorBidi" w:hAnsiTheme="majorBidi" w:cstheme="majorBidi"/>
        </w:rPr>
        <w:t>processing technique</w:t>
      </w:r>
      <w:r w:rsidR="005E7E19" w:rsidRPr="00CE12EE">
        <w:rPr>
          <w:rFonts w:asciiTheme="majorBidi" w:hAnsiTheme="majorBidi" w:cstheme="majorBidi"/>
        </w:rPr>
        <w:t xml:space="preserve"> to extract </w:t>
      </w:r>
      <w:r w:rsidR="005E7E19" w:rsidRPr="00CE12EE">
        <w:rPr>
          <w:rFonts w:asciiTheme="majorBidi" w:hAnsiTheme="majorBidi" w:cstheme="majorBidi"/>
          <w:i/>
          <w:iCs/>
        </w:rPr>
        <w:t>N</w:t>
      </w:r>
      <w:r w:rsidR="005E7E19" w:rsidRPr="00CE12EE">
        <w:rPr>
          <w:rFonts w:asciiTheme="majorBidi" w:hAnsiTheme="majorBidi" w:cstheme="majorBidi"/>
          <w:vertAlign w:val="subscript"/>
        </w:rPr>
        <w:t>2</w:t>
      </w:r>
      <w:r w:rsidR="0082053F" w:rsidRPr="00CE12EE">
        <w:rPr>
          <w:rFonts w:asciiTheme="majorBidi" w:hAnsiTheme="majorBidi" w:cstheme="majorBidi"/>
        </w:rPr>
        <w:t>).  Thus, it would seem to us that the best approach – and most likely to gain widespread adoption – are the techniques which make use of flush-mounted pressure transducers in order to determine pressure gradients under cone</w:t>
      </w:r>
      <w:r w:rsidR="00B74BC2" w:rsidRPr="00CE12EE">
        <w:rPr>
          <w:rFonts w:asciiTheme="majorBidi" w:hAnsiTheme="majorBidi" w:cstheme="majorBidi"/>
        </w:rPr>
        <w:t>-and-plate</w:t>
      </w:r>
      <w:r w:rsidR="0082053F" w:rsidRPr="00CE12EE">
        <w:rPr>
          <w:rFonts w:asciiTheme="majorBidi" w:hAnsiTheme="majorBidi" w:cstheme="majorBidi"/>
        </w:rPr>
        <w:t xml:space="preserve"> or parallel</w:t>
      </w:r>
      <w:r w:rsidR="00B74BC2" w:rsidRPr="00CE12EE">
        <w:rPr>
          <w:rFonts w:asciiTheme="majorBidi" w:hAnsiTheme="majorBidi" w:cstheme="majorBidi"/>
        </w:rPr>
        <w:t>-</w:t>
      </w:r>
      <w:r w:rsidR="0082053F" w:rsidRPr="00CE12EE">
        <w:rPr>
          <w:rFonts w:asciiTheme="majorBidi" w:hAnsiTheme="majorBidi" w:cstheme="majorBidi"/>
        </w:rPr>
        <w:t>plate flows.  Such geometries are routinely used for measuring the shear viscosity of a wide range of complex fluids</w:t>
      </w:r>
      <w:r w:rsidR="005E7E19" w:rsidRPr="00CE12EE">
        <w:rPr>
          <w:rFonts w:asciiTheme="majorBidi" w:hAnsiTheme="majorBidi" w:cstheme="majorBidi"/>
        </w:rPr>
        <w:t xml:space="preserve"> and the incorporation of such pressure transducers in commercial rheometers, in addition to the force-rebalance transducers which are routinely used to be able to determine the axial thrust,  </w:t>
      </w:r>
      <w:r w:rsidR="00E57532" w:rsidRPr="00CE12EE">
        <w:rPr>
          <w:rFonts w:asciiTheme="majorBidi" w:hAnsiTheme="majorBidi" w:cstheme="majorBidi"/>
        </w:rPr>
        <w:t>would represent a step change in this are</w:t>
      </w:r>
      <w:r w:rsidR="00CC3A30" w:rsidRPr="00CE12EE">
        <w:rPr>
          <w:rFonts w:asciiTheme="majorBidi" w:hAnsiTheme="majorBidi" w:cstheme="majorBidi"/>
        </w:rPr>
        <w:t>a.</w:t>
      </w:r>
    </w:p>
    <w:p w14:paraId="133EE307" w14:textId="562F79C4" w:rsidR="000F032F" w:rsidRPr="00CE12EE" w:rsidRDefault="00CC3A30" w:rsidP="00CC3A30">
      <w:pPr>
        <w:spacing w:line="360" w:lineRule="auto"/>
        <w:ind w:firstLine="720"/>
        <w:jc w:val="both"/>
        <w:rPr>
          <w:rFonts w:asciiTheme="majorBidi" w:hAnsiTheme="majorBidi" w:cstheme="majorBidi"/>
        </w:rPr>
      </w:pPr>
      <w:r w:rsidRPr="00CE12EE">
        <w:rPr>
          <w:rFonts w:asciiTheme="majorBidi" w:hAnsiTheme="majorBidi" w:cstheme="majorBidi"/>
        </w:rPr>
        <w:t xml:space="preserve">Surveying the literature for measurements of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xml:space="preserve"> for complex fluids is quite revealing.  </w:t>
      </w:r>
      <w:r w:rsidR="007E1864" w:rsidRPr="00CE12EE">
        <w:rPr>
          <w:rFonts w:asciiTheme="majorBidi" w:hAnsiTheme="majorBidi" w:cstheme="majorBidi"/>
        </w:rPr>
        <w:t xml:space="preserve">The two largest classes of fluids for which various data sets exists are polymeric solutions/melts and dense colloidal suspensions primarily in Newtonian base fluids (although there are a number of data sets where the matrix fluid itself is polymeric).  The most developed literature is the polymeric where, outside of the dilute solution limit where </w:t>
      </w:r>
      <w:r w:rsidR="007E1864" w:rsidRPr="00CE12EE">
        <w:rPr>
          <w:rFonts w:asciiTheme="majorBidi" w:hAnsiTheme="majorBidi" w:cstheme="majorBidi"/>
          <w:i/>
          <w:iCs/>
        </w:rPr>
        <w:t>N</w:t>
      </w:r>
      <w:r w:rsidR="007E1864" w:rsidRPr="00CE12EE">
        <w:rPr>
          <w:rFonts w:asciiTheme="majorBidi" w:hAnsiTheme="majorBidi" w:cstheme="majorBidi"/>
          <w:vertAlign w:val="subscript"/>
        </w:rPr>
        <w:t>2</w:t>
      </w:r>
      <w:r w:rsidR="007E1864" w:rsidRPr="00CE12EE">
        <w:rPr>
          <w:rFonts w:asciiTheme="majorBidi" w:hAnsiTheme="majorBidi" w:cstheme="majorBidi"/>
        </w:rPr>
        <w:t xml:space="preserve"> does appear to be negligibly small, </w:t>
      </w:r>
      <w:r w:rsidR="007E1864" w:rsidRPr="00CE12EE">
        <w:rPr>
          <w:rFonts w:asciiTheme="majorBidi" w:hAnsiTheme="majorBidi" w:cstheme="majorBidi"/>
          <w:i/>
          <w:iCs/>
        </w:rPr>
        <w:t>N</w:t>
      </w:r>
      <w:r w:rsidR="007E1864" w:rsidRPr="00CE12EE">
        <w:rPr>
          <w:rFonts w:asciiTheme="majorBidi" w:hAnsiTheme="majorBidi" w:cstheme="majorBidi"/>
          <w:vertAlign w:val="subscript"/>
        </w:rPr>
        <w:t>2</w:t>
      </w:r>
      <w:r w:rsidR="007E1864" w:rsidRPr="00CE12EE">
        <w:rPr>
          <w:rFonts w:asciiTheme="majorBidi" w:hAnsiTheme="majorBidi" w:cstheme="majorBidi"/>
        </w:rPr>
        <w:t xml:space="preserve"> seems unequivocally to be negative in sign and up</w:t>
      </w:r>
      <w:r w:rsidR="00E61900">
        <w:rPr>
          <w:rFonts w:asciiTheme="majorBidi" w:hAnsiTheme="majorBidi" w:cstheme="majorBidi"/>
        </w:rPr>
        <w:t xml:space="preserve"> </w:t>
      </w:r>
      <w:r w:rsidR="007E1864" w:rsidRPr="00CE12EE">
        <w:rPr>
          <w:rFonts w:asciiTheme="majorBidi" w:hAnsiTheme="majorBidi" w:cstheme="majorBidi"/>
        </w:rPr>
        <w:t xml:space="preserve">to 30% of </w:t>
      </w:r>
      <w:r w:rsidR="007E1864" w:rsidRPr="00CE12EE">
        <w:rPr>
          <w:rFonts w:asciiTheme="majorBidi" w:hAnsiTheme="majorBidi" w:cstheme="majorBidi"/>
          <w:i/>
          <w:iCs/>
        </w:rPr>
        <w:t>N</w:t>
      </w:r>
      <w:r w:rsidR="007E1864" w:rsidRPr="00CE12EE">
        <w:rPr>
          <w:rFonts w:asciiTheme="majorBidi" w:hAnsiTheme="majorBidi" w:cstheme="majorBidi"/>
          <w:vertAlign w:val="subscript"/>
        </w:rPr>
        <w:t>1</w:t>
      </w:r>
      <w:r w:rsidR="007E1864" w:rsidRPr="00CE12EE">
        <w:rPr>
          <w:rFonts w:asciiTheme="majorBidi" w:hAnsiTheme="majorBidi" w:cstheme="majorBidi"/>
        </w:rPr>
        <w:t xml:space="preserve"> especially at low shear rates.  At these values it seems hard to classify </w:t>
      </w:r>
      <w:r w:rsidR="007E1864" w:rsidRPr="00CE12EE">
        <w:rPr>
          <w:rFonts w:asciiTheme="majorBidi" w:hAnsiTheme="majorBidi" w:cstheme="majorBidi"/>
          <w:i/>
          <w:iCs/>
        </w:rPr>
        <w:t>N</w:t>
      </w:r>
      <w:r w:rsidR="007E1864" w:rsidRPr="00CE12EE">
        <w:rPr>
          <w:rFonts w:asciiTheme="majorBidi" w:hAnsiTheme="majorBidi" w:cstheme="majorBidi"/>
          <w:vertAlign w:val="subscript"/>
        </w:rPr>
        <w:t>2</w:t>
      </w:r>
      <w:r w:rsidR="007E1864" w:rsidRPr="00CE12EE">
        <w:rPr>
          <w:rFonts w:asciiTheme="majorBidi" w:hAnsiTheme="majorBidi" w:cstheme="majorBidi"/>
        </w:rPr>
        <w:t xml:space="preserve"> as being negligible. Nevertheless, there is some limited data for aqueous solutions (or water/glycerol solvents) of commercial grade polyethylene oxide and polyacrylamides which show </w:t>
      </w:r>
      <w:r w:rsidR="007E1864" w:rsidRPr="00CE12EE">
        <w:rPr>
          <w:rFonts w:asciiTheme="majorBidi" w:hAnsiTheme="majorBidi" w:cstheme="majorBidi"/>
          <w:i/>
          <w:iCs/>
        </w:rPr>
        <w:t>N</w:t>
      </w:r>
      <w:r w:rsidR="007E1864" w:rsidRPr="00CE12EE">
        <w:rPr>
          <w:rFonts w:asciiTheme="majorBidi" w:hAnsiTheme="majorBidi" w:cstheme="majorBidi"/>
          <w:vertAlign w:val="subscript"/>
        </w:rPr>
        <w:t>2</w:t>
      </w:r>
      <w:r w:rsidR="007E1864" w:rsidRPr="00CE12EE">
        <w:rPr>
          <w:rFonts w:asciiTheme="majorBidi" w:hAnsiTheme="majorBidi" w:cstheme="majorBidi"/>
        </w:rPr>
        <w:t xml:space="preserve"> ~ 0.05-0.1 </w:t>
      </w:r>
      <w:r w:rsidR="007E1864" w:rsidRPr="00CE12EE">
        <w:rPr>
          <w:rFonts w:asciiTheme="majorBidi" w:hAnsiTheme="majorBidi" w:cstheme="majorBidi"/>
          <w:i/>
          <w:iCs/>
        </w:rPr>
        <w:t>N</w:t>
      </w:r>
      <w:r w:rsidR="007E1864" w:rsidRPr="00CE12EE">
        <w:rPr>
          <w:rFonts w:asciiTheme="majorBidi" w:hAnsiTheme="majorBidi" w:cstheme="majorBidi"/>
          <w:vertAlign w:val="subscript"/>
        </w:rPr>
        <w:t>1</w:t>
      </w:r>
      <w:r w:rsidR="00B74BC2" w:rsidRPr="00CE12EE">
        <w:rPr>
          <w:rFonts w:asciiTheme="majorBidi" w:hAnsiTheme="majorBidi" w:cstheme="majorBidi"/>
          <w:vertAlign w:val="subscript"/>
        </w:rPr>
        <w:t xml:space="preserve"> </w:t>
      </w:r>
      <w:r w:rsidR="00B74BC2" w:rsidRPr="00CE12EE">
        <w:rPr>
          <w:rFonts w:asciiTheme="majorBidi" w:hAnsiTheme="majorBidi" w:cstheme="majorBidi"/>
        </w:rPr>
        <w:t xml:space="preserve">where such a </w:t>
      </w:r>
      <w:r w:rsidR="00B74BC2" w:rsidRPr="00CE12EE">
        <w:rPr>
          <w:rFonts w:asciiTheme="majorBidi" w:hAnsiTheme="majorBidi" w:cstheme="majorBidi"/>
        </w:rPr>
        <w:lastRenderedPageBreak/>
        <w:t>categorisation would seem more reasonable</w:t>
      </w:r>
      <w:r w:rsidR="007E1864" w:rsidRPr="00CE12EE">
        <w:rPr>
          <w:rFonts w:asciiTheme="majorBidi" w:hAnsiTheme="majorBidi" w:cstheme="majorBidi"/>
        </w:rPr>
        <w:t xml:space="preserve">.  Studies using the cone-and-plate pressure-gradient method for such polymers whilst systematically varying molecular weight, concentration and solvent viscosity/quality etc </w:t>
      </w:r>
      <w:r w:rsidR="00C00944" w:rsidRPr="00CE12EE">
        <w:rPr>
          <w:rFonts w:asciiTheme="majorBidi" w:hAnsiTheme="majorBidi" w:cstheme="majorBidi"/>
        </w:rPr>
        <w:t>would be welcome</w:t>
      </w:r>
      <w:r w:rsidR="007E1864" w:rsidRPr="00CE12EE">
        <w:rPr>
          <w:rFonts w:asciiTheme="majorBidi" w:hAnsiTheme="majorBidi" w:cstheme="majorBidi"/>
        </w:rPr>
        <w:t>.</w:t>
      </w:r>
      <w:r w:rsidR="00C00944" w:rsidRPr="00CE12EE">
        <w:rPr>
          <w:rFonts w:asciiTheme="majorBidi" w:hAnsiTheme="majorBidi" w:cstheme="majorBidi"/>
        </w:rPr>
        <w:t xml:space="preserve"> </w:t>
      </w:r>
    </w:p>
    <w:p w14:paraId="04011259" w14:textId="6D871141" w:rsidR="000F032F" w:rsidRPr="00CE12EE" w:rsidRDefault="000F032F" w:rsidP="00CC3A30">
      <w:pPr>
        <w:spacing w:line="360" w:lineRule="auto"/>
        <w:ind w:firstLine="720"/>
        <w:jc w:val="both"/>
        <w:rPr>
          <w:rFonts w:asciiTheme="majorBidi" w:hAnsiTheme="majorBidi" w:cstheme="majorBidi"/>
        </w:rPr>
      </w:pPr>
      <w:r w:rsidRPr="00CE12EE">
        <w:rPr>
          <w:rFonts w:asciiTheme="majorBidi" w:hAnsiTheme="majorBidi" w:cstheme="majorBidi"/>
        </w:rPr>
        <w:t xml:space="preserve">Before leaving our discussion of polymeric fluids, we note that all of the polymer solutions discussed in this review are for “flexible” systems and </w:t>
      </w:r>
      <w:r w:rsidRPr="00CE12EE">
        <w:rPr>
          <w:rFonts w:asciiTheme="majorBidi" w:hAnsiTheme="majorBidi" w:cstheme="majorBidi"/>
          <w:i/>
          <w:iCs/>
        </w:rPr>
        <w:t>N</w:t>
      </w:r>
      <w:r w:rsidRPr="00CE12EE">
        <w:rPr>
          <w:rFonts w:asciiTheme="majorBidi" w:hAnsiTheme="majorBidi" w:cstheme="majorBidi"/>
          <w:vertAlign w:val="subscript"/>
        </w:rPr>
        <w:t>2</w:t>
      </w:r>
      <w:r w:rsidRPr="00CE12EE">
        <w:rPr>
          <w:rFonts w:asciiTheme="majorBidi" w:hAnsiTheme="majorBidi" w:cstheme="majorBidi"/>
        </w:rPr>
        <w:t xml:space="preserve"> data for semi-rigid polymeric solutions, such as xanthan gum, would also be welcome.  </w:t>
      </w:r>
      <w:r w:rsidR="00C5275A" w:rsidRPr="00CE12EE">
        <w:rPr>
          <w:rFonts w:asciiTheme="majorBidi" w:hAnsiTheme="majorBidi" w:cstheme="majorBidi"/>
        </w:rPr>
        <w:t>Although m</w:t>
      </w:r>
      <w:r w:rsidRPr="00CE12EE">
        <w:rPr>
          <w:rFonts w:asciiTheme="majorBidi" w:hAnsiTheme="majorBidi" w:cstheme="majorBidi"/>
        </w:rPr>
        <w:t xml:space="preserve">easurements of normal-stresses for such fluids </w:t>
      </w:r>
      <w:r w:rsidR="00C5275A" w:rsidRPr="00CE12EE">
        <w:rPr>
          <w:rFonts w:asciiTheme="majorBidi" w:hAnsiTheme="majorBidi" w:cstheme="majorBidi"/>
        </w:rPr>
        <w:t xml:space="preserve">in aqueous solution </w:t>
      </w:r>
      <w:r w:rsidRPr="00CE12EE">
        <w:rPr>
          <w:rFonts w:asciiTheme="majorBidi" w:hAnsiTheme="majorBidi" w:cstheme="majorBidi"/>
        </w:rPr>
        <w:t>– which are often incorrectly classified as “inelastic”</w:t>
      </w:r>
      <w:r w:rsidR="00C5275A" w:rsidRPr="00CE12EE">
        <w:rPr>
          <w:rFonts w:asciiTheme="majorBidi" w:hAnsiTheme="majorBidi" w:cstheme="majorBidi"/>
        </w:rPr>
        <w:t xml:space="preserve"> –</w:t>
      </w:r>
      <w:r w:rsidRPr="00CE12EE">
        <w:rPr>
          <w:rFonts w:asciiTheme="majorBidi" w:hAnsiTheme="majorBidi" w:cstheme="majorBidi"/>
        </w:rPr>
        <w:t xml:space="preserve"> </w:t>
      </w:r>
      <w:r w:rsidR="00C5275A" w:rsidRPr="00CE12EE">
        <w:rPr>
          <w:rFonts w:asciiTheme="majorBidi" w:hAnsiTheme="majorBidi" w:cstheme="majorBidi"/>
        </w:rPr>
        <w:t>are notably challenging</w:t>
      </w:r>
      <w:r w:rsidR="002D75BE" w:rsidRPr="00CE12EE">
        <w:rPr>
          <w:rFonts w:asciiTheme="majorBidi" w:hAnsiTheme="majorBidi" w:cstheme="majorBidi"/>
        </w:rPr>
        <w:t>,</w:t>
      </w:r>
      <w:r w:rsidR="00C5275A" w:rsidRPr="00CE12EE">
        <w:rPr>
          <w:rFonts w:asciiTheme="majorBidi" w:hAnsiTheme="majorBidi" w:cstheme="majorBidi"/>
        </w:rPr>
        <w:t xml:space="preserve"> recent progress has been made with parallel plate geometries and very small gaps to probe high shear rates (</w:t>
      </w:r>
      <w:r w:rsidR="002E759F" w:rsidRPr="00CE12EE">
        <w:rPr>
          <w:rFonts w:asciiTheme="majorBidi" w:hAnsiTheme="majorBidi" w:cstheme="majorBidi"/>
        </w:rPr>
        <w:fldChar w:fldCharType="begin" w:fldLock="1"/>
      </w:r>
      <w:r w:rsidR="00CC2387" w:rsidRPr="00CE12EE">
        <w:rPr>
          <w:rFonts w:asciiTheme="majorBidi" w:hAnsiTheme="majorBidi" w:cstheme="majorBidi"/>
        </w:rPr>
        <w:instrText>ADDIN CSL_CITATION {"citationItems":[{"id":"ITEM-1","itemData":{"DOI":"10.1122/1.5044732","ISSN":"0148-6055","abstract":"Nonlinear rheology of polydisperse blends of entangled linear polymers: Rolie-Double-Poly models Journal of Rheology 63, 71 (2019); https://doi.org/10.1122/1.5052320 Detecting wormlike micellar microstructure using extensional rheology Journal of Rheology 63, 33 (2019); https://doi.org/10.1122/1.5050387 Near wall velocimetry on a rheometer Journal of Rheology 63, 93 (2019); https://doi.org/10.1122/1.5047020 Letter to the Editor: Melt rupture unleashed by few chain scission events in fully stretched strands Journal of Rheology 63, 105 (2019); https://doi.org/10.1122/1.5054655 Linear viscoelasticity of weakly cross-linked hydrogels Journal of Rheology 63, 109 (2019); https://doi.org/10.1122/1.5052160 Shear viscosity and wall slip behavior of dense suspensions of polydisperse particles Journal of Rheology 63, 19 (2019); https://doi. Abstract We study aqueous xanthan solutions at shear rates up to about 10 5 s −1. At these shear rates, the salt-free solutions show an infinite-shear viscosity plateau. Depending on the xanthan concentration, we find two different regimes with scaling laws well known for the zero-shear viscosity of dilute and semidilute solutions: The crossover concentration is considerably higher than in the first Newtonian branch, which can be related to the orientation of the polyelectrolytes. In the second regime, the normal stress differences increase with an exponent of about 1, indicating that the polymer solution behaves like nematic liquid crystals or rigid fiber suspensions. In the first regime, the exponent is smaller suggesting that the polyelectrolytes behave more flexible.","author":[{"dropping-particle":"","family":"Dakhil","given":"H.","non-dropping-particle":"","parse-names":false,"suffix":""},{"dropping-particle":"","family":"Auhl","given":"D.","non-dropping-particle":"","parse-names":false,"suffix":""},{"dropping-particle":"","family":"Wierschem","given":"A.","non-dropping-particle":"","parse-names":false,"suffix":""}],"container-title":"Journal of Rheology","id":"ITEM-1","issue":"1","issued":{"date-parts":[["2019","1","29"]]},"page":"63-69","publisher":"Society of Rheology","title":"Infinite-shear viscosity plateau of salt-free aqueous xanthan solutions","type":"article-journal","volume":"63"},"uris":["http://www.mendeley.com/documents/?uuid=df8f63f2-2035-3ab2-910c-479a9f67b7d9"]}],"mendeley":{"formattedCitation":"Dakhil, Auhl, and Wierschem, 2019","plainTextFormattedCitation":"Dakhil, Auhl, and Wierschem, 2019","previouslyFormattedCitation":"Dakhil, Auhl, and Wierschem, 2019"},"properties":{"noteIndex":0},"schema":"https://github.com/citation-style-language/schema/raw/master/csl-citation.json"}</w:instrText>
      </w:r>
      <w:r w:rsidR="002E759F" w:rsidRPr="00CE12EE">
        <w:rPr>
          <w:rFonts w:asciiTheme="majorBidi" w:hAnsiTheme="majorBidi" w:cstheme="majorBidi"/>
        </w:rPr>
        <w:fldChar w:fldCharType="separate"/>
      </w:r>
      <w:r w:rsidR="002E759F" w:rsidRPr="00CE12EE">
        <w:rPr>
          <w:rFonts w:asciiTheme="majorBidi" w:hAnsiTheme="majorBidi" w:cstheme="majorBidi"/>
          <w:noProof/>
        </w:rPr>
        <w:t>Dakhil, Auhl, and Wierschem, 2019</w:t>
      </w:r>
      <w:r w:rsidR="002E759F" w:rsidRPr="00CE12EE">
        <w:rPr>
          <w:rFonts w:asciiTheme="majorBidi" w:hAnsiTheme="majorBidi" w:cstheme="majorBidi"/>
        </w:rPr>
        <w:fldChar w:fldCharType="end"/>
      </w:r>
      <w:r w:rsidR="00CC2387" w:rsidRPr="00CE12EE">
        <w:rPr>
          <w:rFonts w:asciiTheme="majorBidi" w:hAnsiTheme="majorBidi" w:cstheme="majorBidi"/>
        </w:rPr>
        <w:t>).</w:t>
      </w:r>
      <w:r w:rsidR="00C35742" w:rsidRPr="00CE12EE">
        <w:rPr>
          <w:rFonts w:asciiTheme="majorBidi" w:hAnsiTheme="majorBidi" w:cstheme="majorBidi"/>
        </w:rPr>
        <w:t xml:space="preserve">  </w:t>
      </w:r>
      <w:r w:rsidR="002E759F" w:rsidRPr="00CE12EE">
        <w:rPr>
          <w:rFonts w:asciiTheme="majorBidi" w:hAnsiTheme="majorBidi" w:cstheme="majorBidi"/>
        </w:rPr>
        <w:t xml:space="preserve"> </w:t>
      </w:r>
    </w:p>
    <w:p w14:paraId="0D9B0A9E" w14:textId="3F566AE3" w:rsidR="00B65FDE" w:rsidRPr="00CE12EE" w:rsidRDefault="000F032F" w:rsidP="002D75BE">
      <w:pPr>
        <w:spacing w:line="360" w:lineRule="auto"/>
        <w:ind w:firstLine="720"/>
        <w:jc w:val="both"/>
        <w:rPr>
          <w:rFonts w:asciiTheme="majorBidi" w:hAnsiTheme="majorBidi" w:cstheme="majorBidi"/>
        </w:rPr>
      </w:pPr>
      <w:r w:rsidRPr="00CE12EE">
        <w:rPr>
          <w:rFonts w:asciiTheme="majorBidi" w:hAnsiTheme="majorBidi" w:cstheme="majorBidi"/>
        </w:rPr>
        <w:t xml:space="preserve"> </w:t>
      </w:r>
      <w:r w:rsidR="00C00944" w:rsidRPr="00CE12EE">
        <w:rPr>
          <w:rFonts w:asciiTheme="majorBidi" w:hAnsiTheme="majorBidi" w:cstheme="majorBidi"/>
        </w:rPr>
        <w:t xml:space="preserve"> The </w:t>
      </w:r>
      <w:r w:rsidR="00C00944" w:rsidRPr="00CE12EE">
        <w:rPr>
          <w:rFonts w:asciiTheme="majorBidi" w:hAnsiTheme="majorBidi" w:cstheme="majorBidi"/>
          <w:i/>
          <w:iCs/>
        </w:rPr>
        <w:t>N</w:t>
      </w:r>
      <w:r w:rsidR="00C00944" w:rsidRPr="00CE12EE">
        <w:rPr>
          <w:rFonts w:asciiTheme="majorBidi" w:hAnsiTheme="majorBidi" w:cstheme="majorBidi"/>
          <w:vertAlign w:val="subscript"/>
        </w:rPr>
        <w:t>2</w:t>
      </w:r>
      <w:r w:rsidR="00C00944" w:rsidRPr="00CE12EE">
        <w:rPr>
          <w:rFonts w:asciiTheme="majorBidi" w:hAnsiTheme="majorBidi" w:cstheme="majorBidi"/>
        </w:rPr>
        <w:t xml:space="preserve"> data sets for the second most studied system – namely dense non-Brownian suspensions </w:t>
      </w:r>
      <w:r w:rsidRPr="00CE12EE">
        <w:rPr>
          <w:rFonts w:asciiTheme="majorBidi" w:hAnsiTheme="majorBidi" w:cstheme="majorBidi"/>
        </w:rPr>
        <w:t>– ha</w:t>
      </w:r>
      <w:r w:rsidR="00B74BC2" w:rsidRPr="00CE12EE">
        <w:rPr>
          <w:rFonts w:asciiTheme="majorBidi" w:hAnsiTheme="majorBidi" w:cstheme="majorBidi"/>
        </w:rPr>
        <w:t>ve</w:t>
      </w:r>
      <w:r w:rsidRPr="00CE12EE">
        <w:rPr>
          <w:rFonts w:asciiTheme="majorBidi" w:hAnsiTheme="majorBidi" w:cstheme="majorBidi"/>
        </w:rPr>
        <w:t xml:space="preserve"> </w:t>
      </w:r>
      <w:r w:rsidRPr="00CE12EE">
        <w:rPr>
          <w:rFonts w:asciiTheme="majorBidi" w:eastAsiaTheme="minorEastAsia" w:hAnsiTheme="majorBidi" w:cstheme="majorBidi"/>
        </w:rPr>
        <w:t xml:space="preserve">reinvigorated the techniques to measure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that were originally proposed for polymeric systems. In so doing, i</w:t>
      </w:r>
      <w:r w:rsidR="00480EB4" w:rsidRPr="00CE12EE">
        <w:rPr>
          <w:rFonts w:asciiTheme="majorBidi" w:eastAsiaTheme="minorEastAsia" w:hAnsiTheme="majorBidi" w:cstheme="majorBidi"/>
        </w:rPr>
        <w:t>t</w:t>
      </w:r>
      <w:r w:rsidRPr="00CE12EE">
        <w:rPr>
          <w:rFonts w:asciiTheme="majorBidi" w:eastAsiaTheme="minorEastAsia" w:hAnsiTheme="majorBidi" w:cstheme="majorBidi"/>
        </w:rPr>
        <w:t xml:space="preserve"> has been found that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2</w:t>
      </w:r>
      <w:r w:rsidRPr="00CE12EE">
        <w:rPr>
          <w:rFonts w:asciiTheme="majorBidi" w:eastAsiaTheme="minorEastAsia" w:hAnsiTheme="majorBidi" w:cstheme="majorBidi"/>
        </w:rPr>
        <w:t xml:space="preserve"> is the significant normal-stress difference and larger than </w:t>
      </w:r>
      <w:r w:rsidRPr="00CE12EE">
        <w:rPr>
          <w:rFonts w:asciiTheme="majorBidi" w:eastAsiaTheme="minorEastAsia" w:hAnsiTheme="majorBidi" w:cstheme="majorBidi"/>
          <w:i/>
          <w:iCs/>
        </w:rPr>
        <w:t>N</w:t>
      </w:r>
      <w:r w:rsidRPr="00CE12EE">
        <w:rPr>
          <w:rFonts w:asciiTheme="majorBidi" w:eastAsiaTheme="minorEastAsia" w:hAnsiTheme="majorBidi" w:cstheme="majorBidi"/>
          <w:vertAlign w:val="subscript"/>
        </w:rPr>
        <w:t>1</w:t>
      </w:r>
      <w:r w:rsidRPr="00CE12EE">
        <w:rPr>
          <w:rFonts w:asciiTheme="majorBidi" w:eastAsiaTheme="minorEastAsia" w:hAnsiTheme="majorBidi" w:cstheme="majorBidi"/>
        </w:rPr>
        <w:t>, and these studies have shown the importance, and value, of not simply neglecting this property based on results for other complex fluid systems where it is indeed negligible.  As we mentioned in the introduction, there are many other complex fluids, for example emulsions, foams</w:t>
      </w:r>
      <w:r w:rsidR="008E49C5" w:rsidRPr="00CE12EE">
        <w:rPr>
          <w:rFonts w:asciiTheme="majorBidi" w:eastAsiaTheme="minorEastAsia" w:hAnsiTheme="majorBidi" w:cstheme="majorBidi"/>
        </w:rPr>
        <w:t>,</w:t>
      </w:r>
      <w:r w:rsidRPr="00CE12EE">
        <w:rPr>
          <w:rFonts w:asciiTheme="majorBidi" w:eastAsiaTheme="minorEastAsia" w:hAnsiTheme="majorBidi" w:cstheme="majorBidi"/>
        </w:rPr>
        <w:t xml:space="preserve"> surfactant solutions in different phases outside of </w:t>
      </w:r>
      <w:r w:rsidR="008E49C5" w:rsidRPr="00CE12EE">
        <w:rPr>
          <w:rFonts w:asciiTheme="majorBidi" w:eastAsiaTheme="minorEastAsia" w:hAnsiTheme="majorBidi" w:cstheme="majorBidi"/>
        </w:rPr>
        <w:t xml:space="preserve">semi-dilute </w:t>
      </w:r>
      <w:r w:rsidRPr="00CE12EE">
        <w:rPr>
          <w:rFonts w:asciiTheme="majorBidi" w:eastAsiaTheme="minorEastAsia" w:hAnsiTheme="majorBidi" w:cstheme="majorBidi"/>
        </w:rPr>
        <w:t xml:space="preserve">wormlike where </w:t>
      </w:r>
      <w:r w:rsidRPr="00CE12EE">
        <w:rPr>
          <w:rFonts w:asciiTheme="majorBidi" w:hAnsiTheme="majorBidi" w:cstheme="majorBidi"/>
        </w:rPr>
        <w:t>nematic and/or hexagonal phases can be formed</w:t>
      </w:r>
      <w:r w:rsidRPr="00CE12EE">
        <w:rPr>
          <w:rFonts w:asciiTheme="majorBidi" w:eastAsiaTheme="minorEastAsia" w:hAnsiTheme="majorBidi" w:cstheme="majorBidi"/>
        </w:rPr>
        <w:t>, where a knowledge of the second-normal stress difference is limited or non-existent, which could equally benefit from measurements of this property.</w:t>
      </w:r>
      <w:r w:rsidR="00B74BC2" w:rsidRPr="00CE12EE">
        <w:rPr>
          <w:rFonts w:asciiTheme="majorBidi" w:eastAsiaTheme="minorEastAsia" w:hAnsiTheme="majorBidi" w:cstheme="majorBidi"/>
        </w:rPr>
        <w:t xml:space="preserve"> Recent interesting normal-stress data for emulsion and foam systems </w:t>
      </w:r>
      <w:r w:rsidR="00C80134">
        <w:rPr>
          <w:rFonts w:asciiTheme="majorBidi" w:eastAsiaTheme="minorEastAsia" w:hAnsiTheme="majorBidi" w:cstheme="majorBidi"/>
        </w:rPr>
        <w:t xml:space="preserve">was </w:t>
      </w:r>
      <w:r w:rsidR="000C0565">
        <w:rPr>
          <w:rFonts w:asciiTheme="majorBidi" w:eastAsiaTheme="minorEastAsia" w:hAnsiTheme="majorBidi" w:cstheme="majorBidi"/>
        </w:rPr>
        <w:t xml:space="preserve">made via thrust measurements in a parallel plate geometry and </w:t>
      </w:r>
      <w:r w:rsidR="00B74BC2" w:rsidRPr="00CE12EE">
        <w:rPr>
          <w:rFonts w:asciiTheme="majorBidi" w:eastAsiaTheme="minorEastAsia" w:hAnsiTheme="majorBidi" w:cstheme="majorBidi"/>
        </w:rPr>
        <w:t xml:space="preserve">reported simply as </w:t>
      </w:r>
      <w:r w:rsidR="00B74BC2" w:rsidRPr="00CE12EE">
        <w:rPr>
          <w:rFonts w:asciiTheme="majorBidi" w:eastAsiaTheme="minorEastAsia" w:hAnsiTheme="majorBidi" w:cstheme="majorBidi"/>
          <w:i/>
          <w:iCs/>
        </w:rPr>
        <w:t>N</w:t>
      </w:r>
      <w:r w:rsidR="00B74BC2" w:rsidRPr="00CE12EE">
        <w:rPr>
          <w:rFonts w:asciiTheme="majorBidi" w:eastAsiaTheme="minorEastAsia" w:hAnsiTheme="majorBidi" w:cstheme="majorBidi"/>
          <w:vertAlign w:val="subscript"/>
        </w:rPr>
        <w:t>1</w:t>
      </w:r>
      <w:r w:rsidR="00B74BC2" w:rsidRPr="00CE12EE">
        <w:rPr>
          <w:rFonts w:asciiTheme="majorBidi" w:eastAsiaTheme="minorEastAsia" w:hAnsiTheme="majorBidi" w:cstheme="majorBidi"/>
        </w:rPr>
        <w:t>-</w:t>
      </w:r>
      <w:r w:rsidR="00B74BC2" w:rsidRPr="00CE12EE">
        <w:rPr>
          <w:rFonts w:asciiTheme="majorBidi" w:eastAsiaTheme="minorEastAsia" w:hAnsiTheme="majorBidi" w:cstheme="majorBidi"/>
          <w:i/>
          <w:iCs/>
        </w:rPr>
        <w:t>N</w:t>
      </w:r>
      <w:r w:rsidR="00B74BC2" w:rsidRPr="00CE12EE">
        <w:rPr>
          <w:rFonts w:asciiTheme="majorBidi" w:eastAsiaTheme="minorEastAsia" w:hAnsiTheme="majorBidi" w:cstheme="majorBidi"/>
          <w:vertAlign w:val="subscript"/>
        </w:rPr>
        <w:t>2</w:t>
      </w:r>
      <w:r w:rsidR="00B74BC2" w:rsidRPr="00CE12EE">
        <w:rPr>
          <w:rFonts w:asciiTheme="majorBidi" w:eastAsiaTheme="minorEastAsia" w:hAnsiTheme="majorBidi" w:cstheme="majorBidi"/>
        </w:rPr>
        <w:t xml:space="preserve"> (</w:t>
      </w:r>
      <w:r w:rsidR="00B74BC2" w:rsidRPr="00CE12EE">
        <w:rPr>
          <w:rFonts w:asciiTheme="majorBidi" w:eastAsiaTheme="minorEastAsia" w:hAnsiTheme="majorBidi" w:cstheme="majorBidi"/>
        </w:rPr>
        <w:fldChar w:fldCharType="begin" w:fldLock="1"/>
      </w:r>
      <w:r w:rsidR="00B74BC2" w:rsidRPr="00CE12EE">
        <w:rPr>
          <w:rFonts w:asciiTheme="majorBidi" w:eastAsiaTheme="minorEastAsia" w:hAnsiTheme="majorBidi" w:cstheme="majorBidi"/>
        </w:rPr>
        <w:instrText>ADDIN CSL_CITATION {"citationItems":[{"id":"ITEM-1","itemData":{"DOI":"10.1016/j.jnnfm.2016.06.008","ISSN":"03770257","abstract":"Steady shear measurements on three yield-stress fluids, a foam and two types of emulsions, were carried out using a smooth torsional parallel-plate geometry, with different gap spacings to assess the effect of wall slip on the normal stress differences. The classical Mooney analysis gave slip-corrected flow curves that agreed with data from a roughened cone-and-plate for all three materials, despite the fact that the compatibility requirement between the flow curve and slip velocity functionalities was not satisfied, indicating that the method is robust for this geometry. All three materials exhibited finite normal stresses following yielding, with power-law exponents of approximately 0.4, as well as shear stresses that can be represented by the Herschel–Bulkley model. The systems showed complete slip for shear stresses below the yield stress, with the stress transmitted to the unyielded material through a thin liquid layer causing an elastic deformation that was measurable for the unyielded foam, which can be represented by the Mooney–Rivlin elastic constitutive equation. The unyielded foam exhibited large sample-to-sample variations in the apparent modulus for identical loading conditions.","author":[{"dropping-particle":"","family":"Habibi","given":"Mehdi","non-dropping-particle":"","parse-names":false,"suffix":""},{"dropping-particle":"","family":"Dinkgreve","given":"M.","non-dropping-particle":"","parse-names":false,"suffix":""},{"dropping-particle":"","family":"Paredes","given":"J.","non-dropping-particle":"","parse-names":false,"suffix":""},{"dropping-particle":"","family":"Bonn","given":"Daniel","non-dropping-particle":"","parse-names":false,"suffix":""},{"dropping-particle":"","family":"Denn","given":"M. M.","non-dropping-particle":"","parse-names":false,"suffix":""}],"container-title":"Journal of Non-Newtonian Fluid Mechanics","id":"ITEM-1","issued":{"date-parts":[["2016","12","1"]]},"page":"33-43","publisher":"Elsevier B.V.","title":"Normal stress measurement in foams and emulsions in the presence of slip","type":"article-journal","volume":"238"},"uris":["http://www.mendeley.com/documents/?uuid=39fee12e-3e24-30f2-9d95-8a0c5cd6fc24"]}],"mendeley":{"formattedCitation":"Habibi, Dinkgreve, Paredes, et al., 2016","plainTextFormattedCitation":"Habibi, Dinkgreve, Paredes, et al., 2016","previouslyFormattedCitation":"Habibi, Dinkgreve, Paredes, et al., 2016"},"properties":{"noteIndex":0},"schema":"https://github.com/citation-style-language/schema/raw/master/csl-citation.json"}</w:instrText>
      </w:r>
      <w:r w:rsidR="00B74BC2" w:rsidRPr="00CE12EE">
        <w:rPr>
          <w:rFonts w:asciiTheme="majorBidi" w:eastAsiaTheme="minorEastAsia" w:hAnsiTheme="majorBidi" w:cstheme="majorBidi"/>
        </w:rPr>
        <w:fldChar w:fldCharType="separate"/>
      </w:r>
      <w:r w:rsidR="00B74BC2" w:rsidRPr="00CE12EE">
        <w:rPr>
          <w:rFonts w:asciiTheme="majorBidi" w:eastAsiaTheme="minorEastAsia" w:hAnsiTheme="majorBidi" w:cstheme="majorBidi"/>
          <w:noProof/>
        </w:rPr>
        <w:t>Habibi, Dinkgreve, Paredes, et al., 2016</w:t>
      </w:r>
      <w:r w:rsidR="00B74BC2" w:rsidRPr="00CE12EE">
        <w:rPr>
          <w:rFonts w:asciiTheme="majorBidi" w:eastAsiaTheme="minorEastAsia" w:hAnsiTheme="majorBidi" w:cstheme="majorBidi"/>
        </w:rPr>
        <w:fldChar w:fldCharType="end"/>
      </w:r>
      <w:r w:rsidR="00B74BC2" w:rsidRPr="00CE12EE">
        <w:rPr>
          <w:rFonts w:asciiTheme="majorBidi" w:eastAsiaTheme="minorEastAsia" w:hAnsiTheme="majorBidi" w:cstheme="majorBidi"/>
        </w:rPr>
        <w:t>) i.e. no attempt is made to separate out the relative contributions.</w:t>
      </w:r>
      <w:r w:rsidR="00B12892" w:rsidRPr="00CE12EE">
        <w:rPr>
          <w:rFonts w:asciiTheme="majorBidi" w:eastAsiaTheme="minorEastAsia" w:hAnsiTheme="majorBidi" w:cstheme="majorBidi"/>
        </w:rPr>
        <w:t xml:space="preserve"> </w:t>
      </w:r>
      <w:r w:rsidR="00B74BC2" w:rsidRPr="00CE12EE">
        <w:rPr>
          <w:rFonts w:asciiTheme="majorBidi" w:eastAsiaTheme="minorEastAsia" w:hAnsiTheme="majorBidi" w:cstheme="majorBidi"/>
        </w:rPr>
        <w:t xml:space="preserve"> </w:t>
      </w:r>
      <w:r w:rsidR="00E3126C" w:rsidRPr="00CE12EE">
        <w:rPr>
          <w:rFonts w:ascii="Times New Roman" w:eastAsia="SimSun" w:hAnsi="Times New Roman" w:cs="Times New Roman"/>
          <w:lang w:eastAsia="en-GB"/>
        </w:rPr>
        <w:t xml:space="preserve">Interestingly, although fluids exhibiting </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1</w:t>
      </w:r>
      <w:r w:rsidR="00B74BC2" w:rsidRPr="00CE12EE">
        <w:rPr>
          <w:rFonts w:ascii="Times New Roman" w:eastAsia="SimSun" w:hAnsi="Times New Roman" w:cs="Times New Roman"/>
          <w:lang w:eastAsia="en-GB"/>
        </w:rPr>
        <w:t>~</w:t>
      </w:r>
      <w:r w:rsidR="00E3126C" w:rsidRPr="00CE12EE">
        <w:rPr>
          <w:rFonts w:ascii="Times New Roman" w:eastAsia="SimSun" w:hAnsi="Times New Roman" w:cs="Times New Roman"/>
          <w:lang w:eastAsia="en-GB"/>
        </w:rPr>
        <w:t>-</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2</w:t>
      </w:r>
      <w:r w:rsidR="00E3126C" w:rsidRPr="00CE12EE">
        <w:rPr>
          <w:rFonts w:ascii="Times New Roman" w:eastAsia="SimSun" w:hAnsi="Times New Roman" w:cs="Times New Roman"/>
          <w:lang w:eastAsia="en-GB"/>
        </w:rPr>
        <w:t xml:space="preserve"> don’t seem to have been reported in the experimental literature, such behaviour has been predicted to occur theoretically for fluids</w:t>
      </w:r>
      <w:r w:rsidR="00B12892" w:rsidRPr="00CE12EE">
        <w:rPr>
          <w:rFonts w:ascii="Times New Roman" w:eastAsia="SimSun" w:hAnsi="Times New Roman" w:cs="Times New Roman"/>
          <w:lang w:eastAsia="en-GB"/>
        </w:rPr>
        <w:t>, such as foams or dense emulsions,</w:t>
      </w:r>
      <w:r w:rsidR="00E3126C" w:rsidRPr="00CE12EE">
        <w:rPr>
          <w:rFonts w:ascii="Times New Roman" w:eastAsia="SimSun" w:hAnsi="Times New Roman" w:cs="Times New Roman"/>
          <w:lang w:eastAsia="en-GB"/>
        </w:rPr>
        <w:t xml:space="preserve"> exhibiting “sheet-like” or “film-fluid-like” behaviour (</w:t>
      </w:r>
      <w:r w:rsidR="001F5FC9" w:rsidRPr="00CE12EE">
        <w:rPr>
          <w:rFonts w:ascii="Times New Roman" w:eastAsia="SimSun" w:hAnsi="Times New Roman" w:cs="Times New Roman"/>
          <w:lang w:eastAsia="en-GB"/>
        </w:rPr>
        <w:fldChar w:fldCharType="begin" w:fldLock="1"/>
      </w:r>
      <w:r w:rsidR="0062070C" w:rsidRPr="00CE12EE">
        <w:rPr>
          <w:rFonts w:ascii="Times New Roman" w:eastAsia="SimSun" w:hAnsi="Times New Roman" w:cs="Times New Roman"/>
          <w:lang w:eastAsia="en-GB"/>
        </w:rPr>
        <w:instrText>ADDIN CSL_CITATION {"citationItems":[{"id":"ITEM-1","itemData":{"DOI":"10.1122/1.550857","ISSN":"0148-6055","abstract":"Micromechanical models for the instantaneous elastic stress tensor tau of ''film fluids,'' i.e., fluids with internal interfaces such as foams, emulsions, and immiscible blends, yield formulas that are similar to each other and are well approximated simply by tau proportional to c-1/2, where c is the cauchy strain tenser. This expression can be derived as an approximation by assuming that the interfaces deform affinely and that the tension in the interface is independent of the deformation. The expression tau proportional to c-1/2 is, therefore, the analog of the classical expression tau proportional to c-1 for the instantaneous elastic stress in polymeric ''line fluids.'' the second normal stress difference of a ''film fluid'' is predicted to be negative and of comparable magnitude to the first normal stress difference. (c) 1997 the society of rheology.","author":[{"dropping-particle":"","family":"Larson","given":"R. G.","non-dropping-particle":"","parse-names":false,"suffix":""}],"container-title":"Journal of Rheology","id":"ITEM-1","issue":"2","issued":{"date-parts":[["1997","3","4"]]},"page":"365-372","publisher":"Society of Rheology","title":"The elastic stress in “film fluids”","type":"article-journal","volume":"41"},"uris":["http://www.mendeley.com/documents/?uuid=38ddb6da-4f34-3d23-95c5-96f60936584a"]}],"mendeley":{"formattedCitation":"Larson, 1997","plainTextFormattedCitation":"Larson, 1997","previouslyFormattedCitation":"Larson, 1997"},"properties":{"noteIndex":0},"schema":"https://github.com/citation-style-language/schema/raw/master/csl-citation.json"}</w:instrText>
      </w:r>
      <w:r w:rsidR="001F5FC9" w:rsidRPr="00CE12EE">
        <w:rPr>
          <w:rFonts w:ascii="Times New Roman" w:eastAsia="SimSun" w:hAnsi="Times New Roman" w:cs="Times New Roman"/>
          <w:lang w:eastAsia="en-GB"/>
        </w:rPr>
        <w:fldChar w:fldCharType="separate"/>
      </w:r>
      <w:r w:rsidR="001F5FC9" w:rsidRPr="00CE12EE">
        <w:rPr>
          <w:rFonts w:ascii="Times New Roman" w:eastAsia="SimSun" w:hAnsi="Times New Roman" w:cs="Times New Roman"/>
          <w:noProof/>
          <w:lang w:eastAsia="en-GB"/>
        </w:rPr>
        <w:t>Larson, 1997</w:t>
      </w:r>
      <w:r w:rsidR="001F5FC9" w:rsidRPr="00CE12EE">
        <w:rPr>
          <w:rFonts w:ascii="Times New Roman" w:eastAsia="SimSun" w:hAnsi="Times New Roman" w:cs="Times New Roman"/>
          <w:lang w:eastAsia="en-GB"/>
        </w:rPr>
        <w:fldChar w:fldCharType="end"/>
      </w:r>
      <w:r w:rsidR="00E3126C" w:rsidRPr="00CE12EE">
        <w:rPr>
          <w:rFonts w:ascii="Times New Roman" w:eastAsia="SimSun" w:hAnsi="Times New Roman" w:cs="Times New Roman"/>
          <w:lang w:eastAsia="en-GB"/>
        </w:rPr>
        <w:t xml:space="preserve">).  </w:t>
      </w:r>
      <w:r w:rsidR="00B12892" w:rsidRPr="00CE12EE">
        <w:rPr>
          <w:rFonts w:ascii="Times New Roman" w:eastAsia="SimSun" w:hAnsi="Times New Roman" w:cs="Times New Roman"/>
          <w:lang w:eastAsia="en-GB"/>
        </w:rPr>
        <w:t>In this paper,</w:t>
      </w:r>
      <w:r w:rsidR="0062070C" w:rsidRPr="00CE12EE">
        <w:rPr>
          <w:rFonts w:ascii="Times New Roman" w:eastAsia="SimSun" w:hAnsi="Times New Roman" w:cs="Times New Roman"/>
          <w:lang w:eastAsia="en-GB"/>
        </w:rPr>
        <w:t xml:space="preserve"> </w:t>
      </w:r>
      <w:r w:rsidR="0062070C" w:rsidRPr="00CE12EE">
        <w:rPr>
          <w:rFonts w:ascii="Times New Roman" w:eastAsia="SimSun" w:hAnsi="Times New Roman" w:cs="Times New Roman"/>
          <w:lang w:eastAsia="en-GB"/>
        </w:rPr>
        <w:fldChar w:fldCharType="begin" w:fldLock="1"/>
      </w:r>
      <w:r w:rsidR="00807D4D" w:rsidRPr="00CE12EE">
        <w:rPr>
          <w:rFonts w:ascii="Times New Roman" w:eastAsia="SimSun" w:hAnsi="Times New Roman" w:cs="Times New Roman"/>
          <w:lang w:eastAsia="en-GB"/>
        </w:rPr>
        <w:instrText>ADDIN CSL_CITATION {"citationItems":[{"id":"ITEM-1","itemData":{"DOI":"10.1122/1.550857","ISSN":"0148-6055","abstract":"Micromechanical models for the instantaneous elastic stress tensor tau of ''film fluids,'' i.e., fluids with internal interfaces such as foams, emulsions, and immiscible blends, yield formulas that are similar to each other and are well approximated simply by tau proportional to c-1/2, where c is the cauchy strain tenser. This expression can be derived as an approximation by assuming that the interfaces deform affinely and that the tension in the interface is independent of the deformation. The expression tau proportional to c-1/2 is, therefore, the analog of the classical expression tau proportional to c-1 for the instantaneous elastic stress in polymeric ''line fluids.'' the second normal stress difference of a ''film fluid'' is predicted to be negative and of comparable magnitude to the first normal stress difference. (c) 1997 the society of rheology.","author":[{"dropping-particle":"","family":"Larson","given":"R. G.","non-dropping-particle":"","parse-names":false,"suffix":""}],"container-title":"Journal of Rheology","id":"ITEM-1","issue":"2","issued":{"date-parts":[["1997","3","4"]]},"page":"365-372","publisher":"Society of Rheology","title":"The elastic stress in “film fluids”","type":"article-journal","volume":"41"},"uris":["http://www.mendeley.com/documents/?uuid=38ddb6da-4f34-3d23-95c5-96f60936584a"]}],"mendeley":{"formattedCitation":"Larson, 1997","plainTextFormattedCitation":"Larson, 1997","previouslyFormattedCitation":"Larson, 1997"},"properties":{"noteIndex":0},"schema":"https://github.com/citation-style-language/schema/raw/master/csl-citation.json"}</w:instrText>
      </w:r>
      <w:r w:rsidR="0062070C" w:rsidRPr="00CE12EE">
        <w:rPr>
          <w:rFonts w:ascii="Times New Roman" w:eastAsia="SimSun" w:hAnsi="Times New Roman" w:cs="Times New Roman"/>
          <w:lang w:eastAsia="en-GB"/>
        </w:rPr>
        <w:fldChar w:fldCharType="separate"/>
      </w:r>
      <w:r w:rsidR="0062070C" w:rsidRPr="00CE12EE">
        <w:rPr>
          <w:rFonts w:ascii="Times New Roman" w:eastAsia="SimSun" w:hAnsi="Times New Roman" w:cs="Times New Roman"/>
          <w:noProof/>
          <w:lang w:eastAsia="en-GB"/>
        </w:rPr>
        <w:t>Larson, 1997</w:t>
      </w:r>
      <w:r w:rsidR="0062070C" w:rsidRPr="00CE12EE">
        <w:rPr>
          <w:rFonts w:ascii="Times New Roman" w:eastAsia="SimSun" w:hAnsi="Times New Roman" w:cs="Times New Roman"/>
          <w:lang w:eastAsia="en-GB"/>
        </w:rPr>
        <w:fldChar w:fldCharType="end"/>
      </w:r>
      <w:r w:rsidR="00B12892" w:rsidRPr="00CE12EE">
        <w:rPr>
          <w:rFonts w:ascii="Times New Roman" w:eastAsia="SimSun" w:hAnsi="Times New Roman" w:cs="Times New Roman"/>
          <w:lang w:eastAsia="en-GB"/>
        </w:rPr>
        <w:t xml:space="preserve"> </w:t>
      </w:r>
      <w:r w:rsidR="00E3126C" w:rsidRPr="00CE12EE">
        <w:rPr>
          <w:rFonts w:ascii="Times New Roman" w:eastAsia="SimSun" w:hAnsi="Times New Roman" w:cs="Times New Roman"/>
          <w:lang w:eastAsia="en-GB"/>
        </w:rPr>
        <w:t xml:space="preserve">shows that for certain film models the predicted behaviour is precisely </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1</w:t>
      </w:r>
      <w:r w:rsidR="00C80134">
        <w:rPr>
          <w:rFonts w:ascii="Times New Roman" w:eastAsia="SimSun" w:hAnsi="Times New Roman" w:cs="Times New Roman"/>
          <w:lang w:eastAsia="en-GB"/>
        </w:rPr>
        <w:t>=</w:t>
      </w:r>
      <w:r w:rsidR="00E3126C" w:rsidRPr="00CE12EE">
        <w:rPr>
          <w:rFonts w:ascii="Times New Roman" w:eastAsia="SimSun" w:hAnsi="Times New Roman" w:cs="Times New Roman"/>
          <w:lang w:eastAsia="en-GB"/>
        </w:rPr>
        <w:t>-</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2</w:t>
      </w:r>
      <w:r w:rsidR="00E3126C" w:rsidRPr="00CE12EE">
        <w:rPr>
          <w:rFonts w:ascii="Times New Roman" w:eastAsia="SimSun" w:hAnsi="Times New Roman" w:cs="Times New Roman"/>
          <w:lang w:eastAsia="en-GB"/>
        </w:rPr>
        <w:t xml:space="preserve"> and offers the following explanation “Films, on the other hand, orient parallel to the XZ plane in shear so that both </w:t>
      </w:r>
      <w:r w:rsidR="00E3126C" w:rsidRPr="00CE12EE">
        <w:rPr>
          <w:rFonts w:ascii="Times New Roman" w:eastAsia="SimSun" w:hAnsi="Times New Roman" w:cs="Times New Roman"/>
          <w:lang w:eastAsia="en-GB"/>
        </w:rPr>
        <w:sym w:font="Symbol" w:char="F074"/>
      </w:r>
      <w:r w:rsidR="00E3126C" w:rsidRPr="00CE12EE">
        <w:rPr>
          <w:rFonts w:ascii="Times New Roman" w:eastAsia="SimSun" w:hAnsi="Times New Roman" w:cs="Times New Roman"/>
          <w:vertAlign w:val="subscript"/>
          <w:lang w:eastAsia="en-GB"/>
        </w:rPr>
        <w:t>xx</w:t>
      </w:r>
      <w:r w:rsidR="00E3126C" w:rsidRPr="00CE12EE">
        <w:rPr>
          <w:rFonts w:ascii="Times New Roman" w:eastAsia="SimSun" w:hAnsi="Times New Roman" w:cs="Times New Roman"/>
          <w:lang w:eastAsia="en-GB"/>
        </w:rPr>
        <w:t xml:space="preserve"> and </w:t>
      </w:r>
      <w:r w:rsidR="00E3126C" w:rsidRPr="00CE12EE">
        <w:rPr>
          <w:rFonts w:ascii="Times New Roman" w:eastAsia="SimSun" w:hAnsi="Times New Roman" w:cs="Times New Roman"/>
          <w:lang w:eastAsia="en-GB"/>
        </w:rPr>
        <w:sym w:font="Symbol" w:char="F074"/>
      </w:r>
      <w:r w:rsidR="00E3126C" w:rsidRPr="00CE12EE">
        <w:rPr>
          <w:rFonts w:ascii="Times New Roman" w:eastAsia="SimSun" w:hAnsi="Times New Roman" w:cs="Times New Roman"/>
          <w:vertAlign w:val="subscript"/>
          <w:lang w:eastAsia="en-GB"/>
        </w:rPr>
        <w:t>zz</w:t>
      </w:r>
      <w:r w:rsidR="00E3126C" w:rsidRPr="00CE12EE">
        <w:rPr>
          <w:rFonts w:ascii="Times New Roman" w:eastAsia="SimSun" w:hAnsi="Times New Roman" w:cs="Times New Roman"/>
          <w:lang w:eastAsia="en-GB"/>
        </w:rPr>
        <w:t xml:space="preserve"> are large compared to </w:t>
      </w:r>
      <w:r w:rsidR="00E3126C" w:rsidRPr="00CE12EE">
        <w:rPr>
          <w:rFonts w:ascii="Times New Roman" w:eastAsia="SimSun" w:hAnsi="Times New Roman" w:cs="Times New Roman"/>
          <w:lang w:eastAsia="en-GB"/>
        </w:rPr>
        <w:sym w:font="Symbol" w:char="F074"/>
      </w:r>
      <w:r w:rsidR="00E3126C" w:rsidRPr="00CE12EE">
        <w:rPr>
          <w:rFonts w:ascii="Times New Roman" w:eastAsia="SimSun" w:hAnsi="Times New Roman" w:cs="Times New Roman"/>
          <w:vertAlign w:val="subscript"/>
          <w:lang w:eastAsia="en-GB"/>
        </w:rPr>
        <w:t>yy</w:t>
      </w:r>
      <w:r w:rsidR="00E3126C" w:rsidRPr="00CE12EE">
        <w:rPr>
          <w:rFonts w:ascii="Times New Roman" w:eastAsia="SimSun" w:hAnsi="Times New Roman" w:cs="Times New Roman"/>
          <w:lang w:eastAsia="en-GB"/>
        </w:rPr>
        <w:t xml:space="preserve">. This implies that </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2</w:t>
      </w:r>
      <w:r w:rsidR="00E3126C" w:rsidRPr="00CE12EE">
        <w:rPr>
          <w:rFonts w:ascii="Times New Roman" w:eastAsia="SimSun" w:hAnsi="Times New Roman" w:cs="Times New Roman"/>
          <w:lang w:eastAsia="en-GB"/>
        </w:rPr>
        <w:t>~-</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1</w:t>
      </w:r>
      <w:r w:rsidR="00E3126C" w:rsidRPr="00CE12EE">
        <w:rPr>
          <w:rFonts w:ascii="Times New Roman" w:eastAsia="SimSun" w:hAnsi="Times New Roman" w:cs="Times New Roman"/>
          <w:lang w:eastAsia="en-GB"/>
        </w:rPr>
        <w:t xml:space="preserve"> for films.”  </w:t>
      </w:r>
      <w:r w:rsidR="00A72F5A" w:rsidRPr="00CE12EE">
        <w:rPr>
          <w:rFonts w:ascii="Times New Roman" w:eastAsia="SimSun" w:hAnsi="Times New Roman" w:cs="Times New Roman"/>
          <w:lang w:eastAsia="en-GB"/>
        </w:rPr>
        <w:fldChar w:fldCharType="begin" w:fldLock="1"/>
      </w:r>
      <w:r w:rsidR="004A59A0" w:rsidRPr="00CE12EE">
        <w:rPr>
          <w:rFonts w:ascii="Times New Roman" w:eastAsia="SimSun" w:hAnsi="Times New Roman" w:cs="Times New Roman"/>
          <w:lang w:eastAsia="en-GB"/>
        </w:rPr>
        <w:instrText>ADDIN CSL_CITATION {"citationItems":[{"id":"ITEM-1","itemData":{"DOI":"10.1122/1.550857","ISSN":"0148-6055","abstract":"Micromechanical models for the instantaneous elastic stress tensor tau of ''film fluids,'' i.e., fluids with internal interfaces such as foams, emulsions, and immiscible blends, yield formulas that are similar to each other and are well approximated simply by tau proportional to c-1/2, where c is the cauchy strain tenser. This expression can be derived as an approximation by assuming that the interfaces deform affinely and that the tension in the interface is independent of the deformation. The expression tau proportional to c-1/2 is, therefore, the analog of the classical expression tau proportional to c-1 for the instantaneous elastic stress in polymeric ''line fluids.'' the second normal stress difference of a ''film fluid'' is predicted to be negative and of comparable magnitude to the first normal stress difference. (c) 1997 the society of rheology.","author":[{"dropping-particle":"","family":"Larson","given":"R. G.","non-dropping-particle":"","parse-names":false,"suffix":""}],"container-title":"Journal of Rheology","id":"ITEM-1","issue":"2","issued":{"date-parts":[["1997","3","4"]]},"page":"365-372","publisher":"Society of Rheology","title":"The elastic stress in “film fluids”","type":"article-journal","volume":"41"},"uris":["http://www.mendeley.com/documents/?uuid=38ddb6da-4f34-3d23-95c5-96f60936584a"]}],"mendeley":{"formattedCitation":"Larson, 1997","plainTextFormattedCitation":"Larson, 1997","previouslyFormattedCitation":"Larson, 1997"},"properties":{"noteIndex":0},"schema":"https://github.com/citation-style-language/schema/raw/master/csl-citation.json"}</w:instrText>
      </w:r>
      <w:r w:rsidR="00A72F5A" w:rsidRPr="00CE12EE">
        <w:rPr>
          <w:rFonts w:ascii="Times New Roman" w:eastAsia="SimSun" w:hAnsi="Times New Roman" w:cs="Times New Roman"/>
          <w:lang w:eastAsia="en-GB"/>
        </w:rPr>
        <w:fldChar w:fldCharType="separate"/>
      </w:r>
      <w:r w:rsidR="00A72F5A" w:rsidRPr="00CE12EE">
        <w:rPr>
          <w:rFonts w:ascii="Times New Roman" w:eastAsia="SimSun" w:hAnsi="Times New Roman" w:cs="Times New Roman"/>
          <w:noProof/>
          <w:lang w:eastAsia="en-GB"/>
        </w:rPr>
        <w:t>Larson, 1997</w:t>
      </w:r>
      <w:r w:rsidR="00A72F5A" w:rsidRPr="00CE12EE">
        <w:rPr>
          <w:rFonts w:ascii="Times New Roman" w:eastAsia="SimSun" w:hAnsi="Times New Roman" w:cs="Times New Roman"/>
          <w:lang w:eastAsia="en-GB"/>
        </w:rPr>
        <w:fldChar w:fldCharType="end"/>
      </w:r>
      <w:r w:rsidR="00A72F5A" w:rsidRPr="00CE12EE">
        <w:rPr>
          <w:rFonts w:ascii="Times New Roman" w:eastAsia="SimSun" w:hAnsi="Times New Roman" w:cs="Times New Roman"/>
          <w:lang w:eastAsia="en-GB"/>
        </w:rPr>
        <w:t xml:space="preserve"> </w:t>
      </w:r>
      <w:r w:rsidR="00E3126C" w:rsidRPr="00CE12EE">
        <w:rPr>
          <w:rFonts w:ascii="Times New Roman" w:eastAsia="SimSun" w:hAnsi="Times New Roman" w:cs="Times New Roman"/>
          <w:lang w:eastAsia="en-GB"/>
        </w:rPr>
        <w:t xml:space="preserve">goes on to state that “Measurements of </w:t>
      </w:r>
      <w:r w:rsidR="00E3126C" w:rsidRPr="00CE12EE">
        <w:rPr>
          <w:rFonts w:ascii="Times New Roman" w:eastAsia="SimSun" w:hAnsi="Times New Roman" w:cs="Times New Roman"/>
          <w:i/>
          <w:lang w:eastAsia="en-GB"/>
        </w:rPr>
        <w:t>N</w:t>
      </w:r>
      <w:r w:rsidR="00E3126C" w:rsidRPr="00CE12EE">
        <w:rPr>
          <w:rFonts w:ascii="Times New Roman" w:eastAsia="SimSun" w:hAnsi="Times New Roman" w:cs="Times New Roman"/>
          <w:vertAlign w:val="subscript"/>
          <w:lang w:eastAsia="en-GB"/>
        </w:rPr>
        <w:t>2</w:t>
      </w:r>
      <w:r w:rsidR="00E3126C" w:rsidRPr="00CE12EE">
        <w:rPr>
          <w:rFonts w:ascii="Times New Roman" w:eastAsia="SimSun" w:hAnsi="Times New Roman" w:cs="Times New Roman"/>
          <w:lang w:eastAsia="en-GB"/>
        </w:rPr>
        <w:t xml:space="preserve"> for foams, emulsions, and blends would, therefore, be of considerable interest. None, however, have been report</w:t>
      </w:r>
      <w:r w:rsidR="008E49C5" w:rsidRPr="00CE12EE">
        <w:rPr>
          <w:rFonts w:ascii="Times New Roman" w:eastAsia="SimSun" w:hAnsi="Times New Roman" w:cs="Times New Roman"/>
          <w:lang w:eastAsia="en-GB"/>
        </w:rPr>
        <w:t>e</w:t>
      </w:r>
      <w:r w:rsidR="00E3126C" w:rsidRPr="00CE12EE">
        <w:rPr>
          <w:rFonts w:ascii="Times New Roman" w:eastAsia="SimSun" w:hAnsi="Times New Roman" w:cs="Times New Roman"/>
          <w:lang w:eastAsia="en-GB"/>
        </w:rPr>
        <w:t xml:space="preserve">d as yet”.  We note, 20 years after this statement, </w:t>
      </w:r>
      <w:r w:rsidR="008E49C5" w:rsidRPr="00CE12EE">
        <w:rPr>
          <w:rFonts w:ascii="Times New Roman" w:eastAsia="SimSun" w:hAnsi="Times New Roman" w:cs="Times New Roman"/>
          <w:lang w:eastAsia="en-GB"/>
        </w:rPr>
        <w:t xml:space="preserve">our review of the literature indicates that </w:t>
      </w:r>
      <w:r w:rsidR="00E3126C" w:rsidRPr="00CE12EE">
        <w:rPr>
          <w:rFonts w:ascii="Times New Roman" w:eastAsia="SimSun" w:hAnsi="Times New Roman" w:cs="Times New Roman"/>
          <w:lang w:eastAsia="en-GB"/>
        </w:rPr>
        <w:t xml:space="preserve">this </w:t>
      </w:r>
      <w:r w:rsidR="008E49C5" w:rsidRPr="00CE12EE">
        <w:rPr>
          <w:rFonts w:ascii="Times New Roman" w:eastAsia="SimSun" w:hAnsi="Times New Roman" w:cs="Times New Roman"/>
          <w:lang w:eastAsia="en-GB"/>
        </w:rPr>
        <w:t>is</w:t>
      </w:r>
      <w:r w:rsidR="00E3126C" w:rsidRPr="00CE12EE">
        <w:rPr>
          <w:rFonts w:ascii="Times New Roman" w:eastAsia="SimSun" w:hAnsi="Times New Roman" w:cs="Times New Roman"/>
          <w:lang w:eastAsia="en-GB"/>
        </w:rPr>
        <w:t xml:space="preserve"> still the case.</w:t>
      </w:r>
      <w:r w:rsidR="00D77ACE" w:rsidRPr="00CE12EE">
        <w:rPr>
          <w:rFonts w:ascii="Times New Roman" w:eastAsia="SimSun" w:hAnsi="Times New Roman" w:cs="Times New Roman"/>
          <w:lang w:eastAsia="en-GB"/>
        </w:rPr>
        <w:t xml:space="preserve">  Connecting this back to the Oldroyd-A model</w:t>
      </w:r>
      <w:r w:rsidR="008E49C5" w:rsidRPr="00CE12EE">
        <w:rPr>
          <w:rFonts w:ascii="Times New Roman" w:eastAsia="SimSun" w:hAnsi="Times New Roman" w:cs="Times New Roman"/>
          <w:lang w:eastAsia="en-GB"/>
        </w:rPr>
        <w:t xml:space="preserve"> which we highlighted in our final section as being the simplest differential model to include </w:t>
      </w:r>
      <w:r w:rsidR="008E49C5" w:rsidRPr="00CE12EE">
        <w:rPr>
          <w:rFonts w:ascii="Times New Roman" w:eastAsia="SimSun" w:hAnsi="Times New Roman" w:cs="Times New Roman"/>
          <w:i/>
          <w:iCs/>
          <w:lang w:eastAsia="en-GB"/>
        </w:rPr>
        <w:t>N</w:t>
      </w:r>
      <w:r w:rsidR="008E49C5" w:rsidRPr="00CE12EE">
        <w:rPr>
          <w:rFonts w:ascii="Times New Roman" w:eastAsia="SimSun" w:hAnsi="Times New Roman" w:cs="Times New Roman"/>
          <w:vertAlign w:val="subscript"/>
          <w:lang w:eastAsia="en-GB"/>
        </w:rPr>
        <w:t>2</w:t>
      </w:r>
      <w:r w:rsidR="008E49C5" w:rsidRPr="00CE12EE">
        <w:rPr>
          <w:rFonts w:ascii="Times New Roman" w:eastAsia="SimSun" w:hAnsi="Times New Roman" w:cs="Times New Roman"/>
          <w:lang w:eastAsia="en-GB"/>
        </w:rPr>
        <w:t xml:space="preserve"> effects</w:t>
      </w:r>
      <w:r w:rsidR="00D77ACE" w:rsidRPr="00CE12EE">
        <w:rPr>
          <w:rFonts w:ascii="Times New Roman" w:eastAsia="SimSun" w:hAnsi="Times New Roman" w:cs="Times New Roman"/>
          <w:lang w:eastAsia="en-GB"/>
        </w:rPr>
        <w:t xml:space="preserve">, </w:t>
      </w:r>
      <w:r w:rsidR="004A59A0" w:rsidRPr="00CE12EE">
        <w:rPr>
          <w:rFonts w:ascii="Times New Roman" w:eastAsia="SimSun" w:hAnsi="Times New Roman" w:cs="Times New Roman"/>
          <w:lang w:eastAsia="en-GB"/>
        </w:rPr>
        <w:fldChar w:fldCharType="begin" w:fldLock="1"/>
      </w:r>
      <w:r w:rsidR="002B3839" w:rsidRPr="00CE12EE">
        <w:rPr>
          <w:rFonts w:ascii="Times New Roman" w:eastAsia="SimSun" w:hAnsi="Times New Roman" w:cs="Times New Roman"/>
          <w:lang w:eastAsia="en-GB"/>
        </w:rPr>
        <w:instrText>ADDIN CSL_CITATION {"citationItems":[{"id":"ITEM-1","itemData":{"author":[{"dropping-particle":"","family":"Larson","given":"R. G.","non-dropping-particle":"","parse-names":false,"suffix":""}],"id":"ITEM-1","issued":{"date-parts":[["2019"]]},"title":"Private Communication","type":"speech"},"uris":["http://www.mendeley.com/documents/?uuid=106f0d49-25c4-4e94-83bf-9c1ecab47ec4"]}],"mendeley":{"formattedCitation":"Larson, 2019","plainTextFormattedCitation":"Larson, 2019","previouslyFormattedCitation":"Larson, 2019"},"properties":{"noteIndex":0},"schema":"https://github.com/citation-style-language/schema/raw/master/csl-citation.json"}</w:instrText>
      </w:r>
      <w:r w:rsidR="004A59A0" w:rsidRPr="00CE12EE">
        <w:rPr>
          <w:rFonts w:ascii="Times New Roman" w:eastAsia="SimSun" w:hAnsi="Times New Roman" w:cs="Times New Roman"/>
          <w:lang w:eastAsia="en-GB"/>
        </w:rPr>
        <w:fldChar w:fldCharType="separate"/>
      </w:r>
      <w:r w:rsidR="004A59A0" w:rsidRPr="00CE12EE">
        <w:rPr>
          <w:rFonts w:ascii="Times New Roman" w:eastAsia="SimSun" w:hAnsi="Times New Roman" w:cs="Times New Roman"/>
          <w:noProof/>
          <w:lang w:eastAsia="en-GB"/>
        </w:rPr>
        <w:t>Larson, 2019</w:t>
      </w:r>
      <w:r w:rsidR="004A59A0" w:rsidRPr="00CE12EE">
        <w:rPr>
          <w:rFonts w:ascii="Times New Roman" w:eastAsia="SimSun" w:hAnsi="Times New Roman" w:cs="Times New Roman"/>
          <w:lang w:eastAsia="en-GB"/>
        </w:rPr>
        <w:fldChar w:fldCharType="end"/>
      </w:r>
      <w:r w:rsidR="00D77ACE" w:rsidRPr="00CE12EE">
        <w:rPr>
          <w:rFonts w:ascii="Times New Roman" w:eastAsia="SimSun" w:hAnsi="Times New Roman" w:cs="Times New Roman"/>
          <w:lang w:eastAsia="en-GB"/>
        </w:rPr>
        <w:t xml:space="preserve">, notes that “microscopically, the Oldroyd-B model deals with affinely </w:t>
      </w:r>
      <w:r w:rsidR="00D77ACE" w:rsidRPr="00CE12EE">
        <w:rPr>
          <w:rFonts w:ascii="Times New Roman" w:eastAsia="SimSun" w:hAnsi="Times New Roman" w:cs="Times New Roman"/>
          <w:lang w:eastAsia="en-GB"/>
        </w:rPr>
        <w:lastRenderedPageBreak/>
        <w:t>stretching filaments (or polymers) that one might call “line fluids,” while Oldroyd-A describes affinely stretching planes or “film fluids.” Thus, Oldroyd-A should be more appropriate for foams, dense emulsions, and other fluids containing sheet-like stretchable elastic objects.”</w:t>
      </w:r>
      <w:r w:rsidR="008E49C5" w:rsidRPr="00CE12EE">
        <w:rPr>
          <w:rFonts w:ascii="Times New Roman" w:eastAsia="SimSun" w:hAnsi="Times New Roman" w:cs="Times New Roman"/>
          <w:lang w:eastAsia="en-GB"/>
        </w:rPr>
        <w:t xml:space="preserve">  Although it has long been neglected as being “unphysical”, we note that for some fluids </w:t>
      </w:r>
      <w:r w:rsidR="008E49C5" w:rsidRPr="00CE12EE">
        <w:rPr>
          <w:rFonts w:asciiTheme="majorBidi" w:hAnsiTheme="majorBidi" w:cstheme="majorBidi"/>
        </w:rPr>
        <w:t>the Oldroyd-A model may represent a reasonable “first approximation” to probe effects due</w:t>
      </w:r>
      <w:r w:rsidR="00B74BC2" w:rsidRPr="00CE12EE">
        <w:rPr>
          <w:rFonts w:asciiTheme="majorBidi" w:hAnsiTheme="majorBidi" w:cstheme="majorBidi"/>
        </w:rPr>
        <w:t xml:space="preserve"> to</w:t>
      </w:r>
      <w:r w:rsidR="008E49C5" w:rsidRPr="00CE12EE">
        <w:rPr>
          <w:rFonts w:asciiTheme="majorBidi" w:hAnsiTheme="majorBidi" w:cstheme="majorBidi"/>
        </w:rPr>
        <w:t xml:space="preserve"> </w:t>
      </w:r>
      <w:r w:rsidR="00B74BC2" w:rsidRPr="00CE12EE">
        <w:rPr>
          <w:rFonts w:asciiTheme="majorBidi" w:hAnsiTheme="majorBidi" w:cstheme="majorBidi"/>
        </w:rPr>
        <w:t>second normal-stress differences</w:t>
      </w:r>
      <w:r w:rsidR="008E49C5" w:rsidRPr="00CE12EE">
        <w:rPr>
          <w:rFonts w:asciiTheme="majorBidi" w:hAnsiTheme="majorBidi" w:cstheme="majorBidi"/>
        </w:rPr>
        <w:t xml:space="preserve"> in a flow.  Much as the Oldroyd-B benefits from a constant shear viscosity – allowing effects of </w:t>
      </w:r>
      <w:r w:rsidR="008E49C5" w:rsidRPr="00CE12EE">
        <w:rPr>
          <w:rFonts w:asciiTheme="majorBidi" w:hAnsiTheme="majorBidi" w:cstheme="majorBidi"/>
          <w:i/>
          <w:iCs/>
        </w:rPr>
        <w:t>N</w:t>
      </w:r>
      <w:r w:rsidR="008E49C5" w:rsidRPr="00CE12EE">
        <w:rPr>
          <w:rFonts w:asciiTheme="majorBidi" w:hAnsiTheme="majorBidi" w:cstheme="majorBidi"/>
          <w:vertAlign w:val="subscript"/>
        </w:rPr>
        <w:t>1</w:t>
      </w:r>
      <w:r w:rsidR="008E49C5" w:rsidRPr="00CE12EE">
        <w:rPr>
          <w:rFonts w:asciiTheme="majorBidi" w:hAnsiTheme="majorBidi" w:cstheme="majorBidi"/>
        </w:rPr>
        <w:t xml:space="preserve"> to be probed without the “complication” of shear-thinning (and effects to be “separated out”) </w:t>
      </w:r>
      <w:r w:rsidR="006A4905" w:rsidRPr="00CE12EE">
        <w:rPr>
          <w:rFonts w:asciiTheme="majorBidi" w:hAnsiTheme="majorBidi" w:cstheme="majorBidi"/>
        </w:rPr>
        <w:t xml:space="preserve"> – </w:t>
      </w:r>
      <w:r w:rsidR="008E49C5" w:rsidRPr="00CE12EE">
        <w:rPr>
          <w:rFonts w:asciiTheme="majorBidi" w:hAnsiTheme="majorBidi" w:cstheme="majorBidi"/>
        </w:rPr>
        <w:t>the Oldroyd-A could offer a similar</w:t>
      </w:r>
      <w:r w:rsidR="006A4905" w:rsidRPr="00CE12EE">
        <w:rPr>
          <w:rFonts w:asciiTheme="majorBidi" w:hAnsiTheme="majorBidi" w:cstheme="majorBidi"/>
        </w:rPr>
        <w:t xml:space="preserve"> </w:t>
      </w:r>
      <w:r w:rsidR="00B74BC2" w:rsidRPr="00CE12EE">
        <w:rPr>
          <w:rFonts w:asciiTheme="majorBidi" w:hAnsiTheme="majorBidi" w:cstheme="majorBidi"/>
        </w:rPr>
        <w:t>t</w:t>
      </w:r>
      <w:r w:rsidR="006A4905" w:rsidRPr="00CE12EE">
        <w:rPr>
          <w:rFonts w:asciiTheme="majorBidi" w:hAnsiTheme="majorBidi" w:cstheme="majorBidi"/>
        </w:rPr>
        <w:t xml:space="preserve">oy model but with strong </w:t>
      </w:r>
      <w:r w:rsidR="006A4905" w:rsidRPr="00CE12EE">
        <w:rPr>
          <w:rFonts w:asciiTheme="majorBidi" w:hAnsiTheme="majorBidi" w:cstheme="majorBidi"/>
          <w:i/>
          <w:iCs/>
        </w:rPr>
        <w:t>N</w:t>
      </w:r>
      <w:r w:rsidR="006A4905" w:rsidRPr="00CE12EE">
        <w:rPr>
          <w:rFonts w:asciiTheme="majorBidi" w:hAnsiTheme="majorBidi" w:cstheme="majorBidi"/>
          <w:vertAlign w:val="subscript"/>
        </w:rPr>
        <w:t>2</w:t>
      </w:r>
      <w:r w:rsidR="006A4905" w:rsidRPr="00CE12EE">
        <w:rPr>
          <w:rFonts w:asciiTheme="majorBidi" w:hAnsiTheme="majorBidi" w:cstheme="majorBidi"/>
        </w:rPr>
        <w:t xml:space="preserve"> effects, that is potentially</w:t>
      </w:r>
      <w:r w:rsidR="008E49C5" w:rsidRPr="00CE12EE">
        <w:rPr>
          <w:rFonts w:asciiTheme="majorBidi" w:hAnsiTheme="majorBidi" w:cstheme="majorBidi"/>
        </w:rPr>
        <w:t xml:space="preserve"> analytically tractable</w:t>
      </w:r>
      <w:r w:rsidR="006A4905" w:rsidRPr="00CE12EE">
        <w:rPr>
          <w:rFonts w:asciiTheme="majorBidi" w:hAnsiTheme="majorBidi" w:cstheme="majorBidi"/>
        </w:rPr>
        <w:t>, but not restricted to a certain class of motions (such as the second order fluid).</w:t>
      </w:r>
      <w:r w:rsidR="00B71C78" w:rsidRPr="00CE12EE">
        <w:rPr>
          <w:rFonts w:asciiTheme="majorBidi" w:hAnsiTheme="majorBidi" w:cstheme="majorBidi"/>
        </w:rPr>
        <w:t xml:space="preserve">  Comparison of the </w:t>
      </w:r>
      <w:r w:rsidR="00B71C78" w:rsidRPr="00CE12EE">
        <w:rPr>
          <w:rFonts w:asciiTheme="majorBidi" w:hAnsiTheme="majorBidi" w:cstheme="majorBidi"/>
          <w:i/>
          <w:iCs/>
        </w:rPr>
        <w:t>N</w:t>
      </w:r>
      <w:r w:rsidR="00B71C78" w:rsidRPr="00CE12EE">
        <w:rPr>
          <w:rFonts w:asciiTheme="majorBidi" w:hAnsiTheme="majorBidi" w:cstheme="majorBidi"/>
          <w:vertAlign w:val="subscript"/>
        </w:rPr>
        <w:t>2</w:t>
      </w:r>
      <w:r w:rsidR="00B71C78" w:rsidRPr="00CE12EE">
        <w:rPr>
          <w:rFonts w:asciiTheme="majorBidi" w:hAnsiTheme="majorBidi" w:cstheme="majorBidi"/>
        </w:rPr>
        <w:t xml:space="preserve"> response for the other models commonly used, namely the Johnson-Segalman, Phan-Thien and Tanner and Giesekus</w:t>
      </w:r>
      <w:r w:rsidR="00B169C8" w:rsidRPr="00CE12EE">
        <w:rPr>
          <w:rFonts w:asciiTheme="majorBidi" w:hAnsiTheme="majorBidi" w:cstheme="majorBidi"/>
        </w:rPr>
        <w:t xml:space="preserve"> models</w:t>
      </w:r>
      <w:r w:rsidR="00B71C78" w:rsidRPr="00CE12EE">
        <w:rPr>
          <w:rFonts w:asciiTheme="majorBidi" w:hAnsiTheme="majorBidi" w:cstheme="majorBidi"/>
        </w:rPr>
        <w:t xml:space="preserve">, highlights a number of </w:t>
      </w:r>
      <w:r w:rsidR="00B169C8" w:rsidRPr="00CE12EE">
        <w:rPr>
          <w:rFonts w:asciiTheme="majorBidi" w:hAnsiTheme="majorBidi" w:cstheme="majorBidi"/>
        </w:rPr>
        <w:t xml:space="preserve">interesting </w:t>
      </w:r>
      <w:r w:rsidR="00B71C78" w:rsidRPr="00CE12EE">
        <w:rPr>
          <w:rFonts w:asciiTheme="majorBidi" w:hAnsiTheme="majorBidi" w:cstheme="majorBidi"/>
        </w:rPr>
        <w:t>points.  Firstly, these models are all nearly 40 years old – all appearing within a 5</w:t>
      </w:r>
      <w:r w:rsidR="00B169C8" w:rsidRPr="00CE12EE">
        <w:rPr>
          <w:rFonts w:asciiTheme="majorBidi" w:hAnsiTheme="majorBidi" w:cstheme="majorBidi"/>
        </w:rPr>
        <w:t>-</w:t>
      </w:r>
      <w:r w:rsidR="00B71C78" w:rsidRPr="00CE12EE">
        <w:rPr>
          <w:rFonts w:asciiTheme="majorBidi" w:hAnsiTheme="majorBidi" w:cstheme="majorBidi"/>
        </w:rPr>
        <w:t>year period beginning at the end of the 70s – and more recent microscopically</w:t>
      </w:r>
      <w:r w:rsidR="00B169C8" w:rsidRPr="00CE12EE">
        <w:rPr>
          <w:rFonts w:asciiTheme="majorBidi" w:hAnsiTheme="majorBidi" w:cstheme="majorBidi"/>
        </w:rPr>
        <w:t>-</w:t>
      </w:r>
      <w:r w:rsidR="00B71C78" w:rsidRPr="00CE12EE">
        <w:rPr>
          <w:rFonts w:asciiTheme="majorBidi" w:hAnsiTheme="majorBidi" w:cstheme="majorBidi"/>
        </w:rPr>
        <w:t xml:space="preserve">informed models all predict vanishing </w:t>
      </w:r>
      <w:r w:rsidR="00B71C78" w:rsidRPr="00CE12EE">
        <w:rPr>
          <w:rFonts w:asciiTheme="majorBidi" w:hAnsiTheme="majorBidi" w:cstheme="majorBidi"/>
          <w:i/>
          <w:iCs/>
        </w:rPr>
        <w:t>N</w:t>
      </w:r>
      <w:r w:rsidR="00B71C78" w:rsidRPr="00CE12EE">
        <w:rPr>
          <w:rFonts w:asciiTheme="majorBidi" w:hAnsiTheme="majorBidi" w:cstheme="majorBidi"/>
          <w:vertAlign w:val="subscript"/>
        </w:rPr>
        <w:t>2</w:t>
      </w:r>
      <w:r w:rsidR="00B71C78" w:rsidRPr="00CE12EE">
        <w:rPr>
          <w:rFonts w:asciiTheme="majorBidi" w:hAnsiTheme="majorBidi" w:cstheme="majorBidi"/>
        </w:rPr>
        <w:t xml:space="preserve"> in steady simple shear.  Secondly, </w:t>
      </w:r>
      <w:r w:rsidR="00B71C78" w:rsidRPr="00CE12EE">
        <w:rPr>
          <w:rFonts w:asciiTheme="majorBidi" w:hAnsiTheme="majorBidi" w:cstheme="majorBidi"/>
          <w:i/>
          <w:iCs/>
        </w:rPr>
        <w:t>N</w:t>
      </w:r>
      <w:r w:rsidR="00B71C78" w:rsidRPr="00CE12EE">
        <w:rPr>
          <w:rFonts w:asciiTheme="majorBidi" w:hAnsiTheme="majorBidi" w:cstheme="majorBidi"/>
          <w:vertAlign w:val="subscript"/>
        </w:rPr>
        <w:t>2</w:t>
      </w:r>
      <w:r w:rsidR="00B71C78" w:rsidRPr="00CE12EE">
        <w:rPr>
          <w:rFonts w:asciiTheme="majorBidi" w:hAnsiTheme="majorBidi" w:cstheme="majorBidi"/>
        </w:rPr>
        <w:t xml:space="preserve"> in steady simple shear flow can be incorporated into simple differential models in two key ways: either by an inclusion of a</w:t>
      </w:r>
      <w:r w:rsidR="002D75BE" w:rsidRPr="00CE12EE">
        <w:rPr>
          <w:rFonts w:asciiTheme="majorBidi" w:hAnsiTheme="majorBidi" w:cstheme="majorBidi"/>
        </w:rPr>
        <w:t>n</w:t>
      </w:r>
      <w:r w:rsidR="00B71C78" w:rsidRPr="00CE12EE">
        <w:rPr>
          <w:rFonts w:asciiTheme="majorBidi" w:hAnsiTheme="majorBidi" w:cstheme="majorBidi"/>
        </w:rPr>
        <w:t xml:space="preserve"> lower-convected derivative component as in the Oldroyd-A, co-rotational Oldroyd,  JS and PTT models, or by a quadratic stress term as in the Giesekus.  At low shear rates these models </w:t>
      </w:r>
      <w:r w:rsidR="002D75BE" w:rsidRPr="00CE12EE">
        <w:rPr>
          <w:rFonts w:asciiTheme="majorBidi" w:hAnsiTheme="majorBidi" w:cstheme="majorBidi"/>
        </w:rPr>
        <w:t xml:space="preserve">all exhibit very similar behaviour with both normal-stress differences growing quadratically in shear rate and </w:t>
      </w:r>
      <w:r w:rsidR="002D75BE" w:rsidRPr="00CE12EE">
        <w:rPr>
          <w:rFonts w:asciiTheme="majorBidi" w:hAnsiTheme="majorBidi" w:cstheme="majorBidi"/>
          <w:i/>
          <w:iCs/>
        </w:rPr>
        <w:t>N</w:t>
      </w:r>
      <w:r w:rsidR="002D75BE" w:rsidRPr="00CE12EE">
        <w:rPr>
          <w:rFonts w:asciiTheme="majorBidi" w:hAnsiTheme="majorBidi" w:cstheme="majorBidi"/>
          <w:vertAlign w:val="subscript"/>
        </w:rPr>
        <w:t>2</w:t>
      </w:r>
      <w:r w:rsidR="002D75BE" w:rsidRPr="00CE12EE">
        <w:rPr>
          <w:rFonts w:asciiTheme="majorBidi" w:hAnsiTheme="majorBidi" w:cstheme="majorBidi"/>
        </w:rPr>
        <w:t xml:space="preserve"> being negative and proportional to </w:t>
      </w:r>
      <w:r w:rsidR="002D75BE" w:rsidRPr="00CE12EE">
        <w:rPr>
          <w:rFonts w:asciiTheme="majorBidi" w:hAnsiTheme="majorBidi" w:cstheme="majorBidi"/>
          <w:i/>
          <w:iCs/>
        </w:rPr>
        <w:t>N</w:t>
      </w:r>
      <w:r w:rsidR="002D75BE" w:rsidRPr="00CE12EE">
        <w:rPr>
          <w:rFonts w:asciiTheme="majorBidi" w:hAnsiTheme="majorBidi" w:cstheme="majorBidi"/>
          <w:vertAlign w:val="subscript"/>
        </w:rPr>
        <w:t>1</w:t>
      </w:r>
      <w:r w:rsidR="002D75BE" w:rsidRPr="00CE12EE">
        <w:rPr>
          <w:rFonts w:asciiTheme="majorBidi" w:hAnsiTheme="majorBidi" w:cstheme="majorBidi"/>
        </w:rPr>
        <w:t xml:space="preserve"> through the non-linear parameter. The response at higher rates is more interesting and the JS/PTT model predictions diverge from the Giesekus.  As Larson noted (</w:t>
      </w:r>
      <w:r w:rsidR="00807D4D" w:rsidRPr="00CE12EE">
        <w:rPr>
          <w:rFonts w:asciiTheme="majorBidi" w:hAnsiTheme="majorBidi" w:cstheme="majorBidi"/>
        </w:rPr>
        <w:fldChar w:fldCharType="begin" w:fldLock="1"/>
      </w:r>
      <w:r w:rsidR="003E073A" w:rsidRPr="00CE12EE">
        <w:rPr>
          <w:rFonts w:asciiTheme="majorBidi" w:hAnsiTheme="majorBidi" w:cstheme="majorBidi"/>
        </w:rPr>
        <w:instrText>ADDIN CSL_CITATION {"citationItems":[{"id":"ITEM-1","itemData":{"DOI":"10.1016/c2013-0-04284-3","abstract":"Predicting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approach.","author":[{"dropping-particle":"","family":"Larson","given":"R. G.","non-dropping-particle":"","parse-names":false,"suffix":""}],"container-title":"Constitutive Equations for Polymer Melts and Solutions","id":"ITEM-1","issued":{"date-parts":[["1988"]]},"publisher":"Elsevier","title":"Constitutive Equations for Polymer Melts and Solutions","type":"book"},"uris":["http://www.mendeley.com/documents/?uuid=b584ce09-c53c-3848-9b46-84e2d5f2085c"]}],"mendeley":{"formattedCitation":"Larson, 1988","plainTextFormattedCitation":"Larson, 1988","previouslyFormattedCitation":"Larson, 1988"},"properties":{"noteIndex":0},"schema":"https://github.com/citation-style-language/schema/raw/master/csl-citation.json"}</w:instrText>
      </w:r>
      <w:r w:rsidR="00807D4D" w:rsidRPr="00CE12EE">
        <w:rPr>
          <w:rFonts w:asciiTheme="majorBidi" w:hAnsiTheme="majorBidi" w:cstheme="majorBidi"/>
        </w:rPr>
        <w:fldChar w:fldCharType="separate"/>
      </w:r>
      <w:r w:rsidR="00807D4D" w:rsidRPr="00CE12EE">
        <w:rPr>
          <w:rFonts w:asciiTheme="majorBidi" w:hAnsiTheme="majorBidi" w:cstheme="majorBidi"/>
          <w:noProof/>
        </w:rPr>
        <w:t>Larson, 1988</w:t>
      </w:r>
      <w:r w:rsidR="00807D4D" w:rsidRPr="00CE12EE">
        <w:rPr>
          <w:rFonts w:asciiTheme="majorBidi" w:hAnsiTheme="majorBidi" w:cstheme="majorBidi"/>
        </w:rPr>
        <w:fldChar w:fldCharType="end"/>
      </w:r>
      <w:r w:rsidR="002D75BE" w:rsidRPr="00CE12EE">
        <w:rPr>
          <w:rFonts w:asciiTheme="majorBidi" w:hAnsiTheme="majorBidi" w:cstheme="majorBidi"/>
        </w:rPr>
        <w:t xml:space="preserve">), </w:t>
      </w:r>
      <w:r w:rsidR="002D75BE" w:rsidRPr="00CE12EE">
        <w:rPr>
          <w:rFonts w:asciiTheme="majorBidi" w:hAnsiTheme="majorBidi" w:cstheme="majorBidi"/>
          <w:i/>
          <w:iCs/>
        </w:rPr>
        <w:t>N</w:t>
      </w:r>
      <w:r w:rsidR="002D75BE" w:rsidRPr="00CE12EE">
        <w:rPr>
          <w:rFonts w:asciiTheme="majorBidi" w:hAnsiTheme="majorBidi" w:cstheme="majorBidi"/>
          <w:vertAlign w:val="subscript"/>
        </w:rPr>
        <w:t>2</w:t>
      </w:r>
      <w:r w:rsidR="002D75BE" w:rsidRPr="00CE12EE">
        <w:rPr>
          <w:rFonts w:asciiTheme="majorBidi" w:hAnsiTheme="majorBidi" w:cstheme="majorBidi"/>
        </w:rPr>
        <w:t xml:space="preserve"> appears to offer a sensitive test of constitutive equations and data for more systems in this high shear rate limit is crucially required here. </w:t>
      </w:r>
    </w:p>
    <w:p w14:paraId="77A4A15A" w14:textId="01CEFB1A" w:rsidR="006317BB" w:rsidRPr="00CE12EE" w:rsidRDefault="006317BB" w:rsidP="006317BB">
      <w:pPr>
        <w:spacing w:line="360" w:lineRule="auto"/>
        <w:jc w:val="both"/>
        <w:rPr>
          <w:rFonts w:asciiTheme="majorBidi" w:hAnsiTheme="majorBidi" w:cstheme="majorBidi"/>
        </w:rPr>
      </w:pPr>
    </w:p>
    <w:p w14:paraId="7C83BC3B" w14:textId="13E16B2C" w:rsidR="006317BB" w:rsidRPr="00CE12EE" w:rsidRDefault="006317BB" w:rsidP="006317BB">
      <w:pPr>
        <w:spacing w:line="360" w:lineRule="auto"/>
        <w:jc w:val="both"/>
        <w:rPr>
          <w:rFonts w:asciiTheme="majorBidi" w:hAnsiTheme="majorBidi" w:cstheme="majorBidi"/>
        </w:rPr>
      </w:pPr>
      <w:r w:rsidRPr="00CE12EE">
        <w:rPr>
          <w:rFonts w:asciiTheme="majorBidi" w:hAnsiTheme="majorBidi" w:cstheme="majorBidi"/>
          <w:b/>
          <w:bCs/>
        </w:rPr>
        <w:t>Acknowledgements</w:t>
      </w:r>
      <w:r w:rsidR="009257EE" w:rsidRPr="00CE12EE">
        <w:rPr>
          <w:rFonts w:asciiTheme="majorBidi" w:hAnsiTheme="majorBidi" w:cstheme="majorBidi"/>
          <w:b/>
          <w:bCs/>
        </w:rPr>
        <w:t xml:space="preserve"> - </w:t>
      </w:r>
      <w:r w:rsidR="009257EE" w:rsidRPr="00CE12EE">
        <w:rPr>
          <w:rFonts w:asciiTheme="majorBidi" w:hAnsiTheme="majorBidi" w:cstheme="majorBidi"/>
        </w:rPr>
        <w:t>RJP acknowledges funding for a Fellowship in Complex Fluids &amp; Rheology from the Engineering and Physical Sciences Research Council (EPSRC) under grant number (EP/M025187/1).</w:t>
      </w:r>
      <w:r w:rsidR="00EB76BC">
        <w:rPr>
          <w:rFonts w:asciiTheme="majorBidi" w:hAnsiTheme="majorBidi" w:cstheme="majorBidi"/>
        </w:rPr>
        <w:t xml:space="preserve"> We are grateful for insightful discussions with Professor Anke Lindner (ESPCI, Paris) and Dr. Mahdi Davoodi (</w:t>
      </w:r>
      <w:r w:rsidR="00EB76BC" w:rsidRPr="0060362D">
        <w:rPr>
          <w:rFonts w:asciiTheme="majorBidi" w:hAnsiTheme="majorBidi" w:cstheme="majorBidi"/>
        </w:rPr>
        <w:t>Schlumberger Cambridge Research</w:t>
      </w:r>
      <w:r w:rsidR="00EB76BC">
        <w:rPr>
          <w:rFonts w:asciiTheme="majorBidi" w:hAnsiTheme="majorBidi" w:cstheme="majorBidi"/>
        </w:rPr>
        <w:t>). Helpful comments from the referees are also acknowledged.</w:t>
      </w:r>
    </w:p>
    <w:p w14:paraId="0EEB825E" w14:textId="7BF5196D" w:rsidR="002D75BE" w:rsidRPr="00CE12EE" w:rsidRDefault="002D75BE">
      <w:pPr>
        <w:rPr>
          <w:rFonts w:asciiTheme="majorBidi" w:hAnsiTheme="majorBidi" w:cstheme="majorBidi"/>
        </w:rPr>
      </w:pPr>
      <w:r w:rsidRPr="00CE12EE">
        <w:rPr>
          <w:rFonts w:asciiTheme="majorBidi" w:hAnsiTheme="majorBidi" w:cstheme="majorBidi"/>
        </w:rPr>
        <w:br w:type="page"/>
      </w:r>
    </w:p>
    <w:p w14:paraId="3C6D38DA" w14:textId="50BC3361" w:rsidR="009A12CB" w:rsidRPr="00CE12EE" w:rsidRDefault="009A12CB" w:rsidP="00836C95">
      <w:pPr>
        <w:pStyle w:val="Heading1"/>
      </w:pPr>
      <w:r w:rsidRPr="00CE12EE">
        <w:lastRenderedPageBreak/>
        <w:t>References</w:t>
      </w:r>
    </w:p>
    <w:p w14:paraId="7AA93A8F" w14:textId="55305C8F" w:rsidR="00A20405" w:rsidRPr="00A20405" w:rsidRDefault="009D4831" w:rsidP="00A20405">
      <w:pPr>
        <w:widowControl w:val="0"/>
        <w:autoSpaceDE w:val="0"/>
        <w:autoSpaceDN w:val="0"/>
        <w:adjustRightInd w:val="0"/>
        <w:spacing w:line="240" w:lineRule="auto"/>
        <w:ind w:left="480" w:hanging="480"/>
        <w:rPr>
          <w:rFonts w:ascii="Times New Roman" w:hAnsi="Times New Roman" w:cs="Times New Roman"/>
          <w:noProof/>
        </w:rPr>
      </w:pPr>
      <w:r w:rsidRPr="00CE12EE">
        <w:rPr>
          <w:rFonts w:asciiTheme="majorBidi" w:hAnsiTheme="majorBidi" w:cstheme="majorBidi"/>
          <w:b/>
          <w:bCs/>
        </w:rPr>
        <w:fldChar w:fldCharType="begin" w:fldLock="1"/>
      </w:r>
      <w:r w:rsidRPr="00CE12EE">
        <w:rPr>
          <w:rFonts w:asciiTheme="majorBidi" w:hAnsiTheme="majorBidi" w:cstheme="majorBidi"/>
          <w:b/>
          <w:bCs/>
        </w:rPr>
        <w:instrText xml:space="preserve">ADDIN Mendeley Bibliography CSL_BIBLIOGRAPHY </w:instrText>
      </w:r>
      <w:r w:rsidRPr="00CE12EE">
        <w:rPr>
          <w:rFonts w:asciiTheme="majorBidi" w:hAnsiTheme="majorBidi" w:cstheme="majorBidi"/>
          <w:b/>
          <w:bCs/>
        </w:rPr>
        <w:fldChar w:fldCharType="separate"/>
      </w:r>
      <w:r w:rsidR="00A20405" w:rsidRPr="00A20405">
        <w:rPr>
          <w:rFonts w:ascii="Times New Roman" w:hAnsi="Times New Roman" w:cs="Times New Roman"/>
          <w:noProof/>
        </w:rPr>
        <w:t xml:space="preserve">Alves, M. A., Oliveira, P. J., Pinho, F. T. (2003). Benchmark solutions for the flow of Oldroyd-B and PTT fluids in planar contractions. </w:t>
      </w:r>
      <w:r w:rsidR="00A20405" w:rsidRPr="00A20405">
        <w:rPr>
          <w:rFonts w:ascii="Times New Roman" w:hAnsi="Times New Roman" w:cs="Times New Roman"/>
          <w:i/>
          <w:iCs/>
          <w:noProof/>
        </w:rPr>
        <w:t>Journal of Non-Newtonian Fluid Mechanics</w:t>
      </w:r>
      <w:r w:rsidR="00A20405" w:rsidRPr="00A20405">
        <w:rPr>
          <w:rFonts w:ascii="Times New Roman" w:hAnsi="Times New Roman" w:cs="Times New Roman"/>
          <w:noProof/>
        </w:rPr>
        <w:t xml:space="preserve">, </w:t>
      </w:r>
      <w:r w:rsidR="00A20405" w:rsidRPr="00A20405">
        <w:rPr>
          <w:rFonts w:ascii="Times New Roman" w:hAnsi="Times New Roman" w:cs="Times New Roman"/>
          <w:i/>
          <w:iCs/>
          <w:noProof/>
        </w:rPr>
        <w:t>110</w:t>
      </w:r>
      <w:r w:rsidR="00A20405" w:rsidRPr="00A20405">
        <w:rPr>
          <w:rFonts w:ascii="Times New Roman" w:hAnsi="Times New Roman" w:cs="Times New Roman"/>
          <w:noProof/>
        </w:rPr>
        <w:t>(1), 45–75. https://doi.org/10.1016/S0377-0257(02)00191-X</w:t>
      </w:r>
    </w:p>
    <w:p w14:paraId="4938869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Alves, M. A., Pinho, F. T., Oliveira, P. J. (2001). Study of steady pipe and channel flows of a single-mode Phan-Thien-Tanner fluid.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101</w:t>
      </w:r>
      <w:r w:rsidRPr="00A20405">
        <w:rPr>
          <w:rFonts w:ascii="Times New Roman" w:hAnsi="Times New Roman" w:cs="Times New Roman"/>
          <w:noProof/>
        </w:rPr>
        <w:t>(1–3), 55–76. https://doi.org/10.1016/S0377-0257(01)00159-8</w:t>
      </w:r>
    </w:p>
    <w:p w14:paraId="18905EC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Aral, B. K., Kalyon, D. M. (1997). Viscoelastic material functions of noncolloidal suspensions with spherical particles.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(3), 599–620. https://doi.org/10.1122/1.550841</w:t>
      </w:r>
    </w:p>
    <w:p w14:paraId="759168F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Avagliano, A., Phan-Thien, N. (1998). Torsional flow: Effect of second normal stress difference on elastic instability in a finite domain.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359</w:t>
      </w:r>
      <w:r w:rsidRPr="00A20405">
        <w:rPr>
          <w:rFonts w:ascii="Times New Roman" w:hAnsi="Times New Roman" w:cs="Times New Roman"/>
          <w:noProof/>
        </w:rPr>
        <w:t>, 217–237. https://doi.org/10.1017/S0022112097008434</w:t>
      </w:r>
    </w:p>
    <w:p w14:paraId="66748FB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Baek, S. G., Magda, J. J. (2003). Monolithic rheometer plate fabricated using silicon micromachining technology and containing miniature pressure sensors for N1 and N2 measurements.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47</w:t>
      </w:r>
      <w:r w:rsidRPr="00A20405">
        <w:rPr>
          <w:rFonts w:ascii="Times New Roman" w:hAnsi="Times New Roman" w:cs="Times New Roman"/>
          <w:noProof/>
        </w:rPr>
        <w:t>(5), 1249–1260. https://doi.org/10.1122/1.1595095</w:t>
      </w:r>
    </w:p>
    <w:p w14:paraId="20B9498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Baek, S. G., Magda, J. J., Larson, R. G. (1993). Rheological differences among liquid‐crystalline polymers. I. The first and second normal stress differences of PBG solutions.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37</w:t>
      </w:r>
      <w:r w:rsidRPr="00A20405">
        <w:rPr>
          <w:rFonts w:ascii="Times New Roman" w:hAnsi="Times New Roman" w:cs="Times New Roman"/>
          <w:noProof/>
        </w:rPr>
        <w:t>(6), 1201–1224. https://doi.org/10.1122/1.550377</w:t>
      </w:r>
    </w:p>
    <w:p w14:paraId="7F476E4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Baird, D. G. (1975). A Possible Method for Determining Normal Stress Differences from Hole Pressure Error Data. </w:t>
      </w:r>
      <w:r w:rsidRPr="00A20405">
        <w:rPr>
          <w:rFonts w:ascii="Times New Roman" w:hAnsi="Times New Roman" w:cs="Times New Roman"/>
          <w:i/>
          <w:iCs/>
          <w:noProof/>
        </w:rPr>
        <w:t>Transactions of the Society of Rheology</w:t>
      </w:r>
      <w:r w:rsidRPr="00A20405">
        <w:rPr>
          <w:rFonts w:ascii="Times New Roman" w:hAnsi="Times New Roman" w:cs="Times New Roman"/>
          <w:noProof/>
        </w:rPr>
        <w:t xml:space="preserve">, </w:t>
      </w:r>
      <w:r w:rsidRPr="00A20405">
        <w:rPr>
          <w:rFonts w:ascii="Times New Roman" w:hAnsi="Times New Roman" w:cs="Times New Roman"/>
          <w:i/>
          <w:iCs/>
          <w:noProof/>
        </w:rPr>
        <w:t>19</w:t>
      </w:r>
      <w:r w:rsidRPr="00A20405">
        <w:rPr>
          <w:rFonts w:ascii="Times New Roman" w:hAnsi="Times New Roman" w:cs="Times New Roman"/>
          <w:noProof/>
        </w:rPr>
        <w:t>(1), 147–151. https://doi.org/10.1122/1.549392</w:t>
      </w:r>
    </w:p>
    <w:p w14:paraId="725F762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Baltussen, M. G. H. M., Verbeeten, W. M. H., Bogaerds, A. C. B., Hulsen, M. A., Peters, G. W. M. (2010). Anisotropy parameter restrictions for the eXtended Pom-Pom model.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165</w:t>
      </w:r>
      <w:r w:rsidRPr="00A20405">
        <w:rPr>
          <w:rFonts w:ascii="Times New Roman" w:hAnsi="Times New Roman" w:cs="Times New Roman"/>
          <w:noProof/>
        </w:rPr>
        <w:t>(19–20), 1047–1054. https://doi.org/10.1016/j.jnnfm.2010.05.002</w:t>
      </w:r>
    </w:p>
    <w:p w14:paraId="5343E16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Barnes, H. A., Hutton, J. F., Walters, K. (1989). </w:t>
      </w:r>
      <w:r w:rsidRPr="00A20405">
        <w:rPr>
          <w:rFonts w:ascii="Times New Roman" w:hAnsi="Times New Roman" w:cs="Times New Roman"/>
          <w:i/>
          <w:iCs/>
          <w:noProof/>
        </w:rPr>
        <w:t>An Introduction to Rheology</w:t>
      </w:r>
      <w:r w:rsidRPr="00A20405">
        <w:rPr>
          <w:rFonts w:ascii="Times New Roman" w:hAnsi="Times New Roman" w:cs="Times New Roman"/>
          <w:noProof/>
        </w:rPr>
        <w:t xml:space="preserve"> (Vol. 1). (New York): Elsevier Science.</w:t>
      </w:r>
    </w:p>
    <w:p w14:paraId="6E2BDBC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Beavers, G. S., Joseph, D. D. (1975). The rotating rod viscometer.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69</w:t>
      </w:r>
      <w:r w:rsidRPr="00A20405">
        <w:rPr>
          <w:rFonts w:ascii="Times New Roman" w:hAnsi="Times New Roman" w:cs="Times New Roman"/>
          <w:noProof/>
        </w:rPr>
        <w:t>(3), 475–511. https://doi.org/10.1017/S002211207500153X</w:t>
      </w:r>
    </w:p>
    <w:p w14:paraId="239C331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Beris, A. N., Avgousti, M., Souvaliotis, A. (1992). Spectral calculations of viscoelastic flows: evaluation of the Giesekus constitutive equation in model flow problems.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44</w:t>
      </w:r>
      <w:r w:rsidRPr="00A20405">
        <w:rPr>
          <w:rFonts w:ascii="Times New Roman" w:hAnsi="Times New Roman" w:cs="Times New Roman"/>
          <w:noProof/>
        </w:rPr>
        <w:t>(C), 197–228. https://doi.org/10.1016/0377-0257(92)80051-X</w:t>
      </w:r>
    </w:p>
    <w:p w14:paraId="3A600D1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Bernstein, B., Kearsley, E. A., Zapas, L. J. (1963). A Study of Stress Relaxation with Finite Strain. </w:t>
      </w:r>
      <w:r w:rsidRPr="00A20405">
        <w:rPr>
          <w:rFonts w:ascii="Times New Roman" w:hAnsi="Times New Roman" w:cs="Times New Roman"/>
          <w:i/>
          <w:iCs/>
          <w:noProof/>
        </w:rPr>
        <w:t>Transactions of the Society of Rheology</w:t>
      </w:r>
      <w:r w:rsidRPr="00A20405">
        <w:rPr>
          <w:rFonts w:ascii="Times New Roman" w:hAnsi="Times New Roman" w:cs="Times New Roman"/>
          <w:noProof/>
        </w:rPr>
        <w:t xml:space="preserve">, </w:t>
      </w:r>
      <w:r w:rsidRPr="00A20405">
        <w:rPr>
          <w:rFonts w:ascii="Times New Roman" w:hAnsi="Times New Roman" w:cs="Times New Roman"/>
          <w:i/>
          <w:iCs/>
          <w:noProof/>
        </w:rPr>
        <w:t>7</w:t>
      </w:r>
      <w:r w:rsidRPr="00A20405">
        <w:rPr>
          <w:rFonts w:ascii="Times New Roman" w:hAnsi="Times New Roman" w:cs="Times New Roman"/>
          <w:noProof/>
        </w:rPr>
        <w:t>(1), 391–410. https://doi.org/10.1122/1.548963</w:t>
      </w:r>
    </w:p>
    <w:p w14:paraId="11E2CCC7"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Bird, R. B., Armstrong, R. C., Hassager, O. (1987). Dynamics of polymeric liquids. Vol. 1, 2nd Ed. : Fluid mechanics, </w:t>
      </w:r>
      <w:r w:rsidRPr="00A20405">
        <w:rPr>
          <w:rFonts w:ascii="Times New Roman" w:hAnsi="Times New Roman" w:cs="Times New Roman"/>
          <w:i/>
          <w:iCs/>
          <w:noProof/>
        </w:rPr>
        <w:t>1</w:t>
      </w:r>
      <w:r w:rsidRPr="00A20405">
        <w:rPr>
          <w:rFonts w:ascii="Times New Roman" w:hAnsi="Times New Roman" w:cs="Times New Roman"/>
          <w:noProof/>
        </w:rPr>
        <w:t>(18088690).</w:t>
      </w:r>
    </w:p>
    <w:p w14:paraId="44D6A23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Boger, D. V. (1977). A highly elastic constant-viscosity fluid.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3</w:t>
      </w:r>
      <w:r w:rsidRPr="00A20405">
        <w:rPr>
          <w:rFonts w:ascii="Times New Roman" w:hAnsi="Times New Roman" w:cs="Times New Roman"/>
          <w:noProof/>
        </w:rPr>
        <w:t>(1), 87–91. https://doi.org/10.1016/0377-0257(77)80014-1</w:t>
      </w:r>
    </w:p>
    <w:p w14:paraId="791A137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lastRenderedPageBreak/>
        <w:t xml:space="preserve">Boyer, F., Pouliquen, O., Guazzelli, É. (2011). Dense suspensions in rotating-rod flows: Normal stresses and particle migration.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686</w:t>
      </w:r>
      <w:r w:rsidRPr="00A20405">
        <w:rPr>
          <w:rFonts w:ascii="Times New Roman" w:hAnsi="Times New Roman" w:cs="Times New Roman"/>
          <w:noProof/>
        </w:rPr>
        <w:t>, 5–25. https://doi.org/10.1017/jfm.2011.272</w:t>
      </w:r>
    </w:p>
    <w:p w14:paraId="78697CE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Brady, J. F., Carpen, I. C. (2002). Second normal stress jump instability in non-Newtonian fluids.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102</w:t>
      </w:r>
      <w:r w:rsidRPr="00A20405">
        <w:rPr>
          <w:rFonts w:ascii="Times New Roman" w:hAnsi="Times New Roman" w:cs="Times New Roman"/>
          <w:noProof/>
        </w:rPr>
        <w:t>(2), 219–232. https://doi.org/10.1016/S0377-0257(01)00179-3</w:t>
      </w:r>
    </w:p>
    <w:p w14:paraId="01E92DB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Broadbent, J. M., Kaye, A., Lodge, A. S., Vale, D. G. (1968). Possible systematic error in the measurement of normal stress differences in polymer solutions in steady Shear Flow. </w:t>
      </w:r>
      <w:r w:rsidRPr="00A20405">
        <w:rPr>
          <w:rFonts w:ascii="Times New Roman" w:hAnsi="Times New Roman" w:cs="Times New Roman"/>
          <w:i/>
          <w:iCs/>
          <w:noProof/>
        </w:rPr>
        <w:t>Nature</w:t>
      </w:r>
      <w:r w:rsidRPr="00A20405">
        <w:rPr>
          <w:rFonts w:ascii="Times New Roman" w:hAnsi="Times New Roman" w:cs="Times New Roman"/>
          <w:noProof/>
        </w:rPr>
        <w:t xml:space="preserve">, </w:t>
      </w:r>
      <w:r w:rsidRPr="00A20405">
        <w:rPr>
          <w:rFonts w:ascii="Times New Roman" w:hAnsi="Times New Roman" w:cs="Times New Roman"/>
          <w:i/>
          <w:iCs/>
          <w:noProof/>
        </w:rPr>
        <w:t>217</w:t>
      </w:r>
      <w:r w:rsidRPr="00A20405">
        <w:rPr>
          <w:rFonts w:ascii="Times New Roman" w:hAnsi="Times New Roman" w:cs="Times New Roman"/>
          <w:noProof/>
        </w:rPr>
        <w:t>(5123), 55–56. https://doi.org/10.1038/217055a0</w:t>
      </w:r>
    </w:p>
    <w:p w14:paraId="698C8FB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Brown, E. F., Burghardt, W. R., Kahvand, H., Venerus, D. C. (1995). Comparison of optical and mechanical measurements of second normal stress difference relaxation following step strain.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34</w:t>
      </w:r>
      <w:r w:rsidRPr="00A20405">
        <w:rPr>
          <w:rFonts w:ascii="Times New Roman" w:hAnsi="Times New Roman" w:cs="Times New Roman"/>
          <w:noProof/>
        </w:rPr>
        <w:t>(3), 221–234. https://doi.org/10.1007/BF00396013</w:t>
      </w:r>
    </w:p>
    <w:p w14:paraId="50713F9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Casanellas, L., Alves, M. A., Poole, R. J., Lerouge, S., Lindner, A. (2016). The stabilizing effect of shear thinning on the onset of purely elastic instabilities in serpentine microflows. </w:t>
      </w:r>
      <w:r w:rsidRPr="00A20405">
        <w:rPr>
          <w:rFonts w:ascii="Times New Roman" w:hAnsi="Times New Roman" w:cs="Times New Roman"/>
          <w:i/>
          <w:iCs/>
          <w:noProof/>
        </w:rPr>
        <w:t>Soft Matter</w:t>
      </w:r>
      <w:r w:rsidRPr="00A20405">
        <w:rPr>
          <w:rFonts w:ascii="Times New Roman" w:hAnsi="Times New Roman" w:cs="Times New Roman"/>
          <w:noProof/>
        </w:rPr>
        <w:t xml:space="preserve">, </w:t>
      </w:r>
      <w:r w:rsidRPr="00A20405">
        <w:rPr>
          <w:rFonts w:ascii="Times New Roman" w:hAnsi="Times New Roman" w:cs="Times New Roman"/>
          <w:i/>
          <w:iCs/>
          <w:noProof/>
        </w:rPr>
        <w:t>12</w:t>
      </w:r>
      <w:r w:rsidRPr="00A20405">
        <w:rPr>
          <w:rFonts w:ascii="Times New Roman" w:hAnsi="Times New Roman" w:cs="Times New Roman"/>
          <w:noProof/>
        </w:rPr>
        <w:t>(29), 6167–6175. https://doi.org/10.1039/c6sm00326e</w:t>
      </w:r>
    </w:p>
    <w:p w14:paraId="23A1368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Christiansen, E. B., Leppard, W. R. (1974). Steady-State and Oscillatory Flow Properties of Polymer Solutions.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18</w:t>
      </w:r>
      <w:r w:rsidRPr="00A20405">
        <w:rPr>
          <w:rFonts w:ascii="Times New Roman" w:hAnsi="Times New Roman" w:cs="Times New Roman"/>
          <w:noProof/>
        </w:rPr>
        <w:t>(1), 65–86. https://doi.org/10.1122/1.549327</w:t>
      </w:r>
    </w:p>
    <w:p w14:paraId="7AB4EAF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Costanzo, S., Huang, Q., Ianniruberto, G., Marrucci, G., Hassager, O., Vlassopoulos, D. (2016). Shear and Extensional Rheology of Polystyrene Melts and Solutions with the Same Number of Entanglements.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49</w:t>
      </w:r>
      <w:r w:rsidRPr="00A20405">
        <w:rPr>
          <w:rFonts w:ascii="Times New Roman" w:hAnsi="Times New Roman" w:cs="Times New Roman"/>
          <w:noProof/>
        </w:rPr>
        <w:t>(10), 3925–3935. https://doi.org/10.1021/acs.macromol.6b00409</w:t>
      </w:r>
    </w:p>
    <w:p w14:paraId="09A732D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Costanzo, S., Ianniruberto, G., Marrucci, G., Vlassopoulos, D. (2018). Measuring and assessing first and second normal stress differences of polymeric fluids with a modular cone-partitioned plate geometry.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57</w:t>
      </w:r>
      <w:r w:rsidRPr="00A20405">
        <w:rPr>
          <w:rFonts w:ascii="Times New Roman" w:hAnsi="Times New Roman" w:cs="Times New Roman"/>
          <w:noProof/>
        </w:rPr>
        <w:t>(5), 363–376. https://doi.org/10.1007/s00397-018-1080-1</w:t>
      </w:r>
    </w:p>
    <w:p w14:paraId="6E55462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Couturier, É., Boyer, F., Pouliquen, O., Guazzelli, É. (2011). Suspensions in a tilted trough: Second normal stress difference.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686</w:t>
      </w:r>
      <w:r w:rsidRPr="00A20405">
        <w:rPr>
          <w:rFonts w:ascii="Times New Roman" w:hAnsi="Times New Roman" w:cs="Times New Roman"/>
          <w:noProof/>
        </w:rPr>
        <w:t>, 26–39. https://doi.org/10.1017/jfm.2011.315</w:t>
      </w:r>
    </w:p>
    <w:p w14:paraId="58722CC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Cwalina, C. D., Wagner, N. J. (2014). Material properties of the shear-thickened state in concentrated near hard-sphere colloidal dispersions.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58</w:t>
      </w:r>
      <w:r w:rsidRPr="00A20405">
        <w:rPr>
          <w:rFonts w:ascii="Times New Roman" w:hAnsi="Times New Roman" w:cs="Times New Roman"/>
          <w:noProof/>
        </w:rPr>
        <w:t>(4), 949–967. https://doi.org/10.1122/1.4876935</w:t>
      </w:r>
    </w:p>
    <w:p w14:paraId="2F2C8EA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Dai, S., Bertevas, E., Qi, F., Tanner, R. I. (2013). Viscometric functions for noncolloidal sphere suspensions with Newtonian matrices.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57</w:t>
      </w:r>
      <w:r w:rsidRPr="00A20405">
        <w:rPr>
          <w:rFonts w:ascii="Times New Roman" w:hAnsi="Times New Roman" w:cs="Times New Roman"/>
          <w:noProof/>
        </w:rPr>
        <w:t>(2), 493–510. https://doi.org/10.1122/1.4774325</w:t>
      </w:r>
    </w:p>
    <w:p w14:paraId="5B699DF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Dai, S., Qi, F., Tanner, R. I. (2014). Viscometric functions of concentrated non-colloidal suspensions of spheres in a viscoelastic matrix.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58</w:t>
      </w:r>
      <w:r w:rsidRPr="00A20405">
        <w:rPr>
          <w:rFonts w:ascii="Times New Roman" w:hAnsi="Times New Roman" w:cs="Times New Roman"/>
          <w:noProof/>
        </w:rPr>
        <w:t>(1), 183–198. https://doi.org/10.1122/1.4851336</w:t>
      </w:r>
    </w:p>
    <w:p w14:paraId="7DDF06B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Dakhil, H., Auhl, D., Wierschem, A. (2019). Infinite-shear viscosity plateau of salt-free aqueous xanthan solutions.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63</w:t>
      </w:r>
      <w:r w:rsidRPr="00A20405">
        <w:rPr>
          <w:rFonts w:ascii="Times New Roman" w:hAnsi="Times New Roman" w:cs="Times New Roman"/>
          <w:noProof/>
        </w:rPr>
        <w:t>(1), 63–69. https://doi.org/10.1122/1.5044732</w:t>
      </w:r>
    </w:p>
    <w:p w14:paraId="70128F5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Davies, G. A., Stokes, J. R. (2005). On the gap error in parallel plate rheometry that arises from the presence of air when zeroing the gap.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49</w:t>
      </w:r>
      <w:r w:rsidRPr="00A20405">
        <w:rPr>
          <w:rFonts w:ascii="Times New Roman" w:hAnsi="Times New Roman" w:cs="Times New Roman"/>
          <w:noProof/>
        </w:rPr>
        <w:t>(4), 919–922. https://doi.org/10.1122/1.1942501</w:t>
      </w:r>
    </w:p>
    <w:p w14:paraId="1311370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lastRenderedPageBreak/>
        <w:t xml:space="preserve">Davoodi, M., Lerouge, S., Norouzi, M., Poole, R. J. (2018). Secondary flows due to finite aspect ratio in inertialess viscoelastic Taylor-Couette flow.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857</w:t>
      </w:r>
      <w:r w:rsidRPr="00A20405">
        <w:rPr>
          <w:rFonts w:ascii="Times New Roman" w:hAnsi="Times New Roman" w:cs="Times New Roman"/>
          <w:noProof/>
        </w:rPr>
        <w:t>, 823–850. https://doi.org/10.1017/jfm.2018.746</w:t>
      </w:r>
    </w:p>
    <w:p w14:paraId="1677B85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Dbouk, T., Lobry, L., Lemaire, E. (2013). Normal stresses in concentrated non-Brownian suspensions.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715</w:t>
      </w:r>
      <w:r w:rsidRPr="00A20405">
        <w:rPr>
          <w:rFonts w:ascii="Times New Roman" w:hAnsi="Times New Roman" w:cs="Times New Roman"/>
          <w:noProof/>
        </w:rPr>
        <w:t>, 239–272. https://doi.org/10.1017/jfm.2012.516</w:t>
      </w:r>
    </w:p>
    <w:p w14:paraId="09E8BEE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Debbaut, B., Avalosse, T., Dooley, J., Hughes, K. (1997). On the development of secondary motions in straight channels induced by the second normal stress difference: Experiments and simulations.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69</w:t>
      </w:r>
      <w:r w:rsidRPr="00A20405">
        <w:rPr>
          <w:rFonts w:ascii="Times New Roman" w:hAnsi="Times New Roman" w:cs="Times New Roman"/>
          <w:noProof/>
        </w:rPr>
        <w:t>(2–3), 255–271. https://doi.org/10.1016/S0377-0257(96)01543-1</w:t>
      </w:r>
    </w:p>
    <w:p w14:paraId="40F1363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Denn, M. M., Morris, J. F. (2014). Rheology of Non-Brownian Suspensions. </w:t>
      </w:r>
      <w:r w:rsidRPr="00A20405">
        <w:rPr>
          <w:rFonts w:ascii="Times New Roman" w:hAnsi="Times New Roman" w:cs="Times New Roman"/>
          <w:i/>
          <w:iCs/>
          <w:noProof/>
        </w:rPr>
        <w:t>Annu. Rev. Chem. Biomol. Eng</w:t>
      </w:r>
      <w:r w:rsidRPr="00A20405">
        <w:rPr>
          <w:rFonts w:ascii="Times New Roman" w:hAnsi="Times New Roman" w:cs="Times New Roman"/>
          <w:noProof/>
        </w:rPr>
        <w:t xml:space="preserve">, </w:t>
      </w:r>
      <w:r w:rsidRPr="00A20405">
        <w:rPr>
          <w:rFonts w:ascii="Times New Roman" w:hAnsi="Times New Roman" w:cs="Times New Roman"/>
          <w:i/>
          <w:iCs/>
          <w:noProof/>
        </w:rPr>
        <w:t>5</w:t>
      </w:r>
      <w:r w:rsidRPr="00A20405">
        <w:rPr>
          <w:rFonts w:ascii="Times New Roman" w:hAnsi="Times New Roman" w:cs="Times New Roman"/>
          <w:noProof/>
        </w:rPr>
        <w:t>, 203–228. https://doi.org/10.1146/annurev-chembioeng-060713-040221</w:t>
      </w:r>
    </w:p>
    <w:p w14:paraId="00BA4EC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Doi, M., Edwards, S. F. (1988). </w:t>
      </w:r>
      <w:r w:rsidRPr="00A20405">
        <w:rPr>
          <w:rFonts w:ascii="Times New Roman" w:hAnsi="Times New Roman" w:cs="Times New Roman"/>
          <w:i/>
          <w:iCs/>
          <w:noProof/>
        </w:rPr>
        <w:t>The Theory of Polymer Dynamics</w:t>
      </w:r>
      <w:r w:rsidRPr="00A20405">
        <w:rPr>
          <w:rFonts w:ascii="Times New Roman" w:hAnsi="Times New Roman" w:cs="Times New Roman"/>
          <w:noProof/>
        </w:rPr>
        <w:t>. (Vol. 73), Clarendon Press-Oxford.</w:t>
      </w:r>
    </w:p>
    <w:p w14:paraId="066BE30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Fan, Y., Tanner, R. I., Phan-Thien, N. (2001). Fully developed viscous and viscoelastic flows in curved pipes.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440</w:t>
      </w:r>
      <w:r w:rsidRPr="00A20405">
        <w:rPr>
          <w:rFonts w:ascii="Times New Roman" w:hAnsi="Times New Roman" w:cs="Times New Roman"/>
          <w:noProof/>
        </w:rPr>
        <w:t>, 327–357. https://doi.org/10.1017/S0022112001004785</w:t>
      </w:r>
    </w:p>
    <w:p w14:paraId="73F0939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Feng, H., Magda, J. J., Gale, B. K. (2019). Viscoelastic second normal stress difference dominated multiple-stream particle focusing in microfluidic channels. </w:t>
      </w:r>
      <w:r w:rsidRPr="00A20405">
        <w:rPr>
          <w:rFonts w:ascii="Times New Roman" w:hAnsi="Times New Roman" w:cs="Times New Roman"/>
          <w:i/>
          <w:iCs/>
          <w:noProof/>
        </w:rPr>
        <w:t>Applied Physics Letters</w:t>
      </w:r>
      <w:r w:rsidRPr="00A20405">
        <w:rPr>
          <w:rFonts w:ascii="Times New Roman" w:hAnsi="Times New Roman" w:cs="Times New Roman"/>
          <w:noProof/>
        </w:rPr>
        <w:t xml:space="preserve">, </w:t>
      </w:r>
      <w:r w:rsidRPr="00A20405">
        <w:rPr>
          <w:rFonts w:ascii="Times New Roman" w:hAnsi="Times New Roman" w:cs="Times New Roman"/>
          <w:i/>
          <w:iCs/>
          <w:noProof/>
        </w:rPr>
        <w:t>115</w:t>
      </w:r>
      <w:r w:rsidRPr="00A20405">
        <w:rPr>
          <w:rFonts w:ascii="Times New Roman" w:hAnsi="Times New Roman" w:cs="Times New Roman"/>
          <w:noProof/>
        </w:rPr>
        <w:t>(26), 263702. https://doi.org/10.1063/1.5129281</w:t>
      </w:r>
    </w:p>
    <w:p w14:paraId="6F5B520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Frattini, P. L., Fuller, G. G. (1984). Note: A Note on Phase‐Modulated Flow Birefringence: A Promising Rheo‐Optical Method.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28</w:t>
      </w:r>
      <w:r w:rsidRPr="00A20405">
        <w:rPr>
          <w:rFonts w:ascii="Times New Roman" w:hAnsi="Times New Roman" w:cs="Times New Roman"/>
          <w:noProof/>
        </w:rPr>
        <w:t>(1), 61–70. https://doi.org/10.1122/1.549768</w:t>
      </w:r>
    </w:p>
    <w:p w14:paraId="1D675B85" w14:textId="714F62EC" w:rsidR="00A20405" w:rsidRPr="00A20405" w:rsidRDefault="00A20405" w:rsidP="00E90C21">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Fr</w:t>
      </w:r>
      <w:bookmarkStart w:id="13" w:name="_Hlk65178999"/>
      <w:r w:rsidR="00E90C21" w:rsidRPr="00E90C21">
        <w:rPr>
          <w:rFonts w:ascii="Times New Roman" w:hAnsi="Times New Roman" w:cs="Times New Roman"/>
          <w:noProof/>
        </w:rPr>
        <w:t>ö</w:t>
      </w:r>
      <w:bookmarkEnd w:id="13"/>
      <w:r w:rsidRPr="00A20405">
        <w:rPr>
          <w:rFonts w:ascii="Times New Roman" w:hAnsi="Times New Roman" w:cs="Times New Roman"/>
          <w:noProof/>
        </w:rPr>
        <w:t xml:space="preserve">hlich, H., Sack, R. (1946). Theory of the rheological properties of dispersions. </w:t>
      </w:r>
      <w:r w:rsidRPr="00A20405">
        <w:rPr>
          <w:rFonts w:ascii="Times New Roman" w:hAnsi="Times New Roman" w:cs="Times New Roman"/>
          <w:i/>
          <w:iCs/>
          <w:noProof/>
        </w:rPr>
        <w:t>Proceedings of the Royal Society of London. Series A, Mathematical and Physical Sciences</w:t>
      </w:r>
      <w:r w:rsidRPr="00A20405">
        <w:rPr>
          <w:rFonts w:ascii="Times New Roman" w:hAnsi="Times New Roman" w:cs="Times New Roman"/>
          <w:noProof/>
        </w:rPr>
        <w:t xml:space="preserve">, </w:t>
      </w:r>
      <w:r w:rsidRPr="00A20405">
        <w:rPr>
          <w:rFonts w:ascii="Times New Roman" w:hAnsi="Times New Roman" w:cs="Times New Roman"/>
          <w:i/>
          <w:iCs/>
          <w:noProof/>
        </w:rPr>
        <w:t>185</w:t>
      </w:r>
      <w:r w:rsidRPr="00A20405">
        <w:rPr>
          <w:rFonts w:ascii="Times New Roman" w:hAnsi="Times New Roman" w:cs="Times New Roman"/>
          <w:noProof/>
        </w:rPr>
        <w:t>(1003), 415–430. https://doi.org/10.1098/rspa.1946.0028</w:t>
      </w:r>
    </w:p>
    <w:p w14:paraId="212EC9F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Gamonpilas, C., Morris, J. F., Denn, M. M. (2016). Shear and normal stress measurements in non-Brownian monodisperse and bidisperse suspensions.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60</w:t>
      </w:r>
      <w:r w:rsidRPr="00A20405">
        <w:rPr>
          <w:rFonts w:ascii="Times New Roman" w:hAnsi="Times New Roman" w:cs="Times New Roman"/>
          <w:noProof/>
        </w:rPr>
        <w:t>(2), 289–296. https://doi.org/10.1122/1.4942230</w:t>
      </w:r>
    </w:p>
    <w:p w14:paraId="1B0701F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Gamonpilas, C., Morris, J. F., Denn, M. M. (2018). Erratum: “Shear and normal stress measurements in non-Brownian monodisperse and bidisperse suspensions” [J. Rheol. 60 (2), 289–296 (2016)].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62</w:t>
      </w:r>
      <w:r w:rsidRPr="00A20405">
        <w:rPr>
          <w:rFonts w:ascii="Times New Roman" w:hAnsi="Times New Roman" w:cs="Times New Roman"/>
          <w:noProof/>
        </w:rPr>
        <w:t>(2), 665–667. https://doi.org/10.1122/1.5003086</w:t>
      </w:r>
    </w:p>
    <w:p w14:paraId="76E3368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Gao, H. W., Ramachandran, S., Christiansen, E. B. (1981). Dependency of the Steady‐State and Transient Viscosity and First and Second Normal Stress Difference Functions on Molecular Weight for Linear Mono and Polydisperse Polystyrene Solutions.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25</w:t>
      </w:r>
      <w:r w:rsidRPr="00A20405">
        <w:rPr>
          <w:rFonts w:ascii="Times New Roman" w:hAnsi="Times New Roman" w:cs="Times New Roman"/>
          <w:noProof/>
        </w:rPr>
        <w:t>(2), 213–235. https://doi.org/10.1122/1.549617</w:t>
      </w:r>
    </w:p>
    <w:p w14:paraId="05AF8BB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Gao, S. X., Hartnett, J. P. (1996). Heat transfer behavior of Reiner-Rivlin fluids in rectangular ducts. </w:t>
      </w:r>
      <w:r w:rsidRPr="00A20405">
        <w:rPr>
          <w:rFonts w:ascii="Times New Roman" w:hAnsi="Times New Roman" w:cs="Times New Roman"/>
          <w:i/>
          <w:iCs/>
          <w:noProof/>
        </w:rPr>
        <w:t>International Journal of Heat and Mass Transfer</w:t>
      </w:r>
      <w:r w:rsidRPr="00A20405">
        <w:rPr>
          <w:rFonts w:ascii="Times New Roman" w:hAnsi="Times New Roman" w:cs="Times New Roman"/>
          <w:noProof/>
        </w:rPr>
        <w:t xml:space="preserve">, </w:t>
      </w:r>
      <w:r w:rsidRPr="00A20405">
        <w:rPr>
          <w:rFonts w:ascii="Times New Roman" w:hAnsi="Times New Roman" w:cs="Times New Roman"/>
          <w:i/>
          <w:iCs/>
          <w:noProof/>
        </w:rPr>
        <w:t>39</w:t>
      </w:r>
      <w:r w:rsidRPr="00A20405">
        <w:rPr>
          <w:rFonts w:ascii="Times New Roman" w:hAnsi="Times New Roman" w:cs="Times New Roman"/>
          <w:noProof/>
        </w:rPr>
        <w:t>(6), 1317–1324. https://doi.org/10.1016/0017-9310(95)00041-0</w:t>
      </w:r>
    </w:p>
    <w:p w14:paraId="3A8EFD6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Gervang, B., Larsen, P. S. (1991). Secondary flows in straight ducts of rectangular cross section.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39</w:t>
      </w:r>
      <w:r w:rsidRPr="00A20405">
        <w:rPr>
          <w:rFonts w:ascii="Times New Roman" w:hAnsi="Times New Roman" w:cs="Times New Roman"/>
          <w:noProof/>
        </w:rPr>
        <w:t xml:space="preserve">(3), 217–237. </w:t>
      </w:r>
      <w:r w:rsidRPr="00A20405">
        <w:rPr>
          <w:rFonts w:ascii="Times New Roman" w:hAnsi="Times New Roman" w:cs="Times New Roman"/>
          <w:noProof/>
        </w:rPr>
        <w:lastRenderedPageBreak/>
        <w:t>https://doi.org/10.1016/0377-0257(91)80016-D</w:t>
      </w:r>
    </w:p>
    <w:p w14:paraId="1A9C858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Giacomin, A. J., Bird, R. B., Johnson, L. M., Mix, A. W. (2011). Large-amplitude oscillatory shear flow from the corotational Maxwell model.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166</w:t>
      </w:r>
      <w:r w:rsidRPr="00A20405">
        <w:rPr>
          <w:rFonts w:ascii="Times New Roman" w:hAnsi="Times New Roman" w:cs="Times New Roman"/>
          <w:noProof/>
        </w:rPr>
        <w:t>(19–20), 1081–1099. https://doi.org/10.1016/j.jnnfm.2011.04.002</w:t>
      </w:r>
    </w:p>
    <w:p w14:paraId="01BA6FF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Giesekus, H. (1982). A simple constitutive equation for polymer fluids based on the concept of deformation-dependent tensorial mobility.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11</w:t>
      </w:r>
      <w:r w:rsidRPr="00A20405">
        <w:rPr>
          <w:rFonts w:ascii="Times New Roman" w:hAnsi="Times New Roman" w:cs="Times New Roman"/>
          <w:noProof/>
        </w:rPr>
        <w:t>(1–2), 69–109. https://doi.org/10.1016/0377-0257(82)85016-7</w:t>
      </w:r>
    </w:p>
    <w:p w14:paraId="6866493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Ginn, R. F., Metzner, A. B. (1969). Measurement of Stresses Developed in Steady Laminar Shearing Flows of Viscoelastic Media.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13</w:t>
      </w:r>
      <w:r w:rsidRPr="00A20405">
        <w:rPr>
          <w:rFonts w:ascii="Times New Roman" w:hAnsi="Times New Roman" w:cs="Times New Roman"/>
          <w:noProof/>
        </w:rPr>
        <w:t>(4), 429–453. https://doi.org/10.1122/1.549138</w:t>
      </w:r>
    </w:p>
    <w:p w14:paraId="3713D82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Głowińska, E., Parcheta, P., Datta, J. (2019). Rheology of liquid crystalline polymers. In </w:t>
      </w:r>
      <w:r w:rsidRPr="00A20405">
        <w:rPr>
          <w:rFonts w:ascii="Times New Roman" w:hAnsi="Times New Roman" w:cs="Times New Roman"/>
          <w:i/>
          <w:iCs/>
          <w:noProof/>
        </w:rPr>
        <w:t>Rheology of Polymer Blends and Nanocomposites: Theory, Modelling and Applications</w:t>
      </w:r>
      <w:r w:rsidRPr="00A20405">
        <w:rPr>
          <w:rFonts w:ascii="Times New Roman" w:hAnsi="Times New Roman" w:cs="Times New Roman"/>
          <w:noProof/>
        </w:rPr>
        <w:t xml:space="preserve"> (pp. 205–224). Elsevier. https://doi.org/10.1016/B978-0-12-816957-5.00010-0</w:t>
      </w:r>
    </w:p>
    <w:p w14:paraId="0F58A68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Goddard, J. D., Miller, C. (1966). An inverse for the Jaumann derivative and some applications to the rheology of viscoelastic fluids.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5</w:t>
      </w:r>
      <w:r w:rsidRPr="00A20405">
        <w:rPr>
          <w:rFonts w:ascii="Times New Roman" w:hAnsi="Times New Roman" w:cs="Times New Roman"/>
          <w:noProof/>
        </w:rPr>
        <w:t>(3), 177–184. https://doi.org/10.1007/BF01982423</w:t>
      </w:r>
    </w:p>
    <w:p w14:paraId="56F9C97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Graessley, W. W. (1980). Polymer chain dimensions and the dependence of viscoelastic properties on concentration, molecular weight and solvent power. </w:t>
      </w:r>
      <w:r w:rsidRPr="00A20405">
        <w:rPr>
          <w:rFonts w:ascii="Times New Roman" w:hAnsi="Times New Roman" w:cs="Times New Roman"/>
          <w:i/>
          <w:iCs/>
          <w:noProof/>
        </w:rPr>
        <w:t>Polymer</w:t>
      </w:r>
      <w:r w:rsidRPr="00A20405">
        <w:rPr>
          <w:rFonts w:ascii="Times New Roman" w:hAnsi="Times New Roman" w:cs="Times New Roman"/>
          <w:noProof/>
        </w:rPr>
        <w:t xml:space="preserve">, </w:t>
      </w:r>
      <w:r w:rsidRPr="00A20405">
        <w:rPr>
          <w:rFonts w:ascii="Times New Roman" w:hAnsi="Times New Roman" w:cs="Times New Roman"/>
          <w:i/>
          <w:iCs/>
          <w:noProof/>
        </w:rPr>
        <w:t>21</w:t>
      </w:r>
      <w:r w:rsidRPr="00A20405">
        <w:rPr>
          <w:rFonts w:ascii="Times New Roman" w:hAnsi="Times New Roman" w:cs="Times New Roman"/>
          <w:noProof/>
        </w:rPr>
        <w:t>(3), 258–262. https://doi.org/10.1016/0032-3861(80)90266-9</w:t>
      </w:r>
    </w:p>
    <w:p w14:paraId="47B278B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Graham, R. S., Likhtman, A. E., McLeish, T. C. B., Milner, S. T. (2003). Microscopic theory of linear, entangled polymer chains under rapid deformation including chain stretch and convective constraint release.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47</w:t>
      </w:r>
      <w:r w:rsidRPr="00A20405">
        <w:rPr>
          <w:rFonts w:ascii="Times New Roman" w:hAnsi="Times New Roman" w:cs="Times New Roman"/>
          <w:noProof/>
        </w:rPr>
        <w:t>(5), 1171–1200. https://doi.org/10.1122/1.1595099</w:t>
      </w:r>
    </w:p>
    <w:p w14:paraId="24CE4EA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Green, A. E., Rivlin, R. S. (1956). Steady flow of non-Newtonian fluids through tubes. </w:t>
      </w:r>
      <w:r w:rsidRPr="00A20405">
        <w:rPr>
          <w:rFonts w:ascii="Times New Roman" w:hAnsi="Times New Roman" w:cs="Times New Roman"/>
          <w:i/>
          <w:iCs/>
          <w:noProof/>
        </w:rPr>
        <w:t>Quarterly of Applied Mathematics</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(3), 299–308. https://doi.org/10.1090/qam/90335</w:t>
      </w:r>
    </w:p>
    <w:p w14:paraId="19AB9F9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Guazzelli, É., Pouliquen, O. (2018). Rheology of dense granular suspensions.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852</w:t>
      </w:r>
      <w:r w:rsidRPr="00A20405">
        <w:rPr>
          <w:rFonts w:ascii="Times New Roman" w:hAnsi="Times New Roman" w:cs="Times New Roman"/>
          <w:noProof/>
        </w:rPr>
        <w:t>, P11–P173. https://doi.org/10.1017/jfm.2018.548</w:t>
      </w:r>
    </w:p>
    <w:p w14:paraId="6816AF5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Guo, J., Meroney, R. N. (2013). Theoretical solution for laminar flow in partially-filled pipes. </w:t>
      </w:r>
      <w:r w:rsidRPr="00A20405">
        <w:rPr>
          <w:rFonts w:ascii="Times New Roman" w:hAnsi="Times New Roman" w:cs="Times New Roman"/>
          <w:i/>
          <w:iCs/>
          <w:noProof/>
        </w:rPr>
        <w:t>Journal of Hydraulic Research</w:t>
      </w:r>
      <w:r w:rsidRPr="00A20405">
        <w:rPr>
          <w:rFonts w:ascii="Times New Roman" w:hAnsi="Times New Roman" w:cs="Times New Roman"/>
          <w:noProof/>
        </w:rPr>
        <w:t xml:space="preserve">, </w:t>
      </w:r>
      <w:r w:rsidRPr="00A20405">
        <w:rPr>
          <w:rFonts w:ascii="Times New Roman" w:hAnsi="Times New Roman" w:cs="Times New Roman"/>
          <w:i/>
          <w:iCs/>
          <w:noProof/>
        </w:rPr>
        <w:t>51</w:t>
      </w:r>
      <w:r w:rsidRPr="00A20405">
        <w:rPr>
          <w:rFonts w:ascii="Times New Roman" w:hAnsi="Times New Roman" w:cs="Times New Roman"/>
          <w:noProof/>
        </w:rPr>
        <w:t>(4), 408–416. https://doi.org/10.1080/00221686.2013.784881</w:t>
      </w:r>
    </w:p>
    <w:p w14:paraId="4952432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Habibi, M., Dinkgreve, M., Paredes, J., Bonn, D., Denn, M. M. (2016). Normal stress measurement in foams and emulsions in the presence of slip.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238</w:t>
      </w:r>
      <w:r w:rsidRPr="00A20405">
        <w:rPr>
          <w:rFonts w:ascii="Times New Roman" w:hAnsi="Times New Roman" w:cs="Times New Roman"/>
          <w:noProof/>
        </w:rPr>
        <w:t>, 33–43. https://doi.org/10.1016/j.jnnfm.2016.06.008</w:t>
      </w:r>
    </w:p>
    <w:p w14:paraId="73E6E3C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Haleem, B. A., Nott, P. R. (2009). Rheology of particle-loaded semi-dilute polymer solutions.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53</w:t>
      </w:r>
      <w:r w:rsidRPr="00A20405">
        <w:rPr>
          <w:rFonts w:ascii="Times New Roman" w:hAnsi="Times New Roman" w:cs="Times New Roman"/>
          <w:noProof/>
        </w:rPr>
        <w:t>(2), 383–400. https://doi.org/10.1122/1.3073753</w:t>
      </w:r>
    </w:p>
    <w:p w14:paraId="7BBCC3A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Harris, J. (1968). Measurement of normal stress differences in solutions of macromolecules. </w:t>
      </w:r>
      <w:r w:rsidRPr="00A20405">
        <w:rPr>
          <w:rFonts w:ascii="Times New Roman" w:hAnsi="Times New Roman" w:cs="Times New Roman"/>
          <w:i/>
          <w:iCs/>
          <w:noProof/>
        </w:rPr>
        <w:t>Nature</w:t>
      </w:r>
      <w:r w:rsidRPr="00A20405">
        <w:rPr>
          <w:rFonts w:ascii="Times New Roman" w:hAnsi="Times New Roman" w:cs="Times New Roman"/>
          <w:noProof/>
        </w:rPr>
        <w:t xml:space="preserve">, </w:t>
      </w:r>
      <w:r w:rsidRPr="00A20405">
        <w:rPr>
          <w:rFonts w:ascii="Times New Roman" w:hAnsi="Times New Roman" w:cs="Times New Roman"/>
          <w:i/>
          <w:iCs/>
          <w:noProof/>
        </w:rPr>
        <w:t>217</w:t>
      </w:r>
      <w:r w:rsidRPr="00A20405">
        <w:rPr>
          <w:rFonts w:ascii="Times New Roman" w:hAnsi="Times New Roman" w:cs="Times New Roman"/>
          <w:noProof/>
        </w:rPr>
        <w:t>(5135), 1248–1249. https://doi.org/10.1038/2171248a0</w:t>
      </w:r>
    </w:p>
    <w:p w14:paraId="13AB85D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Hemingway, E. J., Fielding, S. M. (2019). Edge fracture instability in sheared complex fluids: Onset criterion and possible mitigation strategy.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63</w:t>
      </w:r>
      <w:r w:rsidRPr="00A20405">
        <w:rPr>
          <w:rFonts w:ascii="Times New Roman" w:hAnsi="Times New Roman" w:cs="Times New Roman"/>
          <w:noProof/>
        </w:rPr>
        <w:t>(5), 735–750. https://doi.org/10.1122/1.5095717</w:t>
      </w:r>
    </w:p>
    <w:p w14:paraId="363B23D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Hemingway, E. J., Kusumaatmaja, H., Fielding, S. M. (2017). Edge Fracture in Complex Fluids. </w:t>
      </w:r>
      <w:r w:rsidRPr="00A20405">
        <w:rPr>
          <w:rFonts w:ascii="Times New Roman" w:hAnsi="Times New Roman" w:cs="Times New Roman"/>
          <w:i/>
          <w:iCs/>
          <w:noProof/>
        </w:rPr>
        <w:t>Physical Review Letters</w:t>
      </w:r>
      <w:r w:rsidRPr="00A20405">
        <w:rPr>
          <w:rFonts w:ascii="Times New Roman" w:hAnsi="Times New Roman" w:cs="Times New Roman"/>
          <w:noProof/>
        </w:rPr>
        <w:t xml:space="preserve">, </w:t>
      </w:r>
      <w:r w:rsidRPr="00A20405">
        <w:rPr>
          <w:rFonts w:ascii="Times New Roman" w:hAnsi="Times New Roman" w:cs="Times New Roman"/>
          <w:i/>
          <w:iCs/>
          <w:noProof/>
        </w:rPr>
        <w:t>119</w:t>
      </w:r>
      <w:r w:rsidRPr="00A20405">
        <w:rPr>
          <w:rFonts w:ascii="Times New Roman" w:hAnsi="Times New Roman" w:cs="Times New Roman"/>
          <w:noProof/>
        </w:rPr>
        <w:t xml:space="preserve">(2), 028006. </w:t>
      </w:r>
      <w:r w:rsidRPr="00A20405">
        <w:rPr>
          <w:rFonts w:ascii="Times New Roman" w:hAnsi="Times New Roman" w:cs="Times New Roman"/>
          <w:noProof/>
        </w:rPr>
        <w:lastRenderedPageBreak/>
        <w:t>https://doi.org/10.1103/PhysRevLett.119.028006</w:t>
      </w:r>
    </w:p>
    <w:p w14:paraId="15D9A2B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Hinch, E. J. (2011). The measurement of suspension rheology.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686</w:t>
      </w:r>
      <w:r w:rsidRPr="00A20405">
        <w:rPr>
          <w:rFonts w:ascii="Times New Roman" w:hAnsi="Times New Roman" w:cs="Times New Roman"/>
          <w:noProof/>
        </w:rPr>
        <w:t>, 1–4. https://doi.org/10.1017/jfm.2011.350</w:t>
      </w:r>
    </w:p>
    <w:p w14:paraId="5943997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Hinch, E. J. (2020). The much-neglected 2nd normal stress difference - YouTube. Retrieved October 25, 2020, from https://www.youtube.com/watch?v=VkVJO0QZhM8</w:t>
      </w:r>
    </w:p>
    <w:p w14:paraId="1162A44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Holroyd, G. A. J., Martin, S. J., Graham, R. S. (2017). Analytic solutions of the Rolie Poly model in time-dependent shear.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61</w:t>
      </w:r>
      <w:r w:rsidRPr="00A20405">
        <w:rPr>
          <w:rFonts w:ascii="Times New Roman" w:hAnsi="Times New Roman" w:cs="Times New Roman"/>
          <w:noProof/>
        </w:rPr>
        <w:t>(5), 859–870. https://doi.org/10.1122/1.4990639</w:t>
      </w:r>
    </w:p>
    <w:p w14:paraId="1043EC1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Hongladarom, K., Burghardt, W. R. (1993). Molecular Alignment of Polymer Liquid Crystals in Shear Flows. 2. Transient Flow Behavior in Poly(benzyl glutamate) Solutions.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26</w:t>
      </w:r>
      <w:r w:rsidRPr="00A20405">
        <w:rPr>
          <w:rFonts w:ascii="Times New Roman" w:hAnsi="Times New Roman" w:cs="Times New Roman"/>
          <w:noProof/>
        </w:rPr>
        <w:t>(4), 785–794. https://doi.org/10.1021/ma00056a033</w:t>
      </w:r>
    </w:p>
    <w:p w14:paraId="18C4003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Hu, H. H., Riccius, O., Chen, K. P., Arney, M., Joseph, D. D. (1990). Climbing constant, second-order correction of Trouton’s viscosity, wave speed and delayed die swell for M1.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35</w:t>
      </w:r>
      <w:r w:rsidRPr="00A20405">
        <w:rPr>
          <w:rFonts w:ascii="Times New Roman" w:hAnsi="Times New Roman" w:cs="Times New Roman"/>
          <w:noProof/>
        </w:rPr>
        <w:t>(2–3), 287–307. https://doi.org/10.1016/0377-0257(90)85055-4</w:t>
      </w:r>
    </w:p>
    <w:p w14:paraId="32495F7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Huilgol, R. R., Panizza, M., Payne, L. E. (1993). On the rectilinear flow of a second-order fluid and the role of the second normal stress difference in edge fracture in rheometry.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50</w:t>
      </w:r>
      <w:r w:rsidRPr="00A20405">
        <w:rPr>
          <w:rFonts w:ascii="Times New Roman" w:hAnsi="Times New Roman" w:cs="Times New Roman"/>
          <w:noProof/>
        </w:rPr>
        <w:t>(2–3), 331–348. https://doi.org/10.1016/0377-0257(93)80037-C</w:t>
      </w:r>
    </w:p>
    <w:p w14:paraId="43DFA95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Hutton, J. F. (1963). Fracture of liquids in shear. </w:t>
      </w:r>
      <w:r w:rsidRPr="00A20405">
        <w:rPr>
          <w:rFonts w:ascii="Times New Roman" w:hAnsi="Times New Roman" w:cs="Times New Roman"/>
          <w:i/>
          <w:iCs/>
          <w:noProof/>
        </w:rPr>
        <w:t>Nature</w:t>
      </w:r>
      <w:r w:rsidRPr="00A20405">
        <w:rPr>
          <w:rFonts w:ascii="Times New Roman" w:hAnsi="Times New Roman" w:cs="Times New Roman"/>
          <w:noProof/>
        </w:rPr>
        <w:t xml:space="preserve">, </w:t>
      </w:r>
      <w:r w:rsidRPr="00A20405">
        <w:rPr>
          <w:rFonts w:ascii="Times New Roman" w:hAnsi="Times New Roman" w:cs="Times New Roman"/>
          <w:i/>
          <w:iCs/>
          <w:noProof/>
        </w:rPr>
        <w:t>200</w:t>
      </w:r>
      <w:r w:rsidRPr="00A20405">
        <w:rPr>
          <w:rFonts w:ascii="Times New Roman" w:hAnsi="Times New Roman" w:cs="Times New Roman"/>
          <w:noProof/>
        </w:rPr>
        <w:t>(4907), 646–648. https://doi.org/10.1038/200646a0</w:t>
      </w:r>
    </w:p>
    <w:p w14:paraId="766FBA3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Hutton, J. F. (1972). Effect of changes of surface tension and contact angle on normal force measurement with the Weissenberg rheogoniometer.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11</w:t>
      </w:r>
      <w:r w:rsidRPr="00A20405">
        <w:rPr>
          <w:rFonts w:ascii="Times New Roman" w:hAnsi="Times New Roman" w:cs="Times New Roman"/>
          <w:noProof/>
        </w:rPr>
        <w:t>(1), 70–72. https://doi.org/10.1007/BF01992872</w:t>
      </w:r>
    </w:p>
    <w:p w14:paraId="3748448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Inkson, N. J., Phillips, T. N. (2007). Unphysical phenomena associated with the extended pom-pom model in steady flow.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145</w:t>
      </w:r>
      <w:r w:rsidRPr="00A20405">
        <w:rPr>
          <w:rFonts w:ascii="Times New Roman" w:hAnsi="Times New Roman" w:cs="Times New Roman"/>
          <w:noProof/>
        </w:rPr>
        <w:t>(2–3), 92–101. https://doi.org/10.1016/j.jnnfm.2007.05.002</w:t>
      </w:r>
    </w:p>
    <w:p w14:paraId="6A7A83E7"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Inn, Y. W., Wissbrun, K. F., Denn, M. M. (2005). Effect of edge fracture on constant torque rheometry of entangled polymer solutions.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38</w:t>
      </w:r>
      <w:r w:rsidRPr="00A20405">
        <w:rPr>
          <w:rFonts w:ascii="Times New Roman" w:hAnsi="Times New Roman" w:cs="Times New Roman"/>
          <w:noProof/>
        </w:rPr>
        <w:t>(22), 9385–9388. https://doi.org/10.1021/ma0510901</w:t>
      </w:r>
    </w:p>
    <w:p w14:paraId="792314F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Isaki, T., Takahashi, M. (2002). Normal stress ratio predicted by viscoelastic constitutive equations. </w:t>
      </w:r>
      <w:r w:rsidRPr="00A20405">
        <w:rPr>
          <w:rFonts w:ascii="Times New Roman" w:hAnsi="Times New Roman" w:cs="Times New Roman"/>
          <w:i/>
          <w:iCs/>
          <w:noProof/>
        </w:rPr>
        <w:t>Nihon Reoroji Gakkaishi</w:t>
      </w:r>
      <w:r w:rsidRPr="00A20405">
        <w:rPr>
          <w:rFonts w:ascii="Times New Roman" w:hAnsi="Times New Roman" w:cs="Times New Roman"/>
          <w:noProof/>
        </w:rPr>
        <w:t xml:space="preserve">, </w:t>
      </w:r>
      <w:r w:rsidRPr="00A20405">
        <w:rPr>
          <w:rFonts w:ascii="Times New Roman" w:hAnsi="Times New Roman" w:cs="Times New Roman"/>
          <w:i/>
          <w:iCs/>
          <w:noProof/>
        </w:rPr>
        <w:t>30</w:t>
      </w:r>
      <w:r w:rsidRPr="00A20405">
        <w:rPr>
          <w:rFonts w:ascii="Times New Roman" w:hAnsi="Times New Roman" w:cs="Times New Roman"/>
          <w:noProof/>
        </w:rPr>
        <w:t>(1), 65–69. https://doi.org/10.1678/rheology.30.65</w:t>
      </w:r>
    </w:p>
    <w:p w14:paraId="51E88F6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Jackson, R., Kaye, A. (1966). The measurement of the normal stress differences in a liquid undergoing simple shear flow using a cone-and-plate total thrust apparatus only. </w:t>
      </w:r>
      <w:r w:rsidRPr="00A20405">
        <w:rPr>
          <w:rFonts w:ascii="Times New Roman" w:hAnsi="Times New Roman" w:cs="Times New Roman"/>
          <w:i/>
          <w:iCs/>
          <w:noProof/>
        </w:rPr>
        <w:t>British Journal of Applied Physics</w:t>
      </w:r>
      <w:r w:rsidRPr="00A20405">
        <w:rPr>
          <w:rFonts w:ascii="Times New Roman" w:hAnsi="Times New Roman" w:cs="Times New Roman"/>
          <w:noProof/>
        </w:rPr>
        <w:t xml:space="preserve">, </w:t>
      </w:r>
      <w:r w:rsidRPr="00A20405">
        <w:rPr>
          <w:rFonts w:ascii="Times New Roman" w:hAnsi="Times New Roman" w:cs="Times New Roman"/>
          <w:i/>
          <w:iCs/>
          <w:noProof/>
        </w:rPr>
        <w:t>17</w:t>
      </w:r>
      <w:r w:rsidRPr="00A20405">
        <w:rPr>
          <w:rFonts w:ascii="Times New Roman" w:hAnsi="Times New Roman" w:cs="Times New Roman"/>
          <w:noProof/>
        </w:rPr>
        <w:t>(10), 1355–1360. https://doi.org/10.1088/0508-3443/17/10/314</w:t>
      </w:r>
    </w:p>
    <w:p w14:paraId="61D2B23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James, D. F. (2009). Boger fluids. </w:t>
      </w:r>
      <w:r w:rsidRPr="00A20405">
        <w:rPr>
          <w:rFonts w:ascii="Times New Roman" w:hAnsi="Times New Roman" w:cs="Times New Roman"/>
          <w:i/>
          <w:iCs/>
          <w:noProof/>
        </w:rPr>
        <w:t>Annual Review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 129–142. https://doi.org/10.1146/annurev.fluid.010908.165125</w:t>
      </w:r>
    </w:p>
    <w:p w14:paraId="6B0AF61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Jensen, E. A., Christiansen, J. de C. (2008). Measurements of first and second normal stress differences in a polymer melt.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148</w:t>
      </w:r>
      <w:r w:rsidRPr="00A20405">
        <w:rPr>
          <w:rFonts w:ascii="Times New Roman" w:hAnsi="Times New Roman" w:cs="Times New Roman"/>
          <w:noProof/>
        </w:rPr>
        <w:t>(1–3), 41–46. https://doi.org/10.1016/j.jnnfm.2007.04.011</w:t>
      </w:r>
    </w:p>
    <w:p w14:paraId="1E8FA69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lastRenderedPageBreak/>
        <w:t xml:space="preserve">Johnson, M. W., Segalman, D. (1977). A model for viscoelastic fluid behavior which allows non-affine deformation.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w:t>
      </w:r>
      <w:r w:rsidRPr="00A20405">
        <w:rPr>
          <w:rFonts w:ascii="Times New Roman" w:hAnsi="Times New Roman" w:cs="Times New Roman"/>
          <w:noProof/>
        </w:rPr>
        <w:t>(3), 255–270. https://doi.org/10.1016/0377-0257(77)80003-7</w:t>
      </w:r>
    </w:p>
    <w:p w14:paraId="07F7181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Joseph, D. D., Beavers, G. S. (1977). Free surface problems in rheological fluid mechanics.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16</w:t>
      </w:r>
      <w:r w:rsidRPr="00A20405">
        <w:rPr>
          <w:rFonts w:ascii="Times New Roman" w:hAnsi="Times New Roman" w:cs="Times New Roman"/>
          <w:noProof/>
        </w:rPr>
        <w:t>(2), 169–189. https://doi.org/10.1007/BF01527914</w:t>
      </w:r>
    </w:p>
    <w:p w14:paraId="2D651D4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Kalogrianitis, S. G., van Egmond, J. W. (1997). Full tensor optical rheometry of polymer fluids.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(2), 343–364. https://doi.org/10.1122/1.550806</w:t>
      </w:r>
    </w:p>
    <w:p w14:paraId="1B1FFEB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Kaye, A. (1962). Non-Newtonian Flow in Incompressible Fluids. </w:t>
      </w:r>
      <w:r w:rsidRPr="00A20405">
        <w:rPr>
          <w:rFonts w:ascii="Times New Roman" w:hAnsi="Times New Roman" w:cs="Times New Roman"/>
          <w:i/>
          <w:iCs/>
          <w:noProof/>
        </w:rPr>
        <w:t>College of Aeronautics, Cranfield, UK</w:t>
      </w:r>
      <w:r w:rsidRPr="00A20405">
        <w:rPr>
          <w:rFonts w:ascii="Times New Roman" w:hAnsi="Times New Roman" w:cs="Times New Roman"/>
          <w:noProof/>
        </w:rPr>
        <w:t xml:space="preserve">, </w:t>
      </w:r>
      <w:r w:rsidRPr="00A20405">
        <w:rPr>
          <w:rFonts w:ascii="Times New Roman" w:hAnsi="Times New Roman" w:cs="Times New Roman"/>
          <w:i/>
          <w:iCs/>
          <w:noProof/>
        </w:rPr>
        <w:t>Note 134</w:t>
      </w:r>
      <w:r w:rsidRPr="00A20405">
        <w:rPr>
          <w:rFonts w:ascii="Times New Roman" w:hAnsi="Times New Roman" w:cs="Times New Roman"/>
          <w:noProof/>
        </w:rPr>
        <w:t>.</w:t>
      </w:r>
    </w:p>
    <w:p w14:paraId="357C4E0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Kearsley, E. A. (1970). Intrinsic Errors for Pressure Measurements in a Slot along a Flow.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(3), 419–424. https://doi.org/10.1122/1.549171</w:t>
      </w:r>
    </w:p>
    <w:p w14:paraId="7CC9892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Keentok, M., Georgescu, A. G., Sherwood, A. A., Tanner, R. I. (1980). The measurement of the second normal stress difference for some polymer solutions.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6</w:t>
      </w:r>
      <w:r w:rsidRPr="00A20405">
        <w:rPr>
          <w:rFonts w:ascii="Times New Roman" w:hAnsi="Times New Roman" w:cs="Times New Roman"/>
          <w:noProof/>
        </w:rPr>
        <w:t>(3–4), 303–324. https://doi.org/10.1016/0377-0257(80)80008-5</w:t>
      </w:r>
    </w:p>
    <w:p w14:paraId="5A9F829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Keentok, M., Tanner, R. I. (1982). Cone‐Plate and Parallel Plate Rheometry of Some Polymer Solutions.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26</w:t>
      </w:r>
      <w:r w:rsidRPr="00A20405">
        <w:rPr>
          <w:rFonts w:ascii="Times New Roman" w:hAnsi="Times New Roman" w:cs="Times New Roman"/>
          <w:noProof/>
        </w:rPr>
        <w:t>(3), 301–311. https://doi.org/10.1122/1.549684</w:t>
      </w:r>
    </w:p>
    <w:p w14:paraId="3462E58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Keentok, M., Xue, S. C. (1999). Edge fracture in cone-plate and parallel plate flows.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38</w:t>
      </w:r>
      <w:r w:rsidRPr="00A20405">
        <w:rPr>
          <w:rFonts w:ascii="Times New Roman" w:hAnsi="Times New Roman" w:cs="Times New Roman"/>
          <w:noProof/>
        </w:rPr>
        <w:t>(4), 321–348. https://doi.org/10.1007/s003970050184</w:t>
      </w:r>
    </w:p>
    <w:p w14:paraId="510B543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Kim, S., Mewis, J., Clasen, C., Vermant, J. (2013). Superposition rheometry of a wormlike micellar fluid.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52</w:t>
      </w:r>
      <w:r w:rsidRPr="00A20405">
        <w:rPr>
          <w:rFonts w:ascii="Times New Roman" w:hAnsi="Times New Roman" w:cs="Times New Roman"/>
          <w:noProof/>
        </w:rPr>
        <w:t>(8–9), 727–740. https://doi.org/10.1007/s00397-013-0718-2</w:t>
      </w:r>
    </w:p>
    <w:p w14:paraId="3AAB81D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Kotaka, T., Michio, K., Mikio, T. (1959). Normal Stress Effect in Concentrated Polymer Solutions.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42</w:t>
      </w:r>
      <w:r w:rsidRPr="00A20405">
        <w:rPr>
          <w:rFonts w:ascii="Times New Roman" w:hAnsi="Times New Roman" w:cs="Times New Roman"/>
          <w:noProof/>
        </w:rPr>
        <w:t>(2), 641–643. https://doi.org/10.1143/JPSJ.42.641</w:t>
      </w:r>
    </w:p>
    <w:p w14:paraId="60A14BE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Kulicke, W. M., Wallbaum, U. (1985). Determination of first and second normal stress differences in polymer solutions in steady shear flow and limitations caused by flow irregularities. </w:t>
      </w:r>
      <w:r w:rsidRPr="00A20405">
        <w:rPr>
          <w:rFonts w:ascii="Times New Roman" w:hAnsi="Times New Roman" w:cs="Times New Roman"/>
          <w:i/>
          <w:iCs/>
          <w:noProof/>
        </w:rPr>
        <w:t>Chemical Engineering Science</w:t>
      </w:r>
      <w:r w:rsidRPr="00A20405">
        <w:rPr>
          <w:rFonts w:ascii="Times New Roman" w:hAnsi="Times New Roman" w:cs="Times New Roman"/>
          <w:noProof/>
        </w:rPr>
        <w:t xml:space="preserve">, </w:t>
      </w:r>
      <w:r w:rsidRPr="00A20405">
        <w:rPr>
          <w:rFonts w:ascii="Times New Roman" w:hAnsi="Times New Roman" w:cs="Times New Roman"/>
          <w:i/>
          <w:iCs/>
          <w:noProof/>
        </w:rPr>
        <w:t>40</w:t>
      </w:r>
      <w:r w:rsidRPr="00A20405">
        <w:rPr>
          <w:rFonts w:ascii="Times New Roman" w:hAnsi="Times New Roman" w:cs="Times New Roman"/>
          <w:noProof/>
        </w:rPr>
        <w:t>(6), 961–972. https://doi.org/10.1016/0009-2509(85)85009-0</w:t>
      </w:r>
    </w:p>
    <w:p w14:paraId="26EACB1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Larson, R. G. (1988). </w:t>
      </w:r>
      <w:r w:rsidRPr="00A20405">
        <w:rPr>
          <w:rFonts w:ascii="Times New Roman" w:hAnsi="Times New Roman" w:cs="Times New Roman"/>
          <w:i/>
          <w:iCs/>
          <w:noProof/>
        </w:rPr>
        <w:t>Constitutive Equations for Polymer Melts and Solutions</w:t>
      </w:r>
      <w:r w:rsidRPr="00A20405">
        <w:rPr>
          <w:rFonts w:ascii="Times New Roman" w:hAnsi="Times New Roman" w:cs="Times New Roman"/>
          <w:noProof/>
        </w:rPr>
        <w:t xml:space="preserve">. </w:t>
      </w:r>
      <w:r w:rsidRPr="00A20405">
        <w:rPr>
          <w:rFonts w:ascii="Times New Roman" w:hAnsi="Times New Roman" w:cs="Times New Roman"/>
          <w:i/>
          <w:iCs/>
          <w:noProof/>
        </w:rPr>
        <w:t>Constitutive Equations for Polymer Melts and Solutions</w:t>
      </w:r>
      <w:r w:rsidRPr="00A20405">
        <w:rPr>
          <w:rFonts w:ascii="Times New Roman" w:hAnsi="Times New Roman" w:cs="Times New Roman"/>
          <w:noProof/>
        </w:rPr>
        <w:t>. Elsevier. https://doi.org/10.1016/c2013-0-04284-3</w:t>
      </w:r>
    </w:p>
    <w:p w14:paraId="187E253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Larson, R. G. (1997). The elastic stress in “film fluids.”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(2), 365–372. https://doi.org/10.1122/1.550857</w:t>
      </w:r>
    </w:p>
    <w:p w14:paraId="3A65C1F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Larson, R. G. (2019). </w:t>
      </w:r>
      <w:r w:rsidRPr="00A20405">
        <w:rPr>
          <w:rFonts w:ascii="Times New Roman" w:hAnsi="Times New Roman" w:cs="Times New Roman"/>
          <w:i/>
          <w:iCs/>
          <w:noProof/>
        </w:rPr>
        <w:t>Private Communication</w:t>
      </w:r>
      <w:r w:rsidRPr="00A20405">
        <w:rPr>
          <w:rFonts w:ascii="Times New Roman" w:hAnsi="Times New Roman" w:cs="Times New Roman"/>
          <w:noProof/>
        </w:rPr>
        <w:t>.</w:t>
      </w:r>
    </w:p>
    <w:p w14:paraId="6CCEC93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Laun, H. M. (1994). Normal stresses in extremely shear thickening polymer dispersions.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54</w:t>
      </w:r>
      <w:r w:rsidRPr="00A20405">
        <w:rPr>
          <w:rFonts w:ascii="Times New Roman" w:hAnsi="Times New Roman" w:cs="Times New Roman"/>
          <w:noProof/>
        </w:rPr>
        <w:t>(C), 87–108. https://doi.org/10.1016/0377-0257(94)80016-2</w:t>
      </w:r>
    </w:p>
    <w:p w14:paraId="540939F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Laun, H. M., Gabriel, C., Schmidt, G. (2008). Primary and secondary normal stress differences of a magnetorheological fluid (MRF) up to magnetic flux densities of 1 T.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148</w:t>
      </w:r>
      <w:r w:rsidRPr="00A20405">
        <w:rPr>
          <w:rFonts w:ascii="Times New Roman" w:hAnsi="Times New Roman" w:cs="Times New Roman"/>
          <w:noProof/>
        </w:rPr>
        <w:t>(1–3), 47–56. https://doi.org/10.1016/j.jnnfm.2007.04.019</w:t>
      </w:r>
    </w:p>
    <w:p w14:paraId="01007DA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lastRenderedPageBreak/>
        <w:t xml:space="preserve">Lee, C. S., Magda, J. J., DeVries, K. L., Mays, J. W. (1992). Measurements of the Second Normal Stress Difference for Star Polymers with Highly Entangled Branches.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25</w:t>
      </w:r>
      <w:r w:rsidRPr="00A20405">
        <w:rPr>
          <w:rFonts w:ascii="Times New Roman" w:hAnsi="Times New Roman" w:cs="Times New Roman"/>
          <w:noProof/>
        </w:rPr>
        <w:t>(18), 4744–4750. https://doi.org/10.1021/ma00044a041</w:t>
      </w:r>
    </w:p>
    <w:p w14:paraId="0AE09AB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Lee, C. S., Tripp, B. C., Magda, J. J. (1992). Does N1 or N2 control the onset of edge fracture?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31</w:t>
      </w:r>
      <w:r w:rsidRPr="00A20405">
        <w:rPr>
          <w:rFonts w:ascii="Times New Roman" w:hAnsi="Times New Roman" w:cs="Times New Roman"/>
          <w:noProof/>
        </w:rPr>
        <w:t>(3), 306–308. https://doi.org/10.1007/BF00366509</w:t>
      </w:r>
    </w:p>
    <w:p w14:paraId="659B9F9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Lee, J.-Y., Magda, J. J., Hu, H., Larson, R. G. (2002). Cone angle effects, radial pressure profile, and second normal stress difference for shear-thickening wormlike micelles.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46</w:t>
      </w:r>
      <w:r w:rsidRPr="00A20405">
        <w:rPr>
          <w:rFonts w:ascii="Times New Roman" w:hAnsi="Times New Roman" w:cs="Times New Roman"/>
          <w:noProof/>
        </w:rPr>
        <w:t>(1), 195–208. https://doi.org/10.1122/1.1428319</w:t>
      </w:r>
    </w:p>
    <w:p w14:paraId="1E47468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Leonov, A. I. (1976). Nonequilibrium thermodynamics and rheology of viscoelastic polymer media.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15</w:t>
      </w:r>
      <w:r w:rsidRPr="00A20405">
        <w:rPr>
          <w:rFonts w:ascii="Times New Roman" w:hAnsi="Times New Roman" w:cs="Times New Roman"/>
          <w:noProof/>
        </w:rPr>
        <w:t>(2), 85–98. https://doi.org/10.1007/BF01517499</w:t>
      </w:r>
    </w:p>
    <w:p w14:paraId="2F698E3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Lerouge, S., Olmsted, P. D. (2020). Non-local Effects in Shear Banding of Polymeric Flows. </w:t>
      </w:r>
      <w:r w:rsidRPr="00A20405">
        <w:rPr>
          <w:rFonts w:ascii="Times New Roman" w:hAnsi="Times New Roman" w:cs="Times New Roman"/>
          <w:i/>
          <w:iCs/>
          <w:noProof/>
        </w:rPr>
        <w:t>Frontiers in Physics</w:t>
      </w:r>
      <w:r w:rsidRPr="00A20405">
        <w:rPr>
          <w:rFonts w:ascii="Times New Roman" w:hAnsi="Times New Roman" w:cs="Times New Roman"/>
          <w:noProof/>
        </w:rPr>
        <w:t xml:space="preserve">, </w:t>
      </w:r>
      <w:r w:rsidRPr="00A20405">
        <w:rPr>
          <w:rFonts w:ascii="Times New Roman" w:hAnsi="Times New Roman" w:cs="Times New Roman"/>
          <w:i/>
          <w:iCs/>
          <w:noProof/>
        </w:rPr>
        <w:t>7</w:t>
      </w:r>
      <w:r w:rsidRPr="00A20405">
        <w:rPr>
          <w:rFonts w:ascii="Times New Roman" w:hAnsi="Times New Roman" w:cs="Times New Roman"/>
          <w:noProof/>
        </w:rPr>
        <w:t>, 246. https://doi.org/10.3389/fphy.2019.00246</w:t>
      </w:r>
    </w:p>
    <w:p w14:paraId="7F80F63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Letelier, M. F., Acosta, M., Córdova, J., Siginer, D. A. (2002). Steady secondary flows of Phan-Thien-Tanner fluids in the vicinity of a corner. In </w:t>
      </w:r>
      <w:r w:rsidRPr="00A20405">
        <w:rPr>
          <w:rFonts w:ascii="Times New Roman" w:hAnsi="Times New Roman" w:cs="Times New Roman"/>
          <w:i/>
          <w:iCs/>
          <w:noProof/>
        </w:rPr>
        <w:t>ASME International Mechanical Engineering Congress and Exposition, Proceedings</w:t>
      </w:r>
      <w:r w:rsidRPr="00A20405">
        <w:rPr>
          <w:rFonts w:ascii="Times New Roman" w:hAnsi="Times New Roman" w:cs="Times New Roman"/>
          <w:noProof/>
        </w:rPr>
        <w:t xml:space="preserve"> (pp. 291–295). American Society of Mechanical Engineers (ASME). https://doi.org/10.1115/IMECE2002-32233</w:t>
      </w:r>
    </w:p>
    <w:p w14:paraId="11739FD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Letelier, M. F., Siginer, D. A., Almendra, D. L., Stockle, J. (2019). Secondary flows in eccentric-annular tubes. In </w:t>
      </w:r>
      <w:r w:rsidRPr="00A20405">
        <w:rPr>
          <w:rFonts w:ascii="Times New Roman" w:hAnsi="Times New Roman" w:cs="Times New Roman"/>
          <w:i/>
          <w:iCs/>
          <w:noProof/>
        </w:rPr>
        <w:t>ASME International Mechanical Engineering Congress and Exposition, Proceedings (IMECE)</w:t>
      </w:r>
      <w:r w:rsidRPr="00A20405">
        <w:rPr>
          <w:rFonts w:ascii="Times New Roman" w:hAnsi="Times New Roman" w:cs="Times New Roman"/>
          <w:noProof/>
        </w:rPr>
        <w:t xml:space="preserve"> (Vol. 7). American Society of Mechanical Engineers (ASME). https://doi.org/10.1115/IMECE2019-11548</w:t>
      </w:r>
    </w:p>
    <w:p w14:paraId="1BC6A8A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Likhtman, A. E., Graham, R. S. (2003). Simple constitutive equation for linear polymer melts derived from molecular theory: Rolie-Poly equation.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114</w:t>
      </w:r>
      <w:r w:rsidRPr="00A20405">
        <w:rPr>
          <w:rFonts w:ascii="Times New Roman" w:hAnsi="Times New Roman" w:cs="Times New Roman"/>
          <w:noProof/>
        </w:rPr>
        <w:t>(1), 1–12. https://doi.org/10.1016/S0377-0257(03)00114-9</w:t>
      </w:r>
    </w:p>
    <w:p w14:paraId="2F401FE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Lin, Y., Phan-Thien, N., Cheong Khoo, B. (2014). Normal stress differences behavior of polymeric particle suspension in shear flow.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58</w:t>
      </w:r>
      <w:r w:rsidRPr="00A20405">
        <w:rPr>
          <w:rFonts w:ascii="Times New Roman" w:hAnsi="Times New Roman" w:cs="Times New Roman"/>
          <w:noProof/>
        </w:rPr>
        <w:t>(1), 223–235. https://doi.org/10.1122/1.4855496</w:t>
      </w:r>
    </w:p>
    <w:p w14:paraId="4A158F1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López-López, M. T., Kuzhir, P., Durán, J. D. G., Bossis, G. (2010). Normal stresses in a shear flow of magnetorheological suspensions: Viscoelastic versus Maxwell stresses.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54</w:t>
      </w:r>
      <w:r w:rsidRPr="00A20405">
        <w:rPr>
          <w:rFonts w:ascii="Times New Roman" w:hAnsi="Times New Roman" w:cs="Times New Roman"/>
          <w:noProof/>
        </w:rPr>
        <w:t>(5), 1119–1136. https://doi.org/10.1122/1.3479043</w:t>
      </w:r>
    </w:p>
    <w:p w14:paraId="381FC7A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Magda, J. J., Baek, S. G. (1994). Concentrated entangled and semidilute entangled polystyrene solutions and the second normal stress difference. </w:t>
      </w:r>
      <w:r w:rsidRPr="00A20405">
        <w:rPr>
          <w:rFonts w:ascii="Times New Roman" w:hAnsi="Times New Roman" w:cs="Times New Roman"/>
          <w:i/>
          <w:iCs/>
          <w:noProof/>
        </w:rPr>
        <w:t>Polymer</w:t>
      </w:r>
      <w:r w:rsidRPr="00A20405">
        <w:rPr>
          <w:rFonts w:ascii="Times New Roman" w:hAnsi="Times New Roman" w:cs="Times New Roman"/>
          <w:noProof/>
        </w:rPr>
        <w:t xml:space="preserve">, </w:t>
      </w:r>
      <w:r w:rsidRPr="00A20405">
        <w:rPr>
          <w:rFonts w:ascii="Times New Roman" w:hAnsi="Times New Roman" w:cs="Times New Roman"/>
          <w:i/>
          <w:iCs/>
          <w:noProof/>
        </w:rPr>
        <w:t>35</w:t>
      </w:r>
      <w:r w:rsidRPr="00A20405">
        <w:rPr>
          <w:rFonts w:ascii="Times New Roman" w:hAnsi="Times New Roman" w:cs="Times New Roman"/>
          <w:noProof/>
        </w:rPr>
        <w:t>(6), 1187–1194. https://doi.org/10.1016/0032-3861(94)90010-8</w:t>
      </w:r>
    </w:p>
    <w:p w14:paraId="363AA75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Magda, J. J., Baek, S. G., DeVries, K. L., Larson, R. G. (1991). Shear Flows of Liquid Crystal Polymers: Measurements of the Second Normal Stress Difference and the Doi Molecular Theory.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24</w:t>
      </w:r>
      <w:r w:rsidRPr="00A20405">
        <w:rPr>
          <w:rFonts w:ascii="Times New Roman" w:hAnsi="Times New Roman" w:cs="Times New Roman"/>
          <w:noProof/>
        </w:rPr>
        <w:t>(15), 4460–4468. https://doi.org/10.1021/ma00015a034</w:t>
      </w:r>
    </w:p>
    <w:p w14:paraId="0332500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Magda, J. J., Lou, J., Baek, S. G., DeVries, K. L. (1991). Second normal stress difference of a Boger fluid. </w:t>
      </w:r>
      <w:r w:rsidRPr="00A20405">
        <w:rPr>
          <w:rFonts w:ascii="Times New Roman" w:hAnsi="Times New Roman" w:cs="Times New Roman"/>
          <w:i/>
          <w:iCs/>
          <w:noProof/>
        </w:rPr>
        <w:t>Polymer</w:t>
      </w:r>
      <w:r w:rsidRPr="00A20405">
        <w:rPr>
          <w:rFonts w:ascii="Times New Roman" w:hAnsi="Times New Roman" w:cs="Times New Roman"/>
          <w:noProof/>
        </w:rPr>
        <w:t xml:space="preserve">, </w:t>
      </w:r>
      <w:r w:rsidRPr="00A20405">
        <w:rPr>
          <w:rFonts w:ascii="Times New Roman" w:hAnsi="Times New Roman" w:cs="Times New Roman"/>
          <w:i/>
          <w:iCs/>
          <w:noProof/>
        </w:rPr>
        <w:t>32</w:t>
      </w:r>
      <w:r w:rsidRPr="00A20405">
        <w:rPr>
          <w:rFonts w:ascii="Times New Roman" w:hAnsi="Times New Roman" w:cs="Times New Roman"/>
          <w:noProof/>
        </w:rPr>
        <w:t>(11), 2000–2009. https://doi.org/10.1016/0032-3861(91)90165-F</w:t>
      </w:r>
    </w:p>
    <w:p w14:paraId="3C3508D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Malkus, D. S., Pritchard, W. G., Yao, M. (1992). The hole-pressure effect and viscometry.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31</w:t>
      </w:r>
      <w:r w:rsidRPr="00A20405">
        <w:rPr>
          <w:rFonts w:ascii="Times New Roman" w:hAnsi="Times New Roman" w:cs="Times New Roman"/>
          <w:noProof/>
        </w:rPr>
        <w:t>(6), 521–534. https://doi.org/10.1007/BF00367007</w:t>
      </w:r>
    </w:p>
    <w:p w14:paraId="599FFF7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Mall-Gleissle, S. E., Gleissle, W., McKinley, G. H., Buggisch, H. (2002). The normal stress behaviour of suspensions with viscoelastic matrix fluids.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 xml:space="preserve">(1), 61–76. </w:t>
      </w:r>
      <w:r w:rsidRPr="00A20405">
        <w:rPr>
          <w:rFonts w:ascii="Times New Roman" w:hAnsi="Times New Roman" w:cs="Times New Roman"/>
          <w:noProof/>
        </w:rPr>
        <w:lastRenderedPageBreak/>
        <w:t>https://doi.org/10.1007/s003970200006</w:t>
      </w:r>
    </w:p>
    <w:p w14:paraId="6A1831E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Marsh, B. D., Pearson, J. R. A. (1968). The measurement of normal-stress differences using a cone- and-plate total thrust apparatus.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7</w:t>
      </w:r>
      <w:r w:rsidRPr="00A20405">
        <w:rPr>
          <w:rFonts w:ascii="Times New Roman" w:hAnsi="Times New Roman" w:cs="Times New Roman"/>
          <w:noProof/>
        </w:rPr>
        <w:t>(4), 326–331. https://doi.org/10.1007/BF01984846</w:t>
      </w:r>
    </w:p>
    <w:p w14:paraId="3D4025B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McKinley, G. H., Pakdel, P., Öztekin, A. (1996). Rheological and geometric scaling of purely elastic flow instabilities.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67</w:t>
      </w:r>
      <w:r w:rsidRPr="00A20405">
        <w:rPr>
          <w:rFonts w:ascii="Times New Roman" w:hAnsi="Times New Roman" w:cs="Times New Roman"/>
          <w:noProof/>
        </w:rPr>
        <w:t>(1–3), 19–47. https://doi.org/10.1016/S0377-0257(96)01453-X</w:t>
      </w:r>
    </w:p>
    <w:p w14:paraId="60F2D3E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McLeish, T. C. B., Larson, R. G. (1998). Molecular constitutive equations for a class of branched polymers: The pom-pom polymer.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42</w:t>
      </w:r>
      <w:r w:rsidRPr="00A20405">
        <w:rPr>
          <w:rFonts w:ascii="Times New Roman" w:hAnsi="Times New Roman" w:cs="Times New Roman"/>
          <w:noProof/>
        </w:rPr>
        <w:t>(1), 81–110. https://doi.org/10.1122/1.550933</w:t>
      </w:r>
    </w:p>
    <w:p w14:paraId="5EB87EF7"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Meissner, J., Garbella, R. W., Hostettler, J. (1989). Measuring Normal Stress Differences in Polymer Melt Shear Flow.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33</w:t>
      </w:r>
      <w:r w:rsidRPr="00A20405">
        <w:rPr>
          <w:rFonts w:ascii="Times New Roman" w:hAnsi="Times New Roman" w:cs="Times New Roman"/>
          <w:noProof/>
        </w:rPr>
        <w:t>(6), 843–864. https://doi.org/10.1122/1.550067</w:t>
      </w:r>
    </w:p>
    <w:p w14:paraId="66EBA41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Mollica, F., Rajagopal, K. R. (1999). Secondary flows due to axial shearing of a third grade fluid between two eccentrically placed cylinders. </w:t>
      </w:r>
      <w:r w:rsidRPr="00A20405">
        <w:rPr>
          <w:rFonts w:ascii="Times New Roman" w:hAnsi="Times New Roman" w:cs="Times New Roman"/>
          <w:i/>
          <w:iCs/>
          <w:noProof/>
        </w:rPr>
        <w:t>International Journal of Engineering Science</w:t>
      </w:r>
      <w:r w:rsidRPr="00A20405">
        <w:rPr>
          <w:rFonts w:ascii="Times New Roman" w:hAnsi="Times New Roman" w:cs="Times New Roman"/>
          <w:noProof/>
        </w:rPr>
        <w:t xml:space="preserve">, </w:t>
      </w:r>
      <w:r w:rsidRPr="00A20405">
        <w:rPr>
          <w:rFonts w:ascii="Times New Roman" w:hAnsi="Times New Roman" w:cs="Times New Roman"/>
          <w:i/>
          <w:iCs/>
          <w:noProof/>
        </w:rPr>
        <w:t>37</w:t>
      </w:r>
      <w:r w:rsidRPr="00A20405">
        <w:rPr>
          <w:rFonts w:ascii="Times New Roman" w:hAnsi="Times New Roman" w:cs="Times New Roman"/>
          <w:noProof/>
        </w:rPr>
        <w:t>(4), 411–429. https://doi.org/10.1016/s0020-7225(98)00057-3</w:t>
      </w:r>
    </w:p>
    <w:p w14:paraId="790308C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Moorcroft, R. L., Fielding, S. M. (2014). Shear banding in time-dependent flows of polymers and wormlike micelles.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58</w:t>
      </w:r>
      <w:r w:rsidRPr="00A20405">
        <w:rPr>
          <w:rFonts w:ascii="Times New Roman" w:hAnsi="Times New Roman" w:cs="Times New Roman"/>
          <w:noProof/>
        </w:rPr>
        <w:t>(1), 103–147. https://doi.org/10.1122/1.4842155</w:t>
      </w:r>
    </w:p>
    <w:p w14:paraId="0475A9B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Morozov, A., Spagnolie, S. E. (2015). Introduction to Complex Fluids (pp. 3–52). Springer, New York, NY. https://doi.org/10.1007/978-1-4939-2065-5_1</w:t>
      </w:r>
    </w:p>
    <w:p w14:paraId="30FDAED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Morrison, F. A. (2001). </w:t>
      </w:r>
      <w:r w:rsidRPr="00A20405">
        <w:rPr>
          <w:rFonts w:ascii="Times New Roman" w:hAnsi="Times New Roman" w:cs="Times New Roman"/>
          <w:i/>
          <w:iCs/>
          <w:noProof/>
        </w:rPr>
        <w:t>Understanding Rheology</w:t>
      </w:r>
      <w:r w:rsidRPr="00A20405">
        <w:rPr>
          <w:rFonts w:ascii="Times New Roman" w:hAnsi="Times New Roman" w:cs="Times New Roman"/>
          <w:noProof/>
        </w:rPr>
        <w:t>. Oxford University Press. Retrieved from https://books.google.co.uk/books?id=bwTn8ZbR0C4C</w:t>
      </w:r>
    </w:p>
    <w:p w14:paraId="0F2A7A7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Ng, H. C. H., Cregan, H. L. F., Dodds, J. M., Poole, R. J., Dennis, D. J. C. (2018). Partially filled pipes: Experiments in laminar and turbulent flow.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848</w:t>
      </w:r>
      <w:r w:rsidRPr="00A20405">
        <w:rPr>
          <w:rFonts w:ascii="Times New Roman" w:hAnsi="Times New Roman" w:cs="Times New Roman"/>
          <w:noProof/>
        </w:rPr>
        <w:t>, 467–507. https://doi.org/10.1017/jfm.2018.345</w:t>
      </w:r>
    </w:p>
    <w:p w14:paraId="6BA96F8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Ohl, N., Gleissle, W. (1992). The second normal stress difference for pure and highly filled viscoelastic fluids.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31</w:t>
      </w:r>
      <w:r w:rsidRPr="00A20405">
        <w:rPr>
          <w:rFonts w:ascii="Times New Roman" w:hAnsi="Times New Roman" w:cs="Times New Roman"/>
          <w:noProof/>
        </w:rPr>
        <w:t>(3), 294–305. https://doi.org/10.1007/BF00366508</w:t>
      </w:r>
    </w:p>
    <w:p w14:paraId="5E27E29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Oldroyd, J. G. (1950). On the formulation of rheological equations of state. </w:t>
      </w:r>
      <w:r w:rsidRPr="00A20405">
        <w:rPr>
          <w:rFonts w:ascii="Times New Roman" w:hAnsi="Times New Roman" w:cs="Times New Roman"/>
          <w:i/>
          <w:iCs/>
          <w:noProof/>
        </w:rPr>
        <w:t>Proceedings of the Royal Society of London. Series A. Mathematical and Physical Sciences</w:t>
      </w:r>
      <w:r w:rsidRPr="00A20405">
        <w:rPr>
          <w:rFonts w:ascii="Times New Roman" w:hAnsi="Times New Roman" w:cs="Times New Roman"/>
          <w:noProof/>
        </w:rPr>
        <w:t xml:space="preserve">, </w:t>
      </w:r>
      <w:r w:rsidRPr="00A20405">
        <w:rPr>
          <w:rFonts w:ascii="Times New Roman" w:hAnsi="Times New Roman" w:cs="Times New Roman"/>
          <w:i/>
          <w:iCs/>
          <w:noProof/>
        </w:rPr>
        <w:t>200</w:t>
      </w:r>
      <w:r w:rsidRPr="00A20405">
        <w:rPr>
          <w:rFonts w:ascii="Times New Roman" w:hAnsi="Times New Roman" w:cs="Times New Roman"/>
          <w:noProof/>
        </w:rPr>
        <w:t>(1063), 523–541. https://doi.org/10.1098/rspa.1950.0035</w:t>
      </w:r>
    </w:p>
    <w:p w14:paraId="3B2C60D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Oldroyd, J. G. (1958). Non-Newtonian effects in steady motion of some idealized elastico-viscous liquids. </w:t>
      </w:r>
      <w:r w:rsidRPr="00A20405">
        <w:rPr>
          <w:rFonts w:ascii="Times New Roman" w:hAnsi="Times New Roman" w:cs="Times New Roman"/>
          <w:i/>
          <w:iCs/>
          <w:noProof/>
        </w:rPr>
        <w:t>Proceedings of the Royal Society of London. Series A. Mathematical and Physical Sciences</w:t>
      </w:r>
      <w:r w:rsidRPr="00A20405">
        <w:rPr>
          <w:rFonts w:ascii="Times New Roman" w:hAnsi="Times New Roman" w:cs="Times New Roman"/>
          <w:noProof/>
        </w:rPr>
        <w:t xml:space="preserve">, </w:t>
      </w:r>
      <w:r w:rsidRPr="00A20405">
        <w:rPr>
          <w:rFonts w:ascii="Times New Roman" w:hAnsi="Times New Roman" w:cs="Times New Roman"/>
          <w:i/>
          <w:iCs/>
          <w:noProof/>
        </w:rPr>
        <w:t>245</w:t>
      </w:r>
      <w:r w:rsidRPr="00A20405">
        <w:rPr>
          <w:rFonts w:ascii="Times New Roman" w:hAnsi="Times New Roman" w:cs="Times New Roman"/>
          <w:noProof/>
        </w:rPr>
        <w:t>(1241), 278–297. https://doi.org/10.1098/rspa.1958.0083</w:t>
      </w:r>
    </w:p>
    <w:p w14:paraId="308C1BD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Olson, D. J., Brown, E. F., Burghardt, W. R. (1998). Second normal stress difference relaxation in a linear polymer melt following step-strain. </w:t>
      </w:r>
      <w:r w:rsidRPr="00A20405">
        <w:rPr>
          <w:rFonts w:ascii="Times New Roman" w:hAnsi="Times New Roman" w:cs="Times New Roman"/>
          <w:i/>
          <w:iCs/>
          <w:noProof/>
        </w:rPr>
        <w:t>Journal of Polymer Science, Part B: Polymer Physics</w:t>
      </w:r>
      <w:r w:rsidRPr="00A20405">
        <w:rPr>
          <w:rFonts w:ascii="Times New Roman" w:hAnsi="Times New Roman" w:cs="Times New Roman"/>
          <w:noProof/>
        </w:rPr>
        <w:t xml:space="preserve">, </w:t>
      </w:r>
      <w:r w:rsidRPr="00A20405">
        <w:rPr>
          <w:rFonts w:ascii="Times New Roman" w:hAnsi="Times New Roman" w:cs="Times New Roman"/>
          <w:i/>
          <w:iCs/>
          <w:noProof/>
        </w:rPr>
        <w:t>36</w:t>
      </w:r>
      <w:r w:rsidRPr="00A20405">
        <w:rPr>
          <w:rFonts w:ascii="Times New Roman" w:hAnsi="Times New Roman" w:cs="Times New Roman"/>
          <w:noProof/>
        </w:rPr>
        <w:t>(14), 2671–2675. https://doi.org/10.1002/(SICI)1099-0488(199810)36:14&lt;2671::AID-POLB20&gt;3.0.CO;2-7</w:t>
      </w:r>
    </w:p>
    <w:p w14:paraId="0A147A4C"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Phan-Thien, N. (1978). A Nonlinear Network Viscoelastic Model.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22</w:t>
      </w:r>
      <w:r w:rsidRPr="00A20405">
        <w:rPr>
          <w:rFonts w:ascii="Times New Roman" w:hAnsi="Times New Roman" w:cs="Times New Roman"/>
          <w:noProof/>
        </w:rPr>
        <w:t>(3), 259–283. https://doi.org/10.1122/1.549481</w:t>
      </w:r>
    </w:p>
    <w:p w14:paraId="4EA466C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Phan-Thien, N., Tanner, R. I. (1977). A new constitutive equation derived from network </w:t>
      </w:r>
      <w:r w:rsidRPr="00A20405">
        <w:rPr>
          <w:rFonts w:ascii="Times New Roman" w:hAnsi="Times New Roman" w:cs="Times New Roman"/>
          <w:noProof/>
        </w:rPr>
        <w:lastRenderedPageBreak/>
        <w:t xml:space="preserve">theory.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w:t>
      </w:r>
      <w:r w:rsidRPr="00A20405">
        <w:rPr>
          <w:rFonts w:ascii="Times New Roman" w:hAnsi="Times New Roman" w:cs="Times New Roman"/>
          <w:noProof/>
        </w:rPr>
        <w:t>(4), 353–365. https://doi.org/10.1016/0377-0257(77)80021-9</w:t>
      </w:r>
    </w:p>
    <w:p w14:paraId="140726A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Pipe, C. J., Kim, N. J., Vasquez, P. A., Cook, L. P., McKinley, G. H. (2010). Wormlike micellar solutions: II. Comparison between experimental data and scission model predictions.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54</w:t>
      </w:r>
      <w:r w:rsidRPr="00A20405">
        <w:rPr>
          <w:rFonts w:ascii="Times New Roman" w:hAnsi="Times New Roman" w:cs="Times New Roman"/>
          <w:noProof/>
        </w:rPr>
        <w:t>(4), 881–913. https://doi.org/10.1122/1.3439729</w:t>
      </w:r>
    </w:p>
    <w:p w14:paraId="71637A8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Pollett, W. F. O. (1955). Rheological behaviour of continuously sheared polythene. </w:t>
      </w:r>
      <w:r w:rsidRPr="00A20405">
        <w:rPr>
          <w:rFonts w:ascii="Times New Roman" w:hAnsi="Times New Roman" w:cs="Times New Roman"/>
          <w:i/>
          <w:iCs/>
          <w:noProof/>
        </w:rPr>
        <w:t>British Journal of Applied Physics</w:t>
      </w:r>
      <w:r w:rsidRPr="00A20405">
        <w:rPr>
          <w:rFonts w:ascii="Times New Roman" w:hAnsi="Times New Roman" w:cs="Times New Roman"/>
          <w:noProof/>
        </w:rPr>
        <w:t xml:space="preserve">, </w:t>
      </w:r>
      <w:r w:rsidRPr="00A20405">
        <w:rPr>
          <w:rFonts w:ascii="Times New Roman" w:hAnsi="Times New Roman" w:cs="Times New Roman"/>
          <w:i/>
          <w:iCs/>
          <w:noProof/>
        </w:rPr>
        <w:t>6</w:t>
      </w:r>
      <w:r w:rsidRPr="00A20405">
        <w:rPr>
          <w:rFonts w:ascii="Times New Roman" w:hAnsi="Times New Roman" w:cs="Times New Roman"/>
          <w:noProof/>
        </w:rPr>
        <w:t>(6), 199–206. https://doi.org/10.1088/0508-3443/6/6/304</w:t>
      </w:r>
    </w:p>
    <w:p w14:paraId="1060C2B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Poole, R. J. (2016). Measuring normal-stresses in torsional rheometers : a practical guide. </w:t>
      </w:r>
      <w:r w:rsidRPr="00A20405">
        <w:rPr>
          <w:rFonts w:ascii="Times New Roman" w:hAnsi="Times New Roman" w:cs="Times New Roman"/>
          <w:i/>
          <w:iCs/>
          <w:noProof/>
        </w:rPr>
        <w:t>The British Society of Rheology, Rheology Bulletin</w:t>
      </w:r>
      <w:r w:rsidRPr="00A20405">
        <w:rPr>
          <w:rFonts w:ascii="Times New Roman" w:hAnsi="Times New Roman" w:cs="Times New Roman"/>
          <w:noProof/>
        </w:rPr>
        <w:t xml:space="preserve">, </w:t>
      </w:r>
      <w:r w:rsidRPr="00A20405">
        <w:rPr>
          <w:rFonts w:ascii="Times New Roman" w:hAnsi="Times New Roman" w:cs="Times New Roman"/>
          <w:i/>
          <w:iCs/>
          <w:noProof/>
        </w:rPr>
        <w:t>57(2)</w:t>
      </w:r>
      <w:r w:rsidRPr="00A20405">
        <w:rPr>
          <w:rFonts w:ascii="Times New Roman" w:hAnsi="Times New Roman" w:cs="Times New Roman"/>
          <w:noProof/>
        </w:rPr>
        <w:t>, 36–46.</w:t>
      </w:r>
    </w:p>
    <w:p w14:paraId="6B1BDF4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Poungthong, P., Giacomin, A. J., Saengow, C., Kolitawong, C. (2019). Exact solution for intrinsic nonlinearity in oscillatory shear from the corotational Maxwell fluid.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265</w:t>
      </w:r>
      <w:r w:rsidRPr="00A20405">
        <w:rPr>
          <w:rFonts w:ascii="Times New Roman" w:hAnsi="Times New Roman" w:cs="Times New Roman"/>
          <w:noProof/>
        </w:rPr>
        <w:t>, 53–65. https://doi.org/10.1016/j.jnnfm.2019.01.001</w:t>
      </w:r>
    </w:p>
    <w:p w14:paraId="27522C2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Ramachandran, A., Leighton, D. T. (2008). The influence of secondary flows induced by normal stress differences on the shear-induced migration of particles in concentrated suspensions.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603</w:t>
      </w:r>
      <w:r w:rsidRPr="00A20405">
        <w:rPr>
          <w:rFonts w:ascii="Times New Roman" w:hAnsi="Times New Roman" w:cs="Times New Roman"/>
          <w:noProof/>
        </w:rPr>
        <w:t>, 207–243. https://doi.org/10.1017/S0022112008000980</w:t>
      </w:r>
    </w:p>
    <w:p w14:paraId="1674508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Ramachandran, S., Gao, H. W., Christiansen, E. B. (1985). Dependence of Viscoelastic Flow Functions on Molecular Structure for Linear and Branched Polymers. </w:t>
      </w:r>
      <w:r w:rsidRPr="00A20405">
        <w:rPr>
          <w:rFonts w:ascii="Times New Roman" w:hAnsi="Times New Roman" w:cs="Times New Roman"/>
          <w:i/>
          <w:iCs/>
          <w:noProof/>
        </w:rPr>
        <w:t>Macromolecules</w:t>
      </w:r>
      <w:r w:rsidRPr="00A20405">
        <w:rPr>
          <w:rFonts w:ascii="Times New Roman" w:hAnsi="Times New Roman" w:cs="Times New Roman"/>
          <w:noProof/>
        </w:rPr>
        <w:t xml:space="preserve">, </w:t>
      </w:r>
      <w:r w:rsidRPr="00A20405">
        <w:rPr>
          <w:rFonts w:ascii="Times New Roman" w:hAnsi="Times New Roman" w:cs="Times New Roman"/>
          <w:i/>
          <w:iCs/>
          <w:noProof/>
        </w:rPr>
        <w:t>18</w:t>
      </w:r>
      <w:r w:rsidRPr="00A20405">
        <w:rPr>
          <w:rFonts w:ascii="Times New Roman" w:hAnsi="Times New Roman" w:cs="Times New Roman"/>
          <w:noProof/>
        </w:rPr>
        <w:t>(4), 695–699. https://doi.org/10.1021/ma00146a021</w:t>
      </w:r>
    </w:p>
    <w:p w14:paraId="0740F5C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Rautenbach, R., Schümmer, P., Petersen, J. F. (1975). Zur Bestimmung der Normalspannungs-Funktionen von Hochpolymeren mittels der Kegel-Platte-Abstand-Anordnung (KPA).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(11), 968–975. https://doi.org/10.1007/bf01516299</w:t>
      </w:r>
    </w:p>
    <w:p w14:paraId="62226EE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Rehage, H., Hoffmann, H. (1991). Viscoelastic surfactant solutions:Model systems for theological research. </w:t>
      </w:r>
      <w:r w:rsidRPr="00A20405">
        <w:rPr>
          <w:rFonts w:ascii="Times New Roman" w:hAnsi="Times New Roman" w:cs="Times New Roman"/>
          <w:i/>
          <w:iCs/>
          <w:noProof/>
        </w:rPr>
        <w:t>Molecular Physics</w:t>
      </w:r>
      <w:r w:rsidRPr="00A20405">
        <w:rPr>
          <w:rFonts w:ascii="Times New Roman" w:hAnsi="Times New Roman" w:cs="Times New Roman"/>
          <w:noProof/>
        </w:rPr>
        <w:t xml:space="preserve">, </w:t>
      </w:r>
      <w:r w:rsidRPr="00A20405">
        <w:rPr>
          <w:rFonts w:ascii="Times New Roman" w:hAnsi="Times New Roman" w:cs="Times New Roman"/>
          <w:i/>
          <w:iCs/>
          <w:noProof/>
        </w:rPr>
        <w:t>74</w:t>
      </w:r>
      <w:r w:rsidRPr="00A20405">
        <w:rPr>
          <w:rFonts w:ascii="Times New Roman" w:hAnsi="Times New Roman" w:cs="Times New Roman"/>
          <w:noProof/>
        </w:rPr>
        <w:t>(5), 933–973. https://doi.org/10.1080/00268979100102721</w:t>
      </w:r>
    </w:p>
    <w:p w14:paraId="5E05349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Renardy, Y. Y. (1988). Stability of the interface in two-layer couette flow of upper convected maxwell liquids.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28</w:t>
      </w:r>
      <w:r w:rsidRPr="00A20405">
        <w:rPr>
          <w:rFonts w:ascii="Times New Roman" w:hAnsi="Times New Roman" w:cs="Times New Roman"/>
          <w:noProof/>
        </w:rPr>
        <w:t>(1), 99–115. https://doi.org/10.1016/0377-0257(88)80012-0</w:t>
      </w:r>
    </w:p>
    <w:p w14:paraId="08BF3FD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Renardy, Y. Y., Renardy, M. (1998). Instability due to second normal stress jump in two-layer shear flow of the Giesekus fluid.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81</w:t>
      </w:r>
      <w:r w:rsidRPr="00A20405">
        <w:rPr>
          <w:rFonts w:ascii="Times New Roman" w:hAnsi="Times New Roman" w:cs="Times New Roman"/>
          <w:noProof/>
        </w:rPr>
        <w:t>(3), 215–234. https://doi.org/10.1016/S0377-0257(98)00125-6</w:t>
      </w:r>
    </w:p>
    <w:p w14:paraId="2C00599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Rothstein, J. P., Mohammadigoushki, H. (2020, November 1). Complex flows of viscoelastic wormlike micelle solutions.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Elsevier B.V. https://doi.org/10.1016/j.jnnfm.2020.104382</w:t>
      </w:r>
    </w:p>
    <w:p w14:paraId="247AE5A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Schweizer, T. (2002). Measurement of the first and second normal stress differences in a polystyrene melt with a cone and partitioned plate tool.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(4), 337–344. https://doi.org/10.1007/s00397-002-0232-4</w:t>
      </w:r>
    </w:p>
    <w:p w14:paraId="19CA118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Schweizer, T., Hostettler, J., Mettler, F. (2008). A shear rheometer for measuring shear stress and both normal stress differences in polymer melts simultaneously: The MTR 25.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47</w:t>
      </w:r>
      <w:r w:rsidRPr="00A20405">
        <w:rPr>
          <w:rFonts w:ascii="Times New Roman" w:hAnsi="Times New Roman" w:cs="Times New Roman"/>
          <w:noProof/>
        </w:rPr>
        <w:t>(8), 943–957. https://doi.org/10.1007/s00397-008-0300-5</w:t>
      </w:r>
    </w:p>
    <w:p w14:paraId="780F9FF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Schweizer, T., Schmidheiny, W. (2013). A cone-partitioned plate rheometer cell with three </w:t>
      </w:r>
      <w:r w:rsidRPr="00A20405">
        <w:rPr>
          <w:rFonts w:ascii="Times New Roman" w:hAnsi="Times New Roman" w:cs="Times New Roman"/>
          <w:noProof/>
        </w:rPr>
        <w:lastRenderedPageBreak/>
        <w:t xml:space="preserve">partitions (CPP3) to determine shear stress and both normal stress differences for small quantities of polymeric fluids.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57</w:t>
      </w:r>
      <w:r w:rsidRPr="00A20405">
        <w:rPr>
          <w:rFonts w:ascii="Times New Roman" w:hAnsi="Times New Roman" w:cs="Times New Roman"/>
          <w:noProof/>
        </w:rPr>
        <w:t>(3), 841–856. https://doi.org/10.1122/1.4797458</w:t>
      </w:r>
    </w:p>
    <w:p w14:paraId="0A79AA5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Shaqfeh, E. S. (1996). Purely elastic instabilities in viscometric flows. </w:t>
      </w:r>
      <w:r w:rsidRPr="00A20405">
        <w:rPr>
          <w:rFonts w:ascii="Times New Roman" w:hAnsi="Times New Roman" w:cs="Times New Roman"/>
          <w:i/>
          <w:iCs/>
          <w:noProof/>
        </w:rPr>
        <w:t>Annual Review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28</w:t>
      </w:r>
      <w:r w:rsidRPr="00A20405">
        <w:rPr>
          <w:rFonts w:ascii="Times New Roman" w:hAnsi="Times New Roman" w:cs="Times New Roman"/>
          <w:noProof/>
        </w:rPr>
        <w:t>, 129–185. https://doi.org/10.1146/annurev.fl.28.010196.001021</w:t>
      </w:r>
    </w:p>
    <w:p w14:paraId="7888A82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Shaqfeh, E. S., Larson, R. G. (1992). The effects of gap width and dilute solution properties on the viscoelastic Taylor-Couette instability.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235</w:t>
      </w:r>
      <w:r w:rsidRPr="00A20405">
        <w:rPr>
          <w:rFonts w:ascii="Times New Roman" w:hAnsi="Times New Roman" w:cs="Times New Roman"/>
          <w:noProof/>
        </w:rPr>
        <w:t>, 285–317. https://doi.org/10.1017/S0022112092001113</w:t>
      </w:r>
    </w:p>
    <w:p w14:paraId="2DA7536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Sharma, V., McKinley, G. H. (2012). An intriguing empirical rule for computing the first normal stress difference from steady shear viscosity data for concentrated polymer solutions and melts.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51</w:t>
      </w:r>
      <w:r w:rsidRPr="00A20405">
        <w:rPr>
          <w:rFonts w:ascii="Times New Roman" w:hAnsi="Times New Roman" w:cs="Times New Roman"/>
          <w:noProof/>
        </w:rPr>
        <w:t>(6), 487–495. https://doi.org/10.1007/s00397-011-0612-8</w:t>
      </w:r>
    </w:p>
    <w:p w14:paraId="0738819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Siginer, D. A. (2011). Isothermal tube flow of non-linear viscoelastic fluids. Part II: Transversal field. </w:t>
      </w:r>
      <w:r w:rsidRPr="00A20405">
        <w:rPr>
          <w:rFonts w:ascii="Times New Roman" w:hAnsi="Times New Roman" w:cs="Times New Roman"/>
          <w:i/>
          <w:iCs/>
          <w:noProof/>
        </w:rPr>
        <w:t>International Journal of Engineering Science</w:t>
      </w:r>
      <w:r w:rsidRPr="00A20405">
        <w:rPr>
          <w:rFonts w:ascii="Times New Roman" w:hAnsi="Times New Roman" w:cs="Times New Roman"/>
          <w:noProof/>
        </w:rPr>
        <w:t xml:space="preserve">, </w:t>
      </w:r>
      <w:r w:rsidRPr="00A20405">
        <w:rPr>
          <w:rFonts w:ascii="Times New Roman" w:hAnsi="Times New Roman" w:cs="Times New Roman"/>
          <w:i/>
          <w:iCs/>
          <w:noProof/>
        </w:rPr>
        <w:t>49</w:t>
      </w:r>
      <w:r w:rsidRPr="00A20405">
        <w:rPr>
          <w:rFonts w:ascii="Times New Roman" w:hAnsi="Times New Roman" w:cs="Times New Roman"/>
          <w:noProof/>
        </w:rPr>
        <w:t>(6), 443–465. https://doi.org/10.1016/j.ijengsci.2010.11.001</w:t>
      </w:r>
    </w:p>
    <w:p w14:paraId="1DD08DD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Siginer, D. A., Letelier, M. F. (2010). Heat transfer asymptote in laminar flow of non-linear viscoelastic fluids in straight non-circular tubes. </w:t>
      </w:r>
      <w:r w:rsidRPr="00A20405">
        <w:rPr>
          <w:rFonts w:ascii="Times New Roman" w:hAnsi="Times New Roman" w:cs="Times New Roman"/>
          <w:i/>
          <w:iCs/>
          <w:noProof/>
        </w:rPr>
        <w:t>International Journal of Engineering Science</w:t>
      </w:r>
      <w:r w:rsidRPr="00A20405">
        <w:rPr>
          <w:rFonts w:ascii="Times New Roman" w:hAnsi="Times New Roman" w:cs="Times New Roman"/>
          <w:noProof/>
        </w:rPr>
        <w:t xml:space="preserve">, </w:t>
      </w:r>
      <w:r w:rsidRPr="00A20405">
        <w:rPr>
          <w:rFonts w:ascii="Times New Roman" w:hAnsi="Times New Roman" w:cs="Times New Roman"/>
          <w:i/>
          <w:iCs/>
          <w:noProof/>
        </w:rPr>
        <w:t>48</w:t>
      </w:r>
      <w:r w:rsidRPr="00A20405">
        <w:rPr>
          <w:rFonts w:ascii="Times New Roman" w:hAnsi="Times New Roman" w:cs="Times New Roman"/>
          <w:noProof/>
        </w:rPr>
        <w:t>(11), 1544–1562. https://doi.org/10.1016/j.ijengsci.2010.07.010</w:t>
      </w:r>
    </w:p>
    <w:p w14:paraId="64DF5BD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Siginer, D. A., Letelier, M. F. (2011). Laminar flow of non-linear viscoelastic fluids in straight tubes of arbitrary contour. </w:t>
      </w:r>
      <w:r w:rsidRPr="00A20405">
        <w:rPr>
          <w:rFonts w:ascii="Times New Roman" w:hAnsi="Times New Roman" w:cs="Times New Roman"/>
          <w:i/>
          <w:iCs/>
          <w:noProof/>
        </w:rPr>
        <w:t>International Journal of Heat and Mass Transfer</w:t>
      </w:r>
      <w:r w:rsidRPr="00A20405">
        <w:rPr>
          <w:rFonts w:ascii="Times New Roman" w:hAnsi="Times New Roman" w:cs="Times New Roman"/>
          <w:noProof/>
        </w:rPr>
        <w:t xml:space="preserve">, </w:t>
      </w:r>
      <w:r w:rsidRPr="00A20405">
        <w:rPr>
          <w:rFonts w:ascii="Times New Roman" w:hAnsi="Times New Roman" w:cs="Times New Roman"/>
          <w:i/>
          <w:iCs/>
          <w:noProof/>
        </w:rPr>
        <w:t>54</w:t>
      </w:r>
      <w:r w:rsidRPr="00A20405">
        <w:rPr>
          <w:rFonts w:ascii="Times New Roman" w:hAnsi="Times New Roman" w:cs="Times New Roman"/>
          <w:noProof/>
        </w:rPr>
        <w:t>(9–10), 2188–2202. https://doi.org/10.1016/j.ijheatmasstransfer.2010.11.041</w:t>
      </w:r>
    </w:p>
    <w:p w14:paraId="67D2E094"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Singh, A., Nott, P. R. (2003). Experimental measurements of the normal stresses in sheared Stokesian suspensions.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490</w:t>
      </w:r>
      <w:r w:rsidRPr="00A20405">
        <w:rPr>
          <w:rFonts w:ascii="Times New Roman" w:hAnsi="Times New Roman" w:cs="Times New Roman"/>
          <w:noProof/>
        </w:rPr>
        <w:t>(490), 293–320. https://doi.org/10.1017/S0022112003005366</w:t>
      </w:r>
    </w:p>
    <w:p w14:paraId="1FFE84A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Snijkers, F., Vlassopoulos, D. (2011). Cone-partitioned-plate geometry for the ARES rheometer with temperature control.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55</w:t>
      </w:r>
      <w:r w:rsidRPr="00A20405">
        <w:rPr>
          <w:rFonts w:ascii="Times New Roman" w:hAnsi="Times New Roman" w:cs="Times New Roman"/>
          <w:noProof/>
        </w:rPr>
        <w:t>(6), 1167–1186. https://doi.org/10.1122/1.3625559</w:t>
      </w:r>
    </w:p>
    <w:p w14:paraId="0234C4C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Snook, B., Davidson, L. M., Butler, J. E., Pouliquen, O., Guazzelli, É. (2014). Normal stress differences in suspensions of rigid fibres. </w:t>
      </w:r>
      <w:r w:rsidRPr="00A20405">
        <w:rPr>
          <w:rFonts w:ascii="Times New Roman" w:hAnsi="Times New Roman" w:cs="Times New Roman"/>
          <w:i/>
          <w:iCs/>
          <w:noProof/>
        </w:rPr>
        <w:t>Journal of Fluid Mechanics</w:t>
      </w:r>
      <w:r w:rsidRPr="00A20405">
        <w:rPr>
          <w:rFonts w:ascii="Times New Roman" w:hAnsi="Times New Roman" w:cs="Times New Roman"/>
          <w:noProof/>
        </w:rPr>
        <w:t xml:space="preserve">, </w:t>
      </w:r>
      <w:r w:rsidRPr="00A20405">
        <w:rPr>
          <w:rFonts w:ascii="Times New Roman" w:hAnsi="Times New Roman" w:cs="Times New Roman"/>
          <w:i/>
          <w:iCs/>
          <w:noProof/>
        </w:rPr>
        <w:t>758</w:t>
      </w:r>
      <w:r w:rsidRPr="00A20405">
        <w:rPr>
          <w:rFonts w:ascii="Times New Roman" w:hAnsi="Times New Roman" w:cs="Times New Roman"/>
          <w:noProof/>
        </w:rPr>
        <w:t>, 486–507. https://doi.org/10.1017/jfm.2014.541</w:t>
      </w:r>
    </w:p>
    <w:p w14:paraId="3D6ED227"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Speziale, C. G. (1984). On the development of non-Newtonian secondary flows in tubes of non-circular cross-section. </w:t>
      </w:r>
      <w:r w:rsidRPr="00A20405">
        <w:rPr>
          <w:rFonts w:ascii="Times New Roman" w:hAnsi="Times New Roman" w:cs="Times New Roman"/>
          <w:i/>
          <w:iCs/>
          <w:noProof/>
        </w:rPr>
        <w:t>Acta Mechanica</w:t>
      </w:r>
      <w:r w:rsidRPr="00A20405">
        <w:rPr>
          <w:rFonts w:ascii="Times New Roman" w:hAnsi="Times New Roman" w:cs="Times New Roman"/>
          <w:noProof/>
        </w:rPr>
        <w:t xml:space="preserve">, </w:t>
      </w:r>
      <w:r w:rsidRPr="00A20405">
        <w:rPr>
          <w:rFonts w:ascii="Times New Roman" w:hAnsi="Times New Roman" w:cs="Times New Roman"/>
          <w:i/>
          <w:iCs/>
          <w:noProof/>
        </w:rPr>
        <w:t>51</w:t>
      </w:r>
      <w:r w:rsidRPr="00A20405">
        <w:rPr>
          <w:rFonts w:ascii="Times New Roman" w:hAnsi="Times New Roman" w:cs="Times New Roman"/>
          <w:noProof/>
        </w:rPr>
        <w:t>(1–2), 85–95. https://doi.org/10.1007/BF01176390</w:t>
      </w:r>
    </w:p>
    <w:p w14:paraId="5F80E84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Sui, C., McKenna, G. B. (2007). Instability of entangled polymers in cone and plate rheometry.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46</w:t>
      </w:r>
      <w:r w:rsidRPr="00A20405">
        <w:rPr>
          <w:rFonts w:ascii="Times New Roman" w:hAnsi="Times New Roman" w:cs="Times New Roman"/>
          <w:noProof/>
        </w:rPr>
        <w:t>(6), 877–888. https://doi.org/10.1007/s00397-007-0169-8</w:t>
      </w:r>
    </w:p>
    <w:p w14:paraId="6F5CC36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Tadmor, Z., Bird, R. B. (1974). Rheological analysis of stabilizing forces in wire‐coating dies. </w:t>
      </w:r>
      <w:r w:rsidRPr="00A20405">
        <w:rPr>
          <w:rFonts w:ascii="Times New Roman" w:hAnsi="Times New Roman" w:cs="Times New Roman"/>
          <w:i/>
          <w:iCs/>
          <w:noProof/>
        </w:rPr>
        <w:t>Polymer Engineering &amp; Science</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(2), 124–136. https://doi.org/10.1002/pen.760140208</w:t>
      </w:r>
    </w:p>
    <w:p w14:paraId="54C1937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Takahashi, T., Shirakashi, M., Miyamoto, K., Fuller, G. G. (2002). Development of a double-beam rheo-optical analyzer for full tensor measurement of optical anisotropy in complex fluid flow.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41</w:t>
      </w:r>
      <w:r w:rsidRPr="00A20405">
        <w:rPr>
          <w:rFonts w:ascii="Times New Roman" w:hAnsi="Times New Roman" w:cs="Times New Roman"/>
          <w:noProof/>
        </w:rPr>
        <w:t>(5), 448–455. https://doi.org/10.1007/s00397-002-0226-2</w:t>
      </w:r>
    </w:p>
    <w:p w14:paraId="21444ED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(1970). Some Methods for Estimating the Normal Stress Functions in </w:t>
      </w:r>
      <w:r w:rsidRPr="00A20405">
        <w:rPr>
          <w:rFonts w:ascii="Times New Roman" w:hAnsi="Times New Roman" w:cs="Times New Roman"/>
          <w:noProof/>
        </w:rPr>
        <w:lastRenderedPageBreak/>
        <w:t xml:space="preserve">Viscometric Flows.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 483. https://doi.org/10.1122/1.549175</w:t>
      </w:r>
    </w:p>
    <w:p w14:paraId="5490A667"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(1988). Pressure-hole errors-an alternative approach.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28</w:t>
      </w:r>
      <w:r w:rsidRPr="00A20405">
        <w:rPr>
          <w:rFonts w:ascii="Times New Roman" w:hAnsi="Times New Roman" w:cs="Times New Roman"/>
          <w:noProof/>
        </w:rPr>
        <w:t>(3), 309–318. https://doi.org/10.1016/0377-0257(88)87003-4</w:t>
      </w:r>
    </w:p>
    <w:p w14:paraId="4C4CAEA2"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(2018, October 1). Review Article: Aspects of non-colloidal suspension rheology. </w:t>
      </w:r>
      <w:r w:rsidRPr="00A20405">
        <w:rPr>
          <w:rFonts w:ascii="Times New Roman" w:hAnsi="Times New Roman" w:cs="Times New Roman"/>
          <w:i/>
          <w:iCs/>
          <w:noProof/>
        </w:rPr>
        <w:t>Physics of Fluids</w:t>
      </w:r>
      <w:r w:rsidRPr="00A20405">
        <w:rPr>
          <w:rFonts w:ascii="Times New Roman" w:hAnsi="Times New Roman" w:cs="Times New Roman"/>
          <w:noProof/>
        </w:rPr>
        <w:t>. American Institute of Physics Inc. https://doi.org/10.1063/1.5047535</w:t>
      </w:r>
    </w:p>
    <w:p w14:paraId="34D4684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(2019). Review: Rheology of noncolloidal suspensions with non-Newtonian matrices.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63</w:t>
      </w:r>
      <w:r w:rsidRPr="00A20405">
        <w:rPr>
          <w:rFonts w:ascii="Times New Roman" w:hAnsi="Times New Roman" w:cs="Times New Roman"/>
          <w:noProof/>
        </w:rPr>
        <w:t>(4), 705–717. https://doi.org/10.1122/1.5085363</w:t>
      </w:r>
    </w:p>
    <w:p w14:paraId="53B21795"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Dai, S. (2019). Edge fracture in non-colloidal suspensions.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272</w:t>
      </w:r>
      <w:r w:rsidRPr="00A20405">
        <w:rPr>
          <w:rFonts w:ascii="Times New Roman" w:hAnsi="Times New Roman" w:cs="Times New Roman"/>
          <w:noProof/>
        </w:rPr>
        <w:t>, 104171. https://doi.org/10.1016/j.jnnfm.2019.104171</w:t>
      </w:r>
    </w:p>
    <w:p w14:paraId="723F7F2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Keentok, M. (1983). Shear Fracture in Cone‐Plate Rheometry.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27</w:t>
      </w:r>
      <w:r w:rsidRPr="00A20405">
        <w:rPr>
          <w:rFonts w:ascii="Times New Roman" w:hAnsi="Times New Roman" w:cs="Times New Roman"/>
          <w:noProof/>
        </w:rPr>
        <w:t>(1), 47–57. https://doi.org/10.1122/1.549698</w:t>
      </w:r>
    </w:p>
    <w:p w14:paraId="08FDD4B6"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Nasseri, S. (2003). Simple constitutive models for linear and branched polymers.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116</w:t>
      </w:r>
      <w:r w:rsidRPr="00A20405">
        <w:rPr>
          <w:rFonts w:ascii="Times New Roman" w:hAnsi="Times New Roman" w:cs="Times New Roman"/>
          <w:noProof/>
        </w:rPr>
        <w:t>(1), 1–17. https://doi.org/10.1016/j.jnnfm.2003.08.001</w:t>
      </w:r>
    </w:p>
    <w:p w14:paraId="0CD5FFF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Tanner, R. I., Pipkin, A. C. (1969). Intrinsic Errors in Pressure‐Hole Measurements. </w:t>
      </w:r>
      <w:r w:rsidRPr="00A20405">
        <w:rPr>
          <w:rFonts w:ascii="Times New Roman" w:hAnsi="Times New Roman" w:cs="Times New Roman"/>
          <w:i/>
          <w:iCs/>
          <w:noProof/>
        </w:rPr>
        <w:t>Trans Soc Rheol</w:t>
      </w:r>
      <w:r w:rsidRPr="00A20405">
        <w:rPr>
          <w:rFonts w:ascii="Times New Roman" w:hAnsi="Times New Roman" w:cs="Times New Roman"/>
          <w:noProof/>
        </w:rPr>
        <w:t xml:space="preserve">, </w:t>
      </w:r>
      <w:r w:rsidRPr="00A20405">
        <w:rPr>
          <w:rFonts w:ascii="Times New Roman" w:hAnsi="Times New Roman" w:cs="Times New Roman"/>
          <w:i/>
          <w:iCs/>
          <w:noProof/>
        </w:rPr>
        <w:t>13</w:t>
      </w:r>
      <w:r w:rsidRPr="00A20405">
        <w:rPr>
          <w:rFonts w:ascii="Times New Roman" w:hAnsi="Times New Roman" w:cs="Times New Roman"/>
          <w:noProof/>
        </w:rPr>
        <w:t>(4), 471–484. https://doi.org/10.1122/1.549147</w:t>
      </w:r>
    </w:p>
    <w:p w14:paraId="08CA7DC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Townsend, P., Walters, K., Waterhouse, W. M. (1976). Secondary flows in pipes of square cross-section and the measurement of the second normal stress difference.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w:t>
      </w:r>
      <w:r w:rsidRPr="00A20405">
        <w:rPr>
          <w:rFonts w:ascii="Times New Roman" w:hAnsi="Times New Roman" w:cs="Times New Roman"/>
          <w:noProof/>
        </w:rPr>
        <w:t>(2), 107–123. https://doi.org/10.1016/0377-0257(76)80011-0</w:t>
      </w:r>
    </w:p>
    <w:p w14:paraId="5B471DB8"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van Es, H. E. (1974). A new method for determining the second normal stress difference in viscoelastic fluids.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13</w:t>
      </w:r>
      <w:r w:rsidRPr="00A20405">
        <w:rPr>
          <w:rFonts w:ascii="Times New Roman" w:hAnsi="Times New Roman" w:cs="Times New Roman"/>
          <w:noProof/>
        </w:rPr>
        <w:t>(6), 905–909. https://doi.org/10.1007/BF01526672</w:t>
      </w:r>
    </w:p>
    <w:p w14:paraId="524BF60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Verbeeten, W. M. H., Peters, G. W. M., Baaijens, F. P. T. (2001). Differential constitutive equations for polymer melts: The extended Pom–Pom model.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45</w:t>
      </w:r>
      <w:r w:rsidRPr="00A20405">
        <w:rPr>
          <w:rFonts w:ascii="Times New Roman" w:hAnsi="Times New Roman" w:cs="Times New Roman"/>
          <w:noProof/>
        </w:rPr>
        <w:t>(4), 823–843. https://doi.org/10.1122/1.1380426</w:t>
      </w:r>
    </w:p>
    <w:p w14:paraId="472B6B9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Villone, M. M., D’Avino, G., Hulsen, M. A., Greco, F., Maffettone, P. L. (2013). Particle motion in square channel flow of a viscoelastic liquid: Migration vs. secondary flows.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195</w:t>
      </w:r>
      <w:r w:rsidRPr="00A20405">
        <w:rPr>
          <w:rFonts w:ascii="Times New Roman" w:hAnsi="Times New Roman" w:cs="Times New Roman"/>
          <w:noProof/>
        </w:rPr>
        <w:t>, 1–8. https://doi.org/10.1016/j.jnnfm.2012.12.006</w:t>
      </w:r>
    </w:p>
    <w:p w14:paraId="67CBB7BA"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Weissenberg, K. (1947). A continuum theory of rheological phenomena. </w:t>
      </w:r>
      <w:r w:rsidRPr="00A20405">
        <w:rPr>
          <w:rFonts w:ascii="Times New Roman" w:hAnsi="Times New Roman" w:cs="Times New Roman"/>
          <w:i/>
          <w:iCs/>
          <w:noProof/>
        </w:rPr>
        <w:t>Nature</w:t>
      </w:r>
      <w:r w:rsidRPr="00A20405">
        <w:rPr>
          <w:rFonts w:ascii="Times New Roman" w:hAnsi="Times New Roman" w:cs="Times New Roman"/>
          <w:noProof/>
        </w:rPr>
        <w:t xml:space="preserve">, </w:t>
      </w:r>
      <w:r w:rsidRPr="00A20405">
        <w:rPr>
          <w:rFonts w:ascii="Times New Roman" w:hAnsi="Times New Roman" w:cs="Times New Roman"/>
          <w:i/>
          <w:iCs/>
          <w:noProof/>
        </w:rPr>
        <w:t>159</w:t>
      </w:r>
      <w:r w:rsidRPr="00A20405">
        <w:rPr>
          <w:rFonts w:ascii="Times New Roman" w:hAnsi="Times New Roman" w:cs="Times New Roman"/>
          <w:noProof/>
        </w:rPr>
        <w:t>(4035), 310. https://doi.org/10.1038/159310a0</w:t>
      </w:r>
    </w:p>
    <w:p w14:paraId="0D54510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Wheeler, E. K., Izu, P., Fuller, G. G. (1996). Structure and rheology of wormlike micelles. </w:t>
      </w:r>
      <w:r w:rsidRPr="00A20405">
        <w:rPr>
          <w:rFonts w:ascii="Times New Roman" w:hAnsi="Times New Roman" w:cs="Times New Roman"/>
          <w:i/>
          <w:iCs/>
          <w:noProof/>
        </w:rPr>
        <w:t>Rheologica Acta</w:t>
      </w:r>
      <w:r w:rsidRPr="00A20405">
        <w:rPr>
          <w:rFonts w:ascii="Times New Roman" w:hAnsi="Times New Roman" w:cs="Times New Roman"/>
          <w:noProof/>
        </w:rPr>
        <w:t xml:space="preserve">, </w:t>
      </w:r>
      <w:r w:rsidRPr="00A20405">
        <w:rPr>
          <w:rFonts w:ascii="Times New Roman" w:hAnsi="Times New Roman" w:cs="Times New Roman"/>
          <w:i/>
          <w:iCs/>
          <w:noProof/>
        </w:rPr>
        <w:t>35</w:t>
      </w:r>
      <w:r w:rsidRPr="00A20405">
        <w:rPr>
          <w:rFonts w:ascii="Times New Roman" w:hAnsi="Times New Roman" w:cs="Times New Roman"/>
          <w:noProof/>
        </w:rPr>
        <w:t>(2), 139–149. https://doi.org/10.1007/BF00396041</w:t>
      </w:r>
    </w:p>
    <w:p w14:paraId="76B58069"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Whorlow, R. W. (1992). </w:t>
      </w:r>
      <w:r w:rsidRPr="00A20405">
        <w:rPr>
          <w:rFonts w:ascii="Times New Roman" w:hAnsi="Times New Roman" w:cs="Times New Roman"/>
          <w:i/>
          <w:iCs/>
          <w:noProof/>
        </w:rPr>
        <w:t>Rheological techniques.</w:t>
      </w:r>
      <w:r w:rsidRPr="00A20405">
        <w:rPr>
          <w:rFonts w:ascii="Times New Roman" w:hAnsi="Times New Roman" w:cs="Times New Roman"/>
          <w:noProof/>
        </w:rPr>
        <w:t xml:space="preserve"> Simon &amp; Schuster. Ellis Horwood series in physics and its applications. Retrieved from https://liverpool.idm.oclc.org/login?url=https://search.ebscohost.com/login.aspx?direct=true&amp;db=cat00003a&amp;AN=lvp.b1662929&amp;site=eds-live&amp;scope=site</w:t>
      </w:r>
    </w:p>
    <w:p w14:paraId="2C0C3A8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Wilson, H. J., Rallison, J. M. (1997). Short wave instability of co-extruded elastic liquids with matched viscosities.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72</w:t>
      </w:r>
      <w:r w:rsidRPr="00A20405">
        <w:rPr>
          <w:rFonts w:ascii="Times New Roman" w:hAnsi="Times New Roman" w:cs="Times New Roman"/>
          <w:noProof/>
        </w:rPr>
        <w:t>(2–3), 237–251. https://doi.org/10.1016/S0377-0257(97)00025-6</w:t>
      </w:r>
    </w:p>
    <w:p w14:paraId="6C2EF72E"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lastRenderedPageBreak/>
        <w:t xml:space="preserve">Wineman, A. S., Pipkin, A. C. (1966). Slow viscoelastic flow in tilted troughs. </w:t>
      </w:r>
      <w:r w:rsidRPr="00A20405">
        <w:rPr>
          <w:rFonts w:ascii="Times New Roman" w:hAnsi="Times New Roman" w:cs="Times New Roman"/>
          <w:i/>
          <w:iCs/>
          <w:noProof/>
        </w:rPr>
        <w:t>Acta Mechanica</w:t>
      </w:r>
      <w:r w:rsidRPr="00A20405">
        <w:rPr>
          <w:rFonts w:ascii="Times New Roman" w:hAnsi="Times New Roman" w:cs="Times New Roman"/>
          <w:noProof/>
        </w:rPr>
        <w:t xml:space="preserve">, </w:t>
      </w:r>
      <w:r w:rsidRPr="00A20405">
        <w:rPr>
          <w:rFonts w:ascii="Times New Roman" w:hAnsi="Times New Roman" w:cs="Times New Roman"/>
          <w:i/>
          <w:iCs/>
          <w:noProof/>
        </w:rPr>
        <w:t>2</w:t>
      </w:r>
      <w:r w:rsidRPr="00A20405">
        <w:rPr>
          <w:rFonts w:ascii="Times New Roman" w:hAnsi="Times New Roman" w:cs="Times New Roman"/>
          <w:noProof/>
        </w:rPr>
        <w:t>(1), 104–115. https://doi.org/10.1007/BF01176732</w:t>
      </w:r>
    </w:p>
    <w:p w14:paraId="60CD963F"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Wissbrun, K. F. (1981). Rheology of Rod‐like Polymers in the Liquid Crystalline State.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25</w:t>
      </w:r>
      <w:r w:rsidRPr="00A20405">
        <w:rPr>
          <w:rFonts w:ascii="Times New Roman" w:hAnsi="Times New Roman" w:cs="Times New Roman"/>
          <w:noProof/>
        </w:rPr>
        <w:t>(6), 619–662. https://doi.org/10.1122/1.549634</w:t>
      </w:r>
    </w:p>
    <w:p w14:paraId="4A09D683"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Xue, S. C., Phan-Thien, N., Tanner, R. I. (1995). Numerical study of secondary flows of viscoelastic fluid in straight pipes by an implicit finite volume method. </w:t>
      </w:r>
      <w:r w:rsidRPr="00A20405">
        <w:rPr>
          <w:rFonts w:ascii="Times New Roman" w:hAnsi="Times New Roman" w:cs="Times New Roman"/>
          <w:i/>
          <w:iCs/>
          <w:noProof/>
        </w:rPr>
        <w:t>Journal of Non-Newtonian Fluid Mechanics</w:t>
      </w:r>
      <w:r w:rsidRPr="00A20405">
        <w:rPr>
          <w:rFonts w:ascii="Times New Roman" w:hAnsi="Times New Roman" w:cs="Times New Roman"/>
          <w:noProof/>
        </w:rPr>
        <w:t xml:space="preserve">, </w:t>
      </w:r>
      <w:r w:rsidRPr="00A20405">
        <w:rPr>
          <w:rFonts w:ascii="Times New Roman" w:hAnsi="Times New Roman" w:cs="Times New Roman"/>
          <w:i/>
          <w:iCs/>
          <w:noProof/>
        </w:rPr>
        <w:t>59</w:t>
      </w:r>
      <w:r w:rsidRPr="00A20405">
        <w:rPr>
          <w:rFonts w:ascii="Times New Roman" w:hAnsi="Times New Roman" w:cs="Times New Roman"/>
          <w:noProof/>
        </w:rPr>
        <w:t>(2–3), 191–213. https://doi.org/10.1016/0377-0257(95)01365-3</w:t>
      </w:r>
    </w:p>
    <w:p w14:paraId="7677417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Yue, P., Dooley, J., Feng, J. J. (2008). A general criterion for viscoelastic secondary flow in pipes of noncircular cross section.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52</w:t>
      </w:r>
      <w:r w:rsidRPr="00A20405">
        <w:rPr>
          <w:rFonts w:ascii="Times New Roman" w:hAnsi="Times New Roman" w:cs="Times New Roman"/>
          <w:noProof/>
        </w:rPr>
        <w:t>(1), 315–332. https://doi.org/10.1122/1.2817674</w:t>
      </w:r>
    </w:p>
    <w:p w14:paraId="581694CB"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Zarraga, I. E., Hill, D. A., Leighton, D. T. (2000). The characterization of the total stress of concentrated suspensions of noncolloidal spheres in Newtonian fluids.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44</w:t>
      </w:r>
      <w:r w:rsidRPr="00A20405">
        <w:rPr>
          <w:rFonts w:ascii="Times New Roman" w:hAnsi="Times New Roman" w:cs="Times New Roman"/>
          <w:noProof/>
        </w:rPr>
        <w:t>(2), 185–220. https://doi.org/10.1122/1.551083</w:t>
      </w:r>
    </w:p>
    <w:p w14:paraId="75571C9D"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Zarraga, I. E., Hill, D. A., Leighton, D. T. (2001). Normal stresses and free surface deformation in concentrated suspensions of noncolloidal spheres in a viscoelastic fluid. </w:t>
      </w:r>
      <w:r w:rsidRPr="00A20405">
        <w:rPr>
          <w:rFonts w:ascii="Times New Roman" w:hAnsi="Times New Roman" w:cs="Times New Roman"/>
          <w:i/>
          <w:iCs/>
          <w:noProof/>
        </w:rPr>
        <w:t>Journal of Rheology</w:t>
      </w:r>
      <w:r w:rsidRPr="00A20405">
        <w:rPr>
          <w:rFonts w:ascii="Times New Roman" w:hAnsi="Times New Roman" w:cs="Times New Roman"/>
          <w:noProof/>
        </w:rPr>
        <w:t xml:space="preserve">, </w:t>
      </w:r>
      <w:r w:rsidRPr="00A20405">
        <w:rPr>
          <w:rFonts w:ascii="Times New Roman" w:hAnsi="Times New Roman" w:cs="Times New Roman"/>
          <w:i/>
          <w:iCs/>
          <w:noProof/>
        </w:rPr>
        <w:t>45</w:t>
      </w:r>
      <w:r w:rsidRPr="00A20405">
        <w:rPr>
          <w:rFonts w:ascii="Times New Roman" w:hAnsi="Times New Roman" w:cs="Times New Roman"/>
          <w:noProof/>
        </w:rPr>
        <w:t>(5), 1065–1084. https://doi.org/10.1122/1.1396356</w:t>
      </w:r>
    </w:p>
    <w:p w14:paraId="29F1B051"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Zilz, J., Schäfer, C., Wagner, C., Poole, R. J., Alves, M. A., Lindner, A. (2014). Serpentine channels: Micro-rheometers for fluid relaxation times. </w:t>
      </w:r>
      <w:r w:rsidRPr="00A20405">
        <w:rPr>
          <w:rFonts w:ascii="Times New Roman" w:hAnsi="Times New Roman" w:cs="Times New Roman"/>
          <w:i/>
          <w:iCs/>
          <w:noProof/>
        </w:rPr>
        <w:t>Lab on a Chip</w:t>
      </w:r>
      <w:r w:rsidRPr="00A20405">
        <w:rPr>
          <w:rFonts w:ascii="Times New Roman" w:hAnsi="Times New Roman" w:cs="Times New Roman"/>
          <w:noProof/>
        </w:rPr>
        <w:t xml:space="preserve">, </w:t>
      </w:r>
      <w:r w:rsidRPr="00A20405">
        <w:rPr>
          <w:rFonts w:ascii="Times New Roman" w:hAnsi="Times New Roman" w:cs="Times New Roman"/>
          <w:i/>
          <w:iCs/>
          <w:noProof/>
        </w:rPr>
        <w:t>14</w:t>
      </w:r>
      <w:r w:rsidRPr="00A20405">
        <w:rPr>
          <w:rFonts w:ascii="Times New Roman" w:hAnsi="Times New Roman" w:cs="Times New Roman"/>
          <w:noProof/>
        </w:rPr>
        <w:t>(2), 351–358. https://doi.org/10.1039/c3lc50809a</w:t>
      </w:r>
    </w:p>
    <w:p w14:paraId="3805E1E0" w14:textId="77777777" w:rsidR="00A20405" w:rsidRPr="00A20405" w:rsidRDefault="00A20405" w:rsidP="00A20405">
      <w:pPr>
        <w:widowControl w:val="0"/>
        <w:autoSpaceDE w:val="0"/>
        <w:autoSpaceDN w:val="0"/>
        <w:adjustRightInd w:val="0"/>
        <w:spacing w:line="240" w:lineRule="auto"/>
        <w:ind w:left="480" w:hanging="480"/>
        <w:rPr>
          <w:rFonts w:ascii="Times New Roman" w:hAnsi="Times New Roman" w:cs="Times New Roman"/>
          <w:noProof/>
        </w:rPr>
      </w:pPr>
      <w:r w:rsidRPr="00A20405">
        <w:rPr>
          <w:rFonts w:ascii="Times New Roman" w:hAnsi="Times New Roman" w:cs="Times New Roman"/>
          <w:noProof/>
        </w:rPr>
        <w:t xml:space="preserve">Zrehen, A., Ramachandran, A. (2013). Demonstration of Secondary Currents in the Pressure-Driven Flow of a Concentrated Suspension Through a Square Conduit. </w:t>
      </w:r>
      <w:r w:rsidRPr="00A20405">
        <w:rPr>
          <w:rFonts w:ascii="Times New Roman" w:hAnsi="Times New Roman" w:cs="Times New Roman"/>
          <w:i/>
          <w:iCs/>
          <w:noProof/>
        </w:rPr>
        <w:t>Physical Review Letters</w:t>
      </w:r>
      <w:r w:rsidRPr="00A20405">
        <w:rPr>
          <w:rFonts w:ascii="Times New Roman" w:hAnsi="Times New Roman" w:cs="Times New Roman"/>
          <w:noProof/>
        </w:rPr>
        <w:t xml:space="preserve">, </w:t>
      </w:r>
      <w:r w:rsidRPr="00A20405">
        <w:rPr>
          <w:rFonts w:ascii="Times New Roman" w:hAnsi="Times New Roman" w:cs="Times New Roman"/>
          <w:i/>
          <w:iCs/>
          <w:noProof/>
        </w:rPr>
        <w:t>110</w:t>
      </w:r>
      <w:r w:rsidRPr="00A20405">
        <w:rPr>
          <w:rFonts w:ascii="Times New Roman" w:hAnsi="Times New Roman" w:cs="Times New Roman"/>
          <w:noProof/>
        </w:rPr>
        <w:t>(1), 018306. https://doi.org/10.1103/PhysRevLett.110.018306</w:t>
      </w:r>
    </w:p>
    <w:p w14:paraId="19F7CC93" w14:textId="0B388740" w:rsidR="00895214" w:rsidRPr="00CE12EE" w:rsidRDefault="009D4831" w:rsidP="001B1E7D">
      <w:pPr>
        <w:pStyle w:val="ListParagraph"/>
        <w:spacing w:line="276" w:lineRule="auto"/>
        <w:jc w:val="both"/>
        <w:rPr>
          <w:rFonts w:asciiTheme="majorBidi" w:hAnsiTheme="majorBidi" w:cstheme="majorBidi"/>
          <w:b/>
          <w:bCs/>
        </w:rPr>
      </w:pPr>
      <w:r w:rsidRPr="00CE12EE">
        <w:rPr>
          <w:rFonts w:asciiTheme="majorBidi" w:hAnsiTheme="majorBidi" w:cstheme="majorBidi"/>
          <w:b/>
          <w:bCs/>
        </w:rPr>
        <w:fldChar w:fldCharType="end"/>
      </w:r>
    </w:p>
    <w:p w14:paraId="2C9C0704" w14:textId="18F8CF3F" w:rsidR="008E1D90" w:rsidRPr="00CE12EE" w:rsidRDefault="002A4089" w:rsidP="009819C4">
      <w:pPr>
        <w:spacing w:line="276" w:lineRule="auto"/>
        <w:jc w:val="both"/>
        <w:rPr>
          <w:rFonts w:asciiTheme="majorBidi" w:hAnsiTheme="majorBidi" w:cstheme="majorBidi"/>
        </w:rPr>
      </w:pPr>
      <w:r w:rsidRPr="00CE12EE">
        <w:rPr>
          <w:rFonts w:asciiTheme="majorBidi" w:hAnsiTheme="majorBidi" w:cstheme="majorBidi"/>
        </w:rPr>
        <w:br w:type="page"/>
      </w:r>
    </w:p>
    <w:p w14:paraId="42D0E460" w14:textId="77777777" w:rsidR="002A4089" w:rsidRPr="00CE12EE" w:rsidRDefault="002A4089" w:rsidP="00CB7B60">
      <w:pPr>
        <w:spacing w:line="276" w:lineRule="auto"/>
        <w:rPr>
          <w:rFonts w:asciiTheme="majorBidi" w:hAnsiTheme="majorBidi" w:cstheme="majorBidi"/>
        </w:rPr>
        <w:sectPr w:rsidR="002A4089" w:rsidRPr="00CE12EE" w:rsidSect="00B443C2">
          <w:footerReference w:type="default" r:id="rId17"/>
          <w:pgSz w:w="11906" w:h="16838"/>
          <w:pgMar w:top="1260" w:right="1440" w:bottom="1440" w:left="1440" w:header="708" w:footer="708" w:gutter="0"/>
          <w:cols w:space="720"/>
          <w:docGrid w:linePitch="360"/>
        </w:sectPr>
      </w:pPr>
    </w:p>
    <w:tbl>
      <w:tblPr>
        <w:tblStyle w:val="TableGrid"/>
        <w:tblW w:w="14170" w:type="dxa"/>
        <w:tblInd w:w="-431" w:type="dxa"/>
        <w:tblLayout w:type="fixed"/>
        <w:tblLook w:val="04A0" w:firstRow="1" w:lastRow="0" w:firstColumn="1" w:lastColumn="0" w:noHBand="0" w:noVBand="1"/>
      </w:tblPr>
      <w:tblGrid>
        <w:gridCol w:w="421"/>
        <w:gridCol w:w="1701"/>
        <w:gridCol w:w="2268"/>
        <w:gridCol w:w="6237"/>
        <w:gridCol w:w="1417"/>
        <w:gridCol w:w="1276"/>
        <w:gridCol w:w="850"/>
      </w:tblGrid>
      <w:tr w:rsidR="00CE12EE" w:rsidRPr="00CE12EE" w14:paraId="264AFFE9" w14:textId="77777777" w:rsidTr="002165D5">
        <w:trPr>
          <w:trHeight w:val="268"/>
        </w:trPr>
        <w:tc>
          <w:tcPr>
            <w:tcW w:w="421" w:type="dxa"/>
            <w:vAlign w:val="center"/>
            <w:hideMark/>
          </w:tcPr>
          <w:p w14:paraId="3C7ECA96" w14:textId="6942DEF8" w:rsidR="00B56FAD" w:rsidRPr="00CE12EE" w:rsidRDefault="002165D5" w:rsidP="00D54029">
            <w:pPr>
              <w:keepNext/>
              <w:spacing w:line="276" w:lineRule="auto"/>
              <w:jc w:val="center"/>
              <w:rPr>
                <w:rFonts w:ascii="Times New Roman" w:hAnsi="Times New Roman" w:cs="Times New Roman"/>
                <w:b/>
                <w:bCs/>
                <w:sz w:val="18"/>
              </w:rPr>
            </w:pPr>
            <w:r w:rsidRPr="00CE12EE">
              <w:rPr>
                <w:noProof/>
                <w:lang w:eastAsia="en-GB"/>
              </w:rPr>
              <w:lastRenderedPageBreak/>
              <mc:AlternateContent>
                <mc:Choice Requires="wps">
                  <w:drawing>
                    <wp:anchor distT="0" distB="0" distL="114300" distR="114300" simplePos="0" relativeHeight="251646464" behindDoc="0" locked="0" layoutInCell="1" allowOverlap="1" wp14:anchorId="56F81BD0" wp14:editId="69729469">
                      <wp:simplePos x="0" y="0"/>
                      <wp:positionH relativeFrom="column">
                        <wp:posOffset>-59690</wp:posOffset>
                      </wp:positionH>
                      <wp:positionV relativeFrom="paragraph">
                        <wp:posOffset>-624840</wp:posOffset>
                      </wp:positionV>
                      <wp:extent cx="8953500" cy="4451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953500"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970D8" w14:textId="63C0DAE2" w:rsidR="00C97F6E" w:rsidRPr="003B4D8B" w:rsidRDefault="00C97F6E" w:rsidP="00A22ACB">
                                  <w:pPr>
                                    <w:pStyle w:val="Caption"/>
                                    <w:jc w:val="both"/>
                                    <w:rPr>
                                      <w:rFonts w:asciiTheme="majorBidi" w:hAnsiTheme="majorBidi" w:cstheme="majorBidi"/>
                                      <w:i w:val="0"/>
                                      <w:iCs w:val="0"/>
                                      <w:color w:val="auto"/>
                                      <w:sz w:val="22"/>
                                      <w:szCs w:val="22"/>
                                    </w:rPr>
                                  </w:pPr>
                                  <w:r>
                                    <w:rPr>
                                      <w:rFonts w:asciiTheme="majorBidi" w:hAnsiTheme="majorBidi" w:cstheme="majorBidi"/>
                                      <w:i w:val="0"/>
                                      <w:iCs w:val="0"/>
                                      <w:color w:val="auto"/>
                                      <w:sz w:val="22"/>
                                      <w:szCs w:val="22"/>
                                    </w:rPr>
                                    <w:t>Table 1</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Summary of some second to first normal stress differences ratio for different fluid systems and the methods used to measure </w:t>
                                  </w:r>
                                  <w:r w:rsidRPr="00DB313D">
                                    <w:rPr>
                                      <w:rFonts w:asciiTheme="majorBidi" w:eastAsiaTheme="minorEastAsia" w:hAnsiTheme="majorBidi" w:cstheme="majorBidi"/>
                                      <w:i w:val="0"/>
                                      <w:iCs w:val="0"/>
                                      <w:color w:val="auto"/>
                                      <w:sz w:val="24"/>
                                      <w:szCs w:val="24"/>
                                    </w:rPr>
                                    <w:t>(</w:t>
                                  </w:r>
                                  <m:oMath>
                                    <m:sSub>
                                      <m:sSubPr>
                                        <m:ctrlPr>
                                          <w:rPr>
                                            <w:rFonts w:ascii="Cambria Math" w:hAnsi="Cambria Math" w:cstheme="majorBidi"/>
                                            <w:color w:val="auto"/>
                                            <w:sz w:val="22"/>
                                            <w:szCs w:val="22"/>
                                          </w:rPr>
                                        </m:ctrlPr>
                                      </m:sSubPr>
                                      <m:e>
                                        <m:r>
                                          <m:rPr>
                                            <m:nor/>
                                          </m:rPr>
                                          <w:rPr>
                                            <w:rFonts w:asciiTheme="majorBidi" w:hAnsiTheme="majorBidi" w:cstheme="majorBidi"/>
                                            <w:color w:val="auto"/>
                                            <w:sz w:val="22"/>
                                            <w:szCs w:val="22"/>
                                          </w:rPr>
                                          <m:t>N</m:t>
                                        </m:r>
                                      </m:e>
                                      <m:sub>
                                        <m:r>
                                          <m:rPr>
                                            <m:nor/>
                                          </m:rPr>
                                          <w:rPr>
                                            <w:rFonts w:asciiTheme="majorBidi" w:hAnsiTheme="majorBidi" w:cstheme="majorBidi"/>
                                            <w:color w:val="auto"/>
                                            <w:sz w:val="22"/>
                                            <w:szCs w:val="22"/>
                                          </w:rPr>
                                          <m:t>1</m:t>
                                        </m:r>
                                      </m:sub>
                                    </m:sSub>
                                  </m:oMath>
                                  <w:r w:rsidRPr="00DB313D">
                                    <w:rPr>
                                      <w:rFonts w:asciiTheme="majorBidi" w:eastAsiaTheme="minorEastAsia" w:hAnsiTheme="majorBidi" w:cstheme="majorBidi"/>
                                      <w:i w:val="0"/>
                                      <w:iCs w:val="0"/>
                                      <w:color w:val="auto"/>
                                      <w:sz w:val="24"/>
                                      <w:szCs w:val="24"/>
                                    </w:rPr>
                                    <w:t>) and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sidRPr="00DB313D">
                                    <w:rPr>
                                      <w:rFonts w:asciiTheme="majorBidi" w:eastAsiaTheme="minorEastAsia" w:hAnsiTheme="majorBidi" w:cstheme="majorBidi"/>
                                      <w:i w:val="0"/>
                                      <w:iCs w:val="0"/>
                                      <w:color w:val="auto"/>
                                      <w:sz w:val="24"/>
                                      <w:szCs w:val="24"/>
                                    </w:rPr>
                                    <w:t>)</w:t>
                                  </w:r>
                                  <w:r>
                                    <w:rPr>
                                      <w:rFonts w:asciiTheme="majorBidi" w:eastAsiaTheme="minorEastAsia" w:hAnsiTheme="majorBidi" w:cstheme="majorBidi"/>
                                      <w:i w:val="0"/>
                                      <w:iCs w:val="0"/>
                                      <w:color w:val="auto"/>
                                      <w:sz w:val="24"/>
                                      <w:szCs w:val="24"/>
                                    </w:rPr>
                                    <w:t xml:space="preserve"> along with the number of samples used in the measurements.</w:t>
                                  </w:r>
                                  <w:r w:rsidRPr="00DB313D">
                                    <w:rPr>
                                      <w:rFonts w:asciiTheme="majorBidi" w:eastAsiaTheme="minorEastAsia" w:hAnsiTheme="majorBidi" w:cstheme="majorBidi"/>
                                      <w:i w:val="0"/>
                                      <w:iCs w:val="0"/>
                                      <w:color w:val="auto"/>
                                      <w:sz w:val="24"/>
                                      <w:szCs w:val="24"/>
                                    </w:rPr>
                                    <w:t xml:space="preserve"> </w:t>
                                  </w:r>
                                  <w:r w:rsidRPr="005D1041">
                                    <w:rPr>
                                      <w:rFonts w:asciiTheme="majorBidi" w:hAnsiTheme="majorBidi" w:cstheme="majorBidi"/>
                                      <w:i w:val="0"/>
                                      <w:iCs w:val="0"/>
                                      <w:color w:val="auto"/>
                                      <w:sz w:val="22"/>
                                      <w:szCs w:val="22"/>
                                    </w:rPr>
                                    <w:cr/>
                                  </w:r>
                                </w:p>
                                <w:p w14:paraId="65DAC457" w14:textId="77777777" w:rsidR="00C97F6E" w:rsidRDefault="00C97F6E" w:rsidP="00A22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81BD0" id="_x0000_t202" coordsize="21600,21600" o:spt="202" path="m,l,21600r21600,l21600,xe">
                      <v:stroke joinstyle="miter"/>
                      <v:path gradientshapeok="t" o:connecttype="rect"/>
                    </v:shapetype>
                    <v:shape id="Text Box 63" o:spid="_x0000_s1028" type="#_x0000_t202" style="position:absolute;left:0;text-align:left;margin-left:-4.7pt;margin-top:-49.2pt;width:705pt;height:3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" fillcolor="white [3201]" stroked="f" strokeweight=".5pt">
                      <v:textbox>
                        <w:txbxContent>
                          <w:p w14:paraId="192970D8" w14:textId="63C0DAE2" w:rsidR="00C97F6E" w:rsidRPr="003B4D8B" w:rsidRDefault="00C97F6E" w:rsidP="00A22ACB">
                            <w:pPr>
                              <w:pStyle w:val="Caption"/>
                              <w:jc w:val="both"/>
                              <w:rPr>
                                <w:rFonts w:asciiTheme="majorBidi" w:hAnsiTheme="majorBidi" w:cstheme="majorBidi"/>
                                <w:i w:val="0"/>
                                <w:iCs w:val="0"/>
                                <w:color w:val="auto"/>
                                <w:sz w:val="22"/>
                                <w:szCs w:val="22"/>
                              </w:rPr>
                            </w:pPr>
                            <w:r>
                              <w:rPr>
                                <w:rFonts w:asciiTheme="majorBidi" w:hAnsiTheme="majorBidi" w:cstheme="majorBidi"/>
                                <w:i w:val="0"/>
                                <w:iCs w:val="0"/>
                                <w:color w:val="auto"/>
                                <w:sz w:val="22"/>
                                <w:szCs w:val="22"/>
                              </w:rPr>
                              <w:t>Table 1</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Summary of some second to first normal stress differences ratio for different fluid systems and the methods used to measure </w:t>
                            </w:r>
                            <w:r w:rsidRPr="00DB313D">
                              <w:rPr>
                                <w:rFonts w:asciiTheme="majorBidi" w:eastAsiaTheme="minorEastAsia" w:hAnsiTheme="majorBidi" w:cstheme="majorBidi"/>
                                <w:i w:val="0"/>
                                <w:iCs w:val="0"/>
                                <w:color w:val="auto"/>
                                <w:sz w:val="24"/>
                                <w:szCs w:val="24"/>
                              </w:rPr>
                              <w:t>(</w:t>
                            </w:r>
                            <m:oMath>
                              <m:sSub>
                                <m:sSubPr>
                                  <m:ctrlPr>
                                    <w:rPr>
                                      <w:rFonts w:ascii="Cambria Math" w:hAnsi="Cambria Math" w:cstheme="majorBidi"/>
                                      <w:color w:val="auto"/>
                                      <w:sz w:val="22"/>
                                      <w:szCs w:val="22"/>
                                    </w:rPr>
                                  </m:ctrlPr>
                                </m:sSubPr>
                                <m:e>
                                  <m:r>
                                    <m:rPr>
                                      <m:nor/>
                                    </m:rPr>
                                    <w:rPr>
                                      <w:rFonts w:asciiTheme="majorBidi" w:hAnsiTheme="majorBidi" w:cstheme="majorBidi"/>
                                      <w:color w:val="auto"/>
                                      <w:sz w:val="22"/>
                                      <w:szCs w:val="22"/>
                                    </w:rPr>
                                    <m:t>N</m:t>
                                  </m:r>
                                </m:e>
                                <m:sub>
                                  <m:r>
                                    <m:rPr>
                                      <m:nor/>
                                    </m:rPr>
                                    <w:rPr>
                                      <w:rFonts w:asciiTheme="majorBidi" w:hAnsiTheme="majorBidi" w:cstheme="majorBidi"/>
                                      <w:color w:val="auto"/>
                                      <w:sz w:val="22"/>
                                      <w:szCs w:val="22"/>
                                    </w:rPr>
                                    <m:t>1</m:t>
                                  </m:r>
                                </m:sub>
                              </m:sSub>
                            </m:oMath>
                            <w:r w:rsidRPr="00DB313D">
                              <w:rPr>
                                <w:rFonts w:asciiTheme="majorBidi" w:eastAsiaTheme="minorEastAsia" w:hAnsiTheme="majorBidi" w:cstheme="majorBidi"/>
                                <w:i w:val="0"/>
                                <w:iCs w:val="0"/>
                                <w:color w:val="auto"/>
                                <w:sz w:val="24"/>
                                <w:szCs w:val="24"/>
                              </w:rPr>
                              <w:t>) and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sidRPr="00DB313D">
                              <w:rPr>
                                <w:rFonts w:asciiTheme="majorBidi" w:eastAsiaTheme="minorEastAsia" w:hAnsiTheme="majorBidi" w:cstheme="majorBidi"/>
                                <w:i w:val="0"/>
                                <w:iCs w:val="0"/>
                                <w:color w:val="auto"/>
                                <w:sz w:val="24"/>
                                <w:szCs w:val="24"/>
                              </w:rPr>
                              <w:t>)</w:t>
                            </w:r>
                            <w:r>
                              <w:rPr>
                                <w:rFonts w:asciiTheme="majorBidi" w:eastAsiaTheme="minorEastAsia" w:hAnsiTheme="majorBidi" w:cstheme="majorBidi"/>
                                <w:i w:val="0"/>
                                <w:iCs w:val="0"/>
                                <w:color w:val="auto"/>
                                <w:sz w:val="24"/>
                                <w:szCs w:val="24"/>
                              </w:rPr>
                              <w:t xml:space="preserve"> along with the number of samples used in the measurements.</w:t>
                            </w:r>
                            <w:r w:rsidRPr="00DB313D">
                              <w:rPr>
                                <w:rFonts w:asciiTheme="majorBidi" w:eastAsiaTheme="minorEastAsia" w:hAnsiTheme="majorBidi" w:cstheme="majorBidi"/>
                                <w:i w:val="0"/>
                                <w:iCs w:val="0"/>
                                <w:color w:val="auto"/>
                                <w:sz w:val="24"/>
                                <w:szCs w:val="24"/>
                              </w:rPr>
                              <w:t xml:space="preserve"> </w:t>
                            </w:r>
                            <w:r w:rsidRPr="005D1041">
                              <w:rPr>
                                <w:rFonts w:asciiTheme="majorBidi" w:hAnsiTheme="majorBidi" w:cstheme="majorBidi"/>
                                <w:i w:val="0"/>
                                <w:iCs w:val="0"/>
                                <w:color w:val="auto"/>
                                <w:sz w:val="22"/>
                                <w:szCs w:val="22"/>
                              </w:rPr>
                              <w:cr/>
                            </w:r>
                          </w:p>
                          <w:p w14:paraId="65DAC457" w14:textId="77777777" w:rsidR="00C97F6E" w:rsidRDefault="00C97F6E" w:rsidP="00A22ACB"/>
                        </w:txbxContent>
                      </v:textbox>
                    </v:shape>
                  </w:pict>
                </mc:Fallback>
              </mc:AlternateContent>
            </w:r>
            <w:r w:rsidR="00B56FAD" w:rsidRPr="00CE12EE">
              <w:rPr>
                <w:rFonts w:ascii="Times New Roman" w:hAnsi="Times New Roman" w:cs="Times New Roman"/>
                <w:b/>
                <w:bCs/>
                <w:sz w:val="18"/>
              </w:rPr>
              <w:t>ID</w:t>
            </w:r>
          </w:p>
        </w:tc>
        <w:tc>
          <w:tcPr>
            <w:tcW w:w="1701" w:type="dxa"/>
            <w:vAlign w:val="center"/>
            <w:hideMark/>
          </w:tcPr>
          <w:p w14:paraId="672EAE50" w14:textId="77777777"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Paper</w:t>
            </w:r>
          </w:p>
        </w:tc>
        <w:tc>
          <w:tcPr>
            <w:tcW w:w="2268" w:type="dxa"/>
            <w:vAlign w:val="center"/>
            <w:hideMark/>
          </w:tcPr>
          <w:p w14:paraId="04E21A64" w14:textId="77777777"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Fluid Type</w:t>
            </w:r>
          </w:p>
        </w:tc>
        <w:tc>
          <w:tcPr>
            <w:tcW w:w="6237" w:type="dxa"/>
            <w:vAlign w:val="center"/>
            <w:hideMark/>
          </w:tcPr>
          <w:p w14:paraId="711B344F" w14:textId="5C4E54B3"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Fluid composition</w:t>
            </w:r>
          </w:p>
        </w:tc>
        <w:tc>
          <w:tcPr>
            <w:tcW w:w="1417" w:type="dxa"/>
            <w:vAlign w:val="center"/>
            <w:hideMark/>
          </w:tcPr>
          <w:p w14:paraId="3BB2AD91" w14:textId="77777777"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Method</w:t>
            </w:r>
          </w:p>
        </w:tc>
        <w:tc>
          <w:tcPr>
            <w:tcW w:w="1276" w:type="dxa"/>
            <w:vAlign w:val="center"/>
            <w:hideMark/>
          </w:tcPr>
          <w:p w14:paraId="50B958AF" w14:textId="77777777"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(-N</w:t>
            </w:r>
            <w:r w:rsidRPr="00CE12EE">
              <w:rPr>
                <w:rFonts w:ascii="Times New Roman" w:hAnsi="Times New Roman" w:cs="Times New Roman"/>
                <w:b/>
                <w:bCs/>
                <w:sz w:val="18"/>
                <w:vertAlign w:val="subscript"/>
              </w:rPr>
              <w:t>2</w:t>
            </w:r>
            <w:r w:rsidRPr="00CE12EE">
              <w:rPr>
                <w:rFonts w:ascii="Times New Roman" w:hAnsi="Times New Roman" w:cs="Times New Roman"/>
                <w:b/>
                <w:bCs/>
                <w:sz w:val="18"/>
              </w:rPr>
              <w:t>/N</w:t>
            </w:r>
            <w:r w:rsidRPr="00CE12EE">
              <w:rPr>
                <w:rFonts w:ascii="Times New Roman" w:hAnsi="Times New Roman" w:cs="Times New Roman"/>
                <w:b/>
                <w:bCs/>
                <w:sz w:val="18"/>
                <w:vertAlign w:val="subscript"/>
              </w:rPr>
              <w:t>1</w:t>
            </w:r>
            <w:r w:rsidRPr="00CE12EE">
              <w:rPr>
                <w:rFonts w:ascii="Times New Roman" w:hAnsi="Times New Roman" w:cs="Times New Roman"/>
                <w:b/>
                <w:bCs/>
                <w:sz w:val="18"/>
              </w:rPr>
              <w:t>)</w:t>
            </w:r>
          </w:p>
        </w:tc>
        <w:tc>
          <w:tcPr>
            <w:tcW w:w="850" w:type="dxa"/>
            <w:vAlign w:val="center"/>
            <w:hideMark/>
          </w:tcPr>
          <w:p w14:paraId="718C1693" w14:textId="745EF138" w:rsidR="00B56FAD" w:rsidRPr="00CE12EE" w:rsidRDefault="00B56FAD" w:rsidP="00D54029">
            <w:pPr>
              <w:keepNext/>
              <w:spacing w:line="276" w:lineRule="auto"/>
              <w:jc w:val="center"/>
              <w:rPr>
                <w:rFonts w:ascii="Times New Roman" w:hAnsi="Times New Roman" w:cs="Times New Roman"/>
                <w:b/>
                <w:bCs/>
                <w:sz w:val="18"/>
              </w:rPr>
            </w:pPr>
            <w:r w:rsidRPr="00CE12EE">
              <w:rPr>
                <w:rFonts w:ascii="Times New Roman" w:hAnsi="Times New Roman" w:cs="Times New Roman"/>
                <w:b/>
                <w:bCs/>
                <w:sz w:val="18"/>
              </w:rPr>
              <w:t>No.</w:t>
            </w:r>
            <w:r w:rsidR="00E46212" w:rsidRPr="00CE12EE">
              <w:rPr>
                <w:rFonts w:ascii="Times New Roman" w:hAnsi="Times New Roman" w:cs="Times New Roman"/>
                <w:b/>
                <w:bCs/>
                <w:sz w:val="18"/>
              </w:rPr>
              <w:t xml:space="preserve"> of samples</w:t>
            </w:r>
          </w:p>
        </w:tc>
      </w:tr>
      <w:tr w:rsidR="00CE12EE" w:rsidRPr="00CE12EE" w14:paraId="17528732" w14:textId="77777777" w:rsidTr="002165D5">
        <w:trPr>
          <w:trHeight w:val="271"/>
        </w:trPr>
        <w:tc>
          <w:tcPr>
            <w:tcW w:w="421" w:type="dxa"/>
            <w:vMerge w:val="restart"/>
            <w:noWrap/>
            <w:vAlign w:val="center"/>
            <w:hideMark/>
          </w:tcPr>
          <w:p w14:paraId="264866E3" w14:textId="77777777" w:rsidR="00B56FAD" w:rsidRPr="00CE12EE" w:rsidRDefault="00B56FAD" w:rsidP="00D54029">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p>
        </w:tc>
        <w:tc>
          <w:tcPr>
            <w:tcW w:w="1701" w:type="dxa"/>
            <w:vMerge w:val="restart"/>
            <w:noWrap/>
            <w:vAlign w:val="center"/>
            <w:hideMark/>
          </w:tcPr>
          <w:p w14:paraId="429FD2C1" w14:textId="5CF2F06D" w:rsidR="00B56FAD" w:rsidRPr="00CE12EE" w:rsidRDefault="00191C30" w:rsidP="00191C30">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{"citationItems":[{"id":"ITEM-1","itemData":{"DOI":"10.1016/0032-3861(91)90165-F","ISSN":"00323861","abstract":"Measurement of the second normal stress difference for a highly elastic, constant viscosity 'Boger fluid' is reported. Two very different experimental techniques have been used: (1) measurement of the height of the free surface in rod-climbing flow; (2) measurement of the pressure distribution in cone-and-plate shearing flow. The second normal stress difference is at least 30 times smaller in magnitude than the first normal stress difference, and opposite in sign. The results should prove useful in distinguishing between the various constitutive equations proposed for Boger fluids. © 1991.","author":[{"dropping-particle":"","family":"Magda","given":"J. J.","non-dropping-particle":"","parse-names":false,"suffix":""},{"dropping-particle":"","family":"Lou","given":"J.","non-dropping-particle":"","parse-names":false,"suffix":""},{"dropping-particle":"","family":"Baek","given":"S. G.","non-dropping-particle":"","parse-names":false,"suffix":""},{"dropping-particle":"","family":"DeVries","given":"K. L.","non-dropping-particle":"","parse-names":false,"suffix":""}],"container-title":"Polymer","id":"ITEM-1","issue":"11","issued":{"date-parts":[["1991"]]},"page":"2000-2009","title":"Second normal stress difference of a Boger fluid","type":"article-journal","volume":"32"},"uris":["http://www.mendeley.com/documents/?uuid=df8e7b49-200d-4ccb-a221-140bf73f41cc"]}],"mendeley":{"formattedCitation":"Magda, Lou, et al., 1991","plainTextFormattedCitation":"Magda, Lou, et al., 1991","previouslyFormattedCitation":"Magda, Lou, et al., 1991"},"properties":{"noteIndex":0},"schema":"https://github.com/citation-style-language/schema/raw/master/csl-citation.json"}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Magda, Lou, et al., 1991</w:t>
            </w:r>
            <w:r w:rsidRPr="00CE12EE">
              <w:rPr>
                <w:rFonts w:ascii="Times New Roman" w:hAnsi="Times New Roman" w:cs="Times New Roman"/>
                <w:bCs/>
                <w:sz w:val="16"/>
                <w:szCs w:val="16"/>
              </w:rPr>
              <w:fldChar w:fldCharType="end"/>
            </w:r>
          </w:p>
        </w:tc>
        <w:tc>
          <w:tcPr>
            <w:tcW w:w="2268" w:type="dxa"/>
            <w:noWrap/>
            <w:vAlign w:val="center"/>
            <w:hideMark/>
          </w:tcPr>
          <w:p w14:paraId="08650A1D"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Boger Fluid</w:t>
            </w:r>
          </w:p>
        </w:tc>
        <w:tc>
          <w:tcPr>
            <w:tcW w:w="6237" w:type="dxa"/>
            <w:vAlign w:val="center"/>
            <w:hideMark/>
          </w:tcPr>
          <w:p w14:paraId="27419F67" w14:textId="54AB20EC" w:rsidR="00B56FAD" w:rsidRPr="00CE12EE" w:rsidRDefault="004C65D5" w:rsidP="00D54029">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0.1 %</w:t>
            </w:r>
            <w:r w:rsidR="00B56FAD" w:rsidRPr="00CE12EE">
              <w:rPr>
                <w:rFonts w:ascii="Times New Roman" w:hAnsi="Times New Roman" w:cs="Times New Roman"/>
                <w:sz w:val="16"/>
                <w:szCs w:val="16"/>
              </w:rPr>
              <w:t xml:space="preserve"> of Polyisobutylene with </w:t>
            </w:r>
            <w:r w:rsidR="005A2F90" w:rsidRPr="00CE12EE">
              <w:rPr>
                <w:rFonts w:ascii="Times New Roman" w:hAnsi="Times New Roman" w:cs="Times New Roman"/>
                <w:sz w:val="16"/>
                <w:szCs w:val="16"/>
              </w:rPr>
              <w:t>molecular weight (</w:t>
            </w:r>
            <w:r w:rsidR="00B56FAD" w:rsidRPr="00CE12EE">
              <w:rPr>
                <w:rFonts w:ascii="Times New Roman" w:hAnsi="Times New Roman" w:cs="Times New Roman"/>
                <w:sz w:val="16"/>
                <w:szCs w:val="16"/>
              </w:rPr>
              <w:t>M</w:t>
            </w:r>
            <w:r w:rsidR="00B56FAD" w:rsidRPr="00CE12EE">
              <w:rPr>
                <w:rFonts w:ascii="Times New Roman" w:hAnsi="Times New Roman" w:cs="Times New Roman"/>
                <w:sz w:val="16"/>
                <w:szCs w:val="16"/>
                <w:vertAlign w:val="subscript"/>
              </w:rPr>
              <w:t>W</w:t>
            </w:r>
            <w:r w:rsidR="005A2F90" w:rsidRPr="00CE12EE">
              <w:rPr>
                <w:rFonts w:ascii="Times New Roman" w:hAnsi="Times New Roman" w:cs="Times New Roman"/>
                <w:sz w:val="16"/>
                <w:szCs w:val="16"/>
              </w:rPr>
              <w:t xml:space="preserve">) </w:t>
            </w:r>
            <w:r w:rsidR="00B56FAD" w:rsidRPr="00CE12EE">
              <w:rPr>
                <w:rFonts w:ascii="Times New Roman" w:hAnsi="Times New Roman" w:cs="Times New Roman"/>
                <w:sz w:val="16"/>
                <w:szCs w:val="16"/>
              </w:rPr>
              <w:t>= 1.3×10</w:t>
            </w:r>
            <w:r w:rsidR="00B56FAD" w:rsidRPr="00CE12EE">
              <w:rPr>
                <w:rFonts w:ascii="Times New Roman" w:hAnsi="Times New Roman" w:cs="Times New Roman"/>
                <w:sz w:val="16"/>
                <w:szCs w:val="16"/>
                <w:vertAlign w:val="superscript"/>
              </w:rPr>
              <w:t>6</w:t>
            </w:r>
            <w:r w:rsidR="00B56FAD" w:rsidRPr="00CE12EE">
              <w:rPr>
                <w:rFonts w:ascii="Times New Roman" w:hAnsi="Times New Roman" w:cs="Times New Roman"/>
                <w:sz w:val="16"/>
                <w:szCs w:val="16"/>
              </w:rPr>
              <w:t xml:space="preserve"> in (polybutene + 2 chloropropane)</w:t>
            </w:r>
          </w:p>
        </w:tc>
        <w:tc>
          <w:tcPr>
            <w:tcW w:w="1417" w:type="dxa"/>
            <w:vAlign w:val="center"/>
            <w:hideMark/>
          </w:tcPr>
          <w:p w14:paraId="1B8CF3FC"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r w:rsidRPr="00CE12EE">
              <w:rPr>
                <w:rFonts w:ascii="Times New Roman" w:hAnsi="Times New Roman" w:cs="Times New Roman"/>
                <w:sz w:val="16"/>
                <w:szCs w:val="16"/>
              </w:rPr>
              <w:t xml:space="preserve"> &amp; RC</w:t>
            </w:r>
          </w:p>
        </w:tc>
        <w:tc>
          <w:tcPr>
            <w:tcW w:w="1276" w:type="dxa"/>
            <w:noWrap/>
            <w:vAlign w:val="center"/>
            <w:hideMark/>
          </w:tcPr>
          <w:p w14:paraId="0978BB8E"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0.01 ± 0.01</w:t>
            </w:r>
          </w:p>
        </w:tc>
        <w:tc>
          <w:tcPr>
            <w:tcW w:w="850" w:type="dxa"/>
            <w:noWrap/>
            <w:vAlign w:val="center"/>
            <w:hideMark/>
          </w:tcPr>
          <w:p w14:paraId="77BFE21E"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6B7A7418" w14:textId="77777777" w:rsidTr="002165D5">
        <w:trPr>
          <w:trHeight w:val="133"/>
        </w:trPr>
        <w:tc>
          <w:tcPr>
            <w:tcW w:w="421" w:type="dxa"/>
            <w:vMerge/>
            <w:vAlign w:val="center"/>
            <w:hideMark/>
          </w:tcPr>
          <w:p w14:paraId="54194B06" w14:textId="77777777" w:rsidR="00B56FAD" w:rsidRPr="00CE12EE" w:rsidRDefault="00B56FAD" w:rsidP="00D54029">
            <w:pPr>
              <w:keepNext/>
              <w:spacing w:line="276" w:lineRule="auto"/>
              <w:jc w:val="center"/>
              <w:rPr>
                <w:rFonts w:ascii="Times New Roman" w:hAnsi="Times New Roman" w:cs="Times New Roman"/>
                <w:bCs/>
                <w:sz w:val="16"/>
                <w:szCs w:val="16"/>
              </w:rPr>
            </w:pPr>
          </w:p>
        </w:tc>
        <w:tc>
          <w:tcPr>
            <w:tcW w:w="1701" w:type="dxa"/>
            <w:vMerge/>
            <w:vAlign w:val="center"/>
            <w:hideMark/>
          </w:tcPr>
          <w:p w14:paraId="6960186B" w14:textId="77777777" w:rsidR="00B56FAD" w:rsidRPr="00CE12EE" w:rsidRDefault="00B56FAD" w:rsidP="00D54029">
            <w:pPr>
              <w:keepNext/>
              <w:spacing w:line="276" w:lineRule="auto"/>
              <w:rPr>
                <w:rFonts w:ascii="Times New Roman" w:hAnsi="Times New Roman" w:cs="Times New Roman"/>
                <w:bCs/>
                <w:sz w:val="16"/>
                <w:szCs w:val="16"/>
              </w:rPr>
            </w:pPr>
          </w:p>
        </w:tc>
        <w:tc>
          <w:tcPr>
            <w:tcW w:w="2268" w:type="dxa"/>
            <w:noWrap/>
            <w:vAlign w:val="center"/>
            <w:hideMark/>
          </w:tcPr>
          <w:p w14:paraId="2695A8A6"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5673B1BC" w14:textId="77777777" w:rsidR="00B56FAD" w:rsidRPr="00CE12EE" w:rsidRDefault="00B56FAD" w:rsidP="00D54029">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NIST (polyisobutylene in cetan)</w:t>
            </w:r>
          </w:p>
        </w:tc>
        <w:tc>
          <w:tcPr>
            <w:tcW w:w="1417" w:type="dxa"/>
            <w:vAlign w:val="center"/>
            <w:hideMark/>
          </w:tcPr>
          <w:p w14:paraId="2F765370"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696BB6DE"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0.15 ± 0.02</w:t>
            </w:r>
          </w:p>
        </w:tc>
        <w:tc>
          <w:tcPr>
            <w:tcW w:w="850" w:type="dxa"/>
            <w:noWrap/>
            <w:vAlign w:val="center"/>
            <w:hideMark/>
          </w:tcPr>
          <w:p w14:paraId="645351EA" w14:textId="77777777" w:rsidR="00B56FAD" w:rsidRPr="00CE12EE" w:rsidRDefault="00B56FAD"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7BE3FC9C" w14:textId="77777777" w:rsidTr="002165D5">
        <w:trPr>
          <w:trHeight w:val="476"/>
        </w:trPr>
        <w:tc>
          <w:tcPr>
            <w:tcW w:w="421" w:type="dxa"/>
            <w:noWrap/>
            <w:vAlign w:val="center"/>
          </w:tcPr>
          <w:p w14:paraId="1A1DE214" w14:textId="110D8460" w:rsidR="00E46212" w:rsidRPr="00CE12EE" w:rsidRDefault="00E46212" w:rsidP="00D54029">
            <w:pPr>
              <w:keepNext/>
              <w:spacing w:line="276" w:lineRule="auto"/>
              <w:jc w:val="center"/>
              <w:rPr>
                <w:rFonts w:ascii="Times New Roman" w:hAnsi="Times New Roman" w:cs="Times New Roman"/>
                <w:bCs/>
                <w:sz w:val="16"/>
                <w:szCs w:val="16"/>
              </w:rPr>
            </w:pPr>
            <w:bookmarkStart w:id="14" w:name="OLE_LINK1"/>
            <w:r w:rsidRPr="00CE12EE">
              <w:rPr>
                <w:rFonts w:ascii="Times New Roman" w:hAnsi="Times New Roman" w:cs="Times New Roman"/>
                <w:bCs/>
                <w:sz w:val="16"/>
                <w:szCs w:val="16"/>
              </w:rPr>
              <w:t>2</w:t>
            </w:r>
          </w:p>
        </w:tc>
        <w:bookmarkStart w:id="15" w:name="_Hlk57837259"/>
        <w:tc>
          <w:tcPr>
            <w:tcW w:w="1701" w:type="dxa"/>
            <w:noWrap/>
            <w:vAlign w:val="center"/>
          </w:tcPr>
          <w:p w14:paraId="0776CF98" w14:textId="402D58B6" w:rsidR="007426DC" w:rsidRPr="00CE12EE" w:rsidRDefault="008F414E" w:rsidP="00191C30">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C94520" w:rsidRPr="00CE12EE">
              <w:rPr>
                <w:rFonts w:ascii="Times New Roman" w:hAnsi="Times New Roman" w:cs="Times New Roman"/>
                <w:bCs/>
                <w:sz w:val="16"/>
                <w:szCs w:val="16"/>
              </w:rPr>
              <w:instrText>ADDIN CSL_CITATION {"citationItems":[{"id":"ITEM-1","itemData":{"DOI":"10.1016/0377-0257(90)85055-4","ISSN":"03770257","abstract":"Measurements of the wave speed c in M1 imply at fast time λ = υ/ρc2 of relaxation. This and the delayed die-swell measurements suggest that M1 is not very elastic. Extensive and very reliable values of the climbing constants show that M1 has weak normal stresses at the level of STP. The climbing constants plus back-extrapolated values of N1/ γ .2 taken from measurements at two temperatures by Binding, and Walters and Prud'homme lead to values of the two coefficients in the second-order regime of slow flow of M1. This gives us all the constants in the Roscoe formula for the quadratic correction of Trouton's viscosity and also shows us to compute the normal stress ratio - N2/N1 = 0.11, independent of temperature. © 1990.","author":[{"dropping-particle":"","family":"Hu","given":"Howard H.","non-dropping-particle":"","parse-names":false,"suffix":""},{"dropping-particle":"","family":"Riccius","given":"Oliver","non-dropping-particle":"","parse-names":false,"suffix":""},{"dropping-particle":"","family":"Chen","given":"Kang Ping","non-dropping-particle":"","parse-names":false,"suffix":""},{"dropping-particle":"","family":"Arney","given":"Mike","non-dropping-particle":"","parse-names":false,"suffix":""},{"dropping-particle":"","family":"Joseph","given":"D. D.","non-dropping-particle":"","parse-names":false,"suffix":""}],"container-title":"Journal of Non-Newtonian Fluid Mechanics","id":"ITEM-1","issue":"2-3","issued":{"date-parts":[["1990"]]},"page":"287-307","title":"Climbing constant, second-order correction of Trouton's viscosity, wave speed and delayed die swell for M1","type":"article-journal","volume":"35"},"uris":["http://www.mendeley.com/documents/?uuid=f25a77cc-8d51-45fd-b129-f80c93519508"]}],"mendeley":{"formattedCitation":"Hu et al., 1990","plainTextFormattedCitation":"Hu et al., 1990","previouslyFormattedCitation":"Hu et al., 1990"},"properties":{"noteIndex":0},"schema":"https://github.com/citation-style-language/schema/raw/master/csl-citation.json"}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Hu et al., 1990</w:t>
            </w:r>
            <w:r w:rsidRPr="00CE12EE">
              <w:rPr>
                <w:rFonts w:ascii="Times New Roman" w:hAnsi="Times New Roman" w:cs="Times New Roman"/>
                <w:bCs/>
                <w:sz w:val="16"/>
                <w:szCs w:val="16"/>
              </w:rPr>
              <w:fldChar w:fldCharType="end"/>
            </w:r>
            <w:bookmarkEnd w:id="15"/>
          </w:p>
        </w:tc>
        <w:tc>
          <w:tcPr>
            <w:tcW w:w="2268" w:type="dxa"/>
            <w:noWrap/>
            <w:vAlign w:val="center"/>
          </w:tcPr>
          <w:p w14:paraId="7406A1C7" w14:textId="2306230F" w:rsidR="00E46212" w:rsidRPr="00CE12EE" w:rsidRDefault="00E50842"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Boger Fluid</w:t>
            </w:r>
          </w:p>
        </w:tc>
        <w:tc>
          <w:tcPr>
            <w:tcW w:w="6237" w:type="dxa"/>
            <w:vAlign w:val="center"/>
          </w:tcPr>
          <w:p w14:paraId="3D794BE6" w14:textId="01478733" w:rsidR="00E46212" w:rsidRPr="00CE12EE" w:rsidRDefault="00E50842" w:rsidP="001D7ACE">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0.24 % of Polyisobutylene with </w:t>
            </w:r>
            <w:r w:rsidR="005A2F90" w:rsidRPr="00CE12EE">
              <w:rPr>
                <w:rFonts w:ascii="Times New Roman" w:hAnsi="Times New Roman" w:cs="Times New Roman"/>
                <w:sz w:val="16"/>
                <w:szCs w:val="16"/>
              </w:rPr>
              <w:t>M</w:t>
            </w:r>
            <w:r w:rsidR="005A2F90" w:rsidRPr="00CE12EE">
              <w:rPr>
                <w:rFonts w:ascii="Times New Roman" w:hAnsi="Times New Roman" w:cs="Times New Roman"/>
                <w:sz w:val="16"/>
                <w:szCs w:val="16"/>
                <w:vertAlign w:val="subscript"/>
              </w:rPr>
              <w:t>W</w:t>
            </w:r>
            <w:r w:rsidR="005A2F90" w:rsidRPr="00CE12EE">
              <w:rPr>
                <w:rFonts w:ascii="Times New Roman" w:hAnsi="Times New Roman" w:cs="Times New Roman"/>
                <w:sz w:val="16"/>
                <w:szCs w:val="16"/>
              </w:rPr>
              <w:t xml:space="preserve"> </w:t>
            </w:r>
            <w:r w:rsidRPr="00CE12EE">
              <w:rPr>
                <w:rFonts w:ascii="Times New Roman" w:hAnsi="Times New Roman" w:cs="Times New Roman"/>
                <w:sz w:val="16"/>
                <w:szCs w:val="16"/>
              </w:rPr>
              <w:t>= 1.3×10</w:t>
            </w:r>
            <w:r w:rsidRPr="00CE12EE">
              <w:rPr>
                <w:rFonts w:ascii="Times New Roman" w:hAnsi="Times New Roman" w:cs="Times New Roman"/>
                <w:sz w:val="16"/>
                <w:szCs w:val="16"/>
                <w:vertAlign w:val="superscript"/>
              </w:rPr>
              <w:t>6</w:t>
            </w:r>
            <w:r w:rsidR="001D7ACE" w:rsidRPr="00CE12EE">
              <w:rPr>
                <w:rFonts w:ascii="Times New Roman" w:hAnsi="Times New Roman" w:cs="Times New Roman"/>
                <w:sz w:val="16"/>
                <w:szCs w:val="16"/>
              </w:rPr>
              <w:t xml:space="preserve"> in oligomeric polybutene </w:t>
            </w:r>
            <w:r w:rsidRPr="00CE12EE">
              <w:rPr>
                <w:rFonts w:ascii="Times New Roman" w:hAnsi="Times New Roman" w:cs="Times New Roman"/>
                <w:sz w:val="16"/>
                <w:szCs w:val="16"/>
              </w:rPr>
              <w:t>polybutene)</w:t>
            </w:r>
          </w:p>
        </w:tc>
        <w:tc>
          <w:tcPr>
            <w:tcW w:w="1417" w:type="dxa"/>
            <w:vAlign w:val="center"/>
          </w:tcPr>
          <w:p w14:paraId="71619317" w14:textId="21815974" w:rsidR="00E46212" w:rsidRPr="00CE12EE" w:rsidRDefault="00E50842"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RC</w:t>
            </w:r>
          </w:p>
        </w:tc>
        <w:tc>
          <w:tcPr>
            <w:tcW w:w="1276" w:type="dxa"/>
            <w:vAlign w:val="center"/>
          </w:tcPr>
          <w:p w14:paraId="4754BFB5" w14:textId="7A518A9C" w:rsidR="00E46212" w:rsidRPr="00CE12EE" w:rsidRDefault="00E50842"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0.11-0.12</w:t>
            </w:r>
          </w:p>
        </w:tc>
        <w:tc>
          <w:tcPr>
            <w:tcW w:w="850" w:type="dxa"/>
            <w:noWrap/>
            <w:vAlign w:val="center"/>
          </w:tcPr>
          <w:p w14:paraId="194B6164" w14:textId="253F69DA" w:rsidR="00E46212" w:rsidRPr="00CE12EE" w:rsidRDefault="00E50842" w:rsidP="00D54029">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bookmarkEnd w:id="14"/>
      <w:tr w:rsidR="00CE12EE" w:rsidRPr="00CE12EE" w14:paraId="5A069F8F" w14:textId="77777777" w:rsidTr="00DA5498">
        <w:trPr>
          <w:trHeight w:val="240"/>
        </w:trPr>
        <w:tc>
          <w:tcPr>
            <w:tcW w:w="421" w:type="dxa"/>
            <w:vMerge w:val="restart"/>
            <w:noWrap/>
            <w:vAlign w:val="center"/>
          </w:tcPr>
          <w:p w14:paraId="08B49446" w14:textId="0FE3CC87"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p>
        </w:tc>
        <w:tc>
          <w:tcPr>
            <w:tcW w:w="1701" w:type="dxa"/>
            <w:vMerge w:val="restart"/>
            <w:noWrap/>
            <w:vAlign w:val="center"/>
          </w:tcPr>
          <w:p w14:paraId="12A8FAFA" w14:textId="49C2C16E" w:rsidR="00DA5498" w:rsidRPr="00CE12EE" w:rsidRDefault="00D13910"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F81E35">
              <w:rPr>
                <w:rFonts w:ascii="Times New Roman" w:hAnsi="Times New Roman" w:cs="Times New Roman"/>
                <w:bCs/>
                <w:sz w:val="16"/>
                <w:szCs w:val="16"/>
              </w:rPr>
              <w:instrText>ADDIN CSL_CITATION {"citationItems":[{"id":"ITEM-1","itemData":{"DOI":"10.1016/0377-0257(80)80008-5","ISSN":"03770257","abstract":"The second normal stress difference N2 can be determined by measuring the free surface shape of fluids flowing down a semicircular channel. A photograph is taken of a graduated straight edge and its reflection in the fluid surface. The shape of the surface is then calculated from the shape of the straight edge reflection using geometrical optics. We show that the surface shape can be measured to an accuracy of ±0.01 mm by this photographic method, leading to a value of N2 which is accurate to about ±0.1 N m-2. A study was made of a number of moderately concentrated polymer solutions. The shear stress τ and the first nomral stress difference N1 were measured on a cone-plate rheometer while the second normal stress difference N2 was determined from the pipe flow experiment. The normal stress ratio N2/N1 was found to be negative and independent of shear rate in the range 1 &lt; γ . &lt; 100 s-1. The ratio N2/N1 is weakly dependent on concentration and our values are consistent with those obtained by other investigators using different methods to measure N1 and N2. © 1980.","author":[{"dropping-particle":"","family":"Keentok","given":"M.","non-dropping-particle":"","parse-names":false,"suffix":""},{"dropping-particle":"","family":"Georgescu","given":"A. G.","non-dropping-particle":"","parse-names":false,"suffix":""},{"dropping-particle":"","family":"Sherwood","given":"A. A.","non-dropping-particle":"","parse-names":false,"suffix":""},{"dropping-particle":"","family":"Tanner","given":"Roger I.","non-dropping-particle":"","parse-names":false,"suffix":""}],"container-title":"Journal of Non-Newtonian Fluid Mechanics","id":"ITEM-1","issue":"3-4","issued":{"date-parts":[["1980","1","1"]]},"page":"303-324","publisher":"Elsevier","title":"The measurement of the second normal stress difference for some polymer solutions","type":"article-journal","volume":"6"},"uris":["http://www.mendeley.com/documents/?uuid=83b1efc3-a14a-3b90-9241-eedf7b764bf9"]}],"mendeley":{"formattedCitation":"Keentok et al., 1980","plainTextFormattedCitation":"Keentok et al., 1980","previouslyFormattedCitation":"Keentok et al., 1980"},"properties":{"noteIndex":0},"schema":"https://github.com/citation-style-language/schema/raw/master/csl-citation.json"}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Keentok et al., 1980</w:t>
            </w:r>
            <w:r w:rsidRPr="00CE12EE">
              <w:rPr>
                <w:rFonts w:ascii="Times New Roman" w:hAnsi="Times New Roman" w:cs="Times New Roman"/>
                <w:bCs/>
                <w:sz w:val="16"/>
                <w:szCs w:val="16"/>
              </w:rPr>
              <w:fldChar w:fldCharType="end"/>
            </w:r>
          </w:p>
        </w:tc>
        <w:tc>
          <w:tcPr>
            <w:tcW w:w="2268" w:type="dxa"/>
            <w:noWrap/>
            <w:vAlign w:val="center"/>
          </w:tcPr>
          <w:p w14:paraId="77B10F7A" w14:textId="038C3186"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Boger Fluid</w:t>
            </w:r>
          </w:p>
        </w:tc>
        <w:tc>
          <w:tcPr>
            <w:tcW w:w="6237" w:type="dxa"/>
            <w:vAlign w:val="center"/>
          </w:tcPr>
          <w:p w14:paraId="5EABA02C" w14:textId="0B7BBCB4"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0.014% solution of Separan MGSOO in a mixture of maltose syrup and water</w:t>
            </w:r>
          </w:p>
        </w:tc>
        <w:tc>
          <w:tcPr>
            <w:tcW w:w="1417" w:type="dxa"/>
            <w:vAlign w:val="center"/>
          </w:tcPr>
          <w:p w14:paraId="792CA4B4" w14:textId="7E9C281C"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TT</w:t>
            </w:r>
          </w:p>
        </w:tc>
        <w:tc>
          <w:tcPr>
            <w:tcW w:w="1276" w:type="dxa"/>
            <w:vAlign w:val="center"/>
          </w:tcPr>
          <w:p w14:paraId="40B77CBC" w14:textId="7E9AC603"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w:t>
            </w:r>
          </w:p>
        </w:tc>
        <w:tc>
          <w:tcPr>
            <w:tcW w:w="850" w:type="dxa"/>
            <w:vMerge w:val="restart"/>
            <w:noWrap/>
            <w:vAlign w:val="center"/>
          </w:tcPr>
          <w:p w14:paraId="5A390F23" w14:textId="6316A532" w:rsidR="00DA5498" w:rsidRPr="00CE12EE" w:rsidRDefault="00A6705D"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5D3998B4" w14:textId="77777777" w:rsidTr="002165D5">
        <w:trPr>
          <w:trHeight w:val="240"/>
        </w:trPr>
        <w:tc>
          <w:tcPr>
            <w:tcW w:w="421" w:type="dxa"/>
            <w:vMerge/>
            <w:noWrap/>
            <w:vAlign w:val="center"/>
          </w:tcPr>
          <w:p w14:paraId="7C7026D8" w14:textId="77777777" w:rsidR="00DA5498" w:rsidRPr="00CE12EE" w:rsidRDefault="00DA5498" w:rsidP="00DA5498">
            <w:pPr>
              <w:keepNext/>
              <w:spacing w:line="276" w:lineRule="auto"/>
              <w:jc w:val="center"/>
              <w:rPr>
                <w:rFonts w:ascii="Times New Roman" w:hAnsi="Times New Roman" w:cs="Times New Roman"/>
                <w:bCs/>
                <w:sz w:val="16"/>
                <w:szCs w:val="16"/>
              </w:rPr>
            </w:pPr>
          </w:p>
        </w:tc>
        <w:tc>
          <w:tcPr>
            <w:tcW w:w="1701" w:type="dxa"/>
            <w:vMerge/>
            <w:noWrap/>
            <w:vAlign w:val="center"/>
          </w:tcPr>
          <w:p w14:paraId="758F19F0" w14:textId="77777777" w:rsidR="00DA5498" w:rsidRPr="00CE12EE" w:rsidRDefault="00DA5498" w:rsidP="00DA5498">
            <w:pPr>
              <w:keepNext/>
              <w:spacing w:line="276" w:lineRule="auto"/>
              <w:rPr>
                <w:rFonts w:ascii="Times New Roman" w:hAnsi="Times New Roman" w:cs="Times New Roman"/>
                <w:bCs/>
                <w:sz w:val="16"/>
                <w:szCs w:val="16"/>
              </w:rPr>
            </w:pPr>
          </w:p>
        </w:tc>
        <w:tc>
          <w:tcPr>
            <w:tcW w:w="2268" w:type="dxa"/>
            <w:noWrap/>
            <w:vAlign w:val="center"/>
          </w:tcPr>
          <w:p w14:paraId="0DE2F491" w14:textId="76CC57FC"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r w:rsidR="00A6705D" w:rsidRPr="00CE12EE">
              <w:rPr>
                <w:rFonts w:ascii="Times New Roman" w:hAnsi="Times New Roman" w:cs="Times New Roman"/>
                <w:sz w:val="16"/>
                <w:szCs w:val="16"/>
              </w:rPr>
              <w:t>s</w:t>
            </w:r>
          </w:p>
        </w:tc>
        <w:tc>
          <w:tcPr>
            <w:tcW w:w="6237" w:type="dxa"/>
            <w:vAlign w:val="center"/>
          </w:tcPr>
          <w:p w14:paraId="44C0DCBD" w14:textId="12DE11AB" w:rsidR="00DA5498" w:rsidRPr="00CE12EE" w:rsidRDefault="00D15A26"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 and 0.7% solutions of a polyethylene oxide (Polyox WSR 301) in distilled water (a,b)</w:t>
            </w:r>
          </w:p>
          <w:p w14:paraId="21F055B0" w14:textId="1E39FCFF" w:rsidR="00D15A26" w:rsidRPr="00CE12EE" w:rsidRDefault="00D15A26"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0.8,0.5 and 0.2% solutions of a polyacrylamide (Separan AP 30) in distilled water (c,d,e)</w:t>
            </w:r>
          </w:p>
          <w:p w14:paraId="1081CFB5" w14:textId="1A4F8C1B" w:rsidR="00D15A26" w:rsidRPr="00CE12EE" w:rsidRDefault="00D15A26"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1.1% solution of Oppanol B 200 in decalin (f)</w:t>
            </w:r>
          </w:p>
          <w:p w14:paraId="56CD1333" w14:textId="2C759765" w:rsidR="00D15A26" w:rsidRPr="00CE12EE" w:rsidRDefault="00BB3215" w:rsidP="00D15A26">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“National Bureau of Standards Nonlinear Fluid No. 1”.- </w:t>
            </w:r>
            <w:r w:rsidR="00D15A26" w:rsidRPr="00CE12EE">
              <w:rPr>
                <w:rFonts w:ascii="Times New Roman" w:hAnsi="Times New Roman" w:cs="Times New Roman"/>
                <w:sz w:val="16"/>
                <w:szCs w:val="16"/>
              </w:rPr>
              <w:t>7.14% solution of polystyrene in a mixture of tricresyl phosphate and Arochlor (g)</w:t>
            </w:r>
          </w:p>
        </w:tc>
        <w:tc>
          <w:tcPr>
            <w:tcW w:w="1417" w:type="dxa"/>
            <w:vAlign w:val="center"/>
          </w:tcPr>
          <w:p w14:paraId="14667208" w14:textId="5B365FC9"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TT</w:t>
            </w:r>
          </w:p>
        </w:tc>
        <w:tc>
          <w:tcPr>
            <w:tcW w:w="1276" w:type="dxa"/>
            <w:vAlign w:val="center"/>
          </w:tcPr>
          <w:p w14:paraId="6F5A228C" w14:textId="6C58828B" w:rsidR="00DA5498" w:rsidRPr="00CE12EE" w:rsidRDefault="00D15A26"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0.075 ± 0.01</w:t>
            </w:r>
            <w:r w:rsidRPr="00CE12EE">
              <w:rPr>
                <w:rFonts w:ascii="Times New Roman" w:hAnsi="Times New Roman" w:cs="Times New Roman"/>
                <w:sz w:val="16"/>
                <w:szCs w:val="16"/>
                <w:vertAlign w:val="superscript"/>
              </w:rPr>
              <w:t>a</w:t>
            </w:r>
          </w:p>
          <w:p w14:paraId="13CD66A0" w14:textId="1A94FBE5"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0.065 ± 0.01</w:t>
            </w:r>
            <w:r w:rsidRPr="00CE12EE">
              <w:rPr>
                <w:rFonts w:ascii="Times New Roman" w:hAnsi="Times New Roman" w:cs="Times New Roman"/>
                <w:sz w:val="16"/>
                <w:szCs w:val="16"/>
                <w:vertAlign w:val="superscript"/>
              </w:rPr>
              <w:t>b</w:t>
            </w:r>
          </w:p>
          <w:p w14:paraId="363C84A4" w14:textId="79F980F4"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0.100 ± 0.01</w:t>
            </w:r>
            <w:r w:rsidRPr="00CE12EE">
              <w:rPr>
                <w:rFonts w:ascii="Times New Roman" w:hAnsi="Times New Roman" w:cs="Times New Roman"/>
                <w:sz w:val="16"/>
                <w:szCs w:val="16"/>
                <w:vertAlign w:val="superscript"/>
              </w:rPr>
              <w:t>c</w:t>
            </w:r>
          </w:p>
          <w:p w14:paraId="20D0D8E3" w14:textId="73D51363"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0.085 ± 0.015</w:t>
            </w:r>
            <w:r w:rsidRPr="00CE12EE">
              <w:rPr>
                <w:rFonts w:ascii="Times New Roman" w:hAnsi="Times New Roman" w:cs="Times New Roman"/>
                <w:sz w:val="16"/>
                <w:szCs w:val="16"/>
                <w:vertAlign w:val="superscript"/>
              </w:rPr>
              <w:t>d</w:t>
            </w:r>
          </w:p>
          <w:p w14:paraId="29BC41FE" w14:textId="5055BBD1"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0.065 ± 0.01</w:t>
            </w:r>
            <w:r w:rsidRPr="00CE12EE">
              <w:rPr>
                <w:rFonts w:ascii="Times New Roman" w:hAnsi="Times New Roman" w:cs="Times New Roman"/>
                <w:sz w:val="16"/>
                <w:szCs w:val="16"/>
                <w:vertAlign w:val="superscript"/>
              </w:rPr>
              <w:t>e</w:t>
            </w:r>
          </w:p>
          <w:p w14:paraId="5C036AF6" w14:textId="04132EB3"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0.11 ± 0.01</w:t>
            </w:r>
            <w:r w:rsidRPr="00CE12EE">
              <w:rPr>
                <w:rFonts w:ascii="Times New Roman" w:hAnsi="Times New Roman" w:cs="Times New Roman"/>
                <w:sz w:val="16"/>
                <w:szCs w:val="16"/>
                <w:vertAlign w:val="superscript"/>
              </w:rPr>
              <w:t>f</w:t>
            </w:r>
          </w:p>
          <w:p w14:paraId="393162F7" w14:textId="6EF34079" w:rsidR="00D15A26" w:rsidRPr="00CE12EE" w:rsidRDefault="00D15A26" w:rsidP="00D15A26">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0.3 ± 0.10</w:t>
            </w:r>
            <w:r w:rsidRPr="00CE12EE">
              <w:rPr>
                <w:rFonts w:ascii="Times New Roman" w:hAnsi="Times New Roman" w:cs="Times New Roman"/>
                <w:sz w:val="16"/>
                <w:szCs w:val="16"/>
                <w:vertAlign w:val="superscript"/>
              </w:rPr>
              <w:t>g</w:t>
            </w:r>
          </w:p>
        </w:tc>
        <w:tc>
          <w:tcPr>
            <w:tcW w:w="850" w:type="dxa"/>
            <w:vMerge/>
            <w:noWrap/>
            <w:vAlign w:val="center"/>
          </w:tcPr>
          <w:p w14:paraId="36AE7134" w14:textId="77777777" w:rsidR="00DA5498" w:rsidRPr="00CE12EE" w:rsidRDefault="00DA5498" w:rsidP="00DA5498">
            <w:pPr>
              <w:keepNext/>
              <w:spacing w:line="276" w:lineRule="auto"/>
              <w:jc w:val="center"/>
              <w:rPr>
                <w:rFonts w:ascii="Times New Roman" w:hAnsi="Times New Roman" w:cs="Times New Roman"/>
                <w:sz w:val="16"/>
                <w:szCs w:val="16"/>
              </w:rPr>
            </w:pPr>
          </w:p>
        </w:tc>
      </w:tr>
      <w:tr w:rsidR="00CE12EE" w:rsidRPr="00CE12EE" w14:paraId="70BB9608" w14:textId="77777777" w:rsidTr="002165D5">
        <w:trPr>
          <w:trHeight w:val="476"/>
        </w:trPr>
        <w:tc>
          <w:tcPr>
            <w:tcW w:w="421" w:type="dxa"/>
            <w:noWrap/>
            <w:vAlign w:val="center"/>
            <w:hideMark/>
          </w:tcPr>
          <w:p w14:paraId="53C4A0BF" w14:textId="67D64C60"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4</w:t>
            </w:r>
          </w:p>
        </w:tc>
        <w:tc>
          <w:tcPr>
            <w:tcW w:w="1701" w:type="dxa"/>
            <w:noWrap/>
            <w:vAlign w:val="center"/>
            <w:hideMark/>
          </w:tcPr>
          <w:p w14:paraId="3957AC1C" w14:textId="3C719BB7"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{"citationItems":[{"id":"ITEM-1","itemData":{"DOI":"10.1122/1.550806","ISSN":"0148-6055","author":[{"dropping-particle":"","family":"Kalogrianitis","given":"Socratis G.","non-dropping-particle":"","parse-names":false,"suffix":""},{"dropping-particle":"","family":"Egmond","given":"Jan W.","non-dropping-particle":"van","parse-names":false,"suffix":""}],"container-title":"Journal of Rheology","id":"ITEM-1","issue":"2","issued":{"date-parts":[["1997"]]},"page":"343-364","title":"Full tensor optical rheometry of polymer fluids","type":"article-journal","volume":"41"},"uris":["http://www.mendeley.com/documents/?uuid=6c1079de-0de3-4b94-bda0-b6ec8fc97631"]}],"mendeley":{"formattedCitation":"Kalogrianitis and van Egmond, 1997","plainTextFormattedCitation":"Kalogrianitis and van Egmond, 1997","previouslyFormattedCitation":"Kalogrianitis and van Egmond, 1997"},"properties":{"noteIndex":0},"schema":"https://github.com/citation-style-language/schema/raw/master/csl-citation.json"}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Kalogrianitis and van Egmond, 1997</w:t>
            </w:r>
            <w:r w:rsidRPr="00CE12EE">
              <w:rPr>
                <w:rFonts w:ascii="Times New Roman" w:hAnsi="Times New Roman" w:cs="Times New Roman"/>
                <w:bCs/>
                <w:sz w:val="16"/>
                <w:szCs w:val="16"/>
              </w:rPr>
              <w:fldChar w:fldCharType="end"/>
            </w:r>
          </w:p>
        </w:tc>
        <w:tc>
          <w:tcPr>
            <w:tcW w:w="2268" w:type="dxa"/>
            <w:noWrap/>
            <w:vAlign w:val="center"/>
            <w:hideMark/>
          </w:tcPr>
          <w:p w14:paraId="7372772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0951E9DD" w14:textId="7F5FE4E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6% of polystyrene with (</w:t>
            </w:r>
            <w:r w:rsidR="00820064" w:rsidRPr="00CE12EE">
              <w:rPr>
                <w:rFonts w:ascii="Times New Roman" w:hAnsi="Times New Roman" w:cs="Times New Roman"/>
                <w:sz w:val="16"/>
                <w:szCs w:val="16"/>
              </w:rPr>
              <w:t>M</w:t>
            </w:r>
            <w:r w:rsidR="00820064" w:rsidRPr="00CE12EE">
              <w:rPr>
                <w:rFonts w:ascii="Times New Roman" w:hAnsi="Times New Roman" w:cs="Times New Roman"/>
                <w:sz w:val="16"/>
                <w:szCs w:val="16"/>
                <w:vertAlign w:val="subscript"/>
              </w:rPr>
              <w:t>W</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=2</w:t>
            </w:r>
            <w:r w:rsidR="00820064"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 xml:space="preserve">), </w:t>
            </w:r>
            <w:r w:rsidR="00820064" w:rsidRPr="00CE12EE">
              <w:rPr>
                <w:rFonts w:ascii="Times New Roman" w:hAnsi="Times New Roman" w:cs="Times New Roman"/>
                <w:sz w:val="16"/>
                <w:szCs w:val="16"/>
              </w:rPr>
              <w:t>M</w:t>
            </w:r>
            <w:r w:rsidR="00820064" w:rsidRPr="00CE12EE">
              <w:rPr>
                <w:rFonts w:ascii="Times New Roman" w:hAnsi="Times New Roman" w:cs="Times New Roman"/>
                <w:sz w:val="16"/>
                <w:szCs w:val="16"/>
                <w:vertAlign w:val="subscript"/>
              </w:rPr>
              <w:t>W</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w:t>
            </w:r>
            <w:r w:rsidR="00820064" w:rsidRPr="00CE12EE">
              <w:rPr>
                <w:rFonts w:ascii="Times New Roman" w:hAnsi="Times New Roman" w:cs="Times New Roman"/>
                <w:sz w:val="16"/>
                <w:szCs w:val="16"/>
              </w:rPr>
              <w:t xml:space="preserve"> M</w:t>
            </w:r>
            <w:r w:rsidR="00820064" w:rsidRPr="00CE12EE">
              <w:rPr>
                <w:rFonts w:ascii="Times New Roman" w:hAnsi="Times New Roman" w:cs="Times New Roman"/>
                <w:sz w:val="16"/>
                <w:szCs w:val="16"/>
                <w:vertAlign w:val="subscript"/>
              </w:rPr>
              <w:t>n</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=1.06 in tricresyl phosphate, (semidilute, entangled regime)</w:t>
            </w:r>
          </w:p>
        </w:tc>
        <w:tc>
          <w:tcPr>
            <w:tcW w:w="1417" w:type="dxa"/>
            <w:vAlign w:val="center"/>
            <w:hideMark/>
          </w:tcPr>
          <w:p w14:paraId="26857CE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Flow birefringence</w:t>
            </w:r>
          </w:p>
        </w:tc>
        <w:tc>
          <w:tcPr>
            <w:tcW w:w="1276" w:type="dxa"/>
            <w:vAlign w:val="center"/>
            <w:hideMark/>
          </w:tcPr>
          <w:p w14:paraId="6A159DE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 to 0.2 increases to 0.9 at long times</w:t>
            </w:r>
          </w:p>
        </w:tc>
        <w:tc>
          <w:tcPr>
            <w:tcW w:w="850" w:type="dxa"/>
            <w:noWrap/>
            <w:vAlign w:val="center"/>
            <w:hideMark/>
          </w:tcPr>
          <w:p w14:paraId="5A57AE0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20CF7294" w14:textId="77777777" w:rsidTr="002165D5">
        <w:trPr>
          <w:trHeight w:val="258"/>
        </w:trPr>
        <w:tc>
          <w:tcPr>
            <w:tcW w:w="421" w:type="dxa"/>
            <w:noWrap/>
            <w:vAlign w:val="center"/>
            <w:hideMark/>
          </w:tcPr>
          <w:p w14:paraId="6777B527" w14:textId="715B2A40"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5</w:t>
            </w:r>
          </w:p>
        </w:tc>
        <w:tc>
          <w:tcPr>
            <w:tcW w:w="1701" w:type="dxa"/>
            <w:noWrap/>
            <w:vAlign w:val="center"/>
            <w:hideMark/>
          </w:tcPr>
          <w:p w14:paraId="766D89EF" w14:textId="6858D395"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{"citationItems":[{"id":"ITEM-1","itemData":{"DOI":"10.1122/1.549617","ISSN":"0148-6055","author":[{"dropping-particle":"","family":"Gao","given":"H. W.","non-dropping-particle":"","parse-names":false,"suffix":""},{"dropping-particle":"","family":"Ramachandran","given":"S.","non-dropping-particle":"","parse-names":false,"suffix":""},{"dropping-particle":"","family":"Christiansen","given":"E. B.","non-dropping-particle":"","parse-names":false,"suffix":""}],"container-title":"Journal of Rheology","id":"ITEM-1","issue":"2","issued":{"date-parts":[["1981"]]},"page":"213-235","title":"Dependency of the Steady‐State and Transient Viscosity and First and Second Normal Stress Difference Functions on Molecular Weight for Linear Mono and Polydisperse Polystyrene Solutions","type":"article-journal","volume":"25"},"uris":["http://www.mendeley.com/documents/?uuid=7169f109-244f-4d65-949f-629d866e26e0"]}],"mendeley":{"formattedCitation":"H. W. Gao, Ramachandran, and Christiansen, 1981","plainTextFormattedCitation":"H. W. Gao, Ramachandran, and Christiansen, 1981","previouslyFormattedCitation":"H. W. Gao, Ramachandran, and Christiansen, 1981"},"properties":{"noteIndex":0},"schema":"https://github.com/citation-style-language/schema/raw/master/csl-citation.json"}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231380" w:rsidRPr="00CE12EE">
              <w:rPr>
                <w:rFonts w:ascii="Times New Roman" w:hAnsi="Times New Roman" w:cs="Times New Roman"/>
                <w:bCs/>
                <w:noProof/>
                <w:sz w:val="16"/>
                <w:szCs w:val="16"/>
              </w:rPr>
              <w:t>H. W. Gao, Ramachandran, and Christiansen, 1981</w:t>
            </w:r>
            <w:r w:rsidRPr="00CE12EE">
              <w:rPr>
                <w:rFonts w:ascii="Times New Roman" w:hAnsi="Times New Roman" w:cs="Times New Roman"/>
                <w:bCs/>
                <w:sz w:val="16"/>
                <w:szCs w:val="16"/>
              </w:rPr>
              <w:fldChar w:fldCharType="end"/>
            </w:r>
          </w:p>
        </w:tc>
        <w:tc>
          <w:tcPr>
            <w:tcW w:w="2268" w:type="dxa"/>
            <w:noWrap/>
            <w:vAlign w:val="center"/>
            <w:hideMark/>
          </w:tcPr>
          <w:p w14:paraId="63517DD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4854E5FD" w14:textId="79B76D7E"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450 kg/m</w:t>
            </w:r>
            <w:r w:rsidRPr="00CE12EE">
              <w:rPr>
                <w:rFonts w:ascii="Times New Roman" w:hAnsi="Times New Roman" w:cs="Times New Roman"/>
                <w:sz w:val="16"/>
                <w:szCs w:val="16"/>
                <w:vertAlign w:val="superscript"/>
              </w:rPr>
              <w:t>3</w:t>
            </w:r>
            <w:r w:rsidRPr="00CE12EE">
              <w:rPr>
                <w:rFonts w:ascii="Times New Roman" w:hAnsi="Times New Roman" w:cs="Times New Roman"/>
                <w:sz w:val="16"/>
                <w:szCs w:val="16"/>
              </w:rPr>
              <w:t xml:space="preserve"> mono and polydisperse</w:t>
            </w:r>
            <w:r w:rsidR="007D13E7" w:rsidRPr="00CE12EE">
              <w:rPr>
                <w:rFonts w:ascii="Times New Roman" w:hAnsi="Times New Roman" w:cs="Times New Roman"/>
                <w:sz w:val="16"/>
                <w:szCs w:val="16"/>
              </w:rPr>
              <w:t xml:space="preserve"> polystyrene</w:t>
            </w:r>
            <w:r w:rsidRPr="00CE12EE">
              <w:rPr>
                <w:rFonts w:ascii="Times New Roman" w:hAnsi="Times New Roman" w:cs="Times New Roman"/>
                <w:sz w:val="16"/>
                <w:szCs w:val="16"/>
              </w:rPr>
              <w:t xml:space="preserve"> with (</w:t>
            </w:r>
            <w:r w:rsidR="00820064" w:rsidRPr="00CE12EE">
              <w:rPr>
                <w:rFonts w:ascii="Times New Roman" w:hAnsi="Times New Roman" w:cs="Times New Roman"/>
                <w:sz w:val="16"/>
                <w:szCs w:val="16"/>
              </w:rPr>
              <w:t>M</w:t>
            </w:r>
            <w:r w:rsidR="00820064" w:rsidRPr="00CE12EE">
              <w:rPr>
                <w:rFonts w:ascii="Times New Roman" w:hAnsi="Times New Roman" w:cs="Times New Roman"/>
                <w:sz w:val="16"/>
                <w:szCs w:val="16"/>
                <w:vertAlign w:val="subscript"/>
              </w:rPr>
              <w:t>W</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=40-2000 kg/mol), </w:t>
            </w:r>
            <w:r w:rsidR="00820064" w:rsidRPr="00CE12EE">
              <w:rPr>
                <w:rFonts w:ascii="Times New Roman" w:hAnsi="Times New Roman" w:cs="Times New Roman"/>
                <w:sz w:val="16"/>
                <w:szCs w:val="16"/>
              </w:rPr>
              <w:t>M</w:t>
            </w:r>
            <w:r w:rsidR="00820064" w:rsidRPr="00CE12EE">
              <w:rPr>
                <w:rFonts w:ascii="Times New Roman" w:hAnsi="Times New Roman" w:cs="Times New Roman"/>
                <w:sz w:val="16"/>
                <w:szCs w:val="16"/>
                <w:vertAlign w:val="subscript"/>
              </w:rPr>
              <w:t>W</w:t>
            </w:r>
            <w:r w:rsidR="00820064" w:rsidRPr="00CE12EE">
              <w:rPr>
                <w:rFonts w:ascii="Times New Roman" w:hAnsi="Times New Roman" w:cs="Times New Roman"/>
                <w:sz w:val="16"/>
                <w:szCs w:val="16"/>
              </w:rPr>
              <w:t xml:space="preserve"> / M</w:t>
            </w:r>
            <w:r w:rsidR="00820064" w:rsidRPr="00CE12EE">
              <w:rPr>
                <w:rFonts w:ascii="Times New Roman" w:hAnsi="Times New Roman" w:cs="Times New Roman"/>
                <w:sz w:val="16"/>
                <w:szCs w:val="16"/>
                <w:vertAlign w:val="subscript"/>
              </w:rPr>
              <w:t>n</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=1.06-22 in normal </w:t>
            </w:r>
            <w:r w:rsidR="00820064" w:rsidRPr="00CE12EE">
              <w:rPr>
                <w:rFonts w:ascii="Times New Roman" w:hAnsi="Times New Roman" w:cs="Times New Roman"/>
                <w:sz w:val="16"/>
                <w:szCs w:val="16"/>
              </w:rPr>
              <w:t>butylbenzene</w:t>
            </w:r>
          </w:p>
        </w:tc>
        <w:tc>
          <w:tcPr>
            <w:tcW w:w="1417" w:type="dxa"/>
            <w:vAlign w:val="center"/>
            <w:hideMark/>
          </w:tcPr>
          <w:p w14:paraId="7C07E8A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r w:rsidRPr="00CE12EE">
              <w:rPr>
                <w:rFonts w:ascii="Times New Roman" w:hAnsi="Times New Roman" w:cs="Times New Roman"/>
                <w:sz w:val="16"/>
                <w:szCs w:val="16"/>
              </w:rPr>
              <w:t xml:space="preserve"> &amp; LAOS</w:t>
            </w:r>
          </w:p>
        </w:tc>
        <w:tc>
          <w:tcPr>
            <w:tcW w:w="1276" w:type="dxa"/>
            <w:noWrap/>
            <w:vAlign w:val="center"/>
            <w:hideMark/>
          </w:tcPr>
          <w:p w14:paraId="5676703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0.22, 0.225 &amp; 0.25</w:t>
            </w:r>
          </w:p>
        </w:tc>
        <w:tc>
          <w:tcPr>
            <w:tcW w:w="850" w:type="dxa"/>
            <w:noWrap/>
            <w:vAlign w:val="center"/>
            <w:hideMark/>
          </w:tcPr>
          <w:p w14:paraId="18BCDF4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6E82DB7E" w14:textId="77777777" w:rsidTr="002165D5">
        <w:trPr>
          <w:trHeight w:val="251"/>
        </w:trPr>
        <w:tc>
          <w:tcPr>
            <w:tcW w:w="421" w:type="dxa"/>
            <w:noWrap/>
            <w:vAlign w:val="center"/>
            <w:hideMark/>
          </w:tcPr>
          <w:p w14:paraId="516B56EE" w14:textId="71EE41E7"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6</w:t>
            </w:r>
          </w:p>
        </w:tc>
        <w:tc>
          <w:tcPr>
            <w:tcW w:w="1701" w:type="dxa"/>
            <w:noWrap/>
            <w:vAlign w:val="center"/>
            <w:hideMark/>
          </w:tcPr>
          <w:p w14:paraId="1DF2C706" w14:textId="6FAEEC5F"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{"citationItems":[{"id":"ITEM-1","itemData":{"DOI":"10.1122/1.549327","ISSN":"0038-0032","abstract":"Viscosities, first and second normal-stress differences, and related material functions were determined for steady-state and oscillatory shearing of polyethylene oxide and polyacrylamide solutions by use of a Weissenberg R-17 Rheogoniometer with cone-and-plate shearing geometry. Complex viscosity and displacement and amplitude functions for both the primary and secondary oscillatory normal-stress differences were determined as functions of the frequency. A significant improvement in the agreement predicted by the ″analogies″ between the oscillatory primary-normal-stress-difference functions and the complex viscosity functions was achieved in comparison with previous results by reduction of instrument compliance.","author":[{"dropping-particle":"","family":"Christiansen","given":"E. B.","non-dropping-particle":"","parse-names":false,"suffix":""},{"dropping-particle":"","family":"Leppard","given":"W. R.","non-dropping-particle":"","parse-names":false,"suffix":""}],"container-title":"Trans Soc Rheol","id":"ITEM-1","issue":"1","issued":{"date-parts":[["1974"]]},"page":"65-86","title":"Steady-State and Oscillatory Flow Properties of Polymer Solutions.","type":"article-journal","volume":"18"},"uris":["http://www.mendeley.com/documents/?uuid=c08976b8-d638-4c86-ab2b-482ced55daba"]}],"mendeley":{"formattedCitation":"Christiansen and Leppard, 1974","plainTextFormattedCitation":"Christiansen and Leppard, 1974","previouslyFormattedCitation":"Christiansen and Leppard, 1974"},"properties":{"noteIndex":0},"schema":"https://github.com/citation-style-language/schema/raw/master/csl-citation.json"}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Christiansen and Leppard, 1974</w:t>
            </w:r>
            <w:r w:rsidRPr="00CE12EE">
              <w:rPr>
                <w:rFonts w:ascii="Times New Roman" w:hAnsi="Times New Roman" w:cs="Times New Roman"/>
                <w:bCs/>
                <w:sz w:val="16"/>
                <w:szCs w:val="16"/>
              </w:rPr>
              <w:fldChar w:fldCharType="end"/>
            </w:r>
          </w:p>
        </w:tc>
        <w:tc>
          <w:tcPr>
            <w:tcW w:w="2268" w:type="dxa"/>
            <w:noWrap/>
            <w:vAlign w:val="center"/>
            <w:hideMark/>
          </w:tcPr>
          <w:p w14:paraId="05C9ED8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2EA90372"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 of polyethylene oxide in (57%-water, 38%-glycerine, and 5%-isopropyl-alcohol) and a 2.5% solution of polyacrylamide in (50%-water and 50%-glycerine)</w:t>
            </w:r>
          </w:p>
        </w:tc>
        <w:tc>
          <w:tcPr>
            <w:tcW w:w="1417" w:type="dxa"/>
            <w:vAlign w:val="center"/>
            <w:hideMark/>
          </w:tcPr>
          <w:p w14:paraId="24F5EBE1"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r w:rsidRPr="00CE12EE">
              <w:rPr>
                <w:rFonts w:ascii="Times New Roman" w:hAnsi="Times New Roman" w:cs="Times New Roman"/>
                <w:sz w:val="16"/>
                <w:szCs w:val="16"/>
              </w:rPr>
              <w:t xml:space="preserve"> &amp; LAOS</w:t>
            </w:r>
          </w:p>
        </w:tc>
        <w:tc>
          <w:tcPr>
            <w:tcW w:w="1276" w:type="dxa"/>
            <w:noWrap/>
            <w:vAlign w:val="center"/>
            <w:hideMark/>
          </w:tcPr>
          <w:p w14:paraId="0966EAD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0.07 &amp; 0.09</w:t>
            </w:r>
          </w:p>
        </w:tc>
        <w:tc>
          <w:tcPr>
            <w:tcW w:w="850" w:type="dxa"/>
            <w:noWrap/>
            <w:vAlign w:val="center"/>
            <w:hideMark/>
          </w:tcPr>
          <w:p w14:paraId="4C4AD96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53496D29" w14:textId="77777777" w:rsidTr="002165D5">
        <w:trPr>
          <w:trHeight w:val="243"/>
        </w:trPr>
        <w:tc>
          <w:tcPr>
            <w:tcW w:w="421" w:type="dxa"/>
            <w:noWrap/>
            <w:vAlign w:val="center"/>
            <w:hideMark/>
          </w:tcPr>
          <w:p w14:paraId="2D2B6EE1" w14:textId="623F6FB4"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7</w:t>
            </w:r>
          </w:p>
        </w:tc>
        <w:tc>
          <w:tcPr>
            <w:tcW w:w="1701" w:type="dxa"/>
            <w:noWrap/>
            <w:vAlign w:val="center"/>
            <w:hideMark/>
          </w:tcPr>
          <w:p w14:paraId="76497C2F" w14:textId="57C9268B"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790E50" w:rsidRPr="00CE12EE">
              <w:rPr>
                <w:rFonts w:ascii="Times New Roman" w:hAnsi="Times New Roman" w:cs="Times New Roman"/>
                <w:bCs/>
                <w:sz w:val="16"/>
                <w:szCs w:val="16"/>
              </w:rPr>
              <w:instrText>ADDIN CSL_CITATION {"citationItems":[{"id":"ITEM-1","itemData":{"DOI":"10.1007/BF00396013","ISSN":"00354511","abstract":"Relaxation of the second normal stress difference (N2) following step strain of a concentrated monodisperse polystyrene solution has been studied using mechanical and optical rheometry. Measurements of normal thrust in a parallel plate geometry are corrected for strain inhomogeneity and combined with independent measurements of the first normal stress difference (N1) to determine N2. Optical experiments were performed using a novel configuration where flow birefringence data collected using multiple light paths within the shear plane are combined with the stress-optical law to determine all three independent stress components for shearing deformations. This technique eliminates end effects, and provides an opportunity to oversample the stress tensor and develop consistency checks of experimental data. N2 is found to be nonzero at all accessible times, and relaxes in roughly constant proportion to N1. This reflects nonaffine distribution of chain segments, even well within the regime of chain retraction at short times. Data collected with the two techniques are reasonably consistent with each other, and with results of previous studies, generally lying between the predictions of the Doi-Edwards model with and without the independent alignment approximation. The normal stress ratio -N2/N1 shows pronounced strain thinning in the nonlinear regime. © 1995 Steinkopff Verlag.","author":[{"dropping-particle":"","family":"Brown","given":"Eric F.","non-dropping-particle":"","parse-names":false,"suffix":""},{"dropping-particle":"","family":"Burghardt","given":"W. R.","non-dropping-particle":"","parse-names":false,"suffix":""},{"dropping-particle":"","family":"Kahvand","given":"Hasan","non-dropping-particle":"","parse-names":false,"suffix":""},{"dropping-particle":"","family":"Venerus","given":"David C.","non-dropping-particle":"","parse-names":false,"suffix":""}],"container-title":"Rheologica Acta","id":"ITEM-1","issue":"3","issued":{"date-parts":[["1995"]]},"page":"221-234","title":"Comparison of optical and mechanical measurements of second normal stress difference relaxation following step strain","type":"article-journal","volume":"34"},"uris":["http://www.mendeley.com/documents/?uuid=57b848b2-3044-4d2c-8035-3b4222f06f5f"]}],"mendeley":{"formattedCitation":"Brown et al., 1995","plainTextFormattedCitation":"Brown et al., 1995","previouslyFormattedCitation":"Brown et al., 1995"},"properties":{"noteIndex":0},"schema":"https://github.com/citation-style-language/schema/raw/master/csl-citation.json"}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Brown et al., 1995</w:t>
            </w:r>
            <w:r w:rsidRPr="00CE12EE">
              <w:rPr>
                <w:rFonts w:ascii="Times New Roman" w:hAnsi="Times New Roman" w:cs="Times New Roman"/>
                <w:bCs/>
                <w:sz w:val="16"/>
                <w:szCs w:val="16"/>
              </w:rPr>
              <w:fldChar w:fldCharType="end"/>
            </w:r>
          </w:p>
        </w:tc>
        <w:tc>
          <w:tcPr>
            <w:tcW w:w="2268" w:type="dxa"/>
            <w:noWrap/>
            <w:vAlign w:val="center"/>
            <w:hideMark/>
          </w:tcPr>
          <w:p w14:paraId="7C2E1E1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104564D9" w14:textId="7DD4F3D3"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12wt% of high molecular weight, low polydispersity polystyrene with (</w:t>
            </w:r>
            <w:r w:rsidR="00820064" w:rsidRPr="00CE12EE">
              <w:rPr>
                <w:rFonts w:ascii="Times New Roman" w:hAnsi="Times New Roman" w:cs="Times New Roman"/>
                <w:sz w:val="16"/>
                <w:szCs w:val="16"/>
              </w:rPr>
              <w:t>M</w:t>
            </w:r>
            <w:r w:rsidR="00820064" w:rsidRPr="00CE12EE">
              <w:rPr>
                <w:rFonts w:ascii="Times New Roman" w:hAnsi="Times New Roman" w:cs="Times New Roman"/>
                <w:sz w:val="16"/>
                <w:szCs w:val="16"/>
                <w:vertAlign w:val="subscript"/>
              </w:rPr>
              <w:t>W</w:t>
            </w:r>
            <w:r w:rsidR="00820064" w:rsidRPr="00CE12EE">
              <w:rPr>
                <w:rFonts w:ascii="Times New Roman" w:hAnsi="Times New Roman" w:cs="Times New Roman"/>
                <w:sz w:val="16"/>
                <w:szCs w:val="16"/>
              </w:rPr>
              <w:t xml:space="preserve"> </w:t>
            </w:r>
            <w:r w:rsidRPr="00CE12EE">
              <w:rPr>
                <w:rFonts w:ascii="Times New Roman" w:hAnsi="Times New Roman" w:cs="Times New Roman"/>
                <w:sz w:val="16"/>
                <w:szCs w:val="16"/>
              </w:rPr>
              <w:t>=1.92</w:t>
            </w:r>
            <w:r w:rsidR="00820064"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 xml:space="preserve">), </w:t>
            </w:r>
            <w:r w:rsidR="00071953" w:rsidRPr="00CE12EE">
              <w:rPr>
                <w:rFonts w:ascii="Times New Roman" w:hAnsi="Times New Roman" w:cs="Times New Roman"/>
                <w:sz w:val="16"/>
                <w:szCs w:val="16"/>
              </w:rPr>
              <w:t xml:space="preserve">      M</w:t>
            </w:r>
            <w:r w:rsidR="00071953" w:rsidRPr="00CE12EE">
              <w:rPr>
                <w:rFonts w:ascii="Times New Roman" w:hAnsi="Times New Roman" w:cs="Times New Roman"/>
                <w:sz w:val="16"/>
                <w:szCs w:val="16"/>
                <w:vertAlign w:val="subscript"/>
              </w:rPr>
              <w:t>W</w:t>
            </w:r>
            <w:r w:rsidR="00071953" w:rsidRPr="00CE12EE">
              <w:rPr>
                <w:rFonts w:ascii="Times New Roman" w:hAnsi="Times New Roman" w:cs="Times New Roman"/>
                <w:sz w:val="16"/>
                <w:szCs w:val="16"/>
              </w:rPr>
              <w:t xml:space="preserve"> / M</w:t>
            </w:r>
            <w:r w:rsidR="00071953" w:rsidRPr="00CE12EE">
              <w:rPr>
                <w:rFonts w:ascii="Times New Roman" w:hAnsi="Times New Roman" w:cs="Times New Roman"/>
                <w:sz w:val="16"/>
                <w:szCs w:val="16"/>
                <w:vertAlign w:val="subscript"/>
              </w:rPr>
              <w:t>n</w:t>
            </w:r>
            <w:r w:rsidR="00071953" w:rsidRPr="00CE12EE">
              <w:rPr>
                <w:rFonts w:ascii="Times New Roman" w:hAnsi="Times New Roman" w:cs="Times New Roman"/>
                <w:sz w:val="16"/>
                <w:szCs w:val="16"/>
              </w:rPr>
              <w:t xml:space="preserve"> </w:t>
            </w:r>
            <w:r w:rsidRPr="00CE12EE">
              <w:rPr>
                <w:rFonts w:ascii="Times New Roman" w:hAnsi="Times New Roman" w:cs="Times New Roman"/>
                <w:sz w:val="16"/>
                <w:szCs w:val="16"/>
              </w:rPr>
              <w:t>&lt;1.3  dissolved in tricresylphosphate (TCP)</w:t>
            </w:r>
          </w:p>
        </w:tc>
        <w:tc>
          <w:tcPr>
            <w:tcW w:w="1417" w:type="dxa"/>
            <w:vAlign w:val="center"/>
            <w:hideMark/>
          </w:tcPr>
          <w:p w14:paraId="513AA27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Flow birefringence &amp; CP-PP</w:t>
            </w:r>
            <w:r w:rsidRPr="00CE12EE">
              <w:rPr>
                <w:rFonts w:ascii="Times New Roman" w:hAnsi="Times New Roman" w:cs="Times New Roman"/>
                <w:sz w:val="16"/>
                <w:szCs w:val="16"/>
                <w:vertAlign w:val="subscript"/>
              </w:rPr>
              <w:t>T</w:t>
            </w:r>
          </w:p>
        </w:tc>
        <w:tc>
          <w:tcPr>
            <w:tcW w:w="1276" w:type="dxa"/>
            <w:noWrap/>
            <w:vAlign w:val="center"/>
            <w:hideMark/>
          </w:tcPr>
          <w:p w14:paraId="51785E1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0.23 &amp; 0.17</w:t>
            </w:r>
          </w:p>
        </w:tc>
        <w:tc>
          <w:tcPr>
            <w:tcW w:w="850" w:type="dxa"/>
            <w:noWrap/>
            <w:vAlign w:val="center"/>
            <w:hideMark/>
          </w:tcPr>
          <w:p w14:paraId="11BE798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1,2</w:t>
            </w:r>
          </w:p>
        </w:tc>
      </w:tr>
      <w:tr w:rsidR="00CE12EE" w:rsidRPr="00CE12EE" w14:paraId="55B9CD7F" w14:textId="77777777" w:rsidTr="002165D5">
        <w:trPr>
          <w:trHeight w:val="151"/>
        </w:trPr>
        <w:tc>
          <w:tcPr>
            <w:tcW w:w="421" w:type="dxa"/>
            <w:noWrap/>
            <w:vAlign w:val="center"/>
            <w:hideMark/>
          </w:tcPr>
          <w:p w14:paraId="42EDA96B" w14:textId="2F9169B7"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8</w:t>
            </w:r>
          </w:p>
        </w:tc>
        <w:tc>
          <w:tcPr>
            <w:tcW w:w="1701" w:type="dxa"/>
            <w:noWrap/>
            <w:vAlign w:val="center"/>
            <w:hideMark/>
          </w:tcPr>
          <w:p w14:paraId="32893A73" w14:textId="57053929"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{"citationItems":[{"id":"ITEM-1","itemData":{"DOI":"10.1016/0032-3861(94)90010-8","ISSN":"00323861","abstract":"Steady shear flow values of the normal stress ratio ψ = -N2 N1 are compared for monodisperse polystyrene solutions in the concentrated entangled and semidilute entangled regimes. In both regimes, the zero shear rate limiting values are the same: ψ0 = 0.275 ± 0.005. Surprisingly, the molecular weight required for full entanglement (on the basis of ψ0) scales with concentration as C-1.5±0.1, rather than C-1 as commonly supposed. The value of ψ0 is insensitive to fractional free volume and to solvent affinity for polystyrene, even at semidilute concentrations. However, ψ depends on the shear rate, with shear-thinning behaviour in all solvents. Shear thinning of ψ has not been widely reported, probably because of the 'edge fracture' flow instability in rotational rheometers. In concentrated solutions or melts, edge fracture usually occurs before ψ shear thins by a significant amount. © 1994.","author":[{"dropping-particle":"","family":"Magda","given":"J. J.","non-dropping-particle":"","parse-names":false,"suffix":""},{"dropping-particle":"","family":"Baek","given":"S. G.","non-dropping-particle":"","parse-names":false,"suffix":""}],"container-title":"Polymer","id":"ITEM-1","issue":"6","issued":{"date-parts":[["1994"]]},"page":"1187-1194","title":"Concentrated entangled and semidilute entangled polystyrene solutions and the second normal stress difference","type":"article-journal","volume":"35"},"uris":["http://www.mendeley.com/documents/?uuid=26278df1-7f1c-48a8-b6d8-e7745e7e3c4e"]}],"mendeley":{"formattedCitation":"Magda and Baek, 1994","plainTextFormattedCitation":"Magda and Baek, 1994","previouslyFormattedCitation":"Magda and Baek, 1994"},"properties":{"noteIndex":0},"schema":"https://github.com/citation-style-language/schema/raw/master/csl-citation.json"}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Magda and Baek, 1994</w:t>
            </w:r>
            <w:r w:rsidRPr="00CE12EE">
              <w:rPr>
                <w:rFonts w:ascii="Times New Roman" w:hAnsi="Times New Roman" w:cs="Times New Roman"/>
                <w:bCs/>
                <w:sz w:val="16"/>
                <w:szCs w:val="16"/>
              </w:rPr>
              <w:fldChar w:fldCharType="end"/>
            </w:r>
          </w:p>
        </w:tc>
        <w:tc>
          <w:tcPr>
            <w:tcW w:w="2268" w:type="dxa"/>
            <w:noWrap/>
            <w:vAlign w:val="center"/>
            <w:hideMark/>
          </w:tcPr>
          <w:p w14:paraId="559419A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2DAA0220" w14:textId="04160F0B"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22.9-255 kg/m</w:t>
            </w:r>
            <w:r w:rsidRPr="00CE12EE">
              <w:rPr>
                <w:rFonts w:ascii="Times New Roman" w:hAnsi="Times New Roman" w:cs="Times New Roman"/>
                <w:sz w:val="16"/>
                <w:szCs w:val="16"/>
                <w:vertAlign w:val="superscript"/>
              </w:rPr>
              <w:t>3</w:t>
            </w:r>
            <w:r w:rsidRPr="00CE12EE">
              <w:rPr>
                <w:rFonts w:ascii="Times New Roman" w:hAnsi="Times New Roman" w:cs="Times New Roman"/>
                <w:sz w:val="16"/>
                <w:szCs w:val="16"/>
              </w:rPr>
              <w:t xml:space="preserve"> monodisperse polystyrene (PS) with </w:t>
            </w:r>
            <w:r w:rsidR="00071953" w:rsidRPr="00CE12EE">
              <w:rPr>
                <w:rFonts w:ascii="Times New Roman" w:hAnsi="Times New Roman" w:cs="Times New Roman"/>
                <w:sz w:val="16"/>
                <w:szCs w:val="16"/>
              </w:rPr>
              <w:t>M</w:t>
            </w:r>
            <w:r w:rsidR="00071953" w:rsidRPr="00CE12EE">
              <w:rPr>
                <w:rFonts w:ascii="Times New Roman" w:hAnsi="Times New Roman" w:cs="Times New Roman"/>
                <w:sz w:val="16"/>
                <w:szCs w:val="16"/>
                <w:vertAlign w:val="subscript"/>
              </w:rPr>
              <w:t>W</w:t>
            </w:r>
            <w:r w:rsidR="00071953"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=581-4000 kg/mol, </w:t>
            </w:r>
            <w:r w:rsidR="00071953" w:rsidRPr="00CE12EE">
              <w:rPr>
                <w:rFonts w:ascii="Times New Roman" w:hAnsi="Times New Roman" w:cs="Times New Roman"/>
                <w:sz w:val="16"/>
                <w:szCs w:val="16"/>
              </w:rPr>
              <w:t>M</w:t>
            </w:r>
            <w:r w:rsidR="00071953" w:rsidRPr="00CE12EE">
              <w:rPr>
                <w:rFonts w:ascii="Times New Roman" w:hAnsi="Times New Roman" w:cs="Times New Roman"/>
                <w:sz w:val="16"/>
                <w:szCs w:val="16"/>
                <w:vertAlign w:val="subscript"/>
              </w:rPr>
              <w:t>W</w:t>
            </w:r>
            <w:r w:rsidR="00071953" w:rsidRPr="00CE12EE">
              <w:rPr>
                <w:rFonts w:ascii="Times New Roman" w:hAnsi="Times New Roman" w:cs="Times New Roman"/>
                <w:sz w:val="16"/>
                <w:szCs w:val="16"/>
              </w:rPr>
              <w:t xml:space="preserve"> / M</w:t>
            </w:r>
            <w:r w:rsidR="00071953" w:rsidRPr="00CE12EE">
              <w:rPr>
                <w:rFonts w:ascii="Times New Roman" w:hAnsi="Times New Roman" w:cs="Times New Roman"/>
                <w:sz w:val="16"/>
                <w:szCs w:val="16"/>
                <w:vertAlign w:val="subscript"/>
              </w:rPr>
              <w:t>n</w:t>
            </w:r>
            <w:r w:rsidR="00071953" w:rsidRPr="00CE12EE">
              <w:rPr>
                <w:rFonts w:ascii="Times New Roman" w:hAnsi="Times New Roman" w:cs="Times New Roman"/>
                <w:sz w:val="16"/>
                <w:szCs w:val="16"/>
              </w:rPr>
              <w:t xml:space="preserve"> </w:t>
            </w:r>
            <w:r w:rsidRPr="00CE12EE">
              <w:rPr>
                <w:rFonts w:ascii="Times New Roman" w:hAnsi="Times New Roman" w:cs="Times New Roman"/>
                <w:sz w:val="16"/>
                <w:szCs w:val="16"/>
              </w:rPr>
              <w:t>=1-1.06 in n-butylbenzen , (semi</w:t>
            </w:r>
            <w:r w:rsidR="00071953" w:rsidRPr="00CE12EE">
              <w:rPr>
                <w:rFonts w:ascii="Times New Roman" w:hAnsi="Times New Roman" w:cs="Times New Roman"/>
                <w:sz w:val="16"/>
                <w:szCs w:val="16"/>
              </w:rPr>
              <w:t>-</w:t>
            </w:r>
            <w:r w:rsidRPr="00CE12EE">
              <w:rPr>
                <w:rFonts w:ascii="Times New Roman" w:hAnsi="Times New Roman" w:cs="Times New Roman"/>
                <w:sz w:val="16"/>
                <w:szCs w:val="16"/>
              </w:rPr>
              <w:t>dilute and concentrated solutions)</w:t>
            </w:r>
          </w:p>
        </w:tc>
        <w:tc>
          <w:tcPr>
            <w:tcW w:w="1417" w:type="dxa"/>
            <w:vAlign w:val="center"/>
            <w:hideMark/>
          </w:tcPr>
          <w:p w14:paraId="6E205E4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6ACD2BF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0.17 to 0.275 ± 0.005</w:t>
            </w:r>
          </w:p>
        </w:tc>
        <w:tc>
          <w:tcPr>
            <w:tcW w:w="850" w:type="dxa"/>
            <w:noWrap/>
            <w:vAlign w:val="center"/>
            <w:hideMark/>
          </w:tcPr>
          <w:p w14:paraId="5C1CBE3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28406E39" w14:textId="77777777" w:rsidTr="002165D5">
        <w:trPr>
          <w:trHeight w:val="355"/>
        </w:trPr>
        <w:tc>
          <w:tcPr>
            <w:tcW w:w="421" w:type="dxa"/>
            <w:noWrap/>
            <w:vAlign w:val="center"/>
            <w:hideMark/>
          </w:tcPr>
          <w:p w14:paraId="540D5D99" w14:textId="79B009EC"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9</w:t>
            </w:r>
          </w:p>
        </w:tc>
        <w:tc>
          <w:tcPr>
            <w:tcW w:w="1701" w:type="dxa"/>
            <w:noWrap/>
            <w:vAlign w:val="center"/>
            <w:hideMark/>
          </w:tcPr>
          <w:p w14:paraId="1FCC95F8" w14:textId="38CF1020"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C94520" w:rsidRPr="00CE12EE">
              <w:rPr>
                <w:rFonts w:ascii="Times New Roman" w:hAnsi="Times New Roman" w:cs="Times New Roman"/>
                <w:bCs/>
                <w:sz w:val="16"/>
                <w:szCs w:val="16"/>
              </w:rPr>
              <w:instrText>ADDIN CSL_CITATION {"citationItems":[{"id":"ITEM-1","itemData":{"DOI":"10.1122/1.1595095","ISSN":"0148-6055","abstract":"Results have shown that the proof-of-principle N 1  and N 2  measurements for a monolithic sensor plate fabricated using Microelectromechanical systems (MEMS) technology. Both N 1  and N 2  can be calculated for a single sample from the radial distribution of pressure exerted during shear flow on the rheometer plate, measured via the deflection of miniature pressure-sensing membranes of capacitive pressure sensors. Calibrated air pressure measurements showed that the most sensitive pressure sensors can resolve pressures as low as 10-20 Pa.","author":[{"dropping-particle":"","family":"Baek","given":"S. G.","non-dropping-particle":"","parse-names":false,"suffix":""},{"dropping-particle":"","family":"Magda","given":"J. J.","non-dropping-particle":"","parse-names":false,"suffix":""}],"container-title":"Journal of Rheology","id":"ITEM-1","issue":"5","issued":{"date-parts":[["2003"]]},"page":"1249-1260","title":"Monolithic rheometer plate fabricated using silicon micromachining technology and containing miniature pressure sensors for N1 and N2 measurements","type":"article-journal","volume":"47"},"uris":["http://www.mendeley.com/documents/?uuid=faf462e9-41c8-42e9-b5ec-5f4be218e307"]}],"mendeley":{"formattedCitation":"Baek and Magda, 2003","plainTextFormattedCitation":"Baek and Magda, 2003","previouslyFormattedCitation":"Baek and Magda, 2003"},"properties":{"noteIndex":0},"schema":"https://github.com/citation-style-language/schema/raw/master/csl-citation.json"}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Baek and Magda, 2003</w:t>
            </w:r>
            <w:r w:rsidRPr="00CE12EE">
              <w:rPr>
                <w:rFonts w:ascii="Times New Roman" w:hAnsi="Times New Roman" w:cs="Times New Roman"/>
                <w:bCs/>
                <w:sz w:val="16"/>
                <w:szCs w:val="16"/>
              </w:rPr>
              <w:fldChar w:fldCharType="end"/>
            </w:r>
          </w:p>
        </w:tc>
        <w:tc>
          <w:tcPr>
            <w:tcW w:w="2268" w:type="dxa"/>
            <w:noWrap/>
            <w:vAlign w:val="center"/>
            <w:hideMark/>
          </w:tcPr>
          <w:p w14:paraId="06A2075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hideMark/>
          </w:tcPr>
          <w:p w14:paraId="11004995"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10 wt % of polyisobutylene in n-hexadecane (NIST SRM-1490)</w:t>
            </w:r>
          </w:p>
        </w:tc>
        <w:tc>
          <w:tcPr>
            <w:tcW w:w="1417" w:type="dxa"/>
            <w:vAlign w:val="center"/>
            <w:hideMark/>
          </w:tcPr>
          <w:p w14:paraId="53139CB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326FEC2D"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 ± 0.02</w:t>
            </w:r>
          </w:p>
        </w:tc>
        <w:tc>
          <w:tcPr>
            <w:tcW w:w="850" w:type="dxa"/>
            <w:noWrap/>
            <w:vAlign w:val="center"/>
            <w:hideMark/>
          </w:tcPr>
          <w:p w14:paraId="0AC4501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3FCF01F7" w14:textId="77777777" w:rsidTr="002165D5">
        <w:trPr>
          <w:trHeight w:val="96"/>
        </w:trPr>
        <w:tc>
          <w:tcPr>
            <w:tcW w:w="421" w:type="dxa"/>
            <w:noWrap/>
            <w:vAlign w:val="center"/>
            <w:hideMark/>
          </w:tcPr>
          <w:p w14:paraId="4AD15693" w14:textId="422F740F"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10</w:t>
            </w:r>
          </w:p>
        </w:tc>
        <w:tc>
          <w:tcPr>
            <w:tcW w:w="1701" w:type="dxa"/>
            <w:noWrap/>
            <w:vAlign w:val="center"/>
            <w:hideMark/>
          </w:tcPr>
          <w:p w14:paraId="5BF32562" w14:textId="6F8BFC69"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{"citationItems":[{"id":"ITEM-1","itemData":{"DOI":"10.1016/0009-2509(85)85009-0","ISSN":"00092509","abstract":"The shear stress σ12 and the first and second normal stress differences (N1, N2) vs shear rate {A figure is presented} were determined in cone-and-plate geometry for narrowly distributed polystyrene samples dissolved in toluene and for some water soluble polymers, which had an identical degree of polymerization and molecular weight distribution. N2 values are dependent on the shear rate and the sign was always negative. A remarkable aspect of this was the fact that the order of magnitude for N2 was similar to that of σ12 over the total {A figure is presented}-range. The ratio - N2/N1 decreases with increasing shear rate and afterwards reaches a constant value. At higher shear rates flow irregularities and sample loss were observed. This anomalous flow seems to be caused by the elastic component (N1 and N2) of the fluids and may be responsible for flow problems in polymer processing, the detection of which may be carried out by plotting N1/σ12 vs shear stress and thereby arriving at two almost linear functions. The intersection point gives conditions for the onset of flow irregularities. However, a more sensitive indicator seems to be the ratio of - N2/N1, where at higher shear rates an {A figure is presented}-independent value of - N2/N1 can be measured, and the onset of flow irregularities then corresponds to ratios of - N2/N1, when they are greater than 0.3. © 1985.","author":[{"dropping-particle":"","family":"Kulicke","given":"Werner Michael","non-dropping-particle":"","parse-names":false,"suffix":""},{"dropping-particle":"","family":"Wallbaum","given":"Ulrich","non-dropping-particle":"","parse-names":false,"suffix":""}],"container-title":"Chemical Engineering Science","id":"ITEM-1","issue":"6","issued":{"date-parts":[["1985"]]},"page":"961-972","title":"Determination of first and second normal stress differences in polymer solutions in steady shear flow and limitations caused by flow irregularities","type":"article-journal","volume":"40"},"uris":["http://www.mendeley.com/documents/?uuid=61d8b356-e27f-433a-8922-47f5301b4073"]}],"mendeley":{"formattedCitation":"Kulicke and Wallbaum, 1985","plainTextFormattedCitation":"Kulicke and Wallbaum, 1985","previouslyFormattedCitation":"Kulicke and Wallbaum, 1985"},"properties":{"noteIndex":0},"schema":"https://github.com/citation-style-language/schema/raw/master/csl-citation.json"}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Kulicke and Wallbaum, 1985</w:t>
            </w:r>
            <w:r w:rsidRPr="00CE12EE">
              <w:rPr>
                <w:rFonts w:ascii="Times New Roman" w:hAnsi="Times New Roman" w:cs="Times New Roman"/>
                <w:bCs/>
                <w:sz w:val="16"/>
                <w:szCs w:val="16"/>
              </w:rPr>
              <w:fldChar w:fldCharType="end"/>
            </w:r>
          </w:p>
        </w:tc>
        <w:tc>
          <w:tcPr>
            <w:tcW w:w="2268" w:type="dxa"/>
            <w:noWrap/>
            <w:vAlign w:val="center"/>
            <w:hideMark/>
          </w:tcPr>
          <w:p w14:paraId="19EE149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solutions</w:t>
            </w:r>
          </w:p>
        </w:tc>
        <w:tc>
          <w:tcPr>
            <w:tcW w:w="6237" w:type="dxa"/>
            <w:vAlign w:val="center"/>
            <w:hideMark/>
          </w:tcPr>
          <w:p w14:paraId="5D98C596" w14:textId="6FF8DC9F"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3-5 wt% polystyrene with (</w:t>
            </w:r>
            <w:r w:rsidR="00071953" w:rsidRPr="00CE12EE">
              <w:rPr>
                <w:rFonts w:ascii="Times New Roman" w:hAnsi="Times New Roman" w:cs="Times New Roman"/>
                <w:sz w:val="16"/>
                <w:szCs w:val="16"/>
              </w:rPr>
              <w:t>M</w:t>
            </w:r>
            <w:r w:rsidR="00071953" w:rsidRPr="00CE12EE">
              <w:rPr>
                <w:rFonts w:ascii="Times New Roman" w:hAnsi="Times New Roman" w:cs="Times New Roman"/>
                <w:sz w:val="16"/>
                <w:szCs w:val="16"/>
                <w:vertAlign w:val="subscript"/>
              </w:rPr>
              <w:t>W</w:t>
            </w:r>
            <w:r w:rsidR="00071953" w:rsidRPr="00CE12EE">
              <w:rPr>
                <w:rFonts w:ascii="Times New Roman" w:hAnsi="Times New Roman" w:cs="Times New Roman"/>
                <w:sz w:val="16"/>
                <w:szCs w:val="16"/>
              </w:rPr>
              <w:t xml:space="preserve"> </w:t>
            </w:r>
            <w:r w:rsidRPr="00CE12EE">
              <w:rPr>
                <w:rFonts w:ascii="Times New Roman" w:hAnsi="Times New Roman" w:cs="Times New Roman"/>
                <w:sz w:val="16"/>
                <w:szCs w:val="16"/>
              </w:rPr>
              <w:t>=1.86</w:t>
            </w:r>
            <w:r w:rsidR="00071953"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00071953" w:rsidRPr="00CE12EE">
              <w:rPr>
                <w:rFonts w:ascii="Times New Roman" w:hAnsi="Times New Roman" w:cs="Times New Roman"/>
                <w:sz w:val="16"/>
                <w:szCs w:val="16"/>
                <w:vertAlign w:val="superscript"/>
              </w:rPr>
              <w:t xml:space="preserve"> </w:t>
            </w:r>
            <w:r w:rsidRPr="00CE12EE">
              <w:rPr>
                <w:rFonts w:ascii="Times New Roman" w:hAnsi="Times New Roman" w:cs="Times New Roman"/>
                <w:sz w:val="16"/>
                <w:szCs w:val="16"/>
              </w:rPr>
              <w:t>-</w:t>
            </w:r>
            <w:r w:rsidR="00071953" w:rsidRPr="00CE12EE">
              <w:rPr>
                <w:rFonts w:ascii="Times New Roman" w:hAnsi="Times New Roman" w:cs="Times New Roman"/>
                <w:sz w:val="16"/>
                <w:szCs w:val="16"/>
              </w:rPr>
              <w:t xml:space="preserve"> </w:t>
            </w:r>
            <w:r w:rsidRPr="00CE12EE">
              <w:rPr>
                <w:rFonts w:ascii="Times New Roman" w:hAnsi="Times New Roman" w:cs="Times New Roman"/>
                <w:sz w:val="16"/>
                <w:szCs w:val="16"/>
              </w:rPr>
              <w:t>23.6</w:t>
            </w:r>
            <w:r w:rsidR="00071953"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 xml:space="preserve">),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 M</w:t>
            </w:r>
            <w:r w:rsidR="00277685" w:rsidRPr="00CE12EE">
              <w:rPr>
                <w:rFonts w:ascii="Times New Roman" w:hAnsi="Times New Roman" w:cs="Times New Roman"/>
                <w:sz w:val="16"/>
                <w:szCs w:val="16"/>
                <w:vertAlign w:val="subscript"/>
              </w:rPr>
              <w:t>n</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=1.1-1.3 in toluene, and 3 wt% polyacrylamide and polyacrylamide-co-sodium-acrylates in 0.1M Na,SO,/H,O solution</w:t>
            </w:r>
          </w:p>
        </w:tc>
        <w:tc>
          <w:tcPr>
            <w:tcW w:w="1417" w:type="dxa"/>
            <w:vAlign w:val="center"/>
            <w:hideMark/>
          </w:tcPr>
          <w:p w14:paraId="48E0F87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CPD</w:t>
            </w:r>
            <w:r w:rsidRPr="00CE12EE">
              <w:rPr>
                <w:rFonts w:ascii="Times New Roman" w:hAnsi="Times New Roman" w:cs="Times New Roman"/>
                <w:sz w:val="16"/>
                <w:szCs w:val="16"/>
                <w:vertAlign w:val="subscript"/>
              </w:rPr>
              <w:t>T</w:t>
            </w:r>
          </w:p>
        </w:tc>
        <w:tc>
          <w:tcPr>
            <w:tcW w:w="1276" w:type="dxa"/>
            <w:noWrap/>
            <w:vAlign w:val="center"/>
            <w:hideMark/>
          </w:tcPr>
          <w:p w14:paraId="79A7BE9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0.25-0.37</w:t>
            </w:r>
          </w:p>
        </w:tc>
        <w:tc>
          <w:tcPr>
            <w:tcW w:w="850" w:type="dxa"/>
            <w:noWrap/>
            <w:vAlign w:val="center"/>
            <w:hideMark/>
          </w:tcPr>
          <w:p w14:paraId="3346D7B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01C607BF" w14:textId="77777777" w:rsidTr="002165D5">
        <w:trPr>
          <w:trHeight w:val="200"/>
        </w:trPr>
        <w:tc>
          <w:tcPr>
            <w:tcW w:w="421" w:type="dxa"/>
            <w:vMerge w:val="restart"/>
            <w:noWrap/>
            <w:vAlign w:val="center"/>
            <w:hideMark/>
          </w:tcPr>
          <w:p w14:paraId="038B4331" w14:textId="1FD6CCD5"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11</w:t>
            </w:r>
          </w:p>
        </w:tc>
        <w:tc>
          <w:tcPr>
            <w:tcW w:w="1701" w:type="dxa"/>
            <w:vMerge w:val="restart"/>
            <w:noWrap/>
            <w:vAlign w:val="center"/>
            <w:hideMark/>
          </w:tcPr>
          <w:p w14:paraId="109D55D7" w14:textId="3DA41785"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{"citationItems":[{"id":"ITEM-1","itemData":{"DOI":"10.1021/ma00146a021","ISSN":"15205835","abstract":"The flow properties were measured for concentrated n-butylbenzene solutions of well-characterized linear mono- and polydisperse polystyrene and polybutadiene, four-arm-star branched polystyrene and polybutadiene, and linear and four-arm-star branched random and block copolymers of styrene and butadiene. Concentrations varied from about 100 to 600 kg/m3. Polymer molecular weights varied from about 3 X 104 to 2.5 X 106, The viscosity and first and second normal stress difference functions of the shear rate, γ (η(γ), Ni(γ)N2(γ)), and related steady-state shearing functions extending into the shear thinning region, and the unsteady shearing functions were determined in cone-plate shearing. The “zero” shear viscosity, η0, for linear polymers in the entanglement region was proportional to the entanglement density, E, to the 3.5 power. With the exception of the block copolymers, η0 for the branched polymers was proportional to (gE)3.5. The ratio N2/N1was -0.29 for all linear-polymer data and -0.214 for all branched-polymer data with a standard deviation of less than 2%. © 1985, American Chemical Society. All rights reserved.","author":[{"dropping-particle":"","family":"Ramachandran","given":"S.","non-dropping-particle":"","parse-names":false,"suffix":""},{"dropping-particle":"","family":"Gao","given":"H. W.","non-dropping-particle":"","parse-names":false,"suffix":""},{"dropping-particle":"","family":"Christiansen","given":"E. B.","non-dropping-particle":"","parse-names":false,"suffix":""}],"container-title":"Macromolecules","id":"ITEM-1","issue":"4","issued":{"date-parts":[["1985"]]},"page":"695-699","title":"Dependence of Viscoelastic Flow Functions on Molecular Structure for Linear and Branched Polymers","type":"article-journal","volume":"18"},"uris":["http://www.mendeley.com/documents/?uuid=71e91034-ebf8-4a63-9189-5b603db6d77c"]}],"mendeley":{"formattedCitation":"S. Ramachandran et al., 1985","plainTextFormattedCitation":"S. Ramachandran et al., 1985","previouslyFormattedCitation":"S. Ramachandran et al., 1985"},"properties":{"noteIndex":0},"schema":"https://github.com/citation-style-language/schema/raw/master/csl-citation.json"}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S. Ramachandran et al., 1985</w:t>
            </w:r>
            <w:r w:rsidRPr="00CE12EE">
              <w:rPr>
                <w:rFonts w:ascii="Times New Roman" w:hAnsi="Times New Roman" w:cs="Times New Roman"/>
                <w:bCs/>
                <w:sz w:val="16"/>
                <w:szCs w:val="16"/>
              </w:rPr>
              <w:fldChar w:fldCharType="end"/>
            </w:r>
          </w:p>
        </w:tc>
        <w:tc>
          <w:tcPr>
            <w:tcW w:w="2268" w:type="dxa"/>
            <w:noWrap/>
            <w:vAlign w:val="center"/>
            <w:hideMark/>
          </w:tcPr>
          <w:p w14:paraId="7EF2E4E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 (Linear)</w:t>
            </w:r>
          </w:p>
        </w:tc>
        <w:tc>
          <w:tcPr>
            <w:tcW w:w="6237" w:type="dxa"/>
            <w:vAlign w:val="center"/>
            <w:hideMark/>
          </w:tcPr>
          <w:p w14:paraId="474577C5" w14:textId="3D2372D4"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450 kg/m</w:t>
            </w:r>
            <w:r w:rsidRPr="00CE12EE">
              <w:rPr>
                <w:rFonts w:ascii="Times New Roman" w:hAnsi="Times New Roman" w:cs="Times New Roman"/>
                <w:sz w:val="16"/>
                <w:szCs w:val="16"/>
                <w:vertAlign w:val="superscript"/>
              </w:rPr>
              <w:t>3</w:t>
            </w:r>
            <w:r w:rsidRPr="00CE12EE">
              <w:rPr>
                <w:rFonts w:ascii="Times New Roman" w:hAnsi="Times New Roman" w:cs="Times New Roman"/>
                <w:sz w:val="16"/>
                <w:szCs w:val="16"/>
              </w:rPr>
              <w:t xml:space="preserve"> mono-and polydisperse linear polystyrenes with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=37-2000 kg/mol,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 M</w:t>
            </w:r>
            <w:r w:rsidR="00277685" w:rsidRPr="00CE12EE">
              <w:rPr>
                <w:rFonts w:ascii="Times New Roman" w:hAnsi="Times New Roman" w:cs="Times New Roman"/>
                <w:sz w:val="16"/>
                <w:szCs w:val="16"/>
                <w:vertAlign w:val="subscript"/>
              </w:rPr>
              <w:t>n</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=1.06-22  in n-butylbenzen </w:t>
            </w:r>
          </w:p>
        </w:tc>
        <w:tc>
          <w:tcPr>
            <w:tcW w:w="1417" w:type="dxa"/>
            <w:vMerge w:val="restart"/>
            <w:vAlign w:val="center"/>
            <w:hideMark/>
          </w:tcPr>
          <w:p w14:paraId="4F109D6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4B73544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0.287 ± 2%</w:t>
            </w:r>
          </w:p>
        </w:tc>
        <w:tc>
          <w:tcPr>
            <w:tcW w:w="850" w:type="dxa"/>
            <w:noWrap/>
            <w:vAlign w:val="center"/>
            <w:hideMark/>
          </w:tcPr>
          <w:p w14:paraId="22751C2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40442D39" w14:textId="77777777" w:rsidTr="002165D5">
        <w:trPr>
          <w:trHeight w:val="96"/>
        </w:trPr>
        <w:tc>
          <w:tcPr>
            <w:tcW w:w="421" w:type="dxa"/>
            <w:vMerge/>
            <w:vAlign w:val="center"/>
            <w:hideMark/>
          </w:tcPr>
          <w:p w14:paraId="2523DC5E" w14:textId="77777777" w:rsidR="00DA5498" w:rsidRPr="00CE12EE" w:rsidRDefault="00DA5498" w:rsidP="00DA5498">
            <w:pPr>
              <w:keepNext/>
              <w:spacing w:line="276" w:lineRule="auto"/>
              <w:jc w:val="center"/>
              <w:rPr>
                <w:rFonts w:ascii="Times New Roman" w:hAnsi="Times New Roman" w:cs="Times New Roman"/>
                <w:bCs/>
                <w:sz w:val="16"/>
                <w:szCs w:val="16"/>
              </w:rPr>
            </w:pPr>
          </w:p>
        </w:tc>
        <w:tc>
          <w:tcPr>
            <w:tcW w:w="1701" w:type="dxa"/>
            <w:vMerge/>
            <w:vAlign w:val="center"/>
            <w:hideMark/>
          </w:tcPr>
          <w:p w14:paraId="6BC9BB8B" w14:textId="77777777" w:rsidR="00DA5498" w:rsidRPr="00CE12EE" w:rsidRDefault="00DA5498" w:rsidP="00DA5498">
            <w:pPr>
              <w:keepNext/>
              <w:spacing w:line="276" w:lineRule="auto"/>
              <w:rPr>
                <w:rFonts w:ascii="Times New Roman" w:hAnsi="Times New Roman" w:cs="Times New Roman"/>
                <w:bCs/>
                <w:sz w:val="16"/>
                <w:szCs w:val="16"/>
              </w:rPr>
            </w:pPr>
          </w:p>
        </w:tc>
        <w:tc>
          <w:tcPr>
            <w:tcW w:w="2268" w:type="dxa"/>
            <w:noWrap/>
            <w:vAlign w:val="center"/>
            <w:hideMark/>
          </w:tcPr>
          <w:p w14:paraId="352CB99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 (Star)</w:t>
            </w:r>
          </w:p>
        </w:tc>
        <w:tc>
          <w:tcPr>
            <w:tcW w:w="6237" w:type="dxa"/>
            <w:vAlign w:val="center"/>
            <w:hideMark/>
          </w:tcPr>
          <w:p w14:paraId="0FD86D29" w14:textId="5D43FBC0"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100-600 kg/m</w:t>
            </w:r>
            <w:r w:rsidRPr="00CE12EE">
              <w:rPr>
                <w:rFonts w:ascii="Times New Roman" w:hAnsi="Times New Roman" w:cs="Times New Roman"/>
                <w:sz w:val="16"/>
                <w:szCs w:val="16"/>
                <w:vertAlign w:val="superscript"/>
              </w:rPr>
              <w:t>3</w:t>
            </w:r>
            <w:r w:rsidRPr="00CE12EE">
              <w:rPr>
                <w:rFonts w:ascii="Times New Roman" w:hAnsi="Times New Roman" w:cs="Times New Roman"/>
                <w:sz w:val="16"/>
                <w:szCs w:val="16"/>
              </w:rPr>
              <w:t xml:space="preserve"> four-arm-star poly-butadienes with M</w:t>
            </w:r>
            <w:r w:rsidRPr="00CE12EE">
              <w:rPr>
                <w:rFonts w:ascii="Times New Roman" w:hAnsi="Times New Roman" w:cs="Times New Roman"/>
                <w:sz w:val="16"/>
                <w:szCs w:val="16"/>
                <w:vertAlign w:val="subscript"/>
              </w:rPr>
              <w:t>w</w:t>
            </w:r>
            <w:r w:rsidRPr="00CE12EE">
              <w:rPr>
                <w:rFonts w:ascii="Times New Roman" w:hAnsi="Times New Roman" w:cs="Times New Roman"/>
                <w:sz w:val="16"/>
                <w:szCs w:val="16"/>
              </w:rPr>
              <w:t xml:space="preserve">=300-330 kg/mol,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 M</w:t>
            </w:r>
            <w:r w:rsidR="00277685" w:rsidRPr="00CE12EE">
              <w:rPr>
                <w:rFonts w:ascii="Times New Roman" w:hAnsi="Times New Roman" w:cs="Times New Roman"/>
                <w:sz w:val="16"/>
                <w:szCs w:val="16"/>
                <w:vertAlign w:val="subscript"/>
              </w:rPr>
              <w:t>n</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=1.78  in n-butylbenzen </w:t>
            </w:r>
          </w:p>
        </w:tc>
        <w:tc>
          <w:tcPr>
            <w:tcW w:w="1417" w:type="dxa"/>
            <w:vMerge/>
            <w:vAlign w:val="center"/>
            <w:hideMark/>
          </w:tcPr>
          <w:p w14:paraId="7CE0842D" w14:textId="77777777" w:rsidR="00DA5498" w:rsidRPr="00CE12EE" w:rsidRDefault="00DA5498" w:rsidP="00DA5498">
            <w:pPr>
              <w:keepNext/>
              <w:spacing w:line="276" w:lineRule="auto"/>
              <w:jc w:val="center"/>
              <w:rPr>
                <w:rFonts w:ascii="Times New Roman" w:hAnsi="Times New Roman" w:cs="Times New Roman"/>
                <w:sz w:val="16"/>
                <w:szCs w:val="16"/>
              </w:rPr>
            </w:pPr>
          </w:p>
        </w:tc>
        <w:tc>
          <w:tcPr>
            <w:tcW w:w="1276" w:type="dxa"/>
            <w:noWrap/>
            <w:vAlign w:val="center"/>
            <w:hideMark/>
          </w:tcPr>
          <w:p w14:paraId="4C3B9AB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0.214 ± 2%</w:t>
            </w:r>
          </w:p>
        </w:tc>
        <w:tc>
          <w:tcPr>
            <w:tcW w:w="850" w:type="dxa"/>
            <w:noWrap/>
            <w:vAlign w:val="center"/>
            <w:hideMark/>
          </w:tcPr>
          <w:p w14:paraId="25AB861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13077190" w14:textId="77777777" w:rsidTr="002165D5">
        <w:trPr>
          <w:trHeight w:val="96"/>
        </w:trPr>
        <w:tc>
          <w:tcPr>
            <w:tcW w:w="421" w:type="dxa"/>
            <w:vMerge w:val="restart"/>
            <w:noWrap/>
            <w:vAlign w:val="center"/>
            <w:hideMark/>
          </w:tcPr>
          <w:p w14:paraId="1287A9C5" w14:textId="674EF939"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2</w:t>
            </w:r>
          </w:p>
        </w:tc>
        <w:tc>
          <w:tcPr>
            <w:tcW w:w="1701" w:type="dxa"/>
            <w:vMerge w:val="restart"/>
            <w:noWrap/>
            <w:vAlign w:val="center"/>
            <w:hideMark/>
          </w:tcPr>
          <w:p w14:paraId="798897AC" w14:textId="762B876A"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186B62" w:rsidRPr="00CE12EE">
              <w:rPr>
                <w:rFonts w:ascii="Times New Roman" w:hAnsi="Times New Roman" w:cs="Times New Roman"/>
                <w:bCs/>
                <w:sz w:val="16"/>
                <w:szCs w:val="16"/>
              </w:rPr>
              <w:instrText>ADDIN CSL_CITATION {"citationItems":[{"id":"ITEM-1","itemData":{"DOI":"10.1021/ma00044a041","ISSN":"15205835","abstract":"Steady shear flow rheological properties are investigated for concentrated solutions of anionically polymerized star-branched polyisoprenes. Star polymers under these conditions are already known to have enhanced viscosities and first normal stress differences (N1) compared to linear polymers of similar radius of gyration at the same concentration. This enhancement is often attributed to the suppression of the reptation relaxation mechanism. The new result demonstrated here is that the second normal stress difference (N2) is also enhanced in magnitude for star polymers with long and entangled branches. In fact, N2 shows more enhancement than N1 giving a normal stress ratio -N2/N1 which is larger for entangled star polymer solutions than for entangled linear polymer solutions. Polymer concentration has also been varied, from the highly entangled regime to the semidilute concentration regime. For both star polymers and linear polymers, the normal stress ratio decreases as the concentration is lowered, a result in accordance with theoretical expectations. © 1992, American Chemical Society. All rights reserved.","author":[{"dropping-particle":"","family":"Lee","given":"C. S.","non-dropping-particle":"","parse-names":false,"suffix":""},{"dropping-particle":"","family":"Magda","given":"J. J.","non-dropping-particle":"","parse-names":false,"suffix":""},{"dropping-particle":"","family":"DeVries","given":"K. L.","non-dropping-particle":"","parse-names":false,"suffix":""},{"dropping-particle":"","family":"Mays","given":"Jimmy W.","non-dropping-particle":"","parse-names":false,"suffix":""}],"container-title":"Macromolecules","id":"ITEM-1","issue":"18","issued":{"date-parts":[["1992"]]},"page":"4744-4750","title":"Measurements of the Second Normal Stress Difference for Star Polymers with Highly Entangled Branches","type":"article-journal","volume":"25"},"uris":["http://www.mendeley.com/documents/?uuid=ec454236-47c5-42b0-a46d-9c262543362b"]}],"mendeley":{"formattedCitation":"C. S. Lee, Magda, et al., 1992","manualFormatting":"Lee, Magda, et al., 1992","plainTextFormattedCitation":"C. S. Lee, Magda, et al., 1992","previouslyFormattedCitation":"C. S. Lee, Magda, et al., 1992"},"properties":{"noteIndex":0},"schema":"https://github.com/citation-style-language/schema/raw/master/csl-citation.json"}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Lee, Magda, et al., 1992</w:t>
            </w:r>
            <w:r w:rsidRPr="00CE12EE">
              <w:rPr>
                <w:rFonts w:ascii="Times New Roman" w:hAnsi="Times New Roman" w:cs="Times New Roman"/>
                <w:bCs/>
                <w:sz w:val="16"/>
                <w:szCs w:val="16"/>
              </w:rPr>
              <w:fldChar w:fldCharType="end"/>
            </w:r>
          </w:p>
        </w:tc>
        <w:tc>
          <w:tcPr>
            <w:tcW w:w="2268" w:type="dxa"/>
            <w:noWrap/>
            <w:vAlign w:val="center"/>
            <w:hideMark/>
          </w:tcPr>
          <w:p w14:paraId="082F88A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 (Linear)</w:t>
            </w:r>
          </w:p>
        </w:tc>
        <w:tc>
          <w:tcPr>
            <w:tcW w:w="6237" w:type="dxa"/>
            <w:vAlign w:val="center"/>
            <w:hideMark/>
          </w:tcPr>
          <w:p w14:paraId="229A99E2" w14:textId="51BAA0C8"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polyisoprenes with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=0.46 </w:t>
            </w:r>
            <w:r w:rsidR="00277685" w:rsidRPr="00CE12EE">
              <w:rPr>
                <w:rFonts w:ascii="Times New Roman" w:hAnsi="Times New Roman" w:cs="Times New Roman"/>
                <w:sz w:val="16"/>
                <w:szCs w:val="16"/>
              </w:rPr>
              <w:t>–</w:t>
            </w:r>
            <w:r w:rsidRPr="00CE12EE">
              <w:rPr>
                <w:rFonts w:ascii="Times New Roman" w:hAnsi="Times New Roman" w:cs="Times New Roman"/>
                <w:sz w:val="16"/>
                <w:szCs w:val="16"/>
              </w:rPr>
              <w:t xml:space="preserve"> 1</w:t>
            </w:r>
            <w:r w:rsidR="00277685" w:rsidRPr="00CE12EE">
              <w:rPr>
                <w:rFonts w:ascii="Times New Roman" w:hAnsi="Times New Roman" w:cs="Times New Roman"/>
                <w:sz w:val="16"/>
                <w:szCs w:val="16"/>
              </w:rPr>
              <w:t>x10</w:t>
            </w:r>
            <w:r w:rsidR="00277685"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 xml:space="preserve"> and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 M</w:t>
            </w:r>
            <w:r w:rsidR="00277685" w:rsidRPr="00CE12EE">
              <w:rPr>
                <w:rFonts w:ascii="Times New Roman" w:hAnsi="Times New Roman" w:cs="Times New Roman"/>
                <w:sz w:val="16"/>
                <w:szCs w:val="16"/>
                <w:vertAlign w:val="subscript"/>
              </w:rPr>
              <w:t>n</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=1.04 - 1.16</w:t>
            </w:r>
          </w:p>
        </w:tc>
        <w:tc>
          <w:tcPr>
            <w:tcW w:w="1417" w:type="dxa"/>
            <w:vMerge w:val="restart"/>
            <w:vAlign w:val="center"/>
            <w:hideMark/>
          </w:tcPr>
          <w:p w14:paraId="200E287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5A32AA3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0.17 &amp; 0.2 ± 0.01</w:t>
            </w:r>
          </w:p>
        </w:tc>
        <w:tc>
          <w:tcPr>
            <w:tcW w:w="850" w:type="dxa"/>
            <w:vMerge w:val="restart"/>
            <w:noWrap/>
            <w:vAlign w:val="center"/>
            <w:hideMark/>
          </w:tcPr>
          <w:p w14:paraId="64B8725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288553AD" w14:textId="77777777" w:rsidTr="002165D5">
        <w:trPr>
          <w:trHeight w:val="96"/>
        </w:trPr>
        <w:tc>
          <w:tcPr>
            <w:tcW w:w="421" w:type="dxa"/>
            <w:vMerge/>
            <w:vAlign w:val="center"/>
            <w:hideMark/>
          </w:tcPr>
          <w:p w14:paraId="1F9C61C1" w14:textId="77777777" w:rsidR="00DA5498" w:rsidRPr="00CE12EE" w:rsidRDefault="00DA5498" w:rsidP="00DA5498">
            <w:pPr>
              <w:keepNext/>
              <w:spacing w:line="276" w:lineRule="auto"/>
              <w:jc w:val="center"/>
              <w:rPr>
                <w:rFonts w:ascii="Times New Roman" w:hAnsi="Times New Roman" w:cs="Times New Roman"/>
                <w:bCs/>
                <w:sz w:val="16"/>
                <w:szCs w:val="16"/>
              </w:rPr>
            </w:pPr>
          </w:p>
        </w:tc>
        <w:tc>
          <w:tcPr>
            <w:tcW w:w="1701" w:type="dxa"/>
            <w:vMerge/>
            <w:vAlign w:val="center"/>
            <w:hideMark/>
          </w:tcPr>
          <w:p w14:paraId="4D5EE4AE" w14:textId="77777777" w:rsidR="00DA5498" w:rsidRPr="00CE12EE" w:rsidRDefault="00DA5498" w:rsidP="00DA5498">
            <w:pPr>
              <w:keepNext/>
              <w:spacing w:line="276" w:lineRule="auto"/>
              <w:rPr>
                <w:rFonts w:ascii="Times New Roman" w:hAnsi="Times New Roman" w:cs="Times New Roman"/>
                <w:bCs/>
                <w:sz w:val="16"/>
                <w:szCs w:val="16"/>
              </w:rPr>
            </w:pPr>
          </w:p>
        </w:tc>
        <w:tc>
          <w:tcPr>
            <w:tcW w:w="2268" w:type="dxa"/>
            <w:noWrap/>
            <w:vAlign w:val="center"/>
            <w:hideMark/>
          </w:tcPr>
          <w:p w14:paraId="4C77D08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 (Star)</w:t>
            </w:r>
          </w:p>
        </w:tc>
        <w:tc>
          <w:tcPr>
            <w:tcW w:w="6237" w:type="dxa"/>
            <w:vAlign w:val="center"/>
            <w:hideMark/>
          </w:tcPr>
          <w:p w14:paraId="2B88E6A0" w14:textId="65625146"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3-24% 6 and 10-arm </w:t>
            </w:r>
            <w:r w:rsidR="00277685" w:rsidRPr="00CE12EE">
              <w:rPr>
                <w:rFonts w:ascii="Times New Roman" w:hAnsi="Times New Roman" w:cs="Times New Roman"/>
                <w:sz w:val="16"/>
                <w:szCs w:val="16"/>
              </w:rPr>
              <w:t>p</w:t>
            </w:r>
            <w:r w:rsidRPr="00CE12EE">
              <w:rPr>
                <w:rFonts w:ascii="Times New Roman" w:hAnsi="Times New Roman" w:cs="Times New Roman"/>
                <w:sz w:val="16"/>
                <w:szCs w:val="16"/>
              </w:rPr>
              <w:t xml:space="preserve">olyisoperene with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=0.59</w:t>
            </w:r>
            <w:r w:rsidR="00277685"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-0.64</w:t>
            </w:r>
            <w:r w:rsidR="00277685" w:rsidRPr="00CE12EE">
              <w:rPr>
                <w:rFonts w:ascii="Times New Roman" w:hAnsi="Times New Roman" w:cs="Times New Roman"/>
                <w:sz w:val="16"/>
                <w:szCs w:val="16"/>
              </w:rPr>
              <w:t>x</w:t>
            </w:r>
            <w:r w:rsidRPr="00CE12EE">
              <w:rPr>
                <w:rFonts w:ascii="Times New Roman" w:hAnsi="Times New Roman" w:cs="Times New Roman"/>
                <w:sz w:val="16"/>
                <w:szCs w:val="16"/>
              </w:rPr>
              <w:t>10</w:t>
            </w:r>
            <w:r w:rsidRPr="00CE12EE">
              <w:rPr>
                <w:rFonts w:ascii="Times New Roman" w:hAnsi="Times New Roman" w:cs="Times New Roman"/>
                <w:sz w:val="16"/>
                <w:szCs w:val="16"/>
                <w:vertAlign w:val="superscript"/>
              </w:rPr>
              <w:t>6</w:t>
            </w:r>
            <w:r w:rsidRPr="00CE12EE">
              <w:rPr>
                <w:rFonts w:ascii="Times New Roman" w:hAnsi="Times New Roman" w:cs="Times New Roman"/>
                <w:sz w:val="16"/>
                <w:szCs w:val="16"/>
              </w:rPr>
              <w:t xml:space="preserve">),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 M</w:t>
            </w:r>
            <w:r w:rsidR="00277685" w:rsidRPr="00CE12EE">
              <w:rPr>
                <w:rFonts w:ascii="Times New Roman" w:hAnsi="Times New Roman" w:cs="Times New Roman"/>
                <w:sz w:val="16"/>
                <w:szCs w:val="16"/>
                <w:vertAlign w:val="subscript"/>
              </w:rPr>
              <w:t>n</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=1.04 in tetradecane (TD)</w:t>
            </w:r>
          </w:p>
        </w:tc>
        <w:tc>
          <w:tcPr>
            <w:tcW w:w="1417" w:type="dxa"/>
            <w:vMerge/>
            <w:vAlign w:val="center"/>
            <w:hideMark/>
          </w:tcPr>
          <w:p w14:paraId="3E045873" w14:textId="77777777" w:rsidR="00DA5498" w:rsidRPr="00CE12EE" w:rsidRDefault="00DA5498" w:rsidP="00DA5498">
            <w:pPr>
              <w:keepNext/>
              <w:spacing w:line="276" w:lineRule="auto"/>
              <w:jc w:val="center"/>
              <w:rPr>
                <w:rFonts w:ascii="Times New Roman" w:hAnsi="Times New Roman" w:cs="Times New Roman"/>
                <w:sz w:val="16"/>
                <w:szCs w:val="16"/>
              </w:rPr>
            </w:pPr>
          </w:p>
        </w:tc>
        <w:tc>
          <w:tcPr>
            <w:tcW w:w="1276" w:type="dxa"/>
            <w:noWrap/>
            <w:vAlign w:val="center"/>
            <w:hideMark/>
          </w:tcPr>
          <w:p w14:paraId="47C202D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0.21 &amp; 0.3 ± 0.01</w:t>
            </w:r>
          </w:p>
        </w:tc>
        <w:tc>
          <w:tcPr>
            <w:tcW w:w="850" w:type="dxa"/>
            <w:vMerge/>
            <w:vAlign w:val="center"/>
            <w:hideMark/>
          </w:tcPr>
          <w:p w14:paraId="78F34AB1" w14:textId="77777777" w:rsidR="00DA5498" w:rsidRPr="00CE12EE" w:rsidRDefault="00DA5498" w:rsidP="00DA5498">
            <w:pPr>
              <w:keepNext/>
              <w:spacing w:line="276" w:lineRule="auto"/>
              <w:jc w:val="center"/>
              <w:rPr>
                <w:rFonts w:ascii="Times New Roman" w:hAnsi="Times New Roman" w:cs="Times New Roman"/>
                <w:sz w:val="16"/>
                <w:szCs w:val="16"/>
              </w:rPr>
            </w:pPr>
          </w:p>
        </w:tc>
      </w:tr>
      <w:tr w:rsidR="00CE12EE" w:rsidRPr="00CE12EE" w14:paraId="442576AE" w14:textId="77777777" w:rsidTr="002165D5">
        <w:trPr>
          <w:trHeight w:val="96"/>
        </w:trPr>
        <w:tc>
          <w:tcPr>
            <w:tcW w:w="421" w:type="dxa"/>
            <w:vMerge w:val="restart"/>
            <w:noWrap/>
            <w:vAlign w:val="center"/>
            <w:hideMark/>
          </w:tcPr>
          <w:p w14:paraId="1DE7D291" w14:textId="516A57F6"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3</w:t>
            </w:r>
          </w:p>
        </w:tc>
        <w:tc>
          <w:tcPr>
            <w:tcW w:w="1701" w:type="dxa"/>
            <w:vMerge w:val="restart"/>
            <w:noWrap/>
            <w:vAlign w:val="center"/>
            <w:hideMark/>
          </w:tcPr>
          <w:p w14:paraId="6185B96C" w14:textId="5E63B8C0"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{"citationItems":[{"id":"ITEM-1","itemData":{"DOI":"10.1021/ma00015a034","ISSN":"15205835","abstract":"A novel cone-and-plate rheometer has been used to measure the shear rate dependence of the second normal stress difference (N2) for various solutions of a rodlike polymer that exhibits liquid crystallinity. Remarkable differences are observed between measurements on isotropic and liquid crystalline phases of the same rodlike polymer. The rheology of the isotropic phase is more or less similar to that of a typical concentrated polymer solution. By contrast, the liquid crystalline phase exhibits a number of distinctive rheological features. Thermodynamic pressure is below atmospheric at most locations within the flowing liquid crystal, with the minimum value occurring near the tip of the cone. N2 is an oscillatory function of shear rate and is often comparable in magnitude to the primary normal stress difference (N1). Most surprisingly of all, the measured value of N2 is positive within certain narrow shear rate ranges. Although most of these experimental observations are without precedent in the rheological literature, a recently published version of the Doi molecular theory successfully describes the essential features of liquid crystal behavior in steady shear flow. © 1991, American Chemical Society. All rights reserved.","author":[{"dropping-particle":"","family":"Magda","given":"J. J.","non-dropping-particle":"","parse-names":false,"suffix":""},{"dropping-particle":"","family":"Baek","given":"S. G.","non-dropping-particle":"","parse-names":false,"suffix":""},{"dropping-particle":"","family":"DeVries","given":"K. L.","non-dropping-particle":"","parse-names":false,"suffix":""},{"dropping-particle":"","family":"Larson","given":"R. G.","non-dropping-particle":"","parse-names":false,"suffix":""}],"container-title":"Macromolecules","id":"ITEM-1","issue":"15","issued":{"date-parts":[["1991"]]},"page":"4460-4468","title":"Shear Flows of Liquid Crystal Polymers: Measurements of the Second Normal Stress Difference and the Doi Molecular Theory","type":"article-journal","volume":"24"},"uris":["http://www.mendeley.com/documents/?uuid=ef3311ef-202f-438f-98e3-9b9b2353c8bb"]}],"mendeley":{"formattedCitation":"Magda, Baek, et al., 1991","plainTextFormattedCitation":"Magda, Baek, et al., 1991","previouslyFormattedCitation":"Magda, Baek, et al., 1991"},"properties":{"noteIndex":0},"schema":"https://github.com/citation-style-language/schema/raw/master/csl-citation.json"}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Magda, Baek, et al., 1991</w:t>
            </w:r>
            <w:r w:rsidRPr="00CE12EE">
              <w:rPr>
                <w:rFonts w:ascii="Times New Roman" w:hAnsi="Times New Roman" w:cs="Times New Roman"/>
                <w:bCs/>
                <w:sz w:val="16"/>
                <w:szCs w:val="16"/>
              </w:rPr>
              <w:fldChar w:fldCharType="end"/>
            </w:r>
          </w:p>
        </w:tc>
        <w:tc>
          <w:tcPr>
            <w:tcW w:w="2268" w:type="dxa"/>
            <w:noWrap/>
            <w:vAlign w:val="center"/>
            <w:hideMark/>
          </w:tcPr>
          <w:p w14:paraId="62275FA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Liquid Crystals (Isotropic solution)</w:t>
            </w:r>
          </w:p>
        </w:tc>
        <w:tc>
          <w:tcPr>
            <w:tcW w:w="6237" w:type="dxa"/>
            <w:vAlign w:val="center"/>
            <w:hideMark/>
          </w:tcPr>
          <w:p w14:paraId="1B8CF6A4"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concentrated solutions of rodlike PBLG (poly(y-benzyl L-glutamate)) in m-creso (C &lt; 9.5 wt%)</w:t>
            </w:r>
          </w:p>
        </w:tc>
        <w:tc>
          <w:tcPr>
            <w:tcW w:w="1417" w:type="dxa"/>
            <w:vMerge w:val="restart"/>
            <w:vAlign w:val="center"/>
            <w:hideMark/>
          </w:tcPr>
          <w:p w14:paraId="09DE9FD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3CA5A4D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0.29 ± 0.01</w:t>
            </w:r>
          </w:p>
        </w:tc>
        <w:tc>
          <w:tcPr>
            <w:tcW w:w="850" w:type="dxa"/>
            <w:vMerge w:val="restart"/>
            <w:noWrap/>
            <w:vAlign w:val="center"/>
            <w:hideMark/>
          </w:tcPr>
          <w:p w14:paraId="39B0868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025EF38A" w14:textId="77777777" w:rsidTr="002165D5">
        <w:trPr>
          <w:trHeight w:val="429"/>
        </w:trPr>
        <w:tc>
          <w:tcPr>
            <w:tcW w:w="421" w:type="dxa"/>
            <w:vMerge/>
            <w:hideMark/>
          </w:tcPr>
          <w:p w14:paraId="6C46CD4C" w14:textId="77777777" w:rsidR="00DA5498" w:rsidRPr="00CE12EE" w:rsidRDefault="00DA5498" w:rsidP="00DA5498">
            <w:pPr>
              <w:keepNext/>
              <w:spacing w:line="276" w:lineRule="auto"/>
              <w:rPr>
                <w:rFonts w:ascii="Times New Roman" w:hAnsi="Times New Roman" w:cs="Times New Roman"/>
                <w:b/>
                <w:bCs/>
                <w:sz w:val="16"/>
                <w:szCs w:val="16"/>
              </w:rPr>
            </w:pPr>
          </w:p>
        </w:tc>
        <w:tc>
          <w:tcPr>
            <w:tcW w:w="1701" w:type="dxa"/>
            <w:vMerge/>
            <w:hideMark/>
          </w:tcPr>
          <w:p w14:paraId="733EBF83" w14:textId="77777777" w:rsidR="00DA5498" w:rsidRPr="00CE12EE" w:rsidRDefault="00DA5498" w:rsidP="00DA5498">
            <w:pPr>
              <w:keepNext/>
              <w:spacing w:line="276" w:lineRule="auto"/>
              <w:rPr>
                <w:rFonts w:ascii="Times New Roman" w:hAnsi="Times New Roman" w:cs="Times New Roman"/>
                <w:b/>
                <w:bCs/>
                <w:sz w:val="16"/>
                <w:szCs w:val="16"/>
              </w:rPr>
            </w:pPr>
          </w:p>
        </w:tc>
        <w:tc>
          <w:tcPr>
            <w:tcW w:w="2268" w:type="dxa"/>
            <w:noWrap/>
            <w:vAlign w:val="center"/>
            <w:hideMark/>
          </w:tcPr>
          <w:p w14:paraId="4945FBCD"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Fully Liquid Crystalline Phase (LCP)</w:t>
            </w:r>
          </w:p>
        </w:tc>
        <w:tc>
          <w:tcPr>
            <w:tcW w:w="6237" w:type="dxa"/>
            <w:vAlign w:val="center"/>
            <w:hideMark/>
          </w:tcPr>
          <w:p w14:paraId="1CD9C104"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concentrated solutions of rodlike PBLG (poly(y-benzyl L-glutamate)) in m-creso (C &gt;12.3 wt%)</w:t>
            </w:r>
          </w:p>
        </w:tc>
        <w:tc>
          <w:tcPr>
            <w:tcW w:w="1417" w:type="dxa"/>
            <w:vMerge/>
            <w:hideMark/>
          </w:tcPr>
          <w:p w14:paraId="68CE6C40" w14:textId="77777777" w:rsidR="00DA5498" w:rsidRPr="00CE12EE" w:rsidRDefault="00DA5498" w:rsidP="00DA5498">
            <w:pPr>
              <w:keepNext/>
              <w:spacing w:line="276" w:lineRule="auto"/>
              <w:rPr>
                <w:rFonts w:ascii="Times New Roman" w:hAnsi="Times New Roman" w:cs="Times New Roman"/>
                <w:sz w:val="16"/>
                <w:szCs w:val="16"/>
              </w:rPr>
            </w:pPr>
          </w:p>
        </w:tc>
        <w:tc>
          <w:tcPr>
            <w:tcW w:w="1276" w:type="dxa"/>
            <w:vAlign w:val="center"/>
            <w:hideMark/>
          </w:tcPr>
          <w:p w14:paraId="521BBD1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&gt;0.5 (N</w:t>
            </w:r>
            <w:r w:rsidRPr="00CE12EE">
              <w:rPr>
                <w:rFonts w:ascii="Times New Roman" w:hAnsi="Times New Roman" w:cs="Times New Roman"/>
                <w:sz w:val="16"/>
                <w:szCs w:val="16"/>
                <w:vertAlign w:val="subscript"/>
              </w:rPr>
              <w:t>2</w:t>
            </w:r>
            <w:r w:rsidRPr="00CE12EE">
              <w:rPr>
                <w:rFonts w:ascii="Times New Roman" w:hAnsi="Times New Roman" w:cs="Times New Roman"/>
                <w:sz w:val="16"/>
                <w:szCs w:val="16"/>
              </w:rPr>
              <w:t xml:space="preserve"> is positive at some shear rates)</w:t>
            </w:r>
          </w:p>
        </w:tc>
        <w:tc>
          <w:tcPr>
            <w:tcW w:w="850" w:type="dxa"/>
            <w:vMerge/>
            <w:vAlign w:val="center"/>
            <w:hideMark/>
          </w:tcPr>
          <w:p w14:paraId="0D33415B" w14:textId="77777777" w:rsidR="00DA5498" w:rsidRPr="00CE12EE" w:rsidRDefault="00DA5498" w:rsidP="00DA5498">
            <w:pPr>
              <w:keepNext/>
              <w:spacing w:line="276" w:lineRule="auto"/>
              <w:jc w:val="center"/>
              <w:rPr>
                <w:rFonts w:ascii="Times New Roman" w:hAnsi="Times New Roman" w:cs="Times New Roman"/>
                <w:sz w:val="16"/>
                <w:szCs w:val="16"/>
              </w:rPr>
            </w:pPr>
          </w:p>
        </w:tc>
      </w:tr>
      <w:tr w:rsidR="00CE12EE" w:rsidRPr="00CE12EE" w14:paraId="1D80C1DD" w14:textId="77777777" w:rsidTr="002165D5">
        <w:trPr>
          <w:trHeight w:val="225"/>
        </w:trPr>
        <w:tc>
          <w:tcPr>
            <w:tcW w:w="421" w:type="dxa"/>
            <w:noWrap/>
            <w:vAlign w:val="center"/>
            <w:hideMark/>
          </w:tcPr>
          <w:p w14:paraId="0FB1A072" w14:textId="35410A57"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4</w:t>
            </w:r>
          </w:p>
        </w:tc>
        <w:tc>
          <w:tcPr>
            <w:tcW w:w="1701" w:type="dxa"/>
            <w:noWrap/>
            <w:vAlign w:val="center"/>
            <w:hideMark/>
          </w:tcPr>
          <w:p w14:paraId="2C64E872" w14:textId="4BED77EC"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650CDB" w:rsidRPr="00CE12EE">
              <w:rPr>
                <w:rFonts w:ascii="Times New Roman" w:hAnsi="Times New Roman" w:cs="Times New Roman"/>
                <w:bCs/>
                <w:sz w:val="16"/>
                <w:szCs w:val="16"/>
              </w:rPr>
              <w:instrText xml:space="preserve">ADDIN CSL_CITATION {"citationItems":[{"id":"ITEM-1","itemData":{"DOI":"10.1016/j.jnnfm.2007.04.019","ISSN":"03770257","abstract":"First and second normal stress differences of a 50 vol.% magnetorheological fluid (MRF) are investigated by using a commercial plate-plate magneto-rheometer (Anton Paar GmbH) with plate-plate and cone-plate geometry. The manufacturer modified the instrument to achieve higher normal force (60 N) and torque (295 mNm) capacity. An additional modification by us allows an online determination of the true magnetic flux density B in the MRF by means of a Hall probe. FEM Maxwell 2D simulations quantitatively verify the Hall probe results and give detailed insight into the radial flux density profile within the MRF sample. Without shear, the static normal force FN for plate-plate increases as a power law: FN </w:instrText>
            </w:r>
            <w:r w:rsidR="00650CDB" w:rsidRPr="00CE12EE">
              <w:rPr>
                <w:rFonts w:ascii="Cambria Math" w:hAnsi="Cambria Math" w:cs="Cambria Math"/>
                <w:bCs/>
                <w:sz w:val="16"/>
                <w:szCs w:val="16"/>
              </w:rPr>
              <w:instrText>∝</w:instrText>
            </w:r>
            <w:r w:rsidR="00650CDB" w:rsidRPr="00CE12EE">
              <w:rPr>
                <w:rFonts w:ascii="Times New Roman" w:hAnsi="Times New Roman" w:cs="Times New Roman"/>
                <w:bCs/>
                <w:sz w:val="16"/>
                <w:szCs w:val="16"/>
              </w:rPr>
              <w:instrText xml:space="preserve"> B2.4. A similar magnitude is found for cone-plate geometry, in contrast to the expectation. For steady shear at 10 s-1, the plate-plate normal force built-up limits the experiments at high flux densities rather than the torque generated. The normal forces increase linearly with the shear stress at high flux density. The first normal stress difference N1 is positive and about five times larger than the shear stress. The second normal stress difference N2 is also positive. The experimentally derived N2/N1 ratio of 1/4 distinctly deviates from theoretical predictions (N2/N1 = -1) for a semi-dilute MRF. Improvements of the radial flux density profiles are required to verify the normal stress difference ratio and to support the conjecture that the positive but small N2 is a consequence of the densely packed MRF, which does not allow to create extended chain-like structures. As shown in the appendix, the experimentally determined N2/N1 ratio is favorable to stabilize concentricity in concentric cylinder arrangements, relevant for the MRF application in clutches. © 2007 Elsevier B.V. All rights reserved.","author":[{"dropping-particle":"","family":"Laun","given":"H. M.","non-dropping-particle":"","parse-names":false,"suffix":""},{"dropping-particle":"","family":"Gabriel","given":"Claus","non-dropping-particle":"","parse-names":false,"suffix":""},{"dropping-particle":"","family":"Schmidt","given":"Gerhard","non-dropping-particle":"","parse-names":false,"suffix":""}],"container-title":"Journal of Non-Newtonian Fluid Mechanics","id":"ITEM-1","issue":"1-3","issued":{"date-parts":[["2008"]]},"page":"47-56","title":"Primary and secondary normal stress differences of a magnetorheological fluid (MRF) up to magnetic flux densities of 1 T","type":"article-journal","volume":"148"},"uris":["http://www.mendeley.com/documents/?uuid=3f08d696-646f-4210-a6fa-a3e6c3e48c63"]}],"mendeley":{"formattedCitation":"Laun et al., 2008","plainTextFormattedCitation":"Laun et al., 2008","previouslyFormattedCitation":"Laun et al., 2008"},"properties":{"noteIndex":0},"schema":"https://github.com/citation-style-language/schema/raw/master/csl-citation.json"}</w:instrText>
            </w:r>
            <w:r w:rsidRPr="00CE12EE">
              <w:rPr>
                <w:rFonts w:ascii="Times New Roman" w:hAnsi="Times New Roman" w:cs="Times New Roman"/>
                <w:bCs/>
                <w:sz w:val="16"/>
                <w:szCs w:val="16"/>
              </w:rPr>
              <w:fldChar w:fldCharType="separate"/>
            </w:r>
            <w:r w:rsidR="00C94520" w:rsidRPr="00CE12EE">
              <w:rPr>
                <w:rFonts w:ascii="Times New Roman" w:hAnsi="Times New Roman" w:cs="Times New Roman"/>
                <w:bCs/>
                <w:noProof/>
                <w:sz w:val="16"/>
                <w:szCs w:val="16"/>
              </w:rPr>
              <w:t>Laun et al., 2008</w:t>
            </w:r>
            <w:r w:rsidRPr="00CE12EE">
              <w:rPr>
                <w:rFonts w:ascii="Times New Roman" w:hAnsi="Times New Roman" w:cs="Times New Roman"/>
                <w:bCs/>
                <w:sz w:val="16"/>
                <w:szCs w:val="16"/>
              </w:rPr>
              <w:fldChar w:fldCharType="end"/>
            </w:r>
          </w:p>
        </w:tc>
        <w:tc>
          <w:tcPr>
            <w:tcW w:w="2268" w:type="dxa"/>
            <w:noWrap/>
            <w:vAlign w:val="center"/>
            <w:hideMark/>
          </w:tcPr>
          <w:p w14:paraId="36361C4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Magnetorheological fluid (MRF)</w:t>
            </w:r>
          </w:p>
        </w:tc>
        <w:tc>
          <w:tcPr>
            <w:tcW w:w="6237" w:type="dxa"/>
            <w:vAlign w:val="center"/>
            <w:hideMark/>
          </w:tcPr>
          <w:p w14:paraId="54E7B8D7"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50% of magnetizable spherical carbonyl iron powder particles (size several μm) in hydrocarbon oil.</w:t>
            </w:r>
          </w:p>
        </w:tc>
        <w:tc>
          <w:tcPr>
            <w:tcW w:w="1417" w:type="dxa"/>
            <w:vAlign w:val="center"/>
            <w:hideMark/>
          </w:tcPr>
          <w:p w14:paraId="58AB034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w:t>
            </w:r>
            <w:r w:rsidRPr="00CE12EE">
              <w:rPr>
                <w:rFonts w:ascii="Times New Roman" w:hAnsi="Times New Roman" w:cs="Times New Roman"/>
                <w:sz w:val="16"/>
                <w:szCs w:val="16"/>
                <w:vertAlign w:val="subscript"/>
              </w:rPr>
              <w:t>T</w:t>
            </w:r>
          </w:p>
        </w:tc>
        <w:tc>
          <w:tcPr>
            <w:tcW w:w="1276" w:type="dxa"/>
            <w:noWrap/>
            <w:vAlign w:val="center"/>
            <w:hideMark/>
          </w:tcPr>
          <w:p w14:paraId="33A94EE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 - 0.25 (N</w:t>
            </w:r>
            <w:r w:rsidRPr="00CE12EE">
              <w:rPr>
                <w:rFonts w:ascii="Times New Roman" w:hAnsi="Times New Roman" w:cs="Times New Roman"/>
                <w:sz w:val="16"/>
                <w:szCs w:val="16"/>
                <w:vertAlign w:val="subscript"/>
              </w:rPr>
              <w:t>2</w:t>
            </w:r>
            <w:r w:rsidRPr="00CE12EE">
              <w:rPr>
                <w:rFonts w:ascii="Times New Roman" w:hAnsi="Times New Roman" w:cs="Times New Roman"/>
                <w:sz w:val="16"/>
                <w:szCs w:val="16"/>
              </w:rPr>
              <w:t xml:space="preserve"> is Positive)</w:t>
            </w:r>
          </w:p>
        </w:tc>
        <w:tc>
          <w:tcPr>
            <w:tcW w:w="850" w:type="dxa"/>
            <w:noWrap/>
            <w:vAlign w:val="center"/>
            <w:hideMark/>
          </w:tcPr>
          <w:p w14:paraId="0143B4E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6962DE20" w14:textId="77777777" w:rsidTr="002165D5">
        <w:trPr>
          <w:trHeight w:val="473"/>
        </w:trPr>
        <w:tc>
          <w:tcPr>
            <w:tcW w:w="421" w:type="dxa"/>
            <w:noWrap/>
            <w:vAlign w:val="center"/>
            <w:hideMark/>
          </w:tcPr>
          <w:p w14:paraId="6F9A05FD" w14:textId="14C4426F"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5</w:t>
            </w:r>
          </w:p>
        </w:tc>
        <w:tc>
          <w:tcPr>
            <w:tcW w:w="1701" w:type="dxa"/>
            <w:noWrap/>
            <w:vAlign w:val="center"/>
            <w:hideMark/>
          </w:tcPr>
          <w:p w14:paraId="02E4A3ED" w14:textId="0E8020C8"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{"citationItems":[{"id":"ITEM-1","itemData":{"DOI":"10.1007/s00397-018-1080-1","ISSN":"00354511","abstract":"We propose a simple, robust method to measure both the first and second normal stress differences of polymers, hence obtaining the full set of viscometric material functions in nonlinear shear flow. The method is based on the use of a modular cone-partitioned plate (CPP) setup with two different diameters of the inner plate, mounted on a rotational strain-controlled rheometer. The use of CPP allows extending the measured range of shear rates without edge fracture problems. The main advantage of such a protocol is that it overcomes limitations of previous approaches based on CPP (moderate temperatures not exceeding 120 °C, multiple measurements of samples with different volume) and yields data over a wide temperature range by performing a two-step measurement on two different samples with the same volume. The method was tested with two entangled polystyrene solutions at elevated temperatures, and the results were favorably compared with both the limited literature data on the second normal stress difference and the predictions obtained with a recent tube-based model of entangled polymers accounting for shear flow-induced molecular tumbling. Limitations and possible improvements of the proposed simple experimental protocol are also discussed.","author":[{"dropping-particle":"","family":"Costanzo","given":"Salvatore","non-dropping-particle":"","parse-names":false,"suffix":""},{"dropping-particle":"","family":"Ianniruberto","given":"Giovanni","non-dropping-particle":"","parse-names":false,"suffix":""},{"dropping-particle":"","family":"Marrucci","given":"Giuseppe","non-dropping-particle":"","parse-names":false,"suffix":""},{"dropping-particle":"","family":"Vlassopoulos","given":"Dimitris","non-dropping-particle":"","parse-names":false,"suffix":""}],"container-title":"Rheologica Acta","id":"ITEM-1","issue":"5","issued":{"date-parts":[["2018"]]},"page":"363-376","publisher":"Rheologica Acta","title":"Measuring and assessing first and second normal stress differences of polymeric fluids with a modular cone-partitioned plate geometry","type":"article-journal","volume":"57"},"uris":["http://www.mendeley.com/documents/?uuid=59f4bf6d-c7d1-4a4c-83da-34bb174f3785"]}],"mendeley":{"formattedCitation":"Costanzo et al., 2018","plainTextFormattedCitation":"Costanzo et al., 2018","previouslyFormattedCitation":"Costanzo et al., 2018"},"properties":{"noteIndex":0},"schema":"https://github.com/citation-style-language/schema/raw/master/csl-citation.json"}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Costanzo et al., 2018</w:t>
            </w:r>
            <w:r w:rsidRPr="00CE12EE">
              <w:rPr>
                <w:rFonts w:ascii="Times New Roman" w:hAnsi="Times New Roman" w:cs="Times New Roman"/>
                <w:bCs/>
                <w:sz w:val="16"/>
                <w:szCs w:val="16"/>
              </w:rPr>
              <w:fldChar w:fldCharType="end"/>
            </w:r>
          </w:p>
        </w:tc>
        <w:tc>
          <w:tcPr>
            <w:tcW w:w="2268" w:type="dxa"/>
            <w:noWrap/>
            <w:vAlign w:val="center"/>
            <w:hideMark/>
          </w:tcPr>
          <w:p w14:paraId="1871714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melt</w:t>
            </w:r>
          </w:p>
        </w:tc>
        <w:tc>
          <w:tcPr>
            <w:tcW w:w="6237" w:type="dxa"/>
            <w:vAlign w:val="center"/>
            <w:hideMark/>
          </w:tcPr>
          <w:p w14:paraId="53134A6C" w14:textId="49638494"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(50 &amp; 70%) of high-molar-mass Polystyrene PS (200 &amp; 545 kg/mol) in a 2k oligostyrene (</w:t>
            </w:r>
            <w:r w:rsidR="00277685" w:rsidRPr="00CE12EE">
              <w:rPr>
                <w:rFonts w:ascii="Times New Roman" w:hAnsi="Times New Roman" w:cs="Times New Roman"/>
                <w:sz w:val="16"/>
                <w:szCs w:val="16"/>
              </w:rPr>
              <w:t>M</w:t>
            </w:r>
            <w:r w:rsidR="00277685" w:rsidRPr="00CE12EE">
              <w:rPr>
                <w:rFonts w:ascii="Times New Roman" w:hAnsi="Times New Roman" w:cs="Times New Roman"/>
                <w:sz w:val="16"/>
                <w:szCs w:val="16"/>
                <w:vertAlign w:val="subscript"/>
              </w:rPr>
              <w:t>W</w:t>
            </w:r>
            <w:r w:rsidR="00277685" w:rsidRPr="00CE12EE">
              <w:rPr>
                <w:rFonts w:ascii="Times New Roman" w:hAnsi="Times New Roman" w:cs="Times New Roman"/>
                <w:sz w:val="16"/>
                <w:szCs w:val="16"/>
              </w:rPr>
              <w:t xml:space="preserve"> </w:t>
            </w:r>
            <w:r w:rsidRPr="00CE12EE">
              <w:rPr>
                <w:rFonts w:ascii="Times New Roman" w:hAnsi="Times New Roman" w:cs="Times New Roman"/>
                <w:sz w:val="16"/>
                <w:szCs w:val="16"/>
              </w:rPr>
              <w:t>= 2 kg/mol) at (130 &amp; 170 °C)</w:t>
            </w:r>
          </w:p>
        </w:tc>
        <w:tc>
          <w:tcPr>
            <w:tcW w:w="1417" w:type="dxa"/>
            <w:vAlign w:val="center"/>
            <w:hideMark/>
          </w:tcPr>
          <w:p w14:paraId="261AE05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 - Same sample, different stems</w:t>
            </w:r>
          </w:p>
        </w:tc>
        <w:tc>
          <w:tcPr>
            <w:tcW w:w="1276" w:type="dxa"/>
            <w:noWrap/>
            <w:vAlign w:val="center"/>
            <w:hideMark/>
          </w:tcPr>
          <w:p w14:paraId="701DFC11"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0.3 to 0.1</w:t>
            </w:r>
          </w:p>
        </w:tc>
        <w:tc>
          <w:tcPr>
            <w:tcW w:w="850" w:type="dxa"/>
            <w:noWrap/>
            <w:vAlign w:val="center"/>
            <w:hideMark/>
          </w:tcPr>
          <w:p w14:paraId="495BFF6D"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04D8791C" w14:textId="77777777" w:rsidTr="002165D5">
        <w:trPr>
          <w:trHeight w:val="141"/>
        </w:trPr>
        <w:tc>
          <w:tcPr>
            <w:tcW w:w="421" w:type="dxa"/>
            <w:noWrap/>
            <w:vAlign w:val="center"/>
            <w:hideMark/>
          </w:tcPr>
          <w:p w14:paraId="10F05030" w14:textId="439BD69B"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6</w:t>
            </w:r>
          </w:p>
        </w:tc>
        <w:tc>
          <w:tcPr>
            <w:tcW w:w="1701" w:type="dxa"/>
            <w:noWrap/>
            <w:vAlign w:val="center"/>
            <w:hideMark/>
          </w:tcPr>
          <w:p w14:paraId="6E40FDC1" w14:textId="66AC018A"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{"citationItems":[{"id":"ITEM-1","itemData":{"DOI":"10.1002/(SICI)1099-0488(199810)36:14&lt;2671::AID-POLB20&gt;3.0.CO;2-7","ISSN":"08876266","abstract":"Flow birefringence is used to study stress relaxation following step strain deformations of a well entangled polyisoprene melt. The optical method employs multiple light paths to fully sample the three-dimensional stress tensor, and hence provides measurements of all three independent shear material functions (shear stress and both first and second normal stress differences). Experiments are complicated by multiple orders in retardation. However, data show that the ratio of the second to the first normal stress difference is a strain thinning function, with magnitude intermediate between the predictions of the Doi-Edwards model with and without independent alignment. © 1998 John Wiley &amp; Sons, Inc.","author":[{"dropping-particle":"","family":"Olson","given":"David J.","non-dropping-particle":"","parse-names":false,"suffix":""},{"dropping-particle":"","family":"Brown","given":"Eric F.","non-dropping-particle":"","parse-names":false,"suffix":""},{"dropping-particle":"","family":"Burghardt","given":"W. R.","non-dropping-particle":"","parse-names":false,"suffix":""}],"container-title":"Journal of Polymer Science, Part B: Polymer Physics","id":"ITEM-1","issue":"14","issued":{"date-parts":[["1998"]]},"page":"2671-2675","title":"Second normal stress difference relaxation in a linear polymer melt following step-strain","type":"article-journal","volume":"36"},"uris":["http://www.mendeley.com/documents/?uuid=d90b050e-d176-47fc-85e1-2ad81ce6cf21"]}],"mendeley":{"formattedCitation":"Olson et al., 1998","plainTextFormattedCitation":"Olson et al., 1998","previouslyFormattedCitation":"Olson et al., 1998"},"properties":{"noteIndex":0},"schema":"https://github.com/citation-style-language/schema/raw/master/csl-citation.json"}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Olson et al., 1998</w:t>
            </w:r>
            <w:r w:rsidRPr="00CE12EE">
              <w:rPr>
                <w:rFonts w:ascii="Times New Roman" w:hAnsi="Times New Roman" w:cs="Times New Roman"/>
                <w:bCs/>
                <w:sz w:val="16"/>
                <w:szCs w:val="16"/>
              </w:rPr>
              <w:fldChar w:fldCharType="end"/>
            </w:r>
          </w:p>
        </w:tc>
        <w:tc>
          <w:tcPr>
            <w:tcW w:w="2268" w:type="dxa"/>
            <w:noWrap/>
            <w:vAlign w:val="center"/>
            <w:hideMark/>
          </w:tcPr>
          <w:p w14:paraId="4E53B76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melt</w:t>
            </w:r>
          </w:p>
        </w:tc>
        <w:tc>
          <w:tcPr>
            <w:tcW w:w="6237" w:type="dxa"/>
            <w:vAlign w:val="center"/>
            <w:hideMark/>
          </w:tcPr>
          <w:p w14:paraId="7CB069B2" w14:textId="34BBFE10"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highly monodisperse polyisoprene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=130kg/mol), highly entangled with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 M</w:t>
            </w:r>
            <w:r w:rsidR="005D5267" w:rsidRPr="00CE12EE">
              <w:rPr>
                <w:rFonts w:ascii="Times New Roman" w:hAnsi="Times New Roman" w:cs="Times New Roman"/>
                <w:sz w:val="16"/>
                <w:szCs w:val="16"/>
                <w:vertAlign w:val="subscript"/>
              </w:rPr>
              <w:t xml:space="preserve">e </w:t>
            </w:r>
            <w:r w:rsidRPr="00CE12EE">
              <w:rPr>
                <w:rFonts w:ascii="Times New Roman" w:hAnsi="Times New Roman" w:cs="Times New Roman"/>
                <w:sz w:val="16"/>
                <w:szCs w:val="16"/>
              </w:rPr>
              <w:t>=25 at room temperature</w:t>
            </w:r>
          </w:p>
        </w:tc>
        <w:tc>
          <w:tcPr>
            <w:tcW w:w="1417" w:type="dxa"/>
            <w:vAlign w:val="center"/>
            <w:hideMark/>
          </w:tcPr>
          <w:p w14:paraId="16D3CC1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Flow birefringence</w:t>
            </w:r>
          </w:p>
        </w:tc>
        <w:tc>
          <w:tcPr>
            <w:tcW w:w="1276" w:type="dxa"/>
            <w:noWrap/>
            <w:vAlign w:val="center"/>
            <w:hideMark/>
          </w:tcPr>
          <w:p w14:paraId="5649AD6D"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0.24 to 0.1</w:t>
            </w:r>
          </w:p>
        </w:tc>
        <w:tc>
          <w:tcPr>
            <w:tcW w:w="850" w:type="dxa"/>
            <w:noWrap/>
            <w:vAlign w:val="center"/>
            <w:hideMark/>
          </w:tcPr>
          <w:p w14:paraId="638F205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44F10C39" w14:textId="77777777" w:rsidTr="002165D5">
        <w:trPr>
          <w:trHeight w:val="289"/>
        </w:trPr>
        <w:tc>
          <w:tcPr>
            <w:tcW w:w="421" w:type="dxa"/>
            <w:noWrap/>
            <w:vAlign w:val="center"/>
            <w:hideMark/>
          </w:tcPr>
          <w:p w14:paraId="7FAACFEE" w14:textId="1E5C4F08"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7</w:t>
            </w:r>
          </w:p>
        </w:tc>
        <w:tc>
          <w:tcPr>
            <w:tcW w:w="1701" w:type="dxa"/>
            <w:noWrap/>
            <w:vAlign w:val="center"/>
            <w:hideMark/>
          </w:tcPr>
          <w:p w14:paraId="56F7D678" w14:textId="2D280FE2"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{"citationItems":[{"id":"ITEM-1","itemData":{"DOI":"10.1007/s00397-002-0232-4","ISSN":"00354511","abstract":"Step shear rate experiments in the range of 0.1 &lt; ̇c &lt; 30s-1 (0.14 &lt; Wi &lt; 42) were performed with a PS 158K melt at 190°C. A cone (gap angle = 0.148 rad) and partitioned plate tool was used to measure the time dependent first (N1) and second (N2) normal stress difference. N1 and N2 were extracted from a series of measurements with different ratios of R/RStem, R being the sample radius, Rstem the radius of the central part of the plate connected to the transducer. A very good reproducibility was found for the measured torque. Edge fracture was observed for strains ≥18, independent of shear rate. For larger samples, the onset of edge fracture as seen by the transducer was delayed to larger strains. This is due to damping of the disturbances by the melt between the rim of the sample and the stem. The steady state value of the ratio -N2/N1 decreases from 0.24 at 0.1 s-1 shear rate to 0.05 at 30 s-1. For ̇c &gt; 10s-1 the steady state value of -N2/N1 becomes larger if smaller cone angles are used. Data for α = 0.148 rad showed a better coincidence with the linear viscoelastic predictions of viscosity η and first normal stress coefficient ψ1 = N1/̇c2 compared to smaller cones.","author":[{"dropping-particle":"","family":"Schweizer","given":"Thomas","non-dropping-particle":"","parse-names":false,"suffix":""}],"container-title":"Rheologica Acta","id":"ITEM-1","issue":"4","issued":{"date-parts":[["2002"]]},"page":"337-344","title":"Measurement of the first and second normal stress differences in a polystyrene melt with a cone and partitioned plate tool","type":"article-journal","volume":"41"},"uris":["http://www.mendeley.com/documents/?uuid=b91b2639-729c-4f3a-a2df-330673124670"]}],"mendeley":{"formattedCitation":"Schweizer, 2002","plainTextFormattedCitation":"Schweizer, 2002","previouslyFormattedCitation":"Schweizer, 2002"},"properties":{"noteIndex":0},"schema":"https://github.com/citation-style-language/schema/raw/master/csl-citation.json"}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Schweizer, 2002</w:t>
            </w:r>
            <w:r w:rsidRPr="00CE12EE">
              <w:rPr>
                <w:rFonts w:ascii="Times New Roman" w:hAnsi="Times New Roman" w:cs="Times New Roman"/>
                <w:bCs/>
                <w:sz w:val="16"/>
                <w:szCs w:val="16"/>
              </w:rPr>
              <w:fldChar w:fldCharType="end"/>
            </w:r>
          </w:p>
        </w:tc>
        <w:tc>
          <w:tcPr>
            <w:tcW w:w="2268" w:type="dxa"/>
            <w:noWrap/>
            <w:vAlign w:val="center"/>
            <w:hideMark/>
          </w:tcPr>
          <w:p w14:paraId="7CEBA0E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melt</w:t>
            </w:r>
          </w:p>
        </w:tc>
        <w:tc>
          <w:tcPr>
            <w:tcW w:w="6237" w:type="dxa"/>
            <w:vAlign w:val="center"/>
            <w:hideMark/>
          </w:tcPr>
          <w:p w14:paraId="768943B7" w14:textId="2245DA8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polystyrene 158K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=336 kg/mol),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 M</w:t>
            </w:r>
            <w:r w:rsidR="005D5267" w:rsidRPr="00CE12EE">
              <w:rPr>
                <w:rFonts w:ascii="Times New Roman" w:hAnsi="Times New Roman" w:cs="Times New Roman"/>
                <w:sz w:val="16"/>
                <w:szCs w:val="16"/>
                <w:vertAlign w:val="subscript"/>
              </w:rPr>
              <w:t>n</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=2.85 at 190 °C</w:t>
            </w:r>
          </w:p>
        </w:tc>
        <w:tc>
          <w:tcPr>
            <w:tcW w:w="1417" w:type="dxa"/>
            <w:vAlign w:val="center"/>
            <w:hideMark/>
          </w:tcPr>
          <w:p w14:paraId="0AF7B68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 - Same stem, different samples</w:t>
            </w:r>
          </w:p>
        </w:tc>
        <w:tc>
          <w:tcPr>
            <w:tcW w:w="1276" w:type="dxa"/>
            <w:noWrap/>
            <w:vAlign w:val="center"/>
            <w:hideMark/>
          </w:tcPr>
          <w:p w14:paraId="5C20F915" w14:textId="1F168AE2"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0.24 to 0.05</w:t>
            </w:r>
          </w:p>
        </w:tc>
        <w:tc>
          <w:tcPr>
            <w:tcW w:w="850" w:type="dxa"/>
            <w:noWrap/>
            <w:vAlign w:val="center"/>
            <w:hideMark/>
          </w:tcPr>
          <w:p w14:paraId="7800776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&gt;2</w:t>
            </w:r>
          </w:p>
        </w:tc>
      </w:tr>
      <w:tr w:rsidR="00CE12EE" w:rsidRPr="00CE12EE" w14:paraId="4E78B0A0" w14:textId="77777777" w:rsidTr="002165D5">
        <w:trPr>
          <w:trHeight w:val="280"/>
        </w:trPr>
        <w:tc>
          <w:tcPr>
            <w:tcW w:w="421" w:type="dxa"/>
            <w:noWrap/>
            <w:vAlign w:val="center"/>
            <w:hideMark/>
          </w:tcPr>
          <w:p w14:paraId="6E6EB8E7" w14:textId="6EB143E8"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8</w:t>
            </w:r>
          </w:p>
        </w:tc>
        <w:tc>
          <w:tcPr>
            <w:tcW w:w="1701" w:type="dxa"/>
            <w:noWrap/>
            <w:vAlign w:val="center"/>
            <w:hideMark/>
          </w:tcPr>
          <w:p w14:paraId="28B859B9" w14:textId="094FC079"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C94520" w:rsidRPr="00CE12EE">
              <w:rPr>
                <w:rFonts w:ascii="Times New Roman" w:hAnsi="Times New Roman" w:cs="Times New Roman"/>
                <w:bCs/>
                <w:sz w:val="16"/>
                <w:szCs w:val="16"/>
              </w:rPr>
              <w:instrText>ADDIN CSL_CITATION {"citationItems":[{"id":"ITEM-1","itemData":{"DOI":"10.1007/s00397-008-0300-5","ISSN":"00354511","abstract":"The MTR 25 is a multitask rheometer (for shear and squeeze flow) with 25 kg of normal force and a partitioned plate. Torque and normal force are measured at both, the inner disk and the outer ring of the plate. The first and second normal stress differences can be determined from a single test. The axial stiffness is high (107 N/m) by using rigid springs and strain gauges for the load cell. Monodisperse polystyrene (Mw = 206 kg/mol, 180°C) has been sheared in the range from 0.05 to 47 s-1. The viscosity and first normal stress difference are highly reproducible. The second normal stress difference scatters and mirrors the instability at the rim. A critical comparison is made between the MTR 25 method and the single transducer evaluation method (RMS 800 method, Schweizer, Rheol Acta 41:337-344, 2002): Both yield excellent and coinciding viscosity and first normal stress difference data. The RMS 800 method gives more stable second normal stress difference data, since the normal force from the outer ring, which is influenced by edge fracture, is not used. Data for the RMS 800 method can be acquired on the MTR 25. The high normal force capacity permits larger samples and higher shear rates than on the RMS 800. © Springer-Verlag 2008.","author":[{"dropping-particle":"","family":"Schweizer","given":"Thomas","non-dropping-particle":"","parse-names":false,"suffix":""},{"dropping-particle":"","family":"Hostettler","given":"J.","non-dropping-particle":"","parse-names":false,"suffix":""},{"dropping-particle":"","family":"Mettler","given":"Fredy","non-dropping-particle":"","parse-names":false,"suffix":""}],"container-title":"Rheologica Acta","id":"ITEM-1","issue":"8","issued":{"date-parts":[["2008"]]},"page":"943-957","title":"A shear rheometer for measuring shear stress and both normal stress differences in polymer melts simultaneously: The MTR 25","type":"article-journal","volume":"47"},"uris":["http://www.mendeley.com/documents/?uuid=02c02516-8783-4aa1-a5b5-65101717e020"]}],"mendeley":{"formattedCitation":"Schweizer et al., 2008","plainTextFormattedCitation":"Schweizer et al., 2008","previouslyFormattedCitation":"Schweizer et al., 2008"},"properties":{"noteIndex":0},"schema":"https://github.com/citation-style-language/schema/raw/master/csl-citation.json"}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Schweizer et al., 2008</w:t>
            </w:r>
            <w:r w:rsidRPr="00CE12EE">
              <w:rPr>
                <w:rFonts w:ascii="Times New Roman" w:hAnsi="Times New Roman" w:cs="Times New Roman"/>
                <w:bCs/>
                <w:sz w:val="16"/>
                <w:szCs w:val="16"/>
              </w:rPr>
              <w:fldChar w:fldCharType="end"/>
            </w:r>
          </w:p>
        </w:tc>
        <w:tc>
          <w:tcPr>
            <w:tcW w:w="2268" w:type="dxa"/>
            <w:noWrap/>
            <w:vAlign w:val="center"/>
            <w:hideMark/>
          </w:tcPr>
          <w:p w14:paraId="4356E5F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melt</w:t>
            </w:r>
          </w:p>
        </w:tc>
        <w:tc>
          <w:tcPr>
            <w:tcW w:w="6237" w:type="dxa"/>
            <w:vAlign w:val="center"/>
            <w:hideMark/>
          </w:tcPr>
          <w:p w14:paraId="77C069A6" w14:textId="75D1B45B"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monodisperse polystyrene PS 206k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 xml:space="preserve">=206 kg/mol),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 M</w:t>
            </w:r>
            <w:r w:rsidR="005D5267" w:rsidRPr="00CE12EE">
              <w:rPr>
                <w:rFonts w:ascii="Times New Roman" w:hAnsi="Times New Roman" w:cs="Times New Roman"/>
                <w:sz w:val="16"/>
                <w:szCs w:val="16"/>
                <w:vertAlign w:val="subscript"/>
              </w:rPr>
              <w:t>n</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=1.06 at 180 °C</w:t>
            </w:r>
          </w:p>
        </w:tc>
        <w:tc>
          <w:tcPr>
            <w:tcW w:w="1417" w:type="dxa"/>
            <w:vAlign w:val="center"/>
            <w:hideMark/>
          </w:tcPr>
          <w:p w14:paraId="2BA2055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 - Same sample, different stems</w:t>
            </w:r>
          </w:p>
        </w:tc>
        <w:tc>
          <w:tcPr>
            <w:tcW w:w="1276" w:type="dxa"/>
            <w:noWrap/>
            <w:vAlign w:val="center"/>
            <w:hideMark/>
          </w:tcPr>
          <w:p w14:paraId="01B45E3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0.4 to 0.02</w:t>
            </w:r>
          </w:p>
        </w:tc>
        <w:tc>
          <w:tcPr>
            <w:tcW w:w="850" w:type="dxa"/>
            <w:noWrap/>
            <w:vAlign w:val="center"/>
            <w:hideMark/>
          </w:tcPr>
          <w:p w14:paraId="7F8FE60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4C3F9246" w14:textId="77777777" w:rsidTr="002165D5">
        <w:trPr>
          <w:trHeight w:val="96"/>
        </w:trPr>
        <w:tc>
          <w:tcPr>
            <w:tcW w:w="421" w:type="dxa"/>
            <w:noWrap/>
            <w:vAlign w:val="center"/>
            <w:hideMark/>
          </w:tcPr>
          <w:p w14:paraId="071CD44D" w14:textId="55AF4762"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1</w:t>
            </w:r>
            <w:r w:rsidR="00F31A6A" w:rsidRPr="00CE12EE">
              <w:rPr>
                <w:rFonts w:ascii="Times New Roman" w:hAnsi="Times New Roman" w:cs="Times New Roman"/>
                <w:bCs/>
                <w:sz w:val="16"/>
                <w:szCs w:val="16"/>
              </w:rPr>
              <w:t>9</w:t>
            </w:r>
          </w:p>
        </w:tc>
        <w:tc>
          <w:tcPr>
            <w:tcW w:w="1701" w:type="dxa"/>
            <w:noWrap/>
            <w:vAlign w:val="center"/>
            <w:hideMark/>
          </w:tcPr>
          <w:p w14:paraId="78095035" w14:textId="57DC4150"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10.1122/1.4797458","ISSN":"0148-6055","author":[{"dropping-particle":"","family":"Schweizer","given":"Thomas","non-dropping-particle":"","parse-names":false,"suffix":""},{"dropping-particle":"","family":"Schmidheiny","given":"Werner","non-dropping-particle":"","parse-names":false,"suffix":""}],"container-title":"Journal of Rheology","id":"ITEM-1","issue":"3","issued":{"date-parts":[["2013"]]},"page":"841-856","title":"A cone-partitioned plate rheometer cell with three partitions (CPP3) to determine shear stress and both normal stress differences for small quantities of polymeric fluids","type":"article-journal","volume":"57"},"uris":["http://www.mendeley.com/documents/?uuid=a304e262-b85f-4995-9ec5-a7f28c37759b"]}],"mendeley":{"formattedCitation":"Schweizer and Schmidheiny, 2013","plainTextFormattedCitation":"Schweizer and Schmidheiny, 2013","previouslyFormattedCitation":"Schweizer and Schmidheiny, 2013"},"properties":{"noteIndex":0},"schema":"https://github.com/citation-style-language/schema/raw/master/csl-citation.json"}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Schweizer and Schmidheiny, 2013</w:t>
            </w:r>
            <w:r w:rsidRPr="00CE12EE">
              <w:rPr>
                <w:rFonts w:ascii="Times New Roman" w:hAnsi="Times New Roman" w:cs="Times New Roman"/>
                <w:bCs/>
                <w:sz w:val="16"/>
                <w:szCs w:val="16"/>
              </w:rPr>
              <w:fldChar w:fldCharType="end"/>
            </w:r>
          </w:p>
        </w:tc>
        <w:tc>
          <w:tcPr>
            <w:tcW w:w="2268" w:type="dxa"/>
            <w:noWrap/>
            <w:vAlign w:val="center"/>
            <w:hideMark/>
          </w:tcPr>
          <w:p w14:paraId="1856F0F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melt</w:t>
            </w:r>
          </w:p>
        </w:tc>
        <w:tc>
          <w:tcPr>
            <w:tcW w:w="6237" w:type="dxa"/>
            <w:vAlign w:val="center"/>
            <w:hideMark/>
          </w:tcPr>
          <w:p w14:paraId="5A6753B3" w14:textId="4C33FDBA"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PDMS 04A006 (Mw=2400kDa), </w:t>
            </w:r>
            <w:r w:rsidR="005D5267" w:rsidRPr="00CE12EE">
              <w:rPr>
                <w:rFonts w:ascii="Times New Roman" w:hAnsi="Times New Roman" w:cs="Times New Roman"/>
                <w:sz w:val="16"/>
                <w:szCs w:val="16"/>
              </w:rPr>
              <w:t>M</w:t>
            </w:r>
            <w:r w:rsidR="005D5267" w:rsidRPr="00CE12EE">
              <w:rPr>
                <w:rFonts w:ascii="Times New Roman" w:hAnsi="Times New Roman" w:cs="Times New Roman"/>
                <w:sz w:val="16"/>
                <w:szCs w:val="16"/>
                <w:vertAlign w:val="subscript"/>
              </w:rPr>
              <w:t>W</w:t>
            </w:r>
            <w:r w:rsidR="005D5267" w:rsidRPr="00CE12EE">
              <w:rPr>
                <w:rFonts w:ascii="Times New Roman" w:hAnsi="Times New Roman" w:cs="Times New Roman"/>
                <w:sz w:val="16"/>
                <w:szCs w:val="16"/>
              </w:rPr>
              <w:t xml:space="preserve"> / M</w:t>
            </w:r>
            <w:r w:rsidR="005D5267" w:rsidRPr="00CE12EE">
              <w:rPr>
                <w:rFonts w:ascii="Times New Roman" w:hAnsi="Times New Roman" w:cs="Times New Roman"/>
                <w:sz w:val="16"/>
                <w:szCs w:val="16"/>
                <w:vertAlign w:val="subscript"/>
              </w:rPr>
              <w:t>n</w:t>
            </w:r>
            <w:r w:rsidR="005D5267" w:rsidRPr="00CE12EE">
              <w:rPr>
                <w:rFonts w:ascii="Times New Roman" w:hAnsi="Times New Roman" w:cs="Times New Roman"/>
                <w:sz w:val="16"/>
                <w:szCs w:val="16"/>
              </w:rPr>
              <w:t xml:space="preserve"> </w:t>
            </w:r>
            <w:r w:rsidRPr="00CE12EE">
              <w:rPr>
                <w:rFonts w:ascii="Times New Roman" w:hAnsi="Times New Roman" w:cs="Times New Roman"/>
                <w:sz w:val="16"/>
                <w:szCs w:val="16"/>
              </w:rPr>
              <w:t>=2.5 at 30 °C</w:t>
            </w:r>
          </w:p>
        </w:tc>
        <w:tc>
          <w:tcPr>
            <w:tcW w:w="1417" w:type="dxa"/>
            <w:noWrap/>
            <w:vAlign w:val="center"/>
            <w:hideMark/>
          </w:tcPr>
          <w:p w14:paraId="4902F2A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CPP3</w:t>
            </w:r>
          </w:p>
        </w:tc>
        <w:tc>
          <w:tcPr>
            <w:tcW w:w="1276" w:type="dxa"/>
            <w:noWrap/>
            <w:vAlign w:val="center"/>
            <w:hideMark/>
          </w:tcPr>
          <w:p w14:paraId="1124282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0.24 to 0.1</w:t>
            </w:r>
          </w:p>
        </w:tc>
        <w:tc>
          <w:tcPr>
            <w:tcW w:w="850" w:type="dxa"/>
            <w:noWrap/>
            <w:vAlign w:val="center"/>
            <w:hideMark/>
          </w:tcPr>
          <w:p w14:paraId="3325CD3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717359D5" w14:textId="77777777" w:rsidTr="002165D5">
        <w:trPr>
          <w:trHeight w:val="103"/>
        </w:trPr>
        <w:tc>
          <w:tcPr>
            <w:tcW w:w="421" w:type="dxa"/>
            <w:noWrap/>
            <w:vAlign w:val="center"/>
            <w:hideMark/>
          </w:tcPr>
          <w:p w14:paraId="3DDB5D99" w14:textId="5A34C2E5"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20</w:t>
            </w:r>
          </w:p>
        </w:tc>
        <w:tc>
          <w:tcPr>
            <w:tcW w:w="1701" w:type="dxa"/>
            <w:noWrap/>
            <w:vAlign w:val="center"/>
            <w:hideMark/>
          </w:tcPr>
          <w:p w14:paraId="23A28C14" w14:textId="4FB06625"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790E50" w:rsidRPr="00CE12EE">
              <w:rPr>
                <w:rFonts w:ascii="Times New Roman" w:hAnsi="Times New Roman" w:cs="Times New Roman"/>
                <w:bCs/>
                <w:sz w:val="16"/>
                <w:szCs w:val="16"/>
              </w:rPr>
              <w:instrText>ADDIN CSL_CITATION {"citationItems":[{"id":"ITEM-1","itemData":{"DOI":"10.1007/s00397-013-0718-2","ISSN":"00354511","abstract":"Oscillatory measurements are often used to explore the nonlinear response of materials, with recently a strong focus on using large amplitude oscillatory experiments. However, the superposition of an oscillatory motion onto a steady-state shear flow is a method where the kinematic history experienced by the sample is simpler. Such a superposed oscillation can be applied either orthogonal or parallel to the main flow direction. Both superposed deformation modes can now be achieved on rotational rheometers equipped with a force-rebalanced transducer, the orthogonal mode requiring a minor modification to the control loop of the normal force. In the present work, the nonlinear properties of a wormlike micellar (WLM) solution are studied. The results are compared with the predictions of the Giesekus model, which is chosen both for its capability to describe the WLM response and for being one of the simplest continuum models that incorporate an anisotropic microstructure. From the fluid response in the homogeneous flow regime, a rate-dependent relaxation time and a rate-dependent plateau modulus can be derived. The latter provides insight into the structural anisotropy during flow at short length scales, which in this case is isotropic. Further analysis of the superposition moduli can be used to separate and quantify the effects of flow on the reptation and breaking of the chains. In the shear-banding regime, the orthogonal moduli show a weaker dependence on shear rate compared to the predictions of the Giesekus model, yet they remain sensitive to changes in the shear-banded state. © 2013 Springer-Verlag Berlin Heidelberg.","author":[{"dropping-particle":"","family":"Kim","given":"Sunhyung","non-dropping-particle":"","parse-names":false,"suffix":""},{"dropping-particle":"","family":"Mewis","given":"Jan","non-dropping-particle":"","parse-names":false,"suffix":""},{"dropping-particle":"","family":"Clasen","given":"Christian","non-dropping-particle":"","parse-names":false,"suffix":""},{"dropping-particle":"","family":"Vermant","given":"Jan","non-dropping-particle":"","parse-names":false,"suffix":""}],"container-title":"Rheologica Acta","id":"ITEM-1","issue":"8-9","issued":{"date-parts":[["2013"]]},"page":"727-740","title":"Superposition rheometry of a wormlike micellar fluid","type":"article-journal","volume":"52"},"uris":["http://www.mendeley.com/documents/?uuid=4e6d9896-171e-4c88-b905-83a5526e13d0"]}],"mendeley":{"formattedCitation":"Kim et al., 2013","plainTextFormattedCitation":"Kim et al., 2013","previouslyFormattedCitation":"Kim et al., 2013"},"properties":{"noteIndex":0},"schema":"https://github.com/citation-style-language/schema/raw/master/csl-citation.json"}</w:instrText>
            </w:r>
            <w:r w:rsidRPr="00CE12EE">
              <w:rPr>
                <w:rFonts w:ascii="Times New Roman" w:hAnsi="Times New Roman" w:cs="Times New Roman"/>
                <w:bCs/>
                <w:sz w:val="16"/>
                <w:szCs w:val="16"/>
              </w:rPr>
              <w:fldChar w:fldCharType="separate"/>
            </w:r>
            <w:r w:rsidR="00292218" w:rsidRPr="00CE12EE">
              <w:rPr>
                <w:rFonts w:ascii="Times New Roman" w:hAnsi="Times New Roman" w:cs="Times New Roman"/>
                <w:bCs/>
                <w:noProof/>
                <w:sz w:val="16"/>
                <w:szCs w:val="16"/>
              </w:rPr>
              <w:t>Kim et al., 2013</w:t>
            </w:r>
            <w:r w:rsidRPr="00CE12EE">
              <w:rPr>
                <w:rFonts w:ascii="Times New Roman" w:hAnsi="Times New Roman" w:cs="Times New Roman"/>
                <w:bCs/>
                <w:sz w:val="16"/>
                <w:szCs w:val="16"/>
              </w:rPr>
              <w:fldChar w:fldCharType="end"/>
            </w:r>
          </w:p>
        </w:tc>
        <w:tc>
          <w:tcPr>
            <w:tcW w:w="2268" w:type="dxa"/>
            <w:noWrap/>
            <w:vAlign w:val="center"/>
            <w:hideMark/>
          </w:tcPr>
          <w:p w14:paraId="2DE4986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Wormlike micellar solution</w:t>
            </w:r>
          </w:p>
        </w:tc>
        <w:tc>
          <w:tcPr>
            <w:tcW w:w="6237" w:type="dxa"/>
            <w:vAlign w:val="center"/>
            <w:hideMark/>
          </w:tcPr>
          <w:p w14:paraId="35B7B003"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100 mM cetylpyridinium chloride, 60mM sodium salicylate, and 100mM NaCl</w:t>
            </w:r>
          </w:p>
        </w:tc>
        <w:tc>
          <w:tcPr>
            <w:tcW w:w="1417" w:type="dxa"/>
            <w:noWrap/>
            <w:vAlign w:val="center"/>
            <w:hideMark/>
          </w:tcPr>
          <w:p w14:paraId="62E841F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Superposition rheometry</w:t>
            </w:r>
          </w:p>
        </w:tc>
        <w:tc>
          <w:tcPr>
            <w:tcW w:w="1276" w:type="dxa"/>
            <w:noWrap/>
            <w:vAlign w:val="center"/>
            <w:hideMark/>
          </w:tcPr>
          <w:p w14:paraId="0336DF79"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0.21</w:t>
            </w:r>
          </w:p>
        </w:tc>
        <w:tc>
          <w:tcPr>
            <w:tcW w:w="850" w:type="dxa"/>
            <w:noWrap/>
            <w:vAlign w:val="center"/>
            <w:hideMark/>
          </w:tcPr>
          <w:p w14:paraId="6B27D06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4A82D689" w14:textId="77777777" w:rsidTr="002165D5">
        <w:trPr>
          <w:trHeight w:val="259"/>
        </w:trPr>
        <w:tc>
          <w:tcPr>
            <w:tcW w:w="421" w:type="dxa"/>
            <w:noWrap/>
            <w:vAlign w:val="center"/>
            <w:hideMark/>
          </w:tcPr>
          <w:p w14:paraId="714A43BA" w14:textId="3854A55E"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21</w:t>
            </w:r>
          </w:p>
        </w:tc>
        <w:tc>
          <w:tcPr>
            <w:tcW w:w="1701" w:type="dxa"/>
            <w:noWrap/>
            <w:vAlign w:val="center"/>
            <w:hideMark/>
          </w:tcPr>
          <w:p w14:paraId="49152072" w14:textId="09F25EA2"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{"citationItems":[{"id":"ITEM-1","itemData":{"DOI":"10.1122/1.1428319","ISSN":"0148-6055","abstract":"The cone angle effects, radial pressure profile and second normal stress difference for shear-thickening wormlike micelles were studied. The dilute wormy micelle solutions exhibited stratified shear flows in the cone and plate rheometer that was similar to the stratified shear flows reported in Couette rheometers. Results showed that the measured pressure profiles were suggestive of a gradual transition from viscometric to nonviscometric flow.","author":[{"dropping-particle":"","family":"Lee","given":"J.-Y.","non-dropping-particle":"","parse-names":false,"suffix":""},{"dropping-particle":"","family":"Magda","given":"J. J.","non-dropping-particle":"","parse-names":false,"suffix":""},{"dropping-particle":"","family":"Hu","given":"H.","non-dropping-particle":"","parse-names":false,"suffix":""},{"dropping-particle":"","family":"Larson","given":"R. G.","non-dropping-particle":"","parse-names":false,"suffix":""}],"container-title":"Journal of Rheology","id":"ITEM-1","issue":"1","issued":{"date-parts":[["2002"]]},"page":"195-208","title":"Cone angle effects, radial pressure profile, and second normal stress difference for shear-thickening wormlike micelles","type":"article-journal","volume":"46"},"uris":["http://www.mendeley.com/documents/?uuid=3bc11b18-ec3c-4323-b4eb-fe5622ea9cd6"]}],"mendeley":{"formattedCitation":"J.-Y. Lee et al., 2002","plainTextFormattedCitation":"J.-Y. Lee et al., 2002","previouslyFormattedCitation":"J.-Y. Lee et al., 2002"},"properties":{"noteIndex":0},"schema":"https://github.com/citation-style-language/schema/raw/master/csl-citation.json"}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J.-Y. Lee et al., 2002</w:t>
            </w:r>
            <w:r w:rsidRPr="00CE12EE">
              <w:rPr>
                <w:rFonts w:ascii="Times New Roman" w:hAnsi="Times New Roman" w:cs="Times New Roman"/>
                <w:bCs/>
                <w:sz w:val="16"/>
                <w:szCs w:val="16"/>
              </w:rPr>
              <w:fldChar w:fldCharType="end"/>
            </w:r>
          </w:p>
        </w:tc>
        <w:tc>
          <w:tcPr>
            <w:tcW w:w="2268" w:type="dxa"/>
            <w:noWrap/>
            <w:vAlign w:val="center"/>
            <w:hideMark/>
          </w:tcPr>
          <w:p w14:paraId="4A8A823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Wormlike micellar solution</w:t>
            </w:r>
          </w:p>
        </w:tc>
        <w:tc>
          <w:tcPr>
            <w:tcW w:w="6237" w:type="dxa"/>
            <w:vAlign w:val="center"/>
            <w:hideMark/>
          </w:tcPr>
          <w:p w14:paraId="3EB258CA" w14:textId="77777777" w:rsidR="00DA5498" w:rsidRPr="00CE12EE" w:rsidRDefault="00DA5498" w:rsidP="00DA5498">
            <w:pPr>
              <w:keepNext/>
              <w:spacing w:after="160" w:line="276" w:lineRule="auto"/>
              <w:rPr>
                <w:rFonts w:ascii="Times New Roman" w:hAnsi="Times New Roman" w:cs="Times New Roman"/>
                <w:sz w:val="16"/>
                <w:szCs w:val="16"/>
              </w:rPr>
            </w:pPr>
            <w:r w:rsidRPr="00CE12EE">
              <w:rPr>
                <w:rFonts w:ascii="Times New Roman" w:hAnsi="Times New Roman" w:cs="Times New Roman"/>
                <w:sz w:val="16"/>
                <w:szCs w:val="16"/>
              </w:rPr>
              <w:t>(5.0–10.0 mM) Equimolar solutions of CTAB and NaSS</w:t>
            </w:r>
          </w:p>
        </w:tc>
        <w:tc>
          <w:tcPr>
            <w:tcW w:w="1417" w:type="dxa"/>
            <w:vAlign w:val="center"/>
            <w:hideMark/>
          </w:tcPr>
          <w:p w14:paraId="5B050AEF" w14:textId="77777777" w:rsidR="00DA5498" w:rsidRPr="00CE12EE" w:rsidRDefault="00DA5498" w:rsidP="00DA5498">
            <w:pPr>
              <w:keepNext/>
              <w:spacing w:after="160"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6B814C9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0.16 ± 0.005</w:t>
            </w:r>
          </w:p>
        </w:tc>
        <w:tc>
          <w:tcPr>
            <w:tcW w:w="850" w:type="dxa"/>
            <w:noWrap/>
            <w:vAlign w:val="center"/>
            <w:hideMark/>
          </w:tcPr>
          <w:p w14:paraId="5A64078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2C8AA75B" w14:textId="77777777" w:rsidTr="002165D5">
        <w:trPr>
          <w:trHeight w:val="307"/>
        </w:trPr>
        <w:tc>
          <w:tcPr>
            <w:tcW w:w="421" w:type="dxa"/>
            <w:noWrap/>
            <w:vAlign w:val="center"/>
            <w:hideMark/>
          </w:tcPr>
          <w:p w14:paraId="186D1A97" w14:textId="45352D2C"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F31A6A" w:rsidRPr="00CE12EE">
              <w:rPr>
                <w:rFonts w:ascii="Times New Roman" w:hAnsi="Times New Roman" w:cs="Times New Roman"/>
                <w:bCs/>
                <w:sz w:val="16"/>
                <w:szCs w:val="16"/>
              </w:rPr>
              <w:t>2</w:t>
            </w:r>
          </w:p>
        </w:tc>
        <w:tc>
          <w:tcPr>
            <w:tcW w:w="1701" w:type="dxa"/>
            <w:noWrap/>
            <w:vAlign w:val="center"/>
            <w:hideMark/>
          </w:tcPr>
          <w:p w14:paraId="2CA1DE03" w14:textId="5493DCA5"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92218" w:rsidRPr="00CE12EE">
              <w:rPr>
                <w:rFonts w:ascii="Times New Roman" w:hAnsi="Times New Roman" w:cs="Times New Roman"/>
                <w:bCs/>
                <w:sz w:val="16"/>
                <w:szCs w:val="16"/>
              </w:rPr>
              <w:instrText>ADDIN CSL_CITATION {"citationItems":[{"id":"ITEM-1","itemData":{"DOI":"10.1122/1.3439729","ISSN":"0148-6055","abstract":"Although many constitutive models for wormlike micellar solutions have been proposed, few quantitative comparisons have been made with detailed rheological measurements. The majority of comparative studies focus on the linear viscoelastic properties of micellar solutions, which are well described by monoexponential Maxwell-like behavior. In the present work we compare the predictions of a prototypical two-species reptation-reaction model [developed in Part 1, Vasquez, \"A network scission model for wormlike micellar solutions: I. Model formulation and viscometric flow predictions,\" J. Non-Newtonian Fluid Mech. 144(2-3), 122-139 (2007)] with rheological measurements performed using a concentrated cetyl pyridinium chloride/sodium salicylate (CPyCl/NaSal) solution in a range of steady and transient shear flows. The model captures the continuous rupture and reformation of the long entangled chains that form a physically entangled viscoelastic network and the enhanced breakage rates that occur during imposed shearing deformations. In homogeneous shearing flows, the model describes numerous qualitative features of the linear and nonlinear rheologies, including a strongly strain-dependent damping function during large strains, agreement with the Lodge-Meissner rule at moderately large strains, large rate-dependent first normal stress coefficients in steady shear flow, and pronounced stress overshoots during start-up of steady shear. The present model cannot predict the second normal stress difference observed experimentally or the persistent agreement with the Lodge-Meissner rule observed experimentally at very large strains. Homogeneous flow calculations with this simplified two-species model cannot capture quantitatively the full range of transient dynamics observed experimentally. More complex time-dependent test protocols, including step-jumps (up and down) in deformation rate and applied stress, are used to reveal the slow temporal dynamics associated with evolution of the shear-banding plateau. Such experiments help to provide insight into additional features (such as diffusion coefficients for stress-microstructure coupling) that are required for fully quantitative rheological equations of state describing these concentrated wormlike micellar solutions. ? 2010 The Society of Rheology.","author":[{"dropping-particle":"","family":"Pipe","given":"C. J.","non-dropping-particle":"","parse-names":false,"suffix":""},{"dropping-particle":"","family":"Kim","given":"N. J.","non-dropping-particle":"","parse-names":false,"suffix":""},{"dropping-particle":"","family":"Vasquez","given":"P. A.","non-dropping-particle":"","parse-names":false,"suffix":""},{"dropping-particle":"","family":"Cook","given":"L. P.","non-dropping-particle":"","parse-names":false,"suffix":""},{"dropping-particle":"","family":"McKinley","given":"G. H.","non-dropping-particle":"","parse-names":false,"suffix":""}],"container-title":"Journal of Rheology","id":"ITEM-1","issue":"4","issued":{"date-parts":[["2010"]]},"page":"881-913","title":"Wormlike micellar solutions: II. Comparison between experimental data and scission model predictions","type":"article-journal","volume":"54"},"uris":["http://www.mendeley.com/documents/?uuid=1034e4fc-97a2-4b08-882e-527b5d7bb836"]}],"mendeley":{"formattedCitation":"Pipe et al., 2010","plainTextFormattedCitation":"Pipe et al., 2010","previouslyFormattedCitation":"Pipe et al., 2010"},"properties":{"noteIndex":0},"schema":"https://github.com/citation-style-language/schema/raw/master/csl-citation.json"}</w:instrText>
            </w:r>
            <w:r w:rsidRPr="00CE12EE">
              <w:rPr>
                <w:rFonts w:ascii="Times New Roman" w:hAnsi="Times New Roman" w:cs="Times New Roman"/>
                <w:bCs/>
                <w:sz w:val="16"/>
                <w:szCs w:val="16"/>
              </w:rPr>
              <w:fldChar w:fldCharType="separate"/>
            </w:r>
            <w:r w:rsidR="00292218" w:rsidRPr="00CE12EE">
              <w:rPr>
                <w:rFonts w:ascii="Times New Roman" w:hAnsi="Times New Roman" w:cs="Times New Roman"/>
                <w:bCs/>
                <w:noProof/>
                <w:sz w:val="16"/>
                <w:szCs w:val="16"/>
              </w:rPr>
              <w:t>Pipe et al., 2010</w:t>
            </w:r>
            <w:r w:rsidRPr="00CE12EE">
              <w:rPr>
                <w:rFonts w:ascii="Times New Roman" w:hAnsi="Times New Roman" w:cs="Times New Roman"/>
                <w:bCs/>
                <w:sz w:val="16"/>
                <w:szCs w:val="16"/>
              </w:rPr>
              <w:fldChar w:fldCharType="end"/>
            </w:r>
          </w:p>
        </w:tc>
        <w:tc>
          <w:tcPr>
            <w:tcW w:w="2268" w:type="dxa"/>
            <w:noWrap/>
            <w:vAlign w:val="center"/>
            <w:hideMark/>
          </w:tcPr>
          <w:p w14:paraId="58CED3A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Wormlike micellar solution</w:t>
            </w:r>
          </w:p>
        </w:tc>
        <w:tc>
          <w:tcPr>
            <w:tcW w:w="6237" w:type="dxa"/>
            <w:vAlign w:val="center"/>
            <w:hideMark/>
          </w:tcPr>
          <w:p w14:paraId="119BBC11"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100 mM/50 mM cetylpyridinium chloride (CPyCl, m0=340 g/mol) and sodium salicylate (NaSal, m0=160.1 g/mol) in 100 mM NaCl (upper end of the semi-dilute regime)</w:t>
            </w:r>
          </w:p>
        </w:tc>
        <w:tc>
          <w:tcPr>
            <w:tcW w:w="1417" w:type="dxa"/>
            <w:vAlign w:val="center"/>
            <w:hideMark/>
          </w:tcPr>
          <w:p w14:paraId="1E8A835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G</w:t>
            </w:r>
          </w:p>
        </w:tc>
        <w:tc>
          <w:tcPr>
            <w:tcW w:w="1276" w:type="dxa"/>
            <w:noWrap/>
            <w:vAlign w:val="center"/>
            <w:hideMark/>
          </w:tcPr>
          <w:p w14:paraId="42DD45B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0.4 to 0.1</w:t>
            </w:r>
          </w:p>
        </w:tc>
        <w:tc>
          <w:tcPr>
            <w:tcW w:w="850" w:type="dxa"/>
            <w:noWrap/>
            <w:vAlign w:val="center"/>
            <w:hideMark/>
          </w:tcPr>
          <w:p w14:paraId="3DC7942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6C7C4579" w14:textId="77777777" w:rsidTr="002165D5">
        <w:trPr>
          <w:trHeight w:val="157"/>
        </w:trPr>
        <w:tc>
          <w:tcPr>
            <w:tcW w:w="421" w:type="dxa"/>
            <w:noWrap/>
            <w:vAlign w:val="center"/>
          </w:tcPr>
          <w:p w14:paraId="5E432114" w14:textId="7DABACF6"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F31A6A" w:rsidRPr="00CE12EE">
              <w:rPr>
                <w:rFonts w:ascii="Times New Roman" w:hAnsi="Times New Roman" w:cs="Times New Roman"/>
                <w:bCs/>
                <w:sz w:val="16"/>
                <w:szCs w:val="16"/>
              </w:rPr>
              <w:t>3</w:t>
            </w:r>
          </w:p>
        </w:tc>
        <w:bookmarkStart w:id="16" w:name="_Hlk57837397"/>
        <w:tc>
          <w:tcPr>
            <w:tcW w:w="1701" w:type="dxa"/>
            <w:noWrap/>
            <w:vAlign w:val="center"/>
          </w:tcPr>
          <w:p w14:paraId="5058DFFF" w14:textId="2740CD26"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{"citationItems":[{"id":"ITEM-1","itemData":{"DOI":"10.1017/jfm.2011.272","ISSN":"00221120","abstract":"Normal stress differences are measured in dense suspensions of neutrally buoyant non-Brownian spheres dispersed in a Newtonian fluid. Rotating-rod rheometry is used to characterize the suspension normal stresses which are responsible for a rod-dipping phenomenon. These normal stress differences are seen to strongly increase above a volume fraction of approximately 22 %. During the course of the experiments, a new time-dependent behaviour is also observed: The dip is filled with increasing times. This time evolution is found to be related to particle migration from regions of high shear rate to regions of low shear rate. The behaviour is compared with the predictions of a suspension balance model in which the particle migration flux is related to the normal stresses of the suspension. © 2011 Cambridge University Press.","author":[{"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Mechanics","id":"ITEM-1","issued":{"date-parts":[["2011"]]},"page":"5-25","title":"Dense suspensions in rotating-rod flows: Normal stresses and particle migration","type":"article-journal","volume":"686"},"uris":["http://www.mendeley.com/documents/?uuid=f7b14aa8-96f5-49c5-912f-110a55950df5"]}],"mendeley":{"formattedCitation":"Boyer et al., 2011","plainTextFormattedCitation":"Boyer et al., 2011","previouslyFormattedCitation":"Boyer et al., 2011"},"properties":{"noteIndex":0},"schema":"https://github.com/citation-style-language/schema/raw/master/csl-citation.json"}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Boyer et al., 2011</w:t>
            </w:r>
            <w:r w:rsidRPr="00CE12EE">
              <w:rPr>
                <w:rFonts w:ascii="Times New Roman" w:hAnsi="Times New Roman" w:cs="Times New Roman"/>
                <w:bCs/>
                <w:sz w:val="16"/>
                <w:szCs w:val="16"/>
              </w:rPr>
              <w:fldChar w:fldCharType="end"/>
            </w:r>
            <w:bookmarkEnd w:id="16"/>
          </w:p>
        </w:tc>
        <w:tc>
          <w:tcPr>
            <w:tcW w:w="2268" w:type="dxa"/>
            <w:noWrap/>
            <w:vAlign w:val="center"/>
          </w:tcPr>
          <w:p w14:paraId="7C960A6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231A30A5"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20-50% polystyrene spherical beads with 140 and 230 μm average diameter in poly(ethylene glycol-ran-propylene glycol) monobutylether</w:t>
            </w:r>
          </w:p>
        </w:tc>
        <w:tc>
          <w:tcPr>
            <w:tcW w:w="1417" w:type="dxa"/>
            <w:vAlign w:val="center"/>
          </w:tcPr>
          <w:p w14:paraId="3EC8DCF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RC</w:t>
            </w:r>
          </w:p>
        </w:tc>
        <w:tc>
          <w:tcPr>
            <w:tcW w:w="1276" w:type="dxa"/>
            <w:noWrap/>
            <w:vAlign w:val="center"/>
          </w:tcPr>
          <w:p w14:paraId="3AD1E45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w:t>
            </w:r>
          </w:p>
        </w:tc>
        <w:tc>
          <w:tcPr>
            <w:tcW w:w="850" w:type="dxa"/>
            <w:noWrap/>
            <w:vAlign w:val="center"/>
          </w:tcPr>
          <w:p w14:paraId="2130E98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33E068BE" w14:textId="77777777" w:rsidTr="002165D5">
        <w:trPr>
          <w:trHeight w:val="283"/>
        </w:trPr>
        <w:tc>
          <w:tcPr>
            <w:tcW w:w="421" w:type="dxa"/>
            <w:noWrap/>
            <w:vAlign w:val="center"/>
          </w:tcPr>
          <w:p w14:paraId="7E0D5749" w14:textId="008D8A13"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5D5267" w:rsidRPr="00CE12EE">
              <w:rPr>
                <w:rFonts w:ascii="Times New Roman" w:hAnsi="Times New Roman" w:cs="Times New Roman"/>
                <w:bCs/>
                <w:sz w:val="16"/>
                <w:szCs w:val="16"/>
              </w:rPr>
              <w:t>4</w:t>
            </w:r>
          </w:p>
        </w:tc>
        <w:tc>
          <w:tcPr>
            <w:tcW w:w="1701" w:type="dxa"/>
            <w:noWrap/>
            <w:vAlign w:val="center"/>
          </w:tcPr>
          <w:p w14:paraId="60DA75E1" w14:textId="410F5A79"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{"citationItems":[{"id":"ITEM-1","itemData":{"DOI":"10.1017/jfm.2011.315","ISSN":"00221120","abstract":"We measure the second normal-stress difference in suspensions of non-Brownian neutrally buoyant rigid spheres dispersed in a Newtonian fluid. We use a method inspired by Wineman &amp; Pipkin (Acta Mechanica, vol. 2, 1966, pp. 104-115) and Tanner (Trans. Soc. Rheol., vol. 14, 1970, pp. 483-507), which relies on the examination of the shape of the suspension free surface in a tilted trough flow. The second normal-stress difference is found to be negative and linear in shear stress. The ratio of the second normal-stress difference to shear stress increases with increasing volume fraction. A clear behavioural change exhibiting a strong (approximately linear) growth in the magnitude of this ratio with volume fraction is seen above a volume fraction of 0.22. By comparing our results with previous data obtained for the same batch of spheres by Boyer, Pouliquen &amp; Guazzeli (J. Fluid Mech., 2011, doi:10.1017/jfm.2011. 272), the ratio of the first normal-stress difference to the shear stress is estimated and its magnitude is found to be very small. © 2011 Cambridge University Press.","author":[{"dropping-particle":"","family":"Couturier","given":"Étienne","non-dropping-particle":"","parse-names":false,"suffix":""},{"dropping-particle":"","family":"Boyer","given":"François","non-dropping-particle":"","parse-names":false,"suffix":""},{"dropping-particle":"","family":"Pouliquen","given":"Olivier","non-dropping-particle":"","parse-names":false,"suffix":""},{"dropping-particle":"","family":"Guazzelli","given":"Élisabeth","non-dropping-particle":"","parse-names":false,"suffix":""}],"container-title":"Journal of Fluid Mechanics","id":"ITEM-1","issued":{"date-parts":[["2011"]]},"page":"26-39","title":"Suspensions in a tilted trough: Second normal stress difference","type":"article-journal","volume":"686"},"uris":["http://www.mendeley.com/documents/?uuid=90d1f0ed-1476-41e3-ac14-6c37af798715"]}],"mendeley":{"formattedCitation":"Couturier et al., 2011","plainTextFormattedCitation":"Couturier et al., 2011","previouslyFormattedCitation":"Couturier et al., 2011"},"properties":{"noteIndex":0},"schema":"https://github.com/citation-style-language/schema/raw/master/csl-citation.json"}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Couturier et al., 2011</w:t>
            </w:r>
            <w:r w:rsidRPr="00CE12EE">
              <w:rPr>
                <w:rFonts w:ascii="Times New Roman" w:hAnsi="Times New Roman" w:cs="Times New Roman"/>
                <w:bCs/>
                <w:sz w:val="16"/>
                <w:szCs w:val="16"/>
              </w:rPr>
              <w:fldChar w:fldCharType="end"/>
            </w:r>
          </w:p>
        </w:tc>
        <w:tc>
          <w:tcPr>
            <w:tcW w:w="2268" w:type="dxa"/>
            <w:noWrap/>
            <w:vAlign w:val="center"/>
          </w:tcPr>
          <w:p w14:paraId="37E91F9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056EB2F0"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17-50% polystyrene spheres with 70 and 140 μm average diameter in poly(ethylene glycol-ran-propylene glycol) monobutylethe</w:t>
            </w:r>
          </w:p>
        </w:tc>
        <w:tc>
          <w:tcPr>
            <w:tcW w:w="1417" w:type="dxa"/>
            <w:vAlign w:val="center"/>
          </w:tcPr>
          <w:p w14:paraId="02D3600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TT</w:t>
            </w:r>
          </w:p>
        </w:tc>
        <w:tc>
          <w:tcPr>
            <w:tcW w:w="1276" w:type="dxa"/>
            <w:noWrap/>
            <w:vAlign w:val="center"/>
          </w:tcPr>
          <w:p w14:paraId="0218BBC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-1.6 to -5.8 (Both negative)</w:t>
            </w:r>
          </w:p>
        </w:tc>
        <w:tc>
          <w:tcPr>
            <w:tcW w:w="850" w:type="dxa"/>
            <w:noWrap/>
            <w:vAlign w:val="center"/>
          </w:tcPr>
          <w:p w14:paraId="09E867BD"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11DA5061" w14:textId="77777777" w:rsidTr="002165D5">
        <w:trPr>
          <w:trHeight w:val="260"/>
        </w:trPr>
        <w:tc>
          <w:tcPr>
            <w:tcW w:w="421" w:type="dxa"/>
            <w:noWrap/>
            <w:vAlign w:val="center"/>
          </w:tcPr>
          <w:p w14:paraId="431EFDE2" w14:textId="242A89CA"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5D5267" w:rsidRPr="00CE12EE">
              <w:rPr>
                <w:rFonts w:ascii="Times New Roman" w:hAnsi="Times New Roman" w:cs="Times New Roman"/>
                <w:bCs/>
                <w:sz w:val="16"/>
                <w:szCs w:val="16"/>
              </w:rPr>
              <w:t>5</w:t>
            </w:r>
          </w:p>
        </w:tc>
        <w:tc>
          <w:tcPr>
            <w:tcW w:w="1701" w:type="dxa"/>
            <w:noWrap/>
            <w:vAlign w:val="center"/>
          </w:tcPr>
          <w:p w14:paraId="16FEABF5" w14:textId="6E5D9986"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{"citationItems":[{"id":"ITEM-1","itemData":{"DOI":"10.1122/1.4876935","ISSN":"0148-6055","abstract":"Reversible shear thickening is common in concentrated dispersions of Brownian hard-spheres at high-shear rates. We confirm the existence of a well-defined colloidal shear-thickened state through experimental measurements of the shear stress and the first and second normal stress differences in the shear-thickened state as a function of the particle volume fraction for a model dispersion of near hard-spheres. The shear stress and normal stress differences are observed to grow linearly with the shear rate in the shear-thickened state and both normal stress differences are observed to be negative. Our experimental results show the shear-thickened state of colloidal dispersions can be described by three material properties - the shear viscosity and first and second normal stress difference coefficients - that are a function of the volume fraction. All three material properties are found to diverge with a power law scaling as (1- φ/ φmax)- 2 close to maximum packing, φmax, which is found to be 0.54 ± 0.01. We find η r,sts   &gt;  χ 2,sts   &gt;  χ 1,sts . These results are consistent with theoretical predictions for shear thickening by hydrocluster formation and quantitatively comparable to Stokesian Dynamics simulations. We further postulate and show that these material properties are consistent with those measured for non-Brownian suspensions. © 2014 The Society of Rheology.","author":[{"dropping-particle":"","family":"Cwalina","given":"Colin D.","non-dropping-particle":"","parse-names":false,"suffix":""},{"dropping-particle":"","family":"Wagner","given":"Norman J.","non-dropping-particle":"","parse-names":false,"suffix":""}],"container-title":"Journal of Rheology","id":"ITEM-1","issue":"4","issued":{"date-parts":[["2014"]]},"page":"949-967","title":"Material properties of the shear-thickened state in concentrated near hard-sphere colloidal dispersions","type":"article-journal","volume":"58"},"uris":["http://www.mendeley.com/documents/?uuid=6ad78ccc-81ba-49d5-ac65-933b5299e393"]}],"mendeley":{"formattedCitation":"Cwalina and Wagner, 2014","plainTextFormattedCitation":"Cwalina and Wagner, 2014","previouslyFormattedCitation":"Cwalina and Wagner, 2014"},"properties":{"noteIndex":0},"schema":"https://github.com/citation-style-language/schema/raw/master/csl-citation.json"}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Cwalina and Wagner, 2014</w:t>
            </w:r>
            <w:r w:rsidRPr="00CE12EE">
              <w:rPr>
                <w:rFonts w:ascii="Times New Roman" w:hAnsi="Times New Roman" w:cs="Times New Roman"/>
                <w:bCs/>
                <w:sz w:val="16"/>
                <w:szCs w:val="16"/>
              </w:rPr>
              <w:fldChar w:fldCharType="end"/>
            </w:r>
          </w:p>
        </w:tc>
        <w:tc>
          <w:tcPr>
            <w:tcW w:w="2268" w:type="dxa"/>
            <w:noWrap/>
            <w:vAlign w:val="center"/>
          </w:tcPr>
          <w:p w14:paraId="43179C3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7BD0A505"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30-52% Silica nanoparticle with 520 nm average diameter in PEG, MW=200</w:t>
            </w:r>
          </w:p>
        </w:tc>
        <w:tc>
          <w:tcPr>
            <w:tcW w:w="1417" w:type="dxa"/>
            <w:vAlign w:val="center"/>
          </w:tcPr>
          <w:p w14:paraId="0E57B61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w:t>
            </w:r>
            <w:r w:rsidRPr="00CE12EE">
              <w:rPr>
                <w:rFonts w:ascii="Times New Roman" w:hAnsi="Times New Roman" w:cs="Times New Roman"/>
                <w:sz w:val="16"/>
                <w:szCs w:val="16"/>
                <w:vertAlign w:val="subscript"/>
              </w:rPr>
              <w:t>T</w:t>
            </w:r>
          </w:p>
        </w:tc>
        <w:tc>
          <w:tcPr>
            <w:tcW w:w="1276" w:type="dxa"/>
            <w:noWrap/>
            <w:vAlign w:val="center"/>
          </w:tcPr>
          <w:p w14:paraId="55F255C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-1.2 to -1.55 (Both negative)</w:t>
            </w:r>
          </w:p>
        </w:tc>
        <w:tc>
          <w:tcPr>
            <w:tcW w:w="850" w:type="dxa"/>
            <w:noWrap/>
            <w:vAlign w:val="center"/>
          </w:tcPr>
          <w:p w14:paraId="4CD13B3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4728AD8F" w14:textId="77777777" w:rsidTr="002165D5">
        <w:trPr>
          <w:trHeight w:val="111"/>
        </w:trPr>
        <w:tc>
          <w:tcPr>
            <w:tcW w:w="421" w:type="dxa"/>
            <w:noWrap/>
            <w:vAlign w:val="center"/>
          </w:tcPr>
          <w:p w14:paraId="7F4A5C12" w14:textId="5FE1FE8C"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5D5267" w:rsidRPr="00CE12EE">
              <w:rPr>
                <w:rFonts w:ascii="Times New Roman" w:hAnsi="Times New Roman" w:cs="Times New Roman"/>
                <w:bCs/>
                <w:sz w:val="16"/>
                <w:szCs w:val="16"/>
              </w:rPr>
              <w:t>6</w:t>
            </w:r>
          </w:p>
        </w:tc>
        <w:tc>
          <w:tcPr>
            <w:tcW w:w="1701" w:type="dxa"/>
            <w:noWrap/>
            <w:vAlign w:val="center"/>
          </w:tcPr>
          <w:p w14:paraId="62BB1FA4" w14:textId="6265E933"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{"citationItems":[{"id":"ITEM-1","itemData":{"DOI":"10.1017/jfm.2018.548","ISSN":"14697645","abstract":"Suspensions are composed of mixtures of particles and fluid and are omnipresent in natural phenomena and in industrial processes. The present paper addresses the rheology of concentrated suspensions of non-colloidal particles. While hydrodynamic interactions or lubrication forces between the particles are important in the dilute regime, they become of lesser significance when the concentration is increased, and direct particle contacts become dominant in the rheological response of concentrated suspensions, particularly those close to the maximum volume fraction where the suspension ceases to flow. The rheology of these dense suspensions can be approached via a diversity of approaches that the paper introduces successively. The mixture of particles and fluid can be seen as a fluid with effective rheological properties but also as a two-phase system wherein the fluid and particles can experience relative motion. Rheometry can be undertaken at an imposed volume fraction but also at imposed values of particle normal stress, which is particularly suited to yield examination of the rheology close to the jamming transition. The response of suspensions to unsteady or transient flows provides access to different features of the suspension rheology. Finally, beyond the problem of suspension of rigid, non-colloidal spheres in a Newtonian fluid, there are a great variety of complex mixtures of particles and fluid that remain relatively unexplored.","author":[{"dropping-particle":"","family":"Guazzelli","given":"Élisabeth","non-dropping-particle":"","parse-names":false,"suffix":""},{"dropping-particle":"","family":"Pouliquen","given":"Olivier","non-dropping-particle":"","parse-names":false,"suffix":""}],"container-title":"Journal of Fluid Mechanics","id":"ITEM-1","issued":{"date-parts":[["2018"]]},"page":"P11-P173","title":"Rheology of dense granular suspensions","type":"article-journal","volume":"852"},"uris":["http://www.mendeley.com/documents/?uuid=3860c992-69ff-4a3e-bd34-5a76558e26c8"]}],"mendeley":{"formattedCitation":"Guazzelli and Pouliquen, 2018","plainTextFormattedCitation":"Guazzelli and Pouliquen, 2018","previouslyFormattedCitation":"Guazzelli and Pouliquen, 2018"},"properties":{"noteIndex":0},"schema":"https://github.com/citation-style-language/schema/raw/master/csl-citation.json"}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Guazzelli and Pouliquen, 2018</w:t>
            </w:r>
            <w:r w:rsidRPr="00CE12EE">
              <w:rPr>
                <w:rFonts w:ascii="Times New Roman" w:hAnsi="Times New Roman" w:cs="Times New Roman"/>
                <w:bCs/>
                <w:sz w:val="16"/>
                <w:szCs w:val="16"/>
              </w:rPr>
              <w:fldChar w:fldCharType="end"/>
            </w:r>
          </w:p>
        </w:tc>
        <w:tc>
          <w:tcPr>
            <w:tcW w:w="2268" w:type="dxa"/>
            <w:noWrap/>
            <w:vAlign w:val="center"/>
          </w:tcPr>
          <w:p w14:paraId="3FB9AF38"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5183CC9D"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Review on different Newtonian matrix suspentions</w:t>
            </w:r>
          </w:p>
        </w:tc>
        <w:tc>
          <w:tcPr>
            <w:tcW w:w="1417" w:type="dxa"/>
            <w:vAlign w:val="center"/>
          </w:tcPr>
          <w:p w14:paraId="484D71A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Review on different methods</w:t>
            </w:r>
          </w:p>
        </w:tc>
        <w:tc>
          <w:tcPr>
            <w:tcW w:w="1276" w:type="dxa"/>
            <w:noWrap/>
            <w:vAlign w:val="center"/>
          </w:tcPr>
          <w:p w14:paraId="5E0D427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Review</w:t>
            </w:r>
          </w:p>
        </w:tc>
        <w:tc>
          <w:tcPr>
            <w:tcW w:w="850" w:type="dxa"/>
            <w:noWrap/>
            <w:vAlign w:val="center"/>
          </w:tcPr>
          <w:p w14:paraId="3DBAED2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w:t>
            </w:r>
          </w:p>
        </w:tc>
      </w:tr>
      <w:tr w:rsidR="00CE12EE" w:rsidRPr="00CE12EE" w14:paraId="0BA9FA8B" w14:textId="77777777" w:rsidTr="002165D5">
        <w:trPr>
          <w:trHeight w:val="401"/>
        </w:trPr>
        <w:tc>
          <w:tcPr>
            <w:tcW w:w="421" w:type="dxa"/>
            <w:noWrap/>
            <w:vAlign w:val="center"/>
          </w:tcPr>
          <w:p w14:paraId="7E973038" w14:textId="20D16054"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5D5267" w:rsidRPr="00CE12EE">
              <w:rPr>
                <w:rFonts w:ascii="Times New Roman" w:hAnsi="Times New Roman" w:cs="Times New Roman"/>
                <w:bCs/>
                <w:sz w:val="16"/>
                <w:szCs w:val="16"/>
              </w:rPr>
              <w:t>7</w:t>
            </w:r>
          </w:p>
        </w:tc>
        <w:tc>
          <w:tcPr>
            <w:tcW w:w="1701" w:type="dxa"/>
            <w:noWrap/>
            <w:vAlign w:val="center"/>
          </w:tcPr>
          <w:p w14:paraId="0921DC6B" w14:textId="0DD85FF4"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0100E">
              <w:rPr>
                <w:rFonts w:ascii="Times New Roman" w:hAnsi="Times New Roman" w:cs="Times New Roman"/>
                <w:bCs/>
                <w:sz w:val="16"/>
                <w:szCs w:val="16"/>
              </w:rPr>
              <w:instrText>ADDIN CSL_CITATION {"citationItems":[{"id":"ITEM-1","itemData":{"DOI":"10.1122/1.4942230","ISSN":"0148-6055","abstract":"There was an error in data reduction, resulting in incorrect values for the normal stress differences $N_1$ and $N_2$ shown in Figs. 7-10, and the corrected figures are shown here. In particular, the algebraic sign of $N_1$ is changed, as are the relative magnitudes of $N_1$ and $N_2$. The negative values of $N_1$ for these non-shear-thickening suspensions are larger in magnitude than those reported by other workers, but both $N_1$ and $N_2$ are in general agreement with the accelerated Stokesian Dynamics calculations of Sierou and Brady [1].","author":[{"dropping-particle":"","family":"Gamonpilas","given":"Chaiwut","non-dropping-particle":"","parse-names":false,"suffix":""},{"dropping-particle":"","family":"Morris","given":"Jeffrey F.","non-dropping-particle":"","parse-names":false,"suffix":""},{"dropping-particle":"","family":"Denn","given":"M. M.","non-dropping-particle":"","parse-names":false,"suffix":""}],"container-title":"Journal of Rheology","id":"ITEM-1","issue":"2","issued":{"date-parts":[["2016"]]},"page":"289-296","title":"Shear and normal stress measurements in non-Brownian monodisperse and bidisperse suspensions","type":"article-journal","volume":"60"},"uris":["http://www.mendeley.com/documents/?uuid=45634250-a395-4192-9107-dbd872904544"]}],"mendeley":{"formattedCitation":"Gamonpilas et al., 2016","plainTextFormattedCitation":"Gamonpilas et al., 2016","previouslyFormattedCitation":"Gamonpilas et al., 2016"},"properties":{"noteIndex":0},"schema":"https://github.com/citation-style-language/schema/raw/master/csl-citation.json"}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04885" w:rsidRPr="00404885">
              <w:rPr>
                <w:rFonts w:ascii="Times New Roman" w:hAnsi="Times New Roman" w:cs="Times New Roman"/>
                <w:bCs/>
                <w:noProof/>
                <w:sz w:val="16"/>
                <w:szCs w:val="16"/>
              </w:rPr>
              <w:t>Gamonpilas et al., 2016</w:t>
            </w:r>
            <w:r w:rsidRPr="00CE12EE">
              <w:rPr>
                <w:rFonts w:ascii="Times New Roman" w:hAnsi="Times New Roman" w:cs="Times New Roman"/>
                <w:bCs/>
                <w:sz w:val="16"/>
                <w:szCs w:val="16"/>
              </w:rPr>
              <w:fldChar w:fldCharType="end"/>
            </w:r>
          </w:p>
        </w:tc>
        <w:tc>
          <w:tcPr>
            <w:tcW w:w="2268" w:type="dxa"/>
            <w:noWrap/>
            <w:vAlign w:val="center"/>
          </w:tcPr>
          <w:p w14:paraId="7311A2F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06A53952"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20-50% Mono- and bidisperse poly (methyl methacrylate) (PMMA) spheres with 10.1, 19.6, and 52.6 μm average diameter in 77.93% Triton X-100, 9.01% anhydrous zinc chloride, and 13.06% water (by weight)</w:t>
            </w:r>
          </w:p>
        </w:tc>
        <w:tc>
          <w:tcPr>
            <w:tcW w:w="1417" w:type="dxa"/>
            <w:vAlign w:val="center"/>
          </w:tcPr>
          <w:p w14:paraId="0B94A7C7"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CPD</w:t>
            </w:r>
            <w:r w:rsidRPr="00CE12EE">
              <w:rPr>
                <w:rFonts w:ascii="Times New Roman" w:hAnsi="Times New Roman" w:cs="Times New Roman"/>
                <w:sz w:val="16"/>
                <w:szCs w:val="16"/>
                <w:vertAlign w:val="subscript"/>
              </w:rPr>
              <w:t>T</w:t>
            </w:r>
            <w:r w:rsidRPr="00CE12EE">
              <w:rPr>
                <w:rFonts w:ascii="Times New Roman" w:hAnsi="Times New Roman" w:cs="Times New Roman"/>
                <w:sz w:val="16"/>
                <w:szCs w:val="16"/>
              </w:rPr>
              <w:t xml:space="preserve"> &amp; PP</w:t>
            </w:r>
            <w:r w:rsidRPr="00CE12EE">
              <w:rPr>
                <w:rFonts w:ascii="Times New Roman" w:hAnsi="Times New Roman" w:cs="Times New Roman"/>
                <w:sz w:val="16"/>
                <w:szCs w:val="16"/>
                <w:vertAlign w:val="subscript"/>
              </w:rPr>
              <w:t>T</w:t>
            </w:r>
          </w:p>
        </w:tc>
        <w:tc>
          <w:tcPr>
            <w:tcW w:w="1276" w:type="dxa"/>
            <w:noWrap/>
            <w:vAlign w:val="center"/>
          </w:tcPr>
          <w:p w14:paraId="60F53E7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 to -2 (Both negative)</w:t>
            </w:r>
          </w:p>
        </w:tc>
        <w:tc>
          <w:tcPr>
            <w:tcW w:w="850" w:type="dxa"/>
            <w:noWrap/>
            <w:vAlign w:val="center"/>
          </w:tcPr>
          <w:p w14:paraId="3B6ACF9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2C2BEAC4" w14:textId="77777777" w:rsidTr="002165D5">
        <w:trPr>
          <w:trHeight w:val="467"/>
        </w:trPr>
        <w:tc>
          <w:tcPr>
            <w:tcW w:w="421" w:type="dxa"/>
            <w:noWrap/>
            <w:vAlign w:val="center"/>
          </w:tcPr>
          <w:p w14:paraId="12FD6C8F" w14:textId="2ED2AC0C"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w:t>
            </w:r>
            <w:r w:rsidR="005D5267" w:rsidRPr="00CE12EE">
              <w:rPr>
                <w:rFonts w:ascii="Times New Roman" w:hAnsi="Times New Roman" w:cs="Times New Roman"/>
                <w:bCs/>
                <w:sz w:val="16"/>
                <w:szCs w:val="16"/>
              </w:rPr>
              <w:t>8</w:t>
            </w:r>
          </w:p>
        </w:tc>
        <w:tc>
          <w:tcPr>
            <w:tcW w:w="1701" w:type="dxa"/>
            <w:noWrap/>
            <w:vAlign w:val="center"/>
          </w:tcPr>
          <w:p w14:paraId="1F3A570F" w14:textId="066DF7A1"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650CDB" w:rsidRPr="00CE12EE">
              <w:rPr>
                <w:rFonts w:ascii="Times New Roman" w:hAnsi="Times New Roman" w:cs="Times New Roman"/>
                <w:bCs/>
                <w:sz w:val="16"/>
                <w:szCs w:val="16"/>
              </w:rPr>
              <w:instrText>ADDIN CSL_CITATION {"citationItems":[{"id":"ITEM-1","itemData":{"DOI":"10.1016/0377-0257(94)80016-2","ISSN":"03770257","abstract":"Measurements of the first and second normal stress differences of an extremely shear thickening polymer dispersion have been performed at imposed shear stress both by means of a Rheometrics RDS and a home-made Normal Force Cell using cone-plate geometry. The sample is a 58.7 vol.% dispersion of styrene/ethyl acrylate copolymer particles with 280 nm average diameter in glycol. The spheres are electrostatically stabilized by negative charges due to carboxylic groups. In the regime of strong shear thickening a negative first normal stresses difference N1 is found, the absolute value of which is equal to the absolute value of the shear stress τ: N1 = -|τ|. Measurements of the normal force acting on a disk of smaller radius than the full plate radius yield for the second normal stress difference N2 the relation N2= -N1/2. The experimentally observed relation of the apparent shear stress τa and apparent first normal stress difference N1a in plate-plate geometry, N1a= -|τa|, can be explained by assuming that only the sample part near the rim is shear thickening whereas the inner part remains in the low viscosity regime. In the latter regime N1a is positive and smaller than τa. It is further explained why small deviations of the concentricity in Searle geometry create a strong lateral force that pulls the bob towards the cup. © 1994.","author":[{"dropping-particle":"","family":"Laun","given":"H. M.","non-dropping-particle":"","parse-names":false,"suffix":""}],"container-title":"Journal of Non-Newtonian Fluid Mechanics","id":"ITEM-1","issue":"C","issued":{"date-parts":[["1994"]]},"page":"87-108","title":"Normal stresses in extremely shear thickening polymer dispersions","type":"article-journal","volume":"54"},"uris":["http://www.mendeley.com/documents/?uuid=fb48f432-3b84-468d-96c2-c50b94dcd924"]}],"mendeley":{"formattedCitation":"Laun, 1994","plainTextFormattedCitation":"Laun, 1994","previouslyFormattedCitation":"Laun, 1994"},"properties":{"noteIndex":0},"schema":"https://github.com/citation-style-language/schema/raw/master/csl-citation.json"}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C94520" w:rsidRPr="00CE12EE">
              <w:rPr>
                <w:rFonts w:ascii="Times New Roman" w:hAnsi="Times New Roman" w:cs="Times New Roman"/>
                <w:bCs/>
                <w:noProof/>
                <w:sz w:val="16"/>
                <w:szCs w:val="16"/>
              </w:rPr>
              <w:t>Laun, 1994</w:t>
            </w:r>
            <w:r w:rsidRPr="00CE12EE">
              <w:rPr>
                <w:rFonts w:ascii="Times New Roman" w:hAnsi="Times New Roman" w:cs="Times New Roman"/>
                <w:bCs/>
                <w:sz w:val="16"/>
                <w:szCs w:val="16"/>
              </w:rPr>
              <w:fldChar w:fldCharType="end"/>
            </w:r>
          </w:p>
        </w:tc>
        <w:tc>
          <w:tcPr>
            <w:tcW w:w="2268" w:type="dxa"/>
            <w:noWrap/>
            <w:vAlign w:val="center"/>
          </w:tcPr>
          <w:p w14:paraId="1C2A9B4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299337C0"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58.7 vol.% of styrenelethyl acrylate copolymer particles with 280 nm average diameter in glycol</w:t>
            </w:r>
          </w:p>
        </w:tc>
        <w:tc>
          <w:tcPr>
            <w:tcW w:w="1417" w:type="dxa"/>
            <w:vAlign w:val="center"/>
          </w:tcPr>
          <w:p w14:paraId="0FCE957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w:t>
            </w:r>
            <w:r w:rsidRPr="00CE12EE">
              <w:rPr>
                <w:rFonts w:ascii="Times New Roman" w:hAnsi="Times New Roman" w:cs="Times New Roman"/>
                <w:sz w:val="16"/>
                <w:szCs w:val="16"/>
                <w:vertAlign w:val="subscript"/>
              </w:rPr>
              <w:t>T</w:t>
            </w:r>
            <w:r w:rsidRPr="00CE12EE">
              <w:rPr>
                <w:rFonts w:ascii="Times New Roman" w:hAnsi="Times New Roman" w:cs="Times New Roman"/>
                <w:sz w:val="16"/>
                <w:szCs w:val="16"/>
              </w:rPr>
              <w:t xml:space="preserve"> &amp; CPP</w:t>
            </w:r>
          </w:p>
        </w:tc>
        <w:tc>
          <w:tcPr>
            <w:tcW w:w="1276" w:type="dxa"/>
            <w:noWrap/>
            <w:vAlign w:val="center"/>
          </w:tcPr>
          <w:p w14:paraId="0349ED5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0.5 (Assumed) N2 positive and N1 negative</w:t>
            </w:r>
          </w:p>
        </w:tc>
        <w:tc>
          <w:tcPr>
            <w:tcW w:w="850" w:type="dxa"/>
            <w:noWrap/>
            <w:vAlign w:val="center"/>
          </w:tcPr>
          <w:p w14:paraId="462247D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3416B5FF" w14:textId="77777777" w:rsidTr="002165D5">
        <w:trPr>
          <w:trHeight w:val="660"/>
        </w:trPr>
        <w:tc>
          <w:tcPr>
            <w:tcW w:w="421" w:type="dxa"/>
            <w:noWrap/>
            <w:vAlign w:val="center"/>
          </w:tcPr>
          <w:p w14:paraId="2BDA26E3" w14:textId="5448B9B1" w:rsidR="00DA5498" w:rsidRPr="00CE12EE" w:rsidRDefault="005D5267"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29</w:t>
            </w:r>
          </w:p>
        </w:tc>
        <w:tc>
          <w:tcPr>
            <w:tcW w:w="1701" w:type="dxa"/>
            <w:noWrap/>
            <w:vAlign w:val="center"/>
          </w:tcPr>
          <w:p w14:paraId="6B12A974" w14:textId="07C35EC2"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{"citationItems":[{"id":"ITEM-1","itemData":{"DOI":"10.1017/S0022112003005366","ISSN":"00221120","abstract":"We present experimental measurements of the normal stresses in sheared Stokesian suspensions. Though the suspending fluid is Newtonian, dispersing rigid non-Brownian particles in it yields a suspension that is non-Newtonian, as it exhibits normal stress differences and an excess isotropic pressure in viscometric flows. At small to moderate concentrations, the normal stresses are very small in magnitude, and hence difficult to measure. This difficulty is compounded by the presence of noise due to unavoidable experimental artifacts. Owing to these limitations, most measurements reported earlier were carried out at relatively high particle concentrations, and some at shear rates large enough that the effects of particle and fluid inertia may have been significant. In our study, we have used a novel technique to measure the small stress levels. This was achieved by applying a sinusoidally varying shear rate with a fixed (low) frequency superimposed on a constant shear rate, and using a lock-in amplifier to measure the Fourier component of the same frequency in the stress signal. We have measured normal stresses in cylindrical-Couette and parallel-plate geometries, and combined these measurements to determine the two normal stress differences for particle volume fractions in the range 0.3-0.45. While the normal stresses are very small at low concentrations, they rise rapidly with increasing concentration. The normal stresses vary linearly with the magnitude of the shear rate, and are independent of its sign. In contrast to polymeric solutions, both normal stress differences are negative, and the first normal stress difference is significantly smaller in magnitude. We compare our data with the results or earlier studies, and observe good agreement.","author":[{"dropping-particle":"","family":"Singh","given":"Anugrah","non-dropping-particle":"","parse-names":false,"suffix":""},{"dropping-particle":"","family":"Nott","given":"Prabhu R.","non-dropping-particle":"","parse-names":false,"suffix":""}],"container-title":"Journal of Fluid Mechanics","id":"ITEM-1","issue":"490","issued":{"date-parts":[["2003"]]},"page":"293-320","title":"Experimental measurements of the normal stresses in sheared Stokesian suspensions","type":"article-journal","volume":"490"},"uris":["http://www.mendeley.com/documents/?uuid=347dddd6-b077-4d32-a8ba-013d02f2bda8"]}],"mendeley":{"formattedCitation":"Singh and Nott, 2003","plainTextFormattedCitation":"Singh and Nott, 2003","previouslyFormattedCitation":"Singh and Nott, 2003"},"properties":{"noteIndex":0},"schema":"https://github.com/citation-style-language/schema/raw/master/csl-citation.json"}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Singh and Nott, 2003</w:t>
            </w:r>
            <w:r w:rsidRPr="00CE12EE">
              <w:rPr>
                <w:rFonts w:ascii="Times New Roman" w:hAnsi="Times New Roman" w:cs="Times New Roman"/>
                <w:bCs/>
                <w:sz w:val="16"/>
                <w:szCs w:val="16"/>
              </w:rPr>
              <w:fldChar w:fldCharType="end"/>
            </w:r>
          </w:p>
        </w:tc>
        <w:tc>
          <w:tcPr>
            <w:tcW w:w="2268" w:type="dxa"/>
            <w:noWrap/>
            <w:vAlign w:val="center"/>
          </w:tcPr>
          <w:p w14:paraId="45FBC2E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6671B445"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30-45% poly (methylmethacrylate) spheres with mean diameters of 116, 140 and 196 μm in 71.12 weight % Triton X-100, 12.40% water and 16.48% anhydrous zinc chloride.</w:t>
            </w:r>
          </w:p>
        </w:tc>
        <w:tc>
          <w:tcPr>
            <w:tcW w:w="1417" w:type="dxa"/>
            <w:vAlign w:val="center"/>
          </w:tcPr>
          <w:p w14:paraId="331DA16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Lock-in measurements in cylindrical-Couette and PP</w:t>
            </w:r>
            <w:r w:rsidRPr="00CE12EE">
              <w:rPr>
                <w:rFonts w:ascii="Times New Roman" w:hAnsi="Times New Roman" w:cs="Times New Roman"/>
                <w:sz w:val="16"/>
                <w:szCs w:val="16"/>
                <w:vertAlign w:val="subscript"/>
              </w:rPr>
              <w:t>G</w:t>
            </w:r>
          </w:p>
        </w:tc>
        <w:tc>
          <w:tcPr>
            <w:tcW w:w="1276" w:type="dxa"/>
            <w:noWrap/>
            <w:vAlign w:val="center"/>
          </w:tcPr>
          <w:p w14:paraId="12C6645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 to -3.88 (Both negative)</w:t>
            </w:r>
          </w:p>
        </w:tc>
        <w:tc>
          <w:tcPr>
            <w:tcW w:w="850" w:type="dxa"/>
            <w:noWrap/>
            <w:vAlign w:val="center"/>
          </w:tcPr>
          <w:p w14:paraId="6004D2C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4959DCDE" w14:textId="77777777" w:rsidTr="002165D5">
        <w:trPr>
          <w:trHeight w:val="233"/>
        </w:trPr>
        <w:tc>
          <w:tcPr>
            <w:tcW w:w="421" w:type="dxa"/>
            <w:noWrap/>
            <w:vAlign w:val="center"/>
          </w:tcPr>
          <w:p w14:paraId="6650B6B9" w14:textId="37428140" w:rsidR="00DA5498" w:rsidRPr="00CE12EE" w:rsidRDefault="00F31A6A"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0</w:t>
            </w:r>
          </w:p>
        </w:tc>
        <w:tc>
          <w:tcPr>
            <w:tcW w:w="1701" w:type="dxa"/>
            <w:noWrap/>
            <w:vAlign w:val="center"/>
          </w:tcPr>
          <w:p w14:paraId="417ED529" w14:textId="58A982F8"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{"citationItems":[{"id":"ITEM-1","itemData":{"DOI":"10.1017/jfm.2014.541","ISSN":"14697645","abstract":"Measurements of normal stress differences are reported for suspensions of rigid, non-Brownian fibres for concentrations of nL2d = 1:5-3 and aspect ratios of L/d = 11-32, where n is the number of fibres per unit volume, L is the fibre length and d is the diameter. The first and second normal stress differences are determined experimentally from measuring the deformation in the free surface in a tilted trough and in a Weissenberg rheometer. Simulations are performed as well, and the hydrodynamic and contact contributions to the normal stresses are calculated. The experiments and simulations indicate that the second normal stress difference is negative and that its magnitude increases as the concentration is raised and the aspect ratio is lowered. The first normal stress difference is positive and its magnitude is approximately twice that of the second normal stress difference. Simulation results indicate that, for the concentrations and aspect ratios studied, contact forces between fibres form the dominant contribution to the normal stress differences.","author":[{"dropping-particle":"","family":"Snook","given":"Braden","non-dropping-particle":"","parse-names":false,"suffix":""},{"dropping-particle":"","family":"Davidson","given":"Levi M.","non-dropping-particle":"","parse-names":false,"suffix":""},{"dropping-particle":"","family":"Butler","given":"Jason E.","non-dropping-particle":"","parse-names":false,"suffix":""},{"dropping-particle":"","family":"Pouliquen","given":"Olivier","non-dropping-particle":"","parse-names":false,"suffix":""},{"dropping-particle":"","family":"Guazzelli","given":"Élisabeth","non-dropping-particle":"","parse-names":false,"suffix":""}],"container-title":"Journal of Fluid Mechanics","id":"ITEM-1","issued":{"date-parts":[["2014"]]},"page":"486-507","title":"Normal stress differences in suspensions of rigid fibres","type":"article-journal","volume":"758"},"uris":["http://www.mendeley.com/documents/?uuid=7eb49e6a-7cd2-437e-bd03-298f5902c1c5"]}],"mendeley":{"formattedCitation":"Snook, Davidson, Butler, et al., 2014","plainTextFormattedCitation":"Snook, Davidson, Butler, et al., 2014","previouslyFormattedCitation":"Snook, Davidson, Butler, et al., 2014"},"properties":{"noteIndex":0},"schema":"https://github.com/citation-style-language/schema/raw/master/csl-citation.json"}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231380" w:rsidRPr="00CE12EE">
              <w:rPr>
                <w:rFonts w:ascii="Times New Roman" w:hAnsi="Times New Roman" w:cs="Times New Roman"/>
                <w:bCs/>
                <w:noProof/>
                <w:sz w:val="16"/>
                <w:szCs w:val="16"/>
              </w:rPr>
              <w:t>Snook, Davidson, Butler, et al., 2014</w:t>
            </w:r>
            <w:r w:rsidRPr="00CE12EE">
              <w:rPr>
                <w:rFonts w:ascii="Times New Roman" w:hAnsi="Times New Roman" w:cs="Times New Roman"/>
                <w:bCs/>
                <w:sz w:val="16"/>
                <w:szCs w:val="16"/>
              </w:rPr>
              <w:fldChar w:fldCharType="end"/>
            </w:r>
          </w:p>
        </w:tc>
        <w:tc>
          <w:tcPr>
            <w:tcW w:w="2268" w:type="dxa"/>
            <w:noWrap/>
            <w:vAlign w:val="center"/>
          </w:tcPr>
          <w:p w14:paraId="39C46CB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3F8ACA98" w14:textId="5FE56621"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nL</w:t>
            </w:r>
            <w:r w:rsidRPr="00CE12EE">
              <w:rPr>
                <w:rFonts w:ascii="Times New Roman" w:hAnsi="Times New Roman" w:cs="Times New Roman"/>
                <w:sz w:val="16"/>
                <w:szCs w:val="16"/>
                <w:vertAlign w:val="superscript"/>
              </w:rPr>
              <w:t>2</w:t>
            </w:r>
            <w:r w:rsidRPr="00CE12EE">
              <w:rPr>
                <w:rFonts w:ascii="Times New Roman" w:hAnsi="Times New Roman" w:cs="Times New Roman"/>
                <w:sz w:val="16"/>
                <w:szCs w:val="16"/>
              </w:rPr>
              <w:t>d=1.5–3 polyamide rod-like particles or fibres with aspect ratios  12, 13, 17 and 32 in  water (10.2 wt%), Triton X-100 (78.0 wt%), and zinc chloride (11.8 wt%).</w:t>
            </w:r>
          </w:p>
        </w:tc>
        <w:tc>
          <w:tcPr>
            <w:tcW w:w="1417" w:type="dxa"/>
            <w:vAlign w:val="center"/>
          </w:tcPr>
          <w:p w14:paraId="4A8B1291"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TT &amp; RC</w:t>
            </w:r>
          </w:p>
        </w:tc>
        <w:tc>
          <w:tcPr>
            <w:tcW w:w="1276" w:type="dxa"/>
            <w:noWrap/>
            <w:vAlign w:val="center"/>
          </w:tcPr>
          <w:p w14:paraId="54542D5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~0.5</w:t>
            </w:r>
          </w:p>
        </w:tc>
        <w:tc>
          <w:tcPr>
            <w:tcW w:w="850" w:type="dxa"/>
            <w:noWrap/>
            <w:vAlign w:val="center"/>
          </w:tcPr>
          <w:p w14:paraId="3C5CA60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09C4AC4A" w14:textId="77777777" w:rsidTr="002165D5">
        <w:trPr>
          <w:trHeight w:val="226"/>
        </w:trPr>
        <w:tc>
          <w:tcPr>
            <w:tcW w:w="421" w:type="dxa"/>
            <w:noWrap/>
            <w:vAlign w:val="center"/>
          </w:tcPr>
          <w:p w14:paraId="177AFC54" w14:textId="7E66C895"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lastRenderedPageBreak/>
              <w:t>3</w:t>
            </w:r>
            <w:r w:rsidR="005D5267" w:rsidRPr="00CE12EE">
              <w:rPr>
                <w:rFonts w:ascii="Times New Roman" w:hAnsi="Times New Roman" w:cs="Times New Roman"/>
                <w:bCs/>
                <w:sz w:val="16"/>
                <w:szCs w:val="16"/>
              </w:rPr>
              <w:t>1</w:t>
            </w:r>
          </w:p>
        </w:tc>
        <w:tc>
          <w:tcPr>
            <w:tcW w:w="1701" w:type="dxa"/>
            <w:noWrap/>
            <w:vAlign w:val="center"/>
          </w:tcPr>
          <w:p w14:paraId="642EE786" w14:textId="5AD4A07A"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{"citationItems":[{"id":"ITEM-1","itemData":{"DOI":"10.1122/1.551083","ISSN":"0148-6055","abstract":"The total stress of a concentrated suspension of noncolloidal spheres in a Newtonian fluid was characterized by independent measurements in viscometric flows. Using a suspension balance formulation, the normal stress in the vorticity direction (Σ 33 ) for a suspension undergoing simple shear was extracted from Acrivos et al.'s [Int. J. Multiphase Flow 19, 797 (1993)] resuspension data in a Couette device. Employing a new correlation for the relative viscosity μ r which obeys the Einstein relation in the dilute limit while diverging at random close packing, it was found that Σ 33 /τ (where τ is the magnitude of the shear stress) was a strong function of the solid volume fraction φ, scaling as φ 3 e 2.34φ . The relative viscosity, measured in a parallel plate viscometer, was in good agreement with the proposed correlation, while the normal stress differences N 1 and N 2 for concentrated suspensions (φ = 0.30-0.55) were characterized using parallel plate and cone-and-plate geometries, as well as laser profilometry measurements of the suspension surface deflection in a rotating rod geometry. The normal stresses were proportional to the shear stress τ, and with β ≡ N 1 /τ and δ ≡ N 2 /τ, the parameter combinations resulting from the three experimental geometries, β - δ, β, and δ+ 1/2 β, were all seen to increase with φ according to the derived scaling φ 3 e 2.34φ . Furthermore, the best-fit N 1 and N 2 values consistent with the set of experiments were both negative, with |N 2 |  &gt;  |N 1 | at any given concentration and shear rate. Taken together, the results obtained allow a complete determination of the total stress of a sheared suspension and in particular enabled us to compute the shear-induced particle-phase pressure Π, as defined in Jeffrey et al. [Phys. Fluids A 5, 2317 (1993)]. © 2000 The Society of Rheology.","author":[{"dropping-particle":"","family":"Zarraga","given":"Isidro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Rheology","id":"ITEM-1","issue":"2","issued":{"date-parts":[["2000"]]},"page":"185-220","title":"The characterization of the total stress of concentrated suspensions of noncolloidal spheres in Newtonian fluids","type":"article-journal","volume":"44"},"uris":["http://www.mendeley.com/documents/?uuid=d9a30bd7-2299-421a-9016-fa94d74e8057"]}],"mendeley":{"formattedCitation":"Zarraga et al., 2000","plainTextFormattedCitation":"Zarraga et al., 2000","previouslyFormattedCitation":"Zarraga et al., 2000"},"properties":{"noteIndex":0},"schema":"https://github.com/citation-style-language/schema/raw/master/csl-citation.json"}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Zarraga et al., 2000</w:t>
            </w:r>
            <w:r w:rsidRPr="00CE12EE">
              <w:rPr>
                <w:rFonts w:ascii="Times New Roman" w:hAnsi="Times New Roman" w:cs="Times New Roman"/>
                <w:bCs/>
                <w:sz w:val="16"/>
                <w:szCs w:val="16"/>
              </w:rPr>
              <w:fldChar w:fldCharType="end"/>
            </w:r>
          </w:p>
        </w:tc>
        <w:tc>
          <w:tcPr>
            <w:tcW w:w="2268" w:type="dxa"/>
            <w:noWrap/>
            <w:vAlign w:val="center"/>
          </w:tcPr>
          <w:p w14:paraId="7674E4A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Newtonian Matrix Suspensions</w:t>
            </w:r>
          </w:p>
        </w:tc>
        <w:tc>
          <w:tcPr>
            <w:tcW w:w="6237" w:type="dxa"/>
            <w:vAlign w:val="center"/>
          </w:tcPr>
          <w:p w14:paraId="7D75E1B7"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30-55% glass spheres with 43 and 73.6 μm average diameters in 98 wt% glycerin mixture with water (GW) and 70% corn syrup and 30% glycerin (KG)</w:t>
            </w:r>
          </w:p>
        </w:tc>
        <w:tc>
          <w:tcPr>
            <w:tcW w:w="1417" w:type="dxa"/>
            <w:vAlign w:val="center"/>
          </w:tcPr>
          <w:p w14:paraId="2E61291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CPDT &amp; RC</w:t>
            </w:r>
          </w:p>
        </w:tc>
        <w:tc>
          <w:tcPr>
            <w:tcW w:w="1276" w:type="dxa"/>
            <w:noWrap/>
            <w:vAlign w:val="center"/>
          </w:tcPr>
          <w:p w14:paraId="6071F15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 -3.6 (Both negative)</w:t>
            </w:r>
          </w:p>
        </w:tc>
        <w:tc>
          <w:tcPr>
            <w:tcW w:w="850" w:type="dxa"/>
            <w:noWrap/>
            <w:vAlign w:val="center"/>
          </w:tcPr>
          <w:p w14:paraId="0E450B0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4CF7B51D" w14:textId="77777777" w:rsidTr="002165D5">
        <w:trPr>
          <w:trHeight w:val="217"/>
        </w:trPr>
        <w:tc>
          <w:tcPr>
            <w:tcW w:w="421" w:type="dxa"/>
            <w:vMerge w:val="restart"/>
            <w:noWrap/>
            <w:vAlign w:val="center"/>
          </w:tcPr>
          <w:p w14:paraId="591254D2" w14:textId="0BCDF122"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2</w:t>
            </w:r>
          </w:p>
        </w:tc>
        <w:tc>
          <w:tcPr>
            <w:tcW w:w="1701" w:type="dxa"/>
            <w:vMerge w:val="restart"/>
            <w:noWrap/>
            <w:vAlign w:val="center"/>
          </w:tcPr>
          <w:p w14:paraId="2F4CD023" w14:textId="48468A97"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{"citationItems":[{"id":"ITEM-1","itemData":{"DOI":"10.1007/BF00366508","ISSN":"00354511","abstract":"In the present work the measurement and description of the second normal stress difference in pure viscoelastic fluids and in suspensions of these fluids is discussed. The various measurement methods implemented to date are described briefly. Following this, the cone-and-plate distance method, which was introduced by Jackson and Kaye, is discussed. The analysis method of this experimentally relative simply implemented technique is modified. This is done by assuming that the ratio ψ* of the second normal stress difference to the first is independent of shear rate. This permits the precalculation of the measured function with ψ* as a curve parameter. The best possible fit of the measurement leads to the determination of ψ*. This method is used to measure the normal stress ratio of pure polyisobutene and of a 34.5% suspension of the same fluid. The result for the pure fluid matches literature values; ψ* of the suspension was found to have negative sign, as for the pure fluid, but to be of much greater magnitude. © 1992 Steinkopff Verlag.","author":[{"dropping-particle":"","family":"Ohl","given":"N","non-dropping-particle":"","parse-names":false,"suffix":""},{"dropping-particle":"","family":"Gleissle","given":"W","non-dropping-particle":"","parse-names":false,"suffix":""}],"container-title":"Rheologica Acta","id":"ITEM-1","issue":"3","issued":{"date-parts":[["1992"]]},"page":"294-305","title":"The second normal stress difference for pure and highly filled viscoelastic fluids","type":"article-journal","volume":"31"},"uris":["http://www.mendeley.com/documents/?uuid=49a87a53-f98f-3b6d-86ee-22557d301349"]}],"mendeley":{"formattedCitation":"Ohl and Gleissle, 1992","plainTextFormattedCitation":"Ohl and Gleissle, 1992","previouslyFormattedCitation":"Ohl and Gleissle, 1992"},"properties":{"noteIndex":0},"schema":"https://github.com/citation-style-language/schema/raw/master/csl-citation.json"}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Ohl and Gleissle, 1992</w:t>
            </w:r>
            <w:r w:rsidRPr="00CE12EE">
              <w:rPr>
                <w:rFonts w:ascii="Times New Roman" w:hAnsi="Times New Roman" w:cs="Times New Roman"/>
                <w:bCs/>
                <w:sz w:val="16"/>
                <w:szCs w:val="16"/>
              </w:rPr>
              <w:fldChar w:fldCharType="end"/>
            </w:r>
          </w:p>
        </w:tc>
        <w:tc>
          <w:tcPr>
            <w:tcW w:w="2268" w:type="dxa"/>
            <w:noWrap/>
            <w:vAlign w:val="center"/>
          </w:tcPr>
          <w:p w14:paraId="30D98C02"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Polymer solution</w:t>
            </w:r>
          </w:p>
        </w:tc>
        <w:tc>
          <w:tcPr>
            <w:tcW w:w="6237" w:type="dxa"/>
            <w:vAlign w:val="center"/>
          </w:tcPr>
          <w:p w14:paraId="24DCF288"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pure polyisobutene</w:t>
            </w:r>
          </w:p>
        </w:tc>
        <w:tc>
          <w:tcPr>
            <w:tcW w:w="1417" w:type="dxa"/>
            <w:vMerge w:val="restart"/>
            <w:vAlign w:val="center"/>
          </w:tcPr>
          <w:p w14:paraId="4B51220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CPD</w:t>
            </w:r>
            <w:r w:rsidRPr="00CE12EE">
              <w:rPr>
                <w:rFonts w:ascii="Times New Roman" w:hAnsi="Times New Roman" w:cs="Times New Roman"/>
                <w:sz w:val="16"/>
                <w:szCs w:val="16"/>
                <w:vertAlign w:val="subscript"/>
              </w:rPr>
              <w:t>T</w:t>
            </w:r>
          </w:p>
        </w:tc>
        <w:tc>
          <w:tcPr>
            <w:tcW w:w="1276" w:type="dxa"/>
            <w:noWrap/>
            <w:vAlign w:val="center"/>
          </w:tcPr>
          <w:p w14:paraId="0293192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 ± 0.1</w:t>
            </w:r>
          </w:p>
        </w:tc>
        <w:tc>
          <w:tcPr>
            <w:tcW w:w="850" w:type="dxa"/>
            <w:vMerge w:val="restart"/>
            <w:noWrap/>
            <w:vAlign w:val="center"/>
          </w:tcPr>
          <w:p w14:paraId="6037850A"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w:t>
            </w:r>
          </w:p>
        </w:tc>
      </w:tr>
      <w:tr w:rsidR="00CE12EE" w:rsidRPr="00CE12EE" w14:paraId="4007E948" w14:textId="77777777" w:rsidTr="002165D5">
        <w:trPr>
          <w:trHeight w:val="135"/>
        </w:trPr>
        <w:tc>
          <w:tcPr>
            <w:tcW w:w="421" w:type="dxa"/>
            <w:vMerge/>
            <w:noWrap/>
            <w:vAlign w:val="center"/>
          </w:tcPr>
          <w:p w14:paraId="55EBFA44" w14:textId="77777777" w:rsidR="00DA5498" w:rsidRPr="00CE12EE" w:rsidRDefault="00DA5498" w:rsidP="00DA5498">
            <w:pPr>
              <w:keepNext/>
              <w:spacing w:line="276" w:lineRule="auto"/>
              <w:jc w:val="center"/>
              <w:rPr>
                <w:rFonts w:ascii="Times New Roman" w:hAnsi="Times New Roman" w:cs="Times New Roman"/>
                <w:bCs/>
                <w:sz w:val="16"/>
                <w:szCs w:val="16"/>
              </w:rPr>
            </w:pPr>
          </w:p>
        </w:tc>
        <w:tc>
          <w:tcPr>
            <w:tcW w:w="1701" w:type="dxa"/>
            <w:vMerge/>
            <w:noWrap/>
            <w:vAlign w:val="center"/>
          </w:tcPr>
          <w:p w14:paraId="58ECEFA6" w14:textId="77777777" w:rsidR="00DA5498" w:rsidRPr="00CE12EE" w:rsidRDefault="00DA5498" w:rsidP="00DA5498">
            <w:pPr>
              <w:keepNext/>
              <w:spacing w:line="276" w:lineRule="auto"/>
              <w:rPr>
                <w:rFonts w:ascii="Times New Roman" w:hAnsi="Times New Roman" w:cs="Times New Roman"/>
                <w:bCs/>
                <w:sz w:val="16"/>
                <w:szCs w:val="16"/>
              </w:rPr>
            </w:pPr>
          </w:p>
        </w:tc>
        <w:tc>
          <w:tcPr>
            <w:tcW w:w="2268" w:type="dxa"/>
            <w:noWrap/>
            <w:vAlign w:val="center"/>
          </w:tcPr>
          <w:p w14:paraId="14B29131"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Viscoelastic Matrix Suspension</w:t>
            </w:r>
          </w:p>
        </w:tc>
        <w:tc>
          <w:tcPr>
            <w:tcW w:w="6237" w:type="dxa"/>
            <w:vAlign w:val="center"/>
          </w:tcPr>
          <w:p w14:paraId="2178CF22"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34.5% limestone with a mean particle diameter of 9 μm in polyisobutene</w:t>
            </w:r>
          </w:p>
        </w:tc>
        <w:tc>
          <w:tcPr>
            <w:tcW w:w="1417" w:type="dxa"/>
            <w:vMerge/>
            <w:vAlign w:val="center"/>
          </w:tcPr>
          <w:p w14:paraId="32AF0606" w14:textId="77777777" w:rsidR="00DA5498" w:rsidRPr="00CE12EE" w:rsidRDefault="00DA5498" w:rsidP="00DA5498">
            <w:pPr>
              <w:keepNext/>
              <w:spacing w:line="276" w:lineRule="auto"/>
              <w:jc w:val="center"/>
              <w:rPr>
                <w:rFonts w:ascii="Times New Roman" w:hAnsi="Times New Roman" w:cs="Times New Roman"/>
                <w:sz w:val="16"/>
                <w:szCs w:val="16"/>
              </w:rPr>
            </w:pPr>
          </w:p>
        </w:tc>
        <w:tc>
          <w:tcPr>
            <w:tcW w:w="1276" w:type="dxa"/>
            <w:noWrap/>
            <w:vAlign w:val="center"/>
          </w:tcPr>
          <w:p w14:paraId="7F86D04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1 to 3</w:t>
            </w:r>
          </w:p>
        </w:tc>
        <w:tc>
          <w:tcPr>
            <w:tcW w:w="850" w:type="dxa"/>
            <w:vMerge/>
            <w:noWrap/>
            <w:vAlign w:val="center"/>
          </w:tcPr>
          <w:p w14:paraId="71F0DAD4" w14:textId="77777777" w:rsidR="00DA5498" w:rsidRPr="00CE12EE" w:rsidRDefault="00DA5498" w:rsidP="00DA5498">
            <w:pPr>
              <w:keepNext/>
              <w:spacing w:line="276" w:lineRule="auto"/>
              <w:jc w:val="center"/>
              <w:rPr>
                <w:rFonts w:ascii="Times New Roman" w:hAnsi="Times New Roman" w:cs="Times New Roman"/>
                <w:sz w:val="16"/>
                <w:szCs w:val="16"/>
              </w:rPr>
            </w:pPr>
          </w:p>
        </w:tc>
      </w:tr>
      <w:tr w:rsidR="00CE12EE" w:rsidRPr="00CE12EE" w14:paraId="3DAD352C" w14:textId="77777777" w:rsidTr="002165D5">
        <w:trPr>
          <w:trHeight w:val="424"/>
        </w:trPr>
        <w:tc>
          <w:tcPr>
            <w:tcW w:w="421" w:type="dxa"/>
            <w:noWrap/>
            <w:vAlign w:val="center"/>
          </w:tcPr>
          <w:p w14:paraId="0A8D4926" w14:textId="329877DF"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3</w:t>
            </w:r>
          </w:p>
        </w:tc>
        <w:tc>
          <w:tcPr>
            <w:tcW w:w="1701" w:type="dxa"/>
            <w:noWrap/>
            <w:vAlign w:val="center"/>
          </w:tcPr>
          <w:p w14:paraId="693BF00C" w14:textId="3DABC275"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C94520" w:rsidRPr="00CE12EE">
              <w:rPr>
                <w:rFonts w:ascii="Times New Roman" w:hAnsi="Times New Roman" w:cs="Times New Roman"/>
                <w:bCs/>
                <w:sz w:val="16"/>
                <w:szCs w:val="16"/>
              </w:rPr>
              <w:instrText>ADDIN CSL_CITATION {"citationItems":[{"id":"ITEM-1","itemData":{"DOI":"10.1007/s003970200006","ISSN":"00354511","abstract":"We investigate the variations in the shear stress and the first and second normal stress differences of suspensions formulated with viscoelastic fluids as the suspending medium. The test materials comprise two different silicone oils for the matrix fluids and glass spheres of two different mean diameters spanning a range of volume fractions between 5 and 25%. In agreement with previous investigations, the shear stress-shear rate functions of the viscoelastic suspensions were found to be of the same form as the viscometric functions of their matrix fluids, but progressively shifted along the shear rate axis to lower shear rates with increasing solid fraction. The normal stress differences in all of the suspensions examined can be conveniently represented as functions of the shear stress in the fluid. When plotted in this form, the first normal stress difference, as measured with a cone and plate rheometer, is positive in magnitude but strongly decreases with increasing solid fraction. The contributions of the first and the second normal stress differences are separated by using normal force measurements with parallel plate fixtures in conjunction with the cone-and-plate observations. In this way it is possible for the first time to quantify successfully the variations in the second normal stress difference of viscoelastic suspensions for solid fractions of up to 25 vol. %. In contrast to measurements of the first normal stress difference, the second normal stress difference is negative with a magnitude that increases with increasing solid content. The changes in the first and second normal stress differences are also strongly correlated to each other: The relative increase in the second normal stress difference is equal to the relative decrease of the first normal stress difference at the same solid fraction. The variations of the first as well as of the second normal stress difference at the same solid fraction. The variations of the first as well as of the second normal stress difference are represented by power law functions of the shear stress with an unique power law exponent that is independent of the solid fraction. The well known edge effects that arise in cone-and-plate as well as parallel-plate rheometry and limit the accessible measuring range in highly viscoelastic materials to low shear rates could be partially suppressed by utilizing a custom-designed guard-ring arrangement. A procedure to correct the guard-ring influence on torque and norm…","author":[{"dropping-particle":"","family":"Mall-Gleissle","given":"Susanne E","non-dropping-particle":"","parse-names":false,"suffix":""},{"dropping-particle":"","family":"Gleissle","given":"Wolfgang","non-dropping-particle":"","parse-names":false,"suffix":""},{"dropping-particle":"","family":"McKinley","given":"G. H.","non-dropping-particle":"","parse-names":false,"suffix":""},{"dropping-particle":"","family":"Buggisch","given":"Hans","non-dropping-particle":"","parse-names":false,"suffix":""}],"container-title":"Rheologica Acta","id":"ITEM-1","issue":"1","issued":{"date-parts":[["2002"]]},"page":"61-76","publisher":"Springer-Verlag","title":"The normal stress behaviour of suspensions with viscoelastic matrix fluids","type":"article-journal","volume":"41"},"uris":["http://www.mendeley.com/documents/?uuid=991662af-3a12-3456-b348-451872bff2e5"]}],"mendeley":{"formattedCitation":"Mall-Gleissle et al., 2002","plainTextFormattedCitation":"Mall-Gleissle et al., 2002","previouslyFormattedCitation":"Mall-Gleissle et al., 2002"},"properties":{"noteIndex":0},"schema":"https://github.com/citation-style-language/schema/raw/master/csl-citation.json"}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Mall-Gleissle et al., 2002</w:t>
            </w:r>
            <w:r w:rsidRPr="00CE12EE">
              <w:rPr>
                <w:rFonts w:ascii="Times New Roman" w:hAnsi="Times New Roman" w:cs="Times New Roman"/>
                <w:bCs/>
                <w:sz w:val="16"/>
                <w:szCs w:val="16"/>
              </w:rPr>
              <w:fldChar w:fldCharType="end"/>
            </w:r>
          </w:p>
        </w:tc>
        <w:tc>
          <w:tcPr>
            <w:tcW w:w="2268" w:type="dxa"/>
            <w:noWrap/>
            <w:vAlign w:val="center"/>
          </w:tcPr>
          <w:p w14:paraId="3B74F3D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Viscoelastic Matrix Suspensions</w:t>
            </w:r>
          </w:p>
        </w:tc>
        <w:tc>
          <w:tcPr>
            <w:tcW w:w="6237" w:type="dxa"/>
            <w:vAlign w:val="center"/>
          </w:tcPr>
          <w:p w14:paraId="10BC80FD"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0-25% sieved glass beads of 0.5 and 4 μm average diameter in Silicone oil matrix</w:t>
            </w:r>
          </w:p>
        </w:tc>
        <w:tc>
          <w:tcPr>
            <w:tcW w:w="1417" w:type="dxa"/>
            <w:vAlign w:val="center"/>
          </w:tcPr>
          <w:p w14:paraId="2AAD2E9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w:t>
            </w:r>
            <w:r w:rsidRPr="00CE12EE">
              <w:rPr>
                <w:rFonts w:ascii="Times New Roman" w:hAnsi="Times New Roman" w:cs="Times New Roman"/>
                <w:sz w:val="16"/>
                <w:szCs w:val="16"/>
                <w:vertAlign w:val="subscript"/>
              </w:rPr>
              <w:t>T</w:t>
            </w:r>
            <w:r w:rsidRPr="00CE12EE">
              <w:rPr>
                <w:rFonts w:ascii="Times New Roman" w:hAnsi="Times New Roman" w:cs="Times New Roman"/>
                <w:sz w:val="16"/>
                <w:szCs w:val="16"/>
              </w:rPr>
              <w:t xml:space="preserve"> with guard-ring</w:t>
            </w:r>
          </w:p>
        </w:tc>
        <w:tc>
          <w:tcPr>
            <w:tcW w:w="1276" w:type="dxa"/>
            <w:noWrap/>
            <w:vAlign w:val="center"/>
          </w:tcPr>
          <w:p w14:paraId="50E252E4"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 to 0.7</w:t>
            </w:r>
          </w:p>
        </w:tc>
        <w:tc>
          <w:tcPr>
            <w:tcW w:w="850" w:type="dxa"/>
            <w:noWrap/>
            <w:vAlign w:val="center"/>
          </w:tcPr>
          <w:p w14:paraId="1592D976"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01BECAA3" w14:textId="77777777" w:rsidTr="002165D5">
        <w:trPr>
          <w:trHeight w:val="490"/>
        </w:trPr>
        <w:tc>
          <w:tcPr>
            <w:tcW w:w="421" w:type="dxa"/>
            <w:noWrap/>
            <w:vAlign w:val="center"/>
          </w:tcPr>
          <w:p w14:paraId="38DDA064" w14:textId="69713936"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4</w:t>
            </w:r>
          </w:p>
        </w:tc>
        <w:tc>
          <w:tcPr>
            <w:tcW w:w="1701" w:type="dxa"/>
            <w:noWrap/>
            <w:vAlign w:val="center"/>
          </w:tcPr>
          <w:p w14:paraId="295EFA24" w14:textId="137EF160"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497F0F" w:rsidRPr="00CE12EE">
              <w:rPr>
                <w:rFonts w:ascii="Times New Roman" w:hAnsi="Times New Roman" w:cs="Times New Roman"/>
                <w:bCs/>
                <w:sz w:val="16"/>
                <w:szCs w:val="16"/>
              </w:rPr>
              <w:instrText>ADDIN CSL_CITATION {"citationItems":[{"id":"ITEM-1","itemData":{"DOI":"10.1122/1.3073753","ISSN":"0148-6055","abstract":"We present measurements of the rheology of suspensions of rigid spheres in a semi-dilute polymer solution from experiments of steady and oscillatory shear. For a given value of the shear rate gamma,addition of particles enhances the viscosity and the first normal stress difference but decreases the magnitude of the second normal stress difference. The viscosity eta exhibits a power law variation in gamma for a range of gamma that grows with phi. The first normal stress N-1 is positive and its value grows with phi; it exhibits a clear power law variation for the entire range of gamma that was studied. The second normal stress difference N-2 is negative for the pure polymer solution and much smaller in magnitude than N-1; on addition of particles,its magnitude further decreases,and it appears to change sign at large phi. The behavior of N-1 and N-2 is at odds with the findings of recent studies on particle-loaded dilute polymer solutions and polymer melts. The small-amplitude oscillatory shear experiments show the linear viscoelastic properties,G(') and G('),increasing with phi at a given value of the angular frequency omega. The dynamic viscosity of the suspension differs substantially from its steady shear viscosity,and the difference increases as gamma,omega-&gt;0.","author":[{"dropping-particle":"","family":"Haleem","given":"B. Abdul","non-dropping-particle":"","parse-names":false,"suffix":""},{"dropping-particle":"","family":"Nott","given":"Prabhu R.","non-dropping-particle":"","parse-names":false,"suffix":""}],"container-title":"Journal of Rheology","id":"ITEM-1","issue":"2","issued":{"date-parts":[["2009"]]},"page":"383-400","title":"Rheology of particle-loaded semi-dilute polymer solutions","type":"article-journal","volume":"53"},"uris":["http://www.mendeley.com/documents/?uuid=3decd413-84f9-4043-8c15-08c8f8594d12"]}],"mendeley":{"formattedCitation":"Haleem and Nott, 2009","plainTextFormattedCitation":"Haleem and Nott, 2009","previouslyFormattedCitation":"Haleem and Nott, 2009"},"properties":{"noteIndex":0},"schema":"https://github.com/citation-style-language/schema/raw/master/csl-citation.json"}</w:instrText>
            </w:r>
            <w:r w:rsidRPr="00CE12EE">
              <w:rPr>
                <w:rFonts w:ascii="Times New Roman" w:hAnsi="Times New Roman" w:cs="Times New Roman"/>
                <w:bCs/>
                <w:sz w:val="16"/>
                <w:szCs w:val="16"/>
              </w:rPr>
              <w:fldChar w:fldCharType="separate"/>
            </w:r>
            <w:r w:rsidR="00497F0F" w:rsidRPr="00CE12EE">
              <w:rPr>
                <w:rFonts w:ascii="Times New Roman" w:hAnsi="Times New Roman" w:cs="Times New Roman"/>
                <w:bCs/>
                <w:noProof/>
                <w:sz w:val="16"/>
                <w:szCs w:val="16"/>
              </w:rPr>
              <w:t>Haleem and Nott, 2009</w:t>
            </w:r>
            <w:r w:rsidRPr="00CE12EE">
              <w:rPr>
                <w:rFonts w:ascii="Times New Roman" w:hAnsi="Times New Roman" w:cs="Times New Roman"/>
                <w:bCs/>
                <w:sz w:val="16"/>
                <w:szCs w:val="16"/>
              </w:rPr>
              <w:fldChar w:fldCharType="end"/>
            </w:r>
          </w:p>
        </w:tc>
        <w:tc>
          <w:tcPr>
            <w:tcW w:w="2268" w:type="dxa"/>
            <w:noWrap/>
            <w:vAlign w:val="center"/>
          </w:tcPr>
          <w:p w14:paraId="3BAEFA70"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Viscoelastic Matrix Suspensions</w:t>
            </w:r>
          </w:p>
        </w:tc>
        <w:tc>
          <w:tcPr>
            <w:tcW w:w="6237" w:type="dxa"/>
            <w:vAlign w:val="center"/>
          </w:tcPr>
          <w:p w14:paraId="42CA7FD7"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0-40% monodisperse spheres of poly methylmethacrylate, PMMA with 8 μm average diameter in polyacrylamide-co-acrylic acid of average molecular weight 5*10^6 and of weight fraction 1.5*10^−2 in a mixture of 74.5% glycerol and 25.5% water (by weight)</w:t>
            </w:r>
          </w:p>
        </w:tc>
        <w:tc>
          <w:tcPr>
            <w:tcW w:w="1417" w:type="dxa"/>
            <w:vAlign w:val="center"/>
          </w:tcPr>
          <w:p w14:paraId="6D973D2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w:t>
            </w:r>
            <w:r w:rsidRPr="00CE12EE">
              <w:rPr>
                <w:rFonts w:ascii="Times New Roman" w:hAnsi="Times New Roman" w:cs="Times New Roman"/>
                <w:sz w:val="16"/>
                <w:szCs w:val="16"/>
                <w:vertAlign w:val="subscript"/>
              </w:rPr>
              <w:t>T</w:t>
            </w:r>
          </w:p>
        </w:tc>
        <w:tc>
          <w:tcPr>
            <w:tcW w:w="1276" w:type="dxa"/>
            <w:noWrap/>
            <w:vAlign w:val="center"/>
          </w:tcPr>
          <w:p w14:paraId="5E132B5C"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0.62</w:t>
            </w:r>
          </w:p>
        </w:tc>
        <w:tc>
          <w:tcPr>
            <w:tcW w:w="850" w:type="dxa"/>
            <w:noWrap/>
            <w:vAlign w:val="center"/>
          </w:tcPr>
          <w:p w14:paraId="207348DB"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03A1B79A" w14:textId="77777777" w:rsidTr="002165D5">
        <w:trPr>
          <w:trHeight w:val="131"/>
        </w:trPr>
        <w:tc>
          <w:tcPr>
            <w:tcW w:w="421" w:type="dxa"/>
            <w:noWrap/>
            <w:vAlign w:val="center"/>
          </w:tcPr>
          <w:p w14:paraId="0F7070DC" w14:textId="7B79A31D"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5</w:t>
            </w:r>
          </w:p>
        </w:tc>
        <w:tc>
          <w:tcPr>
            <w:tcW w:w="1701" w:type="dxa"/>
            <w:noWrap/>
            <w:vAlign w:val="center"/>
          </w:tcPr>
          <w:p w14:paraId="67A670C1" w14:textId="566D94E9"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C94520" w:rsidRPr="00CE12EE">
              <w:rPr>
                <w:rFonts w:ascii="Times New Roman" w:hAnsi="Times New Roman" w:cs="Times New Roman"/>
                <w:bCs/>
                <w:sz w:val="16"/>
                <w:szCs w:val="16"/>
              </w:rPr>
              <w:instrText>ADDIN CSL_CITATION {"citationItems":[{"id":"ITEM-1","itemData":{"DOI":"10.1122/1.4855496","ISSN":"0148-6055","abstract":"Normal stress differences behavior of polymeric particle suspension in shear flow is investigated. The first normal stress difference (N1) in shear flow is found to mainly arise from the polymer matrix with a relaxation behavior altered by the presence of particles, which has its origin from the polymer chains trapped in the near-contact asymmetric regions of closely packed particles, while the second normal stress difference (N2) is dominated by the microstructure of particles at high volume fractions. It is proposed that the stress tensor in a polymeric suspension is the sum of a particle-contributed stress arising from the microstructure interaction and a polymeric matrix contributed stress with a relaxation spectrum altered by the particle microstructure. A simple model is proposed to describe how the relaxation behavior of a polymer matrix can be changed by the confinements of particles in suspension. © 2014 The Society of Rheology.","author":[{"dropping-particle":"","family":"Lin","given":"Yuan","non-dropping-particle":"","parse-names":false,"suffix":""},{"dropping-particle":"","family":"Phan-Thien","given":"N.","non-dropping-particle":"","parse-names":false,"suffix":""},{"dropping-particle":"","family":"Cheong Khoo","given":"Boo","non-dropping-particle":"","parse-names":false,"suffix":""}],"container-title":"Journal of Rheology","id":"ITEM-1","issue":"1","issued":{"date-parts":[["2014"]]},"page":"223-235","title":"Normal stress differences behavior of polymeric particle suspension in shear flow","type":"article-journal","volume":"58"},"uris":["http://www.mendeley.com/documents/?uuid=ea65c453-1f0f-4a1e-a004-35785eb3cec6"]}],"mendeley":{"formattedCitation":"Lin et al., 2014","plainTextFormattedCitation":"Lin et al., 2014","previouslyFormattedCitation":"Lin et al., 2014"},"properties":{"noteIndex":0},"schema":"https://github.com/citation-style-language/schema/raw/master/csl-citation.json"}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Lin et al., 2014</w:t>
            </w:r>
            <w:r w:rsidRPr="00CE12EE">
              <w:rPr>
                <w:rFonts w:ascii="Times New Roman" w:hAnsi="Times New Roman" w:cs="Times New Roman"/>
                <w:bCs/>
                <w:sz w:val="16"/>
                <w:szCs w:val="16"/>
              </w:rPr>
              <w:fldChar w:fldCharType="end"/>
            </w:r>
          </w:p>
        </w:tc>
        <w:tc>
          <w:tcPr>
            <w:tcW w:w="2268" w:type="dxa"/>
            <w:noWrap/>
            <w:vAlign w:val="center"/>
          </w:tcPr>
          <w:p w14:paraId="77407BDE"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Viscoelastic Matrix Suspensions</w:t>
            </w:r>
          </w:p>
        </w:tc>
        <w:tc>
          <w:tcPr>
            <w:tcW w:w="6237" w:type="dxa"/>
            <w:vAlign w:val="center"/>
          </w:tcPr>
          <w:p w14:paraId="7FDCF918" w14:textId="77777777"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15-49% glass spheres of average diameter 3.35 μm, in a silicon oil [polydimethylsiloxane (PDMS)]</w:t>
            </w:r>
          </w:p>
        </w:tc>
        <w:tc>
          <w:tcPr>
            <w:tcW w:w="1417" w:type="dxa"/>
            <w:vAlign w:val="center"/>
          </w:tcPr>
          <w:p w14:paraId="5B4CFAE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w:t>
            </w:r>
            <w:r w:rsidRPr="00CE12EE">
              <w:rPr>
                <w:rFonts w:ascii="Times New Roman" w:hAnsi="Times New Roman" w:cs="Times New Roman"/>
                <w:sz w:val="16"/>
                <w:szCs w:val="16"/>
                <w:vertAlign w:val="subscript"/>
              </w:rPr>
              <w:t>T</w:t>
            </w:r>
          </w:p>
        </w:tc>
        <w:tc>
          <w:tcPr>
            <w:tcW w:w="1276" w:type="dxa"/>
            <w:noWrap/>
            <w:vAlign w:val="center"/>
          </w:tcPr>
          <w:p w14:paraId="3341C95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0.25 to 5</w:t>
            </w:r>
          </w:p>
        </w:tc>
        <w:tc>
          <w:tcPr>
            <w:tcW w:w="850" w:type="dxa"/>
            <w:noWrap/>
            <w:vAlign w:val="center"/>
          </w:tcPr>
          <w:p w14:paraId="7DD586CF"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r w:rsidR="00CE12EE" w:rsidRPr="00CE12EE" w14:paraId="2E18F7B1" w14:textId="77777777" w:rsidTr="002165D5">
        <w:trPr>
          <w:trHeight w:val="250"/>
        </w:trPr>
        <w:tc>
          <w:tcPr>
            <w:tcW w:w="421" w:type="dxa"/>
            <w:noWrap/>
            <w:vAlign w:val="center"/>
          </w:tcPr>
          <w:p w14:paraId="6E0D40EC" w14:textId="5E36303C" w:rsidR="00DA5498" w:rsidRPr="00CE12EE" w:rsidRDefault="00DA5498" w:rsidP="00DA5498">
            <w:pPr>
              <w:keepNext/>
              <w:spacing w:line="276" w:lineRule="auto"/>
              <w:jc w:val="center"/>
              <w:rPr>
                <w:rFonts w:ascii="Times New Roman" w:hAnsi="Times New Roman" w:cs="Times New Roman"/>
                <w:bCs/>
                <w:sz w:val="16"/>
                <w:szCs w:val="16"/>
              </w:rPr>
            </w:pPr>
            <w:r w:rsidRPr="00CE12EE">
              <w:rPr>
                <w:rFonts w:ascii="Times New Roman" w:hAnsi="Times New Roman" w:cs="Times New Roman"/>
                <w:bCs/>
                <w:sz w:val="16"/>
                <w:szCs w:val="16"/>
              </w:rPr>
              <w:t>3</w:t>
            </w:r>
            <w:r w:rsidR="005D5267" w:rsidRPr="00CE12EE">
              <w:rPr>
                <w:rFonts w:ascii="Times New Roman" w:hAnsi="Times New Roman" w:cs="Times New Roman"/>
                <w:bCs/>
                <w:sz w:val="16"/>
                <w:szCs w:val="16"/>
              </w:rPr>
              <w:t>6</w:t>
            </w:r>
          </w:p>
        </w:tc>
        <w:tc>
          <w:tcPr>
            <w:tcW w:w="1701" w:type="dxa"/>
            <w:noWrap/>
            <w:vAlign w:val="center"/>
          </w:tcPr>
          <w:p w14:paraId="0D807D7F" w14:textId="021FCB4D" w:rsidR="00DA5498" w:rsidRPr="00CE12EE" w:rsidRDefault="00DA5498" w:rsidP="00DA5498">
            <w:pPr>
              <w:keepNext/>
              <w:spacing w:line="276" w:lineRule="auto"/>
              <w:rPr>
                <w:rFonts w:ascii="Times New Roman" w:hAnsi="Times New Roman" w:cs="Times New Roman"/>
                <w:bCs/>
                <w:sz w:val="16"/>
                <w:szCs w:val="16"/>
              </w:rPr>
            </w:pPr>
            <w:r w:rsidRPr="00CE12EE">
              <w:rPr>
                <w:rFonts w:ascii="Times New Roman" w:hAnsi="Times New Roman" w:cs="Times New Roman"/>
                <w:bCs/>
                <w:sz w:val="16"/>
                <w:szCs w:val="16"/>
              </w:rPr>
              <w:fldChar w:fldCharType="begin" w:fldLock="1"/>
            </w:r>
            <w:r w:rsidR="00231380" w:rsidRPr="00CE12EE">
              <w:rPr>
                <w:rFonts w:ascii="Times New Roman" w:hAnsi="Times New Roman" w:cs="Times New Roman"/>
                <w:bCs/>
                <w:sz w:val="16"/>
                <w:szCs w:val="16"/>
              </w:rPr>
              <w:instrText>ADDIN CSL_CITATION {"citationItems":[{"id":"ITEM-1","itemData":{"DOI":"10.1122/1.1396356","ISSN":"0148-6055","abstract":"The rheology of a suspension of noncolloidal spheres in a model viscoelastic medium was characterized and demonstrated the evolution of the steady-state solid-phase microstructure by tracking the ratio N 2 /τ as a function of concentration and shear rate. Furthermore, the consistency of the rotating plate measurements by observing how the free surface of the viscoelastic suspension deforms near a rotating rod as a result of normal stresses.","author":[{"dropping-particle":"","family":"Zarraga","given":"Isidro E.","non-dropping-particle":"","parse-names":false,"suffix":""},{"dropping-particle":"","family":"Hill","given":"Davide A.","non-dropping-particle":"","parse-names":false,"suffix":""},{"dropping-particle":"","family":"Leighton","given":"David T.","non-dropping-particle":"","parse-names":false,"suffix":""}],"container-title":"Journal of Rheology","id":"ITEM-1","issue":"5","issued":{"date-parts":[["2001"]]},"page":"1065-1084","title":"Normal stresses and free surface deformation in concentrated suspensions of noncolloidal spheres in a viscoelastic fluid","type":"article-journal","volume":"45"},"uris":["http://www.mendeley.com/documents/?uuid=66e22b80-68da-4299-a3a2-d51e1c0697a9"]}],"mendeley":{"formattedCitation":"Zarraga et al., 2001","plainTextFormattedCitation":"Zarraga et al., 2001","previouslyFormattedCitation":"Zarraga et al., 2001"},"properties":{"noteIndex":0},"schema":"https://github.com/citation-style-language/schema/raw/master/csl-citation.json"}</w:instrText>
            </w:r>
            <w:r w:rsidRPr="00CE12EE">
              <w:rPr>
                <w:rFonts w:ascii="Times New Roman" w:hAnsi="Times New Roman" w:cs="Times New Roman"/>
                <w:bCs/>
                <w:sz w:val="16"/>
                <w:szCs w:val="16"/>
              </w:rPr>
              <w:fldChar w:fldCharType="separate"/>
            </w:r>
            <w:r w:rsidR="00D950E0" w:rsidRPr="00CE12EE">
              <w:rPr>
                <w:rFonts w:ascii="Times New Roman" w:hAnsi="Times New Roman" w:cs="Times New Roman"/>
                <w:bCs/>
                <w:noProof/>
                <w:sz w:val="16"/>
                <w:szCs w:val="16"/>
              </w:rPr>
              <w:t>Zarraga et al., 2001</w:t>
            </w:r>
            <w:r w:rsidRPr="00CE12EE">
              <w:rPr>
                <w:rFonts w:ascii="Times New Roman" w:hAnsi="Times New Roman" w:cs="Times New Roman"/>
                <w:bCs/>
                <w:sz w:val="16"/>
                <w:szCs w:val="16"/>
              </w:rPr>
              <w:fldChar w:fldCharType="end"/>
            </w:r>
          </w:p>
        </w:tc>
        <w:tc>
          <w:tcPr>
            <w:tcW w:w="2268" w:type="dxa"/>
            <w:noWrap/>
            <w:vAlign w:val="center"/>
          </w:tcPr>
          <w:p w14:paraId="155B2A03" w14:textId="31A90BD0"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Viscoelastic Matrix Suspensions</w:t>
            </w:r>
          </w:p>
        </w:tc>
        <w:tc>
          <w:tcPr>
            <w:tcW w:w="6237" w:type="dxa"/>
            <w:vAlign w:val="center"/>
          </w:tcPr>
          <w:p w14:paraId="65676365" w14:textId="24E353E4" w:rsidR="00DA5498" w:rsidRPr="00CE12EE" w:rsidRDefault="00DA5498" w:rsidP="00DA5498">
            <w:pPr>
              <w:keepNext/>
              <w:spacing w:line="276" w:lineRule="auto"/>
              <w:rPr>
                <w:rFonts w:ascii="Times New Roman" w:hAnsi="Times New Roman" w:cs="Times New Roman"/>
                <w:sz w:val="16"/>
                <w:szCs w:val="16"/>
              </w:rPr>
            </w:pPr>
            <w:r w:rsidRPr="00CE12EE">
              <w:rPr>
                <w:rFonts w:ascii="Times New Roman" w:hAnsi="Times New Roman" w:cs="Times New Roman"/>
                <w:sz w:val="16"/>
                <w:szCs w:val="16"/>
              </w:rPr>
              <w:t xml:space="preserve">30-53% glass spheres with 43 μm average diameters in 0.015% polyacrylamide </w:t>
            </w:r>
            <w:r w:rsidR="00DB6629" w:rsidRPr="00CE12EE">
              <w:rPr>
                <w:rFonts w:ascii="Times New Roman" w:hAnsi="Times New Roman" w:cs="Times New Roman"/>
                <w:sz w:val="16"/>
                <w:szCs w:val="16"/>
              </w:rPr>
              <w:t>(</w:t>
            </w:r>
            <w:r w:rsidRPr="00CE12EE">
              <w:rPr>
                <w:rFonts w:ascii="Times New Roman" w:hAnsi="Times New Roman" w:cs="Times New Roman"/>
                <w:sz w:val="16"/>
                <w:szCs w:val="16"/>
              </w:rPr>
              <w:t>by weight</w:t>
            </w:r>
            <w:r w:rsidR="00DB6629" w:rsidRPr="00CE12EE">
              <w:rPr>
                <w:rFonts w:ascii="Times New Roman" w:hAnsi="Times New Roman" w:cs="Times New Roman"/>
                <w:sz w:val="16"/>
                <w:szCs w:val="16"/>
              </w:rPr>
              <w:t>)</w:t>
            </w:r>
            <w:r w:rsidRPr="00CE12EE">
              <w:rPr>
                <w:rFonts w:ascii="Times New Roman" w:hAnsi="Times New Roman" w:cs="Times New Roman"/>
                <w:sz w:val="16"/>
                <w:szCs w:val="16"/>
              </w:rPr>
              <w:t xml:space="preserve"> solution in a Newtonian fluid composed of a 79.4/19.8/0.7 by weight mixture of corn syrup, glycerin, and water</w:t>
            </w:r>
          </w:p>
        </w:tc>
        <w:tc>
          <w:tcPr>
            <w:tcW w:w="1417" w:type="dxa"/>
            <w:vAlign w:val="center"/>
          </w:tcPr>
          <w:p w14:paraId="4A5CFD45"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CP-PPT &amp; RC</w:t>
            </w:r>
          </w:p>
        </w:tc>
        <w:tc>
          <w:tcPr>
            <w:tcW w:w="1276" w:type="dxa"/>
            <w:noWrap/>
            <w:vAlign w:val="center"/>
          </w:tcPr>
          <w:p w14:paraId="6C6D2943"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0.1 to 1.6</w:t>
            </w:r>
          </w:p>
        </w:tc>
        <w:tc>
          <w:tcPr>
            <w:tcW w:w="850" w:type="dxa"/>
            <w:noWrap/>
            <w:vAlign w:val="center"/>
          </w:tcPr>
          <w:p w14:paraId="32D4F071" w14:textId="77777777" w:rsidR="00DA5498" w:rsidRPr="00CE12EE" w:rsidRDefault="00DA5498" w:rsidP="00DA5498">
            <w:pPr>
              <w:keepNext/>
              <w:spacing w:line="276" w:lineRule="auto"/>
              <w:jc w:val="center"/>
              <w:rPr>
                <w:rFonts w:ascii="Times New Roman" w:hAnsi="Times New Roman" w:cs="Times New Roman"/>
                <w:sz w:val="16"/>
                <w:szCs w:val="16"/>
              </w:rPr>
            </w:pPr>
            <w:r w:rsidRPr="00CE12EE">
              <w:rPr>
                <w:rFonts w:ascii="Times New Roman" w:hAnsi="Times New Roman" w:cs="Times New Roman"/>
                <w:sz w:val="16"/>
                <w:szCs w:val="16"/>
              </w:rPr>
              <w:t>2</w:t>
            </w:r>
          </w:p>
        </w:tc>
      </w:tr>
    </w:tbl>
    <w:tbl>
      <w:tblPr>
        <w:tblW w:w="8303" w:type="dxa"/>
        <w:tblInd w:w="2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769"/>
        <w:gridCol w:w="1237"/>
        <w:gridCol w:w="709"/>
        <w:gridCol w:w="1701"/>
        <w:gridCol w:w="567"/>
        <w:gridCol w:w="1134"/>
        <w:gridCol w:w="567"/>
        <w:gridCol w:w="850"/>
      </w:tblGrid>
      <w:tr w:rsidR="00CE12EE" w:rsidRPr="00CE12EE" w14:paraId="696E7CD2" w14:textId="7C1CA6C9" w:rsidTr="005427DD">
        <w:trPr>
          <w:trHeight w:val="119"/>
        </w:trPr>
        <w:tc>
          <w:tcPr>
            <w:tcW w:w="769" w:type="dxa"/>
            <w:vMerge w:val="restart"/>
            <w:tcBorders>
              <w:top w:val="nil"/>
              <w:left w:val="nil"/>
              <w:right w:val="single" w:sz="4" w:space="0" w:color="auto"/>
            </w:tcBorders>
            <w:vAlign w:val="bottom"/>
          </w:tcPr>
          <w:p w14:paraId="32EFFCBB" w14:textId="47CBDB40" w:rsidR="005427DD" w:rsidRPr="00CE12EE" w:rsidRDefault="005427DD" w:rsidP="005427DD">
            <w:pPr>
              <w:jc w:val="center"/>
              <w:rPr>
                <w:rFonts w:ascii="Times New Roman" w:eastAsia="Times New Roman" w:hAnsi="Times New Roman" w:cs="Times New Roman"/>
                <w:sz w:val="16"/>
                <w:szCs w:val="16"/>
                <w:lang w:eastAsia="en-GB"/>
              </w:rPr>
            </w:pPr>
            <w:r w:rsidRPr="00CE12EE">
              <w:rPr>
                <w:rFonts w:asciiTheme="majorBidi" w:hAnsiTheme="majorBidi" w:cstheme="majorBidi"/>
                <w:sz w:val="18"/>
                <w:szCs w:val="18"/>
              </w:rPr>
              <w:t>*Note</w:t>
            </w:r>
          </w:p>
        </w:tc>
        <w:tc>
          <w:tcPr>
            <w:tcW w:w="769" w:type="dxa"/>
            <w:tcBorders>
              <w:left w:val="single" w:sz="4" w:space="0" w:color="auto"/>
            </w:tcBorders>
            <w:shd w:val="clear" w:color="auto" w:fill="auto"/>
            <w:vAlign w:val="center"/>
            <w:hideMark/>
          </w:tcPr>
          <w:p w14:paraId="6896F0C6" w14:textId="189BFAC4"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CP-PP</w:t>
            </w:r>
            <w:r w:rsidRPr="00CE12EE">
              <w:rPr>
                <w:rFonts w:ascii="Times New Roman" w:eastAsia="Times New Roman" w:hAnsi="Times New Roman" w:cs="Times New Roman"/>
                <w:sz w:val="16"/>
                <w:szCs w:val="16"/>
                <w:vertAlign w:val="subscript"/>
                <w:lang w:eastAsia="en-GB"/>
              </w:rPr>
              <w:t>T</w:t>
            </w:r>
          </w:p>
        </w:tc>
        <w:tc>
          <w:tcPr>
            <w:tcW w:w="1237" w:type="dxa"/>
            <w:shd w:val="clear" w:color="auto" w:fill="auto"/>
            <w:noWrap/>
            <w:vAlign w:val="center"/>
            <w:hideMark/>
          </w:tcPr>
          <w:p w14:paraId="019FC5A8" w14:textId="77777777"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CP_PP_Thrust</w:t>
            </w:r>
          </w:p>
        </w:tc>
        <w:tc>
          <w:tcPr>
            <w:tcW w:w="709" w:type="dxa"/>
            <w:vAlign w:val="center"/>
          </w:tcPr>
          <w:p w14:paraId="17802957" w14:textId="7E1AAE51" w:rsidR="005427DD" w:rsidRPr="00CE12EE" w:rsidRDefault="005427DD" w:rsidP="000602EA">
            <w:pPr>
              <w:spacing w:after="0" w:line="240" w:lineRule="auto"/>
              <w:rPr>
                <w:rFonts w:ascii="Times New Roman" w:eastAsia="Times New Roman" w:hAnsi="Times New Roman" w:cs="Times New Roman"/>
                <w:sz w:val="16"/>
                <w:szCs w:val="16"/>
                <w:lang w:eastAsia="en-GB"/>
              </w:rPr>
            </w:pPr>
            <w:bookmarkStart w:id="17" w:name="_Hlk62385170"/>
            <w:r w:rsidRPr="00CE12EE">
              <w:rPr>
                <w:rFonts w:ascii="Times New Roman" w:eastAsia="Times New Roman" w:hAnsi="Times New Roman" w:cs="Times New Roman"/>
                <w:sz w:val="16"/>
                <w:szCs w:val="16"/>
                <w:lang w:eastAsia="en-GB"/>
              </w:rPr>
              <w:t>CP</w:t>
            </w:r>
            <w:r w:rsidRPr="00CE12EE">
              <w:rPr>
                <w:rFonts w:ascii="Times New Roman" w:eastAsia="Times New Roman" w:hAnsi="Times New Roman" w:cs="Times New Roman"/>
                <w:sz w:val="16"/>
                <w:szCs w:val="16"/>
                <w:vertAlign w:val="subscript"/>
                <w:lang w:eastAsia="en-GB"/>
              </w:rPr>
              <w:t>G</w:t>
            </w:r>
            <w:bookmarkEnd w:id="17"/>
          </w:p>
        </w:tc>
        <w:tc>
          <w:tcPr>
            <w:tcW w:w="1701" w:type="dxa"/>
            <w:vAlign w:val="center"/>
          </w:tcPr>
          <w:p w14:paraId="7EA1B096" w14:textId="609E44B9"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C_P Pressure gradient</w:t>
            </w:r>
          </w:p>
        </w:tc>
        <w:tc>
          <w:tcPr>
            <w:tcW w:w="567" w:type="dxa"/>
            <w:vAlign w:val="center"/>
          </w:tcPr>
          <w:p w14:paraId="4268FA0C" w14:textId="4825A165"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RC</w:t>
            </w:r>
          </w:p>
        </w:tc>
        <w:tc>
          <w:tcPr>
            <w:tcW w:w="1134" w:type="dxa"/>
            <w:vAlign w:val="center"/>
          </w:tcPr>
          <w:p w14:paraId="504D7F9E" w14:textId="66AD8717"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Rod climbing</w:t>
            </w:r>
          </w:p>
        </w:tc>
        <w:tc>
          <w:tcPr>
            <w:tcW w:w="567" w:type="dxa"/>
            <w:vAlign w:val="center"/>
          </w:tcPr>
          <w:p w14:paraId="58193A15" w14:textId="3626FB8A"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CR</w:t>
            </w:r>
          </w:p>
        </w:tc>
        <w:tc>
          <w:tcPr>
            <w:tcW w:w="850" w:type="dxa"/>
            <w:vAlign w:val="center"/>
          </w:tcPr>
          <w:p w14:paraId="723758FD" w14:textId="108CB3C1"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C_Ring</w:t>
            </w:r>
          </w:p>
        </w:tc>
      </w:tr>
      <w:tr w:rsidR="005427DD" w:rsidRPr="00CE12EE" w14:paraId="47E41DF8" w14:textId="505DD85F" w:rsidTr="005427DD">
        <w:trPr>
          <w:trHeight w:val="163"/>
        </w:trPr>
        <w:tc>
          <w:tcPr>
            <w:tcW w:w="769" w:type="dxa"/>
            <w:vMerge/>
            <w:tcBorders>
              <w:left w:val="nil"/>
              <w:bottom w:val="nil"/>
              <w:right w:val="single" w:sz="4" w:space="0" w:color="auto"/>
            </w:tcBorders>
            <w:vAlign w:val="bottom"/>
          </w:tcPr>
          <w:p w14:paraId="3A205665" w14:textId="77777777" w:rsidR="005427DD" w:rsidRPr="00CE12EE" w:rsidRDefault="005427DD" w:rsidP="005427DD">
            <w:pPr>
              <w:spacing w:after="0" w:line="240" w:lineRule="auto"/>
              <w:jc w:val="center"/>
              <w:rPr>
                <w:rFonts w:ascii="Times New Roman" w:eastAsia="Times New Roman" w:hAnsi="Times New Roman" w:cs="Times New Roman"/>
                <w:sz w:val="16"/>
                <w:szCs w:val="16"/>
                <w:lang w:eastAsia="en-GB"/>
              </w:rPr>
            </w:pPr>
          </w:p>
        </w:tc>
        <w:tc>
          <w:tcPr>
            <w:tcW w:w="769" w:type="dxa"/>
            <w:tcBorders>
              <w:left w:val="single" w:sz="4" w:space="0" w:color="auto"/>
            </w:tcBorders>
            <w:shd w:val="clear" w:color="auto" w:fill="auto"/>
            <w:vAlign w:val="center"/>
            <w:hideMark/>
          </w:tcPr>
          <w:p w14:paraId="4EB7665F" w14:textId="3BBF6F5F"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CPD</w:t>
            </w:r>
            <w:r w:rsidRPr="00CE12EE">
              <w:rPr>
                <w:rFonts w:ascii="Times New Roman" w:eastAsia="Times New Roman" w:hAnsi="Times New Roman" w:cs="Times New Roman"/>
                <w:sz w:val="16"/>
                <w:szCs w:val="16"/>
                <w:vertAlign w:val="subscript"/>
                <w:lang w:eastAsia="en-GB"/>
              </w:rPr>
              <w:t>T</w:t>
            </w:r>
          </w:p>
        </w:tc>
        <w:tc>
          <w:tcPr>
            <w:tcW w:w="1237" w:type="dxa"/>
            <w:shd w:val="clear" w:color="auto" w:fill="auto"/>
            <w:noWrap/>
            <w:vAlign w:val="center"/>
            <w:hideMark/>
          </w:tcPr>
          <w:p w14:paraId="6CDF26E5" w14:textId="77777777"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CP_Distance</w:t>
            </w:r>
          </w:p>
        </w:tc>
        <w:tc>
          <w:tcPr>
            <w:tcW w:w="709" w:type="dxa"/>
            <w:vAlign w:val="center"/>
          </w:tcPr>
          <w:p w14:paraId="71D50956" w14:textId="32BF4B3E"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CPP</w:t>
            </w:r>
          </w:p>
        </w:tc>
        <w:tc>
          <w:tcPr>
            <w:tcW w:w="1701" w:type="dxa"/>
            <w:vAlign w:val="center"/>
          </w:tcPr>
          <w:p w14:paraId="55C24F27" w14:textId="6FB661C9"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C_Partitioned Plate</w:t>
            </w:r>
          </w:p>
        </w:tc>
        <w:tc>
          <w:tcPr>
            <w:tcW w:w="567" w:type="dxa"/>
            <w:vAlign w:val="center"/>
          </w:tcPr>
          <w:p w14:paraId="53033EDD" w14:textId="24928485"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TT</w:t>
            </w:r>
          </w:p>
        </w:tc>
        <w:tc>
          <w:tcPr>
            <w:tcW w:w="1134" w:type="dxa"/>
            <w:vAlign w:val="center"/>
          </w:tcPr>
          <w:p w14:paraId="3E8F8FF5" w14:textId="23F2A5FB"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Tilted Trough</w:t>
            </w:r>
          </w:p>
        </w:tc>
        <w:tc>
          <w:tcPr>
            <w:tcW w:w="567" w:type="dxa"/>
            <w:vAlign w:val="center"/>
          </w:tcPr>
          <w:p w14:paraId="6548ADA5" w14:textId="45FCF8CB"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PR</w:t>
            </w:r>
          </w:p>
        </w:tc>
        <w:tc>
          <w:tcPr>
            <w:tcW w:w="850" w:type="dxa"/>
            <w:vAlign w:val="center"/>
          </w:tcPr>
          <w:p w14:paraId="3B429518" w14:textId="14E1502D" w:rsidR="005427DD" w:rsidRPr="00CE12EE" w:rsidRDefault="005427DD" w:rsidP="000602EA">
            <w:pPr>
              <w:spacing w:after="0" w:line="240" w:lineRule="auto"/>
              <w:rPr>
                <w:rFonts w:ascii="Times New Roman" w:eastAsia="Times New Roman" w:hAnsi="Times New Roman" w:cs="Times New Roman"/>
                <w:sz w:val="16"/>
                <w:szCs w:val="16"/>
                <w:lang w:eastAsia="en-GB"/>
              </w:rPr>
            </w:pPr>
            <w:r w:rsidRPr="00CE12EE">
              <w:rPr>
                <w:rFonts w:ascii="Times New Roman" w:eastAsia="Times New Roman" w:hAnsi="Times New Roman" w:cs="Times New Roman"/>
                <w:sz w:val="16"/>
                <w:szCs w:val="16"/>
                <w:lang w:eastAsia="en-GB"/>
              </w:rPr>
              <w:t>P_Ring</w:t>
            </w:r>
          </w:p>
        </w:tc>
      </w:tr>
    </w:tbl>
    <w:p w14:paraId="068F48DE" w14:textId="77777777" w:rsidR="0025790C" w:rsidRPr="00CE12EE" w:rsidRDefault="0025790C" w:rsidP="009A12CB"/>
    <w:p w14:paraId="2A132BA9" w14:textId="5B1F575C" w:rsidR="00B56FAD" w:rsidRPr="00CE12EE" w:rsidRDefault="0025790C" w:rsidP="000144BA">
      <w:r w:rsidRPr="00CE12EE">
        <w:br w:type="page"/>
      </w:r>
    </w:p>
    <w:p w14:paraId="4C5828CD" w14:textId="5C67587C" w:rsidR="00E12ECE" w:rsidRPr="00CE12EE" w:rsidRDefault="00060C65" w:rsidP="009A12CB">
      <w:pPr>
        <w:rPr>
          <w:rFonts w:eastAsiaTheme="minorEastAsia"/>
          <w:sz w:val="22"/>
          <w:szCs w:val="22"/>
        </w:rPr>
      </w:pPr>
      <w:r w:rsidRPr="00CE12EE">
        <w:rPr>
          <w:noProof/>
          <w:lang w:eastAsia="en-GB"/>
        </w:rPr>
        <w:lastRenderedPageBreak/>
        <mc:AlternateContent>
          <mc:Choice Requires="wps">
            <w:drawing>
              <wp:anchor distT="0" distB="0" distL="114300" distR="114300" simplePos="0" relativeHeight="251648512" behindDoc="0" locked="0" layoutInCell="1" allowOverlap="1" wp14:anchorId="4C2CDBED" wp14:editId="6BB4813E">
                <wp:simplePos x="0" y="0"/>
                <wp:positionH relativeFrom="margin">
                  <wp:align>left</wp:align>
                </wp:positionH>
                <wp:positionV relativeFrom="paragraph">
                  <wp:posOffset>1905</wp:posOffset>
                </wp:positionV>
                <wp:extent cx="8807450"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8074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7C31" w14:textId="1741373E" w:rsidR="00C97F6E" w:rsidRDefault="00C97F6E" w:rsidP="0044415B">
                            <w:pPr>
                              <w:pStyle w:val="Caption"/>
                              <w:jc w:val="both"/>
                              <w:rPr>
                                <w:rFonts w:asciiTheme="majorBidi" w:hAnsiTheme="majorBidi" w:cstheme="majorBidi"/>
                                <w:i w:val="0"/>
                                <w:iCs w:val="0"/>
                                <w:color w:val="auto"/>
                                <w:sz w:val="22"/>
                                <w:szCs w:val="22"/>
                              </w:rPr>
                            </w:pPr>
                            <w:r w:rsidRPr="005B4B0B">
                              <w:rPr>
                                <w:rFonts w:asciiTheme="majorBidi" w:hAnsiTheme="majorBidi" w:cstheme="majorBidi"/>
                                <w:b/>
                                <w:bCs/>
                                <w:i w:val="0"/>
                                <w:iCs w:val="0"/>
                                <w:color w:val="auto"/>
                                <w:sz w:val="22"/>
                                <w:szCs w:val="22"/>
                              </w:rPr>
                              <w:t>Table 2</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L</w:t>
                            </w:r>
                            <w:r w:rsidRPr="0044415B">
                              <w:rPr>
                                <w:rFonts w:asciiTheme="majorBidi" w:hAnsiTheme="majorBidi" w:cstheme="majorBidi"/>
                                <w:i w:val="0"/>
                                <w:iCs w:val="0"/>
                                <w:color w:val="auto"/>
                                <w:sz w:val="22"/>
                                <w:szCs w:val="22"/>
                              </w:rPr>
                              <w:t xml:space="preserve">ow and high shear rate asymptotic predictions for </w:t>
                            </w:r>
                            <w:r>
                              <w:rPr>
                                <w:rFonts w:asciiTheme="majorBidi" w:hAnsiTheme="majorBidi" w:cstheme="majorBidi"/>
                                <w:i w:val="0"/>
                                <w:iCs w:val="0"/>
                                <w:color w:val="auto"/>
                                <w:sz w:val="22"/>
                                <w:szCs w:val="22"/>
                              </w:rPr>
                              <w:t xml:space="preserve">common </w:t>
                            </w:r>
                            <w:r w:rsidRPr="005B4B0B">
                              <w:rPr>
                                <w:rFonts w:asciiTheme="majorBidi" w:hAnsiTheme="majorBidi" w:cstheme="majorBidi"/>
                                <w:i w:val="0"/>
                                <w:iCs w:val="0"/>
                                <w:color w:val="auto"/>
                                <w:sz w:val="22"/>
                                <w:szCs w:val="22"/>
                              </w:rPr>
                              <w:t>viscoelastic models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2</m:t>
                                  </m:r>
                                </m:sub>
                              </m:sSub>
                              <m:r>
                                <w:rPr>
                                  <w:rFonts w:ascii="Cambria Math" w:hAnsi="Cambria Math" w:cstheme="majorBidi"/>
                                  <w:sz w:val="22"/>
                                  <w:szCs w:val="22"/>
                                </w:rPr>
                                <m:t>=</m:t>
                              </m:r>
                              <m:d>
                                <m:dPr>
                                  <m:ctrlPr>
                                    <w:rPr>
                                      <w:rFonts w:ascii="Cambria Math" w:hAnsi="Cambria Math" w:cstheme="majorBidi"/>
                                      <w:i w:val="0"/>
                                      <w:sz w:val="22"/>
                                      <w:szCs w:val="22"/>
                                    </w:rPr>
                                  </m:ctrlPr>
                                </m:dPr>
                                <m:e>
                                  <m:f>
                                    <m:fPr>
                                      <m:type m:val="lin"/>
                                      <m:ctrlPr>
                                        <w:rPr>
                                          <w:rFonts w:ascii="Cambria Math" w:hAnsi="Cambria Math" w:cstheme="majorBidi"/>
                                          <w:i w:val="0"/>
                                          <w:sz w:val="22"/>
                                          <w:szCs w:val="22"/>
                                        </w:rPr>
                                      </m:ctrlPr>
                                    </m:fPr>
                                    <m:num>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num>
                                    <m:den>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0</m:t>
                                          </m:r>
                                        </m:sub>
                                      </m:sSub>
                                    </m:den>
                                  </m:f>
                                </m:e>
                              </m:d>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1</m:t>
                                  </m:r>
                                </m:sub>
                              </m:sSub>
                              <m:r>
                                <w:rPr>
                                  <w:rFonts w:ascii="Cambria Math" w:hAnsi="Cambria Math" w:cstheme="majorBidi"/>
                                  <w:sz w:val="22"/>
                                  <w:szCs w:val="22"/>
                                </w:rPr>
                                <m:t>, β=</m:t>
                              </m:r>
                              <m:f>
                                <m:fPr>
                                  <m:type m:val="lin"/>
                                  <m:ctrlPr>
                                    <w:rPr>
                                      <w:rFonts w:ascii="Cambria Math" w:hAnsi="Cambria Math" w:cstheme="majorBidi"/>
                                      <w:i w:val="0"/>
                                      <w:sz w:val="22"/>
                                      <w:szCs w:val="22"/>
                                    </w:rPr>
                                  </m:ctrlPr>
                                </m:fPr>
                                <m:num>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num>
                                <m:den>
                                  <m:r>
                                    <w:rPr>
                                      <w:rFonts w:ascii="Cambria Math" w:hAnsi="Cambria Math" w:cstheme="majorBidi"/>
                                      <w:sz w:val="22"/>
                                      <w:szCs w:val="22"/>
                                    </w:rPr>
                                    <m:t>η</m:t>
                                  </m:r>
                                </m:den>
                              </m:f>
                              <m:r>
                                <w:rPr>
                                  <w:rFonts w:ascii="Cambria Math" w:hAnsi="Cambria Math" w:cstheme="majorBidi"/>
                                  <w:sz w:val="22"/>
                                  <w:szCs w:val="22"/>
                                </w:rPr>
                                <m:t>).</m:t>
                              </m:r>
                            </m:oMath>
                            <w:r w:rsidRPr="005B4B0B">
                              <w:rPr>
                                <w:rFonts w:asciiTheme="majorBidi" w:hAnsiTheme="majorBidi" w:cstheme="majorBidi"/>
                                <w:i w:val="0"/>
                                <w:iCs w:val="0"/>
                                <w:color w:val="auto"/>
                                <w:sz w:val="22"/>
                                <w:szCs w:val="22"/>
                              </w:rPr>
                              <w:cr/>
                            </w:r>
                            <w:r>
                              <w:rPr>
                                <w:rFonts w:asciiTheme="majorBidi" w:hAnsiTheme="majorBidi" w:cstheme="majorBidi"/>
                                <w:i w:val="0"/>
                                <w:iCs w:val="0"/>
                                <w:color w:val="auto"/>
                                <w:sz w:val="22"/>
                                <w:szCs w:val="22"/>
                              </w:rPr>
                              <w:t xml:space="preserve">For Giesekus, PTT and JS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2</m:t>
                                  </m:r>
                                </m:sub>
                              </m:sSub>
                              <m:r>
                                <w:rPr>
                                  <w:rFonts w:ascii="Cambria Math" w:hAnsi="Cambria Math" w:cstheme="majorBidi"/>
                                  <w:sz w:val="22"/>
                                  <w:szCs w:val="22"/>
                                </w:rPr>
                                <m:t>=</m:t>
                              </m:r>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r>
                                <w:rPr>
                                  <w:rFonts w:ascii="Cambria Math" w:hAnsi="Cambria Math" w:cstheme="majorBidi"/>
                                  <w:sz w:val="22"/>
                                  <w:szCs w:val="22"/>
                                </w:rPr>
                                <m:t>=</m:t>
                              </m:r>
                            </m:oMath>
                            <w:r>
                              <w:rPr>
                                <w:rFonts w:asciiTheme="majorBidi" w:eastAsiaTheme="minorEastAsia" w:hAnsiTheme="majorBidi" w:cstheme="majorBidi"/>
                                <w:i w:val="0"/>
                                <w:sz w:val="22"/>
                                <w:szCs w:val="22"/>
                              </w:rPr>
                              <w:t xml:space="preserve">0 and therefore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1</m:t>
                                  </m:r>
                                </m:sub>
                              </m:sSub>
                              <m:r>
                                <w:rPr>
                                  <w:rFonts w:ascii="Cambria Math" w:hAnsi="Cambria Math" w:cstheme="majorBidi"/>
                                  <w:sz w:val="22"/>
                                  <w:szCs w:val="22"/>
                                </w:rPr>
                                <m:t>=λ</m:t>
                              </m:r>
                            </m:oMath>
                            <w:r>
                              <w:rPr>
                                <w:rFonts w:asciiTheme="majorBidi" w:eastAsiaTheme="minorEastAsia" w:hAnsiTheme="majorBidi" w:cstheme="majorBidi"/>
                                <w:i w:val="0"/>
                                <w:sz w:val="22"/>
                                <w:szCs w:val="22"/>
                              </w:rPr>
                              <w:t xml:space="preserve"> and </w:t>
                            </w:r>
                            <m:oMath>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0</m:t>
                                  </m:r>
                                </m:sub>
                              </m:sSub>
                              <m:r>
                                <w:rPr>
                                  <w:rFonts w:ascii="Cambria Math" w:hAnsi="Cambria Math" w:cstheme="majorBidi"/>
                                  <w:sz w:val="22"/>
                                  <w:szCs w:val="22"/>
                                </w:rPr>
                                <m:t>=</m:t>
                              </m:r>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1</m:t>
                                  </m:r>
                                </m:sub>
                              </m:sSub>
                              <m:r>
                                <w:rPr>
                                  <w:rFonts w:ascii="Cambria Math" w:hAnsi="Cambria Math" w:cstheme="majorBidi"/>
                                  <w:sz w:val="22"/>
                                  <w:szCs w:val="22"/>
                                </w:rPr>
                                <m:t>=η</m:t>
                              </m:r>
                            </m:oMath>
                          </w:p>
                          <w:p w14:paraId="14618B64" w14:textId="612F8652" w:rsidR="00C97F6E" w:rsidRPr="003B4D8B" w:rsidRDefault="00C97F6E" w:rsidP="0044415B">
                            <w:pPr>
                              <w:pStyle w:val="Caption"/>
                              <w:jc w:val="both"/>
                              <w:rPr>
                                <w:rFonts w:asciiTheme="majorBidi" w:hAnsiTheme="majorBidi" w:cstheme="majorBidi"/>
                                <w:i w:val="0"/>
                                <w:iCs w:val="0"/>
                                <w:color w:val="auto"/>
                                <w:sz w:val="22"/>
                                <w:szCs w:val="22"/>
                              </w:rPr>
                            </w:pPr>
                            <w:r>
                              <w:rPr>
                                <w:rFonts w:asciiTheme="majorBidi" w:hAnsiTheme="majorBidi" w:cstheme="majorBidi"/>
                                <w:i w:val="0"/>
                                <w:iCs w:val="0"/>
                                <w:color w:val="auto"/>
                                <w:sz w:val="22"/>
                                <w:szCs w:val="22"/>
                              </w:rPr>
                              <w:t xml:space="preserve">t </w:t>
                            </w:r>
                          </w:p>
                          <w:p w14:paraId="7D2D48E0" w14:textId="77777777" w:rsidR="00C97F6E" w:rsidRDefault="00C97F6E" w:rsidP="00444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DBED" id="Text Box 1" o:spid="_x0000_s1029" type="#_x0000_t202" style="position:absolute;margin-left:0;margin-top:.15pt;width:693.5pt;height:40.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" fillcolor="white [3201]" stroked="f" strokeweight=".5pt">
                <v:textbox>
                  <w:txbxContent>
                    <w:p w14:paraId="71927C31" w14:textId="1741373E" w:rsidR="00C97F6E" w:rsidRDefault="00C97F6E" w:rsidP="0044415B">
                      <w:pPr>
                        <w:pStyle w:val="Caption"/>
                        <w:jc w:val="both"/>
                        <w:rPr>
                          <w:rFonts w:asciiTheme="majorBidi" w:hAnsiTheme="majorBidi" w:cstheme="majorBidi"/>
                          <w:i w:val="0"/>
                          <w:iCs w:val="0"/>
                          <w:color w:val="auto"/>
                          <w:sz w:val="22"/>
                          <w:szCs w:val="22"/>
                        </w:rPr>
                      </w:pPr>
                      <w:r w:rsidRPr="005B4B0B">
                        <w:rPr>
                          <w:rFonts w:asciiTheme="majorBidi" w:hAnsiTheme="majorBidi" w:cstheme="majorBidi"/>
                          <w:b/>
                          <w:bCs/>
                          <w:i w:val="0"/>
                          <w:iCs w:val="0"/>
                          <w:color w:val="auto"/>
                          <w:sz w:val="22"/>
                          <w:szCs w:val="22"/>
                        </w:rPr>
                        <w:t>Table 2</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L</w:t>
                      </w:r>
                      <w:r w:rsidRPr="0044415B">
                        <w:rPr>
                          <w:rFonts w:asciiTheme="majorBidi" w:hAnsiTheme="majorBidi" w:cstheme="majorBidi"/>
                          <w:i w:val="0"/>
                          <w:iCs w:val="0"/>
                          <w:color w:val="auto"/>
                          <w:sz w:val="22"/>
                          <w:szCs w:val="22"/>
                        </w:rPr>
                        <w:t xml:space="preserve">ow and high shear rate asymptotic predictions for </w:t>
                      </w:r>
                      <w:r>
                        <w:rPr>
                          <w:rFonts w:asciiTheme="majorBidi" w:hAnsiTheme="majorBidi" w:cstheme="majorBidi"/>
                          <w:i w:val="0"/>
                          <w:iCs w:val="0"/>
                          <w:color w:val="auto"/>
                          <w:sz w:val="22"/>
                          <w:szCs w:val="22"/>
                        </w:rPr>
                        <w:t xml:space="preserve">common </w:t>
                      </w:r>
                      <w:r w:rsidRPr="005B4B0B">
                        <w:rPr>
                          <w:rFonts w:asciiTheme="majorBidi" w:hAnsiTheme="majorBidi" w:cstheme="majorBidi"/>
                          <w:i w:val="0"/>
                          <w:iCs w:val="0"/>
                          <w:color w:val="auto"/>
                          <w:sz w:val="22"/>
                          <w:szCs w:val="22"/>
                        </w:rPr>
                        <w:t>viscoelastic models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2</m:t>
                            </m:r>
                          </m:sub>
                        </m:sSub>
                        <m:r>
                          <w:rPr>
                            <w:rFonts w:ascii="Cambria Math" w:hAnsi="Cambria Math" w:cstheme="majorBidi"/>
                            <w:sz w:val="22"/>
                            <w:szCs w:val="22"/>
                          </w:rPr>
                          <m:t>=</m:t>
                        </m:r>
                        <m:d>
                          <m:dPr>
                            <m:ctrlPr>
                              <w:rPr>
                                <w:rFonts w:ascii="Cambria Math" w:hAnsi="Cambria Math" w:cstheme="majorBidi"/>
                                <w:i w:val="0"/>
                                <w:sz w:val="22"/>
                                <w:szCs w:val="22"/>
                              </w:rPr>
                            </m:ctrlPr>
                          </m:dPr>
                          <m:e>
                            <m:f>
                              <m:fPr>
                                <m:type m:val="lin"/>
                                <m:ctrlPr>
                                  <w:rPr>
                                    <w:rFonts w:ascii="Cambria Math" w:hAnsi="Cambria Math" w:cstheme="majorBidi"/>
                                    <w:i w:val="0"/>
                                    <w:sz w:val="22"/>
                                    <w:szCs w:val="22"/>
                                  </w:rPr>
                                </m:ctrlPr>
                              </m:fPr>
                              <m:num>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num>
                              <m:den>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0</m:t>
                                    </m:r>
                                  </m:sub>
                                </m:sSub>
                              </m:den>
                            </m:f>
                          </m:e>
                        </m:d>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1</m:t>
                            </m:r>
                          </m:sub>
                        </m:sSub>
                        <m:r>
                          <w:rPr>
                            <w:rFonts w:ascii="Cambria Math" w:hAnsi="Cambria Math" w:cstheme="majorBidi"/>
                            <w:sz w:val="22"/>
                            <w:szCs w:val="22"/>
                          </w:rPr>
                          <m:t>, β=</m:t>
                        </m:r>
                        <m:f>
                          <m:fPr>
                            <m:type m:val="lin"/>
                            <m:ctrlPr>
                              <w:rPr>
                                <w:rFonts w:ascii="Cambria Math" w:hAnsi="Cambria Math" w:cstheme="majorBidi"/>
                                <w:i w:val="0"/>
                                <w:sz w:val="22"/>
                                <w:szCs w:val="22"/>
                              </w:rPr>
                            </m:ctrlPr>
                          </m:fPr>
                          <m:num>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num>
                          <m:den>
                            <m:r>
                              <w:rPr>
                                <w:rFonts w:ascii="Cambria Math" w:hAnsi="Cambria Math" w:cstheme="majorBidi"/>
                                <w:sz w:val="22"/>
                                <w:szCs w:val="22"/>
                              </w:rPr>
                              <m:t>η</m:t>
                            </m:r>
                          </m:den>
                        </m:f>
                        <m:r>
                          <w:rPr>
                            <w:rFonts w:ascii="Cambria Math" w:hAnsi="Cambria Math" w:cstheme="majorBidi"/>
                            <w:sz w:val="22"/>
                            <w:szCs w:val="22"/>
                          </w:rPr>
                          <m:t>).</m:t>
                        </m:r>
                      </m:oMath>
                      <w:r w:rsidRPr="005B4B0B">
                        <w:rPr>
                          <w:rFonts w:asciiTheme="majorBidi" w:hAnsiTheme="majorBidi" w:cstheme="majorBidi"/>
                          <w:i w:val="0"/>
                          <w:iCs w:val="0"/>
                          <w:color w:val="auto"/>
                          <w:sz w:val="22"/>
                          <w:szCs w:val="22"/>
                        </w:rPr>
                        <w:cr/>
                      </w:r>
                      <w:r>
                        <w:rPr>
                          <w:rFonts w:asciiTheme="majorBidi" w:hAnsiTheme="majorBidi" w:cstheme="majorBidi"/>
                          <w:i w:val="0"/>
                          <w:iCs w:val="0"/>
                          <w:color w:val="auto"/>
                          <w:sz w:val="22"/>
                          <w:szCs w:val="22"/>
                        </w:rPr>
                        <w:t xml:space="preserve">For Giesekus, PTT and JS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2</m:t>
                            </m:r>
                          </m:sub>
                        </m:sSub>
                        <m:r>
                          <w:rPr>
                            <w:rFonts w:ascii="Cambria Math" w:hAnsi="Cambria Math" w:cstheme="majorBidi"/>
                            <w:sz w:val="22"/>
                            <w:szCs w:val="22"/>
                          </w:rPr>
                          <m:t>=</m:t>
                        </m:r>
                        <m:sSub>
                          <m:sSubPr>
                            <m:ctrlPr>
                              <w:rPr>
                                <w:rFonts w:ascii="Cambria Math" w:hAnsi="Cambria Math" w:cstheme="majorBidi"/>
                                <w:i w:val="0"/>
                                <w:sz w:val="22"/>
                                <w:szCs w:val="22"/>
                              </w:rPr>
                            </m:ctrlPr>
                          </m:sSubPr>
                          <m:e>
                            <m:r>
                              <w:rPr>
                                <w:rFonts w:ascii="Cambria Math" w:hAnsi="Cambria Math" w:cstheme="majorBidi"/>
                                <w:sz w:val="22"/>
                                <w:szCs w:val="22"/>
                              </w:rPr>
                              <m:t>η</m:t>
                            </m:r>
                          </m:e>
                          <m:sub>
                            <m:r>
                              <w:rPr>
                                <w:rFonts w:ascii="Cambria Math" w:hAnsi="Cambria Math" w:cstheme="majorBidi"/>
                                <w:sz w:val="22"/>
                                <w:szCs w:val="22"/>
                              </w:rPr>
                              <m:t>2</m:t>
                            </m:r>
                          </m:sub>
                        </m:sSub>
                        <m:r>
                          <w:rPr>
                            <w:rFonts w:ascii="Cambria Math" w:hAnsi="Cambria Math" w:cstheme="majorBidi"/>
                            <w:sz w:val="22"/>
                            <w:szCs w:val="22"/>
                          </w:rPr>
                          <m:t>=</m:t>
                        </m:r>
                      </m:oMath>
                      <w:r>
                        <w:rPr>
                          <w:rFonts w:asciiTheme="majorBidi" w:eastAsiaTheme="minorEastAsia" w:hAnsiTheme="majorBidi" w:cstheme="majorBidi"/>
                          <w:i w:val="0"/>
                          <w:sz w:val="22"/>
                          <w:szCs w:val="22"/>
                        </w:rPr>
                        <w:t xml:space="preserve">0 and therefore </w:t>
                      </w:r>
                      <m:oMath>
                        <m:sSub>
                          <m:sSubPr>
                            <m:ctrlPr>
                              <w:rPr>
                                <w:rFonts w:ascii="Cambria Math" w:hAnsi="Cambria Math" w:cstheme="majorBidi"/>
                                <w:i w:val="0"/>
                                <w:sz w:val="22"/>
                                <w:szCs w:val="22"/>
                              </w:rPr>
                            </m:ctrlPr>
                          </m:sSubPr>
                          <m:e>
                            <m:r>
                              <w:rPr>
                                <w:rFonts w:ascii="Cambria Math" w:hAnsi="Cambria Math" w:cstheme="majorBidi"/>
                                <w:sz w:val="22"/>
                                <w:szCs w:val="22"/>
                              </w:rPr>
                              <m:t>λ</m:t>
                            </m:r>
                          </m:e>
                          <m:sub>
                            <m:r>
                              <w:rPr>
                                <w:rFonts w:ascii="Cambria Math" w:hAnsi="Cambria Math" w:cstheme="majorBidi"/>
                                <w:sz w:val="22"/>
                                <w:szCs w:val="22"/>
                              </w:rPr>
                              <m:t>1</m:t>
                            </m:r>
                          </m:sub>
                        </m:sSub>
                        <m:r>
                          <w:rPr>
                            <w:rFonts w:ascii="Cambria Math" w:hAnsi="Cambria Math" w:cstheme="majorBidi"/>
                            <w:sz w:val="22"/>
                            <w:szCs w:val="22"/>
                          </w:rPr>
                          <m:t>=λ</m:t>
                        </m:r>
                      </m:oMath>
                      <w:r>
                        <w:rPr>
                          <w:rFonts w:asciiTheme="majorBidi" w:eastAsiaTheme="minorEastAsia" w:hAnsiTheme="majorBidi" w:cstheme="majorBidi"/>
                          <w:i w:val="0"/>
                          <w:sz w:val="22"/>
                          <w:szCs w:val="22"/>
                        </w:rPr>
                        <w:t xml:space="preserve"> and </w:t>
                      </w:r>
                      <m:oMath>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0</m:t>
                            </m:r>
                          </m:sub>
                        </m:sSub>
                        <m:r>
                          <w:rPr>
                            <w:rFonts w:ascii="Cambria Math" w:hAnsi="Cambria Math" w:cstheme="majorBidi"/>
                            <w:sz w:val="22"/>
                            <w:szCs w:val="22"/>
                          </w:rPr>
                          <m:t>=</m:t>
                        </m:r>
                        <m:sSub>
                          <m:sSubPr>
                            <m:ctrlPr>
                              <w:rPr>
                                <w:rFonts w:ascii="Cambria Math" w:hAnsi="Cambria Math" w:cstheme="majorBidi"/>
                                <w:sz w:val="22"/>
                                <w:szCs w:val="22"/>
                              </w:rPr>
                            </m:ctrlPr>
                          </m:sSubPr>
                          <m:e>
                            <m:r>
                              <w:rPr>
                                <w:rFonts w:ascii="Cambria Math" w:hAnsi="Cambria Math" w:cstheme="majorBidi"/>
                                <w:sz w:val="22"/>
                                <w:szCs w:val="22"/>
                              </w:rPr>
                              <m:t>η</m:t>
                            </m:r>
                          </m:e>
                          <m:sub>
                            <m:r>
                              <w:rPr>
                                <w:rFonts w:ascii="Cambria Math" w:hAnsi="Cambria Math" w:cstheme="majorBidi"/>
                                <w:sz w:val="22"/>
                                <w:szCs w:val="22"/>
                              </w:rPr>
                              <m:t>1</m:t>
                            </m:r>
                          </m:sub>
                        </m:sSub>
                        <m:r>
                          <w:rPr>
                            <w:rFonts w:ascii="Cambria Math" w:hAnsi="Cambria Math" w:cstheme="majorBidi"/>
                            <w:sz w:val="22"/>
                            <w:szCs w:val="22"/>
                          </w:rPr>
                          <m:t>=η</m:t>
                        </m:r>
                      </m:oMath>
                    </w:p>
                    <w:p w14:paraId="14618B64" w14:textId="612F8652" w:rsidR="00C97F6E" w:rsidRPr="003B4D8B" w:rsidRDefault="00C97F6E" w:rsidP="0044415B">
                      <w:pPr>
                        <w:pStyle w:val="Caption"/>
                        <w:jc w:val="both"/>
                        <w:rPr>
                          <w:rFonts w:asciiTheme="majorBidi" w:hAnsiTheme="majorBidi" w:cstheme="majorBidi"/>
                          <w:i w:val="0"/>
                          <w:iCs w:val="0"/>
                          <w:color w:val="auto"/>
                          <w:sz w:val="22"/>
                          <w:szCs w:val="22"/>
                        </w:rPr>
                      </w:pPr>
                      <w:r>
                        <w:rPr>
                          <w:rFonts w:asciiTheme="majorBidi" w:hAnsiTheme="majorBidi" w:cstheme="majorBidi"/>
                          <w:i w:val="0"/>
                          <w:iCs w:val="0"/>
                          <w:color w:val="auto"/>
                          <w:sz w:val="22"/>
                          <w:szCs w:val="22"/>
                        </w:rPr>
                        <w:t xml:space="preserve">t </w:t>
                      </w:r>
                    </w:p>
                    <w:p w14:paraId="7D2D48E0" w14:textId="77777777" w:rsidR="00C97F6E" w:rsidRDefault="00C97F6E" w:rsidP="0044415B"/>
                  </w:txbxContent>
                </v:textbox>
                <w10:wrap anchorx="margin"/>
              </v:shape>
            </w:pict>
          </mc:Fallback>
        </mc:AlternateContent>
      </w:r>
    </w:p>
    <w:p w14:paraId="2CF906F2" w14:textId="34C773B8" w:rsidR="0044415B" w:rsidRPr="00CE12EE" w:rsidRDefault="0044415B" w:rsidP="009A12CB"/>
    <w:tbl>
      <w:tblPr>
        <w:tblStyle w:val="TableGrid"/>
        <w:tblW w:w="14144" w:type="dxa"/>
        <w:tblLook w:val="04A0" w:firstRow="1" w:lastRow="0" w:firstColumn="1" w:lastColumn="0" w:noHBand="0" w:noVBand="1"/>
      </w:tblPr>
      <w:tblGrid>
        <w:gridCol w:w="1278"/>
        <w:gridCol w:w="1445"/>
        <w:gridCol w:w="1872"/>
        <w:gridCol w:w="2732"/>
        <w:gridCol w:w="2300"/>
        <w:gridCol w:w="2875"/>
        <w:gridCol w:w="1642"/>
      </w:tblGrid>
      <w:tr w:rsidR="00CE12EE" w:rsidRPr="00CE12EE" w14:paraId="4ED536EE" w14:textId="74A96025" w:rsidTr="0002609E">
        <w:trPr>
          <w:trHeight w:val="813"/>
        </w:trPr>
        <w:tc>
          <w:tcPr>
            <w:tcW w:w="2723" w:type="dxa"/>
            <w:gridSpan w:val="2"/>
            <w:vAlign w:val="center"/>
          </w:tcPr>
          <w:p w14:paraId="2D8B696E" w14:textId="6B3FE15B" w:rsidR="0096047B" w:rsidRPr="00CE12EE" w:rsidRDefault="0096047B" w:rsidP="00432077">
            <w:pPr>
              <w:jc w:val="center"/>
              <w:rPr>
                <w:rFonts w:ascii="Times New Roman" w:hAnsi="Times New Roman" w:cs="Times New Roman"/>
                <w:sz w:val="22"/>
                <w:szCs w:val="22"/>
              </w:rPr>
            </w:pPr>
            <w:r w:rsidRPr="00CE12EE">
              <w:rPr>
                <w:rFonts w:ascii="Times New Roman" w:hAnsi="Times New Roman" w:cs="Times New Roman"/>
                <w:b/>
                <w:bCs/>
                <w:sz w:val="22"/>
                <w:szCs w:val="22"/>
              </w:rPr>
              <w:t>Model</w:t>
            </w:r>
          </w:p>
        </w:tc>
        <w:tc>
          <w:tcPr>
            <w:tcW w:w="1872" w:type="dxa"/>
            <w:vAlign w:val="center"/>
          </w:tcPr>
          <w:p w14:paraId="58586DFC" w14:textId="45C5D045" w:rsidR="0096047B" w:rsidRPr="00CE12EE" w:rsidRDefault="0096047B" w:rsidP="00432077">
            <w:pPr>
              <w:rPr>
                <w:rFonts w:ascii="Times New Roman" w:hAnsi="Times New Roman" w:cs="Times New Roman"/>
                <w:sz w:val="22"/>
                <w:szCs w:val="22"/>
              </w:rPr>
            </w:pPr>
            <m:oMathPara>
              <m:oMath>
                <m:r>
                  <w:rPr>
                    <w:rFonts w:ascii="Cambria Math" w:hAnsi="Cambria Math" w:cs="Times New Roman"/>
                    <w:sz w:val="22"/>
                    <w:szCs w:val="22"/>
                  </w:rPr>
                  <m:t>η</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oMath>
            </m:oMathPara>
          </w:p>
        </w:tc>
        <w:tc>
          <w:tcPr>
            <w:tcW w:w="2732" w:type="dxa"/>
            <w:vAlign w:val="center"/>
          </w:tcPr>
          <w:p w14:paraId="53805242" w14:textId="699381C2" w:rsidR="0096047B" w:rsidRPr="00CE12EE" w:rsidRDefault="0096047B" w:rsidP="00432077">
            <w:pPr>
              <w:rPr>
                <w:rFonts w:ascii="Times New Roman" w:hAnsi="Times New Roman" w:cs="Times New Roman"/>
                <w:sz w:val="22"/>
                <w:szCs w:val="22"/>
              </w:rPr>
            </w:pPr>
            <m:oMathPara>
              <m:oMath>
                <m:r>
                  <m:rPr>
                    <m:nor/>
                  </m:rPr>
                  <w:rPr>
                    <w:rFonts w:ascii="Times New Roman" w:hAnsi="Times New Roman" w:cs="Times New Roman"/>
                    <w:b/>
                    <w:bCs/>
                    <w:sz w:val="22"/>
                    <w:szCs w:val="22"/>
                  </w:rPr>
                  <m:t xml:space="preserve">   </m:t>
                </m:r>
                <m:r>
                  <m:rPr>
                    <m:nor/>
                  </m:rPr>
                  <w:rPr>
                    <w:rFonts w:ascii="Times New Roman" w:hAnsi="Times New Roman" w:cs="Times New Roman"/>
                    <w:b/>
                    <w:bCs/>
                    <w:i/>
                    <w:sz w:val="22"/>
                    <w:szCs w:val="22"/>
                  </w:rPr>
                  <m:t>N</m:t>
                </m:r>
                <m:r>
                  <m:rPr>
                    <m:nor/>
                  </m:rPr>
                  <w:rPr>
                    <w:rFonts w:ascii="Times New Roman" w:hAnsi="Times New Roman" w:cs="Times New Roman"/>
                    <w:bCs/>
                    <w:sz w:val="22"/>
                    <w:szCs w:val="22"/>
                    <w:vertAlign w:val="subscript"/>
                  </w:rPr>
                  <m:t>1</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oMath>
            </m:oMathPara>
          </w:p>
        </w:tc>
        <w:tc>
          <w:tcPr>
            <w:tcW w:w="2300" w:type="dxa"/>
            <w:vAlign w:val="center"/>
          </w:tcPr>
          <w:p w14:paraId="7CE09586" w14:textId="42051EDA" w:rsidR="0096047B" w:rsidRPr="00CE12EE" w:rsidRDefault="0096047B" w:rsidP="0096047B">
            <w:pPr>
              <w:jc w:val="center"/>
              <w:rPr>
                <w:rFonts w:ascii="Times New Roman" w:hAnsi="Times New Roman" w:cs="Times New Roman"/>
                <w:sz w:val="22"/>
                <w:szCs w:val="22"/>
              </w:rPr>
            </w:pPr>
            <m:oMathPara>
              <m:oMath>
                <m:r>
                  <m:rPr>
                    <m:nor/>
                  </m:rPr>
                  <w:rPr>
                    <w:rFonts w:ascii="Times New Roman" w:hAnsi="Times New Roman" w:cs="Times New Roman"/>
                    <w:b/>
                    <w:bCs/>
                    <w:sz w:val="22"/>
                    <w:szCs w:val="22"/>
                  </w:rPr>
                  <m:t>-</m:t>
                </m:r>
                <m:r>
                  <m:rPr>
                    <m:nor/>
                  </m:rPr>
                  <w:rPr>
                    <w:rFonts w:ascii="Times New Roman" w:hAnsi="Times New Roman" w:cs="Times New Roman"/>
                    <w:b/>
                    <w:bCs/>
                    <w:i/>
                    <w:sz w:val="22"/>
                    <w:szCs w:val="22"/>
                  </w:rPr>
                  <m:t>N</m:t>
                </m:r>
                <m:r>
                  <m:rPr>
                    <m:nor/>
                  </m:rPr>
                  <w:rPr>
                    <w:rFonts w:ascii="Times New Roman" w:hAnsi="Times New Roman" w:cs="Times New Roman"/>
                    <w:b/>
                    <w:bCs/>
                    <w:sz w:val="22"/>
                    <w:szCs w:val="22"/>
                    <w:vertAlign w:val="subscript"/>
                  </w:rPr>
                  <m:t>2</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oMath>
            </m:oMathPara>
          </w:p>
        </w:tc>
        <w:tc>
          <w:tcPr>
            <w:tcW w:w="2875" w:type="dxa"/>
            <w:vAlign w:val="center"/>
          </w:tcPr>
          <w:p w14:paraId="32770AD4" w14:textId="5FD62FD4" w:rsidR="0096047B" w:rsidRPr="00CE12EE" w:rsidRDefault="00BD31CB" w:rsidP="0096047B">
            <w:pPr>
              <w:jc w:val="center"/>
              <w:rPr>
                <w:rFonts w:ascii="Times New Roman" w:eastAsia="Calibri" w:hAnsi="Times New Roman" w:cs="Times New Roman"/>
              </w:rPr>
            </w:pPr>
            <m:oMathPara>
              <m:oMath>
                <m:f>
                  <m:fPr>
                    <m:ctrlPr>
                      <w:rPr>
                        <w:rFonts w:ascii="Cambria Math" w:hAnsi="Cambria Math"/>
                        <w:i/>
                      </w:rPr>
                    </m:ctrlPr>
                  </m:fPr>
                  <m:num>
                    <m:r>
                      <m:rPr>
                        <m:nor/>
                      </m:rPr>
                      <w:rPr>
                        <w:rFonts w:ascii="Times New Roman" w:hAnsi="Times New Roman" w:cs="Times New Roman"/>
                        <w:b/>
                        <w:bCs/>
                        <w:sz w:val="22"/>
                        <w:szCs w:val="22"/>
                      </w:rPr>
                      <m:t xml:space="preserve"> </m:t>
                    </m:r>
                    <m:r>
                      <m:rPr>
                        <m:nor/>
                      </m:rPr>
                      <w:rPr>
                        <w:rFonts w:ascii="Times New Roman" w:hAnsi="Times New Roman" w:cs="Times New Roman"/>
                        <w:b/>
                        <w:bCs/>
                        <w:i/>
                        <w:sz w:val="22"/>
                        <w:szCs w:val="22"/>
                      </w:rPr>
                      <m:t>N</m:t>
                    </m:r>
                    <m:r>
                      <m:rPr>
                        <m:nor/>
                      </m:rPr>
                      <w:rPr>
                        <w:rFonts w:ascii="Cambria Math" w:hAnsi="Times New Roman" w:cs="Times New Roman"/>
                        <w:b/>
                        <w:bCs/>
                        <w:sz w:val="22"/>
                        <w:szCs w:val="22"/>
                        <w:vertAlign w:val="subscript"/>
                      </w:rPr>
                      <m:t>1</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num>
                  <m:den>
                    <m:r>
                      <m:rPr>
                        <m:nor/>
                      </m:rPr>
                      <w:rPr>
                        <w:rFonts w:ascii="Times New Roman" w:hAnsi="Times New Roman" w:cs="Times New Roman"/>
                        <w:b/>
                        <w:bCs/>
                        <w:sz w:val="22"/>
                        <w:szCs w:val="22"/>
                      </w:rPr>
                      <m:t xml:space="preserve"> </m:t>
                    </m:r>
                    <m:sSub>
                      <m:sSubPr>
                        <m:ctrlPr>
                          <w:rPr>
                            <w:rFonts w:ascii="Cambria Math" w:hAnsi="Cambria Math" w:cs="Times New Roman"/>
                            <w:i/>
                            <w:iCs/>
                            <w:sz w:val="22"/>
                            <w:szCs w:val="22"/>
                          </w:rPr>
                        </m:ctrlPr>
                      </m:sSubPr>
                      <m:e>
                        <m:r>
                          <w:rPr>
                            <w:rFonts w:ascii="Cambria Math" w:hAnsi="Cambria Math" w:cs="Times New Roman"/>
                            <w:sz w:val="22"/>
                            <w:szCs w:val="22"/>
                          </w:rPr>
                          <m:t>τ</m:t>
                        </m:r>
                      </m:e>
                      <m:sub>
                        <m:r>
                          <w:rPr>
                            <w:rFonts w:ascii="Cambria Math" w:hAnsi="Cambria Math" w:cs="Times New Roman"/>
                            <w:sz w:val="22"/>
                            <w:szCs w:val="22"/>
                          </w:rPr>
                          <m:t>xy</m:t>
                        </m:r>
                      </m:sub>
                    </m:sSub>
                  </m:den>
                </m:f>
                <m:r>
                  <w:rPr>
                    <w:rFonts w:ascii="Cambria Math" w:hAnsi="Cambria Math"/>
                  </w:rPr>
                  <m:t>=</m:t>
                </m:r>
                <m:f>
                  <m:fPr>
                    <m:ctrlPr>
                      <w:rPr>
                        <w:rFonts w:ascii="Cambria Math" w:hAnsi="Cambria Math"/>
                        <w:i/>
                      </w:rPr>
                    </m:ctrlPr>
                  </m:fPr>
                  <m:num>
                    <m:r>
                      <m:rPr>
                        <m:nor/>
                      </m:rPr>
                      <w:rPr>
                        <w:rFonts w:ascii="Times New Roman" w:hAnsi="Times New Roman" w:cs="Times New Roman"/>
                        <w:b/>
                        <w:bCs/>
                        <w:sz w:val="22"/>
                        <w:szCs w:val="22"/>
                      </w:rPr>
                      <m:t xml:space="preserve"> </m:t>
                    </m:r>
                    <m:r>
                      <m:rPr>
                        <m:nor/>
                      </m:rPr>
                      <w:rPr>
                        <w:rFonts w:ascii="Times New Roman" w:hAnsi="Times New Roman" w:cs="Times New Roman"/>
                        <w:b/>
                        <w:bCs/>
                        <w:i/>
                        <w:sz w:val="22"/>
                        <w:szCs w:val="22"/>
                      </w:rPr>
                      <m:t>N</m:t>
                    </m:r>
                    <m:r>
                      <m:rPr>
                        <m:nor/>
                      </m:rPr>
                      <w:rPr>
                        <w:rFonts w:ascii="Cambria Math" w:hAnsi="Times New Roman" w:cs="Times New Roman"/>
                        <w:b/>
                        <w:bCs/>
                        <w:sz w:val="22"/>
                        <w:szCs w:val="22"/>
                        <w:vertAlign w:val="subscript"/>
                      </w:rPr>
                      <m:t>1</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num>
                  <m:den>
                    <m:r>
                      <m:rPr>
                        <m:nor/>
                      </m:rPr>
                      <w:rPr>
                        <w:rFonts w:ascii="Times New Roman" w:hAnsi="Times New Roman" w:cs="Times New Roman"/>
                        <w:b/>
                        <w:bCs/>
                        <w:sz w:val="22"/>
                        <w:szCs w:val="22"/>
                      </w:rPr>
                      <m:t xml:space="preserve"> </m:t>
                    </m:r>
                    <m:r>
                      <w:rPr>
                        <w:rFonts w:ascii="Cambria Math" w:hAnsi="Cambria Math" w:cs="Times New Roman"/>
                        <w:sz w:val="22"/>
                        <w:szCs w:val="22"/>
                      </w:rPr>
                      <m:t>η</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den>
                </m:f>
              </m:oMath>
            </m:oMathPara>
          </w:p>
        </w:tc>
        <w:tc>
          <w:tcPr>
            <w:tcW w:w="1642" w:type="dxa"/>
            <w:vAlign w:val="center"/>
          </w:tcPr>
          <w:p w14:paraId="20DA72C4" w14:textId="09EBB478" w:rsidR="0096047B" w:rsidRPr="00CE12EE" w:rsidRDefault="00BD31CB" w:rsidP="0096047B">
            <w:pPr>
              <w:jc w:val="center"/>
              <w:rPr>
                <w:rFonts w:ascii="Times New Roman" w:eastAsia="Calibri" w:hAnsi="Times New Roman" w:cs="Times New Roman"/>
                <w:b/>
                <w:bCs/>
                <w:sz w:val="22"/>
                <w:szCs w:val="22"/>
              </w:rPr>
            </w:pPr>
            <m:oMathPara>
              <m:oMath>
                <m:f>
                  <m:fPr>
                    <m:ctrlPr>
                      <w:rPr>
                        <w:rFonts w:ascii="Cambria Math" w:hAnsi="Cambria Math"/>
                        <w:i/>
                      </w:rPr>
                    </m:ctrlPr>
                  </m:fPr>
                  <m:num>
                    <m:r>
                      <m:rPr>
                        <m:nor/>
                      </m:rPr>
                      <w:rPr>
                        <w:rFonts w:ascii="Times New Roman" w:hAnsi="Times New Roman" w:cs="Times New Roman"/>
                        <w:b/>
                        <w:bCs/>
                        <w:sz w:val="22"/>
                        <w:szCs w:val="22"/>
                      </w:rPr>
                      <m:t xml:space="preserve"> -</m:t>
                    </m:r>
                    <m:r>
                      <m:rPr>
                        <m:nor/>
                      </m:rPr>
                      <w:rPr>
                        <w:rFonts w:ascii="Times New Roman" w:hAnsi="Times New Roman" w:cs="Times New Roman"/>
                        <w:b/>
                        <w:bCs/>
                        <w:i/>
                        <w:sz w:val="22"/>
                        <w:szCs w:val="22"/>
                      </w:rPr>
                      <m:t>N</m:t>
                    </m:r>
                    <m:r>
                      <m:rPr>
                        <m:nor/>
                      </m:rPr>
                      <w:rPr>
                        <w:rFonts w:ascii="Times New Roman" w:hAnsi="Times New Roman" w:cs="Times New Roman"/>
                        <w:b/>
                        <w:bCs/>
                        <w:sz w:val="22"/>
                        <w:szCs w:val="22"/>
                        <w:vertAlign w:val="subscript"/>
                      </w:rPr>
                      <m:t>2</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num>
                  <m:den>
                    <m:r>
                      <m:rPr>
                        <m:nor/>
                      </m:rPr>
                      <w:rPr>
                        <w:rFonts w:ascii="Times New Roman" w:hAnsi="Times New Roman" w:cs="Times New Roman"/>
                        <w:b/>
                        <w:bCs/>
                        <w:sz w:val="22"/>
                        <w:szCs w:val="22"/>
                      </w:rPr>
                      <m:t xml:space="preserve"> </m:t>
                    </m:r>
                    <m:r>
                      <m:rPr>
                        <m:nor/>
                      </m:rPr>
                      <w:rPr>
                        <w:rFonts w:ascii="Times New Roman" w:hAnsi="Times New Roman" w:cs="Times New Roman"/>
                        <w:b/>
                        <w:bCs/>
                        <w:i/>
                        <w:sz w:val="22"/>
                        <w:szCs w:val="22"/>
                      </w:rPr>
                      <m:t>N</m:t>
                    </m:r>
                    <m:r>
                      <m:rPr>
                        <m:nor/>
                      </m:rPr>
                      <w:rPr>
                        <w:rFonts w:ascii="Cambria Math" w:hAnsi="Times New Roman" w:cs="Times New Roman"/>
                        <w:b/>
                        <w:bCs/>
                        <w:sz w:val="22"/>
                        <w:szCs w:val="22"/>
                        <w:vertAlign w:val="subscript"/>
                      </w:rPr>
                      <m:t>1</m:t>
                    </m:r>
                    <m:r>
                      <m:rPr>
                        <m:nor/>
                      </m:rPr>
                      <w:rPr>
                        <w:rFonts w:ascii="Times New Roman" w:hAnsi="Times New Roman"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m:rPr>
                        <m:nor/>
                      </m:rPr>
                      <w:rPr>
                        <w:rFonts w:ascii="Times New Roman" w:hAnsi="Times New Roman" w:cs="Times New Roman"/>
                        <w:sz w:val="22"/>
                        <w:szCs w:val="22"/>
                      </w:rPr>
                      <m:t>)</m:t>
                    </m:r>
                  </m:den>
                </m:f>
              </m:oMath>
            </m:oMathPara>
          </w:p>
        </w:tc>
      </w:tr>
      <w:tr w:rsidR="00CE12EE" w:rsidRPr="00CE12EE" w14:paraId="6A254F4A" w14:textId="77717E79" w:rsidTr="0002609E">
        <w:trPr>
          <w:trHeight w:val="621"/>
        </w:trPr>
        <w:tc>
          <w:tcPr>
            <w:tcW w:w="2723" w:type="dxa"/>
            <w:gridSpan w:val="2"/>
            <w:vAlign w:val="center"/>
          </w:tcPr>
          <w:p w14:paraId="64A92F09" w14:textId="325BE528" w:rsidR="0096047B" w:rsidRPr="00CE12EE" w:rsidRDefault="0096047B" w:rsidP="001079AD">
            <w:pPr>
              <w:jc w:val="center"/>
              <w:rPr>
                <w:rFonts w:ascii="Times New Roman" w:hAnsi="Times New Roman" w:cs="Times New Roman"/>
                <w:sz w:val="22"/>
                <w:szCs w:val="22"/>
              </w:rPr>
            </w:pPr>
            <w:r w:rsidRPr="00CE12EE">
              <w:rPr>
                <w:rFonts w:ascii="Times New Roman" w:hAnsi="Times New Roman" w:cs="Times New Roman"/>
                <w:sz w:val="22"/>
                <w:szCs w:val="22"/>
              </w:rPr>
              <w:t>Oldroyd-A</w:t>
            </w:r>
          </w:p>
        </w:tc>
        <w:tc>
          <w:tcPr>
            <w:tcW w:w="1872" w:type="dxa"/>
            <w:vAlign w:val="center"/>
          </w:tcPr>
          <w:p w14:paraId="497E5FA9" w14:textId="282BB1F5" w:rsidR="0096047B" w:rsidRPr="00CE12EE" w:rsidRDefault="00BD31CB" w:rsidP="001079AD">
            <w:pPr>
              <w:jc w:val="center"/>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oMath>
            </m:oMathPara>
          </w:p>
        </w:tc>
        <w:tc>
          <w:tcPr>
            <w:tcW w:w="2732" w:type="dxa"/>
            <w:vAlign w:val="center"/>
          </w:tcPr>
          <w:p w14:paraId="1028A5BF" w14:textId="15811F3A" w:rsidR="0096047B" w:rsidRPr="00CE12EE" w:rsidRDefault="0096047B" w:rsidP="001079AD">
            <w:pPr>
              <w:jc w:val="center"/>
              <w:rPr>
                <w:rFonts w:ascii="Times New Roman" w:hAnsi="Times New Roman" w:cs="Times New Roman"/>
                <w:sz w:val="22"/>
                <w:szCs w:val="22"/>
              </w:rPr>
            </w:pPr>
            <m:oMathPara>
              <m:oMath>
                <m:r>
                  <w:rPr>
                    <w:rFonts w:ascii="Cambria Math" w:hAnsi="Cambria Math" w:cs="Times New Roman"/>
                    <w:sz w:val="22"/>
                    <w:szCs w:val="22"/>
                  </w:rPr>
                  <m:t>2</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300" w:type="dxa"/>
            <w:vAlign w:val="center"/>
          </w:tcPr>
          <w:p w14:paraId="026B5194" w14:textId="0A548B8D" w:rsidR="0096047B" w:rsidRPr="00CE12EE" w:rsidRDefault="0096047B" w:rsidP="001079AD">
            <w:pPr>
              <w:jc w:val="center"/>
              <w:rPr>
                <w:rFonts w:ascii="Times New Roman" w:hAnsi="Times New Roman" w:cs="Times New Roman"/>
                <w:sz w:val="22"/>
                <w:szCs w:val="22"/>
              </w:rPr>
            </w:pPr>
            <m:oMathPara>
              <m:oMath>
                <m:r>
                  <w:rPr>
                    <w:rFonts w:ascii="Cambria Math" w:hAnsi="Cambria Math" w:cs="Times New Roman"/>
                    <w:sz w:val="22"/>
                    <w:szCs w:val="22"/>
                  </w:rPr>
                  <m:t>2</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875" w:type="dxa"/>
            <w:vAlign w:val="center"/>
          </w:tcPr>
          <w:p w14:paraId="10935009" w14:textId="4A251541" w:rsidR="0096047B" w:rsidRPr="00CE12EE" w:rsidRDefault="00E12ECE" w:rsidP="0096047B">
            <w:pPr>
              <w:jc w:val="center"/>
              <w:rPr>
                <w:rFonts w:ascii="Times New Roman" w:eastAsia="Calibri" w:hAnsi="Times New Roman" w:cs="Times New Roman"/>
                <w:sz w:val="22"/>
                <w:szCs w:val="22"/>
              </w:rPr>
            </w:pPr>
            <m:oMathPara>
              <m:oMath>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1-β</m:t>
                    </m:r>
                  </m:e>
                </m:d>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580DEDC7" w14:textId="1BE73970" w:rsidR="0096047B" w:rsidRPr="00CE12EE" w:rsidRDefault="0096047B" w:rsidP="00810435">
            <w:pPr>
              <w:jc w:val="center"/>
              <w:rPr>
                <w:rFonts w:ascii="Times New Roman" w:eastAsia="Calibri" w:hAnsi="Times New Roman" w:cs="Times New Roman"/>
                <w:sz w:val="22"/>
                <w:szCs w:val="22"/>
              </w:rPr>
            </w:pPr>
            <w:r w:rsidRPr="00CE12EE">
              <w:rPr>
                <w:rFonts w:ascii="Times New Roman" w:eastAsia="Calibri" w:hAnsi="Times New Roman" w:cs="Times New Roman"/>
                <w:sz w:val="22"/>
                <w:szCs w:val="22"/>
              </w:rPr>
              <w:t>1</w:t>
            </w:r>
          </w:p>
        </w:tc>
      </w:tr>
      <w:tr w:rsidR="00CE12EE" w:rsidRPr="00CE12EE" w14:paraId="5D9AC357" w14:textId="2967D505" w:rsidTr="0002609E">
        <w:trPr>
          <w:trHeight w:val="621"/>
        </w:trPr>
        <w:tc>
          <w:tcPr>
            <w:tcW w:w="2723" w:type="dxa"/>
            <w:gridSpan w:val="2"/>
            <w:vAlign w:val="center"/>
          </w:tcPr>
          <w:p w14:paraId="345FB063" w14:textId="76A09CB2" w:rsidR="0096047B" w:rsidRPr="00CE12EE" w:rsidRDefault="0096047B" w:rsidP="001079AD">
            <w:pPr>
              <w:jc w:val="center"/>
              <w:rPr>
                <w:rFonts w:ascii="Times New Roman" w:hAnsi="Times New Roman" w:cs="Times New Roman"/>
                <w:sz w:val="22"/>
                <w:szCs w:val="22"/>
              </w:rPr>
            </w:pPr>
            <w:r w:rsidRPr="00CE12EE">
              <w:rPr>
                <w:rFonts w:ascii="Times New Roman" w:hAnsi="Times New Roman" w:cs="Times New Roman"/>
                <w:sz w:val="22"/>
                <w:szCs w:val="22"/>
              </w:rPr>
              <w:t>Oldroyd-B</w:t>
            </w:r>
          </w:p>
        </w:tc>
        <w:tc>
          <w:tcPr>
            <w:tcW w:w="1872" w:type="dxa"/>
            <w:vAlign w:val="center"/>
          </w:tcPr>
          <w:p w14:paraId="55FEA306" w14:textId="2D3136B4" w:rsidR="0096047B" w:rsidRPr="00CE12EE" w:rsidRDefault="00BD31CB" w:rsidP="001079AD">
            <w:pPr>
              <w:jc w:val="center"/>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oMath>
            </m:oMathPara>
          </w:p>
        </w:tc>
        <w:tc>
          <w:tcPr>
            <w:tcW w:w="2732" w:type="dxa"/>
            <w:vAlign w:val="center"/>
          </w:tcPr>
          <w:p w14:paraId="24C10DF3" w14:textId="4DC5BD6A" w:rsidR="0096047B" w:rsidRPr="00CE12EE" w:rsidRDefault="0096047B" w:rsidP="001079AD">
            <w:pPr>
              <w:jc w:val="center"/>
              <w:rPr>
                <w:rFonts w:ascii="Times New Roman" w:hAnsi="Times New Roman" w:cs="Times New Roman"/>
                <w:sz w:val="22"/>
                <w:szCs w:val="22"/>
              </w:rPr>
            </w:pPr>
            <m:oMathPara>
              <m:oMath>
                <m:r>
                  <w:rPr>
                    <w:rFonts w:ascii="Cambria Math" w:hAnsi="Cambria Math" w:cs="Times New Roman"/>
                    <w:sz w:val="22"/>
                    <w:szCs w:val="22"/>
                  </w:rPr>
                  <m:t>2</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300" w:type="dxa"/>
            <w:vAlign w:val="center"/>
          </w:tcPr>
          <w:p w14:paraId="1D40E4EB" w14:textId="429981D0" w:rsidR="0096047B" w:rsidRPr="00CE12EE" w:rsidRDefault="0096047B" w:rsidP="001079AD">
            <w:pPr>
              <w:jc w:val="center"/>
              <w:rPr>
                <w:rFonts w:ascii="Times New Roman" w:hAnsi="Times New Roman" w:cs="Times New Roman"/>
                <w:sz w:val="22"/>
                <w:szCs w:val="22"/>
              </w:rPr>
            </w:pPr>
            <w:r w:rsidRPr="00CE12EE">
              <w:rPr>
                <w:rFonts w:ascii="Times New Roman" w:hAnsi="Times New Roman" w:cs="Times New Roman"/>
                <w:sz w:val="22"/>
                <w:szCs w:val="22"/>
              </w:rPr>
              <w:t>0</w:t>
            </w:r>
          </w:p>
        </w:tc>
        <w:tc>
          <w:tcPr>
            <w:tcW w:w="2875" w:type="dxa"/>
            <w:vAlign w:val="center"/>
          </w:tcPr>
          <w:p w14:paraId="7E5A93CD" w14:textId="5E2F9E00" w:rsidR="0096047B" w:rsidRPr="00CE12EE" w:rsidRDefault="004B171C" w:rsidP="0096047B">
            <w:pPr>
              <w:jc w:val="center"/>
              <w:rPr>
                <w:rFonts w:ascii="Times New Roman" w:hAnsi="Times New Roman" w:cs="Times New Roman"/>
                <w:sz w:val="22"/>
                <w:szCs w:val="22"/>
              </w:rPr>
            </w:pPr>
            <m:oMathPara>
              <m:oMath>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1-β</m:t>
                    </m:r>
                  </m:e>
                </m:d>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0F63DF9C" w14:textId="7E7234A5" w:rsidR="0096047B" w:rsidRPr="00CE12EE" w:rsidRDefault="0096047B" w:rsidP="00810435">
            <w:pPr>
              <w:jc w:val="center"/>
              <w:rPr>
                <w:rFonts w:ascii="Times New Roman" w:hAnsi="Times New Roman" w:cs="Times New Roman"/>
                <w:sz w:val="22"/>
                <w:szCs w:val="22"/>
              </w:rPr>
            </w:pPr>
            <w:r w:rsidRPr="00CE12EE">
              <w:rPr>
                <w:rFonts w:ascii="Times New Roman" w:hAnsi="Times New Roman" w:cs="Times New Roman"/>
                <w:sz w:val="22"/>
                <w:szCs w:val="22"/>
              </w:rPr>
              <w:t>0</w:t>
            </w:r>
          </w:p>
        </w:tc>
      </w:tr>
      <w:tr w:rsidR="00CE12EE" w:rsidRPr="00CE12EE" w14:paraId="50EB01BE" w14:textId="05861F65" w:rsidTr="0002609E">
        <w:trPr>
          <w:trHeight w:val="918"/>
        </w:trPr>
        <w:tc>
          <w:tcPr>
            <w:tcW w:w="1278" w:type="dxa"/>
            <w:vMerge w:val="restart"/>
            <w:vAlign w:val="center"/>
          </w:tcPr>
          <w:p w14:paraId="0ACA81AF" w14:textId="1F536F90" w:rsidR="0096047B" w:rsidRPr="00CE12EE" w:rsidRDefault="0096047B" w:rsidP="00D07CEB">
            <w:pPr>
              <w:jc w:val="center"/>
              <w:rPr>
                <w:rFonts w:ascii="Times New Roman" w:hAnsi="Times New Roman" w:cs="Times New Roman"/>
                <w:sz w:val="22"/>
                <w:szCs w:val="22"/>
              </w:rPr>
            </w:pPr>
            <w:r w:rsidRPr="00CE12EE">
              <w:rPr>
                <w:rFonts w:ascii="Times New Roman" w:hAnsi="Times New Roman" w:cs="Times New Roman"/>
                <w:sz w:val="22"/>
                <w:szCs w:val="22"/>
              </w:rPr>
              <w:t>co-rot</w:t>
            </w:r>
          </w:p>
          <w:p w14:paraId="16109485" w14:textId="5A0CAA11" w:rsidR="0096047B" w:rsidRPr="00CE12EE" w:rsidRDefault="0096047B" w:rsidP="00D07CEB">
            <w:pPr>
              <w:jc w:val="center"/>
              <w:rPr>
                <w:rFonts w:ascii="Times New Roman" w:hAnsi="Times New Roman" w:cs="Times New Roman"/>
                <w:sz w:val="22"/>
                <w:szCs w:val="22"/>
              </w:rPr>
            </w:pPr>
            <w:r w:rsidRPr="00CE12EE">
              <w:rPr>
                <w:rFonts w:ascii="Times New Roman" w:hAnsi="Times New Roman" w:cs="Times New Roman"/>
                <w:sz w:val="22"/>
                <w:szCs w:val="22"/>
              </w:rPr>
              <w:t>Oldroyd</w:t>
            </w:r>
          </w:p>
        </w:tc>
        <w:tc>
          <w:tcPr>
            <w:tcW w:w="1445" w:type="dxa"/>
            <w:vAlign w:val="center"/>
          </w:tcPr>
          <w:p w14:paraId="151E5EC0" w14:textId="61CAF06F" w:rsidR="0096047B" w:rsidRPr="00CE12EE" w:rsidRDefault="00BD31CB" w:rsidP="00E568BD">
            <w:pPr>
              <w:rPr>
                <w:rFonts w:ascii="Times New Roman" w:eastAsia="Calibri"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→0</m:t>
                    </m:r>
                  </m:e>
                </m:d>
              </m:oMath>
            </m:oMathPara>
          </w:p>
        </w:tc>
        <w:tc>
          <w:tcPr>
            <w:tcW w:w="1872" w:type="dxa"/>
            <w:vAlign w:val="center"/>
          </w:tcPr>
          <w:p w14:paraId="4925BA93" w14:textId="6A016608" w:rsidR="0096047B" w:rsidRPr="00CE12EE" w:rsidRDefault="00BD31CB" w:rsidP="00740B63">
            <w:pPr>
              <w:jc w:val="center"/>
              <w:rPr>
                <w:rFonts w:ascii="Times New Roman" w:eastAsia="Calibri"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2</m:t>
                    </m:r>
                  </m:sub>
                </m:sSub>
              </m:oMath>
            </m:oMathPara>
          </w:p>
        </w:tc>
        <w:tc>
          <w:tcPr>
            <w:tcW w:w="2732" w:type="dxa"/>
            <w:vAlign w:val="center"/>
          </w:tcPr>
          <w:p w14:paraId="4773768A" w14:textId="31448F12" w:rsidR="0096047B" w:rsidRPr="00CE12EE" w:rsidRDefault="0096047B" w:rsidP="00740B63">
            <w:pPr>
              <w:jc w:val="center"/>
              <w:rPr>
                <w:rFonts w:ascii="Times New Roman" w:eastAsia="Calibri" w:hAnsi="Times New Roman" w:cs="Times New Roman"/>
                <w:sz w:val="22"/>
                <w:szCs w:val="22"/>
              </w:rPr>
            </w:pPr>
            <m:oMathPara>
              <m:oMath>
                <m:r>
                  <w:rPr>
                    <w:rFonts w:ascii="Cambria Math" w:hAnsi="Cambria Math" w:cs="Times New Roman"/>
                    <w:sz w:val="22"/>
                    <w:szCs w:val="22"/>
                  </w:rPr>
                  <m:t>2</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300" w:type="dxa"/>
            <w:vAlign w:val="center"/>
          </w:tcPr>
          <w:p w14:paraId="33975D82" w14:textId="32A10CBF" w:rsidR="0096047B" w:rsidRPr="00CE12EE" w:rsidRDefault="00BD31CB" w:rsidP="00740B63">
            <w:pPr>
              <w:jc w:val="center"/>
              <w:rPr>
                <w:rFonts w:ascii="Times New Roman" w:eastAsia="Calibri" w:hAnsi="Times New Roman" w:cs="Times New Roman"/>
                <w:sz w:val="22"/>
                <w:szCs w:val="22"/>
              </w:rPr>
            </w:pPr>
            <m:oMathPara>
              <m:oMath>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0</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875" w:type="dxa"/>
            <w:vAlign w:val="center"/>
          </w:tcPr>
          <w:p w14:paraId="3664D3F6" w14:textId="587ADA36" w:rsidR="0096047B" w:rsidRPr="00CE12EE" w:rsidRDefault="004B171C" w:rsidP="0096047B">
            <w:pPr>
              <w:jc w:val="center"/>
              <w:rPr>
                <w:rFonts w:ascii="Times New Roman" w:eastAsia="Calibri" w:hAnsi="Times New Roman" w:cs="Times New Roman"/>
                <w:sz w:val="22"/>
                <w:szCs w:val="22"/>
              </w:rPr>
            </w:pPr>
            <m:oMathPara>
              <m:oMath>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1-β</m:t>
                    </m:r>
                  </m:e>
                </m:d>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056F1041" w14:textId="73E51508" w:rsidR="0096047B" w:rsidRPr="00CE12EE" w:rsidRDefault="00BD31CB" w:rsidP="00810435">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m:oMathPara>
          </w:p>
        </w:tc>
      </w:tr>
      <w:tr w:rsidR="00CE12EE" w:rsidRPr="00CE12EE" w14:paraId="09680D86" w14:textId="10CF47B0" w:rsidTr="0002609E">
        <w:trPr>
          <w:trHeight w:val="918"/>
        </w:trPr>
        <w:tc>
          <w:tcPr>
            <w:tcW w:w="1278" w:type="dxa"/>
            <w:vMerge/>
            <w:vAlign w:val="center"/>
          </w:tcPr>
          <w:p w14:paraId="62AEB4BB" w14:textId="77777777" w:rsidR="0096047B" w:rsidRPr="00CE12EE" w:rsidRDefault="0096047B" w:rsidP="00E568BD">
            <w:pPr>
              <w:rPr>
                <w:rFonts w:ascii="Times New Roman" w:hAnsi="Times New Roman" w:cs="Times New Roman"/>
                <w:sz w:val="22"/>
                <w:szCs w:val="22"/>
              </w:rPr>
            </w:pPr>
          </w:p>
        </w:tc>
        <w:tc>
          <w:tcPr>
            <w:tcW w:w="1445" w:type="dxa"/>
            <w:vAlign w:val="center"/>
          </w:tcPr>
          <w:p w14:paraId="63585A8D" w14:textId="7C251D2A" w:rsidR="0096047B" w:rsidRPr="00CE12EE" w:rsidRDefault="00BD31CB" w:rsidP="00E568BD">
            <w:pPr>
              <w:rPr>
                <w:rFonts w:ascii="Times New Roman" w:eastAsia="Calibri"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m:t>
                    </m:r>
                  </m:e>
                </m:d>
              </m:oMath>
            </m:oMathPara>
          </w:p>
        </w:tc>
        <w:tc>
          <w:tcPr>
            <w:tcW w:w="1872" w:type="dxa"/>
            <w:vAlign w:val="center"/>
          </w:tcPr>
          <w:p w14:paraId="4F96AD49" w14:textId="04256298" w:rsidR="0096047B" w:rsidRPr="00CE12EE" w:rsidRDefault="00BD31CB" w:rsidP="00740B63">
            <w:pPr>
              <w:jc w:val="center"/>
              <w:rPr>
                <w:rFonts w:ascii="Times New Roman" w:eastAsia="Calibri"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2</m:t>
                    </m:r>
                  </m:sub>
                </m:sSub>
              </m:oMath>
            </m:oMathPara>
          </w:p>
        </w:tc>
        <w:tc>
          <w:tcPr>
            <w:tcW w:w="2732" w:type="dxa"/>
            <w:vAlign w:val="center"/>
          </w:tcPr>
          <w:p w14:paraId="6282B018" w14:textId="6DAA1A50" w:rsidR="0096047B" w:rsidRPr="00CE12EE" w:rsidRDefault="00BD31CB" w:rsidP="00740B63">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den>
                </m:f>
              </m:oMath>
            </m:oMathPara>
          </w:p>
        </w:tc>
        <w:tc>
          <w:tcPr>
            <w:tcW w:w="2300" w:type="dxa"/>
            <w:vAlign w:val="center"/>
          </w:tcPr>
          <w:p w14:paraId="4AAA7C1C" w14:textId="0D240BB4" w:rsidR="0096047B" w:rsidRPr="00CE12EE" w:rsidRDefault="00BD31CB" w:rsidP="00740B63">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2λ</m:t>
                        </m:r>
                      </m:e>
                      <m:sub>
                        <m:r>
                          <w:rPr>
                            <w:rFonts w:ascii="Cambria Math" w:hAnsi="Cambria Math" w:cs="Times New Roman"/>
                            <w:sz w:val="22"/>
                            <w:szCs w:val="22"/>
                          </w:rPr>
                          <m:t>1</m:t>
                        </m:r>
                      </m:sub>
                    </m:sSub>
                  </m:den>
                </m:f>
              </m:oMath>
            </m:oMathPara>
          </w:p>
        </w:tc>
        <w:tc>
          <w:tcPr>
            <w:tcW w:w="2875" w:type="dxa"/>
            <w:vAlign w:val="center"/>
          </w:tcPr>
          <w:p w14:paraId="6BF1CEF2" w14:textId="3084D50C" w:rsidR="0096047B" w:rsidRPr="00CE12EE" w:rsidRDefault="00BD31CB" w:rsidP="0096047B">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1</m:t>
                        </m:r>
                      </m:sub>
                    </m:sSub>
                  </m:num>
                  <m:den>
                    <m:sSub>
                      <m:sSubPr>
                        <m:ctrlPr>
                          <w:rPr>
                            <w:rFonts w:ascii="Cambria Math" w:hAnsi="Cambria Math" w:cs="Times New Roman"/>
                            <w:i/>
                            <w:sz w:val="22"/>
                            <w:szCs w:val="22"/>
                          </w:rPr>
                        </m:ctrlPr>
                      </m:sSubPr>
                      <m:e>
                        <m:r>
                          <w:rPr>
                            <w:rFonts w:ascii="Cambria Math" w:hAnsi="Cambria Math" w:cs="Times New Roman"/>
                            <w:sz w:val="22"/>
                            <w:szCs w:val="22"/>
                          </w:rPr>
                          <m:t>η</m:t>
                        </m:r>
                      </m:e>
                      <m:sub>
                        <m:r>
                          <w:rPr>
                            <w:rFonts w:ascii="Cambria Math" w:hAnsi="Cambria Math" w:cs="Times New Roman"/>
                            <w:sz w:val="22"/>
                            <w:szCs w:val="22"/>
                          </w:rPr>
                          <m:t>2</m:t>
                        </m:r>
                      </m:sub>
                    </m:sSub>
                  </m:den>
                </m:f>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1</m:t>
                        </m:r>
                      </m:sub>
                    </m:sSub>
                    <m:acc>
                      <m:accPr>
                        <m:chr m:val="̇"/>
                        <m:ctrlPr>
                          <w:rPr>
                            <w:rFonts w:ascii="Cambria Math" w:hAnsi="Cambria Math" w:cs="Times New Roman"/>
                            <w:i/>
                            <w:iCs/>
                            <w:sz w:val="22"/>
                            <w:szCs w:val="22"/>
                          </w:rPr>
                        </m:ctrlPr>
                      </m:accPr>
                      <m:e>
                        <m:r>
                          <w:rPr>
                            <w:rFonts w:ascii="Cambria Math" w:hAnsi="Cambria Math" w:cs="Times New Roman"/>
                            <w:sz w:val="22"/>
                            <w:szCs w:val="22"/>
                          </w:rPr>
                          <m:t>γ</m:t>
                        </m:r>
                      </m:e>
                    </m:acc>
                  </m:den>
                </m:f>
              </m:oMath>
            </m:oMathPara>
          </w:p>
        </w:tc>
        <w:tc>
          <w:tcPr>
            <w:tcW w:w="1642" w:type="dxa"/>
            <w:vAlign w:val="center"/>
          </w:tcPr>
          <w:p w14:paraId="7AFDD5A5" w14:textId="5524482D" w:rsidR="0096047B" w:rsidRPr="00CE12EE" w:rsidRDefault="00BD31CB" w:rsidP="00810435">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m:oMathPara>
          </w:p>
        </w:tc>
      </w:tr>
      <w:tr w:rsidR="00CE12EE" w:rsidRPr="00CE12EE" w14:paraId="723BAE48" w14:textId="76FA094F" w:rsidTr="0002609E">
        <w:trPr>
          <w:trHeight w:val="918"/>
        </w:trPr>
        <w:tc>
          <w:tcPr>
            <w:tcW w:w="1278" w:type="dxa"/>
            <w:vMerge w:val="restart"/>
            <w:vAlign w:val="center"/>
          </w:tcPr>
          <w:p w14:paraId="39909915" w14:textId="77777777" w:rsidR="0096047B" w:rsidRPr="00CE12EE" w:rsidRDefault="0096047B" w:rsidP="00F31A6A">
            <w:pPr>
              <w:jc w:val="center"/>
              <w:rPr>
                <w:rFonts w:ascii="Times New Roman" w:hAnsi="Times New Roman" w:cs="Times New Roman"/>
                <w:sz w:val="22"/>
                <w:szCs w:val="22"/>
              </w:rPr>
            </w:pPr>
            <w:r w:rsidRPr="00CE12EE">
              <w:rPr>
                <w:rFonts w:ascii="Times New Roman" w:hAnsi="Times New Roman" w:cs="Times New Roman"/>
                <w:sz w:val="22"/>
                <w:szCs w:val="22"/>
              </w:rPr>
              <w:t>Giesekus</w:t>
            </w:r>
          </w:p>
          <w:p w14:paraId="3B987D7D" w14:textId="49E2A6F7" w:rsidR="0096047B" w:rsidRPr="00CE12EE" w:rsidRDefault="0096047B" w:rsidP="00F31A6A">
            <w:pPr>
              <w:jc w:val="center"/>
              <w:rPr>
                <w:rFonts w:ascii="Times New Roman" w:hAnsi="Times New Roman" w:cs="Times New Roman"/>
                <w:sz w:val="22"/>
                <w:szCs w:val="22"/>
              </w:rPr>
            </w:pPr>
            <w:r w:rsidRPr="00CE12EE">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=0</m:t>
              </m:r>
            </m:oMath>
            <w:r w:rsidRPr="00CE12EE">
              <w:rPr>
                <w:rFonts w:ascii="Times New Roman" w:eastAsiaTheme="minorEastAsia" w:hAnsi="Times New Roman" w:cs="Times New Roman"/>
                <w:sz w:val="22"/>
                <w:szCs w:val="22"/>
              </w:rPr>
              <w:t>)</w:t>
            </w:r>
          </w:p>
        </w:tc>
        <w:tc>
          <w:tcPr>
            <w:tcW w:w="1445" w:type="dxa"/>
            <w:vAlign w:val="center"/>
          </w:tcPr>
          <w:p w14:paraId="1544D4BF" w14:textId="66277E0B" w:rsidR="0096047B" w:rsidRPr="00CE12EE" w:rsidRDefault="00BD31CB" w:rsidP="00E568BD">
            <w:pPr>
              <w:rPr>
                <w:rFonts w:ascii="Times New Roman"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→0</m:t>
                    </m:r>
                  </m:e>
                </m:d>
              </m:oMath>
            </m:oMathPara>
          </w:p>
        </w:tc>
        <w:tc>
          <w:tcPr>
            <w:tcW w:w="1872" w:type="dxa"/>
            <w:vAlign w:val="center"/>
          </w:tcPr>
          <w:p w14:paraId="0CA26BB2" w14:textId="771DCBA4" w:rsidR="0096047B" w:rsidRPr="00CE12EE" w:rsidRDefault="005B4B0B" w:rsidP="00740B63">
            <w:pPr>
              <w:jc w:val="center"/>
              <w:rPr>
                <w:rFonts w:ascii="Times New Roman" w:hAnsi="Times New Roman" w:cs="Times New Roman"/>
                <w:sz w:val="22"/>
                <w:szCs w:val="22"/>
              </w:rPr>
            </w:pPr>
            <m:oMath>
              <m:r>
                <w:rPr>
                  <w:rFonts w:ascii="Cambria Math" w:hAnsi="Cambria Math" w:cs="Times New Roman"/>
                  <w:sz w:val="22"/>
                  <w:szCs w:val="22"/>
                </w:rPr>
                <m:t>η</m:t>
              </m:r>
            </m:oMath>
            <w:r w:rsidR="0096047B" w:rsidRPr="00CE12EE">
              <w:rPr>
                <w:rFonts w:ascii="Times New Roman" w:eastAsiaTheme="minorEastAsia" w:hAnsi="Times New Roman" w:cs="Times New Roman"/>
                <w:sz w:val="22"/>
                <w:szCs w:val="22"/>
              </w:rPr>
              <w:t xml:space="preserve">      </w:t>
            </w:r>
          </w:p>
        </w:tc>
        <w:tc>
          <w:tcPr>
            <w:tcW w:w="2732" w:type="dxa"/>
            <w:vAlign w:val="center"/>
          </w:tcPr>
          <w:p w14:paraId="4E0A4A01" w14:textId="3E4B345C" w:rsidR="0096047B" w:rsidRPr="00CE12EE" w:rsidRDefault="0096047B" w:rsidP="00740B63">
            <w:pPr>
              <w:jc w:val="center"/>
              <w:rPr>
                <w:rFonts w:ascii="Times New Roman" w:hAnsi="Times New Roman" w:cs="Times New Roman"/>
                <w:sz w:val="22"/>
                <w:szCs w:val="22"/>
              </w:rPr>
            </w:pPr>
            <m:oMathPara>
              <m:oMath>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ηλ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300" w:type="dxa"/>
            <w:vAlign w:val="center"/>
          </w:tcPr>
          <w:p w14:paraId="7BC5E6FF" w14:textId="4EB00C2E" w:rsidR="0096047B" w:rsidRPr="00CE12EE" w:rsidRDefault="00BD31CB" w:rsidP="00740B63">
            <w:pPr>
              <w:jc w:val="center"/>
              <w:rPr>
                <w:rFonts w:ascii="Times New Roman" w:hAnsi="Times New Roman"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αηλ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m:oMathPara>
          </w:p>
        </w:tc>
        <w:tc>
          <w:tcPr>
            <w:tcW w:w="2875" w:type="dxa"/>
            <w:vAlign w:val="center"/>
          </w:tcPr>
          <w:p w14:paraId="41875F19" w14:textId="7A1DCAF7" w:rsidR="0096047B" w:rsidRPr="00CE12EE" w:rsidRDefault="004B171C" w:rsidP="0096047B">
            <w:pPr>
              <w:jc w:val="center"/>
              <w:rPr>
                <w:rFonts w:ascii="Times New Roman" w:eastAsia="Calibri" w:hAnsi="Times New Roman" w:cs="Times New Roman"/>
                <w:sz w:val="22"/>
                <w:szCs w:val="22"/>
              </w:rPr>
            </w:pPr>
            <m:oMathPara>
              <m:oMath>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1-β</m:t>
                    </m:r>
                  </m:e>
                </m:d>
                <m:r>
                  <w:rPr>
                    <w:rFonts w:ascii="Cambria Math" w:hAnsi="Cambria Math" w:cs="Times New Roman"/>
                    <w:sz w:val="22"/>
                    <w:szCs w:val="22"/>
                  </w:rPr>
                  <m:t>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71440AF7" w14:textId="369D09A2" w:rsidR="0096047B" w:rsidRPr="00CE12EE" w:rsidRDefault="00BD31CB" w:rsidP="00810435">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α</m:t>
                    </m:r>
                  </m:num>
                  <m:den>
                    <m:r>
                      <w:rPr>
                        <w:rFonts w:ascii="Cambria Math" w:hAnsi="Cambria Math" w:cs="Times New Roman"/>
                        <w:sz w:val="22"/>
                        <w:szCs w:val="22"/>
                      </w:rPr>
                      <m:t>2</m:t>
                    </m:r>
                  </m:den>
                </m:f>
              </m:oMath>
            </m:oMathPara>
          </w:p>
        </w:tc>
      </w:tr>
      <w:tr w:rsidR="00CE12EE" w:rsidRPr="00CE12EE" w14:paraId="5F4439D4" w14:textId="5A659BE4" w:rsidTr="00060C65">
        <w:trPr>
          <w:trHeight w:val="880"/>
        </w:trPr>
        <w:tc>
          <w:tcPr>
            <w:tcW w:w="1278" w:type="dxa"/>
            <w:vMerge/>
            <w:vAlign w:val="center"/>
          </w:tcPr>
          <w:p w14:paraId="29435CA2" w14:textId="77777777" w:rsidR="0096047B" w:rsidRPr="00CE12EE" w:rsidRDefault="0096047B" w:rsidP="00F31A6A">
            <w:pPr>
              <w:jc w:val="center"/>
              <w:rPr>
                <w:rFonts w:ascii="Times New Roman" w:hAnsi="Times New Roman" w:cs="Times New Roman"/>
                <w:sz w:val="22"/>
                <w:szCs w:val="22"/>
              </w:rPr>
            </w:pPr>
          </w:p>
        </w:tc>
        <w:tc>
          <w:tcPr>
            <w:tcW w:w="1445" w:type="dxa"/>
            <w:vAlign w:val="center"/>
          </w:tcPr>
          <w:p w14:paraId="36C5F1F3" w14:textId="320E5849" w:rsidR="0096047B" w:rsidRPr="00CE12EE" w:rsidRDefault="00BD31CB" w:rsidP="00E568BD">
            <w:pPr>
              <w:rPr>
                <w:rFonts w:ascii="Times New Roman"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m:t>
                    </m:r>
                  </m:e>
                </m:d>
              </m:oMath>
            </m:oMathPara>
          </w:p>
        </w:tc>
        <w:tc>
          <w:tcPr>
            <w:tcW w:w="1872" w:type="dxa"/>
            <w:vAlign w:val="center"/>
          </w:tcPr>
          <w:p w14:paraId="62DFBCA9" w14:textId="2D137F6F" w:rsidR="0096047B" w:rsidRPr="00CE12EE" w:rsidRDefault="00BD31CB" w:rsidP="00740B63">
            <w:pPr>
              <w:jc w:val="center"/>
              <w:rPr>
                <w:rFonts w:ascii="Times New Roman" w:eastAsia="Calibri" w:hAnsi="Times New Roman" w:cs="Times New Roman"/>
                <w:sz w:val="22"/>
                <w:szCs w:val="22"/>
              </w:rPr>
            </w:pPr>
            <m:oMathPara>
              <m:oMath>
                <m:rad>
                  <m:radPr>
                    <m:degHide m:val="1"/>
                    <m:ctrlPr>
                      <w:rPr>
                        <w:rFonts w:ascii="Cambria Math" w:hAnsi="Cambria Math" w:cs="Times New Roman"/>
                        <w:i/>
                        <w:sz w:val="22"/>
                        <w:szCs w:val="22"/>
                      </w:rPr>
                    </m:ctrlPr>
                  </m:radPr>
                  <m:deg/>
                  <m:e>
                    <m:f>
                      <m:fPr>
                        <m:ctrlPr>
                          <w:rPr>
                            <w:rFonts w:ascii="Cambria Math" w:hAnsi="Cambria Math" w:cs="Times New Roman"/>
                            <w:i/>
                            <w:sz w:val="22"/>
                            <w:szCs w:val="22"/>
                          </w:rPr>
                        </m:ctrlPr>
                      </m:fPr>
                      <m:num>
                        <m:r>
                          <w:rPr>
                            <w:rFonts w:ascii="Cambria Math" w:hAnsi="Cambria Math" w:cs="Times New Roman"/>
                            <w:sz w:val="22"/>
                            <w:szCs w:val="22"/>
                          </w:rPr>
                          <m:t>(1-α)</m:t>
                        </m:r>
                      </m:num>
                      <m:den>
                        <m:r>
                          <w:rPr>
                            <w:rFonts w:ascii="Cambria Math" w:hAnsi="Cambria Math" w:cs="Times New Roman"/>
                            <w:sz w:val="22"/>
                            <w:szCs w:val="22"/>
                          </w:rPr>
                          <m:t>α</m:t>
                        </m:r>
                      </m:den>
                    </m:f>
                  </m:e>
                </m:rad>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den>
                </m:f>
              </m:oMath>
            </m:oMathPara>
          </w:p>
        </w:tc>
        <w:tc>
          <w:tcPr>
            <w:tcW w:w="2732" w:type="dxa"/>
            <w:vAlign w:val="center"/>
          </w:tcPr>
          <w:p w14:paraId="3C5580E0" w14:textId="4332E0E0" w:rsidR="0096047B" w:rsidRPr="00CE12EE" w:rsidRDefault="00BD31CB" w:rsidP="00740B63">
            <w:pPr>
              <w:jc w:val="center"/>
              <w:rPr>
                <w:rFonts w:ascii="Times New Roman" w:hAnsi="Times New Roman" w:cs="Times New Roman"/>
                <w:sz w:val="22"/>
                <w:szCs w:val="22"/>
              </w:rPr>
            </w:pPr>
            <m:oMath>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r>
                        <w:rPr>
                          <w:rFonts w:ascii="Cambria Math" w:hAnsi="Cambria Math" w:cs="Times New Roman"/>
                          <w:sz w:val="22"/>
                          <w:szCs w:val="22"/>
                        </w:rPr>
                        <m:t>2</m:t>
                      </m:r>
                    </m:e>
                  </m:rad>
                </m:num>
                <m:den>
                  <m:r>
                    <w:rPr>
                      <w:rFonts w:ascii="Cambria Math" w:hAnsi="Cambria Math" w:cs="Times New Roman"/>
                      <w:sz w:val="22"/>
                      <w:szCs w:val="22"/>
                    </w:rPr>
                    <m:t>α</m:t>
                  </m:r>
                </m:den>
              </m:f>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α</m:t>
                      </m:r>
                      <m:d>
                        <m:dPr>
                          <m:ctrlPr>
                            <w:rPr>
                              <w:rFonts w:ascii="Cambria Math" w:hAnsi="Cambria Math" w:cs="Times New Roman"/>
                              <w:i/>
                              <w:sz w:val="22"/>
                              <w:szCs w:val="22"/>
                            </w:rPr>
                          </m:ctrlPr>
                        </m:dPr>
                        <m:e>
                          <m:r>
                            <w:rPr>
                              <w:rFonts w:ascii="Cambria Math" w:hAnsi="Cambria Math" w:cs="Times New Roman"/>
                              <w:sz w:val="22"/>
                              <w:szCs w:val="22"/>
                            </w:rPr>
                            <m:t>1-α</m:t>
                          </m:r>
                        </m:e>
                      </m:d>
                    </m:e>
                  </m:d>
                </m:e>
                <m:sup>
                  <m:r>
                    <w:rPr>
                      <w:rFonts w:ascii="Cambria Math" w:hAnsi="Cambria Math" w:cs="Times New Roman"/>
                      <w:sz w:val="22"/>
                      <w:szCs w:val="22"/>
                    </w:rPr>
                    <m:t>1/4</m:t>
                  </m:r>
                </m:sup>
              </m:sSup>
              <m:r>
                <w:rPr>
                  <w:rFonts w:ascii="Cambria Math" w:hAnsi="Cambria Math" w:cs="Times New Roman"/>
                  <w:sz w:val="22"/>
                  <w:szCs w:val="22"/>
                </w:rPr>
                <m:t>η</m:t>
              </m:r>
              <m:sSup>
                <m:sSupPr>
                  <m:ctrlPr>
                    <w:rPr>
                      <w:rFonts w:ascii="Cambria Math" w:hAnsi="Cambria Math" w:cs="Times New Roman"/>
                      <w:i/>
                      <w:sz w:val="22"/>
                      <w:szCs w:val="22"/>
                    </w:rPr>
                  </m:ctrlPr>
                </m:sSupPr>
                <m:e>
                  <m:r>
                    <w:rPr>
                      <w:rFonts w:ascii="Cambria Math" w:hAnsi="Cambria Math" w:cs="Times New Roman"/>
                      <w:sz w:val="22"/>
                      <w:szCs w:val="22"/>
                    </w:rPr>
                    <m:t>(</m:t>
                  </m:r>
                  <m:f>
                    <m:fPr>
                      <m:ctrlPr>
                        <w:rPr>
                          <w:rFonts w:ascii="Cambria Math" w:hAnsi="Cambria Math" w:cs="Times New Roman"/>
                          <w:i/>
                          <w:sz w:val="22"/>
                          <w:szCs w:val="22"/>
                        </w:rPr>
                      </m:ctrlPr>
                    </m:fPr>
                    <m:num>
                      <m:acc>
                        <m:accPr>
                          <m:chr m:val="̇"/>
                          <m:ctrlPr>
                            <w:rPr>
                              <w:rFonts w:ascii="Cambria Math" w:hAnsi="Cambria Math" w:cs="Times New Roman"/>
                              <w:i/>
                              <w:iCs/>
                              <w:sz w:val="22"/>
                              <w:szCs w:val="22"/>
                            </w:rPr>
                          </m:ctrlPr>
                        </m:accPr>
                        <m:e>
                          <m:r>
                            <w:rPr>
                              <w:rFonts w:ascii="Cambria Math" w:hAnsi="Cambria Math" w:cs="Times New Roman"/>
                              <w:sz w:val="22"/>
                              <w:szCs w:val="22"/>
                            </w:rPr>
                            <m:t>γ</m:t>
                          </m:r>
                        </m:e>
                      </m:acc>
                    </m:num>
                    <m:den>
                      <m:r>
                        <w:rPr>
                          <w:rFonts w:ascii="Cambria Math" w:hAnsi="Cambria Math" w:cs="Times New Roman"/>
                          <w:sz w:val="22"/>
                          <w:szCs w:val="22"/>
                        </w:rPr>
                        <m:t>λ</m:t>
                      </m:r>
                    </m:den>
                  </m:f>
                  <m:r>
                    <w:rPr>
                      <w:rFonts w:ascii="Cambria Math" w:hAnsi="Cambria Math" w:cs="Times New Roman"/>
                      <w:sz w:val="22"/>
                      <w:szCs w:val="22"/>
                    </w:rPr>
                    <m:t>)</m:t>
                  </m:r>
                </m:e>
                <m:sup>
                  <m:r>
                    <w:rPr>
                      <w:rFonts w:ascii="Cambria Math" w:hAnsi="Cambria Math" w:cs="Times New Roman"/>
                      <w:sz w:val="22"/>
                      <w:szCs w:val="22"/>
                    </w:rPr>
                    <m:t>1/2</m:t>
                  </m:r>
                </m:sup>
              </m:sSup>
            </m:oMath>
            <w:r w:rsidR="0096047B" w:rsidRPr="00CE12EE">
              <w:rPr>
                <w:rFonts w:ascii="Times New Roman" w:eastAsiaTheme="minorEastAsia" w:hAnsi="Times New Roman" w:cs="Times New Roman"/>
                <w:sz w:val="22"/>
                <w:szCs w:val="22"/>
              </w:rPr>
              <w:t xml:space="preserve">   </w:t>
            </w:r>
          </w:p>
        </w:tc>
        <w:tc>
          <w:tcPr>
            <w:tcW w:w="2300" w:type="dxa"/>
            <w:vAlign w:val="center"/>
          </w:tcPr>
          <w:p w14:paraId="373DF747" w14:textId="0F9E7D8A" w:rsidR="0096047B" w:rsidRPr="00CE12EE" w:rsidRDefault="00BD31CB" w:rsidP="00740B63">
            <w:pPr>
              <w:jc w:val="center"/>
              <w:rPr>
                <w:rFonts w:ascii="Times New Roman"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λ</m:t>
                    </m:r>
                  </m:den>
                </m:f>
              </m:oMath>
            </m:oMathPara>
          </w:p>
        </w:tc>
        <w:tc>
          <w:tcPr>
            <w:tcW w:w="2875" w:type="dxa"/>
            <w:vAlign w:val="center"/>
          </w:tcPr>
          <w:p w14:paraId="2B11AB78" w14:textId="7FC34304" w:rsidR="0096047B" w:rsidRPr="00CE12EE" w:rsidRDefault="00BD31CB" w:rsidP="0096047B">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r>
                          <w:rPr>
                            <w:rFonts w:ascii="Cambria Math" w:hAnsi="Cambria Math" w:cs="Times New Roman"/>
                            <w:sz w:val="22"/>
                            <w:szCs w:val="22"/>
                          </w:rPr>
                          <m:t>2α</m:t>
                        </m:r>
                      </m:e>
                    </m:ra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α</m:t>
                            </m:r>
                            <m:d>
                              <m:dPr>
                                <m:ctrlPr>
                                  <w:rPr>
                                    <w:rFonts w:ascii="Cambria Math" w:hAnsi="Cambria Math" w:cs="Times New Roman"/>
                                    <w:i/>
                                    <w:sz w:val="22"/>
                                    <w:szCs w:val="22"/>
                                  </w:rPr>
                                </m:ctrlPr>
                              </m:dPr>
                              <m:e>
                                <m:r>
                                  <w:rPr>
                                    <w:rFonts w:ascii="Cambria Math" w:hAnsi="Cambria Math" w:cs="Times New Roman"/>
                                    <w:sz w:val="22"/>
                                    <w:szCs w:val="22"/>
                                  </w:rPr>
                                  <m:t>1-α</m:t>
                                </m:r>
                              </m:e>
                            </m:d>
                          </m:e>
                        </m:d>
                      </m:e>
                      <m:sup>
                        <m:r>
                          <w:rPr>
                            <w:rFonts w:ascii="Cambria Math" w:hAnsi="Cambria Math" w:cs="Times New Roman"/>
                            <w:sz w:val="22"/>
                            <w:szCs w:val="22"/>
                          </w:rPr>
                          <m:t>1/4</m:t>
                        </m:r>
                      </m:sup>
                    </m:sSup>
                  </m:num>
                  <m:den>
                    <m:r>
                      <w:rPr>
                        <w:rFonts w:ascii="Cambria Math" w:hAnsi="Cambria Math" w:cs="Times New Roman"/>
                        <w:sz w:val="22"/>
                        <w:szCs w:val="22"/>
                      </w:rPr>
                      <m:t>α</m:t>
                    </m:r>
                    <m:rad>
                      <m:radPr>
                        <m:degHide m:val="1"/>
                        <m:ctrlPr>
                          <w:rPr>
                            <w:rFonts w:ascii="Cambria Math" w:hAnsi="Cambria Math" w:cs="Times New Roman"/>
                            <w:i/>
                            <w:sz w:val="22"/>
                            <w:szCs w:val="22"/>
                          </w:rPr>
                        </m:ctrlPr>
                      </m:radPr>
                      <m:deg/>
                      <m:e>
                        <m:d>
                          <m:dPr>
                            <m:ctrlPr>
                              <w:rPr>
                                <w:rFonts w:ascii="Cambria Math" w:hAnsi="Cambria Math" w:cs="Times New Roman"/>
                                <w:i/>
                                <w:sz w:val="22"/>
                                <w:szCs w:val="22"/>
                              </w:rPr>
                            </m:ctrlPr>
                          </m:dPr>
                          <m:e>
                            <m:r>
                              <w:rPr>
                                <w:rFonts w:ascii="Cambria Math" w:hAnsi="Cambria Math" w:cs="Times New Roman"/>
                                <w:sz w:val="22"/>
                                <w:szCs w:val="22"/>
                              </w:rPr>
                              <m:t>1-α</m:t>
                            </m:r>
                          </m:e>
                        </m:d>
                      </m:e>
                    </m:rad>
                  </m:den>
                </m:f>
                <m:sSup>
                  <m:sSupPr>
                    <m:ctrlPr>
                      <w:rPr>
                        <w:rFonts w:ascii="Cambria Math" w:hAnsi="Cambria Math" w:cs="Times New Roman"/>
                        <w:i/>
                        <w:sz w:val="22"/>
                        <w:szCs w:val="22"/>
                      </w:rPr>
                    </m:ctrlPr>
                  </m:sSupPr>
                  <m:e>
                    <m:r>
                      <w:rPr>
                        <w:rFonts w:ascii="Cambria Math" w:hAnsi="Cambria Math" w:cs="Times New Roman"/>
                        <w:sz w:val="22"/>
                        <w:szCs w:val="22"/>
                      </w:rPr>
                      <m:t>(λ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m:t>
                    </m:r>
                  </m:e>
                  <m:sup>
                    <m:r>
                      <w:rPr>
                        <w:rFonts w:ascii="Cambria Math" w:hAnsi="Cambria Math" w:cs="Times New Roman"/>
                        <w:sz w:val="22"/>
                        <w:szCs w:val="22"/>
                      </w:rPr>
                      <m:t>1/2</m:t>
                    </m:r>
                  </m:sup>
                </m:sSup>
              </m:oMath>
            </m:oMathPara>
          </w:p>
        </w:tc>
        <w:tc>
          <w:tcPr>
            <w:tcW w:w="1642" w:type="dxa"/>
            <w:vAlign w:val="center"/>
          </w:tcPr>
          <w:p w14:paraId="071A64E8" w14:textId="0158145C" w:rsidR="0096047B" w:rsidRPr="00CE12EE" w:rsidRDefault="0096047B" w:rsidP="00810435">
            <w:pPr>
              <w:jc w:val="center"/>
              <w:rPr>
                <w:rFonts w:ascii="Times New Roman" w:eastAsia="Calibri" w:hAnsi="Times New Roman" w:cs="Times New Roman"/>
                <w:sz w:val="22"/>
                <w:szCs w:val="22"/>
              </w:rPr>
            </w:pPr>
            <m:oMathPara>
              <m:oMath>
                <m:r>
                  <w:rPr>
                    <w:rFonts w:ascii="Cambria Math" w:hAnsi="Cambria Math" w:cs="Times New Roman"/>
                    <w:sz w:val="22"/>
                    <w:szCs w:val="22"/>
                  </w:rPr>
                  <m:t>→0</m:t>
                </m:r>
              </m:oMath>
            </m:oMathPara>
          </w:p>
        </w:tc>
      </w:tr>
      <w:tr w:rsidR="00CE12EE" w:rsidRPr="00CE12EE" w14:paraId="42F8D20A" w14:textId="1A9DBB0D" w:rsidTr="0002609E">
        <w:trPr>
          <w:trHeight w:val="621"/>
        </w:trPr>
        <w:tc>
          <w:tcPr>
            <w:tcW w:w="1278" w:type="dxa"/>
            <w:vMerge w:val="restart"/>
            <w:vAlign w:val="center"/>
          </w:tcPr>
          <w:p w14:paraId="72317AEA" w14:textId="77777777" w:rsidR="00DE5F0F" w:rsidRPr="00CE12EE" w:rsidRDefault="00DE5F0F" w:rsidP="00D83DED">
            <w:pPr>
              <w:jc w:val="center"/>
              <w:rPr>
                <w:rFonts w:ascii="Times New Roman" w:hAnsi="Times New Roman" w:cs="Times New Roman"/>
                <w:sz w:val="22"/>
                <w:szCs w:val="22"/>
              </w:rPr>
            </w:pPr>
            <w:r w:rsidRPr="00CE12EE">
              <w:rPr>
                <w:rFonts w:ascii="Times New Roman" w:hAnsi="Times New Roman" w:cs="Times New Roman"/>
                <w:sz w:val="22"/>
                <w:szCs w:val="22"/>
              </w:rPr>
              <w:t>PTT &amp; Johnson-Segalman (a=</w:t>
            </w:r>
            <m:oMath>
              <m:r>
                <w:rPr>
                  <w:rFonts w:ascii="Cambria Math" w:hAnsi="Cambria Math" w:cs="Times New Roman"/>
                  <w:sz w:val="22"/>
                  <w:szCs w:val="22"/>
                </w:rPr>
                <m:t>ξ)</m:t>
              </m:r>
            </m:oMath>
          </w:p>
          <w:p w14:paraId="4C4E2BF3" w14:textId="6F4568D4" w:rsidR="00DE5F0F" w:rsidRPr="00CE12EE" w:rsidRDefault="00DE5F0F" w:rsidP="00D83DED">
            <w:pPr>
              <w:jc w:val="center"/>
              <w:rPr>
                <w:rFonts w:ascii="Times New Roman" w:hAnsi="Times New Roman" w:cs="Times New Roman"/>
                <w:sz w:val="22"/>
                <w:szCs w:val="22"/>
              </w:rPr>
            </w:pPr>
            <w:r w:rsidRPr="00CE12EE">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λ</m:t>
                  </m:r>
                </m:e>
                <m:sub>
                  <m:r>
                    <w:rPr>
                      <w:rFonts w:ascii="Cambria Math" w:hAnsi="Cambria Math" w:cs="Times New Roman"/>
                      <w:sz w:val="22"/>
                      <w:szCs w:val="22"/>
                    </w:rPr>
                    <m:t>2</m:t>
                  </m:r>
                </m:sub>
              </m:sSub>
              <m:r>
                <w:rPr>
                  <w:rFonts w:ascii="Cambria Math" w:hAnsi="Cambria Math" w:cs="Times New Roman"/>
                  <w:sz w:val="22"/>
                  <w:szCs w:val="22"/>
                </w:rPr>
                <m:t>=0</m:t>
              </m:r>
            </m:oMath>
            <w:r w:rsidRPr="00CE12EE">
              <w:rPr>
                <w:rFonts w:ascii="Times New Roman" w:eastAsiaTheme="minorEastAsia" w:hAnsi="Times New Roman" w:cs="Times New Roman"/>
                <w:sz w:val="22"/>
                <w:szCs w:val="22"/>
              </w:rPr>
              <w:t>)</w:t>
            </w:r>
          </w:p>
        </w:tc>
        <w:tc>
          <w:tcPr>
            <w:tcW w:w="1445" w:type="dxa"/>
            <w:vAlign w:val="center"/>
          </w:tcPr>
          <w:p w14:paraId="769A04DA" w14:textId="4F7F15E3" w:rsidR="00DE5F0F" w:rsidRPr="00CE12EE" w:rsidRDefault="00BD31CB" w:rsidP="00D83DED">
            <w:pPr>
              <w:rPr>
                <w:rFonts w:ascii="Times New Roman"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→0</m:t>
                    </m:r>
                  </m:e>
                </m:d>
              </m:oMath>
            </m:oMathPara>
          </w:p>
        </w:tc>
        <w:tc>
          <w:tcPr>
            <w:tcW w:w="1872" w:type="dxa"/>
            <w:vAlign w:val="center"/>
          </w:tcPr>
          <w:p w14:paraId="0DB9136A" w14:textId="5AA32AC1" w:rsidR="00DE5F0F" w:rsidRPr="00CE12EE" w:rsidRDefault="00DE5F0F" w:rsidP="00D83DED">
            <w:pPr>
              <w:jc w:val="center"/>
              <w:rPr>
                <w:rFonts w:ascii="Times New Roman" w:hAnsi="Times New Roman" w:cs="Times New Roman"/>
                <w:sz w:val="22"/>
                <w:szCs w:val="22"/>
              </w:rPr>
            </w:pPr>
            <m:oMathPara>
              <m:oMath>
                <m:r>
                  <w:rPr>
                    <w:rFonts w:ascii="Cambria Math" w:hAnsi="Cambria Math" w:cs="Times New Roman"/>
                    <w:sz w:val="22"/>
                    <w:szCs w:val="22"/>
                  </w:rPr>
                  <m:t>η</m:t>
                </m:r>
              </m:oMath>
            </m:oMathPara>
          </w:p>
        </w:tc>
        <w:tc>
          <w:tcPr>
            <w:tcW w:w="2732" w:type="dxa"/>
            <w:vAlign w:val="center"/>
          </w:tcPr>
          <w:p w14:paraId="102A727F" w14:textId="23C5414A" w:rsidR="00DE5F0F" w:rsidRPr="00CE12EE" w:rsidRDefault="00DE5F0F" w:rsidP="00D83DED">
            <w:pPr>
              <w:jc w:val="center"/>
              <w:rPr>
                <w:rFonts w:ascii="Times New Roman" w:hAnsi="Times New Roman" w:cs="Times New Roman"/>
                <w:sz w:val="22"/>
                <w:szCs w:val="22"/>
              </w:rPr>
            </w:pPr>
            <m:oMath>
              <m:r>
                <w:rPr>
                  <w:rFonts w:ascii="Cambria Math" w:hAnsi="Cambria Math" w:cs="Times New Roman"/>
                  <w:sz w:val="22"/>
                  <w:szCs w:val="22"/>
                </w:rPr>
                <m:t>2</m:t>
              </m:r>
              <m:sSup>
                <m:sSupPr>
                  <m:ctrlPr>
                    <w:rPr>
                      <w:rFonts w:ascii="Cambria Math" w:hAnsi="Cambria Math" w:cs="Times New Roman"/>
                      <w:i/>
                      <w:sz w:val="22"/>
                      <w:szCs w:val="22"/>
                    </w:rPr>
                  </m:ctrlPr>
                </m:sSupPr>
                <m:e>
                  <m:r>
                    <w:rPr>
                      <w:rFonts w:ascii="Cambria Math" w:hAnsi="Cambria Math" w:cs="Times New Roman"/>
                      <w:sz w:val="22"/>
                      <w:szCs w:val="22"/>
                    </w:rPr>
                    <m:t>ηλ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oMath>
            <w:r w:rsidRPr="00CE12EE">
              <w:rPr>
                <w:rFonts w:ascii="Times New Roman" w:eastAsia="Calibri" w:hAnsi="Times New Roman" w:cs="Times New Roman"/>
                <w:sz w:val="22"/>
                <w:szCs w:val="22"/>
              </w:rPr>
              <w:t xml:space="preserve"> </w:t>
            </w:r>
          </w:p>
        </w:tc>
        <w:tc>
          <w:tcPr>
            <w:tcW w:w="2300" w:type="dxa"/>
            <w:vAlign w:val="center"/>
          </w:tcPr>
          <w:p w14:paraId="47773353" w14:textId="30952639" w:rsidR="00DE5F0F" w:rsidRPr="00CE12EE" w:rsidRDefault="00DE5F0F" w:rsidP="00D83DED">
            <w:pPr>
              <w:jc w:val="center"/>
              <w:rPr>
                <w:rFonts w:ascii="Times New Roman" w:hAnsi="Times New Roman" w:cs="Times New Roman"/>
                <w:sz w:val="22"/>
                <w:szCs w:val="22"/>
              </w:rPr>
            </w:pPr>
            <m:oMathPara>
              <m:oMath>
                <m:r>
                  <w:rPr>
                    <w:rFonts w:ascii="Cambria Math" w:hAnsi="Cambria Math" w:cs="Times New Roman"/>
                    <w:sz w:val="22"/>
                    <w:szCs w:val="22"/>
                  </w:rPr>
                  <m:t>a</m:t>
                </m:r>
                <m:sSup>
                  <m:sSupPr>
                    <m:ctrlPr>
                      <w:rPr>
                        <w:rFonts w:ascii="Cambria Math" w:hAnsi="Cambria Math" w:cs="Times New Roman"/>
                        <w:i/>
                        <w:sz w:val="22"/>
                        <w:szCs w:val="22"/>
                      </w:rPr>
                    </m:ctrlPr>
                  </m:sSupPr>
                  <m:e>
                    <m:r>
                      <w:rPr>
                        <w:rFonts w:ascii="Cambria Math" w:hAnsi="Cambria Math" w:cs="Times New Roman"/>
                        <w:sz w:val="22"/>
                        <w:szCs w:val="22"/>
                      </w:rPr>
                      <m:t>ηλ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sup>
                    <m:r>
                      <w:rPr>
                        <w:rFonts w:ascii="Cambria Math" w:hAnsi="Cambria Math" w:cs="Times New Roman"/>
                        <w:sz w:val="22"/>
                        <w:szCs w:val="22"/>
                      </w:rPr>
                      <m:t>2</m:t>
                    </m:r>
                  </m:sup>
                </m:sSup>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a</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1</m:t>
                        </m:r>
                      </m:sub>
                    </m:sSub>
                  </m:num>
                  <m:den>
                    <m:r>
                      <w:rPr>
                        <w:rFonts w:ascii="Cambria Math" w:hAnsi="Cambria Math" w:cs="Times New Roman"/>
                        <w:sz w:val="22"/>
                        <w:szCs w:val="22"/>
                      </w:rPr>
                      <m:t>2</m:t>
                    </m:r>
                  </m:den>
                </m:f>
              </m:oMath>
            </m:oMathPara>
          </w:p>
        </w:tc>
        <w:tc>
          <w:tcPr>
            <w:tcW w:w="2875" w:type="dxa"/>
            <w:vAlign w:val="center"/>
          </w:tcPr>
          <w:p w14:paraId="791E8E3A" w14:textId="3B74D032" w:rsidR="00DE5F0F" w:rsidRPr="00CE12EE" w:rsidRDefault="00DE5F0F" w:rsidP="00D83DED">
            <w:pPr>
              <w:jc w:val="center"/>
              <w:rPr>
                <w:rFonts w:ascii="Times New Roman" w:eastAsia="Calibri" w:hAnsi="Times New Roman" w:cs="Times New Roman"/>
                <w:sz w:val="22"/>
                <w:szCs w:val="22"/>
              </w:rPr>
            </w:pPr>
            <m:oMathPara>
              <m:oMath>
                <m:r>
                  <w:rPr>
                    <w:rFonts w:ascii="Cambria Math" w:hAnsi="Cambria Math" w:cs="Times New Roman"/>
                    <w:sz w:val="22"/>
                    <w:szCs w:val="22"/>
                  </w:rPr>
                  <m:t>2λ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301D9FFD" w14:textId="1132F246" w:rsidR="00DE5F0F" w:rsidRPr="00CE12EE" w:rsidRDefault="00BD31CB" w:rsidP="00D83DED">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a</m:t>
                    </m:r>
                  </m:num>
                  <m:den>
                    <m:r>
                      <w:rPr>
                        <w:rFonts w:ascii="Cambria Math" w:hAnsi="Cambria Math" w:cs="Times New Roman"/>
                        <w:sz w:val="22"/>
                        <w:szCs w:val="22"/>
                      </w:rPr>
                      <m:t>2</m:t>
                    </m:r>
                  </m:den>
                </m:f>
              </m:oMath>
            </m:oMathPara>
          </w:p>
        </w:tc>
      </w:tr>
      <w:tr w:rsidR="00CE12EE" w:rsidRPr="00CE12EE" w14:paraId="438E9B5C" w14:textId="7B8F8493" w:rsidTr="000144BA">
        <w:trPr>
          <w:trHeight w:val="1005"/>
        </w:trPr>
        <w:tc>
          <w:tcPr>
            <w:tcW w:w="1278" w:type="dxa"/>
            <w:vMerge/>
            <w:vAlign w:val="center"/>
          </w:tcPr>
          <w:p w14:paraId="0147B064" w14:textId="77777777" w:rsidR="00DE5F0F" w:rsidRPr="00CE12EE" w:rsidRDefault="00DE5F0F" w:rsidP="00D83DED">
            <w:pPr>
              <w:rPr>
                <w:rFonts w:ascii="Times New Roman" w:hAnsi="Times New Roman" w:cs="Times New Roman"/>
                <w:sz w:val="22"/>
                <w:szCs w:val="22"/>
              </w:rPr>
            </w:pPr>
          </w:p>
        </w:tc>
        <w:tc>
          <w:tcPr>
            <w:tcW w:w="1445" w:type="dxa"/>
            <w:vAlign w:val="center"/>
          </w:tcPr>
          <w:p w14:paraId="102C5F08" w14:textId="77777777" w:rsidR="00DE5F0F" w:rsidRPr="00CE12EE" w:rsidRDefault="00DE5F0F" w:rsidP="00D83DED">
            <w:pPr>
              <w:jc w:val="center"/>
              <w:rPr>
                <w:rFonts w:ascii="Times New Roman" w:eastAsiaTheme="minorEastAsia" w:hAnsi="Times New Roman" w:cs="Times New Roman"/>
                <w:sz w:val="22"/>
                <w:szCs w:val="22"/>
              </w:rPr>
            </w:pPr>
            <w:r w:rsidRPr="00CE12EE">
              <w:rPr>
                <w:rFonts w:ascii="Times New Roman" w:eastAsiaTheme="minorEastAsia" w:hAnsi="Times New Roman" w:cs="Times New Roman"/>
                <w:sz w:val="22"/>
                <w:szCs w:val="22"/>
              </w:rPr>
              <w:t xml:space="preserve">JS </w:t>
            </w:r>
          </w:p>
          <w:p w14:paraId="11467F7D" w14:textId="77777777" w:rsidR="00DE5F0F" w:rsidRPr="00CE12EE" w:rsidRDefault="00DE5F0F" w:rsidP="00D83DED">
            <w:pPr>
              <w:jc w:val="center"/>
              <w:rPr>
                <w:rFonts w:ascii="Times New Roman" w:eastAsiaTheme="minorEastAsia" w:hAnsi="Times New Roman" w:cs="Times New Roman"/>
                <w:sz w:val="22"/>
                <w:szCs w:val="22"/>
              </w:rPr>
            </w:pPr>
            <w:r w:rsidRPr="00CE12EE">
              <w:rPr>
                <w:rFonts w:ascii="Times New Roman" w:eastAsiaTheme="minorEastAsia" w:hAnsi="Times New Roman" w:cs="Times New Roman"/>
                <w:sz w:val="22"/>
                <w:szCs w:val="22"/>
              </w:rPr>
              <w:t xml:space="preserve">(PTT </w:t>
            </w:r>
            <m:oMath>
              <m:r>
                <w:rPr>
                  <w:rFonts w:ascii="Cambria Math" w:eastAsiaTheme="minorEastAsia" w:hAnsi="Cambria Math" w:cs="Times New Roman"/>
                  <w:sz w:val="22"/>
                  <w:szCs w:val="22"/>
                </w:rPr>
                <m:t>ε</m:t>
              </m:r>
              <m:r>
                <w:rPr>
                  <w:rFonts w:ascii="Cambria Math" w:hAnsi="Cambria Math" w:cs="Times New Roman"/>
                  <w:sz w:val="22"/>
                  <w:szCs w:val="22"/>
                </w:rPr>
                <m:t>→0</m:t>
              </m:r>
            </m:oMath>
            <w:r w:rsidRPr="00CE12EE">
              <w:rPr>
                <w:rFonts w:ascii="Times New Roman" w:eastAsiaTheme="minorEastAsia" w:hAnsi="Times New Roman" w:cs="Times New Roman"/>
                <w:sz w:val="22"/>
                <w:szCs w:val="22"/>
              </w:rPr>
              <w:t>)</w:t>
            </w:r>
          </w:p>
          <w:p w14:paraId="5CFEF9EF" w14:textId="5895A01F" w:rsidR="00DE5F0F" w:rsidRPr="00CE12EE" w:rsidRDefault="00BD31CB" w:rsidP="00D83DED">
            <w:pPr>
              <w:rPr>
                <w:rFonts w:ascii="Times New Roman" w:eastAsiaTheme="minorEastAsia"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m:t>
                    </m:r>
                  </m:e>
                </m:d>
              </m:oMath>
            </m:oMathPara>
          </w:p>
        </w:tc>
        <w:tc>
          <w:tcPr>
            <w:tcW w:w="1872" w:type="dxa"/>
            <w:vAlign w:val="center"/>
          </w:tcPr>
          <w:p w14:paraId="3CC7261C" w14:textId="6F984654" w:rsidR="00DE5F0F" w:rsidRPr="00CE12EE" w:rsidRDefault="00BD31CB" w:rsidP="00D83DED">
            <w:pPr>
              <w:jc w:val="center"/>
              <w:rPr>
                <w:rFonts w:ascii="Times New Roman"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2a</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a</m:t>
                            </m:r>
                          </m:num>
                          <m:den>
                            <m:r>
                              <w:rPr>
                                <w:rFonts w:ascii="Cambria Math" w:hAnsi="Cambria Math" w:cs="Times New Roman"/>
                                <w:sz w:val="22"/>
                                <w:szCs w:val="22"/>
                              </w:rPr>
                              <m:t>2</m:t>
                            </m:r>
                          </m:den>
                        </m:f>
                      </m:e>
                    </m: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d>
                      </m:e>
                      <m:sup>
                        <m:r>
                          <w:rPr>
                            <w:rFonts w:ascii="Cambria Math" w:hAnsi="Cambria Math" w:cs="Times New Roman"/>
                            <w:sz w:val="22"/>
                            <w:szCs w:val="22"/>
                          </w:rPr>
                          <m:t>2</m:t>
                        </m:r>
                      </m:sup>
                    </m:sSup>
                  </m:den>
                </m:f>
              </m:oMath>
            </m:oMathPara>
          </w:p>
        </w:tc>
        <w:tc>
          <w:tcPr>
            <w:tcW w:w="2732" w:type="dxa"/>
            <w:vAlign w:val="center"/>
          </w:tcPr>
          <w:p w14:paraId="3F0DC34F" w14:textId="01657615" w:rsidR="00DE5F0F" w:rsidRPr="00CE12EE" w:rsidRDefault="00BD31CB" w:rsidP="00D83DED">
            <w:pPr>
              <w:jc w:val="center"/>
              <w:rPr>
                <w:rFonts w:ascii="Times New Roman"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a</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a</m:t>
                            </m:r>
                          </m:num>
                          <m:den>
                            <m:r>
                              <w:rPr>
                                <w:rFonts w:ascii="Cambria Math" w:hAnsi="Cambria Math" w:cs="Times New Roman"/>
                                <w:sz w:val="22"/>
                                <w:szCs w:val="22"/>
                              </w:rPr>
                              <m:t>2</m:t>
                            </m:r>
                          </m:den>
                        </m:f>
                      </m:e>
                    </m:d>
                    <m:r>
                      <w:rPr>
                        <w:rFonts w:ascii="Cambria Math" w:hAnsi="Cambria Math" w:cs="Times New Roman"/>
                        <w:sz w:val="22"/>
                        <w:szCs w:val="22"/>
                      </w:rPr>
                      <m:t>λ</m:t>
                    </m:r>
                  </m:den>
                </m:f>
              </m:oMath>
            </m:oMathPara>
          </w:p>
        </w:tc>
        <w:tc>
          <w:tcPr>
            <w:tcW w:w="2300" w:type="dxa"/>
            <w:vAlign w:val="center"/>
          </w:tcPr>
          <w:p w14:paraId="0E0A7DF3" w14:textId="52DF0EDB" w:rsidR="00DE5F0F" w:rsidRPr="00CE12EE" w:rsidRDefault="00BD31CB" w:rsidP="00D83DED">
            <w:pPr>
              <w:jc w:val="center"/>
              <w:rPr>
                <w:rFonts w:ascii="Times New Roman"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a</m:t>
                            </m:r>
                          </m:num>
                          <m:den>
                            <m:r>
                              <w:rPr>
                                <w:rFonts w:ascii="Cambria Math" w:hAnsi="Cambria Math" w:cs="Times New Roman"/>
                                <w:sz w:val="22"/>
                                <w:szCs w:val="22"/>
                              </w:rPr>
                              <m:t>2</m:t>
                            </m:r>
                          </m:den>
                        </m:f>
                      </m:e>
                    </m:d>
                    <m:r>
                      <w:rPr>
                        <w:rFonts w:ascii="Cambria Math" w:hAnsi="Cambria Math" w:cs="Times New Roman"/>
                        <w:sz w:val="22"/>
                        <w:szCs w:val="22"/>
                      </w:rPr>
                      <m:t>λ</m:t>
                    </m:r>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a</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1</m:t>
                        </m:r>
                      </m:sub>
                    </m:sSub>
                  </m:num>
                  <m:den>
                    <m:r>
                      <w:rPr>
                        <w:rFonts w:ascii="Cambria Math" w:hAnsi="Cambria Math" w:cs="Times New Roman"/>
                        <w:sz w:val="22"/>
                        <w:szCs w:val="22"/>
                      </w:rPr>
                      <m:t>2</m:t>
                    </m:r>
                  </m:den>
                </m:f>
                <m:r>
                  <w:rPr>
                    <w:rFonts w:ascii="Cambria Math" w:hAnsi="Cambria Math" w:cs="Times New Roman"/>
                    <w:sz w:val="22"/>
                    <w:szCs w:val="22"/>
                  </w:rPr>
                  <m:t xml:space="preserve"> </m:t>
                </m:r>
              </m:oMath>
            </m:oMathPara>
          </w:p>
        </w:tc>
        <w:tc>
          <w:tcPr>
            <w:tcW w:w="2875" w:type="dxa"/>
            <w:vAlign w:val="center"/>
          </w:tcPr>
          <w:p w14:paraId="45B8A73E" w14:textId="71D0F028" w:rsidR="00DE5F0F" w:rsidRPr="00CE12EE" w:rsidRDefault="00DE5F0F" w:rsidP="00D83DED">
            <w:pPr>
              <w:jc w:val="center"/>
              <w:rPr>
                <w:rFonts w:ascii="Times New Roman" w:eastAsia="Calibri" w:hAnsi="Times New Roman" w:cs="Times New Roman"/>
                <w:sz w:val="22"/>
                <w:szCs w:val="22"/>
              </w:rPr>
            </w:pPr>
            <m:oMathPara>
              <m:oMath>
                <m:r>
                  <w:rPr>
                    <w:rFonts w:ascii="Cambria Math" w:hAnsi="Cambria Math" w:cs="Times New Roman"/>
                    <w:sz w:val="22"/>
                    <w:szCs w:val="22"/>
                  </w:rPr>
                  <m:t>2λ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oMath>
            </m:oMathPara>
          </w:p>
        </w:tc>
        <w:tc>
          <w:tcPr>
            <w:tcW w:w="1642" w:type="dxa"/>
            <w:vAlign w:val="center"/>
          </w:tcPr>
          <w:p w14:paraId="4BDDE92C" w14:textId="709DF870" w:rsidR="00DE5F0F" w:rsidRPr="00CE12EE" w:rsidRDefault="00BD31CB" w:rsidP="00D83DED">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a</m:t>
                    </m:r>
                  </m:num>
                  <m:den>
                    <m:r>
                      <w:rPr>
                        <w:rFonts w:ascii="Cambria Math" w:hAnsi="Cambria Math" w:cs="Times New Roman"/>
                        <w:sz w:val="22"/>
                        <w:szCs w:val="22"/>
                      </w:rPr>
                      <m:t>2</m:t>
                    </m:r>
                  </m:den>
                </m:f>
              </m:oMath>
            </m:oMathPara>
          </w:p>
        </w:tc>
      </w:tr>
      <w:tr w:rsidR="004863C6" w:rsidRPr="00CE12EE" w14:paraId="30995599" w14:textId="77777777" w:rsidTr="000144BA">
        <w:trPr>
          <w:trHeight w:val="932"/>
        </w:trPr>
        <w:tc>
          <w:tcPr>
            <w:tcW w:w="1278" w:type="dxa"/>
            <w:vMerge/>
            <w:vAlign w:val="center"/>
          </w:tcPr>
          <w:p w14:paraId="7471F80B" w14:textId="77777777" w:rsidR="004863C6" w:rsidRPr="00CE12EE" w:rsidRDefault="004863C6" w:rsidP="004863C6">
            <w:pPr>
              <w:rPr>
                <w:rFonts w:ascii="Times New Roman" w:hAnsi="Times New Roman" w:cs="Times New Roman"/>
                <w:sz w:val="22"/>
                <w:szCs w:val="22"/>
              </w:rPr>
            </w:pPr>
          </w:p>
        </w:tc>
        <w:tc>
          <w:tcPr>
            <w:tcW w:w="1445" w:type="dxa"/>
            <w:vAlign w:val="center"/>
          </w:tcPr>
          <w:p w14:paraId="453CBE9D" w14:textId="77777777" w:rsidR="004863C6" w:rsidRPr="00CE12EE" w:rsidRDefault="004863C6" w:rsidP="004863C6">
            <w:pPr>
              <w:jc w:val="center"/>
              <w:rPr>
                <w:rFonts w:ascii="Times New Roman" w:eastAsia="Calibri" w:hAnsi="Times New Roman" w:cs="Times New Roman"/>
                <w:sz w:val="22"/>
                <w:szCs w:val="22"/>
              </w:rPr>
            </w:pPr>
            <w:r w:rsidRPr="00CE12EE">
              <w:rPr>
                <w:rFonts w:ascii="Times New Roman" w:eastAsia="Calibri" w:hAnsi="Times New Roman" w:cs="Times New Roman"/>
                <w:sz w:val="22"/>
                <w:szCs w:val="22"/>
              </w:rPr>
              <w:t>PTT</w:t>
            </w:r>
          </w:p>
          <w:p w14:paraId="5345C6F7" w14:textId="46695E8F" w:rsidR="004863C6" w:rsidRPr="00CE12EE" w:rsidRDefault="00BD31CB" w:rsidP="004863C6">
            <w:pPr>
              <w:jc w:val="center"/>
              <w:rPr>
                <w:rFonts w:ascii="Times New Roman" w:eastAsiaTheme="minorEastAsia" w:hAnsi="Times New Roman" w:cs="Times New Roman"/>
                <w:sz w:val="22"/>
                <w:szCs w:val="22"/>
              </w:rPr>
            </w:pPr>
            <m:oMathPara>
              <m:oMath>
                <m:d>
                  <m:dPr>
                    <m:ctrlPr>
                      <w:rPr>
                        <w:rFonts w:ascii="Cambria Math" w:eastAsiaTheme="minorEastAsia" w:hAnsi="Cambria Math" w:cs="Times New Roman"/>
                        <w:i/>
                        <w:sz w:val="22"/>
                        <w:szCs w:val="22"/>
                      </w:rPr>
                    </m:ctrlPr>
                  </m:dPr>
                  <m:e>
                    <m:acc>
                      <m:accPr>
                        <m:chr m:val="̇"/>
                        <m:ctrlPr>
                          <w:rPr>
                            <w:rFonts w:ascii="Cambria Math" w:hAnsi="Cambria Math" w:cs="Times New Roman"/>
                            <w:i/>
                            <w:iCs/>
                            <w:sz w:val="22"/>
                            <w:szCs w:val="22"/>
                          </w:rPr>
                        </m:ctrlPr>
                      </m:accPr>
                      <m:e>
                        <m:r>
                          <w:rPr>
                            <w:rFonts w:ascii="Cambria Math" w:hAnsi="Cambria Math" w:cs="Times New Roman"/>
                            <w:sz w:val="22"/>
                            <w:szCs w:val="22"/>
                          </w:rPr>
                          <m:t>γ</m:t>
                        </m:r>
                      </m:e>
                    </m:acc>
                    <m:r>
                      <w:rPr>
                        <w:rFonts w:ascii="Cambria Math" w:hAnsi="Cambria Math" w:cs="Times New Roman"/>
                        <w:sz w:val="22"/>
                        <w:szCs w:val="22"/>
                      </w:rPr>
                      <m:t>→∞</m:t>
                    </m:r>
                  </m:e>
                </m:d>
              </m:oMath>
            </m:oMathPara>
          </w:p>
        </w:tc>
        <w:tc>
          <w:tcPr>
            <w:tcW w:w="1872" w:type="dxa"/>
            <w:vAlign w:val="center"/>
          </w:tcPr>
          <w:p w14:paraId="36EECD12" w14:textId="535D5F67" w:rsidR="004863C6" w:rsidRPr="00CE12EE" w:rsidRDefault="00BD31CB" w:rsidP="004863C6">
            <w:pPr>
              <w:jc w:val="center"/>
              <w:rPr>
                <w:rFonts w:ascii="Times New Roman" w:eastAsia="Times New Roman"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(1+</m:t>
                    </m:r>
                    <m:r>
                      <w:rPr>
                        <w:rFonts w:ascii="Cambria Math" w:eastAsiaTheme="minorEastAsia" w:hAnsi="Cambria Math" w:cs="Times New Roman"/>
                        <w:sz w:val="22"/>
                        <w:szCs w:val="22"/>
                      </w:rPr>
                      <m:t>ε/</m:t>
                    </m:r>
                    <m:r>
                      <w:rPr>
                        <w:rFonts w:ascii="Cambria Math" w:hAnsi="Cambria Math" w:cs="Times New Roman"/>
                        <w:sz w:val="22"/>
                        <w:szCs w:val="22"/>
                      </w:rPr>
                      <m:t>ξ)η</m:t>
                    </m:r>
                  </m:num>
                  <m:den>
                    <m:r>
                      <w:rPr>
                        <w:rFonts w:ascii="Cambria Math" w:hAnsi="Cambria Math" w:cs="Times New Roman"/>
                        <w:sz w:val="22"/>
                        <w:szCs w:val="22"/>
                      </w:rPr>
                      <m:t>2ξ</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ξ</m:t>
                            </m:r>
                          </m:num>
                          <m:den>
                            <m:r>
                              <w:rPr>
                                <w:rFonts w:ascii="Cambria Math" w:hAnsi="Cambria Math" w:cs="Times New Roman"/>
                                <w:sz w:val="22"/>
                                <w:szCs w:val="22"/>
                              </w:rPr>
                              <m:t>2</m:t>
                            </m:r>
                          </m:den>
                        </m:f>
                      </m:e>
                    </m:d>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e>
                        </m:d>
                      </m:e>
                      <m:sup>
                        <m:r>
                          <w:rPr>
                            <w:rFonts w:ascii="Cambria Math" w:hAnsi="Cambria Math" w:cs="Times New Roman"/>
                            <w:sz w:val="22"/>
                            <w:szCs w:val="22"/>
                          </w:rPr>
                          <m:t>2</m:t>
                        </m:r>
                      </m:sup>
                    </m:sSup>
                  </m:den>
                </m:f>
              </m:oMath>
            </m:oMathPara>
          </w:p>
        </w:tc>
        <w:tc>
          <w:tcPr>
            <w:tcW w:w="2732" w:type="dxa"/>
            <w:vAlign w:val="center"/>
          </w:tcPr>
          <w:p w14:paraId="023DEF21" w14:textId="4021C8E3" w:rsidR="004863C6" w:rsidRPr="00CE12EE" w:rsidRDefault="00BD31CB" w:rsidP="004863C6">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ξ</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ξ</m:t>
                            </m:r>
                          </m:num>
                          <m:den>
                            <m:r>
                              <w:rPr>
                                <w:rFonts w:ascii="Cambria Math" w:hAnsi="Cambria Math" w:cs="Times New Roman"/>
                                <w:sz w:val="22"/>
                                <w:szCs w:val="22"/>
                              </w:rPr>
                              <m:t>2</m:t>
                            </m:r>
                          </m:den>
                        </m:f>
                      </m:e>
                    </m:d>
                    <m:r>
                      <w:rPr>
                        <w:rFonts w:ascii="Cambria Math" w:hAnsi="Cambria Math" w:cs="Times New Roman"/>
                        <w:sz w:val="22"/>
                        <w:szCs w:val="22"/>
                      </w:rPr>
                      <m:t>λ</m:t>
                    </m:r>
                  </m:den>
                </m:f>
              </m:oMath>
            </m:oMathPara>
          </w:p>
        </w:tc>
        <w:tc>
          <w:tcPr>
            <w:tcW w:w="2300" w:type="dxa"/>
            <w:vAlign w:val="center"/>
          </w:tcPr>
          <w:p w14:paraId="1D0B7253" w14:textId="6B247777" w:rsidR="004863C6" w:rsidRPr="00CE12EE" w:rsidRDefault="00BD31CB" w:rsidP="004863C6">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η</m:t>
                    </m:r>
                  </m:num>
                  <m:den>
                    <m:r>
                      <w:rPr>
                        <w:rFonts w:ascii="Cambria Math" w:hAnsi="Cambria Math" w:cs="Times New Roman"/>
                        <w:sz w:val="22"/>
                        <w:szCs w:val="22"/>
                      </w:rPr>
                      <m:t>2</m:t>
                    </m:r>
                    <m:d>
                      <m:dPr>
                        <m:ctrlPr>
                          <w:rPr>
                            <w:rFonts w:ascii="Cambria Math" w:hAnsi="Cambria Math" w:cs="Times New Roman"/>
                            <w:i/>
                            <w:sz w:val="22"/>
                            <w:szCs w:val="22"/>
                          </w:rPr>
                        </m:ctrlPr>
                      </m:dPr>
                      <m:e>
                        <m:r>
                          <w:rPr>
                            <w:rFonts w:ascii="Cambria Math" w:hAnsi="Cambria Math" w:cs="Times New Roman"/>
                            <w:sz w:val="22"/>
                            <w:szCs w:val="22"/>
                          </w:rPr>
                          <m:t>1-</m:t>
                        </m:r>
                        <m:f>
                          <m:fPr>
                            <m:ctrlPr>
                              <w:rPr>
                                <w:rFonts w:ascii="Cambria Math" w:hAnsi="Cambria Math" w:cs="Times New Roman"/>
                                <w:i/>
                                <w:sz w:val="22"/>
                                <w:szCs w:val="22"/>
                              </w:rPr>
                            </m:ctrlPr>
                          </m:fPr>
                          <m:num>
                            <m:r>
                              <w:rPr>
                                <w:rFonts w:ascii="Cambria Math" w:hAnsi="Cambria Math" w:cs="Times New Roman"/>
                                <w:sz w:val="22"/>
                                <w:szCs w:val="22"/>
                              </w:rPr>
                              <m:t>ξ</m:t>
                            </m:r>
                          </m:num>
                          <m:den>
                            <m:r>
                              <w:rPr>
                                <w:rFonts w:ascii="Cambria Math" w:hAnsi="Cambria Math" w:cs="Times New Roman"/>
                                <w:sz w:val="22"/>
                                <w:szCs w:val="22"/>
                              </w:rPr>
                              <m:t>2</m:t>
                            </m:r>
                          </m:den>
                        </m:f>
                      </m:e>
                    </m:d>
                    <m:r>
                      <w:rPr>
                        <w:rFonts w:ascii="Cambria Math" w:hAnsi="Cambria Math" w:cs="Times New Roman"/>
                        <w:sz w:val="22"/>
                        <w:szCs w:val="22"/>
                      </w:rPr>
                      <m:t>λ</m:t>
                    </m:r>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ξ</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1</m:t>
                        </m:r>
                      </m:sub>
                    </m:sSub>
                  </m:num>
                  <m:den>
                    <m:r>
                      <w:rPr>
                        <w:rFonts w:ascii="Cambria Math" w:hAnsi="Cambria Math" w:cs="Times New Roman"/>
                        <w:sz w:val="22"/>
                        <w:szCs w:val="22"/>
                      </w:rPr>
                      <m:t>2</m:t>
                    </m:r>
                  </m:den>
                </m:f>
              </m:oMath>
            </m:oMathPara>
          </w:p>
        </w:tc>
        <w:tc>
          <w:tcPr>
            <w:tcW w:w="2875" w:type="dxa"/>
            <w:vAlign w:val="center"/>
          </w:tcPr>
          <w:p w14:paraId="5B2D8982" w14:textId="085F161C" w:rsidR="004863C6" w:rsidRPr="00CE12EE" w:rsidRDefault="00BD31CB" w:rsidP="004863C6">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2λ</m:t>
                    </m:r>
                    <m:acc>
                      <m:accPr>
                        <m:chr m:val="̇"/>
                        <m:ctrlPr>
                          <w:rPr>
                            <w:rFonts w:ascii="Cambria Math" w:hAnsi="Cambria Math" w:cs="Times New Roman"/>
                            <w:i/>
                            <w:iCs/>
                            <w:sz w:val="22"/>
                            <w:szCs w:val="22"/>
                          </w:rPr>
                        </m:ctrlPr>
                      </m:accPr>
                      <m:e>
                        <m:r>
                          <w:rPr>
                            <w:rFonts w:ascii="Cambria Math" w:hAnsi="Cambria Math" w:cs="Times New Roman"/>
                            <w:sz w:val="22"/>
                            <w:szCs w:val="22"/>
                          </w:rPr>
                          <m:t>γ</m:t>
                        </m:r>
                      </m:e>
                    </m:acc>
                  </m:num>
                  <m:den>
                    <m:r>
                      <w:rPr>
                        <w:rFonts w:ascii="Cambria Math" w:hAnsi="Cambria Math" w:cs="Times New Roman"/>
                        <w:sz w:val="22"/>
                        <w:szCs w:val="22"/>
                      </w:rPr>
                      <m:t>(1+</m:t>
                    </m:r>
                    <m:r>
                      <w:rPr>
                        <w:rFonts w:ascii="Cambria Math" w:eastAsiaTheme="minorEastAsia" w:hAnsi="Cambria Math" w:cs="Times New Roman"/>
                        <w:sz w:val="22"/>
                        <w:szCs w:val="22"/>
                      </w:rPr>
                      <m:t>ε/</m:t>
                    </m:r>
                    <m:r>
                      <w:rPr>
                        <w:rFonts w:ascii="Cambria Math" w:hAnsi="Cambria Math" w:cs="Times New Roman"/>
                        <w:sz w:val="22"/>
                        <w:szCs w:val="22"/>
                      </w:rPr>
                      <m:t>ξ)</m:t>
                    </m:r>
                  </m:den>
                </m:f>
              </m:oMath>
            </m:oMathPara>
          </w:p>
        </w:tc>
        <w:tc>
          <w:tcPr>
            <w:tcW w:w="1642" w:type="dxa"/>
            <w:vAlign w:val="center"/>
          </w:tcPr>
          <w:p w14:paraId="7D012946" w14:textId="5C65AFC3" w:rsidR="004863C6" w:rsidRPr="00CE12EE" w:rsidRDefault="00BD31CB" w:rsidP="004863C6">
            <w:pPr>
              <w:jc w:val="center"/>
              <w:rPr>
                <w:rFonts w:ascii="Times New Roman" w:eastAsia="Calibri" w:hAnsi="Times New Roman" w:cs="Times New Roman"/>
                <w:sz w:val="22"/>
                <w:szCs w:val="22"/>
              </w:rPr>
            </w:pPr>
            <m:oMathPara>
              <m:oMath>
                <m:f>
                  <m:fPr>
                    <m:ctrlPr>
                      <w:rPr>
                        <w:rFonts w:ascii="Cambria Math" w:hAnsi="Cambria Math" w:cs="Times New Roman"/>
                        <w:i/>
                        <w:sz w:val="22"/>
                        <w:szCs w:val="22"/>
                      </w:rPr>
                    </m:ctrlPr>
                  </m:fPr>
                  <m:num>
                    <m:r>
                      <w:rPr>
                        <w:rFonts w:ascii="Cambria Math" w:hAnsi="Cambria Math" w:cs="Times New Roman"/>
                        <w:sz w:val="22"/>
                        <w:szCs w:val="22"/>
                      </w:rPr>
                      <m:t>ξ</m:t>
                    </m:r>
                  </m:num>
                  <m:den>
                    <m:r>
                      <w:rPr>
                        <w:rFonts w:ascii="Cambria Math" w:hAnsi="Cambria Math" w:cs="Times New Roman"/>
                        <w:sz w:val="22"/>
                        <w:szCs w:val="22"/>
                      </w:rPr>
                      <m:t>2</m:t>
                    </m:r>
                  </m:den>
                </m:f>
              </m:oMath>
            </m:oMathPara>
          </w:p>
        </w:tc>
      </w:tr>
    </w:tbl>
    <w:p w14:paraId="7F9AB8BD" w14:textId="6180D721" w:rsidR="00992D30" w:rsidRPr="00CE12EE" w:rsidRDefault="00992D30" w:rsidP="009A12CB"/>
    <w:p w14:paraId="41AB8CBA" w14:textId="77777777" w:rsidR="000B6BB5" w:rsidRPr="00CE12EE" w:rsidRDefault="000B6BB5" w:rsidP="009A12CB"/>
    <w:p w14:paraId="1B722D67" w14:textId="3F3E10A4" w:rsidR="000B6BB5" w:rsidRPr="00CE12EE" w:rsidRDefault="00C97F6E" w:rsidP="000B6BB5">
      <w:r>
        <w:rPr>
          <w:noProof/>
        </w:rPr>
        <w:drawing>
          <wp:inline distT="0" distB="0" distL="0" distR="0" wp14:anchorId="4B114BCE" wp14:editId="43D4FAE1">
            <wp:extent cx="8559800" cy="3981859"/>
            <wp:effectExtent l="0" t="0" r="0" b="0"/>
            <wp:docPr id="113" name="Picture 11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arrow&#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563724" cy="3983684"/>
                    </a:xfrm>
                    <a:prstGeom prst="rect">
                      <a:avLst/>
                    </a:prstGeom>
                  </pic:spPr>
                </pic:pic>
              </a:graphicData>
            </a:graphic>
          </wp:inline>
        </w:drawing>
      </w:r>
    </w:p>
    <w:p w14:paraId="0644887C" w14:textId="7122AB45" w:rsidR="000B6BB5" w:rsidRPr="00C97F6E" w:rsidRDefault="000B6BB5" w:rsidP="000B6BB5">
      <w:pPr>
        <w:rPr>
          <w:rFonts w:ascii="Times New Roman" w:hAnsi="Times New Roman" w:cs="Times New Roman"/>
          <w:sz w:val="20"/>
          <w:szCs w:val="20"/>
        </w:rPr>
      </w:pPr>
      <w:r w:rsidRPr="00C97F6E">
        <w:rPr>
          <w:rFonts w:ascii="Times New Roman" w:hAnsi="Times New Roman" w:cs="Times New Roman"/>
          <w:sz w:val="20"/>
          <w:szCs w:val="20"/>
        </w:rPr>
        <w:t>Figure 1. A cartoon illustrating how various configurations of the first and second normal-stress differences create tension or compression</w:t>
      </w:r>
      <w:r w:rsidR="00E046C2">
        <w:rPr>
          <w:rFonts w:ascii="Times New Roman" w:hAnsi="Times New Roman" w:cs="Times New Roman"/>
          <w:sz w:val="20"/>
          <w:szCs w:val="20"/>
        </w:rPr>
        <w:t xml:space="preserve"> in a fluid element</w:t>
      </w:r>
      <w:r w:rsidRPr="00C97F6E">
        <w:rPr>
          <w:rFonts w:ascii="Times New Roman" w:hAnsi="Times New Roman" w:cs="Times New Roman"/>
          <w:sz w:val="20"/>
          <w:szCs w:val="20"/>
        </w:rPr>
        <w:t xml:space="preserve"> along streamlines and vortex lines in a homogeneous shear flow in a Cartesian coordinate system. Top row left to right: Cartesian coordinate system; schematic of homogeneous shear flow in the XY plane; definitions of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1</w:t>
      </w:r>
      <w:r w:rsidRPr="00C97F6E">
        <w:rPr>
          <w:rFonts w:ascii="Times New Roman" w:hAnsi="Times New Roman" w:cs="Times New Roman"/>
          <w:sz w:val="20"/>
          <w:szCs w:val="20"/>
        </w:rPr>
        <w:t xml:space="preserve"> and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2</w:t>
      </w:r>
      <w:r w:rsidRPr="00C97F6E">
        <w:rPr>
          <w:rFonts w:ascii="Times New Roman" w:hAnsi="Times New Roman" w:cs="Times New Roman"/>
          <w:sz w:val="20"/>
          <w:szCs w:val="20"/>
        </w:rPr>
        <w:t xml:space="preserve"> in this coordinate system. Bottom row: Left- tension along the streamlines (parallel to the velocity vector) in a shear flow for a complex fluid with positive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1</w:t>
      </w:r>
      <w:r w:rsidRPr="00C97F6E">
        <w:rPr>
          <w:rFonts w:ascii="Times New Roman" w:hAnsi="Times New Roman" w:cs="Times New Roman"/>
          <w:sz w:val="20"/>
          <w:szCs w:val="20"/>
        </w:rPr>
        <w:t xml:space="preserve"> and vanishing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2</w:t>
      </w:r>
      <w:r w:rsidRPr="00C97F6E">
        <w:rPr>
          <w:rFonts w:ascii="Times New Roman" w:hAnsi="Times New Roman" w:cs="Times New Roman"/>
          <w:sz w:val="20"/>
          <w:szCs w:val="20"/>
        </w:rPr>
        <w:t xml:space="preserve"> typical of dilute polymeric fluid with uniform stress in perpendicular plane; Middle- tension along streamlines and compression along vortex lines (i.e. lines tangential to the velocity vector) in a shear flow for a complex fluid with positive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1</w:t>
      </w:r>
      <w:r w:rsidRPr="00C97F6E">
        <w:rPr>
          <w:rFonts w:ascii="Times New Roman" w:hAnsi="Times New Roman" w:cs="Times New Roman"/>
          <w:sz w:val="20"/>
          <w:szCs w:val="20"/>
        </w:rPr>
        <w:t xml:space="preserve"> and negative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2</w:t>
      </w:r>
      <w:r w:rsidRPr="00C97F6E">
        <w:rPr>
          <w:rFonts w:ascii="Times New Roman" w:hAnsi="Times New Roman" w:cs="Times New Roman"/>
          <w:sz w:val="20"/>
          <w:szCs w:val="20"/>
        </w:rPr>
        <w:t xml:space="preserve"> typical of concentrated polymeric solutions and melts; Right-  </w:t>
      </w:r>
      <w:r w:rsidR="00C97F6E">
        <w:rPr>
          <w:rFonts w:ascii="Times New Roman" w:hAnsi="Times New Roman" w:cs="Times New Roman"/>
          <w:sz w:val="20"/>
          <w:szCs w:val="20"/>
        </w:rPr>
        <w:t>compression</w:t>
      </w:r>
      <w:r w:rsidRPr="00C97F6E">
        <w:rPr>
          <w:rFonts w:ascii="Times New Roman" w:hAnsi="Times New Roman" w:cs="Times New Roman"/>
          <w:sz w:val="20"/>
          <w:szCs w:val="20"/>
        </w:rPr>
        <w:t xml:space="preserve"> along </w:t>
      </w:r>
      <w:r w:rsidR="00C97F6E">
        <w:rPr>
          <w:rFonts w:ascii="Times New Roman" w:hAnsi="Times New Roman" w:cs="Times New Roman"/>
          <w:sz w:val="20"/>
          <w:szCs w:val="20"/>
        </w:rPr>
        <w:t xml:space="preserve">both </w:t>
      </w:r>
      <w:r w:rsidRPr="00C97F6E">
        <w:rPr>
          <w:rFonts w:ascii="Times New Roman" w:hAnsi="Times New Roman" w:cs="Times New Roman"/>
          <w:sz w:val="20"/>
          <w:szCs w:val="20"/>
        </w:rPr>
        <w:t>streamlines and</w:t>
      </w:r>
      <w:r w:rsidR="00C97F6E">
        <w:rPr>
          <w:rFonts w:ascii="Times New Roman" w:hAnsi="Times New Roman" w:cs="Times New Roman"/>
          <w:sz w:val="20"/>
          <w:szCs w:val="20"/>
        </w:rPr>
        <w:t xml:space="preserve"> vortex lines</w:t>
      </w:r>
      <w:r w:rsidRPr="00C97F6E">
        <w:rPr>
          <w:rFonts w:ascii="Times New Roman" w:hAnsi="Times New Roman" w:cs="Times New Roman"/>
          <w:sz w:val="20"/>
          <w:szCs w:val="20"/>
        </w:rPr>
        <w:t xml:space="preserve"> in a shear flow for a </w:t>
      </w:r>
      <w:r w:rsidR="00B62A4C">
        <w:rPr>
          <w:rFonts w:ascii="Times New Roman" w:hAnsi="Times New Roman" w:cs="Times New Roman"/>
          <w:sz w:val="20"/>
          <w:szCs w:val="20"/>
        </w:rPr>
        <w:t xml:space="preserve">hypothetical </w:t>
      </w:r>
      <w:r w:rsidR="00C97F6E">
        <w:rPr>
          <w:rFonts w:ascii="Times New Roman" w:hAnsi="Times New Roman" w:cs="Times New Roman"/>
          <w:sz w:val="20"/>
          <w:szCs w:val="20"/>
        </w:rPr>
        <w:t>dense suspension</w:t>
      </w:r>
      <w:r w:rsidRPr="00C97F6E">
        <w:rPr>
          <w:rFonts w:ascii="Times New Roman" w:hAnsi="Times New Roman" w:cs="Times New Roman"/>
          <w:sz w:val="20"/>
          <w:szCs w:val="20"/>
        </w:rPr>
        <w:t xml:space="preserve"> with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1</w:t>
      </w:r>
      <w:r w:rsidRPr="00C97F6E">
        <w:rPr>
          <w:rFonts w:ascii="Times New Roman" w:hAnsi="Times New Roman" w:cs="Times New Roman"/>
          <w:sz w:val="20"/>
          <w:szCs w:val="20"/>
        </w:rPr>
        <w:t xml:space="preserve"> </w:t>
      </w:r>
      <w:r w:rsidR="00C97F6E">
        <w:rPr>
          <w:rFonts w:ascii="Times New Roman" w:hAnsi="Times New Roman" w:cs="Times New Roman"/>
          <w:sz w:val="20"/>
          <w:szCs w:val="20"/>
        </w:rPr>
        <w:t xml:space="preserve">~0 </w:t>
      </w:r>
      <w:r w:rsidRPr="00C97F6E">
        <w:rPr>
          <w:rFonts w:ascii="Times New Roman" w:hAnsi="Times New Roman" w:cs="Times New Roman"/>
          <w:sz w:val="20"/>
          <w:szCs w:val="20"/>
        </w:rPr>
        <w:t xml:space="preserve">and </w:t>
      </w:r>
      <w:r w:rsidR="00C97F6E">
        <w:rPr>
          <w:rFonts w:ascii="Times New Roman" w:hAnsi="Times New Roman" w:cs="Times New Roman"/>
          <w:sz w:val="20"/>
          <w:szCs w:val="20"/>
        </w:rPr>
        <w:t>negative</w:t>
      </w:r>
      <w:r w:rsidRPr="00C97F6E">
        <w:rPr>
          <w:rFonts w:ascii="Times New Roman" w:hAnsi="Times New Roman" w:cs="Times New Roman"/>
          <w:sz w:val="20"/>
          <w:szCs w:val="20"/>
        </w:rPr>
        <w:t xml:space="preserve">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2</w:t>
      </w:r>
      <w:r w:rsidRPr="00C97F6E">
        <w:rPr>
          <w:rFonts w:ascii="Times New Roman" w:hAnsi="Times New Roman" w:cs="Times New Roman"/>
          <w:sz w:val="20"/>
          <w:szCs w:val="20"/>
        </w:rPr>
        <w:t xml:space="preserve"> . For all cases, analysis assumes </w:t>
      </w:r>
      <w:r w:rsidRPr="00C97F6E">
        <w:rPr>
          <w:rFonts w:ascii="Times New Roman" w:hAnsi="Times New Roman" w:cs="Times New Roman"/>
          <w:sz w:val="20"/>
          <w:szCs w:val="20"/>
        </w:rPr>
        <w:sym w:font="Symbol" w:char="F074"/>
      </w:r>
      <w:r w:rsidRPr="00C97F6E">
        <w:rPr>
          <w:rFonts w:ascii="Times New Roman" w:hAnsi="Times New Roman" w:cs="Times New Roman"/>
          <w:sz w:val="20"/>
          <w:szCs w:val="20"/>
          <w:vertAlign w:val="subscript"/>
        </w:rPr>
        <w:t>zz</w:t>
      </w:r>
      <w:r w:rsidRPr="00C97F6E">
        <w:rPr>
          <w:rFonts w:ascii="Times New Roman" w:hAnsi="Times New Roman" w:cs="Times New Roman"/>
          <w:sz w:val="20"/>
          <w:szCs w:val="20"/>
        </w:rPr>
        <w:t xml:space="preserve">=0 and </w:t>
      </w:r>
      <w:r w:rsidRPr="00C97F6E">
        <w:rPr>
          <w:rFonts w:ascii="Times New Roman" w:hAnsi="Times New Roman" w:cs="Times New Roman"/>
          <w:i/>
          <w:iCs/>
          <w:sz w:val="20"/>
          <w:szCs w:val="20"/>
        </w:rPr>
        <w:t>N</w:t>
      </w:r>
      <w:r w:rsidRPr="00C97F6E">
        <w:rPr>
          <w:rFonts w:ascii="Times New Roman" w:hAnsi="Times New Roman" w:cs="Times New Roman"/>
          <w:sz w:val="20"/>
          <w:szCs w:val="20"/>
          <w:vertAlign w:val="subscript"/>
        </w:rPr>
        <w:t>1</w:t>
      </w:r>
      <w:r w:rsidRPr="00C97F6E">
        <w:rPr>
          <w:rFonts w:ascii="Times New Roman" w:hAnsi="Times New Roman" w:cs="Times New Roman"/>
          <w:sz w:val="20"/>
          <w:szCs w:val="20"/>
        </w:rPr>
        <w:sym w:font="Symbol" w:char="F0B9"/>
      </w:r>
      <w:r w:rsidRPr="00C97F6E">
        <w:rPr>
          <w:rFonts w:ascii="Times New Roman" w:hAnsi="Times New Roman" w:cs="Times New Roman"/>
          <w:sz w:val="20"/>
          <w:szCs w:val="20"/>
        </w:rPr>
        <w:t>-</w:t>
      </w:r>
      <w:r w:rsidRPr="00C97F6E">
        <w:rPr>
          <w:rFonts w:ascii="Times New Roman" w:hAnsi="Times New Roman" w:cs="Times New Roman"/>
          <w:i/>
          <w:iCs/>
          <w:sz w:val="20"/>
          <w:szCs w:val="20"/>
        </w:rPr>
        <w:t xml:space="preserve"> N</w:t>
      </w:r>
      <w:r w:rsidRPr="00C97F6E">
        <w:rPr>
          <w:rFonts w:ascii="Times New Roman" w:hAnsi="Times New Roman" w:cs="Times New Roman"/>
          <w:sz w:val="20"/>
          <w:szCs w:val="20"/>
          <w:vertAlign w:val="subscript"/>
        </w:rPr>
        <w:t>2</w:t>
      </w:r>
      <w:r w:rsidRPr="00C97F6E">
        <w:rPr>
          <w:rFonts w:ascii="Times New Roman" w:hAnsi="Times New Roman" w:cs="Times New Roman"/>
          <w:sz w:val="20"/>
          <w:szCs w:val="20"/>
        </w:rPr>
        <w:t>.</w:t>
      </w:r>
      <w:r w:rsidR="00C97F6E">
        <w:rPr>
          <w:rFonts w:ascii="Times New Roman" w:hAnsi="Times New Roman" w:cs="Times New Roman"/>
          <w:sz w:val="20"/>
          <w:szCs w:val="20"/>
        </w:rPr>
        <w:t xml:space="preserve"> Note, as the isotropic pressure is an undetermined constant, it is possible to obtain, different, yet equivalent distributions.  I</w:t>
      </w:r>
      <w:r w:rsidR="00D258FF">
        <w:rPr>
          <w:rFonts w:ascii="Times New Roman" w:hAnsi="Times New Roman" w:cs="Times New Roman"/>
          <w:sz w:val="20"/>
          <w:szCs w:val="20"/>
        </w:rPr>
        <w:t>n</w:t>
      </w:r>
      <w:r w:rsidR="00C97F6E">
        <w:rPr>
          <w:rFonts w:ascii="Times New Roman" w:hAnsi="Times New Roman" w:cs="Times New Roman"/>
          <w:sz w:val="20"/>
          <w:szCs w:val="20"/>
        </w:rPr>
        <w:t xml:space="preserve"> the right</w:t>
      </w:r>
      <w:r w:rsidR="00E046C2">
        <w:rPr>
          <w:rFonts w:ascii="Times New Roman" w:hAnsi="Times New Roman" w:cs="Times New Roman"/>
          <w:sz w:val="20"/>
          <w:szCs w:val="20"/>
        </w:rPr>
        <w:t>-</w:t>
      </w:r>
      <w:r w:rsidR="00C97F6E">
        <w:rPr>
          <w:rFonts w:ascii="Times New Roman" w:hAnsi="Times New Roman" w:cs="Times New Roman"/>
          <w:sz w:val="20"/>
          <w:szCs w:val="20"/>
        </w:rPr>
        <w:t xml:space="preserve">hand case if </w:t>
      </w:r>
      <w:r w:rsidR="00C97F6E" w:rsidRPr="00C97F6E">
        <w:rPr>
          <w:rFonts w:ascii="Times New Roman" w:hAnsi="Times New Roman" w:cs="Times New Roman"/>
          <w:sz w:val="20"/>
          <w:szCs w:val="20"/>
        </w:rPr>
        <w:sym w:font="Symbol" w:char="F074"/>
      </w:r>
      <w:r w:rsidR="00C97F6E" w:rsidRPr="00C97F6E">
        <w:rPr>
          <w:rFonts w:ascii="Times New Roman" w:hAnsi="Times New Roman" w:cs="Times New Roman"/>
          <w:sz w:val="20"/>
          <w:szCs w:val="20"/>
          <w:vertAlign w:val="subscript"/>
        </w:rPr>
        <w:t>zz</w:t>
      </w:r>
      <w:r w:rsidR="00C97F6E">
        <w:rPr>
          <w:rFonts w:ascii="Times New Roman" w:hAnsi="Times New Roman" w:cs="Times New Roman"/>
          <w:sz w:val="20"/>
          <w:szCs w:val="20"/>
        </w:rPr>
        <w:t xml:space="preserve">&gt;0 and </w:t>
      </w:r>
      <w:r w:rsidR="00C97F6E" w:rsidRPr="00C97F6E">
        <w:rPr>
          <w:rFonts w:ascii="Times New Roman" w:hAnsi="Times New Roman" w:cs="Times New Roman"/>
          <w:sz w:val="20"/>
          <w:szCs w:val="20"/>
        </w:rPr>
        <w:sym w:font="Symbol" w:char="F074"/>
      </w:r>
      <w:r w:rsidR="00C97F6E">
        <w:rPr>
          <w:rFonts w:ascii="Times New Roman" w:hAnsi="Times New Roman" w:cs="Times New Roman"/>
          <w:sz w:val="20"/>
          <w:szCs w:val="20"/>
          <w:vertAlign w:val="subscript"/>
        </w:rPr>
        <w:t>xx</w:t>
      </w:r>
      <w:r w:rsidR="00C97F6E">
        <w:rPr>
          <w:rFonts w:ascii="Times New Roman" w:hAnsi="Times New Roman" w:cs="Times New Roman"/>
          <w:sz w:val="20"/>
          <w:szCs w:val="20"/>
        </w:rPr>
        <w:t>=</w:t>
      </w:r>
      <w:r w:rsidR="00C97F6E" w:rsidRPr="00C97F6E">
        <w:rPr>
          <w:rFonts w:ascii="Times New Roman" w:hAnsi="Times New Roman" w:cs="Times New Roman"/>
          <w:sz w:val="20"/>
          <w:szCs w:val="20"/>
        </w:rPr>
        <w:sym w:font="Symbol" w:char="F074"/>
      </w:r>
      <w:r w:rsidR="00B62A4C">
        <w:rPr>
          <w:rFonts w:ascii="Times New Roman" w:hAnsi="Times New Roman" w:cs="Times New Roman"/>
          <w:sz w:val="20"/>
          <w:szCs w:val="20"/>
          <w:vertAlign w:val="subscript"/>
        </w:rPr>
        <w:t>yy</w:t>
      </w:r>
      <w:r w:rsidR="00C97F6E">
        <w:rPr>
          <w:rFonts w:ascii="Times New Roman" w:hAnsi="Times New Roman" w:cs="Times New Roman"/>
          <w:sz w:val="20"/>
          <w:szCs w:val="20"/>
        </w:rPr>
        <w:t xml:space="preserve">=0 </w:t>
      </w:r>
      <w:r w:rsidR="00D258FF">
        <w:rPr>
          <w:rFonts w:ascii="Times New Roman" w:hAnsi="Times New Roman" w:cs="Times New Roman"/>
          <w:sz w:val="20"/>
          <w:szCs w:val="20"/>
        </w:rPr>
        <w:t xml:space="preserve">(so </w:t>
      </w:r>
      <w:r w:rsidR="00D258FF" w:rsidRPr="00D258FF">
        <w:rPr>
          <w:rFonts w:ascii="Times New Roman" w:hAnsi="Times New Roman" w:cs="Times New Roman"/>
          <w:i/>
          <w:iCs/>
          <w:sz w:val="20"/>
          <w:szCs w:val="20"/>
        </w:rPr>
        <w:t>N</w:t>
      </w:r>
      <w:r w:rsidR="00D258FF" w:rsidRPr="00D258FF">
        <w:rPr>
          <w:rFonts w:ascii="Times New Roman" w:hAnsi="Times New Roman" w:cs="Times New Roman"/>
          <w:sz w:val="20"/>
          <w:szCs w:val="20"/>
          <w:vertAlign w:val="subscript"/>
        </w:rPr>
        <w:t>1</w:t>
      </w:r>
      <w:r w:rsidR="00D258FF">
        <w:rPr>
          <w:rFonts w:ascii="Times New Roman" w:hAnsi="Times New Roman" w:cs="Times New Roman"/>
          <w:sz w:val="20"/>
          <w:szCs w:val="20"/>
        </w:rPr>
        <w:t xml:space="preserve">=0 and </w:t>
      </w:r>
      <w:r w:rsidR="00D258FF" w:rsidRPr="00C97F6E">
        <w:rPr>
          <w:rFonts w:ascii="Times New Roman" w:hAnsi="Times New Roman" w:cs="Times New Roman"/>
          <w:i/>
          <w:iCs/>
          <w:sz w:val="20"/>
          <w:szCs w:val="20"/>
        </w:rPr>
        <w:t>N</w:t>
      </w:r>
      <w:r w:rsidR="00D258FF" w:rsidRPr="00C97F6E">
        <w:rPr>
          <w:rFonts w:ascii="Times New Roman" w:hAnsi="Times New Roman" w:cs="Times New Roman"/>
          <w:sz w:val="20"/>
          <w:szCs w:val="20"/>
          <w:vertAlign w:val="subscript"/>
        </w:rPr>
        <w:t>2</w:t>
      </w:r>
      <w:r w:rsidR="00D258FF">
        <w:rPr>
          <w:rFonts w:ascii="Times New Roman" w:hAnsi="Times New Roman" w:cs="Times New Roman"/>
          <w:sz w:val="20"/>
          <w:szCs w:val="20"/>
        </w:rPr>
        <w:t xml:space="preserve"> =-ve) this would be uniform stress in streamlines and vortex lines and a tension in the vorticity (</w:t>
      </w:r>
      <w:r w:rsidR="00D258FF" w:rsidRPr="00D258FF">
        <w:rPr>
          <w:rFonts w:ascii="Times New Roman" w:hAnsi="Times New Roman" w:cs="Times New Roman"/>
          <w:i/>
          <w:iCs/>
          <w:sz w:val="20"/>
          <w:szCs w:val="20"/>
        </w:rPr>
        <w:t>z</w:t>
      </w:r>
      <w:r w:rsidR="00D258FF">
        <w:rPr>
          <w:rFonts w:ascii="Times New Roman" w:hAnsi="Times New Roman" w:cs="Times New Roman"/>
          <w:sz w:val="20"/>
          <w:szCs w:val="20"/>
        </w:rPr>
        <w:t>) direction.</w:t>
      </w:r>
      <w:r w:rsidR="00C97F6E">
        <w:rPr>
          <w:rFonts w:ascii="Times New Roman" w:hAnsi="Times New Roman" w:cs="Times New Roman"/>
          <w:sz w:val="20"/>
          <w:szCs w:val="20"/>
        </w:rPr>
        <w:t xml:space="preserve">  </w:t>
      </w:r>
      <w:r w:rsidRPr="00C97F6E">
        <w:rPr>
          <w:rFonts w:ascii="Times New Roman" w:hAnsi="Times New Roman" w:cs="Times New Roman"/>
          <w:sz w:val="20"/>
          <w:szCs w:val="20"/>
        </w:rPr>
        <w:br w:type="page"/>
      </w:r>
    </w:p>
    <w:p w14:paraId="0E34BC24" w14:textId="77777777" w:rsidR="000B6BB5" w:rsidRPr="00CE12EE" w:rsidRDefault="000B6BB5" w:rsidP="000B6BB5">
      <w:pPr>
        <w:pStyle w:val="Heading1"/>
        <w:rPr>
          <w:rFonts w:asciiTheme="majorBidi" w:hAnsiTheme="majorBidi"/>
        </w:rPr>
      </w:pPr>
      <w:r w:rsidRPr="00CE12EE">
        <w:rPr>
          <w:rFonts w:asciiTheme="majorBidi" w:hAnsiTheme="majorBidi"/>
          <w:noProof/>
          <w:lang w:eastAsia="en-GB"/>
        </w:rPr>
        <w:lastRenderedPageBreak/>
        <mc:AlternateContent>
          <mc:Choice Requires="wpg">
            <w:drawing>
              <wp:anchor distT="0" distB="0" distL="114300" distR="114300" simplePos="0" relativeHeight="251658752" behindDoc="0" locked="0" layoutInCell="1" allowOverlap="1" wp14:anchorId="22011166" wp14:editId="5402FE97">
                <wp:simplePos x="0" y="0"/>
                <wp:positionH relativeFrom="margin">
                  <wp:align>right</wp:align>
                </wp:positionH>
                <wp:positionV relativeFrom="paragraph">
                  <wp:posOffset>-221887</wp:posOffset>
                </wp:positionV>
                <wp:extent cx="8305165" cy="6078877"/>
                <wp:effectExtent l="0" t="0" r="635" b="0"/>
                <wp:wrapNone/>
                <wp:docPr id="9" name="Group 9"/>
                <wp:cNvGraphicFramePr/>
                <a:graphic xmlns:a="http://schemas.openxmlformats.org/drawingml/2006/main">
                  <a:graphicData uri="http://schemas.microsoft.com/office/word/2010/wordprocessingGroup">
                    <wpg:wgp>
                      <wpg:cNvGrpSpPr/>
                      <wpg:grpSpPr>
                        <a:xfrm>
                          <a:off x="0" y="0"/>
                          <a:ext cx="8305165" cy="6078877"/>
                          <a:chOff x="0" y="-13063"/>
                          <a:chExt cx="8305165" cy="6078877"/>
                        </a:xfrm>
                      </wpg:grpSpPr>
                      <wpg:grpSp>
                        <wpg:cNvPr id="10" name="Group 10"/>
                        <wpg:cNvGrpSpPr/>
                        <wpg:grpSpPr>
                          <a:xfrm>
                            <a:off x="0" y="326572"/>
                            <a:ext cx="8305165" cy="5739242"/>
                            <a:chOff x="0" y="0"/>
                            <a:chExt cx="8305165" cy="5739242"/>
                          </a:xfrm>
                        </wpg:grpSpPr>
                        <wpg:grpSp>
                          <wpg:cNvPr id="11" name="Group 11"/>
                          <wpg:cNvGrpSpPr/>
                          <wpg:grpSpPr>
                            <a:xfrm>
                              <a:off x="0" y="0"/>
                              <a:ext cx="8305165" cy="5739242"/>
                              <a:chOff x="0" y="0"/>
                              <a:chExt cx="8305165" cy="5739242"/>
                            </a:xfrm>
                          </wpg:grpSpPr>
                          <wpg:grpSp>
                            <wpg:cNvPr id="12" name="Group 12"/>
                            <wpg:cNvGrpSpPr/>
                            <wpg:grpSpPr>
                              <a:xfrm>
                                <a:off x="0" y="0"/>
                                <a:ext cx="8305165" cy="5739242"/>
                                <a:chOff x="0" y="0"/>
                                <a:chExt cx="8305165" cy="5739242"/>
                              </a:xfrm>
                            </wpg:grpSpPr>
                            <wpg:grpSp>
                              <wpg:cNvPr id="13" name="Group 13"/>
                              <wpg:cNvGrpSpPr/>
                              <wpg:grpSpPr>
                                <a:xfrm>
                                  <a:off x="0" y="0"/>
                                  <a:ext cx="8305165" cy="5739242"/>
                                  <a:chOff x="0" y="0"/>
                                  <a:chExt cx="8305165" cy="5739242"/>
                                </a:xfrm>
                              </wpg:grpSpPr>
                              <wpg:grpSp>
                                <wpg:cNvPr id="14" name="Group 14"/>
                                <wpg:cNvGrpSpPr/>
                                <wpg:grpSpPr>
                                  <a:xfrm>
                                    <a:off x="0" y="0"/>
                                    <a:ext cx="8305165" cy="5739242"/>
                                    <a:chOff x="0" y="0"/>
                                    <a:chExt cx="8305165" cy="5739242"/>
                                  </a:xfrm>
                                </wpg:grpSpPr>
                                <wpg:grpSp>
                                  <wpg:cNvPr id="15" name="Group 15"/>
                                  <wpg:cNvGrpSpPr/>
                                  <wpg:grpSpPr>
                                    <a:xfrm>
                                      <a:off x="0" y="114300"/>
                                      <a:ext cx="8305165" cy="5624942"/>
                                      <a:chOff x="561975" y="14941"/>
                                      <a:chExt cx="8305165" cy="5624942"/>
                                    </a:xfrm>
                                  </wpg:grpSpPr>
                                  <wps:wsp>
                                    <wps:cNvPr id="16" name="Text Box 5"/>
                                    <wps:cNvSpPr txBox="1"/>
                                    <wps:spPr>
                                      <a:xfrm>
                                        <a:off x="561975" y="4867088"/>
                                        <a:ext cx="8305165" cy="772795"/>
                                      </a:xfrm>
                                      <a:prstGeom prst="rect">
                                        <a:avLst/>
                                      </a:prstGeom>
                                      <a:solidFill>
                                        <a:prstClr val="white"/>
                                      </a:solidFill>
                                      <a:ln>
                                        <a:noFill/>
                                      </a:ln>
                                      <a:effectLst/>
                                    </wps:spPr>
                                    <wps:txbx>
                                      <w:txbxContent>
                                        <w:p w14:paraId="2BE10C0C"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sidRPr="003F0BD0">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 xml:space="preserve">2: Different </w:t>
                                          </w:r>
                                          <w:r w:rsidRPr="009223AB">
                                            <w:rPr>
                                              <w:rFonts w:asciiTheme="majorBidi" w:hAnsiTheme="majorBidi" w:cstheme="majorBidi"/>
                                              <w:i w:val="0"/>
                                              <w:iCs w:val="0"/>
                                              <w:color w:val="auto"/>
                                              <w:sz w:val="22"/>
                                              <w:szCs w:val="22"/>
                                            </w:rPr>
                                            <w:t xml:space="preserve">results from the literature </w:t>
                                          </w:r>
                                          <w:r>
                                            <w:rPr>
                                              <w:rFonts w:asciiTheme="majorBidi" w:hAnsiTheme="majorBidi" w:cstheme="majorBidi"/>
                                              <w:i w:val="0"/>
                                              <w:iCs w:val="0"/>
                                              <w:color w:val="auto"/>
                                              <w:sz w:val="22"/>
                                              <w:szCs w:val="22"/>
                                            </w:rPr>
                                            <w:t xml:space="preserve">for </w:t>
                                          </w:r>
                                          <w:r w:rsidRPr="009223AB">
                                            <w:rPr>
                                              <w:rFonts w:asciiTheme="majorBidi" w:hAnsiTheme="majorBidi" w:cstheme="majorBidi"/>
                                              <w:i w:val="0"/>
                                              <w:iCs w:val="0"/>
                                              <w:color w:val="auto"/>
                                              <w:sz w:val="22"/>
                                              <w:szCs w:val="22"/>
                                            </w:rPr>
                                            <w:t>secondary flows</w:t>
                                          </w:r>
                                          <w:r>
                                            <w:rPr>
                                              <w:rFonts w:asciiTheme="majorBidi" w:hAnsiTheme="majorBidi" w:cstheme="majorBidi"/>
                                              <w:i w:val="0"/>
                                              <w:iCs w:val="0"/>
                                              <w:color w:val="auto"/>
                                              <w:sz w:val="22"/>
                                              <w:szCs w:val="22"/>
                                            </w:rPr>
                                            <w:t xml:space="preserve"> driven by gradients </w:t>
                                          </w:r>
                                          <w:r w:rsidRPr="00B231BF">
                                            <w:rPr>
                                              <w:rFonts w:asciiTheme="majorBidi" w:hAnsiTheme="majorBidi" w:cstheme="majorBidi"/>
                                              <w:i w:val="0"/>
                                              <w:iCs w:val="0"/>
                                              <w:color w:val="auto"/>
                                              <w:sz w:val="22"/>
                                              <w:szCs w:val="22"/>
                                            </w:rPr>
                                            <w:t xml:space="preserve">of </w:t>
                                          </w:r>
                                          <m:oMath>
                                            <m:sSub>
                                              <m:sSubPr>
                                                <m:ctrlPr>
                                                  <w:rPr>
                                                    <w:rFonts w:ascii="Cambria Math" w:hAnsi="Cambria Math" w:cstheme="majorBidi"/>
                                                    <w:i w:val="0"/>
                                                    <w:iCs w:val="0"/>
                                                    <w:color w:val="auto"/>
                                                    <w:sz w:val="22"/>
                                                    <w:szCs w:val="22"/>
                                                  </w:rPr>
                                                </m:ctrlPr>
                                              </m:sSubPr>
                                              <m:e>
                                                <m:r>
                                                  <m:rPr>
                                                    <m:nor/>
                                                  </m:rPr>
                                                  <w:rPr>
                                                    <w:rFonts w:asciiTheme="majorBidi" w:hAnsiTheme="majorBidi" w:cstheme="majorBidi"/>
                                                    <w:iCs w:val="0"/>
                                                    <w:color w:val="auto"/>
                                                    <w:sz w:val="22"/>
                                                    <w:szCs w:val="22"/>
                                                  </w:rPr>
                                                  <m:t>N</m:t>
                                                </m:r>
                                              </m:e>
                                              <m:sub>
                                                <m:r>
                                                  <m:rPr>
                                                    <m:nor/>
                                                  </m:rPr>
                                                  <w:rPr>
                                                    <w:rFonts w:asciiTheme="majorBidi" w:hAnsiTheme="majorBidi" w:cstheme="majorBidi"/>
                                                    <w:i w:val="0"/>
                                                    <w:iCs w:val="0"/>
                                                    <w:color w:val="auto"/>
                                                    <w:sz w:val="22"/>
                                                    <w:szCs w:val="22"/>
                                                  </w:rPr>
                                                  <m:t>2</m:t>
                                                </m:r>
                                              </m:sub>
                                            </m:sSub>
                                          </m:oMath>
                                          <w:r>
                                            <w:rPr>
                                              <w:rFonts w:asciiTheme="majorBidi" w:hAnsiTheme="majorBidi" w:cstheme="majorBidi"/>
                                              <w:i w:val="0"/>
                                              <w:iCs w:val="0"/>
                                              <w:color w:val="auto"/>
                                              <w:sz w:val="22"/>
                                              <w:szCs w:val="22"/>
                                            </w:rPr>
                                            <w:t xml:space="preserve"> taking</w:t>
                                          </w:r>
                                          <w:r w:rsidRPr="009223A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complex forms </w:t>
                                          </w:r>
                                          <w:r w:rsidRPr="009223AB">
                                            <w:rPr>
                                              <w:rFonts w:asciiTheme="majorBidi" w:hAnsiTheme="majorBidi" w:cstheme="majorBidi"/>
                                              <w:i w:val="0"/>
                                              <w:iCs w:val="0"/>
                                              <w:color w:val="auto"/>
                                              <w:sz w:val="22"/>
                                              <w:szCs w:val="22"/>
                                            </w:rPr>
                                            <w:t>for different cross-sections</w:t>
                                          </w:r>
                                          <w:r>
                                            <w:rPr>
                                              <w:rFonts w:asciiTheme="majorBidi" w:hAnsiTheme="majorBidi" w:cstheme="majorBidi"/>
                                              <w:i w:val="0"/>
                                              <w:iCs w:val="0"/>
                                              <w:color w:val="auto"/>
                                              <w:sz w:val="22"/>
                                              <w:szCs w:val="22"/>
                                            </w:rPr>
                                            <w:t xml:space="preserve"> and </w:t>
                                          </w:r>
                                          <w:r w:rsidRPr="009223AB">
                                            <w:rPr>
                                              <w:rFonts w:asciiTheme="majorBidi" w:hAnsiTheme="majorBidi" w:cstheme="majorBidi"/>
                                              <w:i w:val="0"/>
                                              <w:iCs w:val="0"/>
                                              <w:color w:val="auto"/>
                                              <w:sz w:val="22"/>
                                              <w:szCs w:val="22"/>
                                            </w:rPr>
                                            <w:t>boundary conditions</w:t>
                                          </w:r>
                                          <w:r>
                                            <w:rPr>
                                              <w:rFonts w:asciiTheme="majorBidi" w:hAnsiTheme="majorBidi" w:cstheme="majorBidi"/>
                                              <w:i w:val="0"/>
                                              <w:iCs w:val="0"/>
                                              <w:color w:val="auto"/>
                                              <w:sz w:val="22"/>
                                              <w:szCs w:val="22"/>
                                            </w:rPr>
                                            <w:t>. (a) E</w:t>
                                          </w:r>
                                          <w:r w:rsidRPr="00C93EF7">
                                            <w:rPr>
                                              <w:rFonts w:asciiTheme="majorBidi" w:hAnsiTheme="majorBidi" w:cstheme="majorBidi"/>
                                              <w:i w:val="0"/>
                                              <w:iCs w:val="0"/>
                                              <w:color w:val="auto"/>
                                              <w:sz w:val="22"/>
                                              <w:szCs w:val="22"/>
                                            </w:rPr>
                                            <w:t>lliptic cross-section (Green and Rivlin, 1956),</w:t>
                                          </w:r>
                                          <w:r>
                                            <w:rPr>
                                              <w:rFonts w:asciiTheme="majorBidi" w:hAnsiTheme="majorBidi" w:cstheme="majorBidi"/>
                                              <w:i w:val="0"/>
                                              <w:iCs w:val="0"/>
                                              <w:color w:val="auto"/>
                                              <w:sz w:val="22"/>
                                              <w:szCs w:val="22"/>
                                            </w:rPr>
                                            <w:t xml:space="preserve"> (b) bottom left quadrant of a </w:t>
                                          </w:r>
                                          <w:r w:rsidRPr="00C93EF7">
                                            <w:rPr>
                                              <w:rFonts w:asciiTheme="majorBidi" w:hAnsiTheme="majorBidi" w:cstheme="majorBidi"/>
                                              <w:i w:val="0"/>
                                              <w:iCs w:val="0"/>
                                              <w:color w:val="auto"/>
                                              <w:sz w:val="22"/>
                                              <w:szCs w:val="22"/>
                                            </w:rPr>
                                            <w:t xml:space="preserve">square (Townsend, </w:t>
                                          </w:r>
                                          <w:r>
                                            <w:rPr>
                                              <w:rFonts w:asciiTheme="majorBidi" w:hAnsiTheme="majorBidi" w:cstheme="majorBidi"/>
                                              <w:i w:val="0"/>
                                              <w:iCs w:val="0"/>
                                              <w:color w:val="auto"/>
                                              <w:sz w:val="22"/>
                                              <w:szCs w:val="22"/>
                                            </w:rPr>
                                            <w:t>et al.</w:t>
                                          </w:r>
                                          <w:r w:rsidRPr="00C93EF7">
                                            <w:rPr>
                                              <w:rFonts w:asciiTheme="majorBidi" w:hAnsiTheme="majorBidi" w:cstheme="majorBidi"/>
                                              <w:i w:val="0"/>
                                              <w:iCs w:val="0"/>
                                              <w:color w:val="auto"/>
                                              <w:sz w:val="22"/>
                                              <w:szCs w:val="22"/>
                                            </w:rPr>
                                            <w:t xml:space="preserve">, 1976), </w:t>
                                          </w:r>
                                          <w:r>
                                            <w:rPr>
                                              <w:rFonts w:asciiTheme="majorBidi" w:hAnsiTheme="majorBidi" w:cstheme="majorBidi"/>
                                              <w:i w:val="0"/>
                                              <w:iCs w:val="0"/>
                                              <w:color w:val="auto"/>
                                              <w:sz w:val="22"/>
                                              <w:szCs w:val="22"/>
                                            </w:rPr>
                                            <w:t xml:space="preserve">(c) </w:t>
                                          </w:r>
                                          <w:r w:rsidRPr="00C93EF7">
                                            <w:rPr>
                                              <w:rFonts w:asciiTheme="majorBidi" w:hAnsiTheme="majorBidi" w:cstheme="majorBidi"/>
                                              <w:i w:val="0"/>
                                              <w:iCs w:val="0"/>
                                              <w:color w:val="auto"/>
                                              <w:sz w:val="22"/>
                                              <w:szCs w:val="22"/>
                                            </w:rPr>
                                            <w:t>triangular</w:t>
                                          </w:r>
                                          <w:r>
                                            <w:rPr>
                                              <w:rFonts w:asciiTheme="majorBidi" w:hAnsiTheme="majorBidi" w:cstheme="majorBidi"/>
                                              <w:i w:val="0"/>
                                              <w:iCs w:val="0"/>
                                              <w:color w:val="auto"/>
                                              <w:sz w:val="22"/>
                                              <w:szCs w:val="22"/>
                                            </w:rPr>
                                            <w:t xml:space="preserve"> </w:t>
                                          </w:r>
                                          <w:r w:rsidRPr="00C93EF7">
                                            <w:rPr>
                                              <w:rFonts w:asciiTheme="majorBidi" w:hAnsiTheme="majorBidi" w:cstheme="majorBidi"/>
                                              <w:i w:val="0"/>
                                              <w:iCs w:val="0"/>
                                              <w:color w:val="auto"/>
                                              <w:sz w:val="22"/>
                                              <w:szCs w:val="22"/>
                                            </w:rPr>
                                            <w:t xml:space="preserve">(Letelier, et al., 2002) </w:t>
                                          </w:r>
                                          <w:r>
                                            <w:rPr>
                                              <w:rFonts w:asciiTheme="majorBidi" w:hAnsiTheme="majorBidi" w:cstheme="majorBidi"/>
                                              <w:i w:val="0"/>
                                              <w:iCs w:val="0"/>
                                              <w:color w:val="auto"/>
                                              <w:sz w:val="22"/>
                                              <w:szCs w:val="22"/>
                                            </w:rPr>
                                            <w:t>and (d, e, f) “almost” concentric – the eccentricity is used as a perturbation parameter (</w:t>
                                          </w:r>
                                          <w:r w:rsidRPr="00C93EF7">
                                            <w:rPr>
                                              <w:rFonts w:asciiTheme="majorBidi" w:hAnsiTheme="majorBidi" w:cstheme="majorBidi"/>
                                              <w:i w:val="0"/>
                                              <w:iCs w:val="0"/>
                                              <w:color w:val="auto"/>
                                              <w:sz w:val="22"/>
                                              <w:szCs w:val="22"/>
                                            </w:rPr>
                                            <w:t>Mollica and Rajagopal, 1999</w:t>
                                          </w:r>
                                          <w:r>
                                            <w:rPr>
                                              <w:rFonts w:asciiTheme="majorBidi" w:hAnsiTheme="majorBidi" w:cstheme="majorBidi"/>
                                              <w:i w:val="0"/>
                                              <w:iCs w:val="0"/>
                                              <w:color w:val="auto"/>
                                              <w:sz w:val="22"/>
                                              <w:szCs w:val="22"/>
                                            </w:rPr>
                                            <w:t>) and</w:t>
                                          </w:r>
                                          <w:r w:rsidRPr="00C93EF7">
                                            <w:rPr>
                                              <w:rFonts w:asciiTheme="majorBidi" w:hAnsiTheme="majorBidi" w:cstheme="majorBidi"/>
                                              <w:i w:val="0"/>
                                              <w:iCs w:val="0"/>
                                              <w:color w:val="auto"/>
                                              <w:sz w:val="22"/>
                                              <w:szCs w:val="22"/>
                                            </w:rPr>
                                            <w:t xml:space="preserve"> eccentric annulus (Letelier, et al.,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38175" y="14941"/>
                                        <a:ext cx="3038475" cy="1785206"/>
                                      </a:xfrm>
                                      <a:prstGeom prst="rect">
                                        <a:avLst/>
                                      </a:prstGeom>
                                    </pic:spPr>
                                  </pic:pic>
                                </wpg:grpSp>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181350" y="0"/>
                                      <a:ext cx="2198370" cy="2009140"/>
                                    </a:xfrm>
                                    <a:prstGeom prst="rect">
                                      <a:avLst/>
                                    </a:prstGeom>
                                  </pic:spPr>
                                </pic:pic>
                              </wpg:grpSp>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705475" y="28575"/>
                                    <a:ext cx="2315210" cy="2075815"/>
                                  </a:xfrm>
                                  <a:prstGeom prst="rect">
                                    <a:avLst/>
                                  </a:prstGeom>
                                </pic:spPr>
                              </pic:pic>
                            </wpg:grpSp>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81325" y="2207311"/>
                                  <a:ext cx="2638425" cy="2642252"/>
                                </a:xfrm>
                                <a:prstGeom prst="rect">
                                  <a:avLst/>
                                </a:prstGeom>
                              </pic:spPr>
                            </pic:pic>
                          </wpg:grpSp>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04801" y="2248665"/>
                                <a:ext cx="2590800" cy="2535854"/>
                              </a:xfrm>
                              <a:prstGeom prst="rect">
                                <a:avLst/>
                              </a:prstGeom>
                            </pic:spPr>
                          </pic:pic>
                        </wpg:grpSp>
                        <pic:pic xmlns:pic="http://schemas.openxmlformats.org/drawingml/2006/picture">
                          <pic:nvPicPr>
                            <pic:cNvPr id="22" name="Picture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610225" y="2209800"/>
                              <a:ext cx="2609850" cy="2581275"/>
                            </a:xfrm>
                            <a:prstGeom prst="rect">
                              <a:avLst/>
                            </a:prstGeom>
                          </pic:spPr>
                        </pic:pic>
                      </wpg:grpSp>
                      <wps:wsp>
                        <wps:cNvPr id="23" name="TextBox 21"/>
                        <wps:cNvSpPr txBox="1"/>
                        <wps:spPr>
                          <a:xfrm>
                            <a:off x="182880" y="52252"/>
                            <a:ext cx="412687" cy="325092"/>
                          </a:xfrm>
                          <a:prstGeom prst="rect">
                            <a:avLst/>
                          </a:prstGeom>
                          <a:noFill/>
                        </wps:spPr>
                        <wps:txbx>
                          <w:txbxContent>
                            <w:p w14:paraId="256060D4"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s:wsp>
                        <wps:cNvPr id="24" name="TextBox 22"/>
                        <wps:cNvSpPr txBox="1"/>
                        <wps:spPr>
                          <a:xfrm>
                            <a:off x="2981325" y="-13063"/>
                            <a:ext cx="434975" cy="324485"/>
                          </a:xfrm>
                          <a:prstGeom prst="rect">
                            <a:avLst/>
                          </a:prstGeom>
                          <a:noFill/>
                        </wps:spPr>
                        <wps:txbx>
                          <w:txbxContent>
                            <w:p w14:paraId="35D61219"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s:wsp>
                        <wps:cNvPr id="25" name="TextBox 23"/>
                        <wps:cNvSpPr txBox="1"/>
                        <wps:spPr>
                          <a:xfrm>
                            <a:off x="156754" y="2533884"/>
                            <a:ext cx="484505" cy="324485"/>
                          </a:xfrm>
                          <a:prstGeom prst="rect">
                            <a:avLst/>
                          </a:prstGeom>
                          <a:noFill/>
                        </wps:spPr>
                        <wps:txbx>
                          <w:txbxContent>
                            <w:p w14:paraId="24C98D8C"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wps:txbx>
                        <wps:bodyPr wrap="square" rtlCol="0">
                          <a:spAutoFit/>
                        </wps:bodyPr>
                      </wps:wsp>
                      <wps:wsp>
                        <wps:cNvPr id="26" name="TextBox 24"/>
                        <wps:cNvSpPr txBox="1"/>
                        <wps:spPr>
                          <a:xfrm>
                            <a:off x="5499462" y="2087"/>
                            <a:ext cx="442595" cy="324485"/>
                          </a:xfrm>
                          <a:prstGeom prst="rect">
                            <a:avLst/>
                          </a:prstGeom>
                          <a:noFill/>
                        </wps:spPr>
                        <wps:txbx>
                          <w:txbxContent>
                            <w:p w14:paraId="5AFB0376"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wps:txbx>
                        <wps:bodyPr wrap="square" rtlCol="0">
                          <a:spAutoFit/>
                        </wps:bodyPr>
                      </wps:wsp>
                      <wps:wsp>
                        <wps:cNvPr id="27" name="TextBox 25"/>
                        <wps:cNvSpPr txBox="1"/>
                        <wps:spPr>
                          <a:xfrm>
                            <a:off x="2981325" y="2533883"/>
                            <a:ext cx="414655" cy="324485"/>
                          </a:xfrm>
                          <a:prstGeom prst="rect">
                            <a:avLst/>
                          </a:prstGeom>
                          <a:noFill/>
                        </wps:spPr>
                        <wps:txbx>
                          <w:txbxContent>
                            <w:p w14:paraId="7CC6DCE3" w14:textId="77777777" w:rsidR="00C97F6E" w:rsidRDefault="00C97F6E" w:rsidP="000B6BB5">
                              <w:pPr>
                                <w:pStyle w:val="NormalWeb"/>
                                <w:spacing w:before="0" w:beforeAutospacing="0" w:after="0" w:afterAutospacing="0"/>
                                <w:jc w:val="center"/>
                              </w:pPr>
                              <w:r>
                                <w:rPr>
                                  <w:color w:val="000000" w:themeColor="text1"/>
                                  <w:kern w:val="24"/>
                                  <w:sz w:val="32"/>
                                  <w:szCs w:val="32"/>
                                </w:rPr>
                                <w:t>(e)</w:t>
                              </w:r>
                            </w:p>
                          </w:txbxContent>
                        </wps:txbx>
                        <wps:bodyPr wrap="square" rtlCol="0">
                          <a:spAutoFit/>
                        </wps:bodyPr>
                      </wps:wsp>
                      <wps:wsp>
                        <wps:cNvPr id="28" name="TextBox 26"/>
                        <wps:cNvSpPr txBox="1"/>
                        <wps:spPr>
                          <a:xfrm>
                            <a:off x="5590903" y="2533883"/>
                            <a:ext cx="419100" cy="324485"/>
                          </a:xfrm>
                          <a:prstGeom prst="rect">
                            <a:avLst/>
                          </a:prstGeom>
                          <a:noFill/>
                        </wps:spPr>
                        <wps:txbx>
                          <w:txbxContent>
                            <w:p w14:paraId="5F25C71D" w14:textId="77777777" w:rsidR="00C97F6E" w:rsidRDefault="00C97F6E" w:rsidP="000B6BB5">
                              <w:pPr>
                                <w:pStyle w:val="NormalWeb"/>
                                <w:spacing w:before="0" w:beforeAutospacing="0" w:after="0" w:afterAutospacing="0"/>
                                <w:jc w:val="center"/>
                              </w:pPr>
                              <w:r>
                                <w:rPr>
                                  <w:color w:val="000000" w:themeColor="text1"/>
                                  <w:kern w:val="24"/>
                                  <w:sz w:val="32"/>
                                  <w:szCs w:val="32"/>
                                </w:rPr>
                                <w:t>(f)</w:t>
                              </w:r>
                            </w:p>
                          </w:txbxContent>
                        </wps:txbx>
                        <wps:bodyPr wrap="square" rtlCol="0">
                          <a:spAutoFit/>
                        </wps:bodyPr>
                      </wps:wsp>
                    </wpg:wgp>
                  </a:graphicData>
                </a:graphic>
                <wp14:sizeRelV relativeFrom="margin">
                  <wp14:pctHeight>0</wp14:pctHeight>
                </wp14:sizeRelV>
              </wp:anchor>
            </w:drawing>
          </mc:Choice>
          <mc:Fallback>
            <w:pict>
              <v:group w14:anchorId="22011166" id="Group 9" o:spid="_x0000_s1030" style="position:absolute;margin-left:602.75pt;margin-top:-17.45pt;width:653.95pt;height:478.65pt;z-index:251658752;mso-position-horizontal:right;mso-position-horizontal-relative:margin;mso-height-relative:margin" coordorigin=",-130" coordsize="83051,6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">
                <v:group id="Group 10" o:spid="_x0000_s1031" style="position:absolute;top:3265;width:83051;height:57393" coordsize="8305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2" style="position:absolute;width:83051;height:57392" coordsize="8305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3" style="position:absolute;width:83051;height:57392" coordsize="8305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4" style="position:absolute;width:83051;height:57392" coordsize="8305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5" style="position:absolute;width:83051;height:57392" coordsize="8305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6" style="position:absolute;top:1143;width:83051;height:56249" coordorigin="5619,149" coordsize="83051,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5" o:spid="_x0000_s1037" type="#_x0000_t202" style="position:absolute;left:5619;top:48670;width:83052;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2BE10C0C"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sidRPr="003F0BD0">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 xml:space="preserve">2: Different </w:t>
                                    </w:r>
                                    <w:r w:rsidRPr="009223AB">
                                      <w:rPr>
                                        <w:rFonts w:asciiTheme="majorBidi" w:hAnsiTheme="majorBidi" w:cstheme="majorBidi"/>
                                        <w:i w:val="0"/>
                                        <w:iCs w:val="0"/>
                                        <w:color w:val="auto"/>
                                        <w:sz w:val="22"/>
                                        <w:szCs w:val="22"/>
                                      </w:rPr>
                                      <w:t xml:space="preserve">results from the literature </w:t>
                                    </w:r>
                                    <w:r>
                                      <w:rPr>
                                        <w:rFonts w:asciiTheme="majorBidi" w:hAnsiTheme="majorBidi" w:cstheme="majorBidi"/>
                                        <w:i w:val="0"/>
                                        <w:iCs w:val="0"/>
                                        <w:color w:val="auto"/>
                                        <w:sz w:val="22"/>
                                        <w:szCs w:val="22"/>
                                      </w:rPr>
                                      <w:t xml:space="preserve">for </w:t>
                                    </w:r>
                                    <w:r w:rsidRPr="009223AB">
                                      <w:rPr>
                                        <w:rFonts w:asciiTheme="majorBidi" w:hAnsiTheme="majorBidi" w:cstheme="majorBidi"/>
                                        <w:i w:val="0"/>
                                        <w:iCs w:val="0"/>
                                        <w:color w:val="auto"/>
                                        <w:sz w:val="22"/>
                                        <w:szCs w:val="22"/>
                                      </w:rPr>
                                      <w:t>secondary flows</w:t>
                                    </w:r>
                                    <w:r>
                                      <w:rPr>
                                        <w:rFonts w:asciiTheme="majorBidi" w:hAnsiTheme="majorBidi" w:cstheme="majorBidi"/>
                                        <w:i w:val="0"/>
                                        <w:iCs w:val="0"/>
                                        <w:color w:val="auto"/>
                                        <w:sz w:val="22"/>
                                        <w:szCs w:val="22"/>
                                      </w:rPr>
                                      <w:t xml:space="preserve"> driven by gradients </w:t>
                                    </w:r>
                                    <w:r w:rsidRPr="00B231BF">
                                      <w:rPr>
                                        <w:rFonts w:asciiTheme="majorBidi" w:hAnsiTheme="majorBidi" w:cstheme="majorBidi"/>
                                        <w:i w:val="0"/>
                                        <w:iCs w:val="0"/>
                                        <w:color w:val="auto"/>
                                        <w:sz w:val="22"/>
                                        <w:szCs w:val="22"/>
                                      </w:rPr>
                                      <w:t xml:space="preserve">of </w:t>
                                    </w:r>
                                    <m:oMath>
                                      <m:sSub>
                                        <m:sSubPr>
                                          <m:ctrlPr>
                                            <w:rPr>
                                              <w:rFonts w:ascii="Cambria Math" w:hAnsi="Cambria Math" w:cstheme="majorBidi"/>
                                              <w:i w:val="0"/>
                                              <w:iCs w:val="0"/>
                                              <w:color w:val="auto"/>
                                              <w:sz w:val="22"/>
                                              <w:szCs w:val="22"/>
                                            </w:rPr>
                                          </m:ctrlPr>
                                        </m:sSubPr>
                                        <m:e>
                                          <m:r>
                                            <m:rPr>
                                              <m:nor/>
                                            </m:rPr>
                                            <w:rPr>
                                              <w:rFonts w:asciiTheme="majorBidi" w:hAnsiTheme="majorBidi" w:cstheme="majorBidi"/>
                                              <w:iCs w:val="0"/>
                                              <w:color w:val="auto"/>
                                              <w:sz w:val="22"/>
                                              <w:szCs w:val="22"/>
                                            </w:rPr>
                                            <m:t>N</m:t>
                                          </m:r>
                                        </m:e>
                                        <m:sub>
                                          <m:r>
                                            <m:rPr>
                                              <m:nor/>
                                            </m:rPr>
                                            <w:rPr>
                                              <w:rFonts w:asciiTheme="majorBidi" w:hAnsiTheme="majorBidi" w:cstheme="majorBidi"/>
                                              <w:i w:val="0"/>
                                              <w:iCs w:val="0"/>
                                              <w:color w:val="auto"/>
                                              <w:sz w:val="22"/>
                                              <w:szCs w:val="22"/>
                                            </w:rPr>
                                            <m:t>2</m:t>
                                          </m:r>
                                        </m:sub>
                                      </m:sSub>
                                    </m:oMath>
                                    <w:r>
                                      <w:rPr>
                                        <w:rFonts w:asciiTheme="majorBidi" w:hAnsiTheme="majorBidi" w:cstheme="majorBidi"/>
                                        <w:i w:val="0"/>
                                        <w:iCs w:val="0"/>
                                        <w:color w:val="auto"/>
                                        <w:sz w:val="22"/>
                                        <w:szCs w:val="22"/>
                                      </w:rPr>
                                      <w:t xml:space="preserve"> taking</w:t>
                                    </w:r>
                                    <w:r w:rsidRPr="009223A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complex forms </w:t>
                                    </w:r>
                                    <w:r w:rsidRPr="009223AB">
                                      <w:rPr>
                                        <w:rFonts w:asciiTheme="majorBidi" w:hAnsiTheme="majorBidi" w:cstheme="majorBidi"/>
                                        <w:i w:val="0"/>
                                        <w:iCs w:val="0"/>
                                        <w:color w:val="auto"/>
                                        <w:sz w:val="22"/>
                                        <w:szCs w:val="22"/>
                                      </w:rPr>
                                      <w:t>for different cross-sections</w:t>
                                    </w:r>
                                    <w:r>
                                      <w:rPr>
                                        <w:rFonts w:asciiTheme="majorBidi" w:hAnsiTheme="majorBidi" w:cstheme="majorBidi"/>
                                        <w:i w:val="0"/>
                                        <w:iCs w:val="0"/>
                                        <w:color w:val="auto"/>
                                        <w:sz w:val="22"/>
                                        <w:szCs w:val="22"/>
                                      </w:rPr>
                                      <w:t xml:space="preserve"> and </w:t>
                                    </w:r>
                                    <w:r w:rsidRPr="009223AB">
                                      <w:rPr>
                                        <w:rFonts w:asciiTheme="majorBidi" w:hAnsiTheme="majorBidi" w:cstheme="majorBidi"/>
                                        <w:i w:val="0"/>
                                        <w:iCs w:val="0"/>
                                        <w:color w:val="auto"/>
                                        <w:sz w:val="22"/>
                                        <w:szCs w:val="22"/>
                                      </w:rPr>
                                      <w:t>boundary conditions</w:t>
                                    </w:r>
                                    <w:r>
                                      <w:rPr>
                                        <w:rFonts w:asciiTheme="majorBidi" w:hAnsiTheme="majorBidi" w:cstheme="majorBidi"/>
                                        <w:i w:val="0"/>
                                        <w:iCs w:val="0"/>
                                        <w:color w:val="auto"/>
                                        <w:sz w:val="22"/>
                                        <w:szCs w:val="22"/>
                                      </w:rPr>
                                      <w:t>. (a) E</w:t>
                                    </w:r>
                                    <w:r w:rsidRPr="00C93EF7">
                                      <w:rPr>
                                        <w:rFonts w:asciiTheme="majorBidi" w:hAnsiTheme="majorBidi" w:cstheme="majorBidi"/>
                                        <w:i w:val="0"/>
                                        <w:iCs w:val="0"/>
                                        <w:color w:val="auto"/>
                                        <w:sz w:val="22"/>
                                        <w:szCs w:val="22"/>
                                      </w:rPr>
                                      <w:t>lliptic cross-section (Green and Rivlin, 1956),</w:t>
                                    </w:r>
                                    <w:r>
                                      <w:rPr>
                                        <w:rFonts w:asciiTheme="majorBidi" w:hAnsiTheme="majorBidi" w:cstheme="majorBidi"/>
                                        <w:i w:val="0"/>
                                        <w:iCs w:val="0"/>
                                        <w:color w:val="auto"/>
                                        <w:sz w:val="22"/>
                                        <w:szCs w:val="22"/>
                                      </w:rPr>
                                      <w:t xml:space="preserve"> (b) bottom left quadrant of a </w:t>
                                    </w:r>
                                    <w:r w:rsidRPr="00C93EF7">
                                      <w:rPr>
                                        <w:rFonts w:asciiTheme="majorBidi" w:hAnsiTheme="majorBidi" w:cstheme="majorBidi"/>
                                        <w:i w:val="0"/>
                                        <w:iCs w:val="0"/>
                                        <w:color w:val="auto"/>
                                        <w:sz w:val="22"/>
                                        <w:szCs w:val="22"/>
                                      </w:rPr>
                                      <w:t xml:space="preserve">square (Townsend, </w:t>
                                    </w:r>
                                    <w:r>
                                      <w:rPr>
                                        <w:rFonts w:asciiTheme="majorBidi" w:hAnsiTheme="majorBidi" w:cstheme="majorBidi"/>
                                        <w:i w:val="0"/>
                                        <w:iCs w:val="0"/>
                                        <w:color w:val="auto"/>
                                        <w:sz w:val="22"/>
                                        <w:szCs w:val="22"/>
                                      </w:rPr>
                                      <w:t>et al.</w:t>
                                    </w:r>
                                    <w:r w:rsidRPr="00C93EF7">
                                      <w:rPr>
                                        <w:rFonts w:asciiTheme="majorBidi" w:hAnsiTheme="majorBidi" w:cstheme="majorBidi"/>
                                        <w:i w:val="0"/>
                                        <w:iCs w:val="0"/>
                                        <w:color w:val="auto"/>
                                        <w:sz w:val="22"/>
                                        <w:szCs w:val="22"/>
                                      </w:rPr>
                                      <w:t xml:space="preserve">, 1976), </w:t>
                                    </w:r>
                                    <w:r>
                                      <w:rPr>
                                        <w:rFonts w:asciiTheme="majorBidi" w:hAnsiTheme="majorBidi" w:cstheme="majorBidi"/>
                                        <w:i w:val="0"/>
                                        <w:iCs w:val="0"/>
                                        <w:color w:val="auto"/>
                                        <w:sz w:val="22"/>
                                        <w:szCs w:val="22"/>
                                      </w:rPr>
                                      <w:t xml:space="preserve">(c) </w:t>
                                    </w:r>
                                    <w:r w:rsidRPr="00C93EF7">
                                      <w:rPr>
                                        <w:rFonts w:asciiTheme="majorBidi" w:hAnsiTheme="majorBidi" w:cstheme="majorBidi"/>
                                        <w:i w:val="0"/>
                                        <w:iCs w:val="0"/>
                                        <w:color w:val="auto"/>
                                        <w:sz w:val="22"/>
                                        <w:szCs w:val="22"/>
                                      </w:rPr>
                                      <w:t>triangular</w:t>
                                    </w:r>
                                    <w:r>
                                      <w:rPr>
                                        <w:rFonts w:asciiTheme="majorBidi" w:hAnsiTheme="majorBidi" w:cstheme="majorBidi"/>
                                        <w:i w:val="0"/>
                                        <w:iCs w:val="0"/>
                                        <w:color w:val="auto"/>
                                        <w:sz w:val="22"/>
                                        <w:szCs w:val="22"/>
                                      </w:rPr>
                                      <w:t xml:space="preserve"> </w:t>
                                    </w:r>
                                    <w:r w:rsidRPr="00C93EF7">
                                      <w:rPr>
                                        <w:rFonts w:asciiTheme="majorBidi" w:hAnsiTheme="majorBidi" w:cstheme="majorBidi"/>
                                        <w:i w:val="0"/>
                                        <w:iCs w:val="0"/>
                                        <w:color w:val="auto"/>
                                        <w:sz w:val="22"/>
                                        <w:szCs w:val="22"/>
                                      </w:rPr>
                                      <w:t xml:space="preserve">(Letelier, et al., 2002) </w:t>
                                    </w:r>
                                    <w:r>
                                      <w:rPr>
                                        <w:rFonts w:asciiTheme="majorBidi" w:hAnsiTheme="majorBidi" w:cstheme="majorBidi"/>
                                        <w:i w:val="0"/>
                                        <w:iCs w:val="0"/>
                                        <w:color w:val="auto"/>
                                        <w:sz w:val="22"/>
                                        <w:szCs w:val="22"/>
                                      </w:rPr>
                                      <w:t>and (d, e, f) “almost” concentric – the eccentricity is used as a perturbation parameter (</w:t>
                                    </w:r>
                                    <w:r w:rsidRPr="00C93EF7">
                                      <w:rPr>
                                        <w:rFonts w:asciiTheme="majorBidi" w:hAnsiTheme="majorBidi" w:cstheme="majorBidi"/>
                                        <w:i w:val="0"/>
                                        <w:iCs w:val="0"/>
                                        <w:color w:val="auto"/>
                                        <w:sz w:val="22"/>
                                        <w:szCs w:val="22"/>
                                      </w:rPr>
                                      <w:t>Mollica and Rajagopal, 1999</w:t>
                                    </w:r>
                                    <w:r>
                                      <w:rPr>
                                        <w:rFonts w:asciiTheme="majorBidi" w:hAnsiTheme="majorBidi" w:cstheme="majorBidi"/>
                                        <w:i w:val="0"/>
                                        <w:iCs w:val="0"/>
                                        <w:color w:val="auto"/>
                                        <w:sz w:val="22"/>
                                        <w:szCs w:val="22"/>
                                      </w:rPr>
                                      <w:t>) and</w:t>
                                    </w:r>
                                    <w:r w:rsidRPr="00C93EF7">
                                      <w:rPr>
                                        <w:rFonts w:asciiTheme="majorBidi" w:hAnsiTheme="majorBidi" w:cstheme="majorBidi"/>
                                        <w:i w:val="0"/>
                                        <w:iCs w:val="0"/>
                                        <w:color w:val="auto"/>
                                        <w:sz w:val="22"/>
                                        <w:szCs w:val="22"/>
                                      </w:rPr>
                                      <w:t xml:space="preserve"> eccentric annulus (Letelier, et al., 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8" type="#_x0000_t75" style="position:absolute;left:6381;top:149;width:30385;height:17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">
                              <v:imagedata r:id="rId25" o:title=""/>
                            </v:shape>
                          </v:group>
                          <v:shape id="Picture 18" o:spid="_x0000_s1039" type="#_x0000_t75" style="position:absolute;left:31813;width:21984;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">
                            <v:imagedata r:id="rId26" o:title=""/>
                          </v:shape>
                        </v:group>
                        <v:shape id="Picture 19" o:spid="_x0000_s1040" type="#_x0000_t75" style="position:absolute;left:57054;top:285;width:23152;height:2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">
                          <v:imagedata r:id="rId27" o:title=""/>
                        </v:shape>
                      </v:group>
                      <v:shape id="Picture 20" o:spid="_x0000_s1041" type="#_x0000_t75" style="position:absolute;left:29813;top:22073;width:26384;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">
                        <v:imagedata r:id="rId28" o:title=""/>
                      </v:shape>
                    </v:group>
                    <v:shape id="Picture 21" o:spid="_x0000_s1042" type="#_x0000_t75" style="position:absolute;left:3048;top:22486;width:25908;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">
                      <v:imagedata r:id="rId29" o:title=""/>
                    </v:shape>
                  </v:group>
                  <v:shape id="Picture 22" o:spid="_x0000_s1043" type="#_x0000_t75" style="position:absolute;left:56102;top:22098;width:26098;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">
                    <v:imagedata r:id="rId30" o:title=""/>
                  </v:shape>
                </v:group>
                <v:shape id="_x0000_s1044" type="#_x0000_t202" style="position:absolute;left:1828;top:522;width:412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56060D4"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shape id="TextBox 22" o:spid="_x0000_s1045" type="#_x0000_t202" style="position:absolute;left:29813;top:-130;width:435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5D61219"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v:shape id="TextBox 23" o:spid="_x0000_s1046" type="#_x0000_t202" style="position:absolute;left:1567;top:25338;width:484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4C98D8C"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v:textbox>
                </v:shape>
                <v:shape id="TextBox 24" o:spid="_x0000_s1047" type="#_x0000_t202" style="position:absolute;left:54994;top:20;width:442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AFB0376"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v:textbox>
                </v:shape>
                <v:shape id="TextBox 25" o:spid="_x0000_s1048" type="#_x0000_t202" style="position:absolute;left:29813;top:25338;width:414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CC6DCE3" w14:textId="77777777" w:rsidR="00C97F6E" w:rsidRDefault="00C97F6E" w:rsidP="000B6BB5">
                        <w:pPr>
                          <w:pStyle w:val="NormalWeb"/>
                          <w:spacing w:before="0" w:beforeAutospacing="0" w:after="0" w:afterAutospacing="0"/>
                          <w:jc w:val="center"/>
                        </w:pPr>
                        <w:r>
                          <w:rPr>
                            <w:color w:val="000000" w:themeColor="text1"/>
                            <w:kern w:val="24"/>
                            <w:sz w:val="32"/>
                            <w:szCs w:val="32"/>
                          </w:rPr>
                          <w:t>(e)</w:t>
                        </w:r>
                      </w:p>
                    </w:txbxContent>
                  </v:textbox>
                </v:shape>
                <v:shape id="TextBox 26" o:spid="_x0000_s1049" type="#_x0000_t202" style="position:absolute;left:55909;top:25338;width:419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F25C71D" w14:textId="77777777" w:rsidR="00C97F6E" w:rsidRDefault="00C97F6E" w:rsidP="000B6BB5">
                        <w:pPr>
                          <w:pStyle w:val="NormalWeb"/>
                          <w:spacing w:before="0" w:beforeAutospacing="0" w:after="0" w:afterAutospacing="0"/>
                          <w:jc w:val="center"/>
                        </w:pPr>
                        <w:r>
                          <w:rPr>
                            <w:color w:val="000000" w:themeColor="text1"/>
                            <w:kern w:val="24"/>
                            <w:sz w:val="32"/>
                            <w:szCs w:val="32"/>
                          </w:rPr>
                          <w:t>(f)</w:t>
                        </w:r>
                      </w:p>
                    </w:txbxContent>
                  </v:textbox>
                </v:shape>
                <w10:wrap anchorx="margin"/>
              </v:group>
            </w:pict>
          </mc:Fallback>
        </mc:AlternateContent>
      </w:r>
    </w:p>
    <w:p w14:paraId="1822624F" w14:textId="77777777" w:rsidR="000B6BB5" w:rsidRPr="00CE12EE" w:rsidRDefault="000B6BB5" w:rsidP="000B6BB5">
      <w:pPr>
        <w:rPr>
          <w:rFonts w:asciiTheme="majorBidi" w:eastAsiaTheme="majorEastAsia" w:hAnsiTheme="majorBidi" w:cstheme="majorBidi"/>
          <w:b/>
          <w:szCs w:val="32"/>
        </w:rPr>
      </w:pPr>
      <w:r w:rsidRPr="00CE12EE">
        <w:rPr>
          <w:rFonts w:asciiTheme="majorBidi" w:hAnsiTheme="majorBidi"/>
        </w:rPr>
        <w:br w:type="page"/>
      </w:r>
    </w:p>
    <w:p w14:paraId="7A223122" w14:textId="77777777" w:rsidR="000B6BB5" w:rsidRPr="00CE12EE" w:rsidRDefault="000B6BB5" w:rsidP="000B6BB5">
      <w:pPr>
        <w:rPr>
          <w:rFonts w:asciiTheme="majorBidi" w:eastAsiaTheme="majorEastAsia" w:hAnsiTheme="majorBidi" w:cstheme="majorBidi"/>
          <w:b/>
          <w:szCs w:val="32"/>
        </w:rPr>
      </w:pPr>
      <w:r w:rsidRPr="00CE12EE">
        <w:rPr>
          <w:rFonts w:asciiTheme="majorBidi" w:hAnsiTheme="majorBidi"/>
          <w:noProof/>
          <w:lang w:eastAsia="en-GB"/>
        </w:rPr>
        <w:lastRenderedPageBreak/>
        <mc:AlternateContent>
          <mc:Choice Requires="wpg">
            <w:drawing>
              <wp:anchor distT="0" distB="0" distL="114300" distR="114300" simplePos="0" relativeHeight="251655680" behindDoc="0" locked="0" layoutInCell="1" allowOverlap="1" wp14:anchorId="49BD798F" wp14:editId="11EDC784">
                <wp:simplePos x="0" y="0"/>
                <wp:positionH relativeFrom="column">
                  <wp:posOffset>1295400</wp:posOffset>
                </wp:positionH>
                <wp:positionV relativeFrom="paragraph">
                  <wp:posOffset>266700</wp:posOffset>
                </wp:positionV>
                <wp:extent cx="5743575" cy="4239260"/>
                <wp:effectExtent l="0" t="0" r="9525" b="8890"/>
                <wp:wrapNone/>
                <wp:docPr id="1416174615" name="Group 1416174615"/>
                <wp:cNvGraphicFramePr/>
                <a:graphic xmlns:a="http://schemas.openxmlformats.org/drawingml/2006/main">
                  <a:graphicData uri="http://schemas.microsoft.com/office/word/2010/wordprocessingGroup">
                    <wpg:wgp>
                      <wpg:cNvGrpSpPr/>
                      <wpg:grpSpPr>
                        <a:xfrm>
                          <a:off x="0" y="0"/>
                          <a:ext cx="5743575" cy="4239260"/>
                          <a:chOff x="-133349" y="155388"/>
                          <a:chExt cx="5743575" cy="4239260"/>
                        </a:xfrm>
                      </wpg:grpSpPr>
                      <wpg:grpSp>
                        <wpg:cNvPr id="1416174602" name="Group 1416174602"/>
                        <wpg:cNvGrpSpPr/>
                        <wpg:grpSpPr>
                          <a:xfrm>
                            <a:off x="-133349" y="155388"/>
                            <a:ext cx="5743575" cy="4239260"/>
                            <a:chOff x="-133349" y="0"/>
                            <a:chExt cx="5743575" cy="4239260"/>
                          </a:xfrm>
                        </wpg:grpSpPr>
                        <wps:wsp>
                          <wps:cNvPr id="1416174599" name="Text Box 5"/>
                          <wps:cNvSpPr txBox="1"/>
                          <wps:spPr>
                            <a:xfrm>
                              <a:off x="-133349" y="3790950"/>
                              <a:ext cx="5743575" cy="448310"/>
                            </a:xfrm>
                            <a:prstGeom prst="rect">
                              <a:avLst/>
                            </a:prstGeom>
                            <a:solidFill>
                              <a:prstClr val="white"/>
                            </a:solidFill>
                            <a:ln>
                              <a:noFill/>
                            </a:ln>
                            <a:effectLst/>
                          </wps:spPr>
                          <wps:txbx>
                            <w:txbxContent>
                              <w:p w14:paraId="0FFB964F"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3: </w:t>
                                </w:r>
                                <w:r w:rsidRPr="00E72184">
                                  <w:rPr>
                                    <w:rFonts w:asciiTheme="majorBidi" w:hAnsiTheme="majorBidi" w:cstheme="majorBidi"/>
                                    <w:i w:val="0"/>
                                    <w:iCs w:val="0"/>
                                    <w:color w:val="auto"/>
                                    <w:sz w:val="22"/>
                                    <w:szCs w:val="22"/>
                                  </w:rPr>
                                  <w:t>Photographs</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of</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free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surface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profiles</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in</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rectangular</w:t>
                                </w:r>
                                <w:r>
                                  <w:rPr>
                                    <w:rFonts w:asciiTheme="majorBidi" w:hAnsiTheme="majorBidi" w:cstheme="majorBidi"/>
                                    <w:i w:val="0"/>
                                    <w:iCs w:val="0"/>
                                    <w:color w:val="auto"/>
                                    <w:sz w:val="22"/>
                                    <w:szCs w:val="22"/>
                                  </w:rPr>
                                  <w:t xml:space="preserve"> open </w:t>
                                </w:r>
                                <w:r w:rsidRPr="00E72184">
                                  <w:rPr>
                                    <w:rFonts w:asciiTheme="majorBidi" w:hAnsiTheme="majorBidi" w:cstheme="majorBidi"/>
                                    <w:i w:val="0"/>
                                    <w:iCs w:val="0"/>
                                    <w:color w:val="auto"/>
                                    <w:sz w:val="22"/>
                                    <w:szCs w:val="22"/>
                                  </w:rPr>
                                  <w:t>channel:</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(a)</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3</w:t>
                                </w:r>
                                <w:r>
                                  <w:rPr>
                                    <w:rFonts w:asciiTheme="majorBidi" w:hAnsiTheme="majorBidi" w:cstheme="majorBidi"/>
                                    <w:i w:val="0"/>
                                    <w:iCs w:val="0"/>
                                    <w:color w:val="auto"/>
                                    <w:sz w:val="22"/>
                                    <w:szCs w:val="22"/>
                                  </w:rPr>
                                  <w:t xml:space="preserve"> Pa.s </w:t>
                                </w:r>
                                <w:r w:rsidRPr="00E72184">
                                  <w:rPr>
                                    <w:rFonts w:asciiTheme="majorBidi" w:hAnsiTheme="majorBidi" w:cstheme="majorBidi"/>
                                    <w:i w:val="0"/>
                                    <w:iCs w:val="0"/>
                                    <w:color w:val="auto"/>
                                    <w:sz w:val="22"/>
                                    <w:szCs w:val="22"/>
                                  </w:rPr>
                                  <w:t>silicone</w:t>
                                </w:r>
                                <w:r>
                                  <w:rPr>
                                    <w:rFonts w:asciiTheme="majorBidi" w:hAnsiTheme="majorBidi" w:cstheme="majorBidi"/>
                                    <w:i w:val="0"/>
                                    <w:iCs w:val="0"/>
                                    <w:color w:val="auto"/>
                                    <w:sz w:val="22"/>
                                    <w:szCs w:val="22"/>
                                  </w:rPr>
                                  <w:t xml:space="preserve"> oil</w:t>
                                </w:r>
                                <w:r w:rsidRPr="00E72184">
                                  <w:rPr>
                                    <w:rFonts w:asciiTheme="majorBidi" w:hAnsiTheme="majorBidi" w:cstheme="majorBidi"/>
                                    <w:i w:val="0"/>
                                    <w:iCs w:val="0"/>
                                    <w:color w:val="auto"/>
                                    <w:sz w:val="22"/>
                                    <w:szCs w:val="22"/>
                                  </w:rPr>
                                  <w:t>,</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flat</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surface;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(b)</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6.8%</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polyisobutylene/cetane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solution</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showing</w:t>
                                </w:r>
                                <w:r>
                                  <w:rPr>
                                    <w:rFonts w:asciiTheme="majorBidi" w:hAnsiTheme="majorBidi" w:cstheme="majorBidi"/>
                                    <w:i w:val="0"/>
                                    <w:iCs w:val="0"/>
                                    <w:color w:val="auto"/>
                                    <w:sz w:val="22"/>
                                    <w:szCs w:val="22"/>
                                  </w:rPr>
                                  <w:t xml:space="preserve"> convex </w:t>
                                </w:r>
                                <w:r w:rsidRPr="00E72184">
                                  <w:rPr>
                                    <w:rFonts w:asciiTheme="majorBidi" w:hAnsiTheme="majorBidi" w:cstheme="majorBidi"/>
                                    <w:i w:val="0"/>
                                    <w:iCs w:val="0"/>
                                    <w:color w:val="auto"/>
                                    <w:sz w:val="22"/>
                                    <w:szCs w:val="22"/>
                                  </w:rPr>
                                  <w:t>profile</w:t>
                                </w:r>
                                <w:r>
                                  <w:rPr>
                                    <w:rFonts w:asciiTheme="majorBidi" w:hAnsiTheme="majorBidi" w:cstheme="majorBidi"/>
                                    <w:i w:val="0"/>
                                    <w:iCs w:val="0"/>
                                    <w:color w:val="auto"/>
                                    <w:sz w:val="22"/>
                                    <w:szCs w:val="22"/>
                                  </w:rPr>
                                  <w:t xml:space="preserve"> (</w:t>
                                </w:r>
                                <w:r w:rsidRPr="00183C08">
                                  <w:rPr>
                                    <w:rFonts w:asciiTheme="majorBidi" w:hAnsiTheme="majorBidi" w:cstheme="majorBidi"/>
                                    <w:i w:val="0"/>
                                    <w:iCs w:val="0"/>
                                    <w:color w:val="auto"/>
                                    <w:sz w:val="22"/>
                                    <w:szCs w:val="22"/>
                                  </w:rPr>
                                  <w:t>Tanner, 1970</w:t>
                                </w:r>
                                <w:r>
                                  <w:rPr>
                                    <w:rFonts w:asciiTheme="majorBidi" w:hAnsiTheme="majorBidi" w:cstheme="majorBidi"/>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16174600" name="Text Box 1416174600"/>
                          <wps:cNvSpPr txBox="1"/>
                          <wps:spPr>
                            <a:xfrm>
                              <a:off x="1104900" y="0"/>
                              <a:ext cx="438150" cy="352425"/>
                            </a:xfrm>
                            <a:prstGeom prst="rect">
                              <a:avLst/>
                            </a:prstGeom>
                            <a:noFill/>
                            <a:ln w="6350">
                              <a:noFill/>
                            </a:ln>
                          </wps:spPr>
                          <wps:txbx>
                            <w:txbxContent>
                              <w:p w14:paraId="4B9839D4"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01" name="Text Box 1416174601"/>
                          <wps:cNvSpPr txBox="1"/>
                          <wps:spPr>
                            <a:xfrm>
                              <a:off x="3817657" y="0"/>
                              <a:ext cx="438150" cy="352425"/>
                            </a:xfrm>
                            <a:prstGeom prst="rect">
                              <a:avLst/>
                            </a:prstGeom>
                            <a:noFill/>
                            <a:ln w="6350">
                              <a:noFill/>
                            </a:ln>
                          </wps:spPr>
                          <wps:txbx>
                            <w:txbxContent>
                              <w:p w14:paraId="604529A3"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16174613" name="Picture 14161746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3906" y="466164"/>
                            <a:ext cx="5288359" cy="32571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D798F" id="Group 1416174615" o:spid="_x0000_s1050" style="position:absolute;margin-left:102pt;margin-top:21pt;width:452.25pt;height:333.8pt;z-index:251655680;mso-width-relative:margin;mso-height-relative:margin" coordorigin="-1333,1553" coordsize="57435,4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">
                <v:group id="Group 1416174602" o:spid="_x0000_s1051" style="position:absolute;left:-1333;top:1553;width:57435;height:42393" coordorigin="-1333" coordsize="57435,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">
                  <v:shape id="Text Box 5" o:spid="_x0000_s1052" type="#_x0000_t202" style="position:absolute;left:-1333;top:37909;width:5743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" stroked="f">
                    <v:textbox style="mso-fit-shape-to-text:t" inset="0,0,0,0">
                      <w:txbxContent>
                        <w:p w14:paraId="0FFB964F"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3: </w:t>
                          </w:r>
                          <w:r w:rsidRPr="00E72184">
                            <w:rPr>
                              <w:rFonts w:asciiTheme="majorBidi" w:hAnsiTheme="majorBidi" w:cstheme="majorBidi"/>
                              <w:i w:val="0"/>
                              <w:iCs w:val="0"/>
                              <w:color w:val="auto"/>
                              <w:sz w:val="22"/>
                              <w:szCs w:val="22"/>
                            </w:rPr>
                            <w:t>Photographs</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of</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free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surface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profiles</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in</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rectangular</w:t>
                          </w:r>
                          <w:r>
                            <w:rPr>
                              <w:rFonts w:asciiTheme="majorBidi" w:hAnsiTheme="majorBidi" w:cstheme="majorBidi"/>
                              <w:i w:val="0"/>
                              <w:iCs w:val="0"/>
                              <w:color w:val="auto"/>
                              <w:sz w:val="22"/>
                              <w:szCs w:val="22"/>
                            </w:rPr>
                            <w:t xml:space="preserve"> open </w:t>
                          </w:r>
                          <w:r w:rsidRPr="00E72184">
                            <w:rPr>
                              <w:rFonts w:asciiTheme="majorBidi" w:hAnsiTheme="majorBidi" w:cstheme="majorBidi"/>
                              <w:i w:val="0"/>
                              <w:iCs w:val="0"/>
                              <w:color w:val="auto"/>
                              <w:sz w:val="22"/>
                              <w:szCs w:val="22"/>
                            </w:rPr>
                            <w:t>channel:</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(a)</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3</w:t>
                          </w:r>
                          <w:r>
                            <w:rPr>
                              <w:rFonts w:asciiTheme="majorBidi" w:hAnsiTheme="majorBidi" w:cstheme="majorBidi"/>
                              <w:i w:val="0"/>
                              <w:iCs w:val="0"/>
                              <w:color w:val="auto"/>
                              <w:sz w:val="22"/>
                              <w:szCs w:val="22"/>
                            </w:rPr>
                            <w:t xml:space="preserve"> Pa.s </w:t>
                          </w:r>
                          <w:r w:rsidRPr="00E72184">
                            <w:rPr>
                              <w:rFonts w:asciiTheme="majorBidi" w:hAnsiTheme="majorBidi" w:cstheme="majorBidi"/>
                              <w:i w:val="0"/>
                              <w:iCs w:val="0"/>
                              <w:color w:val="auto"/>
                              <w:sz w:val="22"/>
                              <w:szCs w:val="22"/>
                            </w:rPr>
                            <w:t>silicone</w:t>
                          </w:r>
                          <w:r>
                            <w:rPr>
                              <w:rFonts w:asciiTheme="majorBidi" w:hAnsiTheme="majorBidi" w:cstheme="majorBidi"/>
                              <w:i w:val="0"/>
                              <w:iCs w:val="0"/>
                              <w:color w:val="auto"/>
                              <w:sz w:val="22"/>
                              <w:szCs w:val="22"/>
                            </w:rPr>
                            <w:t xml:space="preserve"> oil</w:t>
                          </w:r>
                          <w:r w:rsidRPr="00E72184">
                            <w:rPr>
                              <w:rFonts w:asciiTheme="majorBidi" w:hAnsiTheme="majorBidi" w:cstheme="majorBidi"/>
                              <w:i w:val="0"/>
                              <w:iCs w:val="0"/>
                              <w:color w:val="auto"/>
                              <w:sz w:val="22"/>
                              <w:szCs w:val="22"/>
                            </w:rPr>
                            <w:t>,</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flat</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surface;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(b)</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6.8%</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polyisobutylene/cetane</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solution</w:t>
                          </w:r>
                          <w:r>
                            <w:rPr>
                              <w:rFonts w:asciiTheme="majorBidi" w:hAnsiTheme="majorBidi" w:cstheme="majorBidi"/>
                              <w:i w:val="0"/>
                              <w:iCs w:val="0"/>
                              <w:color w:val="auto"/>
                              <w:sz w:val="22"/>
                              <w:szCs w:val="22"/>
                            </w:rPr>
                            <w:t xml:space="preserve"> </w:t>
                          </w:r>
                          <w:r w:rsidRPr="00E72184">
                            <w:rPr>
                              <w:rFonts w:asciiTheme="majorBidi" w:hAnsiTheme="majorBidi" w:cstheme="majorBidi"/>
                              <w:i w:val="0"/>
                              <w:iCs w:val="0"/>
                              <w:color w:val="auto"/>
                              <w:sz w:val="22"/>
                              <w:szCs w:val="22"/>
                            </w:rPr>
                            <w:t>showing</w:t>
                          </w:r>
                          <w:r>
                            <w:rPr>
                              <w:rFonts w:asciiTheme="majorBidi" w:hAnsiTheme="majorBidi" w:cstheme="majorBidi"/>
                              <w:i w:val="0"/>
                              <w:iCs w:val="0"/>
                              <w:color w:val="auto"/>
                              <w:sz w:val="22"/>
                              <w:szCs w:val="22"/>
                            </w:rPr>
                            <w:t xml:space="preserve"> convex </w:t>
                          </w:r>
                          <w:r w:rsidRPr="00E72184">
                            <w:rPr>
                              <w:rFonts w:asciiTheme="majorBidi" w:hAnsiTheme="majorBidi" w:cstheme="majorBidi"/>
                              <w:i w:val="0"/>
                              <w:iCs w:val="0"/>
                              <w:color w:val="auto"/>
                              <w:sz w:val="22"/>
                              <w:szCs w:val="22"/>
                            </w:rPr>
                            <w:t>profile</w:t>
                          </w:r>
                          <w:r>
                            <w:rPr>
                              <w:rFonts w:asciiTheme="majorBidi" w:hAnsiTheme="majorBidi" w:cstheme="majorBidi"/>
                              <w:i w:val="0"/>
                              <w:iCs w:val="0"/>
                              <w:color w:val="auto"/>
                              <w:sz w:val="22"/>
                              <w:szCs w:val="22"/>
                            </w:rPr>
                            <w:t xml:space="preserve"> (</w:t>
                          </w:r>
                          <w:r w:rsidRPr="00183C08">
                            <w:rPr>
                              <w:rFonts w:asciiTheme="majorBidi" w:hAnsiTheme="majorBidi" w:cstheme="majorBidi"/>
                              <w:i w:val="0"/>
                              <w:iCs w:val="0"/>
                              <w:color w:val="auto"/>
                              <w:sz w:val="22"/>
                              <w:szCs w:val="22"/>
                            </w:rPr>
                            <w:t>Tanner, 1970</w:t>
                          </w:r>
                          <w:r>
                            <w:rPr>
                              <w:rFonts w:asciiTheme="majorBidi" w:hAnsiTheme="majorBidi" w:cstheme="majorBidi"/>
                              <w:i w:val="0"/>
                              <w:iCs w:val="0"/>
                              <w:color w:val="auto"/>
                              <w:sz w:val="22"/>
                              <w:szCs w:val="22"/>
                            </w:rPr>
                            <w:t>).</w:t>
                          </w:r>
                        </w:p>
                      </w:txbxContent>
                    </v:textbox>
                  </v:shape>
                  <v:shape id="Text Box 1416174600" o:spid="_x0000_s1053" type="#_x0000_t202" style="position:absolute;left:11049;width:4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" filled="f" stroked="f" strokeweight=".5pt">
                    <v:textbox>
                      <w:txbxContent>
                        <w:p w14:paraId="4B9839D4"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v:textbox>
                  </v:shape>
                  <v:shape id="Text Box 1416174601" o:spid="_x0000_s1054" type="#_x0000_t202" style="position:absolute;left:38176;width:43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" filled="f" stroked="f" strokeweight=".5pt">
                    <v:textbox>
                      <w:txbxContent>
                        <w:p w14:paraId="604529A3"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v:textbox>
                  </v:shape>
                </v:group>
                <v:shape id="Picture 1416174613" o:spid="_x0000_s1055" type="#_x0000_t75" style="position:absolute;left:239;top:4661;width:52883;height:3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">
                  <v:imagedata r:id="rId32" o:title=""/>
                </v:shape>
              </v:group>
            </w:pict>
          </mc:Fallback>
        </mc:AlternateContent>
      </w:r>
      <w:r w:rsidRPr="00CE12EE">
        <w:rPr>
          <w:rFonts w:asciiTheme="majorBidi" w:hAnsiTheme="majorBidi"/>
        </w:rPr>
        <w:br w:type="page"/>
      </w:r>
    </w:p>
    <w:p w14:paraId="0CC3EDA6" w14:textId="77777777" w:rsidR="000B6BB5" w:rsidRPr="00CE12EE" w:rsidRDefault="000B6BB5" w:rsidP="000B6BB5">
      <w:pPr>
        <w:pStyle w:val="Heading1"/>
        <w:rPr>
          <w:rFonts w:asciiTheme="majorBidi" w:hAnsiTheme="majorBidi"/>
        </w:rPr>
      </w:pPr>
      <w:r w:rsidRPr="00CE12EE">
        <w:rPr>
          <w:rFonts w:asciiTheme="majorBidi" w:hAnsiTheme="majorBidi"/>
          <w:noProof/>
          <w:lang w:eastAsia="en-GB"/>
        </w:rPr>
        <w:lastRenderedPageBreak/>
        <mc:AlternateContent>
          <mc:Choice Requires="wpg">
            <w:drawing>
              <wp:anchor distT="0" distB="0" distL="114300" distR="114300" simplePos="0" relativeHeight="251661824" behindDoc="0" locked="0" layoutInCell="1" allowOverlap="1" wp14:anchorId="1A2B3B1D" wp14:editId="6A0BD291">
                <wp:simplePos x="0" y="0"/>
                <wp:positionH relativeFrom="column">
                  <wp:posOffset>525439</wp:posOffset>
                </wp:positionH>
                <wp:positionV relativeFrom="paragraph">
                  <wp:posOffset>-730155</wp:posOffset>
                </wp:positionV>
                <wp:extent cx="8151684" cy="7056592"/>
                <wp:effectExtent l="0" t="0" r="1905" b="0"/>
                <wp:wrapNone/>
                <wp:docPr id="1416174596" name="Group 1416174596"/>
                <wp:cNvGraphicFramePr/>
                <a:graphic xmlns:a="http://schemas.openxmlformats.org/drawingml/2006/main">
                  <a:graphicData uri="http://schemas.microsoft.com/office/word/2010/wordprocessingGroup">
                    <wpg:wgp>
                      <wpg:cNvGrpSpPr/>
                      <wpg:grpSpPr>
                        <a:xfrm>
                          <a:off x="0" y="0"/>
                          <a:ext cx="8151684" cy="7056592"/>
                          <a:chOff x="525440" y="-250644"/>
                          <a:chExt cx="8151684" cy="7056592"/>
                        </a:xfrm>
                      </wpg:grpSpPr>
                      <pic:pic xmlns:pic="http://schemas.openxmlformats.org/drawingml/2006/picture">
                        <pic:nvPicPr>
                          <pic:cNvPr id="1416174595" name="Picture 141617459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25440" y="-250644"/>
                            <a:ext cx="3171663" cy="3315618"/>
                          </a:xfrm>
                          <a:prstGeom prst="rect">
                            <a:avLst/>
                          </a:prstGeom>
                        </pic:spPr>
                      </pic:pic>
                      <wpg:grpSp>
                        <wpg:cNvPr id="1416174625" name="Group 1416174625"/>
                        <wpg:cNvGrpSpPr/>
                        <wpg:grpSpPr>
                          <a:xfrm>
                            <a:off x="641268" y="0"/>
                            <a:ext cx="8035856" cy="6805948"/>
                            <a:chOff x="142875" y="9507"/>
                            <a:chExt cx="8035856" cy="6805948"/>
                          </a:xfrm>
                        </wpg:grpSpPr>
                        <wpg:grpSp>
                          <wpg:cNvPr id="1416174612" name="Group 1416174612"/>
                          <wpg:cNvGrpSpPr/>
                          <wpg:grpSpPr>
                            <a:xfrm>
                              <a:off x="1066068" y="244178"/>
                              <a:ext cx="7112663" cy="6571277"/>
                              <a:chOff x="1066068" y="244178"/>
                              <a:chExt cx="7112663" cy="6571277"/>
                            </a:xfrm>
                          </wpg:grpSpPr>
                          <wpg:grpSp>
                            <wpg:cNvPr id="1416174608" name="Group 1416174608"/>
                            <wpg:cNvGrpSpPr/>
                            <wpg:grpSpPr>
                              <a:xfrm>
                                <a:off x="1701803" y="244178"/>
                                <a:ext cx="6476928" cy="5905861"/>
                                <a:chOff x="2699327" y="77924"/>
                                <a:chExt cx="6476928" cy="5905861"/>
                              </a:xfrm>
                            </wpg:grpSpPr>
                            <pic:pic xmlns:pic="http://schemas.openxmlformats.org/drawingml/2006/picture">
                              <pic:nvPicPr>
                                <pic:cNvPr id="1416174603" name="Picture 141617460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699327" y="2645186"/>
                                  <a:ext cx="4603610" cy="3338599"/>
                                </a:xfrm>
                                <a:prstGeom prst="rect">
                                  <a:avLst/>
                                </a:prstGeom>
                              </pic:spPr>
                            </pic:pic>
                            <pic:pic xmlns:pic="http://schemas.openxmlformats.org/drawingml/2006/picture">
                              <pic:nvPicPr>
                                <pic:cNvPr id="1416174607" name="Picture 141617460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213527" y="77924"/>
                                  <a:ext cx="3962728" cy="2474484"/>
                                </a:xfrm>
                                <a:prstGeom prst="rect">
                                  <a:avLst/>
                                </a:prstGeom>
                              </pic:spPr>
                            </pic:pic>
                          </wpg:grpSp>
                          <wps:wsp>
                            <wps:cNvPr id="1416174611" name="Text Box 5"/>
                            <wps:cNvSpPr txBox="1"/>
                            <wps:spPr>
                              <a:xfrm>
                                <a:off x="1066068" y="6206490"/>
                                <a:ext cx="6676390" cy="608965"/>
                              </a:xfrm>
                              <a:prstGeom prst="rect">
                                <a:avLst/>
                              </a:prstGeom>
                              <a:solidFill>
                                <a:prstClr val="white"/>
                              </a:solidFill>
                              <a:ln>
                                <a:noFill/>
                              </a:ln>
                              <a:effectLst/>
                            </wps:spPr>
                            <wps:txbx>
                              <w:txbxContent>
                                <w:p w14:paraId="41FCE9FA"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4: (a) Schematic diagram showing “edge” or “shear” fracture in a cone-and-plate rheometer, (b) Experimental photograph for </w:t>
                                  </w:r>
                                  <w:r w:rsidRPr="00790625">
                                    <w:rPr>
                                      <w:rFonts w:asciiTheme="majorBidi" w:hAnsiTheme="majorBidi" w:cstheme="majorBidi"/>
                                      <w:i w:val="0"/>
                                      <w:iCs w:val="0"/>
                                      <w:color w:val="auto"/>
                                      <w:sz w:val="22"/>
                                      <w:szCs w:val="22"/>
                                    </w:rPr>
                                    <w:t>Minty Gel toothpaste in the cone-</w:t>
                                  </w:r>
                                  <w:r>
                                    <w:rPr>
                                      <w:rFonts w:asciiTheme="majorBidi" w:hAnsiTheme="majorBidi" w:cstheme="majorBidi"/>
                                      <w:i w:val="0"/>
                                      <w:iCs w:val="0"/>
                                      <w:color w:val="auto"/>
                                      <w:sz w:val="22"/>
                                      <w:szCs w:val="22"/>
                                    </w:rPr>
                                    <w:t>and-</w:t>
                                  </w:r>
                                  <w:r w:rsidRPr="00790625">
                                    <w:rPr>
                                      <w:rFonts w:asciiTheme="majorBidi" w:hAnsiTheme="majorBidi" w:cstheme="majorBidi"/>
                                      <w:i w:val="0"/>
                                      <w:iCs w:val="0"/>
                                      <w:color w:val="auto"/>
                                      <w:sz w:val="22"/>
                                      <w:szCs w:val="22"/>
                                    </w:rPr>
                                    <w:t>plate</w:t>
                                  </w:r>
                                  <w:r>
                                    <w:rPr>
                                      <w:rFonts w:asciiTheme="majorBidi" w:hAnsiTheme="majorBidi" w:cstheme="majorBidi"/>
                                      <w:i w:val="0"/>
                                      <w:iCs w:val="0"/>
                                      <w:color w:val="auto"/>
                                      <w:sz w:val="22"/>
                                      <w:szCs w:val="22"/>
                                    </w:rPr>
                                    <w:t xml:space="preserve"> </w:t>
                                  </w:r>
                                  <w:r w:rsidRPr="00790625">
                                    <w:rPr>
                                      <w:rFonts w:asciiTheme="majorBidi" w:hAnsiTheme="majorBidi" w:cstheme="majorBidi"/>
                                      <w:i w:val="0"/>
                                      <w:iCs w:val="0"/>
                                      <w:color w:val="auto"/>
                                      <w:sz w:val="22"/>
                                      <w:szCs w:val="22"/>
                                    </w:rPr>
                                    <w:t>rheometer</w:t>
                                  </w:r>
                                  <w:r>
                                    <w:rPr>
                                      <w:rFonts w:asciiTheme="majorBidi" w:hAnsiTheme="majorBidi" w:cstheme="majorBidi"/>
                                      <w:i w:val="0"/>
                                      <w:iCs w:val="0"/>
                                      <w:color w:val="auto"/>
                                      <w:sz w:val="22"/>
                                      <w:szCs w:val="22"/>
                                    </w:rPr>
                                    <w:t xml:space="preserve"> </w:t>
                                  </w:r>
                                  <w:r w:rsidRPr="00C62DC7">
                                    <w:rPr>
                                      <w:rFonts w:asciiTheme="majorBidi" w:hAnsiTheme="majorBidi" w:cstheme="majorBidi"/>
                                      <w:i w:val="0"/>
                                      <w:iCs w:val="0"/>
                                      <w:color w:val="auto"/>
                                      <w:sz w:val="22"/>
                                      <w:szCs w:val="22"/>
                                    </w:rPr>
                                    <w:t>(Keentok and Xue, 1999)</w:t>
                                  </w:r>
                                  <w:r>
                                    <w:rPr>
                                      <w:rFonts w:asciiTheme="majorBidi" w:hAnsiTheme="majorBidi" w:cstheme="majorBidi"/>
                                      <w:i w:val="0"/>
                                      <w:iCs w:val="0"/>
                                      <w:color w:val="auto"/>
                                      <w:sz w:val="22"/>
                                      <w:szCs w:val="22"/>
                                    </w:rPr>
                                    <w:t xml:space="preserve">, and (c) </w:t>
                                  </w:r>
                                  <w:r w:rsidRPr="00790625">
                                    <w:rPr>
                                      <w:rFonts w:asciiTheme="majorBidi" w:hAnsiTheme="majorBidi" w:cstheme="majorBidi"/>
                                      <w:i w:val="0"/>
                                      <w:iCs w:val="0"/>
                                      <w:color w:val="auto"/>
                                      <w:sz w:val="22"/>
                                      <w:szCs w:val="22"/>
                                    </w:rPr>
                                    <w:t>Snapshots from full nonlinear simulations of the Giesekus</w:t>
                                  </w:r>
                                  <w:r>
                                    <w:rPr>
                                      <w:rFonts w:asciiTheme="majorBidi" w:hAnsiTheme="majorBidi" w:cstheme="majorBidi"/>
                                      <w:i w:val="0"/>
                                      <w:iCs w:val="0"/>
                                      <w:color w:val="auto"/>
                                      <w:sz w:val="22"/>
                                      <w:szCs w:val="22"/>
                                    </w:rPr>
                                    <w:t xml:space="preserve"> </w:t>
                                  </w:r>
                                  <w:r w:rsidRPr="00790625">
                                    <w:rPr>
                                      <w:rFonts w:asciiTheme="majorBidi" w:hAnsiTheme="majorBidi" w:cstheme="majorBidi"/>
                                      <w:i w:val="0"/>
                                      <w:iCs w:val="0"/>
                                      <w:color w:val="auto"/>
                                      <w:sz w:val="22"/>
                                      <w:szCs w:val="22"/>
                                    </w:rPr>
                                    <w:t>model between hard walls</w:t>
                                  </w:r>
                                  <w:r>
                                    <w:rPr>
                                      <w:rFonts w:asciiTheme="majorBidi" w:hAnsiTheme="majorBidi" w:cstheme="majorBidi"/>
                                      <w:i w:val="0"/>
                                      <w:iCs w:val="0"/>
                                      <w:color w:val="auto"/>
                                      <w:sz w:val="22"/>
                                      <w:szCs w:val="22"/>
                                    </w:rPr>
                                    <w:t xml:space="preserve"> (</w:t>
                                  </w:r>
                                  <w:r w:rsidRPr="00C62DC7">
                                    <w:rPr>
                                      <w:rFonts w:asciiTheme="majorBidi" w:hAnsiTheme="majorBidi" w:cstheme="majorBidi"/>
                                      <w:i w:val="0"/>
                                      <w:iCs w:val="0"/>
                                      <w:color w:val="auto"/>
                                      <w:sz w:val="22"/>
                                      <w:szCs w:val="22"/>
                                    </w:rPr>
                                    <w:t>Hemingway, Kusumaatmaja, and Fielding, 2017</w:t>
                                  </w:r>
                                  <w:r>
                                    <w:rPr>
                                      <w:rFonts w:asciiTheme="majorBidi" w:hAnsiTheme="majorBidi" w:cstheme="majorBidi"/>
                                      <w:i w:val="0"/>
                                      <w:iCs w:val="0"/>
                                      <w:color w:val="auto"/>
                                      <w:sz w:val="22"/>
                                      <w:szCs w:val="22"/>
                                    </w:rPr>
                                    <w:t>)</w:t>
                                  </w:r>
                                  <w:r w:rsidRPr="00790625">
                                    <w:rPr>
                                      <w:rFonts w:asciiTheme="majorBidi" w:hAnsiTheme="majorBidi" w:cstheme="majorBidi"/>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16174622" name="Text Box 1416174622"/>
                          <wps:cNvSpPr txBox="1"/>
                          <wps:spPr>
                            <a:xfrm>
                              <a:off x="142875" y="66675"/>
                              <a:ext cx="438150" cy="352425"/>
                            </a:xfrm>
                            <a:prstGeom prst="rect">
                              <a:avLst/>
                            </a:prstGeom>
                            <a:noFill/>
                            <a:ln w="6350">
                              <a:noFill/>
                            </a:ln>
                          </wps:spPr>
                          <wps:txbx>
                            <w:txbxContent>
                              <w:p w14:paraId="5005472C"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23" name="Text Box 1416174623"/>
                          <wps:cNvSpPr txBox="1"/>
                          <wps:spPr>
                            <a:xfrm>
                              <a:off x="3752850" y="9507"/>
                              <a:ext cx="438150" cy="352425"/>
                            </a:xfrm>
                            <a:prstGeom prst="rect">
                              <a:avLst/>
                            </a:prstGeom>
                            <a:noFill/>
                            <a:ln w="6350">
                              <a:noFill/>
                            </a:ln>
                          </wps:spPr>
                          <wps:txbx>
                            <w:txbxContent>
                              <w:p w14:paraId="0960DBFF"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24" name="Text Box 1416174624"/>
                          <wps:cNvSpPr txBox="1"/>
                          <wps:spPr>
                            <a:xfrm>
                              <a:off x="1284453" y="3298789"/>
                              <a:ext cx="438150" cy="352425"/>
                            </a:xfrm>
                            <a:prstGeom prst="rect">
                              <a:avLst/>
                            </a:prstGeom>
                            <a:noFill/>
                            <a:ln w="6350">
                              <a:noFill/>
                            </a:ln>
                          </wps:spPr>
                          <wps:txbx>
                            <w:txbxContent>
                              <w:p w14:paraId="4FCA966A"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c</w:t>
                                </w:r>
                                <w:r w:rsidRPr="00A8291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2B3B1D" id="Group 1416174596" o:spid="_x0000_s1056" style="position:absolute;margin-left:41.35pt;margin-top:-57.5pt;width:641.85pt;height:555.65pt;z-index:251661824;mso-width-relative:margin;mso-height-relative:margin" coordorigin="5254,-2506" coordsize="81516,70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">
                <v:shape id="Picture 1416174595" o:spid="_x0000_s1057" type="#_x0000_t75" style="position:absolute;left:5254;top:-2506;width:31717;height:3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">
                  <v:imagedata r:id="rId36" o:title=""/>
                </v:shape>
                <v:group id="Group 1416174625" o:spid="_x0000_s1058" style="position:absolute;left:6412;width:80359;height:68059" coordorigin="1428,95" coordsize="80358,6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">
                  <v:group id="Group 1416174612" o:spid="_x0000_s1059" style="position:absolute;left:10660;top:2441;width:71127;height:65713" coordorigin="10660,2441" coordsize="71126,6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">
                    <v:group id="Group 1416174608" o:spid="_x0000_s1060" style="position:absolute;left:17018;top:2441;width:64769;height:59059" coordorigin="26993,779" coordsize="64769,5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">
                      <v:shape id="Picture 1416174603" o:spid="_x0000_s1061" type="#_x0000_t75" style="position:absolute;left:26993;top:26451;width:46036;height:3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">
                        <v:imagedata r:id="rId37" o:title=""/>
                      </v:shape>
                      <v:shape id="Picture 1416174607" o:spid="_x0000_s1062" type="#_x0000_t75" style="position:absolute;left:52135;top:779;width:39627;height:2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">
                        <v:imagedata r:id="rId38" o:title=""/>
                      </v:shape>
                    </v:group>
                    <v:shape id="Text Box 5" o:spid="_x0000_s1063" type="#_x0000_t202" style="position:absolute;left:10660;top:62064;width:6676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" stroked="f">
                      <v:textbox style="mso-fit-shape-to-text:t" inset="0,0,0,0">
                        <w:txbxContent>
                          <w:p w14:paraId="41FCE9FA"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4: (a) Schematic diagram showing “edge” or “shear” fracture in a cone-and-plate rheometer, (b) Experimental photograph for </w:t>
                            </w:r>
                            <w:r w:rsidRPr="00790625">
                              <w:rPr>
                                <w:rFonts w:asciiTheme="majorBidi" w:hAnsiTheme="majorBidi" w:cstheme="majorBidi"/>
                                <w:i w:val="0"/>
                                <w:iCs w:val="0"/>
                                <w:color w:val="auto"/>
                                <w:sz w:val="22"/>
                                <w:szCs w:val="22"/>
                              </w:rPr>
                              <w:t>Minty Gel toothpaste in the cone-</w:t>
                            </w:r>
                            <w:r>
                              <w:rPr>
                                <w:rFonts w:asciiTheme="majorBidi" w:hAnsiTheme="majorBidi" w:cstheme="majorBidi"/>
                                <w:i w:val="0"/>
                                <w:iCs w:val="0"/>
                                <w:color w:val="auto"/>
                                <w:sz w:val="22"/>
                                <w:szCs w:val="22"/>
                              </w:rPr>
                              <w:t>and-</w:t>
                            </w:r>
                            <w:r w:rsidRPr="00790625">
                              <w:rPr>
                                <w:rFonts w:asciiTheme="majorBidi" w:hAnsiTheme="majorBidi" w:cstheme="majorBidi"/>
                                <w:i w:val="0"/>
                                <w:iCs w:val="0"/>
                                <w:color w:val="auto"/>
                                <w:sz w:val="22"/>
                                <w:szCs w:val="22"/>
                              </w:rPr>
                              <w:t>plate</w:t>
                            </w:r>
                            <w:r>
                              <w:rPr>
                                <w:rFonts w:asciiTheme="majorBidi" w:hAnsiTheme="majorBidi" w:cstheme="majorBidi"/>
                                <w:i w:val="0"/>
                                <w:iCs w:val="0"/>
                                <w:color w:val="auto"/>
                                <w:sz w:val="22"/>
                                <w:szCs w:val="22"/>
                              </w:rPr>
                              <w:t xml:space="preserve"> </w:t>
                            </w:r>
                            <w:r w:rsidRPr="00790625">
                              <w:rPr>
                                <w:rFonts w:asciiTheme="majorBidi" w:hAnsiTheme="majorBidi" w:cstheme="majorBidi"/>
                                <w:i w:val="0"/>
                                <w:iCs w:val="0"/>
                                <w:color w:val="auto"/>
                                <w:sz w:val="22"/>
                                <w:szCs w:val="22"/>
                              </w:rPr>
                              <w:t>rheometer</w:t>
                            </w:r>
                            <w:r>
                              <w:rPr>
                                <w:rFonts w:asciiTheme="majorBidi" w:hAnsiTheme="majorBidi" w:cstheme="majorBidi"/>
                                <w:i w:val="0"/>
                                <w:iCs w:val="0"/>
                                <w:color w:val="auto"/>
                                <w:sz w:val="22"/>
                                <w:szCs w:val="22"/>
                              </w:rPr>
                              <w:t xml:space="preserve"> </w:t>
                            </w:r>
                            <w:r w:rsidRPr="00C62DC7">
                              <w:rPr>
                                <w:rFonts w:asciiTheme="majorBidi" w:hAnsiTheme="majorBidi" w:cstheme="majorBidi"/>
                                <w:i w:val="0"/>
                                <w:iCs w:val="0"/>
                                <w:color w:val="auto"/>
                                <w:sz w:val="22"/>
                                <w:szCs w:val="22"/>
                              </w:rPr>
                              <w:t>(Keentok and Xue, 1999)</w:t>
                            </w:r>
                            <w:r>
                              <w:rPr>
                                <w:rFonts w:asciiTheme="majorBidi" w:hAnsiTheme="majorBidi" w:cstheme="majorBidi"/>
                                <w:i w:val="0"/>
                                <w:iCs w:val="0"/>
                                <w:color w:val="auto"/>
                                <w:sz w:val="22"/>
                                <w:szCs w:val="22"/>
                              </w:rPr>
                              <w:t xml:space="preserve">, and (c) </w:t>
                            </w:r>
                            <w:r w:rsidRPr="00790625">
                              <w:rPr>
                                <w:rFonts w:asciiTheme="majorBidi" w:hAnsiTheme="majorBidi" w:cstheme="majorBidi"/>
                                <w:i w:val="0"/>
                                <w:iCs w:val="0"/>
                                <w:color w:val="auto"/>
                                <w:sz w:val="22"/>
                                <w:szCs w:val="22"/>
                              </w:rPr>
                              <w:t>Snapshots from full nonlinear simulations of the Giesekus</w:t>
                            </w:r>
                            <w:r>
                              <w:rPr>
                                <w:rFonts w:asciiTheme="majorBidi" w:hAnsiTheme="majorBidi" w:cstheme="majorBidi"/>
                                <w:i w:val="0"/>
                                <w:iCs w:val="0"/>
                                <w:color w:val="auto"/>
                                <w:sz w:val="22"/>
                                <w:szCs w:val="22"/>
                              </w:rPr>
                              <w:t xml:space="preserve"> </w:t>
                            </w:r>
                            <w:r w:rsidRPr="00790625">
                              <w:rPr>
                                <w:rFonts w:asciiTheme="majorBidi" w:hAnsiTheme="majorBidi" w:cstheme="majorBidi"/>
                                <w:i w:val="0"/>
                                <w:iCs w:val="0"/>
                                <w:color w:val="auto"/>
                                <w:sz w:val="22"/>
                                <w:szCs w:val="22"/>
                              </w:rPr>
                              <w:t>model between hard walls</w:t>
                            </w:r>
                            <w:r>
                              <w:rPr>
                                <w:rFonts w:asciiTheme="majorBidi" w:hAnsiTheme="majorBidi" w:cstheme="majorBidi"/>
                                <w:i w:val="0"/>
                                <w:iCs w:val="0"/>
                                <w:color w:val="auto"/>
                                <w:sz w:val="22"/>
                                <w:szCs w:val="22"/>
                              </w:rPr>
                              <w:t xml:space="preserve"> (</w:t>
                            </w:r>
                            <w:r w:rsidRPr="00C62DC7">
                              <w:rPr>
                                <w:rFonts w:asciiTheme="majorBidi" w:hAnsiTheme="majorBidi" w:cstheme="majorBidi"/>
                                <w:i w:val="0"/>
                                <w:iCs w:val="0"/>
                                <w:color w:val="auto"/>
                                <w:sz w:val="22"/>
                                <w:szCs w:val="22"/>
                              </w:rPr>
                              <w:t>Hemingway, Kusumaatmaja, and Fielding, 2017</w:t>
                            </w:r>
                            <w:r>
                              <w:rPr>
                                <w:rFonts w:asciiTheme="majorBidi" w:hAnsiTheme="majorBidi" w:cstheme="majorBidi"/>
                                <w:i w:val="0"/>
                                <w:iCs w:val="0"/>
                                <w:color w:val="auto"/>
                                <w:sz w:val="22"/>
                                <w:szCs w:val="22"/>
                              </w:rPr>
                              <w:t>)</w:t>
                            </w:r>
                            <w:r w:rsidRPr="00790625">
                              <w:rPr>
                                <w:rFonts w:asciiTheme="majorBidi" w:hAnsiTheme="majorBidi" w:cstheme="majorBidi"/>
                                <w:i w:val="0"/>
                                <w:iCs w:val="0"/>
                                <w:color w:val="auto"/>
                                <w:sz w:val="22"/>
                                <w:szCs w:val="22"/>
                              </w:rPr>
                              <w:t xml:space="preserve">. </w:t>
                            </w:r>
                          </w:p>
                        </w:txbxContent>
                      </v:textbox>
                    </v:shape>
                  </v:group>
                  <v:shape id="Text Box 1416174622" o:spid="_x0000_s1064" type="#_x0000_t202" style="position:absolute;left:1428;top:666;width:4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" filled="f" stroked="f" strokeweight=".5pt">
                    <v:textbox>
                      <w:txbxContent>
                        <w:p w14:paraId="5005472C"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v:textbox>
                  </v:shape>
                  <v:shape id="Text Box 1416174623" o:spid="_x0000_s1065" type="#_x0000_t202" style="position:absolute;left:37528;top:95;width:43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" filled="f" stroked="f" strokeweight=".5pt">
                    <v:textbox>
                      <w:txbxContent>
                        <w:p w14:paraId="0960DBFF"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v:textbox>
                  </v:shape>
                  <v:shape id="Text Box 1416174624" o:spid="_x0000_s1066" type="#_x0000_t202" style="position:absolute;left:12844;top:32987;width:4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" filled="f" stroked="f" strokeweight=".5pt">
                    <v:textbox>
                      <w:txbxContent>
                        <w:p w14:paraId="4FCA966A"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c</w:t>
                          </w:r>
                          <w:r w:rsidRPr="00A82910">
                            <w:rPr>
                              <w:rFonts w:ascii="Times New Roman" w:hAnsi="Times New Roman" w:cs="Times New Roman"/>
                              <w:lang w:val="en-US"/>
                            </w:rPr>
                            <w:t>)</w:t>
                          </w:r>
                        </w:p>
                      </w:txbxContent>
                    </v:textbox>
                  </v:shape>
                </v:group>
              </v:group>
            </w:pict>
          </mc:Fallback>
        </mc:AlternateContent>
      </w:r>
    </w:p>
    <w:p w14:paraId="5380BC5D" w14:textId="77777777" w:rsidR="000B6BB5" w:rsidRPr="00CE12EE" w:rsidRDefault="000B6BB5" w:rsidP="000B6BB5">
      <w:pPr>
        <w:rPr>
          <w:rFonts w:asciiTheme="majorBidi" w:eastAsiaTheme="majorEastAsia" w:hAnsiTheme="majorBidi" w:cstheme="majorBidi"/>
          <w:b/>
          <w:szCs w:val="32"/>
        </w:rPr>
      </w:pPr>
      <w:r w:rsidRPr="00CE12EE">
        <w:rPr>
          <w:rFonts w:asciiTheme="majorBidi" w:hAnsiTheme="majorBidi"/>
        </w:rPr>
        <w:br w:type="page"/>
      </w:r>
    </w:p>
    <w:p w14:paraId="0CC72B6F" w14:textId="77777777" w:rsidR="000B6BB5" w:rsidRPr="00CE12EE" w:rsidRDefault="000B6BB5" w:rsidP="000B6BB5">
      <w:pPr>
        <w:pStyle w:val="Heading1"/>
        <w:rPr>
          <w:rFonts w:asciiTheme="majorBidi" w:hAnsiTheme="majorBidi"/>
        </w:rPr>
      </w:pPr>
    </w:p>
    <w:p w14:paraId="4FD9E72A" w14:textId="77777777" w:rsidR="000B6BB5" w:rsidRPr="00CE12EE" w:rsidRDefault="000B6BB5" w:rsidP="000B6BB5">
      <w:pPr>
        <w:rPr>
          <w:rFonts w:asciiTheme="majorBidi" w:hAnsiTheme="majorBidi"/>
        </w:rPr>
      </w:pPr>
      <w:r w:rsidRPr="00CE12EE">
        <w:rPr>
          <w:rFonts w:asciiTheme="majorBidi" w:hAnsiTheme="majorBidi"/>
          <w:noProof/>
          <w:lang w:eastAsia="en-GB"/>
        </w:rPr>
        <mc:AlternateContent>
          <mc:Choice Requires="wpg">
            <w:drawing>
              <wp:anchor distT="0" distB="0" distL="114300" distR="114300" simplePos="0" relativeHeight="251659776" behindDoc="0" locked="0" layoutInCell="1" allowOverlap="1" wp14:anchorId="7358F5D4" wp14:editId="6299E6AE">
                <wp:simplePos x="0" y="0"/>
                <wp:positionH relativeFrom="margin">
                  <wp:align>left</wp:align>
                </wp:positionH>
                <wp:positionV relativeFrom="paragraph">
                  <wp:posOffset>78740</wp:posOffset>
                </wp:positionV>
                <wp:extent cx="7856855" cy="3883660"/>
                <wp:effectExtent l="0" t="0" r="0" b="2540"/>
                <wp:wrapNone/>
                <wp:docPr id="1416174643" name="Group 1416174643"/>
                <wp:cNvGraphicFramePr/>
                <a:graphic xmlns:a="http://schemas.openxmlformats.org/drawingml/2006/main">
                  <a:graphicData uri="http://schemas.microsoft.com/office/word/2010/wordprocessingGroup">
                    <wpg:wgp>
                      <wpg:cNvGrpSpPr/>
                      <wpg:grpSpPr>
                        <a:xfrm>
                          <a:off x="0" y="0"/>
                          <a:ext cx="7856855" cy="3883660"/>
                          <a:chOff x="0" y="0"/>
                          <a:chExt cx="7856855" cy="3883660"/>
                        </a:xfrm>
                      </wpg:grpSpPr>
                      <wpg:grpSp>
                        <wpg:cNvPr id="1416174641" name="Group 1416174641"/>
                        <wpg:cNvGrpSpPr/>
                        <wpg:grpSpPr>
                          <a:xfrm>
                            <a:off x="0" y="0"/>
                            <a:ext cx="7856855" cy="3053080"/>
                            <a:chOff x="-91445" y="522526"/>
                            <a:chExt cx="7857314" cy="3053159"/>
                          </a:xfrm>
                        </wpg:grpSpPr>
                        <wpg:grpSp>
                          <wpg:cNvPr id="1416174638" name="Group 1416174638"/>
                          <wpg:cNvGrpSpPr/>
                          <wpg:grpSpPr>
                            <a:xfrm>
                              <a:off x="0" y="888274"/>
                              <a:ext cx="7765869" cy="2687411"/>
                              <a:chOff x="0" y="0"/>
                              <a:chExt cx="7765869" cy="2687411"/>
                            </a:xfrm>
                          </wpg:grpSpPr>
                          <pic:pic xmlns:pic="http://schemas.openxmlformats.org/drawingml/2006/picture">
                            <pic:nvPicPr>
                              <pic:cNvPr id="1416174636" name="Picture 14161746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3618230" cy="2682875"/>
                              </a:xfrm>
                              <a:prstGeom prst="rect">
                                <a:avLst/>
                              </a:prstGeom>
                            </pic:spPr>
                          </pic:pic>
                          <pic:pic xmlns:pic="http://schemas.openxmlformats.org/drawingml/2006/picture">
                            <pic:nvPicPr>
                              <pic:cNvPr id="1416174637" name="Picture 14161746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336869" y="26126"/>
                                <a:ext cx="3429000" cy="2661285"/>
                              </a:xfrm>
                              <a:prstGeom prst="rect">
                                <a:avLst/>
                              </a:prstGeom>
                            </pic:spPr>
                          </pic:pic>
                        </wpg:grpSp>
                        <wps:wsp>
                          <wps:cNvPr id="1416174639" name="Text Box 1416174639"/>
                          <wps:cNvSpPr txBox="1"/>
                          <wps:spPr>
                            <a:xfrm>
                              <a:off x="-91445" y="522526"/>
                              <a:ext cx="438125" cy="352425"/>
                            </a:xfrm>
                            <a:prstGeom prst="rect">
                              <a:avLst/>
                            </a:prstGeom>
                            <a:noFill/>
                            <a:ln w="6350">
                              <a:noFill/>
                            </a:ln>
                          </wps:spPr>
                          <wps:txbx>
                            <w:txbxContent>
                              <w:p w14:paraId="576E8EF4"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40" name="Text Box 1416174640"/>
                          <wps:cNvSpPr txBox="1"/>
                          <wps:spPr>
                            <a:xfrm>
                              <a:off x="4232366" y="535849"/>
                              <a:ext cx="438125" cy="352425"/>
                            </a:xfrm>
                            <a:prstGeom prst="rect">
                              <a:avLst/>
                            </a:prstGeom>
                            <a:noFill/>
                            <a:ln w="6350">
                              <a:noFill/>
                            </a:ln>
                          </wps:spPr>
                          <wps:txbx>
                            <w:txbxContent>
                              <w:p w14:paraId="0AB1267E"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6174642" name="Text Box 5"/>
                        <wps:cNvSpPr txBox="1"/>
                        <wps:spPr>
                          <a:xfrm>
                            <a:off x="849086" y="3435350"/>
                            <a:ext cx="6676390" cy="448310"/>
                          </a:xfrm>
                          <a:prstGeom prst="rect">
                            <a:avLst/>
                          </a:prstGeom>
                          <a:solidFill>
                            <a:prstClr val="white"/>
                          </a:solidFill>
                          <a:ln>
                            <a:noFill/>
                          </a:ln>
                          <a:effectLst/>
                        </wps:spPr>
                        <wps:txbx>
                          <w:txbxContent>
                            <w:p w14:paraId="30B7FE8F"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5: (a) Photograph of rod-climbing effect in </w:t>
                              </w:r>
                              <w:r w:rsidRPr="00A178A5">
                                <w:rPr>
                                  <w:rFonts w:asciiTheme="majorBidi" w:hAnsiTheme="majorBidi" w:cstheme="majorBidi"/>
                                  <w:i w:val="0"/>
                                  <w:iCs w:val="0"/>
                                  <w:color w:val="auto"/>
                                  <w:sz w:val="22"/>
                                  <w:szCs w:val="22"/>
                                </w:rPr>
                                <w:t>test fluid M1</w:t>
                              </w:r>
                              <w:r>
                                <w:rPr>
                                  <w:rFonts w:asciiTheme="majorBidi" w:hAnsiTheme="majorBidi" w:cstheme="majorBidi"/>
                                  <w:i w:val="0"/>
                                  <w:iCs w:val="0"/>
                                  <w:color w:val="auto"/>
                                  <w:sz w:val="22"/>
                                  <w:szCs w:val="22"/>
                                </w:rPr>
                                <w:t xml:space="preserve"> - </w:t>
                              </w:r>
                              <w:r w:rsidRPr="00A178A5">
                                <w:rPr>
                                  <w:rFonts w:asciiTheme="majorBidi" w:hAnsiTheme="majorBidi" w:cstheme="majorBidi"/>
                                  <w:i w:val="0"/>
                                  <w:iCs w:val="0"/>
                                  <w:color w:val="auto"/>
                                  <w:sz w:val="22"/>
                                  <w:szCs w:val="22"/>
                                </w:rPr>
                                <w:t>Boger fluid</w:t>
                              </w:r>
                              <w:r>
                                <w:rPr>
                                  <w:rFonts w:asciiTheme="majorBidi" w:hAnsiTheme="majorBidi" w:cstheme="majorBidi"/>
                                  <w:i w:val="0"/>
                                  <w:iCs w:val="0"/>
                                  <w:color w:val="auto"/>
                                  <w:sz w:val="22"/>
                                  <w:szCs w:val="22"/>
                                </w:rPr>
                                <w:t xml:space="preserve"> (</w:t>
                              </w:r>
                              <w:r w:rsidRPr="00E56A1D">
                                <w:rPr>
                                  <w:rFonts w:asciiTheme="majorBidi" w:hAnsiTheme="majorBidi" w:cstheme="majorBidi"/>
                                  <w:i w:val="0"/>
                                  <w:iCs w:val="0"/>
                                  <w:color w:val="auto"/>
                                  <w:sz w:val="22"/>
                                  <w:szCs w:val="22"/>
                                </w:rPr>
                                <w:t>Hu et al., 1990</w:t>
                              </w:r>
                              <w:r>
                                <w:rPr>
                                  <w:rFonts w:asciiTheme="majorBidi" w:hAnsiTheme="majorBidi" w:cstheme="majorBidi"/>
                                  <w:i w:val="0"/>
                                  <w:iCs w:val="0"/>
                                  <w:color w:val="auto"/>
                                  <w:sz w:val="22"/>
                                  <w:szCs w:val="22"/>
                                </w:rPr>
                                <w:t xml:space="preserve">), and (b) is a </w:t>
                              </w:r>
                              <w:r w:rsidRPr="00E56A1D">
                                <w:rPr>
                                  <w:rFonts w:asciiTheme="majorBidi" w:hAnsiTheme="majorBidi" w:cstheme="majorBidi"/>
                                  <w:i w:val="0"/>
                                  <w:iCs w:val="0"/>
                                  <w:color w:val="auto"/>
                                  <w:sz w:val="22"/>
                                  <w:szCs w:val="22"/>
                                </w:rPr>
                                <w:t>typical image of the free surface deflection</w:t>
                              </w:r>
                              <w:r>
                                <w:rPr>
                                  <w:rFonts w:asciiTheme="majorBidi" w:hAnsiTheme="majorBidi" w:cstheme="majorBidi"/>
                                  <w:i w:val="0"/>
                                  <w:iCs w:val="0"/>
                                  <w:color w:val="auto"/>
                                  <w:sz w:val="22"/>
                                  <w:szCs w:val="22"/>
                                </w:rPr>
                                <w:t xml:space="preserve"> of rod dipping in a concentrated suspension viewed from above (</w:t>
                              </w:r>
                              <w:r w:rsidRPr="00E56A1D">
                                <w:rPr>
                                  <w:rFonts w:asciiTheme="majorBidi" w:hAnsiTheme="majorBidi" w:cstheme="majorBidi"/>
                                  <w:i w:val="0"/>
                                  <w:iCs w:val="0"/>
                                  <w:color w:val="auto"/>
                                  <w:sz w:val="22"/>
                                  <w:szCs w:val="22"/>
                                </w:rPr>
                                <w:t>Boyer et al., 2011</w:t>
                              </w:r>
                              <w:r>
                                <w:rPr>
                                  <w:rFonts w:asciiTheme="majorBidi" w:hAnsiTheme="majorBidi" w:cstheme="majorBidi"/>
                                  <w:i w:val="0"/>
                                  <w:iCs w:val="0"/>
                                  <w:color w:val="auto"/>
                                  <w:sz w:val="22"/>
                                  <w:szCs w:val="22"/>
                                </w:rPr>
                                <w:t>)</w:t>
                              </w:r>
                              <w:r w:rsidRPr="00790625">
                                <w:rPr>
                                  <w:rFonts w:asciiTheme="majorBidi" w:hAnsiTheme="majorBidi" w:cstheme="majorBidi"/>
                                  <w:i w:val="0"/>
                                  <w:iCs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58F5D4" id="Group 1416174643" o:spid="_x0000_s1067" style="position:absolute;margin-left:0;margin-top:6.2pt;width:618.65pt;height:305.8pt;z-index:251659776;mso-position-horizontal:left;mso-position-horizontal-relative:margin" coordsize="78568,3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">
                <v:group id="Group 1416174641" o:spid="_x0000_s1068" style="position:absolute;width:78568;height:30530" coordorigin="-914,5225" coordsize="78573,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">
                  <v:group id="Group 1416174638" o:spid="_x0000_s1069" style="position:absolute;top:8882;width:77658;height:26874" coordsize="77658,2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">
                    <v:shape id="Picture 1416174636" o:spid="_x0000_s1070" type="#_x0000_t75" style="position:absolute;width:36182;height:26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">
                      <v:imagedata r:id="rId41" o:title=""/>
                    </v:shape>
                    <v:shape id="Picture 1416174637" o:spid="_x0000_s1071" type="#_x0000_t75" style="position:absolute;left:43368;top:261;width:34290;height:2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">
                      <v:imagedata r:id="rId42" o:title=""/>
                    </v:shape>
                  </v:group>
                  <v:shape id="Text Box 1416174639" o:spid="_x0000_s1072" type="#_x0000_t202" style="position:absolute;left:-914;top:5225;width:438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" filled="f" stroked="f" strokeweight=".5pt">
                    <v:textbox>
                      <w:txbxContent>
                        <w:p w14:paraId="576E8EF4"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v:textbox>
                  </v:shape>
                  <v:shape id="Text Box 1416174640" o:spid="_x0000_s1073" type="#_x0000_t202" style="position:absolute;left:42323;top:5358;width:4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" filled="f" stroked="f" strokeweight=".5pt">
                    <v:textbox>
                      <w:txbxContent>
                        <w:p w14:paraId="0AB1267E"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v:textbox>
                  </v:shape>
                </v:group>
                <v:shape id="Text Box 5" o:spid="_x0000_s1074" type="#_x0000_t202" style="position:absolute;left:8490;top:34353;width:6676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" stroked="f">
                  <v:textbox style="mso-fit-shape-to-text:t" inset="0,0,0,0">
                    <w:txbxContent>
                      <w:p w14:paraId="30B7FE8F"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5: (a) Photograph of rod-climbing effect in </w:t>
                        </w:r>
                        <w:r w:rsidRPr="00A178A5">
                          <w:rPr>
                            <w:rFonts w:asciiTheme="majorBidi" w:hAnsiTheme="majorBidi" w:cstheme="majorBidi"/>
                            <w:i w:val="0"/>
                            <w:iCs w:val="0"/>
                            <w:color w:val="auto"/>
                            <w:sz w:val="22"/>
                            <w:szCs w:val="22"/>
                          </w:rPr>
                          <w:t>test fluid M1</w:t>
                        </w:r>
                        <w:r>
                          <w:rPr>
                            <w:rFonts w:asciiTheme="majorBidi" w:hAnsiTheme="majorBidi" w:cstheme="majorBidi"/>
                            <w:i w:val="0"/>
                            <w:iCs w:val="0"/>
                            <w:color w:val="auto"/>
                            <w:sz w:val="22"/>
                            <w:szCs w:val="22"/>
                          </w:rPr>
                          <w:t xml:space="preserve"> - </w:t>
                        </w:r>
                        <w:r w:rsidRPr="00A178A5">
                          <w:rPr>
                            <w:rFonts w:asciiTheme="majorBidi" w:hAnsiTheme="majorBidi" w:cstheme="majorBidi"/>
                            <w:i w:val="0"/>
                            <w:iCs w:val="0"/>
                            <w:color w:val="auto"/>
                            <w:sz w:val="22"/>
                            <w:szCs w:val="22"/>
                          </w:rPr>
                          <w:t>Boger fluid</w:t>
                        </w:r>
                        <w:r>
                          <w:rPr>
                            <w:rFonts w:asciiTheme="majorBidi" w:hAnsiTheme="majorBidi" w:cstheme="majorBidi"/>
                            <w:i w:val="0"/>
                            <w:iCs w:val="0"/>
                            <w:color w:val="auto"/>
                            <w:sz w:val="22"/>
                            <w:szCs w:val="22"/>
                          </w:rPr>
                          <w:t xml:space="preserve"> (</w:t>
                        </w:r>
                        <w:r w:rsidRPr="00E56A1D">
                          <w:rPr>
                            <w:rFonts w:asciiTheme="majorBidi" w:hAnsiTheme="majorBidi" w:cstheme="majorBidi"/>
                            <w:i w:val="0"/>
                            <w:iCs w:val="0"/>
                            <w:color w:val="auto"/>
                            <w:sz w:val="22"/>
                            <w:szCs w:val="22"/>
                          </w:rPr>
                          <w:t>Hu et al., 1990</w:t>
                        </w:r>
                        <w:r>
                          <w:rPr>
                            <w:rFonts w:asciiTheme="majorBidi" w:hAnsiTheme="majorBidi" w:cstheme="majorBidi"/>
                            <w:i w:val="0"/>
                            <w:iCs w:val="0"/>
                            <w:color w:val="auto"/>
                            <w:sz w:val="22"/>
                            <w:szCs w:val="22"/>
                          </w:rPr>
                          <w:t xml:space="preserve">), and (b) is a </w:t>
                        </w:r>
                        <w:r w:rsidRPr="00E56A1D">
                          <w:rPr>
                            <w:rFonts w:asciiTheme="majorBidi" w:hAnsiTheme="majorBidi" w:cstheme="majorBidi"/>
                            <w:i w:val="0"/>
                            <w:iCs w:val="0"/>
                            <w:color w:val="auto"/>
                            <w:sz w:val="22"/>
                            <w:szCs w:val="22"/>
                          </w:rPr>
                          <w:t>typical image of the free surface deflection</w:t>
                        </w:r>
                        <w:r>
                          <w:rPr>
                            <w:rFonts w:asciiTheme="majorBidi" w:hAnsiTheme="majorBidi" w:cstheme="majorBidi"/>
                            <w:i w:val="0"/>
                            <w:iCs w:val="0"/>
                            <w:color w:val="auto"/>
                            <w:sz w:val="22"/>
                            <w:szCs w:val="22"/>
                          </w:rPr>
                          <w:t xml:space="preserve"> of rod dipping in a concentrated suspension viewed from above (</w:t>
                        </w:r>
                        <w:r w:rsidRPr="00E56A1D">
                          <w:rPr>
                            <w:rFonts w:asciiTheme="majorBidi" w:hAnsiTheme="majorBidi" w:cstheme="majorBidi"/>
                            <w:i w:val="0"/>
                            <w:iCs w:val="0"/>
                            <w:color w:val="auto"/>
                            <w:sz w:val="22"/>
                            <w:szCs w:val="22"/>
                          </w:rPr>
                          <w:t>Boyer et al., 2011</w:t>
                        </w:r>
                        <w:r>
                          <w:rPr>
                            <w:rFonts w:asciiTheme="majorBidi" w:hAnsiTheme="majorBidi" w:cstheme="majorBidi"/>
                            <w:i w:val="0"/>
                            <w:iCs w:val="0"/>
                            <w:color w:val="auto"/>
                            <w:sz w:val="22"/>
                            <w:szCs w:val="22"/>
                          </w:rPr>
                          <w:t>)</w:t>
                        </w:r>
                        <w:r w:rsidRPr="00790625">
                          <w:rPr>
                            <w:rFonts w:asciiTheme="majorBidi" w:hAnsiTheme="majorBidi" w:cstheme="majorBidi"/>
                            <w:i w:val="0"/>
                            <w:iCs w:val="0"/>
                            <w:color w:val="auto"/>
                            <w:sz w:val="22"/>
                            <w:szCs w:val="22"/>
                          </w:rPr>
                          <w:t xml:space="preserve">. </w:t>
                        </w:r>
                      </w:p>
                    </w:txbxContent>
                  </v:textbox>
                </v:shape>
                <w10:wrap anchorx="margin"/>
              </v:group>
            </w:pict>
          </mc:Fallback>
        </mc:AlternateContent>
      </w:r>
    </w:p>
    <w:p w14:paraId="758605AE" w14:textId="77777777" w:rsidR="000B6BB5" w:rsidRPr="00CE12EE" w:rsidRDefault="000B6BB5" w:rsidP="000B6BB5">
      <w:pPr>
        <w:rPr>
          <w:rFonts w:asciiTheme="majorBidi" w:hAnsiTheme="majorBidi"/>
        </w:rPr>
      </w:pPr>
      <w:r w:rsidRPr="00CE12EE">
        <w:rPr>
          <w:rFonts w:asciiTheme="majorBidi" w:hAnsiTheme="majorBidi"/>
        </w:rPr>
        <w:br w:type="page"/>
      </w:r>
    </w:p>
    <w:p w14:paraId="3194D2BB" w14:textId="77777777" w:rsidR="000B6BB5" w:rsidRPr="00CE12EE" w:rsidRDefault="000B6BB5" w:rsidP="000B6BB5">
      <w:pPr>
        <w:rPr>
          <w:rFonts w:asciiTheme="majorBidi" w:eastAsiaTheme="majorEastAsia" w:hAnsiTheme="majorBidi" w:cstheme="majorBidi"/>
          <w:b/>
          <w:szCs w:val="32"/>
        </w:rPr>
      </w:pPr>
      <w:r w:rsidRPr="00CE12EE">
        <w:rPr>
          <w:rFonts w:asciiTheme="majorBidi" w:hAnsiTheme="majorBidi"/>
          <w:noProof/>
          <w:lang w:eastAsia="en-GB"/>
        </w:rPr>
        <w:lastRenderedPageBreak/>
        <mc:AlternateContent>
          <mc:Choice Requires="wpg">
            <w:drawing>
              <wp:anchor distT="0" distB="0" distL="114300" distR="114300" simplePos="0" relativeHeight="251656704" behindDoc="0" locked="0" layoutInCell="1" allowOverlap="1" wp14:anchorId="26A0F77E" wp14:editId="45339187">
                <wp:simplePos x="0" y="0"/>
                <wp:positionH relativeFrom="column">
                  <wp:posOffset>-587829</wp:posOffset>
                </wp:positionH>
                <wp:positionV relativeFrom="paragraph">
                  <wp:posOffset>-26126</wp:posOffset>
                </wp:positionV>
                <wp:extent cx="9482785" cy="5556946"/>
                <wp:effectExtent l="0" t="0" r="4445" b="5715"/>
                <wp:wrapNone/>
                <wp:docPr id="1416174633" name="Group 1416174633"/>
                <wp:cNvGraphicFramePr/>
                <a:graphic xmlns:a="http://schemas.openxmlformats.org/drawingml/2006/main">
                  <a:graphicData uri="http://schemas.microsoft.com/office/word/2010/wordprocessingGroup">
                    <wpg:wgp>
                      <wpg:cNvGrpSpPr/>
                      <wpg:grpSpPr>
                        <a:xfrm>
                          <a:off x="0" y="0"/>
                          <a:ext cx="9482785" cy="5556946"/>
                          <a:chOff x="-42530" y="0"/>
                          <a:chExt cx="9482785" cy="5556946"/>
                        </a:xfrm>
                      </wpg:grpSpPr>
                      <pic:pic xmlns:pic="http://schemas.openxmlformats.org/drawingml/2006/picture">
                        <pic:nvPicPr>
                          <pic:cNvPr id="1416174631" name="Picture 141617463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46406" y="148856"/>
                            <a:ext cx="4553185" cy="4302037"/>
                          </a:xfrm>
                          <a:prstGeom prst="rect">
                            <a:avLst/>
                          </a:prstGeom>
                        </pic:spPr>
                      </pic:pic>
                      <wpg:grpSp>
                        <wpg:cNvPr id="1416174630" name="Group 1416174630"/>
                        <wpg:cNvGrpSpPr/>
                        <wpg:grpSpPr>
                          <a:xfrm>
                            <a:off x="-42530" y="0"/>
                            <a:ext cx="9482785" cy="5556946"/>
                            <a:chOff x="-42530" y="114300"/>
                            <a:chExt cx="9482785" cy="5556946"/>
                          </a:xfrm>
                        </wpg:grpSpPr>
                        <wpg:grpSp>
                          <wpg:cNvPr id="1416174627" name="Group 1416174627"/>
                          <wpg:cNvGrpSpPr/>
                          <wpg:grpSpPr>
                            <a:xfrm>
                              <a:off x="-42530" y="194929"/>
                              <a:ext cx="9482785" cy="5476317"/>
                              <a:chOff x="-42530" y="99679"/>
                              <a:chExt cx="9482785" cy="5476317"/>
                            </a:xfrm>
                          </wpg:grpSpPr>
                          <wps:wsp>
                            <wps:cNvPr id="51" name="Rectangle 51"/>
                            <wps:cNvSpPr/>
                            <wps:spPr>
                              <a:xfrm>
                                <a:off x="-42530" y="99679"/>
                                <a:ext cx="723014" cy="5679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174626" name="Text Box 5"/>
                            <wps:cNvSpPr txBox="1"/>
                            <wps:spPr>
                              <a:xfrm>
                                <a:off x="728055" y="4806376"/>
                                <a:ext cx="8712200" cy="769620"/>
                              </a:xfrm>
                              <a:prstGeom prst="rect">
                                <a:avLst/>
                              </a:prstGeom>
                              <a:solidFill>
                                <a:prstClr val="white"/>
                              </a:solidFill>
                              <a:ln>
                                <a:noFill/>
                              </a:ln>
                              <a:effectLst/>
                            </wps:spPr>
                            <wps:txbx>
                              <w:txbxContent>
                                <w:p w14:paraId="21F8002B"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6: (a) </w:t>
                                  </w:r>
                                  <w:r w:rsidRPr="009F5499">
                                    <w:rPr>
                                      <w:rFonts w:asciiTheme="majorBidi" w:hAnsiTheme="majorBidi" w:cstheme="majorBidi"/>
                                      <w:i w:val="0"/>
                                      <w:iCs w:val="0"/>
                                      <w:color w:val="auto"/>
                                      <w:sz w:val="22"/>
                                      <w:szCs w:val="22"/>
                                    </w:rPr>
                                    <w:t>Theoretical predictions for secondary flows in</w:t>
                                  </w:r>
                                  <w:r>
                                    <w:rPr>
                                      <w:rFonts w:asciiTheme="majorBidi" w:hAnsiTheme="majorBidi" w:cstheme="majorBidi"/>
                                      <w:i w:val="0"/>
                                      <w:iCs w:val="0"/>
                                      <w:color w:val="auto"/>
                                      <w:sz w:val="22"/>
                                      <w:szCs w:val="22"/>
                                    </w:rPr>
                                    <w:t xml:space="preserve"> </w:t>
                                  </w:r>
                                  <w:r w:rsidRPr="009F5499">
                                    <w:rPr>
                                      <w:rFonts w:asciiTheme="majorBidi" w:hAnsiTheme="majorBidi" w:cstheme="majorBidi"/>
                                      <w:i w:val="0"/>
                                      <w:iCs w:val="0"/>
                                      <w:color w:val="auto"/>
                                      <w:sz w:val="22"/>
                                      <w:szCs w:val="22"/>
                                    </w:rPr>
                                    <w:t>noncircular channels induced by the second normal</w:t>
                                  </w:r>
                                  <w:r>
                                    <w:rPr>
                                      <w:rFonts w:asciiTheme="majorBidi" w:hAnsiTheme="majorBidi" w:cstheme="majorBidi"/>
                                      <w:i w:val="0"/>
                                      <w:iCs w:val="0"/>
                                      <w:color w:val="auto"/>
                                      <w:sz w:val="22"/>
                                      <w:szCs w:val="22"/>
                                    </w:rPr>
                                    <w:t>-</w:t>
                                  </w:r>
                                  <w:r w:rsidRPr="009F5499">
                                    <w:rPr>
                                      <w:rFonts w:asciiTheme="majorBidi" w:hAnsiTheme="majorBidi" w:cstheme="majorBidi"/>
                                      <w:i w:val="0"/>
                                      <w:iCs w:val="0"/>
                                      <w:color w:val="auto"/>
                                      <w:sz w:val="22"/>
                                      <w:szCs w:val="22"/>
                                    </w:rPr>
                                    <w:t>stress difference</w:t>
                                  </w:r>
                                  <w:r>
                                    <w:rPr>
                                      <w:rFonts w:asciiTheme="majorBidi" w:hAnsiTheme="majorBidi" w:cstheme="majorBidi"/>
                                      <w:i w:val="0"/>
                                      <w:iCs w:val="0"/>
                                      <w:color w:val="auto"/>
                                      <w:sz w:val="22"/>
                                      <w:szCs w:val="22"/>
                                    </w:rPr>
                                    <w:t xml:space="preserve"> (</w:t>
                                  </w:r>
                                  <w:r w:rsidRPr="009F5499">
                                    <w:rPr>
                                      <w:rFonts w:asciiTheme="majorBidi" w:hAnsiTheme="majorBidi" w:cstheme="majorBidi"/>
                                      <w:i w:val="0"/>
                                      <w:iCs w:val="0"/>
                                      <w:color w:val="auto"/>
                                      <w:sz w:val="22"/>
                                      <w:szCs w:val="22"/>
                                    </w:rPr>
                                    <w:t>Villone, D’Avino, Hulsen, et al., 2013</w:t>
                                  </w:r>
                                  <w:r>
                                    <w:rPr>
                                      <w:rFonts w:asciiTheme="majorBidi" w:hAnsiTheme="majorBidi" w:cstheme="majorBidi"/>
                                      <w:i w:val="0"/>
                                      <w:iCs w:val="0"/>
                                      <w:color w:val="auto"/>
                                      <w:sz w:val="22"/>
                                      <w:szCs w:val="22"/>
                                    </w:rPr>
                                    <w:t xml:space="preserve">) and spheres </w:t>
                                  </w:r>
                                  <w:r w:rsidRPr="009F5499">
                                    <w:rPr>
                                      <w:rFonts w:asciiTheme="majorBidi" w:hAnsiTheme="majorBidi" w:cstheme="majorBidi"/>
                                      <w:i w:val="0"/>
                                      <w:iCs w:val="0"/>
                                      <w:color w:val="auto"/>
                                      <w:sz w:val="22"/>
                                      <w:szCs w:val="22"/>
                                    </w:rPr>
                                    <w:t xml:space="preserve">represent the balance positions in the channel cross </w:t>
                                  </w:r>
                                  <w:r w:rsidRPr="00FC0D63">
                                    <w:rPr>
                                      <w:rFonts w:asciiTheme="majorBidi" w:hAnsiTheme="majorBidi" w:cstheme="majorBidi"/>
                                      <w:i w:val="0"/>
                                      <w:iCs w:val="0"/>
                                      <w:color w:val="auto"/>
                                      <w:sz w:val="22"/>
                                      <w:szCs w:val="22"/>
                                    </w:rPr>
                                    <w:t xml:space="preserve">section (Feng, et al., 2019), and (b) Particle distributions at a microfluidics channel exit observed in the study by Feng, et al., 2019 for 3 µm beads in a 5 mg/ml PEO solution at the following </w:t>
                                  </w:r>
                                  <w:r w:rsidRPr="007E53B0">
                                    <w:rPr>
                                      <w:rFonts w:asciiTheme="majorBidi" w:hAnsiTheme="majorBidi" w:cstheme="majorBidi"/>
                                      <w:i w:val="0"/>
                                      <w:iCs w:val="0"/>
                                      <w:color w:val="auto"/>
                                      <w:sz w:val="22"/>
                                      <w:szCs w:val="22"/>
                                    </w:rPr>
                                    <w:t>flow rates:</w:t>
                                  </w:r>
                                  <w:r>
                                    <w:rPr>
                                      <w:rFonts w:asciiTheme="majorBidi" w:hAnsiTheme="majorBidi" w:cstheme="majorBidi"/>
                                      <w:i w:val="0"/>
                                      <w:iCs w:val="0"/>
                                      <w:color w:val="auto"/>
                                      <w:sz w:val="22"/>
                                      <w:szCs w:val="22"/>
                                    </w:rPr>
                                    <w:t xml:space="preserve"> </w:t>
                                  </w:r>
                                  <w:r w:rsidRPr="007E53B0">
                                    <w:rPr>
                                      <w:rFonts w:asciiTheme="majorBidi" w:hAnsiTheme="majorBidi" w:cstheme="majorBidi"/>
                                      <w:i w:val="0"/>
                                      <w:iCs w:val="0"/>
                                      <w:color w:val="auto"/>
                                      <w:sz w:val="22"/>
                                      <w:szCs w:val="22"/>
                                    </w:rPr>
                                    <w:t xml:space="preserve">5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(top)</w:t>
                                  </w:r>
                                  <w:r w:rsidRPr="007E53B0">
                                    <w:rPr>
                                      <w:rFonts w:asciiTheme="majorBidi" w:hAnsiTheme="majorBidi" w:cstheme="majorBidi"/>
                                      <w:i w:val="0"/>
                                      <w:iCs w:val="0"/>
                                      <w:color w:val="auto"/>
                                      <w:sz w:val="22"/>
                                      <w:szCs w:val="22"/>
                                    </w:rPr>
                                    <w:t xml:space="preserve">; 10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(middle)</w:t>
                                  </w:r>
                                  <w:r w:rsidRPr="007E53B0">
                                    <w:rPr>
                                      <w:rFonts w:asciiTheme="majorBidi" w:hAnsiTheme="majorBidi" w:cstheme="majorBidi"/>
                                      <w:i w:val="0"/>
                                      <w:iCs w:val="0"/>
                                      <w:color w:val="auto"/>
                                      <w:sz w:val="22"/>
                                      <w:szCs w:val="22"/>
                                    </w:rPr>
                                    <w:t xml:space="preserve">; 50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(bottom)</w:t>
                                  </w:r>
                                  <w:r w:rsidRPr="007E53B0">
                                    <w:rPr>
                                      <w:rFonts w:asciiTheme="majorBidi" w:hAnsiTheme="majorBidi" w:cstheme="majorBidi"/>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16174628" name="Text Box 1416174628"/>
                          <wps:cNvSpPr txBox="1"/>
                          <wps:spPr>
                            <a:xfrm>
                              <a:off x="971550" y="114300"/>
                              <a:ext cx="437515" cy="352425"/>
                            </a:xfrm>
                            <a:prstGeom prst="rect">
                              <a:avLst/>
                            </a:prstGeom>
                            <a:noFill/>
                            <a:ln w="6350">
                              <a:noFill/>
                            </a:ln>
                          </wps:spPr>
                          <wps:txbx>
                            <w:txbxContent>
                              <w:p w14:paraId="0BF0451F"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29" name="Text Box 1416174629"/>
                          <wps:cNvSpPr txBox="1"/>
                          <wps:spPr>
                            <a:xfrm>
                              <a:off x="5238750" y="152400"/>
                              <a:ext cx="438125" cy="352425"/>
                            </a:xfrm>
                            <a:prstGeom prst="rect">
                              <a:avLst/>
                            </a:prstGeom>
                            <a:noFill/>
                            <a:ln w="6350">
                              <a:noFill/>
                            </a:ln>
                          </wps:spPr>
                          <wps:txbx>
                            <w:txbxContent>
                              <w:p w14:paraId="3FDB57D1"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16174632" name="Picture 141617463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911701" y="446569"/>
                            <a:ext cx="4320247" cy="34662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A0F77E" id="Group 1416174633" o:spid="_x0000_s1075" style="position:absolute;margin-left:-46.3pt;margin-top:-2.05pt;width:746.7pt;height:437.55pt;z-index:251656704;mso-width-relative:margin;mso-height-relative:margin" coordorigin="-425" coordsize="94827,5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">
                <v:shape id="Picture 1416174631" o:spid="_x0000_s1076" type="#_x0000_t75" style="position:absolute;left:1464;top:1488;width:45531;height:4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">
                  <v:imagedata r:id="rId45" o:title=""/>
                </v:shape>
                <v:group id="Group 1416174630" o:spid="_x0000_s1077" style="position:absolute;left:-425;width:94827;height:55569" coordorigin="-425,1143" coordsize="94827,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">
                  <v:group id="Group 1416174627" o:spid="_x0000_s1078" style="position:absolute;left:-425;top:1949;width:94827;height:54763" coordorigin="-425,996" coordsize="94827,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">
                    <v:rect id="Rectangle 51" o:spid="_x0000_s1079" style="position:absolute;left:-425;top:996;width:7229;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shape id="Text Box 5" o:spid="_x0000_s1080" type="#_x0000_t202" style="position:absolute;left:7280;top:48063;width:87122;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" stroked="f">
                      <v:textbox style="mso-fit-shape-to-text:t" inset="0,0,0,0">
                        <w:txbxContent>
                          <w:p w14:paraId="21F8002B" w14:textId="77777777" w:rsidR="00C97F6E" w:rsidRPr="003F0BD0" w:rsidRDefault="00C97F6E" w:rsidP="000B6BB5">
                            <w:pPr>
                              <w:pStyle w:val="Caption"/>
                              <w:jc w:val="both"/>
                              <w:rPr>
                                <w:rFonts w:asciiTheme="majorBidi" w:hAnsiTheme="majorBidi" w:cstheme="majorBidi"/>
                                <w:b/>
                                <w:bCs/>
                                <w:i w:val="0"/>
                                <w:iCs w:val="0"/>
                                <w:noProof/>
                                <w:color w:val="auto"/>
                                <w:sz w:val="32"/>
                                <w:szCs w:val="32"/>
                              </w:rPr>
                            </w:pPr>
                            <w:r>
                              <w:rPr>
                                <w:rFonts w:asciiTheme="majorBidi" w:hAnsiTheme="majorBidi" w:cstheme="majorBidi"/>
                                <w:i w:val="0"/>
                                <w:iCs w:val="0"/>
                                <w:color w:val="auto"/>
                                <w:sz w:val="22"/>
                                <w:szCs w:val="22"/>
                              </w:rPr>
                              <w:t xml:space="preserve">Figure 6: (a) </w:t>
                            </w:r>
                            <w:r w:rsidRPr="009F5499">
                              <w:rPr>
                                <w:rFonts w:asciiTheme="majorBidi" w:hAnsiTheme="majorBidi" w:cstheme="majorBidi"/>
                                <w:i w:val="0"/>
                                <w:iCs w:val="0"/>
                                <w:color w:val="auto"/>
                                <w:sz w:val="22"/>
                                <w:szCs w:val="22"/>
                              </w:rPr>
                              <w:t>Theoretical predictions for secondary flows in</w:t>
                            </w:r>
                            <w:r>
                              <w:rPr>
                                <w:rFonts w:asciiTheme="majorBidi" w:hAnsiTheme="majorBidi" w:cstheme="majorBidi"/>
                                <w:i w:val="0"/>
                                <w:iCs w:val="0"/>
                                <w:color w:val="auto"/>
                                <w:sz w:val="22"/>
                                <w:szCs w:val="22"/>
                              </w:rPr>
                              <w:t xml:space="preserve"> </w:t>
                            </w:r>
                            <w:r w:rsidRPr="009F5499">
                              <w:rPr>
                                <w:rFonts w:asciiTheme="majorBidi" w:hAnsiTheme="majorBidi" w:cstheme="majorBidi"/>
                                <w:i w:val="0"/>
                                <w:iCs w:val="0"/>
                                <w:color w:val="auto"/>
                                <w:sz w:val="22"/>
                                <w:szCs w:val="22"/>
                              </w:rPr>
                              <w:t>noncircular channels induced by the second normal</w:t>
                            </w:r>
                            <w:r>
                              <w:rPr>
                                <w:rFonts w:asciiTheme="majorBidi" w:hAnsiTheme="majorBidi" w:cstheme="majorBidi"/>
                                <w:i w:val="0"/>
                                <w:iCs w:val="0"/>
                                <w:color w:val="auto"/>
                                <w:sz w:val="22"/>
                                <w:szCs w:val="22"/>
                              </w:rPr>
                              <w:t>-</w:t>
                            </w:r>
                            <w:r w:rsidRPr="009F5499">
                              <w:rPr>
                                <w:rFonts w:asciiTheme="majorBidi" w:hAnsiTheme="majorBidi" w:cstheme="majorBidi"/>
                                <w:i w:val="0"/>
                                <w:iCs w:val="0"/>
                                <w:color w:val="auto"/>
                                <w:sz w:val="22"/>
                                <w:szCs w:val="22"/>
                              </w:rPr>
                              <w:t>stress difference</w:t>
                            </w:r>
                            <w:r>
                              <w:rPr>
                                <w:rFonts w:asciiTheme="majorBidi" w:hAnsiTheme="majorBidi" w:cstheme="majorBidi"/>
                                <w:i w:val="0"/>
                                <w:iCs w:val="0"/>
                                <w:color w:val="auto"/>
                                <w:sz w:val="22"/>
                                <w:szCs w:val="22"/>
                              </w:rPr>
                              <w:t xml:space="preserve"> (</w:t>
                            </w:r>
                            <w:r w:rsidRPr="009F5499">
                              <w:rPr>
                                <w:rFonts w:asciiTheme="majorBidi" w:hAnsiTheme="majorBidi" w:cstheme="majorBidi"/>
                                <w:i w:val="0"/>
                                <w:iCs w:val="0"/>
                                <w:color w:val="auto"/>
                                <w:sz w:val="22"/>
                                <w:szCs w:val="22"/>
                              </w:rPr>
                              <w:t>Villone, D’Avino, Hulsen, et al., 2013</w:t>
                            </w:r>
                            <w:r>
                              <w:rPr>
                                <w:rFonts w:asciiTheme="majorBidi" w:hAnsiTheme="majorBidi" w:cstheme="majorBidi"/>
                                <w:i w:val="0"/>
                                <w:iCs w:val="0"/>
                                <w:color w:val="auto"/>
                                <w:sz w:val="22"/>
                                <w:szCs w:val="22"/>
                              </w:rPr>
                              <w:t xml:space="preserve">) and spheres </w:t>
                            </w:r>
                            <w:r w:rsidRPr="009F5499">
                              <w:rPr>
                                <w:rFonts w:asciiTheme="majorBidi" w:hAnsiTheme="majorBidi" w:cstheme="majorBidi"/>
                                <w:i w:val="0"/>
                                <w:iCs w:val="0"/>
                                <w:color w:val="auto"/>
                                <w:sz w:val="22"/>
                                <w:szCs w:val="22"/>
                              </w:rPr>
                              <w:t xml:space="preserve">represent the balance positions in the channel cross </w:t>
                            </w:r>
                            <w:r w:rsidRPr="00FC0D63">
                              <w:rPr>
                                <w:rFonts w:asciiTheme="majorBidi" w:hAnsiTheme="majorBidi" w:cstheme="majorBidi"/>
                                <w:i w:val="0"/>
                                <w:iCs w:val="0"/>
                                <w:color w:val="auto"/>
                                <w:sz w:val="22"/>
                                <w:szCs w:val="22"/>
                              </w:rPr>
                              <w:t xml:space="preserve">section (Feng, et al., 2019), and (b) Particle distributions at a microfluidics channel exit observed in the study by Feng, et al., 2019 for 3 µm beads in a 5 mg/ml PEO solution at the following </w:t>
                            </w:r>
                            <w:r w:rsidRPr="007E53B0">
                              <w:rPr>
                                <w:rFonts w:asciiTheme="majorBidi" w:hAnsiTheme="majorBidi" w:cstheme="majorBidi"/>
                                <w:i w:val="0"/>
                                <w:iCs w:val="0"/>
                                <w:color w:val="auto"/>
                                <w:sz w:val="22"/>
                                <w:szCs w:val="22"/>
                              </w:rPr>
                              <w:t>flow rates:</w:t>
                            </w:r>
                            <w:r>
                              <w:rPr>
                                <w:rFonts w:asciiTheme="majorBidi" w:hAnsiTheme="majorBidi" w:cstheme="majorBidi"/>
                                <w:i w:val="0"/>
                                <w:iCs w:val="0"/>
                                <w:color w:val="auto"/>
                                <w:sz w:val="22"/>
                                <w:szCs w:val="22"/>
                              </w:rPr>
                              <w:t xml:space="preserve"> </w:t>
                            </w:r>
                            <w:r w:rsidRPr="007E53B0">
                              <w:rPr>
                                <w:rFonts w:asciiTheme="majorBidi" w:hAnsiTheme="majorBidi" w:cstheme="majorBidi"/>
                                <w:i w:val="0"/>
                                <w:iCs w:val="0"/>
                                <w:color w:val="auto"/>
                                <w:sz w:val="22"/>
                                <w:szCs w:val="22"/>
                              </w:rPr>
                              <w:t xml:space="preserve">5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(top)</w:t>
                            </w:r>
                            <w:r w:rsidRPr="007E53B0">
                              <w:rPr>
                                <w:rFonts w:asciiTheme="majorBidi" w:hAnsiTheme="majorBidi" w:cstheme="majorBidi"/>
                                <w:i w:val="0"/>
                                <w:iCs w:val="0"/>
                                <w:color w:val="auto"/>
                                <w:sz w:val="22"/>
                                <w:szCs w:val="22"/>
                              </w:rPr>
                              <w:t xml:space="preserve">; 10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(middle)</w:t>
                            </w:r>
                            <w:r w:rsidRPr="007E53B0">
                              <w:rPr>
                                <w:rFonts w:asciiTheme="majorBidi" w:hAnsiTheme="majorBidi" w:cstheme="majorBidi"/>
                                <w:i w:val="0"/>
                                <w:iCs w:val="0"/>
                                <w:color w:val="auto"/>
                                <w:sz w:val="22"/>
                                <w:szCs w:val="22"/>
                              </w:rPr>
                              <w:t xml:space="preserve">; 50 </w:t>
                            </w:r>
                            <w:r>
                              <w:rPr>
                                <w:rFonts w:asciiTheme="majorBidi" w:hAnsiTheme="majorBidi" w:cstheme="majorBidi"/>
                                <w:i w:val="0"/>
                                <w:iCs w:val="0"/>
                                <w:color w:val="auto"/>
                                <w:sz w:val="22"/>
                                <w:szCs w:val="22"/>
                              </w:rPr>
                              <w:t>µ</w:t>
                            </w:r>
                            <w:r w:rsidRPr="007E53B0">
                              <w:rPr>
                                <w:rFonts w:asciiTheme="majorBidi" w:hAnsiTheme="majorBidi" w:cstheme="majorBidi"/>
                                <w:i w:val="0"/>
                                <w:iCs w:val="0"/>
                                <w:color w:val="auto"/>
                                <w:sz w:val="22"/>
                                <w:szCs w:val="22"/>
                              </w:rPr>
                              <w:t>l/min</w:t>
                            </w:r>
                            <w:r>
                              <w:rPr>
                                <w:rFonts w:asciiTheme="majorBidi" w:hAnsiTheme="majorBidi" w:cstheme="majorBidi"/>
                                <w:i w:val="0"/>
                                <w:iCs w:val="0"/>
                                <w:color w:val="auto"/>
                                <w:sz w:val="22"/>
                                <w:szCs w:val="22"/>
                              </w:rPr>
                              <w:t xml:space="preserve"> (bottom)</w:t>
                            </w:r>
                            <w:r w:rsidRPr="007E53B0">
                              <w:rPr>
                                <w:rFonts w:asciiTheme="majorBidi" w:hAnsiTheme="majorBidi" w:cstheme="majorBidi"/>
                                <w:i w:val="0"/>
                                <w:iCs w:val="0"/>
                                <w:color w:val="auto"/>
                                <w:sz w:val="22"/>
                                <w:szCs w:val="22"/>
                              </w:rPr>
                              <w:t>.</w:t>
                            </w:r>
                          </w:p>
                        </w:txbxContent>
                      </v:textbox>
                    </v:shape>
                  </v:group>
                  <v:shape id="Text Box 1416174628" o:spid="_x0000_s1081" type="#_x0000_t202" style="position:absolute;left:9715;top:1143;width:437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" filled="f" stroked="f" strokeweight=".5pt">
                    <v:textbox>
                      <w:txbxContent>
                        <w:p w14:paraId="0BF0451F"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(a)</w:t>
                          </w:r>
                        </w:p>
                      </w:txbxContent>
                    </v:textbox>
                  </v:shape>
                  <v:shape id="Text Box 1416174629" o:spid="_x0000_s1082" type="#_x0000_t202" style="position:absolute;left:52387;top:1524;width:43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" filled="f" stroked="f" strokeweight=".5pt">
                    <v:textbox>
                      <w:txbxContent>
                        <w:p w14:paraId="3FDB57D1" w14:textId="77777777" w:rsidR="00C97F6E" w:rsidRPr="00A82910" w:rsidRDefault="00C97F6E" w:rsidP="000B6BB5">
                          <w:pPr>
                            <w:rPr>
                              <w:rFonts w:ascii="Times New Roman" w:hAnsi="Times New Roman" w:cs="Times New Roman"/>
                              <w:lang w:val="en-US"/>
                            </w:rPr>
                          </w:pPr>
                          <w:r w:rsidRPr="00A82910">
                            <w:rPr>
                              <w:rFonts w:ascii="Times New Roman" w:hAnsi="Times New Roman" w:cs="Times New Roman"/>
                              <w:lang w:val="en-US"/>
                            </w:rPr>
                            <w:t>(</w:t>
                          </w:r>
                          <w:r>
                            <w:rPr>
                              <w:rFonts w:ascii="Times New Roman" w:hAnsi="Times New Roman" w:cs="Times New Roman"/>
                              <w:lang w:val="en-US"/>
                            </w:rPr>
                            <w:t>b</w:t>
                          </w:r>
                          <w:r w:rsidRPr="00A82910">
                            <w:rPr>
                              <w:rFonts w:ascii="Times New Roman" w:hAnsi="Times New Roman" w:cs="Times New Roman"/>
                              <w:lang w:val="en-US"/>
                            </w:rPr>
                            <w:t>)</w:t>
                          </w:r>
                        </w:p>
                      </w:txbxContent>
                    </v:textbox>
                  </v:shape>
                </v:group>
                <v:shape id="Picture 1416174632" o:spid="_x0000_s1083" type="#_x0000_t75" style="position:absolute;left:49117;top:4465;width:43202;height:3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">
                  <v:imagedata r:id="rId46" o:title=""/>
                </v:shape>
              </v:group>
            </w:pict>
          </mc:Fallback>
        </mc:AlternateContent>
      </w:r>
      <w:r w:rsidRPr="00CE12EE">
        <w:rPr>
          <w:rFonts w:asciiTheme="majorBidi" w:hAnsiTheme="majorBidi"/>
        </w:rPr>
        <w:br w:type="page"/>
      </w:r>
    </w:p>
    <w:p w14:paraId="356526C7" w14:textId="77777777" w:rsidR="000B6BB5" w:rsidRPr="00CE12EE" w:rsidRDefault="000B6BB5" w:rsidP="000B6BB5">
      <w:pPr>
        <w:pStyle w:val="Heading1"/>
        <w:rPr>
          <w:rFonts w:asciiTheme="majorBidi" w:hAnsiTheme="majorBidi"/>
        </w:rPr>
      </w:pPr>
      <w:r w:rsidRPr="00CE12EE">
        <w:rPr>
          <w:noProof/>
          <w:lang w:eastAsia="en-GB"/>
        </w:rPr>
        <w:lastRenderedPageBreak/>
        <mc:AlternateContent>
          <mc:Choice Requires="wpg">
            <w:drawing>
              <wp:anchor distT="0" distB="0" distL="114300" distR="114300" simplePos="0" relativeHeight="251651584" behindDoc="0" locked="0" layoutInCell="1" allowOverlap="1" wp14:anchorId="1B0B462C" wp14:editId="6662CC98">
                <wp:simplePos x="0" y="0"/>
                <wp:positionH relativeFrom="margin">
                  <wp:align>right</wp:align>
                </wp:positionH>
                <wp:positionV relativeFrom="paragraph">
                  <wp:posOffset>-269875</wp:posOffset>
                </wp:positionV>
                <wp:extent cx="9163594" cy="6895465"/>
                <wp:effectExtent l="19050" t="0" r="19050" b="635"/>
                <wp:wrapNone/>
                <wp:docPr id="29" name="Group 29"/>
                <wp:cNvGraphicFramePr/>
                <a:graphic xmlns:a="http://schemas.openxmlformats.org/drawingml/2006/main">
                  <a:graphicData uri="http://schemas.microsoft.com/office/word/2010/wordprocessingGroup">
                    <wpg:wgp>
                      <wpg:cNvGrpSpPr/>
                      <wpg:grpSpPr>
                        <a:xfrm>
                          <a:off x="0" y="0"/>
                          <a:ext cx="9163594" cy="6895465"/>
                          <a:chOff x="0" y="0"/>
                          <a:chExt cx="9163594" cy="6895465"/>
                        </a:xfrm>
                      </wpg:grpSpPr>
                      <pic:pic xmlns:pic="http://schemas.openxmlformats.org/drawingml/2006/picture">
                        <pic:nvPicPr>
                          <pic:cNvPr id="30" name="Picture 30"/>
                          <pic:cNvPicPr>
                            <a:picLocks noChangeAspect="1"/>
                          </pic:cNvPicPr>
                        </pic:nvPicPr>
                        <pic:blipFill rotWithShape="1">
                          <a:blip r:embed="rId47" cstate="print">
                            <a:extLst>
                              <a:ext uri="{28A0092B-C50C-407E-A947-70E740481C1C}">
                                <a14:useLocalDpi xmlns:a14="http://schemas.microsoft.com/office/drawing/2010/main" val="0"/>
                              </a:ext>
                            </a:extLst>
                          </a:blip>
                          <a:srcRect l="-5454" r="-6061"/>
                          <a:stretch/>
                        </pic:blipFill>
                        <pic:spPr bwMode="auto">
                          <a:xfrm>
                            <a:off x="7410994" y="3614057"/>
                            <a:ext cx="1752600" cy="2526665"/>
                          </a:xfrm>
                          <a:prstGeom prst="rect">
                            <a:avLst/>
                          </a:prstGeom>
                          <a:ln>
                            <a:solidFill>
                              <a:schemeClr val="tx1"/>
                            </a:solidFill>
                          </a:ln>
                          <a:extLst>
                            <a:ext uri="{53640926-AAD7-44D8-BBD7-CCE9431645EC}">
                              <a14:shadowObscured xmlns:a14="http://schemas.microsoft.com/office/drawing/2010/main"/>
                            </a:ext>
                          </a:extLst>
                        </pic:spPr>
                      </pic:pic>
                      <wpg:grpSp>
                        <wpg:cNvPr id="31" name="Group 31"/>
                        <wpg:cNvGrpSpPr/>
                        <wpg:grpSpPr>
                          <a:xfrm>
                            <a:off x="0" y="0"/>
                            <a:ext cx="9129244" cy="6895465"/>
                            <a:chOff x="-6163" y="0"/>
                            <a:chExt cx="9129244" cy="6895465"/>
                          </a:xfrm>
                        </wpg:grpSpPr>
                        <pic:pic xmlns:pic="http://schemas.openxmlformats.org/drawingml/2006/picture">
                          <pic:nvPicPr>
                            <pic:cNvPr id="32" name="Picture 32"/>
                            <pic:cNvPicPr>
                              <a:picLocks noChangeAspect="1"/>
                            </pic:cNvPicPr>
                          </pic:nvPicPr>
                          <pic:blipFill rotWithShape="1">
                            <a:blip r:embed="rId48" cstate="print">
                              <a:extLst>
                                <a:ext uri="{28A0092B-C50C-407E-A947-70E740481C1C}">
                                  <a14:useLocalDpi xmlns:a14="http://schemas.microsoft.com/office/drawing/2010/main" val="0"/>
                                </a:ext>
                              </a:extLst>
                            </a:blip>
                            <a:srcRect l="-8444" r="-9770"/>
                            <a:stretch/>
                          </pic:blipFill>
                          <pic:spPr bwMode="auto">
                            <a:xfrm>
                              <a:off x="5705475" y="3609975"/>
                              <a:ext cx="1691005" cy="2520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49" cstate="print">
                              <a:extLst>
                                <a:ext uri="{28A0092B-C50C-407E-A947-70E740481C1C}">
                                  <a14:useLocalDpi xmlns:a14="http://schemas.microsoft.com/office/drawing/2010/main" val="0"/>
                                </a:ext>
                              </a:extLst>
                            </a:blip>
                            <a:srcRect l="-10888" r="-1"/>
                            <a:stretch/>
                          </pic:blipFill>
                          <pic:spPr bwMode="auto">
                            <a:xfrm>
                              <a:off x="3962400" y="3609975"/>
                              <a:ext cx="1733550" cy="25222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34" name="Group 34"/>
                          <wpg:cNvGrpSpPr/>
                          <wpg:grpSpPr>
                            <a:xfrm>
                              <a:off x="-6163" y="0"/>
                              <a:ext cx="9129244" cy="6895465"/>
                              <a:chOff x="-6163" y="0"/>
                              <a:chExt cx="9129843" cy="6895465"/>
                            </a:xfrm>
                          </wpg:grpSpPr>
                          <wpg:grpSp>
                            <wpg:cNvPr id="35" name="Group 36"/>
                            <wpg:cNvGrpSpPr/>
                            <wpg:grpSpPr>
                              <a:xfrm>
                                <a:off x="-6163" y="0"/>
                                <a:ext cx="8180920" cy="6131560"/>
                                <a:chOff x="-6163" y="0"/>
                                <a:chExt cx="8181137" cy="6132084"/>
                              </a:xfrm>
                            </wpg:grpSpPr>
                            <wpg:grpSp>
                              <wpg:cNvPr id="36" name="Group 36"/>
                              <wpg:cNvGrpSpPr/>
                              <wpg:grpSpPr>
                                <a:xfrm>
                                  <a:off x="1751302" y="0"/>
                                  <a:ext cx="3041528" cy="3578623"/>
                                  <a:chOff x="1751302" y="0"/>
                                  <a:chExt cx="3041528" cy="3578623"/>
                                </a:xfrm>
                              </wpg:grpSpPr>
                              <pic:pic xmlns:pic="http://schemas.openxmlformats.org/drawingml/2006/picture">
                                <pic:nvPicPr>
                                  <pic:cNvPr id="37" name="Picture 37"/>
                                  <pic:cNvPicPr>
                                    <a:picLocks noChangeAspect="1"/>
                                  </pic:cNvPicPr>
                                </pic:nvPicPr>
                                <pic:blipFill rotWithShape="1">
                                  <a:blip r:embed="rId50" cstate="print">
                                    <a:extLst>
                                      <a:ext uri="{28A0092B-C50C-407E-A947-70E740481C1C}">
                                        <a14:useLocalDpi xmlns:a14="http://schemas.microsoft.com/office/drawing/2010/main" val="0"/>
                                      </a:ext>
                                    </a:extLst>
                                  </a:blip>
                                  <a:srcRect l="-3078" r="-7513"/>
                                  <a:stretch/>
                                </pic:blipFill>
                                <pic:spPr>
                                  <a:xfrm>
                                    <a:off x="1752006" y="2559"/>
                                    <a:ext cx="3040824" cy="3576064"/>
                                  </a:xfrm>
                                  <a:prstGeom prst="rect">
                                    <a:avLst/>
                                  </a:prstGeom>
                                  <a:ln>
                                    <a:noFill/>
                                  </a:ln>
                                </pic:spPr>
                              </pic:pic>
                              <wps:wsp>
                                <wps:cNvPr id="38" name="TextBox 21"/>
                                <wps:cNvSpPr txBox="1"/>
                                <wps:spPr>
                                  <a:xfrm>
                                    <a:off x="1751302" y="0"/>
                                    <a:ext cx="412750" cy="325120"/>
                                  </a:xfrm>
                                  <a:prstGeom prst="rect">
                                    <a:avLst/>
                                  </a:prstGeom>
                                  <a:noFill/>
                                </wps:spPr>
                                <wps:txbx>
                                  <w:txbxContent>
                                    <w:p w14:paraId="0426DD96"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g:grpSp>
                            <wpg:grpSp>
                              <wpg:cNvPr id="39" name="Group 39"/>
                              <wpg:cNvGrpSpPr/>
                              <wpg:grpSpPr>
                                <a:xfrm>
                                  <a:off x="4786721" y="2561"/>
                                  <a:ext cx="2711208" cy="3560205"/>
                                  <a:chOff x="4786721" y="2561"/>
                                  <a:chExt cx="2711208" cy="3560205"/>
                                </a:xfrm>
                              </wpg:grpSpPr>
                              <wpg:grpSp>
                                <wpg:cNvPr id="40" name="Group 40"/>
                                <wpg:cNvGrpSpPr/>
                                <wpg:grpSpPr>
                                  <a:xfrm>
                                    <a:off x="4786721" y="2561"/>
                                    <a:ext cx="2711208" cy="3560205"/>
                                    <a:chOff x="4786721" y="2561"/>
                                    <a:chExt cx="2711208" cy="3560205"/>
                                  </a:xfrm>
                                </wpg:grpSpPr>
                                <pic:pic xmlns:pic="http://schemas.openxmlformats.org/drawingml/2006/picture">
                                  <pic:nvPicPr>
                                    <pic:cNvPr id="41" name="Picture 41"/>
                                    <pic:cNvPicPr>
                                      <a:picLocks noChangeAspect="1"/>
                                    </pic:cNvPicPr>
                                  </pic:nvPicPr>
                                  <pic:blipFill rotWithShape="1">
                                    <a:blip r:embed="rId51" cstate="print">
                                      <a:extLst>
                                        <a:ext uri="{28A0092B-C50C-407E-A947-70E740481C1C}">
                                          <a14:useLocalDpi xmlns:a14="http://schemas.microsoft.com/office/drawing/2010/main" val="0"/>
                                        </a:ext>
                                      </a:extLst>
                                    </a:blip>
                                    <a:srcRect l="16639" r="-7787"/>
                                    <a:stretch/>
                                  </pic:blipFill>
                                  <pic:spPr>
                                    <a:xfrm>
                                      <a:off x="4800156" y="2561"/>
                                      <a:ext cx="2697773" cy="3560205"/>
                                    </a:xfrm>
                                    <a:prstGeom prst="rect">
                                      <a:avLst/>
                                    </a:prstGeom>
                                    <a:ln>
                                      <a:noFill/>
                                    </a:ln>
                                  </pic:spPr>
                                </pic:pic>
                                <wps:wsp>
                                  <wps:cNvPr id="42" name="Rectangle 42"/>
                                  <wps:cNvSpPr/>
                                  <wps:spPr>
                                    <a:xfrm>
                                      <a:off x="4786721" y="1931408"/>
                                      <a:ext cx="462025" cy="703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TextBox 22"/>
                                <wps:cNvSpPr txBox="1"/>
                                <wps:spPr>
                                  <a:xfrm>
                                    <a:off x="4805283" y="6227"/>
                                    <a:ext cx="435610" cy="325120"/>
                                  </a:xfrm>
                                  <a:prstGeom prst="rect">
                                    <a:avLst/>
                                  </a:prstGeom>
                                  <a:noFill/>
                                </wps:spPr>
                                <wps:txbx>
                                  <w:txbxContent>
                                    <w:p w14:paraId="05D55F76"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g:grpSp>
                            <wpg:grpSp>
                              <wpg:cNvPr id="44" name="Group 44"/>
                              <wpg:cNvGrpSpPr/>
                              <wpg:grpSpPr>
                                <a:xfrm>
                                  <a:off x="1979887" y="3607310"/>
                                  <a:ext cx="1975921" cy="2524774"/>
                                  <a:chOff x="1979887" y="3607310"/>
                                  <a:chExt cx="1975921" cy="2524774"/>
                                </a:xfrm>
                              </wpg:grpSpPr>
                              <pic:pic xmlns:pic="http://schemas.openxmlformats.org/drawingml/2006/picture">
                                <pic:nvPicPr>
                                  <pic:cNvPr id="45" name="Picture 45"/>
                                  <pic:cNvPicPr>
                                    <a:picLocks noChangeAspect="1"/>
                                  </pic:cNvPicPr>
                                </pic:nvPicPr>
                                <pic:blipFill rotWithShape="1">
                                  <a:blip r:embed="rId52" cstate="print">
                                    <a:extLst>
                                      <a:ext uri="{28A0092B-C50C-407E-A947-70E740481C1C}">
                                        <a14:useLocalDpi xmlns:a14="http://schemas.microsoft.com/office/drawing/2010/main" val="0"/>
                                      </a:ext>
                                    </a:extLst>
                                  </a:blip>
                                  <a:srcRect l="-25091" r="-5253"/>
                                  <a:stretch/>
                                </pic:blipFill>
                                <pic:spPr>
                                  <a:xfrm>
                                    <a:off x="1979887" y="3612084"/>
                                    <a:ext cx="1975921" cy="2520000"/>
                                  </a:xfrm>
                                  <a:prstGeom prst="rect">
                                    <a:avLst/>
                                  </a:prstGeom>
                                  <a:ln>
                                    <a:solidFill>
                                      <a:schemeClr val="tx1"/>
                                    </a:solidFill>
                                  </a:ln>
                                </pic:spPr>
                              </pic:pic>
                              <wps:wsp>
                                <wps:cNvPr id="46" name="TextBox 23"/>
                                <wps:cNvSpPr txBox="1"/>
                                <wps:spPr>
                                  <a:xfrm>
                                    <a:off x="1987178" y="3607310"/>
                                    <a:ext cx="485140" cy="325120"/>
                                  </a:xfrm>
                                  <a:prstGeom prst="rect">
                                    <a:avLst/>
                                  </a:prstGeom>
                                  <a:noFill/>
                                </wps:spPr>
                                <wps:txbx>
                                  <w:txbxContent>
                                    <w:p w14:paraId="72B68585"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wps:txbx>
                                <wps:bodyPr wrap="square" rtlCol="0">
                                  <a:spAutoFit/>
                                </wps:bodyPr>
                              </wps:wsp>
                            </wpg:grpSp>
                            <wpg:grpSp>
                              <wpg:cNvPr id="47" name="Group 47"/>
                              <wpg:cNvGrpSpPr/>
                              <wpg:grpSpPr>
                                <a:xfrm>
                                  <a:off x="-6163" y="3611775"/>
                                  <a:ext cx="1975626" cy="2520309"/>
                                  <a:chOff x="-6163" y="3611775"/>
                                  <a:chExt cx="1975626" cy="2520309"/>
                                </a:xfrm>
                              </wpg:grpSpPr>
                              <pic:pic xmlns:pic="http://schemas.openxmlformats.org/drawingml/2006/picture">
                                <pic:nvPicPr>
                                  <pic:cNvPr id="48" name="Picture 48"/>
                                  <pic:cNvPicPr>
                                    <a:picLocks noChangeAspect="1"/>
                                  </pic:cNvPicPr>
                                </pic:nvPicPr>
                                <pic:blipFill rotWithShape="1">
                                  <a:blip r:embed="rId53" cstate="print">
                                    <a:extLst>
                                      <a:ext uri="{28A0092B-C50C-407E-A947-70E740481C1C}">
                                        <a14:useLocalDpi xmlns:a14="http://schemas.microsoft.com/office/drawing/2010/main" val="0"/>
                                      </a:ext>
                                    </a:extLst>
                                  </a:blip>
                                  <a:srcRect l="-23992" r="-9967"/>
                                  <a:stretch/>
                                </pic:blipFill>
                                <pic:spPr>
                                  <a:xfrm>
                                    <a:off x="-6163" y="3612084"/>
                                    <a:ext cx="1975626" cy="2520000"/>
                                  </a:xfrm>
                                  <a:prstGeom prst="rect">
                                    <a:avLst/>
                                  </a:prstGeom>
                                  <a:ln>
                                    <a:solidFill>
                                      <a:schemeClr val="tx1"/>
                                    </a:solidFill>
                                  </a:ln>
                                </pic:spPr>
                              </pic:pic>
                              <wps:wsp>
                                <wps:cNvPr id="49" name="TextBox 24"/>
                                <wps:cNvSpPr txBox="1"/>
                                <wps:spPr>
                                  <a:xfrm>
                                    <a:off x="0" y="3611775"/>
                                    <a:ext cx="443230" cy="325120"/>
                                  </a:xfrm>
                                  <a:prstGeom prst="rect">
                                    <a:avLst/>
                                  </a:prstGeom>
                                  <a:noFill/>
                                </wps:spPr>
                                <wps:txbx>
                                  <w:txbxContent>
                                    <w:p w14:paraId="6407B8CA"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wps:txbx>
                                <wps:bodyPr wrap="square" rtlCol="0">
                                  <a:spAutoFit/>
                                </wps:bodyPr>
                              </wps:wsp>
                            </wpg:grpSp>
                            <wps:wsp>
                              <wps:cNvPr id="50" name="TextBox 25"/>
                              <wps:cNvSpPr txBox="1"/>
                              <wps:spPr>
                                <a:xfrm>
                                  <a:off x="3973488" y="3609391"/>
                                  <a:ext cx="415290" cy="325120"/>
                                </a:xfrm>
                                <a:prstGeom prst="rect">
                                  <a:avLst/>
                                </a:prstGeom>
                                <a:noFill/>
                              </wps:spPr>
                              <wps:txbx>
                                <w:txbxContent>
                                  <w:p w14:paraId="66802906" w14:textId="77777777" w:rsidR="00C97F6E" w:rsidRDefault="00C97F6E" w:rsidP="000B6BB5">
                                    <w:pPr>
                                      <w:pStyle w:val="NormalWeb"/>
                                      <w:spacing w:before="0" w:beforeAutospacing="0" w:after="0" w:afterAutospacing="0"/>
                                      <w:jc w:val="center"/>
                                    </w:pPr>
                                    <w:r>
                                      <w:rPr>
                                        <w:color w:val="000000" w:themeColor="text1"/>
                                        <w:kern w:val="24"/>
                                        <w:sz w:val="32"/>
                                        <w:szCs w:val="32"/>
                                      </w:rPr>
                                      <w:t>(e)</w:t>
                                    </w:r>
                                  </w:p>
                                </w:txbxContent>
                              </wps:txbx>
                              <wps:bodyPr wrap="square" rtlCol="0">
                                <a:spAutoFit/>
                              </wps:bodyPr>
                            </wps:wsp>
                            <wps:wsp>
                              <wps:cNvPr id="52" name="TextBox 26"/>
                              <wps:cNvSpPr txBox="1"/>
                              <wps:spPr>
                                <a:xfrm>
                                  <a:off x="5851768" y="3602251"/>
                                  <a:ext cx="419735" cy="325120"/>
                                </a:xfrm>
                                <a:prstGeom prst="rect">
                                  <a:avLst/>
                                </a:prstGeom>
                                <a:noFill/>
                              </wps:spPr>
                              <wps:txbx>
                                <w:txbxContent>
                                  <w:p w14:paraId="29D05E39" w14:textId="77777777" w:rsidR="00C97F6E" w:rsidRDefault="00C97F6E" w:rsidP="000B6BB5">
                                    <w:pPr>
                                      <w:pStyle w:val="NormalWeb"/>
                                      <w:spacing w:before="0" w:beforeAutospacing="0" w:after="0" w:afterAutospacing="0"/>
                                      <w:jc w:val="center"/>
                                    </w:pPr>
                                    <w:r>
                                      <w:rPr>
                                        <w:color w:val="000000" w:themeColor="text1"/>
                                        <w:kern w:val="24"/>
                                        <w:sz w:val="32"/>
                                        <w:szCs w:val="32"/>
                                      </w:rPr>
                                      <w:t>(f)</w:t>
                                    </w:r>
                                  </w:p>
                                </w:txbxContent>
                              </wps:txbx>
                              <wps:bodyPr wrap="square" rtlCol="0">
                                <a:spAutoFit/>
                              </wps:bodyPr>
                            </wps:wsp>
                            <wps:wsp>
                              <wps:cNvPr id="53" name="TextBox 27"/>
                              <wps:cNvSpPr txBox="1"/>
                              <wps:spPr>
                                <a:xfrm>
                                  <a:off x="7743174" y="3602251"/>
                                  <a:ext cx="431800" cy="325120"/>
                                </a:xfrm>
                                <a:prstGeom prst="rect">
                                  <a:avLst/>
                                </a:prstGeom>
                                <a:noFill/>
                              </wps:spPr>
                              <wps:txbx>
                                <w:txbxContent>
                                  <w:p w14:paraId="678BB363" w14:textId="77777777" w:rsidR="00C97F6E" w:rsidRDefault="00C97F6E" w:rsidP="000B6BB5">
                                    <w:pPr>
                                      <w:pStyle w:val="NormalWeb"/>
                                      <w:spacing w:before="0" w:beforeAutospacing="0" w:after="0" w:afterAutospacing="0"/>
                                      <w:jc w:val="center"/>
                                    </w:pPr>
                                    <w:r>
                                      <w:rPr>
                                        <w:color w:val="000000" w:themeColor="text1"/>
                                        <w:kern w:val="24"/>
                                        <w:sz w:val="32"/>
                                        <w:szCs w:val="32"/>
                                      </w:rPr>
                                      <w:t>(g)</w:t>
                                    </w:r>
                                  </w:p>
                                </w:txbxContent>
                              </wps:txbx>
                              <wps:bodyPr wrap="square" rtlCol="0">
                                <a:spAutoFit/>
                              </wps:bodyPr>
                            </wps:wsp>
                          </wpg:grpSp>
                          <wps:wsp>
                            <wps:cNvPr id="54" name="Text Box 5"/>
                            <wps:cNvSpPr txBox="1"/>
                            <wps:spPr>
                              <a:xfrm>
                                <a:off x="371475" y="6286500"/>
                                <a:ext cx="8752205" cy="608965"/>
                              </a:xfrm>
                              <a:prstGeom prst="rect">
                                <a:avLst/>
                              </a:prstGeom>
                              <a:solidFill>
                                <a:prstClr val="white"/>
                              </a:solidFill>
                              <a:ln>
                                <a:noFill/>
                              </a:ln>
                              <a:effectLst/>
                            </wps:spPr>
                            <wps:txbx>
                              <w:txbxContent>
                                <w:p w14:paraId="1083068D" w14:textId="77777777" w:rsidR="00C97F6E" w:rsidRPr="003F0BD0" w:rsidRDefault="00C97F6E" w:rsidP="000B6BB5">
                                  <w:pPr>
                                    <w:pStyle w:val="Caption"/>
                                    <w:rPr>
                                      <w:rFonts w:asciiTheme="majorBidi" w:hAnsiTheme="majorBidi" w:cstheme="majorBidi"/>
                                      <w:b/>
                                      <w:bCs/>
                                      <w:i w:val="0"/>
                                      <w:iCs w:val="0"/>
                                      <w:noProof/>
                                      <w:color w:val="auto"/>
                                      <w:sz w:val="32"/>
                                      <w:szCs w:val="32"/>
                                    </w:rPr>
                                  </w:pPr>
                                  <w:r w:rsidRPr="003F0BD0">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 xml:space="preserve">7: </w:t>
                                  </w:r>
                                  <w:r w:rsidRPr="003F0BD0">
                                    <w:rPr>
                                      <w:rFonts w:asciiTheme="majorBidi" w:hAnsiTheme="majorBidi" w:cstheme="majorBidi"/>
                                      <w:i w:val="0"/>
                                      <w:iCs w:val="0"/>
                                      <w:color w:val="auto"/>
                                      <w:sz w:val="22"/>
                                      <w:szCs w:val="22"/>
                                    </w:rPr>
                                    <w:t>Schematic diagrams of the rotational rheometry techniques to measure normal</w:t>
                                  </w:r>
                                  <w:r>
                                    <w:rPr>
                                      <w:rFonts w:asciiTheme="majorBidi" w:hAnsiTheme="majorBidi" w:cstheme="majorBidi"/>
                                      <w:i w:val="0"/>
                                      <w:iCs w:val="0"/>
                                      <w:color w:val="auto"/>
                                      <w:sz w:val="22"/>
                                      <w:szCs w:val="22"/>
                                    </w:rPr>
                                    <w:t>-</w:t>
                                  </w:r>
                                  <w:r w:rsidRPr="003F0BD0">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 Cone-and-plate rheometry, (b) parallel-plate geometry, (c) cone-and-plate with distance adjustment, (d) cone-and-plate with pressure distribution measurement, (e) cone-and-partitioned plate, (f) plate-and-ring geometry, and (g) cone-and-ring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wgp>
                  </a:graphicData>
                </a:graphic>
              </wp:anchor>
            </w:drawing>
          </mc:Choice>
          <mc:Fallback>
            <w:pict>
              <v:group w14:anchorId="1B0B462C" id="Group 29" o:spid="_x0000_s1084" style="position:absolute;margin-left:670.35pt;margin-top:-21.25pt;width:721.55pt;height:542.95pt;z-index:251651584;mso-position-horizontal:right;mso-position-horizontal-relative:margin" coordsize="91635,6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">
                <v:shape id="Picture 30" o:spid="_x0000_s1085" type="#_x0000_t75" style="position:absolute;left:74109;top:36140;width:17526;height:2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" stroked="t" strokecolor="black [3213]">
                  <v:imagedata r:id="rId54" o:title="" cropleft="-3574f" cropright="-3972f"/>
                  <v:path arrowok="t"/>
                </v:shape>
                <v:group id="Group 31" o:spid="_x0000_s1086" style="position:absolute;width:91292;height:68954" coordorigin="-61" coordsize="91292,6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2" o:spid="_x0000_s1087" type="#_x0000_t75" style="position:absolute;left:57054;top:36099;width:16910;height:2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" stroked="t" strokecolor="windowText">
                    <v:stroke joinstyle="round"/>
                    <v:imagedata r:id="rId55" o:title="" cropleft="-5534f" cropright="-6403f"/>
                    <v:path arrowok="t"/>
                  </v:shape>
                  <v:shape id="Picture 33" o:spid="_x0000_s1088" type="#_x0000_t75" style="position:absolute;left:39624;top:36099;width:17335;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" stroked="t" strokecolor="windowText">
                    <v:stroke joinstyle="round"/>
                    <v:imagedata r:id="rId56" o:title="" cropleft="-7136f" cropright="-1f"/>
                    <v:path arrowok="t"/>
                  </v:shape>
                  <v:group id="Group 34" o:spid="_x0000_s1089" style="position:absolute;left:-61;width:91291;height:68954" coordorigin="-61" coordsize="91298,6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6" o:spid="_x0000_s1090" style="position:absolute;left:-61;width:81808;height:61315" coordorigin="-61" coordsize="81811,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91" style="position:absolute;left:17513;width:30415;height:35786" coordorigin="17513" coordsize="30415,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92" type="#_x0000_t75" style="position:absolute;left:17520;top:25;width:30408;height:3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">
                          <v:imagedata r:id="rId57" o:title="" cropleft="-2017f" cropright="-4924f"/>
                        </v:shape>
                        <v:shape id="_x0000_s1093" type="#_x0000_t202" style="position:absolute;left:17513;width:412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426DD96"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group>
                      <v:group id="Group 39" o:spid="_x0000_s1094" style="position:absolute;left:47867;top:25;width:27112;height:35602" coordorigin="47867,25" coordsize="27112,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95" style="position:absolute;left:47867;top:25;width:27112;height:35602" coordorigin="47867,25" coordsize="27112,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96" type="#_x0000_t75" style="position:absolute;left:48001;top:25;width:26978;height:3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">
                            <v:imagedata r:id="rId58" o:title="" cropleft="10905f" cropright="-5103f"/>
                          </v:shape>
                          <v:rect id="Rectangle 42" o:spid="_x0000_s1097" style="position:absolute;left:47867;top:19314;width:4620;height: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aTxQAAANsAAAAPAAAAZHJzL2Rvd25yZXYueG1sRI9PawIx&#10;FMTvBb9DeIKXUrO6Rc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DN5TaTxQAAANsAAAAP&#10;AAAAAAAAAAAAAAAAAAcCAABkcnMvZG93bnJldi54bWxQSwUGAAAAAAMAAwC3AAAA+QIAAAAA&#10;" fillcolor="white [3212]" stroked="f" strokeweight="1pt"/>
                        </v:group>
                        <v:shape id="TextBox 22" o:spid="_x0000_s1098" type="#_x0000_t202" style="position:absolute;left:48052;top:62;width:43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05D55F76"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v:group>
                      <v:group id="Group 44" o:spid="_x0000_s1099" style="position:absolute;left:19798;top:36073;width:19760;height:25247" coordorigin="19798,36073" coordsize="19759,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100" type="#_x0000_t75" style="position:absolute;left:19798;top:36120;width:1976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" stroked="t" strokecolor="black [3213]">
                          <v:imagedata r:id="rId59" o:title="" cropleft="-16444f" cropright="-3443f"/>
                          <v:path arrowok="t"/>
                        </v:shape>
                        <v:shape id="TextBox 23" o:spid="_x0000_s1101" type="#_x0000_t202" style="position:absolute;left:19871;top:36073;width:485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72B68585"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v:textbox>
                        </v:shape>
                      </v:group>
                      <v:group id="Group 47" o:spid="_x0000_s1102" style="position:absolute;left:-61;top:36117;width:19755;height:25203" coordorigin="-61,36117" coordsize="19756,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8" o:spid="_x0000_s1103" type="#_x0000_t75" style="position:absolute;left:-61;top:36120;width:19755;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" stroked="t" strokecolor="black [3213]">
                          <v:imagedata r:id="rId60" o:title="" cropleft="-15723f" cropright="-6532f"/>
                          <v:path arrowok="t"/>
                        </v:shape>
                        <v:shape id="TextBox 24" o:spid="_x0000_s1104" type="#_x0000_t202" style="position:absolute;top:36117;width:443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407B8CA"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v:textbox>
                        </v:shape>
                      </v:group>
                      <v:shape id="TextBox 25" o:spid="_x0000_s1105" type="#_x0000_t202" style="position:absolute;left:39734;top:36093;width:415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66802906" w14:textId="77777777" w:rsidR="00C97F6E" w:rsidRDefault="00C97F6E" w:rsidP="000B6BB5">
                              <w:pPr>
                                <w:pStyle w:val="NormalWeb"/>
                                <w:spacing w:before="0" w:beforeAutospacing="0" w:after="0" w:afterAutospacing="0"/>
                                <w:jc w:val="center"/>
                              </w:pPr>
                              <w:r>
                                <w:rPr>
                                  <w:color w:val="000000" w:themeColor="text1"/>
                                  <w:kern w:val="24"/>
                                  <w:sz w:val="32"/>
                                  <w:szCs w:val="32"/>
                                </w:rPr>
                                <w:t>(e)</w:t>
                              </w:r>
                            </w:p>
                          </w:txbxContent>
                        </v:textbox>
                      </v:shape>
                      <v:shape id="TextBox 26" o:spid="_x0000_s1106" type="#_x0000_t202" style="position:absolute;left:58517;top:36022;width:419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9D05E39" w14:textId="77777777" w:rsidR="00C97F6E" w:rsidRDefault="00C97F6E" w:rsidP="000B6BB5">
                              <w:pPr>
                                <w:pStyle w:val="NormalWeb"/>
                                <w:spacing w:before="0" w:beforeAutospacing="0" w:after="0" w:afterAutospacing="0"/>
                                <w:jc w:val="center"/>
                              </w:pPr>
                              <w:r>
                                <w:rPr>
                                  <w:color w:val="000000" w:themeColor="text1"/>
                                  <w:kern w:val="24"/>
                                  <w:sz w:val="32"/>
                                  <w:szCs w:val="32"/>
                                </w:rPr>
                                <w:t>(f)</w:t>
                              </w:r>
                            </w:p>
                          </w:txbxContent>
                        </v:textbox>
                      </v:shape>
                      <v:shape id="TextBox 27" o:spid="_x0000_s1107" type="#_x0000_t202" style="position:absolute;left:77431;top:36022;width:431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678BB363" w14:textId="77777777" w:rsidR="00C97F6E" w:rsidRDefault="00C97F6E" w:rsidP="000B6BB5">
                              <w:pPr>
                                <w:pStyle w:val="NormalWeb"/>
                                <w:spacing w:before="0" w:beforeAutospacing="0" w:after="0" w:afterAutospacing="0"/>
                                <w:jc w:val="center"/>
                              </w:pPr>
                              <w:r>
                                <w:rPr>
                                  <w:color w:val="000000" w:themeColor="text1"/>
                                  <w:kern w:val="24"/>
                                  <w:sz w:val="32"/>
                                  <w:szCs w:val="32"/>
                                </w:rPr>
                                <w:t>(g)</w:t>
                              </w:r>
                            </w:p>
                          </w:txbxContent>
                        </v:textbox>
                      </v:shape>
                    </v:group>
                    <v:shape id="Text Box 5" o:spid="_x0000_s1108" type="#_x0000_t202" style="position:absolute;left:3714;top:62865;width:87522;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1083068D" w14:textId="77777777" w:rsidR="00C97F6E" w:rsidRPr="003F0BD0" w:rsidRDefault="00C97F6E" w:rsidP="000B6BB5">
                            <w:pPr>
                              <w:pStyle w:val="Caption"/>
                              <w:rPr>
                                <w:rFonts w:asciiTheme="majorBidi" w:hAnsiTheme="majorBidi" w:cstheme="majorBidi"/>
                                <w:b/>
                                <w:bCs/>
                                <w:i w:val="0"/>
                                <w:iCs w:val="0"/>
                                <w:noProof/>
                                <w:color w:val="auto"/>
                                <w:sz w:val="32"/>
                                <w:szCs w:val="32"/>
                              </w:rPr>
                            </w:pPr>
                            <w:r w:rsidRPr="003F0BD0">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 xml:space="preserve">7: </w:t>
                            </w:r>
                            <w:r w:rsidRPr="003F0BD0">
                              <w:rPr>
                                <w:rFonts w:asciiTheme="majorBidi" w:hAnsiTheme="majorBidi" w:cstheme="majorBidi"/>
                                <w:i w:val="0"/>
                                <w:iCs w:val="0"/>
                                <w:color w:val="auto"/>
                                <w:sz w:val="22"/>
                                <w:szCs w:val="22"/>
                              </w:rPr>
                              <w:t>Schematic diagrams of the rotational rheometry techniques to measure normal</w:t>
                            </w:r>
                            <w:r>
                              <w:rPr>
                                <w:rFonts w:asciiTheme="majorBidi" w:hAnsiTheme="majorBidi" w:cstheme="majorBidi"/>
                                <w:i w:val="0"/>
                                <w:iCs w:val="0"/>
                                <w:color w:val="auto"/>
                                <w:sz w:val="22"/>
                                <w:szCs w:val="22"/>
                              </w:rPr>
                              <w:t>-</w:t>
                            </w:r>
                            <w:r w:rsidRPr="003F0BD0">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 Cone-and-plate rheometry, (b) parallel-plate geometry, (c) cone-and-plate with distance adjustment, (d) cone-and-plate with pressure distribution measurement, (e) cone-and-partitioned plate, (f) plate-and-ring geometry, and (g) cone-and-ring geometry</w:t>
                            </w:r>
                          </w:p>
                        </w:txbxContent>
                      </v:textbox>
                    </v:shape>
                  </v:group>
                </v:group>
                <w10:wrap anchorx="margin"/>
              </v:group>
            </w:pict>
          </mc:Fallback>
        </mc:AlternateContent>
      </w:r>
    </w:p>
    <w:p w14:paraId="048D67C7" w14:textId="77777777" w:rsidR="000B6BB5" w:rsidRPr="00CE12EE" w:rsidRDefault="000B6BB5" w:rsidP="000B6BB5">
      <w:pPr>
        <w:spacing w:line="276" w:lineRule="auto"/>
        <w:rPr>
          <w:rFonts w:asciiTheme="majorBidi" w:hAnsiTheme="majorBidi" w:cstheme="majorBidi"/>
          <w:b/>
          <w:bCs/>
        </w:rPr>
      </w:pPr>
    </w:p>
    <w:p w14:paraId="3FD2FBB5" w14:textId="77777777" w:rsidR="000B6BB5" w:rsidRPr="00CE12EE" w:rsidRDefault="000B6BB5" w:rsidP="000B6BB5">
      <w:pPr>
        <w:spacing w:line="276" w:lineRule="auto"/>
        <w:rPr>
          <w:rFonts w:asciiTheme="majorBidi" w:hAnsiTheme="majorBidi" w:cstheme="majorBidi"/>
          <w:b/>
          <w:bCs/>
        </w:rPr>
      </w:pPr>
    </w:p>
    <w:p w14:paraId="1C0F345C" w14:textId="77777777" w:rsidR="000B6BB5" w:rsidRPr="00CE12EE" w:rsidRDefault="000B6BB5" w:rsidP="000B6BB5">
      <w:pPr>
        <w:spacing w:line="276" w:lineRule="auto"/>
        <w:rPr>
          <w:rFonts w:asciiTheme="majorBidi" w:hAnsiTheme="majorBidi" w:cstheme="majorBidi"/>
          <w:b/>
          <w:bCs/>
        </w:rPr>
      </w:pPr>
    </w:p>
    <w:p w14:paraId="0E586C97" w14:textId="77777777" w:rsidR="000B6BB5" w:rsidRPr="00CE12EE" w:rsidRDefault="000B6BB5" w:rsidP="000B6BB5">
      <w:pPr>
        <w:spacing w:line="276" w:lineRule="auto"/>
        <w:rPr>
          <w:rFonts w:asciiTheme="majorBidi" w:hAnsiTheme="majorBidi" w:cstheme="majorBidi"/>
          <w:b/>
          <w:bCs/>
        </w:rPr>
      </w:pPr>
    </w:p>
    <w:p w14:paraId="714A950D" w14:textId="77777777" w:rsidR="000B6BB5" w:rsidRPr="00CE12EE" w:rsidRDefault="000B6BB5" w:rsidP="000B6BB5">
      <w:pPr>
        <w:spacing w:line="276" w:lineRule="auto"/>
        <w:rPr>
          <w:rFonts w:asciiTheme="majorBidi" w:hAnsiTheme="majorBidi" w:cstheme="majorBidi"/>
          <w:b/>
          <w:bCs/>
        </w:rPr>
      </w:pPr>
    </w:p>
    <w:p w14:paraId="5544F667" w14:textId="77777777" w:rsidR="000B6BB5" w:rsidRPr="00CE12EE" w:rsidRDefault="000B6BB5" w:rsidP="000B6BB5">
      <w:pPr>
        <w:spacing w:line="276" w:lineRule="auto"/>
        <w:rPr>
          <w:rFonts w:asciiTheme="majorBidi" w:hAnsiTheme="majorBidi" w:cstheme="majorBidi"/>
          <w:b/>
          <w:bCs/>
        </w:rPr>
      </w:pPr>
    </w:p>
    <w:p w14:paraId="51ADAFCC" w14:textId="77777777" w:rsidR="000B6BB5" w:rsidRPr="00CE12EE" w:rsidRDefault="000B6BB5" w:rsidP="000B6BB5">
      <w:pPr>
        <w:spacing w:line="276" w:lineRule="auto"/>
        <w:rPr>
          <w:rFonts w:asciiTheme="majorBidi" w:hAnsiTheme="majorBidi" w:cstheme="majorBidi"/>
          <w:b/>
          <w:bCs/>
        </w:rPr>
      </w:pPr>
    </w:p>
    <w:p w14:paraId="0F3E11E9" w14:textId="77777777" w:rsidR="000B6BB5" w:rsidRPr="00CE12EE" w:rsidRDefault="000B6BB5" w:rsidP="000B6BB5">
      <w:pPr>
        <w:spacing w:line="276" w:lineRule="auto"/>
        <w:rPr>
          <w:rFonts w:asciiTheme="majorBidi" w:hAnsiTheme="majorBidi" w:cstheme="majorBidi"/>
          <w:b/>
          <w:bCs/>
        </w:rPr>
      </w:pPr>
    </w:p>
    <w:p w14:paraId="5B41C13A" w14:textId="77777777" w:rsidR="000B6BB5" w:rsidRPr="00CE12EE" w:rsidRDefault="000B6BB5" w:rsidP="000B6BB5">
      <w:pPr>
        <w:spacing w:line="276" w:lineRule="auto"/>
        <w:rPr>
          <w:rFonts w:asciiTheme="majorBidi" w:hAnsiTheme="majorBidi" w:cstheme="majorBidi"/>
          <w:b/>
          <w:bCs/>
        </w:rPr>
      </w:pPr>
    </w:p>
    <w:p w14:paraId="049EC702" w14:textId="77777777" w:rsidR="000B6BB5" w:rsidRPr="00CE12EE" w:rsidRDefault="000B6BB5" w:rsidP="000B6BB5">
      <w:pPr>
        <w:spacing w:line="276" w:lineRule="auto"/>
        <w:rPr>
          <w:rFonts w:asciiTheme="majorBidi" w:hAnsiTheme="majorBidi" w:cstheme="majorBidi"/>
          <w:b/>
          <w:bCs/>
        </w:rPr>
      </w:pPr>
    </w:p>
    <w:p w14:paraId="5A4551A5" w14:textId="77777777" w:rsidR="000B6BB5" w:rsidRPr="00CE12EE" w:rsidRDefault="000B6BB5" w:rsidP="000B6BB5">
      <w:pPr>
        <w:spacing w:line="276" w:lineRule="auto"/>
        <w:rPr>
          <w:rFonts w:asciiTheme="majorBidi" w:hAnsiTheme="majorBidi" w:cstheme="majorBidi"/>
          <w:b/>
          <w:bCs/>
        </w:rPr>
      </w:pPr>
    </w:p>
    <w:p w14:paraId="305A1071" w14:textId="77777777" w:rsidR="000B6BB5" w:rsidRPr="00CE12EE" w:rsidRDefault="000B6BB5" w:rsidP="000B6BB5">
      <w:pPr>
        <w:spacing w:line="276" w:lineRule="auto"/>
        <w:rPr>
          <w:rFonts w:asciiTheme="majorBidi" w:hAnsiTheme="majorBidi" w:cstheme="majorBidi"/>
          <w:b/>
          <w:bCs/>
        </w:rPr>
      </w:pPr>
    </w:p>
    <w:p w14:paraId="0A358F4D" w14:textId="77777777" w:rsidR="000B6BB5" w:rsidRPr="00CE12EE" w:rsidRDefault="000B6BB5" w:rsidP="000B6BB5">
      <w:pPr>
        <w:spacing w:line="276" w:lineRule="auto"/>
        <w:rPr>
          <w:rFonts w:asciiTheme="majorBidi" w:hAnsiTheme="majorBidi" w:cstheme="majorBidi"/>
          <w:b/>
          <w:bCs/>
        </w:rPr>
      </w:pPr>
    </w:p>
    <w:p w14:paraId="43C7450E" w14:textId="77777777" w:rsidR="000B6BB5" w:rsidRPr="00CE12EE" w:rsidRDefault="000B6BB5" w:rsidP="000B6BB5">
      <w:pPr>
        <w:spacing w:line="276" w:lineRule="auto"/>
        <w:rPr>
          <w:rFonts w:asciiTheme="majorBidi" w:hAnsiTheme="majorBidi" w:cstheme="majorBidi"/>
          <w:b/>
          <w:bCs/>
        </w:rPr>
      </w:pPr>
    </w:p>
    <w:p w14:paraId="4EB0F9E2" w14:textId="77777777" w:rsidR="000B6BB5" w:rsidRPr="00CE12EE" w:rsidRDefault="000B6BB5" w:rsidP="000B6BB5">
      <w:pPr>
        <w:spacing w:line="276" w:lineRule="auto"/>
        <w:rPr>
          <w:rFonts w:asciiTheme="majorBidi" w:hAnsiTheme="majorBidi" w:cstheme="majorBidi"/>
          <w:b/>
          <w:bCs/>
        </w:rPr>
      </w:pPr>
    </w:p>
    <w:p w14:paraId="766F3E19" w14:textId="77777777" w:rsidR="000B6BB5" w:rsidRPr="00CE12EE" w:rsidRDefault="000B6BB5" w:rsidP="000B6BB5">
      <w:pPr>
        <w:spacing w:line="276" w:lineRule="auto"/>
        <w:rPr>
          <w:rFonts w:asciiTheme="majorBidi" w:hAnsiTheme="majorBidi" w:cstheme="majorBidi"/>
          <w:b/>
          <w:bCs/>
        </w:rPr>
      </w:pPr>
    </w:p>
    <w:p w14:paraId="24AE2D9C" w14:textId="00F78360" w:rsidR="000B6BB5" w:rsidRPr="00CE12EE" w:rsidRDefault="000B6BB5" w:rsidP="000B6BB5">
      <w:pPr>
        <w:spacing w:line="276" w:lineRule="auto"/>
        <w:rPr>
          <w:rFonts w:asciiTheme="majorBidi" w:hAnsiTheme="majorBidi" w:cstheme="majorBidi"/>
          <w:b/>
          <w:bCs/>
        </w:rPr>
      </w:pPr>
    </w:p>
    <w:p w14:paraId="49187C22" w14:textId="77777777" w:rsidR="000B6BB5" w:rsidRPr="00CE12EE" w:rsidRDefault="000B6BB5" w:rsidP="000B6BB5">
      <w:pPr>
        <w:spacing w:line="276" w:lineRule="auto"/>
        <w:rPr>
          <w:rFonts w:asciiTheme="majorBidi" w:hAnsiTheme="majorBidi" w:cstheme="majorBidi"/>
          <w:b/>
          <w:bCs/>
        </w:rPr>
      </w:pPr>
    </w:p>
    <w:p w14:paraId="4B5F029C" w14:textId="0188F062" w:rsidR="000B6BB5" w:rsidRPr="00CE12EE" w:rsidRDefault="000B6BB5" w:rsidP="000B6BB5">
      <w:pPr>
        <w:spacing w:line="276" w:lineRule="auto"/>
        <w:rPr>
          <w:rFonts w:asciiTheme="majorBidi" w:hAnsiTheme="majorBidi" w:cstheme="majorBidi"/>
          <w:b/>
          <w:bCs/>
        </w:rPr>
      </w:pPr>
    </w:p>
    <w:p w14:paraId="16F407D8" w14:textId="7E945A3A" w:rsidR="000B6BB5" w:rsidRPr="00CE12EE" w:rsidRDefault="000B6BB5" w:rsidP="000B6BB5">
      <w:pPr>
        <w:spacing w:line="276" w:lineRule="auto"/>
        <w:rPr>
          <w:rFonts w:asciiTheme="majorBidi" w:hAnsiTheme="majorBidi" w:cstheme="majorBidi"/>
          <w:b/>
          <w:bCs/>
        </w:rPr>
      </w:pPr>
      <w:r w:rsidRPr="00CE12EE">
        <w:rPr>
          <w:rFonts w:asciiTheme="majorBidi" w:hAnsiTheme="majorBidi" w:cstheme="majorBidi"/>
          <w:b/>
          <w:bCs/>
          <w:noProof/>
          <w:lang w:eastAsia="en-GB"/>
        </w:rPr>
        <w:lastRenderedPageBreak/>
        <mc:AlternateContent>
          <mc:Choice Requires="wpg">
            <w:drawing>
              <wp:anchor distT="0" distB="0" distL="114300" distR="114300" simplePos="0" relativeHeight="251657728" behindDoc="0" locked="0" layoutInCell="1" allowOverlap="1" wp14:anchorId="19293A41" wp14:editId="774FDA47">
                <wp:simplePos x="0" y="0"/>
                <wp:positionH relativeFrom="margin">
                  <wp:posOffset>-20955</wp:posOffset>
                </wp:positionH>
                <wp:positionV relativeFrom="paragraph">
                  <wp:posOffset>-340360</wp:posOffset>
                </wp:positionV>
                <wp:extent cx="8333740" cy="6985879"/>
                <wp:effectExtent l="0" t="0" r="0" b="5715"/>
                <wp:wrapNone/>
                <wp:docPr id="55" name="Group 55"/>
                <wp:cNvGraphicFramePr/>
                <a:graphic xmlns:a="http://schemas.openxmlformats.org/drawingml/2006/main">
                  <a:graphicData uri="http://schemas.microsoft.com/office/word/2010/wordprocessingGroup">
                    <wpg:wgp>
                      <wpg:cNvGrpSpPr/>
                      <wpg:grpSpPr>
                        <a:xfrm>
                          <a:off x="0" y="0"/>
                          <a:ext cx="8333740" cy="6985879"/>
                          <a:chOff x="0" y="0"/>
                          <a:chExt cx="8333740" cy="6985879"/>
                        </a:xfrm>
                      </wpg:grpSpPr>
                      <wpg:grpSp>
                        <wpg:cNvPr id="56" name="Group 56"/>
                        <wpg:cNvGrpSpPr/>
                        <wpg:grpSpPr>
                          <a:xfrm>
                            <a:off x="0" y="0"/>
                            <a:ext cx="8333740" cy="6985879"/>
                            <a:chOff x="0" y="0"/>
                            <a:chExt cx="8333740" cy="6988172"/>
                          </a:xfrm>
                        </wpg:grpSpPr>
                        <pic:pic xmlns:pic="http://schemas.openxmlformats.org/drawingml/2006/picture">
                          <pic:nvPicPr>
                            <pic:cNvPr id="57" name="Picture 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899627" y="63736"/>
                              <a:ext cx="3385185" cy="2802890"/>
                            </a:xfrm>
                            <a:prstGeom prst="rect">
                              <a:avLst/>
                            </a:prstGeom>
                          </pic:spPr>
                        </pic:pic>
                        <wpg:grpSp>
                          <wpg:cNvPr id="58" name="Group 58"/>
                          <wpg:cNvGrpSpPr/>
                          <wpg:grpSpPr>
                            <a:xfrm>
                              <a:off x="0" y="0"/>
                              <a:ext cx="8333740" cy="6988172"/>
                              <a:chOff x="974779" y="0"/>
                              <a:chExt cx="8334321" cy="6989442"/>
                            </a:xfrm>
                          </wpg:grpSpPr>
                          <wpg:grpSp>
                            <wpg:cNvPr id="59" name="Group 59"/>
                            <wpg:cNvGrpSpPr/>
                            <wpg:grpSpPr>
                              <a:xfrm>
                                <a:off x="974779" y="0"/>
                                <a:ext cx="8334321" cy="6989442"/>
                                <a:chOff x="974786" y="0"/>
                                <a:chExt cx="8334374" cy="6989442"/>
                              </a:xfrm>
                            </wpg:grpSpPr>
                            <wpg:grpSp>
                              <wpg:cNvPr id="60" name="Group 60"/>
                              <wpg:cNvGrpSpPr/>
                              <wpg:grpSpPr>
                                <a:xfrm>
                                  <a:off x="974786" y="0"/>
                                  <a:ext cx="8334374" cy="6989442"/>
                                  <a:chOff x="1" y="0"/>
                                  <a:chExt cx="8334374" cy="6989442"/>
                                </a:xfrm>
                              </wpg:grpSpPr>
                              <wpg:grpSp>
                                <wpg:cNvPr id="61" name="Group 61"/>
                                <wpg:cNvGrpSpPr/>
                                <wpg:grpSpPr>
                                  <a:xfrm>
                                    <a:off x="1" y="0"/>
                                    <a:ext cx="8334374" cy="6989442"/>
                                    <a:chOff x="1" y="-64656"/>
                                    <a:chExt cx="8334374" cy="6990597"/>
                                  </a:xfrm>
                                </wpg:grpSpPr>
                                <pic:pic xmlns:pic="http://schemas.openxmlformats.org/drawingml/2006/picture">
                                  <pic:nvPicPr>
                                    <pic:cNvPr id="62" name="Picture 6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373800" y="-64656"/>
                                      <a:ext cx="3323667" cy="2782502"/>
                                    </a:xfrm>
                                    <a:prstGeom prst="rect">
                                      <a:avLst/>
                                    </a:prstGeom>
                                  </pic:spPr>
                                </pic:pic>
                                <wpg:grpSp>
                                  <wpg:cNvPr id="1416174592" name="Group 1416174592"/>
                                  <wpg:cNvGrpSpPr/>
                                  <wpg:grpSpPr>
                                    <a:xfrm>
                                      <a:off x="1" y="2881980"/>
                                      <a:ext cx="8334374" cy="4043961"/>
                                      <a:chOff x="400098" y="2948529"/>
                                      <a:chExt cx="8337049" cy="4046472"/>
                                    </a:xfrm>
                                  </wpg:grpSpPr>
                                  <pic:pic xmlns:pic="http://schemas.openxmlformats.org/drawingml/2006/picture">
                                    <pic:nvPicPr>
                                      <pic:cNvPr id="1416174593" name="Picture 141617459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354457" y="3034728"/>
                                        <a:ext cx="3290455" cy="2551482"/>
                                      </a:xfrm>
                                      <a:prstGeom prst="rect">
                                        <a:avLst/>
                                      </a:prstGeom>
                                    </pic:spPr>
                                  </pic:pic>
                                  <wpg:grpSp>
                                    <wpg:cNvPr id="1416174594" name="Group 1416174594"/>
                                    <wpg:cNvGrpSpPr/>
                                    <wpg:grpSpPr>
                                      <a:xfrm>
                                        <a:off x="400098" y="2948529"/>
                                        <a:ext cx="8337049" cy="4046472"/>
                                        <a:chOff x="432461" y="2355996"/>
                                        <a:chExt cx="8339575" cy="4049194"/>
                                      </a:xfrm>
                                    </wpg:grpSpPr>
                                    <wpg:grpSp>
                                      <wpg:cNvPr id="1416174597" name="Group 1416174597"/>
                                      <wpg:cNvGrpSpPr/>
                                      <wpg:grpSpPr>
                                        <a:xfrm>
                                          <a:off x="773921" y="2355996"/>
                                          <a:ext cx="3614098" cy="2639455"/>
                                          <a:chOff x="-565022" y="805045"/>
                                          <a:chExt cx="3614098" cy="2640317"/>
                                        </a:xfrm>
                                      </wpg:grpSpPr>
                                      <pic:pic xmlns:pic="http://schemas.openxmlformats.org/drawingml/2006/picture">
                                        <pic:nvPicPr>
                                          <pic:cNvPr id="1416174598" name="Picture 141617459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88564" y="877560"/>
                                            <a:ext cx="3437640" cy="2567802"/>
                                          </a:xfrm>
                                          <a:prstGeom prst="rect">
                                            <a:avLst/>
                                          </a:prstGeom>
                                        </pic:spPr>
                                      </pic:pic>
                                      <wps:wsp>
                                        <wps:cNvPr id="1416174604" name="Rectangle 1416174604"/>
                                        <wps:cNvSpPr/>
                                        <wps:spPr>
                                          <a:xfrm>
                                            <a:off x="-565022" y="805045"/>
                                            <a:ext cx="531820" cy="463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6174605" name="Text Box 1416174605"/>
                                      <wps:cNvSpPr txBox="1"/>
                                      <wps:spPr>
                                        <a:xfrm>
                                          <a:off x="432461" y="5107165"/>
                                          <a:ext cx="8339575" cy="1298025"/>
                                        </a:xfrm>
                                        <a:prstGeom prst="rect">
                                          <a:avLst/>
                                        </a:prstGeom>
                                        <a:solidFill>
                                          <a:prstClr val="white"/>
                                        </a:solidFill>
                                        <a:ln>
                                          <a:noFill/>
                                        </a:ln>
                                        <a:effectLst/>
                                      </wps:spPr>
                                      <wps:txbx>
                                        <w:txbxContent>
                                          <w:p w14:paraId="270C6C27" w14:textId="77777777" w:rsidR="00C97F6E" w:rsidRPr="00DA4908" w:rsidRDefault="00C97F6E" w:rsidP="000B6BB5">
                                            <w:pPr>
                                              <w:pStyle w:val="Caption"/>
                                              <w:jc w:val="both"/>
                                              <w:rPr>
                                                <w:rFonts w:asciiTheme="majorBidi" w:eastAsiaTheme="minorEastAsia" w:hAnsiTheme="majorBidi" w:cstheme="majorBidi"/>
                                                <w:i w:val="0"/>
                                                <w:iCs w:val="0"/>
                                                <w:color w:val="auto"/>
                                                <w:sz w:val="24"/>
                                                <w:szCs w:val="24"/>
                                              </w:rPr>
                                            </w:pPr>
                                            <w:r w:rsidRPr="00DA4908">
                                              <w:rPr>
                                                <w:rFonts w:asciiTheme="majorBidi" w:eastAsiaTheme="minorEastAsia" w:hAnsiTheme="majorBidi" w:cstheme="majorBidi"/>
                                                <w:i w:val="0"/>
                                                <w:iCs w:val="0"/>
                                                <w:color w:val="auto"/>
                                                <w:sz w:val="24"/>
                                                <w:szCs w:val="24"/>
                                              </w:rPr>
                                              <w:t>Figure</w:t>
                                            </w:r>
                                            <w:r>
                                              <w:rPr>
                                                <w:rFonts w:asciiTheme="majorBidi" w:eastAsiaTheme="minorEastAsia" w:hAnsiTheme="majorBidi" w:cstheme="majorBidi"/>
                                                <w:i w:val="0"/>
                                                <w:iCs w:val="0"/>
                                                <w:color w:val="auto"/>
                                                <w:sz w:val="24"/>
                                                <w:szCs w:val="24"/>
                                              </w:rPr>
                                              <w:t xml:space="preserve"> 8</w:t>
                                            </w:r>
                                            <w:r w:rsidRPr="00DA4908">
                                              <w:rPr>
                                                <w:rFonts w:asciiTheme="majorBidi" w:eastAsiaTheme="minorEastAsia" w:hAnsiTheme="majorBidi" w:cstheme="majorBidi"/>
                                                <w:i w:val="0"/>
                                                <w:iCs w:val="0"/>
                                                <w:color w:val="auto"/>
                                                <w:sz w:val="24"/>
                                                <w:szCs w:val="24"/>
                                              </w:rPr>
                                              <w:t xml:space="preserve">: </w:t>
                                            </w:r>
                                            <w:r>
                                              <w:rPr>
                                                <w:rFonts w:asciiTheme="majorBidi" w:eastAsiaTheme="minorEastAsia" w:hAnsiTheme="majorBidi" w:cstheme="majorBidi"/>
                                                <w:i w:val="0"/>
                                                <w:iCs w:val="0"/>
                                                <w:color w:val="auto"/>
                                                <w:sz w:val="24"/>
                                                <w:szCs w:val="24"/>
                                              </w:rPr>
                                              <w:t xml:space="preserve">(a) </w:t>
                                            </w:r>
                                            <w:r w:rsidRPr="00DA4908">
                                              <w:rPr>
                                                <w:rFonts w:asciiTheme="majorBidi" w:eastAsiaTheme="minorEastAsia" w:hAnsiTheme="majorBidi" w:cstheme="majorBidi"/>
                                                <w:i w:val="0"/>
                                                <w:iCs w:val="0"/>
                                                <w:color w:val="auto"/>
                                                <w:sz w:val="24"/>
                                                <w:szCs w:val="24"/>
                                              </w:rPr>
                                              <w:t>Net vertical pressure force as a function of radial position in cone-and-plate rheom</w:t>
                                            </w:r>
                                            <w:r>
                                              <w:rPr>
                                                <w:rFonts w:asciiTheme="majorBidi" w:eastAsiaTheme="minorEastAsia" w:hAnsiTheme="majorBidi" w:cstheme="majorBidi"/>
                                                <w:i w:val="0"/>
                                                <w:iCs w:val="0"/>
                                                <w:color w:val="auto"/>
                                                <w:sz w:val="24"/>
                                                <w:szCs w:val="24"/>
                                              </w:rPr>
                                              <w:t xml:space="preserve">eter for NIST rheology standard, inset plot is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Pr>
                                                <w:rFonts w:asciiTheme="majorBidi" w:eastAsiaTheme="minorEastAsia" w:hAnsiTheme="majorBidi" w:cstheme="majorBidi"/>
                                                <w:i w:val="0"/>
                                                <w:iCs w:val="0"/>
                                                <w:color w:val="auto"/>
                                                <w:sz w:val="24"/>
                                                <w:szCs w:val="24"/>
                                              </w:rPr>
                                              <w:t xml:space="preserve"> values at the cone rim </w:t>
                                            </w:r>
                                            <w:r w:rsidRPr="0090712E">
                                              <w:rPr>
                                                <w:rFonts w:asciiTheme="majorBidi" w:eastAsiaTheme="minorEastAsia" w:hAnsiTheme="majorBidi" w:cstheme="majorBidi"/>
                                                <w:i w:val="0"/>
                                                <w:iCs w:val="0"/>
                                                <w:color w:val="auto"/>
                                                <w:sz w:val="24"/>
                                                <w:szCs w:val="24"/>
                                              </w:rPr>
                                              <w:t>(Magda et al., 1991b)</w:t>
                                            </w:r>
                                            <w:r>
                                              <w:rPr>
                                                <w:rFonts w:asciiTheme="majorBidi" w:eastAsiaTheme="minorEastAsia" w:hAnsiTheme="majorBidi" w:cstheme="majorBidi"/>
                                                <w:i w:val="0"/>
                                                <w:iCs w:val="0"/>
                                                <w:color w:val="auto"/>
                                                <w:sz w:val="24"/>
                                                <w:szCs w:val="24"/>
                                              </w:rPr>
                                              <w:t>, (b) d</w:t>
                                            </w:r>
                                            <w:r w:rsidRPr="00DB313D">
                                              <w:rPr>
                                                <w:rFonts w:asciiTheme="majorBidi" w:eastAsiaTheme="minorEastAsia" w:hAnsiTheme="majorBidi" w:cstheme="majorBidi"/>
                                                <w:i w:val="0"/>
                                                <w:iCs w:val="0"/>
                                                <w:color w:val="auto"/>
                                                <w:sz w:val="24"/>
                                                <w:szCs w:val="24"/>
                                              </w:rPr>
                                              <w:t>etermination of the first (</w:t>
                                            </w:r>
                                            <m:oMath>
                                              <m:sSub>
                                                <m:sSubPr>
                                                  <m:ctrlPr>
                                                    <w:rPr>
                                                      <w:rFonts w:ascii="Cambria Math" w:hAnsi="Cambria Math" w:cstheme="majorBidi"/>
                                                      <w:color w:val="auto"/>
                                                      <w:sz w:val="22"/>
                                                      <w:szCs w:val="22"/>
                                                    </w:rPr>
                                                  </m:ctrlPr>
                                                </m:sSubPr>
                                                <m:e>
                                                  <m:r>
                                                    <m:rPr>
                                                      <m:nor/>
                                                    </m:rPr>
                                                    <w:rPr>
                                                      <w:rFonts w:asciiTheme="majorBidi" w:hAnsiTheme="majorBidi" w:cstheme="majorBidi"/>
                                                      <w:color w:val="auto"/>
                                                      <w:sz w:val="22"/>
                                                      <w:szCs w:val="22"/>
                                                    </w:rPr>
                                                    <m:t>N</m:t>
                                                  </m:r>
                                                </m:e>
                                                <m:sub>
                                                  <m:r>
                                                    <m:rPr>
                                                      <m:nor/>
                                                    </m:rPr>
                                                    <w:rPr>
                                                      <w:rFonts w:asciiTheme="majorBidi" w:hAnsiTheme="majorBidi" w:cstheme="majorBidi"/>
                                                      <w:color w:val="auto"/>
                                                      <w:sz w:val="22"/>
                                                      <w:szCs w:val="22"/>
                                                    </w:rPr>
                                                    <m:t>1</m:t>
                                                  </m:r>
                                                </m:sub>
                                              </m:sSub>
                                            </m:oMath>
                                            <w:r w:rsidRPr="00DB313D">
                                              <w:rPr>
                                                <w:rFonts w:asciiTheme="majorBidi" w:eastAsiaTheme="minorEastAsia" w:hAnsiTheme="majorBidi" w:cstheme="majorBidi"/>
                                                <w:i w:val="0"/>
                                                <w:iCs w:val="0"/>
                                                <w:color w:val="auto"/>
                                                <w:sz w:val="24"/>
                                                <w:szCs w:val="24"/>
                                              </w:rPr>
                                              <w:t>) and second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sidRPr="00DB313D">
                                              <w:rPr>
                                                <w:rFonts w:asciiTheme="majorBidi" w:eastAsiaTheme="minorEastAsia" w:hAnsiTheme="majorBidi" w:cstheme="majorBidi"/>
                                                <w:i w:val="0"/>
                                                <w:iCs w:val="0"/>
                                                <w:color w:val="auto"/>
                                                <w:sz w:val="24"/>
                                                <w:szCs w:val="24"/>
                                              </w:rPr>
                                              <w:t>) normal</w:t>
                                            </w:r>
                                            <w:r>
                                              <w:rPr>
                                                <w:rFonts w:asciiTheme="majorBidi" w:eastAsiaTheme="minorEastAsia" w:hAnsiTheme="majorBidi" w:cstheme="majorBidi"/>
                                                <w:i w:val="0"/>
                                                <w:iCs w:val="0"/>
                                                <w:color w:val="auto"/>
                                                <w:sz w:val="24"/>
                                                <w:szCs w:val="24"/>
                                              </w:rPr>
                                              <w:t>-</w:t>
                                            </w:r>
                                            <w:r w:rsidRPr="00DB313D">
                                              <w:rPr>
                                                <w:rFonts w:asciiTheme="majorBidi" w:eastAsiaTheme="minorEastAsia" w:hAnsiTheme="majorBidi" w:cstheme="majorBidi"/>
                                                <w:i w:val="0"/>
                                                <w:iCs w:val="0"/>
                                                <w:color w:val="auto"/>
                                                <w:sz w:val="24"/>
                                                <w:szCs w:val="24"/>
                                              </w:rPr>
                                              <w:t>stress difference</w:t>
                                            </w:r>
                                            <w:r>
                                              <w:rPr>
                                                <w:rFonts w:asciiTheme="majorBidi" w:eastAsiaTheme="minorEastAsia" w:hAnsiTheme="majorBidi" w:cstheme="majorBidi"/>
                                                <w:i w:val="0"/>
                                                <w:iCs w:val="0"/>
                                                <w:color w:val="auto"/>
                                                <w:sz w:val="24"/>
                                                <w:szCs w:val="24"/>
                                              </w:rPr>
                                              <w:t xml:space="preserve"> using cone-and-partitioned plate for different samples with different sizes</w:t>
                                            </w:r>
                                            <w:r w:rsidRPr="00DB313D">
                                              <w:rPr>
                                                <w:rFonts w:asciiTheme="majorBidi" w:eastAsiaTheme="minorEastAsia" w:hAnsiTheme="majorBidi" w:cstheme="majorBidi"/>
                                                <w:i w:val="0"/>
                                                <w:iCs w:val="0"/>
                                                <w:color w:val="auto"/>
                                                <w:sz w:val="24"/>
                                                <w:szCs w:val="24"/>
                                              </w:rPr>
                                              <w:t xml:space="preserve"> </w:t>
                                            </w:r>
                                            <w:r w:rsidRPr="0090712E">
                                              <w:rPr>
                                                <w:rFonts w:asciiTheme="majorBidi" w:eastAsiaTheme="minorEastAsia" w:hAnsiTheme="majorBidi" w:cstheme="majorBidi"/>
                                                <w:i w:val="0"/>
                                                <w:iCs w:val="0"/>
                                                <w:color w:val="auto"/>
                                                <w:sz w:val="24"/>
                                                <w:szCs w:val="24"/>
                                              </w:rPr>
                                              <w:t>(</w:t>
                                            </w:r>
                                            <w:r w:rsidRPr="00DB313D">
                                              <w:rPr>
                                                <w:rFonts w:asciiTheme="majorBidi" w:eastAsiaTheme="minorEastAsia" w:hAnsiTheme="majorBidi" w:cstheme="majorBidi"/>
                                                <w:i w:val="0"/>
                                                <w:iCs w:val="0"/>
                                                <w:color w:val="auto"/>
                                                <w:sz w:val="24"/>
                                                <w:szCs w:val="24"/>
                                              </w:rPr>
                                              <w:t>Schweizer, 2002</w:t>
                                            </w:r>
                                            <w:r w:rsidRPr="0090712E">
                                              <w:rPr>
                                                <w:rFonts w:asciiTheme="majorBidi" w:eastAsiaTheme="minorEastAsia" w:hAnsiTheme="majorBidi" w:cstheme="majorBidi"/>
                                                <w:i w:val="0"/>
                                                <w:iCs w:val="0"/>
                                                <w:color w:val="auto"/>
                                                <w:sz w:val="24"/>
                                                <w:szCs w:val="24"/>
                                              </w:rPr>
                                              <w:t>)</w:t>
                                            </w:r>
                                            <w:r>
                                              <w:rPr>
                                                <w:rFonts w:asciiTheme="majorBidi" w:eastAsiaTheme="minorEastAsia" w:hAnsiTheme="majorBidi" w:cstheme="majorBidi"/>
                                                <w:i w:val="0"/>
                                                <w:iCs w:val="0"/>
                                                <w:color w:val="auto"/>
                                                <w:sz w:val="24"/>
                                                <w:szCs w:val="24"/>
                                              </w:rPr>
                                              <w:t xml:space="preserve">, (c) </w:t>
                                            </w:r>
                                            <w:r w:rsidRPr="00D75C87">
                                              <w:rPr>
                                                <w:rFonts w:asciiTheme="majorBidi" w:eastAsiaTheme="minorEastAsia" w:hAnsiTheme="majorBidi" w:cstheme="majorBidi"/>
                                                <w:i w:val="0"/>
                                                <w:iCs w:val="0"/>
                                                <w:color w:val="auto"/>
                                                <w:sz w:val="24"/>
                                                <w:szCs w:val="24"/>
                                              </w:rPr>
                                              <w:t>experimental profile (o) computed from the processed image of a suspension free surface def</w:t>
                                            </w:r>
                                            <w:r>
                                              <w:rPr>
                                                <w:rFonts w:asciiTheme="majorBidi" w:eastAsiaTheme="minorEastAsia" w:hAnsiTheme="majorBidi" w:cstheme="majorBidi"/>
                                                <w:i w:val="0"/>
                                                <w:iCs w:val="0"/>
                                                <w:color w:val="auto"/>
                                                <w:sz w:val="24"/>
                                                <w:szCs w:val="24"/>
                                              </w:rPr>
                                              <w:t>lection and theoretical profile</w:t>
                                            </w:r>
                                            <m:oMath>
                                              <m:r>
                                                <m:rPr>
                                                  <m:nor/>
                                                </m:rPr>
                                                <w:rPr>
                                                  <w:rFonts w:asciiTheme="majorBidi" w:hAnsiTheme="majorBidi" w:cstheme="majorBidi"/>
                                                  <w:color w:val="auto"/>
                                                  <w:sz w:val="24"/>
                                                  <w:szCs w:val="24"/>
                                                </w:rPr>
                                                <m:t xml:space="preserve"> </m:t>
                                              </m:r>
                                              <m:r>
                                                <m:rPr>
                                                  <m:nor/>
                                                </m:rPr>
                                                <w:rPr>
                                                  <w:rFonts w:asciiTheme="majorBidi" w:eastAsiaTheme="minorEastAsia" w:hAnsiTheme="majorBidi" w:cstheme="majorBidi"/>
                                                  <w:color w:val="auto"/>
                                                  <w:sz w:val="24"/>
                                                  <w:szCs w:val="24"/>
                                                </w:rPr>
                                                <m:t>h</m:t>
                                              </m:r>
                                              <m:r>
                                                <m:rPr>
                                                  <m:nor/>
                                                </m:rPr>
                                                <w:rPr>
                                                  <w:rFonts w:asciiTheme="majorBidi" w:eastAsiaTheme="minorEastAsia" w:hAnsiTheme="majorBidi" w:cstheme="majorBidi"/>
                                                  <w:i w:val="0"/>
                                                  <w:iCs w:val="0"/>
                                                  <w:color w:val="auto"/>
                                                  <w:sz w:val="24"/>
                                                  <w:szCs w:val="24"/>
                                                </w:rPr>
                                                <m:t>(</m:t>
                                              </m:r>
                                              <m:r>
                                                <m:rPr>
                                                  <m:nor/>
                                                </m:rPr>
                                                <w:rPr>
                                                  <w:rFonts w:asciiTheme="majorBidi" w:eastAsiaTheme="minorEastAsia" w:hAnsiTheme="majorBidi" w:cstheme="majorBidi"/>
                                                  <w:color w:val="auto"/>
                                                  <w:sz w:val="24"/>
                                                  <w:szCs w:val="24"/>
                                                </w:rPr>
                                                <m:t>r</m:t>
                                              </m:r>
                                              <m:r>
                                                <m:rPr>
                                                  <m:nor/>
                                                </m:rPr>
                                                <w:rPr>
                                                  <w:rFonts w:asciiTheme="majorBidi" w:eastAsiaTheme="minorEastAsia" w:hAnsiTheme="majorBidi" w:cstheme="majorBidi"/>
                                                  <w:i w:val="0"/>
                                                  <w:iCs w:val="0"/>
                                                  <w:color w:val="auto"/>
                                                  <w:sz w:val="24"/>
                                                  <w:szCs w:val="24"/>
                                                </w:rPr>
                                                <m:t>) =</m:t>
                                              </m:r>
                                              <m:r>
                                                <w:rPr>
                                                  <w:rFonts w:ascii="Cambria Math" w:eastAsiaTheme="minorEastAsia" w:hAnsi="Cambria Math" w:cstheme="majorBidi"/>
                                                  <w:color w:val="auto"/>
                                                  <w:sz w:val="24"/>
                                                  <w:szCs w:val="24"/>
                                                </w:rPr>
                                                <m:t>-</m:t>
                                              </m:r>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h</m:t>
                                                  </m:r>
                                                </m:e>
                                                <m:sub>
                                                  <m:r>
                                                    <m:rPr>
                                                      <m:nor/>
                                                    </m:rPr>
                                                    <w:rPr>
                                                      <w:rFonts w:asciiTheme="majorBidi" w:eastAsiaTheme="minorEastAsia" w:hAnsiTheme="majorBidi" w:cstheme="majorBidi"/>
                                                      <w:color w:val="auto"/>
                                                      <w:sz w:val="24"/>
                                                      <w:szCs w:val="24"/>
                                                    </w:rPr>
                                                    <m:t>0</m:t>
                                                  </m:r>
                                                </m:sub>
                                              </m:sSub>
                                              <m:f>
                                                <m:fPr>
                                                  <m:ctrlPr>
                                                    <w:rPr>
                                                      <w:rFonts w:ascii="Cambria Math" w:eastAsiaTheme="minorEastAsia" w:hAnsi="Cambria Math" w:cstheme="majorBidi"/>
                                                      <w:color w:val="auto"/>
                                                      <w:sz w:val="24"/>
                                                      <w:szCs w:val="24"/>
                                                    </w:rPr>
                                                  </m:ctrlPr>
                                                </m:fPr>
                                                <m:num>
                                                  <m:sSup>
                                                    <m:sSupPr>
                                                      <m:ctrlPr>
                                                        <w:rPr>
                                                          <w:rFonts w:ascii="Cambria Math" w:eastAsiaTheme="minorEastAsia" w:hAnsi="Cambria Math" w:cstheme="majorBidi"/>
                                                          <w:color w:val="auto"/>
                                                          <w:sz w:val="24"/>
                                                          <w:szCs w:val="24"/>
                                                        </w:rPr>
                                                      </m:ctrlPr>
                                                    </m:sSupPr>
                                                    <m:e>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R</m:t>
                                                          </m:r>
                                                        </m:e>
                                                        <m:sub>
                                                          <m:r>
                                                            <m:rPr>
                                                              <m:nor/>
                                                            </m:rPr>
                                                            <w:rPr>
                                                              <w:rFonts w:asciiTheme="majorBidi" w:eastAsiaTheme="minorEastAsia" w:hAnsiTheme="majorBidi" w:cstheme="majorBidi"/>
                                                              <w:color w:val="auto"/>
                                                              <w:sz w:val="24"/>
                                                              <w:szCs w:val="24"/>
                                                            </w:rPr>
                                                            <m:t>1</m:t>
                                                          </m:r>
                                                        </m:sub>
                                                      </m:sSub>
                                                    </m:e>
                                                    <m:sup>
                                                      <m:r>
                                                        <m:rPr>
                                                          <m:nor/>
                                                        </m:rPr>
                                                        <w:rPr>
                                                          <w:rFonts w:asciiTheme="majorBidi" w:eastAsiaTheme="minorEastAsia" w:hAnsiTheme="majorBidi" w:cstheme="majorBidi"/>
                                                          <w:color w:val="auto"/>
                                                          <w:sz w:val="24"/>
                                                          <w:szCs w:val="24"/>
                                                        </w:rPr>
                                                        <m:t>2</m:t>
                                                      </m:r>
                                                    </m:sup>
                                                  </m:sSup>
                                                </m:num>
                                                <m:den>
                                                  <m:sSup>
                                                    <m:sSupPr>
                                                      <m:ctrlPr>
                                                        <w:rPr>
                                                          <w:rFonts w:ascii="Cambria Math" w:eastAsiaTheme="minorEastAsia" w:hAnsi="Cambria Math" w:cstheme="majorBidi"/>
                                                          <w:color w:val="auto"/>
                                                          <w:sz w:val="24"/>
                                                          <w:szCs w:val="24"/>
                                                        </w:rPr>
                                                      </m:ctrlPr>
                                                    </m:sSupPr>
                                                    <m:e>
                                                      <m:r>
                                                        <m:rPr>
                                                          <m:nor/>
                                                        </m:rPr>
                                                        <w:rPr>
                                                          <w:rFonts w:asciiTheme="majorBidi" w:eastAsiaTheme="minorEastAsia" w:hAnsiTheme="majorBidi" w:cstheme="majorBidi"/>
                                                          <w:color w:val="auto"/>
                                                          <w:sz w:val="24"/>
                                                          <w:szCs w:val="24"/>
                                                        </w:rPr>
                                                        <m:t>r</m:t>
                                                      </m:r>
                                                    </m:e>
                                                    <m:sup>
                                                      <m:r>
                                                        <m:rPr>
                                                          <m:nor/>
                                                        </m:rPr>
                                                        <w:rPr>
                                                          <w:rFonts w:asciiTheme="majorBidi" w:eastAsiaTheme="minorEastAsia" w:hAnsiTheme="majorBidi" w:cstheme="majorBidi"/>
                                                          <w:color w:val="auto"/>
                                                          <w:sz w:val="24"/>
                                                          <w:szCs w:val="24"/>
                                                        </w:rPr>
                                                        <m:t>2</m:t>
                                                      </m:r>
                                                    </m:sup>
                                                  </m:sSup>
                                                </m:den>
                                              </m:f>
                                              <m:r>
                                                <m:rPr>
                                                  <m:nor/>
                                                </m:rPr>
                                                <w:rPr>
                                                  <w:rFonts w:asciiTheme="majorBidi" w:eastAsiaTheme="minorEastAsia" w:hAnsiTheme="majorBidi" w:cstheme="majorBidi"/>
                                                  <w:color w:val="auto"/>
                                                  <w:sz w:val="24"/>
                                                  <w:szCs w:val="24"/>
                                                </w:rPr>
                                                <m:t>+</m:t>
                                              </m:r>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h</m:t>
                                                  </m:r>
                                                </m:e>
                                                <m:sub>
                                                  <m:r>
                                                    <m:rPr>
                                                      <m:nor/>
                                                    </m:rPr>
                                                    <w:rPr>
                                                      <w:rFonts w:asciiTheme="majorBidi" w:eastAsiaTheme="minorEastAsia" w:hAnsiTheme="majorBidi" w:cstheme="majorBidi"/>
                                                      <w:color w:val="auto"/>
                                                      <w:sz w:val="24"/>
                                                      <w:szCs w:val="24"/>
                                                    </w:rPr>
                                                    <m:t>1</m:t>
                                                  </m:r>
                                                </m:sub>
                                              </m:sSub>
                                            </m:oMath>
                                            <w:r w:rsidRPr="00D75C87">
                                              <w:rPr>
                                                <w:rFonts w:asciiTheme="majorBidi" w:eastAsiaTheme="minorEastAsia" w:hAnsiTheme="majorBidi" w:cstheme="majorBidi"/>
                                                <w:color w:val="auto"/>
                                                <w:sz w:val="24"/>
                                                <w:szCs w:val="24"/>
                                              </w:rPr>
                                              <w:t xml:space="preserve"> </w:t>
                                            </w:r>
                                            <w:r w:rsidRPr="00D75C87">
                                              <w:rPr>
                                                <w:rFonts w:asciiTheme="majorBidi" w:eastAsiaTheme="minorEastAsia" w:hAnsiTheme="majorBidi" w:cstheme="majorBidi"/>
                                                <w:i w:val="0"/>
                                                <w:iCs w:val="0"/>
                                                <w:color w:val="auto"/>
                                                <w:sz w:val="24"/>
                                                <w:szCs w:val="24"/>
                                              </w:rPr>
                                              <w:t xml:space="preserve">(dashed line) neglecting surface tension and inertia. The vertical solid line </w:t>
                                            </w:r>
                                            <w:r>
                                              <w:rPr>
                                                <w:rFonts w:asciiTheme="majorBidi" w:eastAsiaTheme="minorEastAsia" w:hAnsiTheme="majorBidi" w:cstheme="majorBidi"/>
                                                <w:i w:val="0"/>
                                                <w:iCs w:val="0"/>
                                                <w:color w:val="auto"/>
                                                <w:sz w:val="24"/>
                                                <w:szCs w:val="24"/>
                                              </w:rPr>
                                              <w:t>refer</w:t>
                                            </w:r>
                                            <w:r w:rsidRPr="00D75C87">
                                              <w:rPr>
                                                <w:rFonts w:asciiTheme="majorBidi" w:eastAsiaTheme="minorEastAsia" w:hAnsiTheme="majorBidi" w:cstheme="majorBidi"/>
                                                <w:i w:val="0"/>
                                                <w:iCs w:val="0"/>
                                                <w:color w:val="auto"/>
                                                <w:sz w:val="24"/>
                                                <w:szCs w:val="24"/>
                                              </w:rPr>
                                              <w:t xml:space="preserve">s </w:t>
                                            </w:r>
                                            <w:r>
                                              <w:rPr>
                                                <w:rFonts w:asciiTheme="majorBidi" w:eastAsiaTheme="minorEastAsia" w:hAnsiTheme="majorBidi" w:cstheme="majorBidi"/>
                                                <w:i w:val="0"/>
                                                <w:iCs w:val="0"/>
                                                <w:color w:val="auto"/>
                                                <w:sz w:val="24"/>
                                                <w:szCs w:val="24"/>
                                              </w:rPr>
                                              <w:t>to t</w:t>
                                            </w:r>
                                            <w:r w:rsidRPr="00D75C87">
                                              <w:rPr>
                                                <w:rFonts w:asciiTheme="majorBidi" w:eastAsiaTheme="minorEastAsia" w:hAnsiTheme="majorBidi" w:cstheme="majorBidi"/>
                                                <w:i w:val="0"/>
                                                <w:iCs w:val="0"/>
                                                <w:color w:val="auto"/>
                                                <w:sz w:val="24"/>
                                                <w:szCs w:val="24"/>
                                              </w:rPr>
                                              <w:t>he rod radius. (Boyer et al., 2011)</w:t>
                                            </w:r>
                                            <w:r>
                                              <w:rPr>
                                                <w:rFonts w:asciiTheme="majorBidi" w:eastAsiaTheme="minorEastAsia" w:hAnsiTheme="majorBidi" w:cstheme="majorBidi"/>
                                                <w:i w:val="0"/>
                                                <w:iCs w:val="0"/>
                                                <w:color w:val="auto"/>
                                                <w:sz w:val="24"/>
                                                <w:szCs w:val="24"/>
                                              </w:rPr>
                                              <w:t xml:space="preserve">, and (d) is the vertical component of the central free surface rise as a function of the channel tilt angle and measurement error shown in grey </w:t>
                                            </w:r>
                                            <w:r w:rsidRPr="00961F00">
                                              <w:rPr>
                                                <w:rFonts w:asciiTheme="majorBidi" w:eastAsiaTheme="minorEastAsia" w:hAnsiTheme="majorBidi" w:cstheme="majorBidi"/>
                                                <w:i w:val="0"/>
                                                <w:iCs w:val="0"/>
                                                <w:color w:val="auto"/>
                                                <w:sz w:val="24"/>
                                                <w:szCs w:val="24"/>
                                              </w:rPr>
                                              <w:t>(Tanner, 1970)</w:t>
                                            </w:r>
                                            <w:r>
                                              <w:rPr>
                                                <w:rFonts w:asciiTheme="majorBidi" w:eastAsiaTheme="minorEastAsia" w:hAnsiTheme="majorBidi" w:cstheme="majorBidi"/>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416174606" name="TextBox 21"/>
                                <wps:cNvSpPr txBox="1"/>
                                <wps:spPr>
                                  <a:xfrm>
                                    <a:off x="3174515" y="1944031"/>
                                    <a:ext cx="412115" cy="324485"/>
                                  </a:xfrm>
                                  <a:prstGeom prst="rect">
                                    <a:avLst/>
                                  </a:prstGeom>
                                  <a:noFill/>
                                </wps:spPr>
                                <wps:txbx>
                                  <w:txbxContent>
                                    <w:p w14:paraId="1AEC8C03"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g:grpSp>
                            <wps:wsp>
                              <wps:cNvPr id="1416174609" name="TextBox 24"/>
                              <wps:cNvSpPr txBox="1"/>
                              <wps:spPr>
                                <a:xfrm>
                                  <a:off x="4118821" y="4716919"/>
                                  <a:ext cx="442595" cy="324485"/>
                                </a:xfrm>
                                <a:prstGeom prst="rect">
                                  <a:avLst/>
                                </a:prstGeom>
                                <a:noFill/>
                              </wps:spPr>
                              <wps:txbx>
                                <w:txbxContent>
                                  <w:p w14:paraId="1EABBA74"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wps:txbx>
                              <wps:bodyPr wrap="square" rtlCol="0">
                                <a:spAutoFit/>
                              </wps:bodyPr>
                            </wps:wsp>
                          </wpg:grpSp>
                          <wps:wsp>
                            <wps:cNvPr id="1416174610" name="TextBox 22"/>
                            <wps:cNvSpPr txBox="1"/>
                            <wps:spPr>
                              <a:xfrm>
                                <a:off x="7712479" y="4732379"/>
                                <a:ext cx="434975" cy="324485"/>
                              </a:xfrm>
                              <a:prstGeom prst="rect">
                                <a:avLst/>
                              </a:prstGeom>
                              <a:noFill/>
                            </wps:spPr>
                            <wps:txbx>
                              <w:txbxContent>
                                <w:p w14:paraId="0FF822D5"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wps:txbx>
                            <wps:bodyPr wrap="square" rtlCol="0">
                              <a:spAutoFit/>
                            </wps:bodyPr>
                          </wps:wsp>
                        </wpg:grpSp>
                      </wpg:grpSp>
                      <wps:wsp>
                        <wps:cNvPr id="1416174614" name="TextBox 22"/>
                        <wps:cNvSpPr txBox="1"/>
                        <wps:spPr>
                          <a:xfrm>
                            <a:off x="6719776" y="1945758"/>
                            <a:ext cx="435544" cy="325092"/>
                          </a:xfrm>
                          <a:prstGeom prst="rect">
                            <a:avLst/>
                          </a:prstGeom>
                          <a:noFill/>
                        </wps:spPr>
                        <wps:txbx>
                          <w:txbxContent>
                            <w:p w14:paraId="329B7D0B"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g:wgp>
                  </a:graphicData>
                </a:graphic>
              </wp:anchor>
            </w:drawing>
          </mc:Choice>
          <mc:Fallback>
            <w:pict>
              <v:group w14:anchorId="19293A41" id="Group 55" o:spid="_x0000_s1109" style="position:absolute;margin-left:-1.65pt;margin-top:-26.8pt;width:656.2pt;height:550.05pt;z-index:251657728;mso-position-horizontal-relative:margin" coordsize="83337,69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VLAGvxlOAQAZTgEAFQAAAGRy&#10;cy9tZWRpYS9pbWFnZTIuanBlZ//Y/+AAEEpGSUYAAQEBANwA3AAA/9sAQwACAQEBAQECAQEBAgIC&#10;AgIEAwICAgIFBAQDBAYFBgYGBQYGBgcJCAYHCQcGBggLCAkKCgoKCgYICwwLCgwJCgoK/9sAQwEC&#10;AgICAgIFAwMFCgcGBwoKCgoKCgoKCgoKCgoKCgoKCgoKCgoKCgoKCgoKCgoKCgoKCgoKCgoKCgoK&#10;CgoKCgoK/8AAEQgCnQ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">
                <v:group id="Group 56" o:spid="_x0000_s1110" style="position:absolute;width:83337;height:69858" coordsize="83337,6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7" o:spid="_x0000_s1111" type="#_x0000_t75" style="position:absolute;left:38996;top:637;width:33852;height:2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">
                    <v:imagedata r:id="rId65" o:title=""/>
                  </v:shape>
                  <v:group id="Group 58" o:spid="_x0000_s1112" style="position:absolute;width:83337;height:69881" coordorigin="9747" coordsize="83343,6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113" style="position:absolute;left:9747;width:83344;height:69894" coordorigin="9747" coordsize="83343,6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114" style="position:absolute;left:9747;width:83344;height:69894" coordorigin="" coordsize="83343,6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115" style="position:absolute;width:83343;height:69894" coordorigin=",-646" coordsize="83343,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116" type="#_x0000_t75" style="position:absolute;left:3738;top:-646;width:33236;height:2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">
                            <v:imagedata r:id="rId66" o:title=""/>
                          </v:shape>
                          <v:group id="Group 1416174592" o:spid="_x0000_s1117" style="position:absolute;top:28819;width:83343;height:40440" coordorigin="4000,29485" coordsize="83370,4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">
                            <v:shape id="Picture 1416174593" o:spid="_x0000_s1118" type="#_x0000_t75" style="position:absolute;left:43544;top:30347;width:32905;height:2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">
                              <v:imagedata r:id="rId67" o:title=""/>
                            </v:shape>
                            <v:group id="Group 1416174594" o:spid="_x0000_s1119" style="position:absolute;left:4000;top:29485;width:83371;height:40465" coordorigin="4324,23559" coordsize="83395,4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">
                              <v:group id="Group 1416174597" o:spid="_x0000_s1120" style="position:absolute;left:7739;top:23559;width:36141;height:26395" coordorigin="-5650,8050" coordsize="36140,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">
                                <v:shape id="Picture 1416174598" o:spid="_x0000_s1121" type="#_x0000_t75" style="position:absolute;left:-3885;top:8775;width:34375;height:2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">
                                  <v:imagedata r:id="rId68" o:title=""/>
                                </v:shape>
                                <v:rect id="Rectangle 1416174604" o:spid="_x0000_s1122" style="position:absolute;left:-5650;top:8050;width:531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" fillcolor="white [3212]" stroked="f" strokeweight="1pt"/>
                              </v:group>
                              <v:shape id="Text Box 1416174605" o:spid="_x0000_s1123" type="#_x0000_t202" style="position:absolute;left:4324;top:51071;width:83396;height:1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" stroked="f">
                                <v:textbox inset="0,0,0,0">
                                  <w:txbxContent>
                                    <w:p w14:paraId="270C6C27" w14:textId="77777777" w:rsidR="00C97F6E" w:rsidRPr="00DA4908" w:rsidRDefault="00C97F6E" w:rsidP="000B6BB5">
                                      <w:pPr>
                                        <w:pStyle w:val="Caption"/>
                                        <w:jc w:val="both"/>
                                        <w:rPr>
                                          <w:rFonts w:asciiTheme="majorBidi" w:eastAsiaTheme="minorEastAsia" w:hAnsiTheme="majorBidi" w:cstheme="majorBidi"/>
                                          <w:i w:val="0"/>
                                          <w:iCs w:val="0"/>
                                          <w:color w:val="auto"/>
                                          <w:sz w:val="24"/>
                                          <w:szCs w:val="24"/>
                                        </w:rPr>
                                      </w:pPr>
                                      <w:r w:rsidRPr="00DA4908">
                                        <w:rPr>
                                          <w:rFonts w:asciiTheme="majorBidi" w:eastAsiaTheme="minorEastAsia" w:hAnsiTheme="majorBidi" w:cstheme="majorBidi"/>
                                          <w:i w:val="0"/>
                                          <w:iCs w:val="0"/>
                                          <w:color w:val="auto"/>
                                          <w:sz w:val="24"/>
                                          <w:szCs w:val="24"/>
                                        </w:rPr>
                                        <w:t>Figure</w:t>
                                      </w:r>
                                      <w:r>
                                        <w:rPr>
                                          <w:rFonts w:asciiTheme="majorBidi" w:eastAsiaTheme="minorEastAsia" w:hAnsiTheme="majorBidi" w:cstheme="majorBidi"/>
                                          <w:i w:val="0"/>
                                          <w:iCs w:val="0"/>
                                          <w:color w:val="auto"/>
                                          <w:sz w:val="24"/>
                                          <w:szCs w:val="24"/>
                                        </w:rPr>
                                        <w:t xml:space="preserve"> 8</w:t>
                                      </w:r>
                                      <w:r w:rsidRPr="00DA4908">
                                        <w:rPr>
                                          <w:rFonts w:asciiTheme="majorBidi" w:eastAsiaTheme="minorEastAsia" w:hAnsiTheme="majorBidi" w:cstheme="majorBidi"/>
                                          <w:i w:val="0"/>
                                          <w:iCs w:val="0"/>
                                          <w:color w:val="auto"/>
                                          <w:sz w:val="24"/>
                                          <w:szCs w:val="24"/>
                                        </w:rPr>
                                        <w:t xml:space="preserve">: </w:t>
                                      </w:r>
                                      <w:r>
                                        <w:rPr>
                                          <w:rFonts w:asciiTheme="majorBidi" w:eastAsiaTheme="minorEastAsia" w:hAnsiTheme="majorBidi" w:cstheme="majorBidi"/>
                                          <w:i w:val="0"/>
                                          <w:iCs w:val="0"/>
                                          <w:color w:val="auto"/>
                                          <w:sz w:val="24"/>
                                          <w:szCs w:val="24"/>
                                        </w:rPr>
                                        <w:t xml:space="preserve">(a) </w:t>
                                      </w:r>
                                      <w:r w:rsidRPr="00DA4908">
                                        <w:rPr>
                                          <w:rFonts w:asciiTheme="majorBidi" w:eastAsiaTheme="minorEastAsia" w:hAnsiTheme="majorBidi" w:cstheme="majorBidi"/>
                                          <w:i w:val="0"/>
                                          <w:iCs w:val="0"/>
                                          <w:color w:val="auto"/>
                                          <w:sz w:val="24"/>
                                          <w:szCs w:val="24"/>
                                        </w:rPr>
                                        <w:t>Net vertical pressure force as a function of radial position in cone-and-plate rheom</w:t>
                                      </w:r>
                                      <w:r>
                                        <w:rPr>
                                          <w:rFonts w:asciiTheme="majorBidi" w:eastAsiaTheme="minorEastAsia" w:hAnsiTheme="majorBidi" w:cstheme="majorBidi"/>
                                          <w:i w:val="0"/>
                                          <w:iCs w:val="0"/>
                                          <w:color w:val="auto"/>
                                          <w:sz w:val="24"/>
                                          <w:szCs w:val="24"/>
                                        </w:rPr>
                                        <w:t xml:space="preserve">eter for NIST rheology standard, inset plot is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Pr>
                                          <w:rFonts w:asciiTheme="majorBidi" w:eastAsiaTheme="minorEastAsia" w:hAnsiTheme="majorBidi" w:cstheme="majorBidi"/>
                                          <w:i w:val="0"/>
                                          <w:iCs w:val="0"/>
                                          <w:color w:val="auto"/>
                                          <w:sz w:val="24"/>
                                          <w:szCs w:val="24"/>
                                        </w:rPr>
                                        <w:t xml:space="preserve"> values at the cone rim </w:t>
                                      </w:r>
                                      <w:r w:rsidRPr="0090712E">
                                        <w:rPr>
                                          <w:rFonts w:asciiTheme="majorBidi" w:eastAsiaTheme="minorEastAsia" w:hAnsiTheme="majorBidi" w:cstheme="majorBidi"/>
                                          <w:i w:val="0"/>
                                          <w:iCs w:val="0"/>
                                          <w:color w:val="auto"/>
                                          <w:sz w:val="24"/>
                                          <w:szCs w:val="24"/>
                                        </w:rPr>
                                        <w:t>(Magda et al., 1991b)</w:t>
                                      </w:r>
                                      <w:r>
                                        <w:rPr>
                                          <w:rFonts w:asciiTheme="majorBidi" w:eastAsiaTheme="minorEastAsia" w:hAnsiTheme="majorBidi" w:cstheme="majorBidi"/>
                                          <w:i w:val="0"/>
                                          <w:iCs w:val="0"/>
                                          <w:color w:val="auto"/>
                                          <w:sz w:val="24"/>
                                          <w:szCs w:val="24"/>
                                        </w:rPr>
                                        <w:t>, (b) d</w:t>
                                      </w:r>
                                      <w:r w:rsidRPr="00DB313D">
                                        <w:rPr>
                                          <w:rFonts w:asciiTheme="majorBidi" w:eastAsiaTheme="minorEastAsia" w:hAnsiTheme="majorBidi" w:cstheme="majorBidi"/>
                                          <w:i w:val="0"/>
                                          <w:iCs w:val="0"/>
                                          <w:color w:val="auto"/>
                                          <w:sz w:val="24"/>
                                          <w:szCs w:val="24"/>
                                        </w:rPr>
                                        <w:t>etermination of the first (</w:t>
                                      </w:r>
                                      <m:oMath>
                                        <m:sSub>
                                          <m:sSubPr>
                                            <m:ctrlPr>
                                              <w:rPr>
                                                <w:rFonts w:ascii="Cambria Math" w:hAnsi="Cambria Math" w:cstheme="majorBidi"/>
                                                <w:color w:val="auto"/>
                                                <w:sz w:val="22"/>
                                                <w:szCs w:val="22"/>
                                              </w:rPr>
                                            </m:ctrlPr>
                                          </m:sSubPr>
                                          <m:e>
                                            <m:r>
                                              <m:rPr>
                                                <m:nor/>
                                              </m:rPr>
                                              <w:rPr>
                                                <w:rFonts w:asciiTheme="majorBidi" w:hAnsiTheme="majorBidi" w:cstheme="majorBidi"/>
                                                <w:color w:val="auto"/>
                                                <w:sz w:val="22"/>
                                                <w:szCs w:val="22"/>
                                              </w:rPr>
                                              <m:t>N</m:t>
                                            </m:r>
                                          </m:e>
                                          <m:sub>
                                            <m:r>
                                              <m:rPr>
                                                <m:nor/>
                                              </m:rPr>
                                              <w:rPr>
                                                <w:rFonts w:asciiTheme="majorBidi" w:hAnsiTheme="majorBidi" w:cstheme="majorBidi"/>
                                                <w:color w:val="auto"/>
                                                <w:sz w:val="22"/>
                                                <w:szCs w:val="22"/>
                                              </w:rPr>
                                              <m:t>1</m:t>
                                            </m:r>
                                          </m:sub>
                                        </m:sSub>
                                      </m:oMath>
                                      <w:r w:rsidRPr="00DB313D">
                                        <w:rPr>
                                          <w:rFonts w:asciiTheme="majorBidi" w:eastAsiaTheme="minorEastAsia" w:hAnsiTheme="majorBidi" w:cstheme="majorBidi"/>
                                          <w:i w:val="0"/>
                                          <w:iCs w:val="0"/>
                                          <w:color w:val="auto"/>
                                          <w:sz w:val="24"/>
                                          <w:szCs w:val="24"/>
                                        </w:rPr>
                                        <w:t>) and second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sidRPr="00DB313D">
                                        <w:rPr>
                                          <w:rFonts w:asciiTheme="majorBidi" w:eastAsiaTheme="minorEastAsia" w:hAnsiTheme="majorBidi" w:cstheme="majorBidi"/>
                                          <w:i w:val="0"/>
                                          <w:iCs w:val="0"/>
                                          <w:color w:val="auto"/>
                                          <w:sz w:val="24"/>
                                          <w:szCs w:val="24"/>
                                        </w:rPr>
                                        <w:t>) normal</w:t>
                                      </w:r>
                                      <w:r>
                                        <w:rPr>
                                          <w:rFonts w:asciiTheme="majorBidi" w:eastAsiaTheme="minorEastAsia" w:hAnsiTheme="majorBidi" w:cstheme="majorBidi"/>
                                          <w:i w:val="0"/>
                                          <w:iCs w:val="0"/>
                                          <w:color w:val="auto"/>
                                          <w:sz w:val="24"/>
                                          <w:szCs w:val="24"/>
                                        </w:rPr>
                                        <w:t>-</w:t>
                                      </w:r>
                                      <w:r w:rsidRPr="00DB313D">
                                        <w:rPr>
                                          <w:rFonts w:asciiTheme="majorBidi" w:eastAsiaTheme="minorEastAsia" w:hAnsiTheme="majorBidi" w:cstheme="majorBidi"/>
                                          <w:i w:val="0"/>
                                          <w:iCs w:val="0"/>
                                          <w:color w:val="auto"/>
                                          <w:sz w:val="24"/>
                                          <w:szCs w:val="24"/>
                                        </w:rPr>
                                        <w:t>stress difference</w:t>
                                      </w:r>
                                      <w:r>
                                        <w:rPr>
                                          <w:rFonts w:asciiTheme="majorBidi" w:eastAsiaTheme="minorEastAsia" w:hAnsiTheme="majorBidi" w:cstheme="majorBidi"/>
                                          <w:i w:val="0"/>
                                          <w:iCs w:val="0"/>
                                          <w:color w:val="auto"/>
                                          <w:sz w:val="24"/>
                                          <w:szCs w:val="24"/>
                                        </w:rPr>
                                        <w:t xml:space="preserve"> using cone-and-partitioned plate for different samples with different sizes</w:t>
                                      </w:r>
                                      <w:r w:rsidRPr="00DB313D">
                                        <w:rPr>
                                          <w:rFonts w:asciiTheme="majorBidi" w:eastAsiaTheme="minorEastAsia" w:hAnsiTheme="majorBidi" w:cstheme="majorBidi"/>
                                          <w:i w:val="0"/>
                                          <w:iCs w:val="0"/>
                                          <w:color w:val="auto"/>
                                          <w:sz w:val="24"/>
                                          <w:szCs w:val="24"/>
                                        </w:rPr>
                                        <w:t xml:space="preserve"> </w:t>
                                      </w:r>
                                      <w:r w:rsidRPr="0090712E">
                                        <w:rPr>
                                          <w:rFonts w:asciiTheme="majorBidi" w:eastAsiaTheme="minorEastAsia" w:hAnsiTheme="majorBidi" w:cstheme="majorBidi"/>
                                          <w:i w:val="0"/>
                                          <w:iCs w:val="0"/>
                                          <w:color w:val="auto"/>
                                          <w:sz w:val="24"/>
                                          <w:szCs w:val="24"/>
                                        </w:rPr>
                                        <w:t>(</w:t>
                                      </w:r>
                                      <w:r w:rsidRPr="00DB313D">
                                        <w:rPr>
                                          <w:rFonts w:asciiTheme="majorBidi" w:eastAsiaTheme="minorEastAsia" w:hAnsiTheme="majorBidi" w:cstheme="majorBidi"/>
                                          <w:i w:val="0"/>
                                          <w:iCs w:val="0"/>
                                          <w:color w:val="auto"/>
                                          <w:sz w:val="24"/>
                                          <w:szCs w:val="24"/>
                                        </w:rPr>
                                        <w:t>Schweizer, 2002</w:t>
                                      </w:r>
                                      <w:r w:rsidRPr="0090712E">
                                        <w:rPr>
                                          <w:rFonts w:asciiTheme="majorBidi" w:eastAsiaTheme="minorEastAsia" w:hAnsiTheme="majorBidi" w:cstheme="majorBidi"/>
                                          <w:i w:val="0"/>
                                          <w:iCs w:val="0"/>
                                          <w:color w:val="auto"/>
                                          <w:sz w:val="24"/>
                                          <w:szCs w:val="24"/>
                                        </w:rPr>
                                        <w:t>)</w:t>
                                      </w:r>
                                      <w:r>
                                        <w:rPr>
                                          <w:rFonts w:asciiTheme="majorBidi" w:eastAsiaTheme="minorEastAsia" w:hAnsiTheme="majorBidi" w:cstheme="majorBidi"/>
                                          <w:i w:val="0"/>
                                          <w:iCs w:val="0"/>
                                          <w:color w:val="auto"/>
                                          <w:sz w:val="24"/>
                                          <w:szCs w:val="24"/>
                                        </w:rPr>
                                        <w:t xml:space="preserve">, (c) </w:t>
                                      </w:r>
                                      <w:r w:rsidRPr="00D75C87">
                                        <w:rPr>
                                          <w:rFonts w:asciiTheme="majorBidi" w:eastAsiaTheme="minorEastAsia" w:hAnsiTheme="majorBidi" w:cstheme="majorBidi"/>
                                          <w:i w:val="0"/>
                                          <w:iCs w:val="0"/>
                                          <w:color w:val="auto"/>
                                          <w:sz w:val="24"/>
                                          <w:szCs w:val="24"/>
                                        </w:rPr>
                                        <w:t>experimental profile (o) computed from the processed image of a suspension free surface def</w:t>
                                      </w:r>
                                      <w:r>
                                        <w:rPr>
                                          <w:rFonts w:asciiTheme="majorBidi" w:eastAsiaTheme="minorEastAsia" w:hAnsiTheme="majorBidi" w:cstheme="majorBidi"/>
                                          <w:i w:val="0"/>
                                          <w:iCs w:val="0"/>
                                          <w:color w:val="auto"/>
                                          <w:sz w:val="24"/>
                                          <w:szCs w:val="24"/>
                                        </w:rPr>
                                        <w:t>lection and theoretical profile</w:t>
                                      </w:r>
                                      <m:oMath>
                                        <m:r>
                                          <m:rPr>
                                            <m:nor/>
                                          </m:rPr>
                                          <w:rPr>
                                            <w:rFonts w:asciiTheme="majorBidi" w:hAnsiTheme="majorBidi" w:cstheme="majorBidi"/>
                                            <w:color w:val="auto"/>
                                            <w:sz w:val="24"/>
                                            <w:szCs w:val="24"/>
                                          </w:rPr>
                                          <m:t xml:space="preserve"> </m:t>
                                        </m:r>
                                        <m:r>
                                          <m:rPr>
                                            <m:nor/>
                                          </m:rPr>
                                          <w:rPr>
                                            <w:rFonts w:asciiTheme="majorBidi" w:eastAsiaTheme="minorEastAsia" w:hAnsiTheme="majorBidi" w:cstheme="majorBidi"/>
                                            <w:color w:val="auto"/>
                                            <w:sz w:val="24"/>
                                            <w:szCs w:val="24"/>
                                          </w:rPr>
                                          <m:t>h</m:t>
                                        </m:r>
                                        <m:r>
                                          <m:rPr>
                                            <m:nor/>
                                          </m:rPr>
                                          <w:rPr>
                                            <w:rFonts w:asciiTheme="majorBidi" w:eastAsiaTheme="minorEastAsia" w:hAnsiTheme="majorBidi" w:cstheme="majorBidi"/>
                                            <w:i w:val="0"/>
                                            <w:iCs w:val="0"/>
                                            <w:color w:val="auto"/>
                                            <w:sz w:val="24"/>
                                            <w:szCs w:val="24"/>
                                          </w:rPr>
                                          <m:t>(</m:t>
                                        </m:r>
                                        <m:r>
                                          <m:rPr>
                                            <m:nor/>
                                          </m:rPr>
                                          <w:rPr>
                                            <w:rFonts w:asciiTheme="majorBidi" w:eastAsiaTheme="minorEastAsia" w:hAnsiTheme="majorBidi" w:cstheme="majorBidi"/>
                                            <w:color w:val="auto"/>
                                            <w:sz w:val="24"/>
                                            <w:szCs w:val="24"/>
                                          </w:rPr>
                                          <m:t>r</m:t>
                                        </m:r>
                                        <m:r>
                                          <m:rPr>
                                            <m:nor/>
                                          </m:rPr>
                                          <w:rPr>
                                            <w:rFonts w:asciiTheme="majorBidi" w:eastAsiaTheme="minorEastAsia" w:hAnsiTheme="majorBidi" w:cstheme="majorBidi"/>
                                            <w:i w:val="0"/>
                                            <w:iCs w:val="0"/>
                                            <w:color w:val="auto"/>
                                            <w:sz w:val="24"/>
                                            <w:szCs w:val="24"/>
                                          </w:rPr>
                                          <m:t>) =</m:t>
                                        </m:r>
                                        <m:r>
                                          <w:rPr>
                                            <w:rFonts w:ascii="Cambria Math" w:eastAsiaTheme="minorEastAsia" w:hAnsi="Cambria Math" w:cstheme="majorBidi"/>
                                            <w:color w:val="auto"/>
                                            <w:sz w:val="24"/>
                                            <w:szCs w:val="24"/>
                                          </w:rPr>
                                          <m:t>-</m:t>
                                        </m:r>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h</m:t>
                                            </m:r>
                                          </m:e>
                                          <m:sub>
                                            <m:r>
                                              <m:rPr>
                                                <m:nor/>
                                              </m:rPr>
                                              <w:rPr>
                                                <w:rFonts w:asciiTheme="majorBidi" w:eastAsiaTheme="minorEastAsia" w:hAnsiTheme="majorBidi" w:cstheme="majorBidi"/>
                                                <w:color w:val="auto"/>
                                                <w:sz w:val="24"/>
                                                <w:szCs w:val="24"/>
                                              </w:rPr>
                                              <m:t>0</m:t>
                                            </m:r>
                                          </m:sub>
                                        </m:sSub>
                                        <m:f>
                                          <m:fPr>
                                            <m:ctrlPr>
                                              <w:rPr>
                                                <w:rFonts w:ascii="Cambria Math" w:eastAsiaTheme="minorEastAsia" w:hAnsi="Cambria Math" w:cstheme="majorBidi"/>
                                                <w:color w:val="auto"/>
                                                <w:sz w:val="24"/>
                                                <w:szCs w:val="24"/>
                                              </w:rPr>
                                            </m:ctrlPr>
                                          </m:fPr>
                                          <m:num>
                                            <m:sSup>
                                              <m:sSupPr>
                                                <m:ctrlPr>
                                                  <w:rPr>
                                                    <w:rFonts w:ascii="Cambria Math" w:eastAsiaTheme="minorEastAsia" w:hAnsi="Cambria Math" w:cstheme="majorBidi"/>
                                                    <w:color w:val="auto"/>
                                                    <w:sz w:val="24"/>
                                                    <w:szCs w:val="24"/>
                                                  </w:rPr>
                                                </m:ctrlPr>
                                              </m:sSupPr>
                                              <m:e>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R</m:t>
                                                    </m:r>
                                                  </m:e>
                                                  <m:sub>
                                                    <m:r>
                                                      <m:rPr>
                                                        <m:nor/>
                                                      </m:rPr>
                                                      <w:rPr>
                                                        <w:rFonts w:asciiTheme="majorBidi" w:eastAsiaTheme="minorEastAsia" w:hAnsiTheme="majorBidi" w:cstheme="majorBidi"/>
                                                        <w:color w:val="auto"/>
                                                        <w:sz w:val="24"/>
                                                        <w:szCs w:val="24"/>
                                                      </w:rPr>
                                                      <m:t>1</m:t>
                                                    </m:r>
                                                  </m:sub>
                                                </m:sSub>
                                              </m:e>
                                              <m:sup>
                                                <m:r>
                                                  <m:rPr>
                                                    <m:nor/>
                                                  </m:rPr>
                                                  <w:rPr>
                                                    <w:rFonts w:asciiTheme="majorBidi" w:eastAsiaTheme="minorEastAsia" w:hAnsiTheme="majorBidi" w:cstheme="majorBidi"/>
                                                    <w:color w:val="auto"/>
                                                    <w:sz w:val="24"/>
                                                    <w:szCs w:val="24"/>
                                                  </w:rPr>
                                                  <m:t>2</m:t>
                                                </m:r>
                                              </m:sup>
                                            </m:sSup>
                                          </m:num>
                                          <m:den>
                                            <m:sSup>
                                              <m:sSupPr>
                                                <m:ctrlPr>
                                                  <w:rPr>
                                                    <w:rFonts w:ascii="Cambria Math" w:eastAsiaTheme="minorEastAsia" w:hAnsi="Cambria Math" w:cstheme="majorBidi"/>
                                                    <w:color w:val="auto"/>
                                                    <w:sz w:val="24"/>
                                                    <w:szCs w:val="24"/>
                                                  </w:rPr>
                                                </m:ctrlPr>
                                              </m:sSupPr>
                                              <m:e>
                                                <m:r>
                                                  <m:rPr>
                                                    <m:nor/>
                                                  </m:rPr>
                                                  <w:rPr>
                                                    <w:rFonts w:asciiTheme="majorBidi" w:eastAsiaTheme="minorEastAsia" w:hAnsiTheme="majorBidi" w:cstheme="majorBidi"/>
                                                    <w:color w:val="auto"/>
                                                    <w:sz w:val="24"/>
                                                    <w:szCs w:val="24"/>
                                                  </w:rPr>
                                                  <m:t>r</m:t>
                                                </m:r>
                                              </m:e>
                                              <m:sup>
                                                <m:r>
                                                  <m:rPr>
                                                    <m:nor/>
                                                  </m:rPr>
                                                  <w:rPr>
                                                    <w:rFonts w:asciiTheme="majorBidi" w:eastAsiaTheme="minorEastAsia" w:hAnsiTheme="majorBidi" w:cstheme="majorBidi"/>
                                                    <w:color w:val="auto"/>
                                                    <w:sz w:val="24"/>
                                                    <w:szCs w:val="24"/>
                                                  </w:rPr>
                                                  <m:t>2</m:t>
                                                </m:r>
                                              </m:sup>
                                            </m:sSup>
                                          </m:den>
                                        </m:f>
                                        <m:r>
                                          <m:rPr>
                                            <m:nor/>
                                          </m:rPr>
                                          <w:rPr>
                                            <w:rFonts w:asciiTheme="majorBidi" w:eastAsiaTheme="minorEastAsia" w:hAnsiTheme="majorBidi" w:cstheme="majorBidi"/>
                                            <w:color w:val="auto"/>
                                            <w:sz w:val="24"/>
                                            <w:szCs w:val="24"/>
                                          </w:rPr>
                                          <m:t>+</m:t>
                                        </m:r>
                                        <m:sSub>
                                          <m:sSubPr>
                                            <m:ctrlPr>
                                              <w:rPr>
                                                <w:rFonts w:ascii="Cambria Math" w:eastAsiaTheme="minorEastAsia" w:hAnsi="Cambria Math" w:cstheme="majorBidi"/>
                                                <w:color w:val="auto"/>
                                                <w:sz w:val="24"/>
                                                <w:szCs w:val="24"/>
                                              </w:rPr>
                                            </m:ctrlPr>
                                          </m:sSubPr>
                                          <m:e>
                                            <m:r>
                                              <m:rPr>
                                                <m:nor/>
                                              </m:rPr>
                                              <w:rPr>
                                                <w:rFonts w:asciiTheme="majorBidi" w:eastAsiaTheme="minorEastAsia" w:hAnsiTheme="majorBidi" w:cstheme="majorBidi"/>
                                                <w:color w:val="auto"/>
                                                <w:sz w:val="24"/>
                                                <w:szCs w:val="24"/>
                                              </w:rPr>
                                              <m:t>h</m:t>
                                            </m:r>
                                          </m:e>
                                          <m:sub>
                                            <m:r>
                                              <m:rPr>
                                                <m:nor/>
                                              </m:rPr>
                                              <w:rPr>
                                                <w:rFonts w:asciiTheme="majorBidi" w:eastAsiaTheme="minorEastAsia" w:hAnsiTheme="majorBidi" w:cstheme="majorBidi"/>
                                                <w:color w:val="auto"/>
                                                <w:sz w:val="24"/>
                                                <w:szCs w:val="24"/>
                                              </w:rPr>
                                              <m:t>1</m:t>
                                            </m:r>
                                          </m:sub>
                                        </m:sSub>
                                      </m:oMath>
                                      <w:r w:rsidRPr="00D75C87">
                                        <w:rPr>
                                          <w:rFonts w:asciiTheme="majorBidi" w:eastAsiaTheme="minorEastAsia" w:hAnsiTheme="majorBidi" w:cstheme="majorBidi"/>
                                          <w:color w:val="auto"/>
                                          <w:sz w:val="24"/>
                                          <w:szCs w:val="24"/>
                                        </w:rPr>
                                        <w:t xml:space="preserve"> </w:t>
                                      </w:r>
                                      <w:r w:rsidRPr="00D75C87">
                                        <w:rPr>
                                          <w:rFonts w:asciiTheme="majorBidi" w:eastAsiaTheme="minorEastAsia" w:hAnsiTheme="majorBidi" w:cstheme="majorBidi"/>
                                          <w:i w:val="0"/>
                                          <w:iCs w:val="0"/>
                                          <w:color w:val="auto"/>
                                          <w:sz w:val="24"/>
                                          <w:szCs w:val="24"/>
                                        </w:rPr>
                                        <w:t xml:space="preserve">(dashed line) neglecting surface tension and inertia. The vertical solid line </w:t>
                                      </w:r>
                                      <w:r>
                                        <w:rPr>
                                          <w:rFonts w:asciiTheme="majorBidi" w:eastAsiaTheme="minorEastAsia" w:hAnsiTheme="majorBidi" w:cstheme="majorBidi"/>
                                          <w:i w:val="0"/>
                                          <w:iCs w:val="0"/>
                                          <w:color w:val="auto"/>
                                          <w:sz w:val="24"/>
                                          <w:szCs w:val="24"/>
                                        </w:rPr>
                                        <w:t>refer</w:t>
                                      </w:r>
                                      <w:r w:rsidRPr="00D75C87">
                                        <w:rPr>
                                          <w:rFonts w:asciiTheme="majorBidi" w:eastAsiaTheme="minorEastAsia" w:hAnsiTheme="majorBidi" w:cstheme="majorBidi"/>
                                          <w:i w:val="0"/>
                                          <w:iCs w:val="0"/>
                                          <w:color w:val="auto"/>
                                          <w:sz w:val="24"/>
                                          <w:szCs w:val="24"/>
                                        </w:rPr>
                                        <w:t xml:space="preserve">s </w:t>
                                      </w:r>
                                      <w:r>
                                        <w:rPr>
                                          <w:rFonts w:asciiTheme="majorBidi" w:eastAsiaTheme="minorEastAsia" w:hAnsiTheme="majorBidi" w:cstheme="majorBidi"/>
                                          <w:i w:val="0"/>
                                          <w:iCs w:val="0"/>
                                          <w:color w:val="auto"/>
                                          <w:sz w:val="24"/>
                                          <w:szCs w:val="24"/>
                                        </w:rPr>
                                        <w:t>to t</w:t>
                                      </w:r>
                                      <w:r w:rsidRPr="00D75C87">
                                        <w:rPr>
                                          <w:rFonts w:asciiTheme="majorBidi" w:eastAsiaTheme="minorEastAsia" w:hAnsiTheme="majorBidi" w:cstheme="majorBidi"/>
                                          <w:i w:val="0"/>
                                          <w:iCs w:val="0"/>
                                          <w:color w:val="auto"/>
                                          <w:sz w:val="24"/>
                                          <w:szCs w:val="24"/>
                                        </w:rPr>
                                        <w:t>he rod radius. (Boyer et al., 2011)</w:t>
                                      </w:r>
                                      <w:r>
                                        <w:rPr>
                                          <w:rFonts w:asciiTheme="majorBidi" w:eastAsiaTheme="minorEastAsia" w:hAnsiTheme="majorBidi" w:cstheme="majorBidi"/>
                                          <w:i w:val="0"/>
                                          <w:iCs w:val="0"/>
                                          <w:color w:val="auto"/>
                                          <w:sz w:val="24"/>
                                          <w:szCs w:val="24"/>
                                        </w:rPr>
                                        <w:t xml:space="preserve">, and (d) is the vertical component of the central free surface rise as a function of the channel tilt angle and measurement error shown in grey </w:t>
                                      </w:r>
                                      <w:r w:rsidRPr="00961F00">
                                        <w:rPr>
                                          <w:rFonts w:asciiTheme="majorBidi" w:eastAsiaTheme="minorEastAsia" w:hAnsiTheme="majorBidi" w:cstheme="majorBidi"/>
                                          <w:i w:val="0"/>
                                          <w:iCs w:val="0"/>
                                          <w:color w:val="auto"/>
                                          <w:sz w:val="24"/>
                                          <w:szCs w:val="24"/>
                                        </w:rPr>
                                        <w:t>(Tanner, 1970)</w:t>
                                      </w:r>
                                      <w:r>
                                        <w:rPr>
                                          <w:rFonts w:asciiTheme="majorBidi" w:eastAsiaTheme="minorEastAsia" w:hAnsiTheme="majorBidi" w:cstheme="majorBidi"/>
                                          <w:i w:val="0"/>
                                          <w:iCs w:val="0"/>
                                          <w:color w:val="auto"/>
                                          <w:sz w:val="24"/>
                                          <w:szCs w:val="24"/>
                                        </w:rPr>
                                        <w:t>.</w:t>
                                      </w:r>
                                    </w:p>
                                  </w:txbxContent>
                                </v:textbox>
                              </v:shape>
                            </v:group>
                          </v:group>
                        </v:group>
                        <v:shape id="_x0000_s1124" type="#_x0000_t202" style="position:absolute;left:31745;top:19440;width:412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" filled="f" stroked="f">
                          <v:textbox style="mso-fit-shape-to-text:t">
                            <w:txbxContent>
                              <w:p w14:paraId="1AEC8C03"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group>
                      <v:shape id="TextBox 24" o:spid="_x0000_s1125" type="#_x0000_t202" style="position:absolute;left:41188;top:47169;width:442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" filled="f" stroked="f">
                        <v:textbox style="mso-fit-shape-to-text:t">
                          <w:txbxContent>
                            <w:p w14:paraId="1EABBA74"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v:textbox>
                      </v:shape>
                    </v:group>
                    <v:shape id="TextBox 22" o:spid="_x0000_s1126" type="#_x0000_t202" style="position:absolute;left:77124;top:47323;width:435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" filled="f" stroked="f">
                      <v:textbox style="mso-fit-shape-to-text:t">
                        <w:txbxContent>
                          <w:p w14:paraId="0FF822D5" w14:textId="77777777" w:rsidR="00C97F6E" w:rsidRDefault="00C97F6E" w:rsidP="000B6BB5">
                            <w:pPr>
                              <w:pStyle w:val="NormalWeb"/>
                              <w:spacing w:before="0" w:beforeAutospacing="0" w:after="0" w:afterAutospacing="0"/>
                              <w:jc w:val="center"/>
                            </w:pPr>
                            <w:r>
                              <w:rPr>
                                <w:color w:val="000000" w:themeColor="text1"/>
                                <w:kern w:val="24"/>
                                <w:sz w:val="32"/>
                                <w:szCs w:val="32"/>
                              </w:rPr>
                              <w:t>(d)</w:t>
                            </w:r>
                          </w:p>
                        </w:txbxContent>
                      </v:textbox>
                    </v:shape>
                  </v:group>
                </v:group>
                <v:shape id="TextBox 22" o:spid="_x0000_s1127" type="#_x0000_t202" style="position:absolute;left:67197;top:19457;width:43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" filled="f" stroked="f">
                  <v:textbox style="mso-fit-shape-to-text:t">
                    <w:txbxContent>
                      <w:p w14:paraId="329B7D0B"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w10:wrap anchorx="margin"/>
              </v:group>
            </w:pict>
          </mc:Fallback>
        </mc:AlternateContent>
      </w:r>
    </w:p>
    <w:p w14:paraId="2ADDB5E6" w14:textId="33BD41DC" w:rsidR="000B6BB5" w:rsidRPr="00CE12EE" w:rsidRDefault="000B6BB5" w:rsidP="000B6BB5">
      <w:pPr>
        <w:spacing w:line="276" w:lineRule="auto"/>
        <w:rPr>
          <w:rFonts w:asciiTheme="majorBidi" w:hAnsiTheme="majorBidi" w:cstheme="majorBidi"/>
          <w:b/>
          <w:bCs/>
        </w:rPr>
      </w:pPr>
    </w:p>
    <w:p w14:paraId="1697F686" w14:textId="77777777" w:rsidR="000B6BB5" w:rsidRPr="00CE12EE" w:rsidRDefault="000B6BB5" w:rsidP="000B6BB5">
      <w:pPr>
        <w:spacing w:line="276" w:lineRule="auto"/>
        <w:rPr>
          <w:rFonts w:asciiTheme="majorBidi" w:hAnsiTheme="majorBidi" w:cstheme="majorBidi"/>
          <w:b/>
          <w:bCs/>
        </w:rPr>
      </w:pPr>
    </w:p>
    <w:p w14:paraId="5ED92E79" w14:textId="77777777" w:rsidR="000B6BB5" w:rsidRPr="00CE12EE" w:rsidRDefault="000B6BB5" w:rsidP="000B6BB5">
      <w:pPr>
        <w:spacing w:line="276" w:lineRule="auto"/>
        <w:rPr>
          <w:rFonts w:asciiTheme="majorBidi" w:hAnsiTheme="majorBidi" w:cstheme="majorBidi"/>
          <w:b/>
          <w:bCs/>
        </w:rPr>
      </w:pPr>
    </w:p>
    <w:p w14:paraId="4CD8AFD9" w14:textId="77777777" w:rsidR="000B6BB5" w:rsidRPr="00CE12EE" w:rsidRDefault="000B6BB5" w:rsidP="000B6BB5">
      <w:pPr>
        <w:spacing w:line="276" w:lineRule="auto"/>
        <w:rPr>
          <w:rFonts w:asciiTheme="majorBidi" w:hAnsiTheme="majorBidi" w:cstheme="majorBidi"/>
          <w:b/>
          <w:bCs/>
        </w:rPr>
      </w:pPr>
    </w:p>
    <w:p w14:paraId="2FDEF425" w14:textId="77777777" w:rsidR="000B6BB5" w:rsidRPr="00CE12EE" w:rsidRDefault="000B6BB5" w:rsidP="000B6BB5">
      <w:pPr>
        <w:spacing w:line="276" w:lineRule="auto"/>
        <w:rPr>
          <w:rFonts w:asciiTheme="majorBidi" w:hAnsiTheme="majorBidi" w:cstheme="majorBidi"/>
          <w:b/>
          <w:bCs/>
        </w:rPr>
      </w:pPr>
    </w:p>
    <w:p w14:paraId="174900E4" w14:textId="77777777" w:rsidR="000B6BB5" w:rsidRPr="00CE12EE" w:rsidRDefault="000B6BB5" w:rsidP="000B6BB5">
      <w:pPr>
        <w:spacing w:line="276" w:lineRule="auto"/>
        <w:rPr>
          <w:rFonts w:asciiTheme="majorBidi" w:hAnsiTheme="majorBidi" w:cstheme="majorBidi"/>
          <w:b/>
          <w:bCs/>
        </w:rPr>
      </w:pPr>
    </w:p>
    <w:p w14:paraId="66B3EF50" w14:textId="77777777" w:rsidR="000B6BB5" w:rsidRPr="00CE12EE" w:rsidRDefault="000B6BB5" w:rsidP="000B6BB5">
      <w:pPr>
        <w:spacing w:line="276" w:lineRule="auto"/>
        <w:rPr>
          <w:rFonts w:asciiTheme="majorBidi" w:hAnsiTheme="majorBidi" w:cstheme="majorBidi"/>
          <w:b/>
          <w:bCs/>
        </w:rPr>
      </w:pPr>
    </w:p>
    <w:p w14:paraId="1FF0AAA7" w14:textId="77777777" w:rsidR="000B6BB5" w:rsidRPr="00CE12EE" w:rsidRDefault="000B6BB5" w:rsidP="000B6BB5">
      <w:pPr>
        <w:spacing w:line="276" w:lineRule="auto"/>
        <w:rPr>
          <w:rFonts w:asciiTheme="majorBidi" w:hAnsiTheme="majorBidi" w:cstheme="majorBidi"/>
          <w:b/>
          <w:bCs/>
        </w:rPr>
      </w:pPr>
    </w:p>
    <w:p w14:paraId="6ECF934B" w14:textId="77777777" w:rsidR="000B6BB5" w:rsidRPr="00CE12EE" w:rsidRDefault="000B6BB5" w:rsidP="000B6BB5">
      <w:pPr>
        <w:spacing w:line="276" w:lineRule="auto"/>
        <w:rPr>
          <w:rFonts w:asciiTheme="majorBidi" w:hAnsiTheme="majorBidi" w:cstheme="majorBidi"/>
          <w:b/>
          <w:bCs/>
        </w:rPr>
      </w:pPr>
    </w:p>
    <w:p w14:paraId="2C52A127" w14:textId="77777777" w:rsidR="000B6BB5" w:rsidRPr="00CE12EE" w:rsidRDefault="000B6BB5" w:rsidP="000B6BB5">
      <w:pPr>
        <w:spacing w:line="276" w:lineRule="auto"/>
        <w:rPr>
          <w:rFonts w:asciiTheme="majorBidi" w:hAnsiTheme="majorBidi" w:cstheme="majorBidi"/>
          <w:b/>
          <w:bCs/>
        </w:rPr>
      </w:pPr>
    </w:p>
    <w:p w14:paraId="78FD2736" w14:textId="77777777" w:rsidR="000B6BB5" w:rsidRPr="00CE12EE" w:rsidRDefault="000B6BB5" w:rsidP="000B6BB5">
      <w:pPr>
        <w:spacing w:line="276" w:lineRule="auto"/>
        <w:rPr>
          <w:rFonts w:asciiTheme="majorBidi" w:hAnsiTheme="majorBidi" w:cstheme="majorBidi"/>
          <w:b/>
          <w:bCs/>
        </w:rPr>
      </w:pPr>
    </w:p>
    <w:p w14:paraId="22D63EDA" w14:textId="77777777" w:rsidR="000B6BB5" w:rsidRPr="00CE12EE" w:rsidRDefault="000B6BB5" w:rsidP="000B6BB5">
      <w:pPr>
        <w:spacing w:line="276" w:lineRule="auto"/>
        <w:rPr>
          <w:rFonts w:asciiTheme="majorBidi" w:hAnsiTheme="majorBidi" w:cstheme="majorBidi"/>
          <w:b/>
          <w:bCs/>
        </w:rPr>
      </w:pPr>
    </w:p>
    <w:p w14:paraId="1035EAF8" w14:textId="77777777" w:rsidR="000B6BB5" w:rsidRPr="00CE12EE" w:rsidRDefault="000B6BB5" w:rsidP="000B6BB5">
      <w:pPr>
        <w:spacing w:line="276" w:lineRule="auto"/>
        <w:rPr>
          <w:rFonts w:asciiTheme="majorBidi" w:hAnsiTheme="majorBidi" w:cstheme="majorBidi"/>
          <w:b/>
          <w:bCs/>
        </w:rPr>
      </w:pPr>
    </w:p>
    <w:p w14:paraId="7F83E14A" w14:textId="77777777" w:rsidR="000B6BB5" w:rsidRPr="00CE12EE" w:rsidRDefault="000B6BB5" w:rsidP="000B6BB5">
      <w:pPr>
        <w:spacing w:line="276" w:lineRule="auto"/>
        <w:rPr>
          <w:rFonts w:asciiTheme="majorBidi" w:hAnsiTheme="majorBidi" w:cstheme="majorBidi"/>
          <w:b/>
          <w:bCs/>
        </w:rPr>
      </w:pPr>
    </w:p>
    <w:p w14:paraId="56305991" w14:textId="77777777" w:rsidR="000B6BB5" w:rsidRPr="00CE12EE" w:rsidRDefault="000B6BB5" w:rsidP="000B6BB5">
      <w:pPr>
        <w:spacing w:line="276" w:lineRule="auto"/>
        <w:rPr>
          <w:rFonts w:asciiTheme="majorBidi" w:hAnsiTheme="majorBidi" w:cstheme="majorBidi"/>
          <w:b/>
          <w:bCs/>
        </w:rPr>
      </w:pPr>
    </w:p>
    <w:p w14:paraId="57FFD14C" w14:textId="77777777" w:rsidR="000B6BB5" w:rsidRPr="00CE12EE" w:rsidRDefault="000B6BB5" w:rsidP="000B6BB5">
      <w:pPr>
        <w:spacing w:line="276" w:lineRule="auto"/>
        <w:rPr>
          <w:rFonts w:asciiTheme="majorBidi" w:hAnsiTheme="majorBidi" w:cstheme="majorBidi"/>
          <w:b/>
          <w:bCs/>
        </w:rPr>
      </w:pPr>
    </w:p>
    <w:p w14:paraId="0166D2BE" w14:textId="77777777" w:rsidR="000B6BB5" w:rsidRPr="00CE12EE" w:rsidRDefault="000B6BB5" w:rsidP="000B6BB5">
      <w:pPr>
        <w:spacing w:line="276" w:lineRule="auto"/>
        <w:rPr>
          <w:rFonts w:asciiTheme="majorBidi" w:hAnsiTheme="majorBidi" w:cstheme="majorBidi"/>
          <w:b/>
          <w:bCs/>
        </w:rPr>
      </w:pPr>
    </w:p>
    <w:p w14:paraId="60AF6411" w14:textId="77777777" w:rsidR="000B6BB5" w:rsidRPr="00CE12EE" w:rsidRDefault="000B6BB5" w:rsidP="000B6BB5">
      <w:pPr>
        <w:spacing w:line="276" w:lineRule="auto"/>
        <w:rPr>
          <w:rFonts w:asciiTheme="majorBidi" w:hAnsiTheme="majorBidi" w:cstheme="majorBidi"/>
          <w:b/>
          <w:bCs/>
        </w:rPr>
      </w:pPr>
    </w:p>
    <w:p w14:paraId="439EBDFD" w14:textId="77777777" w:rsidR="000B6BB5" w:rsidRPr="00CE12EE" w:rsidRDefault="000B6BB5" w:rsidP="000B6BB5">
      <w:pPr>
        <w:spacing w:line="276" w:lineRule="auto"/>
        <w:rPr>
          <w:rFonts w:asciiTheme="majorBidi" w:hAnsiTheme="majorBidi" w:cstheme="majorBidi"/>
          <w:b/>
          <w:bCs/>
        </w:rPr>
      </w:pPr>
      <w:r w:rsidRPr="00CE12EE">
        <w:rPr>
          <w:noProof/>
          <w:lang w:eastAsia="en-GB"/>
        </w:rPr>
        <mc:AlternateContent>
          <mc:Choice Requires="wps">
            <w:drawing>
              <wp:anchor distT="0" distB="0" distL="114300" distR="114300" simplePos="0" relativeHeight="251652608" behindDoc="0" locked="0" layoutInCell="1" allowOverlap="1" wp14:anchorId="400825B0" wp14:editId="4D75C7AF">
                <wp:simplePos x="0" y="0"/>
                <wp:positionH relativeFrom="column">
                  <wp:posOffset>7050199</wp:posOffset>
                </wp:positionH>
                <wp:positionV relativeFrom="paragraph">
                  <wp:posOffset>1954530</wp:posOffset>
                </wp:positionV>
                <wp:extent cx="474452" cy="324426"/>
                <wp:effectExtent l="0" t="0" r="0" b="0"/>
                <wp:wrapNone/>
                <wp:docPr id="76" name="TextBox 21"/>
                <wp:cNvGraphicFramePr/>
                <a:graphic xmlns:a="http://schemas.openxmlformats.org/drawingml/2006/main">
                  <a:graphicData uri="http://schemas.microsoft.com/office/word/2010/wordprocessingShape">
                    <wps:wsp>
                      <wps:cNvSpPr txBox="1"/>
                      <wps:spPr>
                        <a:xfrm>
                          <a:off x="0" y="0"/>
                          <a:ext cx="474452" cy="324426"/>
                        </a:xfrm>
                        <a:prstGeom prst="rect">
                          <a:avLst/>
                        </a:prstGeom>
                        <a:noFill/>
                      </wps:spPr>
                      <wps:txbx>
                        <w:txbxContent>
                          <w:p w14:paraId="5DBDCD0A"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a:graphicData>
                </a:graphic>
                <wp14:sizeRelH relativeFrom="margin">
                  <wp14:pctWidth>0</wp14:pctWidth>
                </wp14:sizeRelH>
              </wp:anchor>
            </w:drawing>
          </mc:Choice>
          <mc:Fallback>
            <w:pict>
              <v:shape w14:anchorId="400825B0" id="TextBox 21" o:spid="_x0000_s1128" type="#_x0000_t202" style="position:absolute;margin-left:555.15pt;margin-top:153.9pt;width:37.35pt;height:25.5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" filled="f" stroked="f">
                <v:textbox style="mso-fit-shape-to-text:t">
                  <w:txbxContent>
                    <w:p w14:paraId="5DBDCD0A"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w:pict>
          </mc:Fallback>
        </mc:AlternateContent>
      </w:r>
    </w:p>
    <w:p w14:paraId="3BEB61BC" w14:textId="081F2174" w:rsidR="000B6BB5" w:rsidRPr="00CE12EE" w:rsidRDefault="00981803" w:rsidP="000B6BB5">
      <w:pPr>
        <w:spacing w:line="276" w:lineRule="auto"/>
        <w:rPr>
          <w:rFonts w:asciiTheme="majorBidi" w:hAnsiTheme="majorBidi" w:cstheme="majorBidi"/>
          <w:b/>
          <w:bCs/>
        </w:rPr>
      </w:pPr>
      <w:r>
        <w:rPr>
          <w:rFonts w:asciiTheme="majorBidi" w:hAnsiTheme="majorBidi" w:cstheme="majorBidi"/>
          <w:b/>
          <w:bCs/>
          <w:noProof/>
        </w:rPr>
        <w:lastRenderedPageBreak/>
        <mc:AlternateContent>
          <mc:Choice Requires="wpg">
            <w:drawing>
              <wp:anchor distT="0" distB="0" distL="114300" distR="114300" simplePos="0" relativeHeight="251663872" behindDoc="0" locked="0" layoutInCell="1" allowOverlap="1" wp14:anchorId="2D531CF5" wp14:editId="3A7A6203">
                <wp:simplePos x="0" y="0"/>
                <wp:positionH relativeFrom="column">
                  <wp:posOffset>-274320</wp:posOffset>
                </wp:positionH>
                <wp:positionV relativeFrom="paragraph">
                  <wp:posOffset>139065</wp:posOffset>
                </wp:positionV>
                <wp:extent cx="9815195" cy="5915025"/>
                <wp:effectExtent l="0" t="0" r="0" b="9525"/>
                <wp:wrapNone/>
                <wp:docPr id="7" name="Group 7"/>
                <wp:cNvGraphicFramePr/>
                <a:graphic xmlns:a="http://schemas.openxmlformats.org/drawingml/2006/main">
                  <a:graphicData uri="http://schemas.microsoft.com/office/word/2010/wordprocessingGroup">
                    <wpg:wgp>
                      <wpg:cNvGrpSpPr/>
                      <wpg:grpSpPr>
                        <a:xfrm>
                          <a:off x="0" y="0"/>
                          <a:ext cx="9815195" cy="5915025"/>
                          <a:chOff x="0" y="0"/>
                          <a:chExt cx="9815195" cy="5915025"/>
                        </a:xfrm>
                      </wpg:grpSpPr>
                      <wpg:grpSp>
                        <wpg:cNvPr id="3" name="Group 3"/>
                        <wpg:cNvGrpSpPr/>
                        <wpg:grpSpPr>
                          <a:xfrm>
                            <a:off x="0" y="0"/>
                            <a:ext cx="8876030" cy="5915025"/>
                            <a:chOff x="0" y="0"/>
                            <a:chExt cx="8876030" cy="5915025"/>
                          </a:xfrm>
                        </wpg:grpSpPr>
                        <wpg:grpSp>
                          <wpg:cNvPr id="1416174616" name="Group 1416174616"/>
                          <wpg:cNvGrpSpPr/>
                          <wpg:grpSpPr>
                            <a:xfrm>
                              <a:off x="0" y="0"/>
                              <a:ext cx="8876030" cy="5915025"/>
                              <a:chOff x="0" y="0"/>
                              <a:chExt cx="8876030" cy="5915025"/>
                            </a:xfrm>
                          </wpg:grpSpPr>
                          <pic:pic xmlns:pic="http://schemas.openxmlformats.org/drawingml/2006/picture">
                            <pic:nvPicPr>
                              <pic:cNvPr id="1416174617" name="Picture 141617461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55275" y="327804"/>
                                <a:ext cx="4279900" cy="4726940"/>
                              </a:xfrm>
                              <a:prstGeom prst="rect">
                                <a:avLst/>
                              </a:prstGeom>
                            </pic:spPr>
                          </pic:pic>
                          <wpg:grpSp>
                            <wpg:cNvPr id="1416174618" name="Group 1416174618"/>
                            <wpg:cNvGrpSpPr/>
                            <wpg:grpSpPr>
                              <a:xfrm>
                                <a:off x="0" y="0"/>
                                <a:ext cx="8876030" cy="5915025"/>
                                <a:chOff x="1" y="0"/>
                                <a:chExt cx="8877137" cy="5915181"/>
                              </a:xfrm>
                            </wpg:grpSpPr>
                            <wpg:grpSp>
                              <wpg:cNvPr id="1416174619" name="Group 5"/>
                              <wpg:cNvGrpSpPr/>
                              <wpg:grpSpPr>
                                <a:xfrm>
                                  <a:off x="1" y="0"/>
                                  <a:ext cx="4791401" cy="325120"/>
                                  <a:chOff x="104681" y="0"/>
                                  <a:chExt cx="4791401" cy="325120"/>
                                </a:xfrm>
                              </wpg:grpSpPr>
                              <wps:wsp>
                                <wps:cNvPr id="1416174621" name="TextBox 3"/>
                                <wps:cNvSpPr txBox="1"/>
                                <wps:spPr>
                                  <a:xfrm>
                                    <a:off x="104681" y="0"/>
                                    <a:ext cx="428625" cy="325120"/>
                                  </a:xfrm>
                                  <a:prstGeom prst="rect">
                                    <a:avLst/>
                                  </a:prstGeom>
                                  <a:noFill/>
                                </wps:spPr>
                                <wps:txbx>
                                  <w:txbxContent>
                                    <w:p w14:paraId="3D718310"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s:wsp>
                                <wps:cNvPr id="1416174634" name="TextBox 4"/>
                                <wps:cNvSpPr txBox="1"/>
                                <wps:spPr>
                                  <a:xfrm>
                                    <a:off x="4441422" y="0"/>
                                    <a:ext cx="454660" cy="325120"/>
                                  </a:xfrm>
                                  <a:prstGeom prst="rect">
                                    <a:avLst/>
                                  </a:prstGeom>
                                  <a:noFill/>
                                </wps:spPr>
                                <wps:txbx>
                                  <w:txbxContent>
                                    <w:p w14:paraId="7900B772"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g:grpSp>
                            <wps:wsp>
                              <wps:cNvPr id="1416174635" name="Text Box 7"/>
                              <wps:cNvSpPr txBox="1"/>
                              <wps:spPr>
                                <a:xfrm>
                                  <a:off x="153" y="5466871"/>
                                  <a:ext cx="8876985" cy="448310"/>
                                </a:xfrm>
                                <a:prstGeom prst="rect">
                                  <a:avLst/>
                                </a:prstGeom>
                                <a:solidFill>
                                  <a:prstClr val="white"/>
                                </a:solidFill>
                                <a:ln>
                                  <a:noFill/>
                                </a:ln>
                                <a:effectLst/>
                              </wps:spPr>
                              <wps:txbx>
                                <w:txbxContent>
                                  <w:p w14:paraId="7AE9B106" w14:textId="25D30A82" w:rsidR="00C97F6E" w:rsidRPr="00FC3A89" w:rsidRDefault="00C97F6E" w:rsidP="000B6BB5">
                                    <w:pPr>
                                      <w:pStyle w:val="Caption"/>
                                      <w:rPr>
                                        <w:rFonts w:asciiTheme="majorBidi" w:hAnsiTheme="majorBidi" w:cstheme="majorBidi"/>
                                        <w:i w:val="0"/>
                                        <w:iCs w:val="0"/>
                                        <w:color w:val="auto"/>
                                        <w:sz w:val="22"/>
                                        <w:szCs w:val="22"/>
                                      </w:rPr>
                                    </w:pPr>
                                    <w:r w:rsidRPr="00FC3A89">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9</w:t>
                                    </w:r>
                                    <w:r w:rsidRPr="00FC3A89">
                                      <w:rPr>
                                        <w:rFonts w:asciiTheme="majorBidi" w:hAnsiTheme="majorBidi" w:cstheme="majorBidi"/>
                                        <w:i w:val="0"/>
                                        <w:iCs w:val="0"/>
                                        <w:color w:val="auto"/>
                                        <w:sz w:val="22"/>
                                        <w:szCs w:val="22"/>
                                      </w:rPr>
                                      <w:t>: Schematic diagram of the surface deflection rheometry techniques to measure normal</w:t>
                                    </w:r>
                                    <w:r>
                                      <w:rPr>
                                        <w:rFonts w:asciiTheme="majorBidi" w:hAnsiTheme="majorBidi" w:cstheme="majorBidi"/>
                                        <w:i w:val="0"/>
                                        <w:iCs w:val="0"/>
                                        <w:color w:val="auto"/>
                                        <w:sz w:val="22"/>
                                        <w:szCs w:val="22"/>
                                      </w:rPr>
                                      <w:t>-</w:t>
                                    </w:r>
                                    <w:r w:rsidRPr="00FC3A89">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w:t>
                                    </w:r>
                                    <w:r w:rsidRPr="00F30D81">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Rod climbing (Weissenberg effect) (</w:t>
                                    </w:r>
                                    <w:r w:rsidRPr="002969BD">
                                      <w:rPr>
                                        <w:rFonts w:asciiTheme="majorBidi" w:hAnsiTheme="majorBidi" w:cstheme="majorBidi"/>
                                        <w:i w:val="0"/>
                                        <w:iCs w:val="0"/>
                                        <w:color w:val="auto"/>
                                        <w:sz w:val="22"/>
                                        <w:szCs w:val="22"/>
                                      </w:rPr>
                                      <w:t>Magda et al., 1991)</w:t>
                                    </w:r>
                                    <w:r>
                                      <w:rPr>
                                        <w:rFonts w:asciiTheme="majorBidi" w:hAnsiTheme="majorBidi" w:cstheme="majorBidi"/>
                                        <w:i w:val="0"/>
                                        <w:iCs w:val="0"/>
                                        <w:color w:val="auto"/>
                                        <w:sz w:val="22"/>
                                        <w:szCs w:val="22"/>
                                      </w:rPr>
                                      <w:t xml:space="preserve">, and (b) Tilted trough experiment </w:t>
                                    </w:r>
                                    <w:r w:rsidRPr="002969BD">
                                      <w:rPr>
                                        <w:rFonts w:asciiTheme="majorBidi" w:hAnsiTheme="majorBidi" w:cstheme="majorBidi"/>
                                        <w:i w:val="0"/>
                                        <w:iCs w:val="0"/>
                                        <w:color w:val="auto"/>
                                        <w:sz w:val="22"/>
                                        <w:szCs w:val="22"/>
                                      </w:rPr>
                                      <w:t>(</w:t>
                                    </w:r>
                                    <w:r w:rsidRPr="0061439D">
                                      <w:rPr>
                                        <w:rFonts w:asciiTheme="majorBidi" w:hAnsiTheme="majorBidi" w:cstheme="majorBidi"/>
                                        <w:i w:val="0"/>
                                        <w:iCs w:val="0"/>
                                        <w:color w:val="auto"/>
                                        <w:sz w:val="22"/>
                                        <w:szCs w:val="22"/>
                                      </w:rPr>
                                      <w:t>Dai, Qi, and Tanner, 2014</w:t>
                                    </w:r>
                                    <w:r>
                                      <w:rPr>
                                        <w:rFonts w:asciiTheme="majorBidi" w:hAnsiTheme="majorBidi" w:cstheme="majorBidi"/>
                                        <w:i w:val="0"/>
                                        <w:iCs w:val="0"/>
                                        <w:color w:val="auto"/>
                                        <w:sz w:val="22"/>
                                        <w:szCs w:val="22"/>
                                      </w:rPr>
                                      <w:t xml:space="preserve"> &amp; </w:t>
                                    </w:r>
                                    <w:r w:rsidRPr="000871CC">
                                      <w:rPr>
                                        <w:rFonts w:asciiTheme="majorBidi" w:hAnsiTheme="majorBidi" w:cstheme="majorBidi"/>
                                        <w:i w:val="0"/>
                                        <w:iCs w:val="0"/>
                                        <w:color w:val="auto"/>
                                        <w:sz w:val="22"/>
                                        <w:szCs w:val="22"/>
                                      </w:rPr>
                                      <w:t>Kuo</w:t>
                                    </w:r>
                                    <w:r w:rsidRPr="002969BD">
                                      <w:rPr>
                                        <w:rFonts w:asciiTheme="majorBidi" w:hAnsiTheme="majorBidi" w:cstheme="majorBidi"/>
                                        <w:i w:val="0"/>
                                        <w:iCs w:val="0"/>
                                        <w:color w:val="auto"/>
                                        <w:sz w:val="22"/>
                                        <w:szCs w:val="22"/>
                                      </w:rPr>
                                      <w:t xml:space="preserve"> and Tanner, 1974)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grpSp>
                      <pic:pic xmlns:pic="http://schemas.openxmlformats.org/drawingml/2006/picture">
                        <pic:nvPicPr>
                          <pic:cNvPr id="6" name="Picture 6" descr="Diagram, engineering drawing&#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4564380" y="327660"/>
                            <a:ext cx="5250815" cy="5055235"/>
                          </a:xfrm>
                          <a:prstGeom prst="rect">
                            <a:avLst/>
                          </a:prstGeom>
                        </pic:spPr>
                      </pic:pic>
                    </wpg:wgp>
                  </a:graphicData>
                </a:graphic>
                <wp14:sizeRelH relativeFrom="margin">
                  <wp14:pctWidth>0</wp14:pctWidth>
                </wp14:sizeRelH>
              </wp:anchor>
            </w:drawing>
          </mc:Choice>
          <mc:Fallback>
            <w:pict>
              <v:group w14:anchorId="2D531CF5" id="Group 7" o:spid="_x0000_s1129" style="position:absolute;margin-left:-21.6pt;margin-top:10.95pt;width:772.85pt;height:465.75pt;z-index:251663872;mso-width-relative:margin" coordsize="98151,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">
                <v:group id="Group 3" o:spid="_x0000_s1130" style="position:absolute;width:88760;height:59150" coordsize="88760,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416174616" o:spid="_x0000_s1131" style="position:absolute;width:88760;height:59150" coordsize="88760,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">
                    <v:shape id="Picture 1416174617" o:spid="_x0000_s1132" type="#_x0000_t75" style="position:absolute;left:1552;top:3278;width:42799;height:4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">
                      <v:imagedata r:id="rId71" o:title=""/>
                    </v:shape>
                    <v:group id="Group 1416174618" o:spid="_x0000_s1133" style="position:absolute;width:88760;height:59150" coordorigin="" coordsize="88771,5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">
                      <v:group id="Group 5" o:spid="_x0000_s1134" style="position:absolute;width:47914;height:3251" coordorigin="1046" coordsize="47914,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">
                        <v:shape id="_x0000_s1135" type="#_x0000_t202" style="position:absolute;left:1046;width:42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" filled="f" stroked="f">
                          <v:textbox style="mso-fit-shape-to-text:t">
                            <w:txbxContent>
                              <w:p w14:paraId="3D718310"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shape id="_x0000_s1136" type="#_x0000_t202" style="position:absolute;left:44414;width:454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" filled="f" stroked="f">
                          <v:textbox style="mso-fit-shape-to-text:t">
                            <w:txbxContent>
                              <w:p w14:paraId="7900B772"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v:group>
                      <v:shape id="Text Box 7" o:spid="_x0000_s1137" type="#_x0000_t202" style="position:absolute;left:1;top:54668;width:8877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" stroked="f">
                        <v:textbox style="mso-fit-shape-to-text:t" inset="0,0,0,0">
                          <w:txbxContent>
                            <w:p w14:paraId="7AE9B106" w14:textId="25D30A82" w:rsidR="00C97F6E" w:rsidRPr="00FC3A89" w:rsidRDefault="00C97F6E" w:rsidP="000B6BB5">
                              <w:pPr>
                                <w:pStyle w:val="Caption"/>
                                <w:rPr>
                                  <w:rFonts w:asciiTheme="majorBidi" w:hAnsiTheme="majorBidi" w:cstheme="majorBidi"/>
                                  <w:i w:val="0"/>
                                  <w:iCs w:val="0"/>
                                  <w:color w:val="auto"/>
                                  <w:sz w:val="22"/>
                                  <w:szCs w:val="22"/>
                                </w:rPr>
                              </w:pPr>
                              <w:r w:rsidRPr="00FC3A89">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9</w:t>
                              </w:r>
                              <w:r w:rsidRPr="00FC3A89">
                                <w:rPr>
                                  <w:rFonts w:asciiTheme="majorBidi" w:hAnsiTheme="majorBidi" w:cstheme="majorBidi"/>
                                  <w:i w:val="0"/>
                                  <w:iCs w:val="0"/>
                                  <w:color w:val="auto"/>
                                  <w:sz w:val="22"/>
                                  <w:szCs w:val="22"/>
                                </w:rPr>
                                <w:t>: Schematic diagram of the surface deflection rheometry techniques to measure normal</w:t>
                              </w:r>
                              <w:r>
                                <w:rPr>
                                  <w:rFonts w:asciiTheme="majorBidi" w:hAnsiTheme="majorBidi" w:cstheme="majorBidi"/>
                                  <w:i w:val="0"/>
                                  <w:iCs w:val="0"/>
                                  <w:color w:val="auto"/>
                                  <w:sz w:val="22"/>
                                  <w:szCs w:val="22"/>
                                </w:rPr>
                                <w:t>-</w:t>
                              </w:r>
                              <w:r w:rsidRPr="00FC3A89">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w:t>
                              </w:r>
                              <w:r w:rsidRPr="00F30D81">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Rod climbing (Weissenberg effect) (</w:t>
                              </w:r>
                              <w:r w:rsidRPr="002969BD">
                                <w:rPr>
                                  <w:rFonts w:asciiTheme="majorBidi" w:hAnsiTheme="majorBidi" w:cstheme="majorBidi"/>
                                  <w:i w:val="0"/>
                                  <w:iCs w:val="0"/>
                                  <w:color w:val="auto"/>
                                  <w:sz w:val="22"/>
                                  <w:szCs w:val="22"/>
                                </w:rPr>
                                <w:t>Magda et al., 1991)</w:t>
                              </w:r>
                              <w:r>
                                <w:rPr>
                                  <w:rFonts w:asciiTheme="majorBidi" w:hAnsiTheme="majorBidi" w:cstheme="majorBidi"/>
                                  <w:i w:val="0"/>
                                  <w:iCs w:val="0"/>
                                  <w:color w:val="auto"/>
                                  <w:sz w:val="22"/>
                                  <w:szCs w:val="22"/>
                                </w:rPr>
                                <w:t xml:space="preserve">, and (b) Tilted trough experiment </w:t>
                              </w:r>
                              <w:r w:rsidRPr="002969BD">
                                <w:rPr>
                                  <w:rFonts w:asciiTheme="majorBidi" w:hAnsiTheme="majorBidi" w:cstheme="majorBidi"/>
                                  <w:i w:val="0"/>
                                  <w:iCs w:val="0"/>
                                  <w:color w:val="auto"/>
                                  <w:sz w:val="22"/>
                                  <w:szCs w:val="22"/>
                                </w:rPr>
                                <w:t>(</w:t>
                              </w:r>
                              <w:r w:rsidRPr="0061439D">
                                <w:rPr>
                                  <w:rFonts w:asciiTheme="majorBidi" w:hAnsiTheme="majorBidi" w:cstheme="majorBidi"/>
                                  <w:i w:val="0"/>
                                  <w:iCs w:val="0"/>
                                  <w:color w:val="auto"/>
                                  <w:sz w:val="22"/>
                                  <w:szCs w:val="22"/>
                                </w:rPr>
                                <w:t>Dai, Qi, and Tanner, 2014</w:t>
                              </w:r>
                              <w:r>
                                <w:rPr>
                                  <w:rFonts w:asciiTheme="majorBidi" w:hAnsiTheme="majorBidi" w:cstheme="majorBidi"/>
                                  <w:i w:val="0"/>
                                  <w:iCs w:val="0"/>
                                  <w:color w:val="auto"/>
                                  <w:sz w:val="22"/>
                                  <w:szCs w:val="22"/>
                                </w:rPr>
                                <w:t xml:space="preserve"> &amp; </w:t>
                              </w:r>
                              <w:r w:rsidRPr="000871CC">
                                <w:rPr>
                                  <w:rFonts w:asciiTheme="majorBidi" w:hAnsiTheme="majorBidi" w:cstheme="majorBidi"/>
                                  <w:i w:val="0"/>
                                  <w:iCs w:val="0"/>
                                  <w:color w:val="auto"/>
                                  <w:sz w:val="22"/>
                                  <w:szCs w:val="22"/>
                                </w:rPr>
                                <w:t>Kuo</w:t>
                              </w:r>
                              <w:r w:rsidRPr="002969BD">
                                <w:rPr>
                                  <w:rFonts w:asciiTheme="majorBidi" w:hAnsiTheme="majorBidi" w:cstheme="majorBidi"/>
                                  <w:i w:val="0"/>
                                  <w:iCs w:val="0"/>
                                  <w:color w:val="auto"/>
                                  <w:sz w:val="22"/>
                                  <w:szCs w:val="22"/>
                                </w:rPr>
                                <w:t xml:space="preserve"> and Tanner, 1974)</w:t>
                              </w:r>
                            </w:p>
                          </w:txbxContent>
                        </v:textbox>
                      </v:shape>
                    </v:group>
                  </v:group>
                </v:group>
                <v:shape id="Picture 6" o:spid="_x0000_s1138" type="#_x0000_t75" alt="Diagram, engineering drawing&#10;&#10;Description automatically generated" style="position:absolute;left:45643;top:3276;width:52508;height:5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">
                  <v:imagedata r:id="rId72" o:title="Diagram, engineering drawing&#10;&#10;Description automatically generated"/>
                </v:shape>
              </v:group>
            </w:pict>
          </mc:Fallback>
        </mc:AlternateContent>
      </w:r>
      <w:r w:rsidR="00BA7FD8">
        <w:rPr>
          <w:rFonts w:asciiTheme="majorBidi" w:hAnsiTheme="majorBidi" w:cstheme="majorBidi"/>
          <w:b/>
          <w:bCs/>
          <w:noProof/>
        </w:rPr>
        <mc:AlternateContent>
          <mc:Choice Requires="wpg">
            <w:drawing>
              <wp:anchor distT="0" distB="0" distL="114300" distR="114300" simplePos="0" relativeHeight="251662848" behindDoc="0" locked="0" layoutInCell="1" allowOverlap="1" wp14:anchorId="04F572B2" wp14:editId="040ED3FA">
                <wp:simplePos x="0" y="0"/>
                <wp:positionH relativeFrom="column">
                  <wp:posOffset>-274320</wp:posOffset>
                </wp:positionH>
                <wp:positionV relativeFrom="paragraph">
                  <wp:posOffset>139065</wp:posOffset>
                </wp:positionV>
                <wp:extent cx="8876030" cy="5915025"/>
                <wp:effectExtent l="0" t="0" r="1270" b="9525"/>
                <wp:wrapNone/>
                <wp:docPr id="2" name="Group 2"/>
                <wp:cNvGraphicFramePr/>
                <a:graphic xmlns:a="http://schemas.openxmlformats.org/drawingml/2006/main">
                  <a:graphicData uri="http://schemas.microsoft.com/office/word/2010/wordprocessingGroup">
                    <wpg:wgp>
                      <wpg:cNvGrpSpPr/>
                      <wpg:grpSpPr>
                        <a:xfrm>
                          <a:off x="0" y="0"/>
                          <a:ext cx="8876030" cy="5915025"/>
                          <a:chOff x="0" y="0"/>
                          <a:chExt cx="8876030" cy="5915025"/>
                        </a:xfrm>
                      </wpg:grpSpPr>
                      <pic:pic xmlns:pic="http://schemas.openxmlformats.org/drawingml/2006/picture">
                        <pic:nvPicPr>
                          <pic:cNvPr id="4" name="Picture 141617461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55275" y="327804"/>
                            <a:ext cx="4279900" cy="4726940"/>
                          </a:xfrm>
                          <a:prstGeom prst="rect">
                            <a:avLst/>
                          </a:prstGeom>
                        </pic:spPr>
                      </pic:pic>
                      <wpg:grpSp>
                        <wpg:cNvPr id="8" name="Group 1416174618"/>
                        <wpg:cNvGrpSpPr/>
                        <wpg:grpSpPr>
                          <a:xfrm>
                            <a:off x="0" y="0"/>
                            <a:ext cx="8876030" cy="5915025"/>
                            <a:chOff x="1" y="0"/>
                            <a:chExt cx="8877137" cy="5915181"/>
                          </a:xfrm>
                        </wpg:grpSpPr>
                        <wpg:grpSp>
                          <wpg:cNvPr id="1416174620" name="Group 5"/>
                          <wpg:cNvGrpSpPr/>
                          <wpg:grpSpPr>
                            <a:xfrm>
                              <a:off x="1" y="0"/>
                              <a:ext cx="4791401" cy="325120"/>
                              <a:chOff x="104681" y="0"/>
                              <a:chExt cx="4791401" cy="325120"/>
                            </a:xfrm>
                          </wpg:grpSpPr>
                          <wps:wsp>
                            <wps:cNvPr id="1416174644" name="TextBox 3"/>
                            <wps:cNvSpPr txBox="1"/>
                            <wps:spPr>
                              <a:xfrm>
                                <a:off x="104681" y="0"/>
                                <a:ext cx="428625" cy="325120"/>
                              </a:xfrm>
                              <a:prstGeom prst="rect">
                                <a:avLst/>
                              </a:prstGeom>
                              <a:noFill/>
                            </wps:spPr>
                            <wps:txbx>
                              <w:txbxContent>
                                <w:p w14:paraId="31B55AC8"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s:wsp>
                            <wps:cNvPr id="1416174645" name="TextBox 4"/>
                            <wps:cNvSpPr txBox="1"/>
                            <wps:spPr>
                              <a:xfrm>
                                <a:off x="4441422" y="0"/>
                                <a:ext cx="454660" cy="325120"/>
                              </a:xfrm>
                              <a:prstGeom prst="rect">
                                <a:avLst/>
                              </a:prstGeom>
                              <a:noFill/>
                            </wps:spPr>
                            <wps:txbx>
                              <w:txbxContent>
                                <w:p w14:paraId="4866F83C"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g:grpSp>
                        <wps:wsp>
                          <wps:cNvPr id="1416174646" name="Text Box 7"/>
                          <wps:cNvSpPr txBox="1"/>
                          <wps:spPr>
                            <a:xfrm>
                              <a:off x="153" y="5466871"/>
                              <a:ext cx="8876985" cy="448310"/>
                            </a:xfrm>
                            <a:prstGeom prst="rect">
                              <a:avLst/>
                            </a:prstGeom>
                            <a:solidFill>
                              <a:prstClr val="white"/>
                            </a:solidFill>
                            <a:ln>
                              <a:noFill/>
                            </a:ln>
                            <a:effectLst/>
                          </wps:spPr>
                          <wps:txbx>
                            <w:txbxContent>
                              <w:p w14:paraId="25156918" w14:textId="77777777" w:rsidR="00C97F6E" w:rsidRPr="00FC3A89" w:rsidRDefault="00C97F6E" w:rsidP="000B6BB5">
                                <w:pPr>
                                  <w:pStyle w:val="Caption"/>
                                  <w:rPr>
                                    <w:rFonts w:asciiTheme="majorBidi" w:hAnsiTheme="majorBidi" w:cstheme="majorBidi"/>
                                    <w:i w:val="0"/>
                                    <w:iCs w:val="0"/>
                                    <w:color w:val="auto"/>
                                    <w:sz w:val="22"/>
                                    <w:szCs w:val="22"/>
                                  </w:rPr>
                                </w:pPr>
                                <w:r w:rsidRPr="00FC3A89">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9</w:t>
                                </w:r>
                                <w:r w:rsidRPr="00FC3A89">
                                  <w:rPr>
                                    <w:rFonts w:asciiTheme="majorBidi" w:hAnsiTheme="majorBidi" w:cstheme="majorBidi"/>
                                    <w:i w:val="0"/>
                                    <w:iCs w:val="0"/>
                                    <w:color w:val="auto"/>
                                    <w:sz w:val="22"/>
                                    <w:szCs w:val="22"/>
                                  </w:rPr>
                                  <w:t>: Schematic diagram of the surface deflection rheometry techniques to measure normal</w:t>
                                </w:r>
                                <w:r>
                                  <w:rPr>
                                    <w:rFonts w:asciiTheme="majorBidi" w:hAnsiTheme="majorBidi" w:cstheme="majorBidi"/>
                                    <w:i w:val="0"/>
                                    <w:iCs w:val="0"/>
                                    <w:color w:val="auto"/>
                                    <w:sz w:val="22"/>
                                    <w:szCs w:val="22"/>
                                  </w:rPr>
                                  <w:t>-</w:t>
                                </w:r>
                                <w:r w:rsidRPr="00FC3A89">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w:t>
                                </w:r>
                                <w:r w:rsidRPr="00F30D81">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Rod climbing (Weissenberg effect) (</w:t>
                                </w:r>
                                <w:r w:rsidRPr="002969BD">
                                  <w:rPr>
                                    <w:rFonts w:asciiTheme="majorBidi" w:hAnsiTheme="majorBidi" w:cstheme="majorBidi"/>
                                    <w:i w:val="0"/>
                                    <w:iCs w:val="0"/>
                                    <w:color w:val="auto"/>
                                    <w:sz w:val="22"/>
                                    <w:szCs w:val="22"/>
                                  </w:rPr>
                                  <w:t>Magda et al., 1991)</w:t>
                                </w:r>
                                <w:r>
                                  <w:rPr>
                                    <w:rFonts w:asciiTheme="majorBidi" w:hAnsiTheme="majorBidi" w:cstheme="majorBidi"/>
                                    <w:i w:val="0"/>
                                    <w:iCs w:val="0"/>
                                    <w:color w:val="auto"/>
                                    <w:sz w:val="22"/>
                                    <w:szCs w:val="22"/>
                                  </w:rPr>
                                  <w:t xml:space="preserve">, and (b) Tilted trough experiment </w:t>
                                </w:r>
                                <w:r w:rsidRPr="002969BD">
                                  <w:rPr>
                                    <w:rFonts w:asciiTheme="majorBidi" w:hAnsiTheme="majorBidi" w:cstheme="majorBidi"/>
                                    <w:i w:val="0"/>
                                    <w:iCs w:val="0"/>
                                    <w:color w:val="auto"/>
                                    <w:sz w:val="22"/>
                                    <w:szCs w:val="22"/>
                                  </w:rPr>
                                  <w:t>(</w:t>
                                </w:r>
                                <w:r w:rsidRPr="0061439D">
                                  <w:rPr>
                                    <w:rFonts w:asciiTheme="majorBidi" w:hAnsiTheme="majorBidi" w:cstheme="majorBidi"/>
                                    <w:i w:val="0"/>
                                    <w:iCs w:val="0"/>
                                    <w:color w:val="auto"/>
                                    <w:sz w:val="22"/>
                                    <w:szCs w:val="22"/>
                                  </w:rPr>
                                  <w:t>Dai, Qi, and Tanner, 2014</w:t>
                                </w:r>
                                <w:r>
                                  <w:rPr>
                                    <w:rFonts w:asciiTheme="majorBidi" w:hAnsiTheme="majorBidi" w:cstheme="majorBidi"/>
                                    <w:i w:val="0"/>
                                    <w:iCs w:val="0"/>
                                    <w:color w:val="auto"/>
                                    <w:sz w:val="22"/>
                                    <w:szCs w:val="22"/>
                                  </w:rPr>
                                  <w:t xml:space="preserve"> &amp; </w:t>
                                </w:r>
                                <w:r w:rsidRPr="000871CC">
                                  <w:rPr>
                                    <w:rFonts w:asciiTheme="majorBidi" w:hAnsiTheme="majorBidi" w:cstheme="majorBidi"/>
                                    <w:i w:val="0"/>
                                    <w:iCs w:val="0"/>
                                    <w:color w:val="auto"/>
                                    <w:sz w:val="22"/>
                                    <w:szCs w:val="22"/>
                                  </w:rPr>
                                  <w:t>Kuo</w:t>
                                </w:r>
                                <w:r w:rsidRPr="002969BD">
                                  <w:rPr>
                                    <w:rFonts w:asciiTheme="majorBidi" w:hAnsiTheme="majorBidi" w:cstheme="majorBidi"/>
                                    <w:i w:val="0"/>
                                    <w:iCs w:val="0"/>
                                    <w:color w:val="auto"/>
                                    <w:sz w:val="22"/>
                                    <w:szCs w:val="22"/>
                                  </w:rPr>
                                  <w:t xml:space="preserve"> and Tanner, 1974)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04F572B2" id="Group 2" o:spid="_x0000_s1139" style="position:absolute;margin-left:-21.6pt;margin-top:10.95pt;width:698.9pt;height:465.75pt;z-index:251662848" coordsize="88760,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">
                <v:shape id="Picture 1416174617" o:spid="_x0000_s1140" type="#_x0000_t75" style="position:absolute;left:1552;top:3278;width:42799;height:4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">
                  <v:imagedata r:id="rId71" o:title=""/>
                </v:shape>
                <v:group id="Group 1416174618" o:spid="_x0000_s1141" style="position:absolute;width:88760;height:59150" coordorigin="" coordsize="88771,5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5" o:spid="_x0000_s1142" style="position:absolute;width:47914;height:3251" coordorigin="1046" coordsize="47914,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">
                    <v:shape id="_x0000_s1143" type="#_x0000_t202" style="position:absolute;left:1046;width:42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" filled="f" stroked="f">
                      <v:textbox style="mso-fit-shape-to-text:t">
                        <w:txbxContent>
                          <w:p w14:paraId="31B55AC8"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shape id="_x0000_s1144" type="#_x0000_t202" style="position:absolute;left:44414;width:454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" filled="f" stroked="f">
                      <v:textbox style="mso-fit-shape-to-text:t">
                        <w:txbxContent>
                          <w:p w14:paraId="4866F83C"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v:group>
                  <v:shape id="Text Box 7" o:spid="_x0000_s1145" type="#_x0000_t202" style="position:absolute;left:1;top:54668;width:8877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" stroked="f">
                    <v:textbox style="mso-fit-shape-to-text:t" inset="0,0,0,0">
                      <w:txbxContent>
                        <w:p w14:paraId="25156918" w14:textId="77777777" w:rsidR="00C97F6E" w:rsidRPr="00FC3A89" w:rsidRDefault="00C97F6E" w:rsidP="000B6BB5">
                          <w:pPr>
                            <w:pStyle w:val="Caption"/>
                            <w:rPr>
                              <w:rFonts w:asciiTheme="majorBidi" w:hAnsiTheme="majorBidi" w:cstheme="majorBidi"/>
                              <w:i w:val="0"/>
                              <w:iCs w:val="0"/>
                              <w:color w:val="auto"/>
                              <w:sz w:val="22"/>
                              <w:szCs w:val="22"/>
                            </w:rPr>
                          </w:pPr>
                          <w:r w:rsidRPr="00FC3A89">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9</w:t>
                          </w:r>
                          <w:r w:rsidRPr="00FC3A89">
                            <w:rPr>
                              <w:rFonts w:asciiTheme="majorBidi" w:hAnsiTheme="majorBidi" w:cstheme="majorBidi"/>
                              <w:i w:val="0"/>
                              <w:iCs w:val="0"/>
                              <w:color w:val="auto"/>
                              <w:sz w:val="22"/>
                              <w:szCs w:val="22"/>
                            </w:rPr>
                            <w:t>: Schematic diagram of the surface deflection rheometry techniques to measure normal</w:t>
                          </w:r>
                          <w:r>
                            <w:rPr>
                              <w:rFonts w:asciiTheme="majorBidi" w:hAnsiTheme="majorBidi" w:cstheme="majorBidi"/>
                              <w:i w:val="0"/>
                              <w:iCs w:val="0"/>
                              <w:color w:val="auto"/>
                              <w:sz w:val="22"/>
                              <w:szCs w:val="22"/>
                            </w:rPr>
                            <w:t>-</w:t>
                          </w:r>
                          <w:r w:rsidRPr="00FC3A89">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(a)</w:t>
                          </w:r>
                          <w:r w:rsidRPr="00F30D81">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Rod climbing (Weissenberg effect) (</w:t>
                          </w:r>
                          <w:r w:rsidRPr="002969BD">
                            <w:rPr>
                              <w:rFonts w:asciiTheme="majorBidi" w:hAnsiTheme="majorBidi" w:cstheme="majorBidi"/>
                              <w:i w:val="0"/>
                              <w:iCs w:val="0"/>
                              <w:color w:val="auto"/>
                              <w:sz w:val="22"/>
                              <w:szCs w:val="22"/>
                            </w:rPr>
                            <w:t>Magda et al., 1991)</w:t>
                          </w:r>
                          <w:r>
                            <w:rPr>
                              <w:rFonts w:asciiTheme="majorBidi" w:hAnsiTheme="majorBidi" w:cstheme="majorBidi"/>
                              <w:i w:val="0"/>
                              <w:iCs w:val="0"/>
                              <w:color w:val="auto"/>
                              <w:sz w:val="22"/>
                              <w:szCs w:val="22"/>
                            </w:rPr>
                            <w:t xml:space="preserve">, and (b) Tilted trough experiment </w:t>
                          </w:r>
                          <w:r w:rsidRPr="002969BD">
                            <w:rPr>
                              <w:rFonts w:asciiTheme="majorBidi" w:hAnsiTheme="majorBidi" w:cstheme="majorBidi"/>
                              <w:i w:val="0"/>
                              <w:iCs w:val="0"/>
                              <w:color w:val="auto"/>
                              <w:sz w:val="22"/>
                              <w:szCs w:val="22"/>
                            </w:rPr>
                            <w:t>(</w:t>
                          </w:r>
                          <w:r w:rsidRPr="0061439D">
                            <w:rPr>
                              <w:rFonts w:asciiTheme="majorBidi" w:hAnsiTheme="majorBidi" w:cstheme="majorBidi"/>
                              <w:i w:val="0"/>
                              <w:iCs w:val="0"/>
                              <w:color w:val="auto"/>
                              <w:sz w:val="22"/>
                              <w:szCs w:val="22"/>
                            </w:rPr>
                            <w:t>Dai, Qi, and Tanner, 2014</w:t>
                          </w:r>
                          <w:r>
                            <w:rPr>
                              <w:rFonts w:asciiTheme="majorBidi" w:hAnsiTheme="majorBidi" w:cstheme="majorBidi"/>
                              <w:i w:val="0"/>
                              <w:iCs w:val="0"/>
                              <w:color w:val="auto"/>
                              <w:sz w:val="22"/>
                              <w:szCs w:val="22"/>
                            </w:rPr>
                            <w:t xml:space="preserve"> &amp; </w:t>
                          </w:r>
                          <w:r w:rsidRPr="000871CC">
                            <w:rPr>
                              <w:rFonts w:asciiTheme="majorBidi" w:hAnsiTheme="majorBidi" w:cstheme="majorBidi"/>
                              <w:i w:val="0"/>
                              <w:iCs w:val="0"/>
                              <w:color w:val="auto"/>
                              <w:sz w:val="22"/>
                              <w:szCs w:val="22"/>
                            </w:rPr>
                            <w:t>Kuo</w:t>
                          </w:r>
                          <w:r w:rsidRPr="002969BD">
                            <w:rPr>
                              <w:rFonts w:asciiTheme="majorBidi" w:hAnsiTheme="majorBidi" w:cstheme="majorBidi"/>
                              <w:i w:val="0"/>
                              <w:iCs w:val="0"/>
                              <w:color w:val="auto"/>
                              <w:sz w:val="22"/>
                              <w:szCs w:val="22"/>
                            </w:rPr>
                            <w:t xml:space="preserve"> and Tanner, 1974)</w:t>
                          </w:r>
                        </w:p>
                      </w:txbxContent>
                    </v:textbox>
                  </v:shape>
                </v:group>
              </v:group>
            </w:pict>
          </mc:Fallback>
        </mc:AlternateContent>
      </w:r>
    </w:p>
    <w:p w14:paraId="5011466F" w14:textId="4BACC8D6" w:rsidR="000B6BB5" w:rsidRPr="00CE12EE" w:rsidRDefault="000B6BB5" w:rsidP="000B6BB5">
      <w:pPr>
        <w:spacing w:line="276" w:lineRule="auto"/>
        <w:rPr>
          <w:rFonts w:asciiTheme="majorBidi" w:hAnsiTheme="majorBidi" w:cstheme="majorBidi"/>
        </w:rPr>
      </w:pPr>
    </w:p>
    <w:p w14:paraId="41C7E1B2" w14:textId="77777777" w:rsidR="000B6BB5" w:rsidRPr="00CE12EE" w:rsidRDefault="000B6BB5" w:rsidP="000B6BB5">
      <w:pPr>
        <w:keepNext/>
        <w:spacing w:line="276" w:lineRule="auto"/>
      </w:pPr>
      <w:r w:rsidRPr="00CE12EE">
        <w:rPr>
          <w:rFonts w:asciiTheme="majorBidi" w:hAnsiTheme="majorBidi" w:cstheme="majorBidi"/>
          <w:b/>
          <w:bCs/>
        </w:rPr>
        <w:lastRenderedPageBreak/>
        <w:br w:type="page"/>
      </w:r>
      <w:r w:rsidRPr="00CE12EE">
        <w:rPr>
          <w:noProof/>
          <w:lang w:eastAsia="en-GB"/>
        </w:rPr>
        <mc:AlternateContent>
          <mc:Choice Requires="wpg">
            <w:drawing>
              <wp:anchor distT="0" distB="0" distL="114300" distR="114300" simplePos="0" relativeHeight="251660800" behindDoc="0" locked="0" layoutInCell="1" allowOverlap="1" wp14:anchorId="60E154DC" wp14:editId="47E6CADA">
                <wp:simplePos x="0" y="0"/>
                <wp:positionH relativeFrom="column">
                  <wp:posOffset>-112659</wp:posOffset>
                </wp:positionH>
                <wp:positionV relativeFrom="paragraph">
                  <wp:posOffset>241420</wp:posOffset>
                </wp:positionV>
                <wp:extent cx="9239250" cy="5239457"/>
                <wp:effectExtent l="0" t="0" r="0" b="0"/>
                <wp:wrapTopAndBottom/>
                <wp:docPr id="1416174647" name="Group 1416174647"/>
                <wp:cNvGraphicFramePr/>
                <a:graphic xmlns:a="http://schemas.openxmlformats.org/drawingml/2006/main">
                  <a:graphicData uri="http://schemas.microsoft.com/office/word/2010/wordprocessingGroup">
                    <wpg:wgp>
                      <wpg:cNvGrpSpPr/>
                      <wpg:grpSpPr>
                        <a:xfrm>
                          <a:off x="0" y="0"/>
                          <a:ext cx="9239250" cy="5239457"/>
                          <a:chOff x="0" y="0"/>
                          <a:chExt cx="9239250" cy="5239457"/>
                        </a:xfrm>
                      </wpg:grpSpPr>
                      <wpg:grpSp>
                        <wpg:cNvPr id="1416174648" name="Group 1416174645"/>
                        <wpg:cNvGrpSpPr/>
                        <wpg:grpSpPr>
                          <a:xfrm>
                            <a:off x="0" y="163902"/>
                            <a:ext cx="9239250" cy="5075555"/>
                            <a:chOff x="133340" y="180953"/>
                            <a:chExt cx="9239260" cy="5075630"/>
                          </a:xfrm>
                        </wpg:grpSpPr>
                        <wpg:grpSp>
                          <wpg:cNvPr id="1416174649" name="Group 1416174646"/>
                          <wpg:cNvGrpSpPr/>
                          <wpg:grpSpPr>
                            <a:xfrm>
                              <a:off x="133340" y="180953"/>
                              <a:ext cx="9238626" cy="5075630"/>
                              <a:chOff x="0" y="-29813"/>
                              <a:chExt cx="9239232" cy="5076241"/>
                            </a:xfrm>
                          </wpg:grpSpPr>
                          <wpg:grpSp>
                            <wpg:cNvPr id="1416174650" name="Group 1416174647"/>
                            <wpg:cNvGrpSpPr/>
                            <wpg:grpSpPr>
                              <a:xfrm>
                                <a:off x="0" y="0"/>
                                <a:ext cx="9239232" cy="5046428"/>
                                <a:chOff x="-247650" y="201265"/>
                                <a:chExt cx="9239232" cy="5046428"/>
                              </a:xfrm>
                            </wpg:grpSpPr>
                            <wps:wsp>
                              <wps:cNvPr id="1416174651" name="TextBox 3"/>
                              <wps:cNvSpPr txBox="1"/>
                              <wps:spPr>
                                <a:xfrm>
                                  <a:off x="-247650" y="201265"/>
                                  <a:ext cx="419100" cy="324485"/>
                                </a:xfrm>
                                <a:prstGeom prst="rect">
                                  <a:avLst/>
                                </a:prstGeom>
                                <a:noFill/>
                              </wps:spPr>
                              <wps:txbx>
                                <w:txbxContent>
                                  <w:p w14:paraId="1943D374"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wps:txbx>
                              <wps:bodyPr wrap="square" rtlCol="0">
                                <a:spAutoFit/>
                              </wps:bodyPr>
                            </wps:wsp>
                            <wps:wsp>
                              <wps:cNvPr id="1416174652" name="Text Box 1416174649"/>
                              <wps:cNvSpPr txBox="1"/>
                              <wps:spPr>
                                <a:xfrm>
                                  <a:off x="-209568" y="4809543"/>
                                  <a:ext cx="92011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71D08" w14:textId="77777777" w:rsidR="00C97F6E" w:rsidRPr="003B4D8B" w:rsidRDefault="00C97F6E" w:rsidP="000B6BB5">
                                    <w:pPr>
                                      <w:pStyle w:val="Caption"/>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10</w:t>
                                    </w:r>
                                    <w:r w:rsidRPr="003B4D8B">
                                      <w:rPr>
                                        <w:rFonts w:asciiTheme="majorBidi" w:hAnsiTheme="majorBidi" w:cstheme="majorBidi"/>
                                        <w:i w:val="0"/>
                                        <w:iCs w:val="0"/>
                                        <w:color w:val="auto"/>
                                        <w:sz w:val="22"/>
                                        <w:szCs w:val="22"/>
                                      </w:rPr>
                                      <w:t>: Schema</w:t>
                                    </w:r>
                                    <w:r>
                                      <w:rPr>
                                        <w:rFonts w:asciiTheme="majorBidi" w:hAnsiTheme="majorBidi" w:cstheme="majorBidi"/>
                                        <w:i w:val="0"/>
                                        <w:iCs w:val="0"/>
                                        <w:color w:val="auto"/>
                                        <w:sz w:val="22"/>
                                        <w:szCs w:val="22"/>
                                      </w:rPr>
                                      <w:t>tic diagram of (a), (b) the cylindrical C</w:t>
                                    </w:r>
                                    <w:r w:rsidRPr="003B4D8B">
                                      <w:rPr>
                                        <w:rFonts w:asciiTheme="majorBidi" w:hAnsiTheme="majorBidi" w:cstheme="majorBidi"/>
                                        <w:i w:val="0"/>
                                        <w:iCs w:val="0"/>
                                        <w:color w:val="auto"/>
                                        <w:sz w:val="22"/>
                                        <w:szCs w:val="22"/>
                                      </w:rPr>
                                      <w:t>ouette flow technique to measure normal</w:t>
                                    </w:r>
                                    <w:r>
                                      <w:rPr>
                                        <w:rFonts w:asciiTheme="majorBidi" w:hAnsiTheme="majorBidi" w:cstheme="majorBidi"/>
                                        <w:i w:val="0"/>
                                        <w:iCs w:val="0"/>
                                        <w:color w:val="auto"/>
                                        <w:sz w:val="22"/>
                                        <w:szCs w:val="22"/>
                                      </w:rPr>
                                      <w:t>-</w:t>
                                    </w:r>
                                    <w:r w:rsidRPr="003B4D8B">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xml:space="preserve"> by measuring the radial and axial normal-stresses </w:t>
                                    </w:r>
                                    <w:r w:rsidRPr="005D1041">
                                      <w:rPr>
                                        <w:rFonts w:asciiTheme="majorBidi" w:hAnsiTheme="majorBidi" w:cstheme="majorBidi"/>
                                        <w:i w:val="0"/>
                                        <w:iCs w:val="0"/>
                                        <w:color w:val="auto"/>
                                        <w:sz w:val="22"/>
                                        <w:szCs w:val="22"/>
                                      </w:rPr>
                                      <w:t>(Singh and Nott, 2003)</w:t>
                                    </w:r>
                                    <w:r>
                                      <w:rPr>
                                        <w:rFonts w:asciiTheme="majorBidi" w:hAnsiTheme="majorBidi" w:cstheme="majorBidi"/>
                                        <w:i w:val="0"/>
                                        <w:iCs w:val="0"/>
                                        <w:color w:val="auto"/>
                                        <w:sz w:val="22"/>
                                        <w:szCs w:val="22"/>
                                      </w:rPr>
                                      <w:t xml:space="preserve">, and (c) Flow birefringence optical method </w:t>
                                    </w:r>
                                    <w:r w:rsidRPr="005D1041">
                                      <w:rPr>
                                        <w:rFonts w:asciiTheme="majorBidi" w:hAnsiTheme="majorBidi" w:cstheme="majorBidi"/>
                                        <w:i w:val="0"/>
                                        <w:iCs w:val="0"/>
                                        <w:color w:val="auto"/>
                                        <w:sz w:val="22"/>
                                        <w:szCs w:val="22"/>
                                      </w:rPr>
                                      <w:t>(Brown et al., 1995)</w:t>
                                    </w:r>
                                    <w:r w:rsidRPr="005D1041">
                                      <w:rPr>
                                        <w:rFonts w:asciiTheme="majorBidi" w:hAnsiTheme="majorBidi" w:cstheme="majorBidi"/>
                                        <w:i w:val="0"/>
                                        <w:iCs w:val="0"/>
                                        <w:color w:val="auto"/>
                                        <w:sz w:val="22"/>
                                        <w:szCs w:val="22"/>
                                      </w:rPr>
                                      <w:cr/>
                                    </w:r>
                                  </w:p>
                                  <w:p w14:paraId="4B618C01" w14:textId="77777777" w:rsidR="00C97F6E" w:rsidRDefault="00C97F6E" w:rsidP="000B6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174653" name="TextBox 4"/>
                              <wps:cNvSpPr txBox="1"/>
                              <wps:spPr>
                                <a:xfrm>
                                  <a:off x="3057525" y="201265"/>
                                  <a:ext cx="457200" cy="325090"/>
                                </a:xfrm>
                                <a:prstGeom prst="rect">
                                  <a:avLst/>
                                </a:prstGeom>
                                <a:noFill/>
                              </wps:spPr>
                              <wps:txbx>
                                <w:txbxContent>
                                  <w:p w14:paraId="05C05D0E"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wps:txbx>
                              <wps:bodyPr wrap="square" rtlCol="0">
                                <a:spAutoFit/>
                              </wps:bodyPr>
                            </wps:wsp>
                          </wpg:grpSp>
                          <wps:wsp>
                            <wps:cNvPr id="1416174654" name="TextBox 4"/>
                            <wps:cNvSpPr txBox="1"/>
                            <wps:spPr>
                              <a:xfrm>
                                <a:off x="6010275" y="-29813"/>
                                <a:ext cx="457200" cy="325088"/>
                              </a:xfrm>
                              <a:prstGeom prst="rect">
                                <a:avLst/>
                              </a:prstGeom>
                              <a:noFill/>
                            </wps:spPr>
                            <wps:txbx>
                              <w:txbxContent>
                                <w:p w14:paraId="0FF4EA89"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wps:txbx>
                            <wps:bodyPr wrap="square" rtlCol="0">
                              <a:spAutoFit/>
                            </wps:bodyPr>
                          </wps:wsp>
                        </wpg:grpSp>
                        <pic:pic xmlns:pic="http://schemas.openxmlformats.org/drawingml/2006/picture">
                          <pic:nvPicPr>
                            <pic:cNvPr id="1416174655" name="Picture 141617465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6038850" y="885825"/>
                              <a:ext cx="3333750" cy="2876550"/>
                            </a:xfrm>
                            <a:prstGeom prst="rect">
                              <a:avLst/>
                            </a:prstGeom>
                          </pic:spPr>
                        </pic:pic>
                      </wpg:grpSp>
                      <pic:pic xmlns:pic="http://schemas.openxmlformats.org/drawingml/2006/picture">
                        <pic:nvPicPr>
                          <pic:cNvPr id="64" name="Picture 141617465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20770" y="0"/>
                            <a:ext cx="5751195" cy="4066540"/>
                          </a:xfrm>
                          <a:prstGeom prst="rect">
                            <a:avLst/>
                          </a:prstGeom>
                        </pic:spPr>
                      </pic:pic>
                    </wpg:wgp>
                  </a:graphicData>
                </a:graphic>
              </wp:anchor>
            </w:drawing>
          </mc:Choice>
          <mc:Fallback>
            <w:pict>
              <v:group w14:anchorId="60E154DC" id="Group 1416174647" o:spid="_x0000_s1146" style="position:absolute;margin-left:-8.85pt;margin-top:19pt;width:727.5pt;height:412.55pt;z-index:251660800" coordsize="92392,5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L3tw&#10;IAAAAAAA5P/aCK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tAcHNAAA&#10;AAiD3j+1PR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">
                <v:group id="Group 1416174645" o:spid="_x0000_s1147" style="position:absolute;top:1639;width:92392;height:50755" coordorigin="1333,1809" coordsize="92392,5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">
                  <v:group id="Group 1416174646" o:spid="_x0000_s1148" style="position:absolute;left:1333;top:1809;width:92386;height:50756" coordorigin=",-298" coordsize="92392,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">
                    <v:group id="_x0000_s1149" style="position:absolute;width:92392;height:50464" coordorigin="-2476,2012" coordsize="92392,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">
                      <v:shape id="_x0000_s1150" type="#_x0000_t202" style="position:absolute;left:-2476;top:2012;width:419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" filled="f" stroked="f">
                        <v:textbox style="mso-fit-shape-to-text:t">
                          <w:txbxContent>
                            <w:p w14:paraId="1943D374" w14:textId="77777777" w:rsidR="00C97F6E" w:rsidRDefault="00C97F6E" w:rsidP="000B6BB5">
                              <w:pPr>
                                <w:pStyle w:val="NormalWeb"/>
                                <w:spacing w:before="0" w:beforeAutospacing="0" w:after="0" w:afterAutospacing="0"/>
                                <w:jc w:val="center"/>
                              </w:pPr>
                              <w:r>
                                <w:rPr>
                                  <w:color w:val="000000" w:themeColor="text1"/>
                                  <w:kern w:val="24"/>
                                  <w:sz w:val="32"/>
                                  <w:szCs w:val="32"/>
                                </w:rPr>
                                <w:t>(a)</w:t>
                              </w:r>
                            </w:p>
                          </w:txbxContent>
                        </v:textbox>
                      </v:shape>
                      <v:shape id="Text Box 1416174649" o:spid="_x0000_s1151" type="#_x0000_t202" style="position:absolute;left:-2095;top:48095;width:9201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" fillcolor="white [3201]" stroked="f" strokeweight=".5pt">
                        <v:textbox>
                          <w:txbxContent>
                            <w:p w14:paraId="46371D08" w14:textId="77777777" w:rsidR="00C97F6E" w:rsidRPr="003B4D8B" w:rsidRDefault="00C97F6E" w:rsidP="000B6BB5">
                              <w:pPr>
                                <w:pStyle w:val="Caption"/>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10</w:t>
                              </w:r>
                              <w:r w:rsidRPr="003B4D8B">
                                <w:rPr>
                                  <w:rFonts w:asciiTheme="majorBidi" w:hAnsiTheme="majorBidi" w:cstheme="majorBidi"/>
                                  <w:i w:val="0"/>
                                  <w:iCs w:val="0"/>
                                  <w:color w:val="auto"/>
                                  <w:sz w:val="22"/>
                                  <w:szCs w:val="22"/>
                                </w:rPr>
                                <w:t>: Schema</w:t>
                              </w:r>
                              <w:r>
                                <w:rPr>
                                  <w:rFonts w:asciiTheme="majorBidi" w:hAnsiTheme="majorBidi" w:cstheme="majorBidi"/>
                                  <w:i w:val="0"/>
                                  <w:iCs w:val="0"/>
                                  <w:color w:val="auto"/>
                                  <w:sz w:val="22"/>
                                  <w:szCs w:val="22"/>
                                </w:rPr>
                                <w:t>tic diagram of (a), (b) the cylindrical C</w:t>
                              </w:r>
                              <w:r w:rsidRPr="003B4D8B">
                                <w:rPr>
                                  <w:rFonts w:asciiTheme="majorBidi" w:hAnsiTheme="majorBidi" w:cstheme="majorBidi"/>
                                  <w:i w:val="0"/>
                                  <w:iCs w:val="0"/>
                                  <w:color w:val="auto"/>
                                  <w:sz w:val="22"/>
                                  <w:szCs w:val="22"/>
                                </w:rPr>
                                <w:t>ouette flow technique to measure normal</w:t>
                              </w:r>
                              <w:r>
                                <w:rPr>
                                  <w:rFonts w:asciiTheme="majorBidi" w:hAnsiTheme="majorBidi" w:cstheme="majorBidi"/>
                                  <w:i w:val="0"/>
                                  <w:iCs w:val="0"/>
                                  <w:color w:val="auto"/>
                                  <w:sz w:val="22"/>
                                  <w:szCs w:val="22"/>
                                </w:rPr>
                                <w:t>-</w:t>
                              </w:r>
                              <w:r w:rsidRPr="003B4D8B">
                                <w:rPr>
                                  <w:rFonts w:asciiTheme="majorBidi" w:hAnsiTheme="majorBidi" w:cstheme="majorBidi"/>
                                  <w:i w:val="0"/>
                                  <w:iCs w:val="0"/>
                                  <w:color w:val="auto"/>
                                  <w:sz w:val="22"/>
                                  <w:szCs w:val="22"/>
                                </w:rPr>
                                <w:t>stress differences</w:t>
                              </w:r>
                              <w:r>
                                <w:rPr>
                                  <w:rFonts w:asciiTheme="majorBidi" w:hAnsiTheme="majorBidi" w:cstheme="majorBidi"/>
                                  <w:i w:val="0"/>
                                  <w:iCs w:val="0"/>
                                  <w:color w:val="auto"/>
                                  <w:sz w:val="22"/>
                                  <w:szCs w:val="22"/>
                                </w:rPr>
                                <w:t xml:space="preserve"> by measuring the radial and axial normal-stresses </w:t>
                              </w:r>
                              <w:r w:rsidRPr="005D1041">
                                <w:rPr>
                                  <w:rFonts w:asciiTheme="majorBidi" w:hAnsiTheme="majorBidi" w:cstheme="majorBidi"/>
                                  <w:i w:val="0"/>
                                  <w:iCs w:val="0"/>
                                  <w:color w:val="auto"/>
                                  <w:sz w:val="22"/>
                                  <w:szCs w:val="22"/>
                                </w:rPr>
                                <w:t>(Singh and Nott, 2003)</w:t>
                              </w:r>
                              <w:r>
                                <w:rPr>
                                  <w:rFonts w:asciiTheme="majorBidi" w:hAnsiTheme="majorBidi" w:cstheme="majorBidi"/>
                                  <w:i w:val="0"/>
                                  <w:iCs w:val="0"/>
                                  <w:color w:val="auto"/>
                                  <w:sz w:val="22"/>
                                  <w:szCs w:val="22"/>
                                </w:rPr>
                                <w:t xml:space="preserve">, and (c) Flow birefringence optical method </w:t>
                              </w:r>
                              <w:r w:rsidRPr="005D1041">
                                <w:rPr>
                                  <w:rFonts w:asciiTheme="majorBidi" w:hAnsiTheme="majorBidi" w:cstheme="majorBidi"/>
                                  <w:i w:val="0"/>
                                  <w:iCs w:val="0"/>
                                  <w:color w:val="auto"/>
                                  <w:sz w:val="22"/>
                                  <w:szCs w:val="22"/>
                                </w:rPr>
                                <w:t>(Brown et al., 1995)</w:t>
                              </w:r>
                              <w:r w:rsidRPr="005D1041">
                                <w:rPr>
                                  <w:rFonts w:asciiTheme="majorBidi" w:hAnsiTheme="majorBidi" w:cstheme="majorBidi"/>
                                  <w:i w:val="0"/>
                                  <w:iCs w:val="0"/>
                                  <w:color w:val="auto"/>
                                  <w:sz w:val="22"/>
                                  <w:szCs w:val="22"/>
                                </w:rPr>
                                <w:cr/>
                              </w:r>
                            </w:p>
                            <w:p w14:paraId="4B618C01" w14:textId="77777777" w:rsidR="00C97F6E" w:rsidRDefault="00C97F6E" w:rsidP="000B6BB5"/>
                          </w:txbxContent>
                        </v:textbox>
                      </v:shape>
                      <v:shape id="_x0000_s1152" type="#_x0000_t202" style="position:absolute;left:30575;top:2012;width:457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" filled="f" stroked="f">
                        <v:textbox style="mso-fit-shape-to-text:t">
                          <w:txbxContent>
                            <w:p w14:paraId="05C05D0E" w14:textId="77777777" w:rsidR="00C97F6E" w:rsidRDefault="00C97F6E" w:rsidP="000B6BB5">
                              <w:pPr>
                                <w:pStyle w:val="NormalWeb"/>
                                <w:spacing w:before="0" w:beforeAutospacing="0" w:after="0" w:afterAutospacing="0"/>
                                <w:jc w:val="center"/>
                              </w:pPr>
                              <w:r>
                                <w:rPr>
                                  <w:color w:val="000000" w:themeColor="text1"/>
                                  <w:kern w:val="24"/>
                                  <w:sz w:val="32"/>
                                  <w:szCs w:val="32"/>
                                </w:rPr>
                                <w:t>(b)</w:t>
                              </w:r>
                            </w:p>
                          </w:txbxContent>
                        </v:textbox>
                      </v:shape>
                    </v:group>
                    <v:shape id="_x0000_s1153" type="#_x0000_t202" style="position:absolute;left:60102;top:-298;width:457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" filled="f" stroked="f">
                      <v:textbox style="mso-fit-shape-to-text:t">
                        <w:txbxContent>
                          <w:p w14:paraId="0FF4EA89" w14:textId="77777777" w:rsidR="00C97F6E" w:rsidRDefault="00C97F6E" w:rsidP="000B6BB5">
                            <w:pPr>
                              <w:pStyle w:val="NormalWeb"/>
                              <w:spacing w:before="0" w:beforeAutospacing="0" w:after="0" w:afterAutospacing="0"/>
                              <w:jc w:val="center"/>
                            </w:pPr>
                            <w:r>
                              <w:rPr>
                                <w:color w:val="000000" w:themeColor="text1"/>
                                <w:kern w:val="24"/>
                                <w:sz w:val="32"/>
                                <w:szCs w:val="32"/>
                              </w:rPr>
                              <w:t>(c)</w:t>
                            </w:r>
                          </w:p>
                        </w:txbxContent>
                      </v:textbox>
                    </v:shape>
                  </v:group>
                  <v:shape id="Picture 1416174652" o:spid="_x0000_s1154" type="#_x0000_t75" style="position:absolute;left:60388;top:8858;width:33338;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">
                    <v:imagedata r:id="rId75" o:title=""/>
                  </v:shape>
                </v:group>
                <v:shape id="Picture 1416174653" o:spid="_x0000_s1155" type="#_x0000_t75" style="position:absolute;left:1207;width:57512;height:4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">
                  <v:imagedata r:id="rId76" o:title=""/>
                </v:shape>
                <w10:wrap type="topAndBottom"/>
              </v:group>
            </w:pict>
          </mc:Fallback>
        </mc:AlternateContent>
      </w:r>
    </w:p>
    <w:p w14:paraId="2C2A4D8C" w14:textId="77777777" w:rsidR="000B6BB5" w:rsidRPr="00CE12EE" w:rsidRDefault="000B6BB5" w:rsidP="000B6BB5"/>
    <w:p w14:paraId="6DEDAC34" w14:textId="77777777" w:rsidR="000B6BB5" w:rsidRPr="00CE12EE" w:rsidRDefault="000B6BB5" w:rsidP="000B6BB5">
      <w:r w:rsidRPr="00CE12EE">
        <w:rPr>
          <w:noProof/>
          <w:lang w:eastAsia="en-GB"/>
        </w:rPr>
        <mc:AlternateContent>
          <mc:Choice Requires="wpg">
            <w:drawing>
              <wp:anchor distT="0" distB="0" distL="114300" distR="114300" simplePos="0" relativeHeight="251650560" behindDoc="0" locked="0" layoutInCell="1" allowOverlap="1" wp14:anchorId="61257B9A" wp14:editId="7C00ED66">
                <wp:simplePos x="0" y="0"/>
                <wp:positionH relativeFrom="column">
                  <wp:posOffset>-214042</wp:posOffset>
                </wp:positionH>
                <wp:positionV relativeFrom="paragraph">
                  <wp:posOffset>312420</wp:posOffset>
                </wp:positionV>
                <wp:extent cx="9220200" cy="4515483"/>
                <wp:effectExtent l="0" t="0" r="0" b="0"/>
                <wp:wrapNone/>
                <wp:docPr id="65" name="Group 65"/>
                <wp:cNvGraphicFramePr/>
                <a:graphic xmlns:a="http://schemas.openxmlformats.org/drawingml/2006/main">
                  <a:graphicData uri="http://schemas.microsoft.com/office/word/2010/wordprocessingGroup">
                    <wpg:wgp>
                      <wpg:cNvGrpSpPr/>
                      <wpg:grpSpPr>
                        <a:xfrm>
                          <a:off x="0" y="0"/>
                          <a:ext cx="9220200" cy="4515483"/>
                          <a:chOff x="0" y="0"/>
                          <a:chExt cx="9220200" cy="4515483"/>
                        </a:xfrm>
                      </wpg:grpSpPr>
                      <pic:pic xmlns:pic="http://schemas.openxmlformats.org/drawingml/2006/picture">
                        <pic:nvPicPr>
                          <pic:cNvPr id="66" name="Picture 141617465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4546747" y="29684"/>
                            <a:ext cx="4551750" cy="3647560"/>
                          </a:xfrm>
                          <a:prstGeom prst="rect">
                            <a:avLst/>
                          </a:prstGeom>
                        </pic:spPr>
                      </pic:pic>
                      <wpg:grpSp>
                        <wpg:cNvPr id="67" name="Group 64"/>
                        <wpg:cNvGrpSpPr/>
                        <wpg:grpSpPr>
                          <a:xfrm>
                            <a:off x="0" y="0"/>
                            <a:ext cx="9220200" cy="4515483"/>
                            <a:chOff x="-266700" y="9525"/>
                            <a:chExt cx="9220200" cy="4515483"/>
                          </a:xfrm>
                        </wpg:grpSpPr>
                        <pic:pic xmlns:pic="http://schemas.openxmlformats.org/drawingml/2006/picture">
                          <pic:nvPicPr>
                            <pic:cNvPr id="68" name="Picture 6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66700" y="9525"/>
                              <a:ext cx="4389755" cy="3710305"/>
                            </a:xfrm>
                            <a:prstGeom prst="rect">
                              <a:avLst/>
                            </a:prstGeom>
                          </pic:spPr>
                        </pic:pic>
                        <wps:wsp>
                          <wps:cNvPr id="69" name="Text Box 66"/>
                          <wps:cNvSpPr txBox="1"/>
                          <wps:spPr>
                            <a:xfrm>
                              <a:off x="0" y="3914268"/>
                              <a:ext cx="8953500" cy="61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39405" w14:textId="77777777" w:rsidR="00C97F6E" w:rsidRPr="003B4D8B" w:rsidRDefault="00C97F6E" w:rsidP="000B6BB5">
                                <w:pPr>
                                  <w:pStyle w:val="Caption"/>
                                  <w:jc w:val="both"/>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11</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(a) The approximate monodisperse polystyrene concentration and entanglement regime with measured values of the zero-shear rate normal-stress differences ratio in parentheses, using (CP</w:t>
                                </w:r>
                                <w:r w:rsidRPr="00D61DF3">
                                  <w:rPr>
                                    <w:rFonts w:asciiTheme="majorBidi" w:hAnsiTheme="majorBidi" w:cstheme="majorBidi"/>
                                    <w:i w:val="0"/>
                                    <w:iCs w:val="0"/>
                                    <w:color w:val="auto"/>
                                    <w:sz w:val="22"/>
                                    <w:szCs w:val="22"/>
                                    <w:vertAlign w:val="subscript"/>
                                  </w:rPr>
                                  <w:t>G</w:t>
                                </w:r>
                                <w:r>
                                  <w:rPr>
                                    <w:rFonts w:asciiTheme="majorBidi" w:hAnsiTheme="majorBidi" w:cstheme="majorBidi"/>
                                    <w:i w:val="0"/>
                                    <w:iCs w:val="0"/>
                                    <w:color w:val="auto"/>
                                    <w:sz w:val="22"/>
                                    <w:szCs w:val="22"/>
                                  </w:rPr>
                                  <w:t xml:space="preserve"> method) </w:t>
                                </w:r>
                                <w:r w:rsidRPr="005D1041">
                                  <w:rPr>
                                    <w:rFonts w:asciiTheme="majorBidi" w:hAnsiTheme="majorBidi" w:cstheme="majorBidi"/>
                                    <w:i w:val="0"/>
                                    <w:iCs w:val="0"/>
                                    <w:color w:val="auto"/>
                                    <w:sz w:val="22"/>
                                    <w:szCs w:val="22"/>
                                  </w:rPr>
                                  <w:t>(</w:t>
                                </w:r>
                                <w:r w:rsidRPr="009B3E2D">
                                  <w:rPr>
                                    <w:rFonts w:asciiTheme="majorBidi" w:hAnsiTheme="majorBidi" w:cstheme="majorBidi"/>
                                    <w:i w:val="0"/>
                                    <w:iCs w:val="0"/>
                                    <w:color w:val="auto"/>
                                    <w:sz w:val="22"/>
                                    <w:szCs w:val="22"/>
                                  </w:rPr>
                                  <w:t>Magda and Baek, 1994</w:t>
                                </w:r>
                                <w:r w:rsidRPr="005D1041">
                                  <w:rPr>
                                    <w:rFonts w:asciiTheme="majorBidi" w:hAnsiTheme="majorBidi" w:cstheme="majorBidi"/>
                                    <w:i w:val="0"/>
                                    <w:iCs w:val="0"/>
                                    <w:color w:val="auto"/>
                                    <w:sz w:val="22"/>
                                    <w:szCs w:val="22"/>
                                  </w:rPr>
                                  <w:t>)</w:t>
                                </w:r>
                                <w:r>
                                  <w:rPr>
                                    <w:rFonts w:asciiTheme="majorBidi" w:hAnsiTheme="majorBidi" w:cstheme="majorBidi"/>
                                    <w:i w:val="0"/>
                                    <w:iCs w:val="0"/>
                                    <w:color w:val="auto"/>
                                    <w:sz w:val="22"/>
                                    <w:szCs w:val="22"/>
                                  </w:rPr>
                                  <w:t xml:space="preserve">, and (b) is the first and second normal-stress differences measured for 12.5% </w:t>
                                </w:r>
                                <w:r w:rsidRPr="00E72A3B">
                                  <w:rPr>
                                    <w:rFonts w:asciiTheme="majorBidi" w:hAnsiTheme="majorBidi" w:cstheme="majorBidi"/>
                                    <w:i w:val="0"/>
                                    <w:iCs w:val="0"/>
                                    <w:color w:val="auto"/>
                                    <w:sz w:val="22"/>
                                    <w:szCs w:val="22"/>
                                  </w:rPr>
                                  <w:t>PBLG solution (fully liquid crystalline</w:t>
                                </w:r>
                                <w:r>
                                  <w:rPr>
                                    <w:rFonts w:asciiTheme="majorBidi" w:hAnsiTheme="majorBidi" w:cstheme="majorBidi"/>
                                    <w:i w:val="0"/>
                                    <w:iCs w:val="0"/>
                                    <w:color w:val="auto"/>
                                    <w:sz w:val="22"/>
                                    <w:szCs w:val="22"/>
                                  </w:rPr>
                                  <w:t>) (</w:t>
                                </w:r>
                                <w:r w:rsidRPr="00E72A3B">
                                  <w:rPr>
                                    <w:rFonts w:asciiTheme="majorBidi" w:hAnsiTheme="majorBidi" w:cstheme="majorBidi"/>
                                    <w:i w:val="0"/>
                                    <w:iCs w:val="0"/>
                                    <w:color w:val="auto"/>
                                    <w:sz w:val="22"/>
                                    <w:szCs w:val="22"/>
                                  </w:rPr>
                                  <w:t>Magda et al., 1991a)</w:t>
                                </w:r>
                                <w:r>
                                  <w:rPr>
                                    <w:rFonts w:asciiTheme="majorBidi" w:hAnsiTheme="majorBidi" w:cstheme="majorBidi"/>
                                    <w:i w:val="0"/>
                                    <w:iCs w:val="0"/>
                                    <w:color w:val="auto"/>
                                    <w:sz w:val="22"/>
                                    <w:szCs w:val="22"/>
                                  </w:rPr>
                                  <w:t>.</w:t>
                                </w:r>
                                <w:r w:rsidRPr="005D1041">
                                  <w:rPr>
                                    <w:rFonts w:asciiTheme="majorBidi" w:hAnsiTheme="majorBidi" w:cstheme="majorBidi"/>
                                    <w:i w:val="0"/>
                                    <w:iCs w:val="0"/>
                                    <w:color w:val="auto"/>
                                    <w:sz w:val="22"/>
                                    <w:szCs w:val="22"/>
                                  </w:rPr>
                                  <w:cr/>
                                </w:r>
                              </w:p>
                              <w:p w14:paraId="05526E71" w14:textId="77777777" w:rsidR="00C97F6E" w:rsidRDefault="00C97F6E" w:rsidP="000B6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257B9A" id="Group 65" o:spid="_x0000_s1156" style="position:absolute;margin-left:-16.85pt;margin-top:24.6pt;width:726pt;height:355.55pt;z-index:251650560" coordsize="92202,45154"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5ADkAYwBjAAAAAAA5&#10;ADkAOQBjAGMAYwCMAIwAAAA5ADkAYwBjAGMAYwCMAIwAjAC1ALUAOQBjAGMAjACMALUAtQDWAGMA&#10;YwBjAIwAjACMALUAtQC1ANYA1gD/AIwAjAC1ALUAtQDWANYA1gDWAP8A/wC1ANYA1gDWAP8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YwA5AGMAjACMALUAAAA5AAAA&#10;OQBjAGMAjAC1ALUA1gAAAAAAOQAAADkAYwCMAIwAtQDWANYA/wAAADkAYwBjALUAtQDWAP8AAAA5&#10;AGMAOQBjAIwAjAC1ANYA1gD/AP8AOQBjAGMAjAC1AIwAtQDWAP8A1gD/AGMAjAC1ANYAtQDW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4yMAAAZGaWlISG9vf//CAi9vQAA//9zc3t7&#10;Skqtrd7e9/dCQq2tSkohIa2tc3N7e0pKe3sQEO/vtbUpKf//ra17e+/ve3vm5hkZra1SUrW1hIS9&#10;vXt71tYZGUJCvb1jY3t7zs6MjObmSkohIb29Y2NaWnNzAACEhEJCAACUlK2thISlpaWlY2OEhEpK&#10;GRne3nt7xcVCQhkZUlIZGc7OQkJCQoSE3t5CQpSUEBDFxa2tc3N7e2NjSkrW1kpKUlIZGUJCSkp7&#10;e3t7hIQZGZycSkpzc3t7UlLOzhkZra1zc1JStbV7e1JS5uZjY4yMc3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nJwAACEhc3MAAObmtbVSUpSUISHm5jEx3t46&#10;Ot7epaX39xAQ7+8pKSkpra1jY1JSnJylpRAQ3t5ra1JS///OzqWl9/dSUsXFKSm1tVJStbXOztbW&#10;paXv73t7Ojq1tWNje3vW1oyM3t5aWggI3t5aWpycc3MAAFJSOjoAAK2tlJSlpVJSvb0xMWtre3sA&#10;AObmEBCcnFpaAACUlCEh5uZ7exAQc3Pm5ggIa2sAAL29Y2NrazExUlJzc3Nzra1SUgAAOjoICN7e&#10;EBAxMTExOjoxMWtr7+9zc2NjUlKlpRAQUlLe3t7enJy1tZycnJw6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">
                <v:shape id="Picture 1416174655" o:spid="_x0000_s1157" type="#_x0000_t75" style="position:absolute;left:45467;top:296;width:45517;height:3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">
                  <v:imagedata r:id="rId79" o:title=""/>
                </v:shape>
                <v:group id="Group 64" o:spid="_x0000_s1158" style="position:absolute;width:92202;height:45154" coordorigin="-2667,95" coordsize="92202,4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5" o:spid="_x0000_s1159" type="#_x0000_t75" style="position:absolute;left:-2667;top:95;width:43897;height:3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">
                    <v:imagedata r:id="rId80" o:title=""/>
                  </v:shape>
                  <v:shape id="Text Box 66" o:spid="_x0000_s1160" type="#_x0000_t202" style="position:absolute;top:39142;width:89535;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55039405" w14:textId="77777777" w:rsidR="00C97F6E" w:rsidRPr="003B4D8B" w:rsidRDefault="00C97F6E" w:rsidP="000B6BB5">
                          <w:pPr>
                            <w:pStyle w:val="Caption"/>
                            <w:jc w:val="both"/>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11</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(a) The approximate monodisperse polystyrene concentration and entanglement regime with measured values of the zero-shear rate normal-stress differences ratio in parentheses, using (CP</w:t>
                          </w:r>
                          <w:r w:rsidRPr="00D61DF3">
                            <w:rPr>
                              <w:rFonts w:asciiTheme="majorBidi" w:hAnsiTheme="majorBidi" w:cstheme="majorBidi"/>
                              <w:i w:val="0"/>
                              <w:iCs w:val="0"/>
                              <w:color w:val="auto"/>
                              <w:sz w:val="22"/>
                              <w:szCs w:val="22"/>
                              <w:vertAlign w:val="subscript"/>
                            </w:rPr>
                            <w:t>G</w:t>
                          </w:r>
                          <w:r>
                            <w:rPr>
                              <w:rFonts w:asciiTheme="majorBidi" w:hAnsiTheme="majorBidi" w:cstheme="majorBidi"/>
                              <w:i w:val="0"/>
                              <w:iCs w:val="0"/>
                              <w:color w:val="auto"/>
                              <w:sz w:val="22"/>
                              <w:szCs w:val="22"/>
                            </w:rPr>
                            <w:t xml:space="preserve"> method) </w:t>
                          </w:r>
                          <w:r w:rsidRPr="005D1041">
                            <w:rPr>
                              <w:rFonts w:asciiTheme="majorBidi" w:hAnsiTheme="majorBidi" w:cstheme="majorBidi"/>
                              <w:i w:val="0"/>
                              <w:iCs w:val="0"/>
                              <w:color w:val="auto"/>
                              <w:sz w:val="22"/>
                              <w:szCs w:val="22"/>
                            </w:rPr>
                            <w:t>(</w:t>
                          </w:r>
                          <w:r w:rsidRPr="009B3E2D">
                            <w:rPr>
                              <w:rFonts w:asciiTheme="majorBidi" w:hAnsiTheme="majorBidi" w:cstheme="majorBidi"/>
                              <w:i w:val="0"/>
                              <w:iCs w:val="0"/>
                              <w:color w:val="auto"/>
                              <w:sz w:val="22"/>
                              <w:szCs w:val="22"/>
                            </w:rPr>
                            <w:t>Magda and Baek, 1994</w:t>
                          </w:r>
                          <w:r w:rsidRPr="005D1041">
                            <w:rPr>
                              <w:rFonts w:asciiTheme="majorBidi" w:hAnsiTheme="majorBidi" w:cstheme="majorBidi"/>
                              <w:i w:val="0"/>
                              <w:iCs w:val="0"/>
                              <w:color w:val="auto"/>
                              <w:sz w:val="22"/>
                              <w:szCs w:val="22"/>
                            </w:rPr>
                            <w:t>)</w:t>
                          </w:r>
                          <w:r>
                            <w:rPr>
                              <w:rFonts w:asciiTheme="majorBidi" w:hAnsiTheme="majorBidi" w:cstheme="majorBidi"/>
                              <w:i w:val="0"/>
                              <w:iCs w:val="0"/>
                              <w:color w:val="auto"/>
                              <w:sz w:val="22"/>
                              <w:szCs w:val="22"/>
                            </w:rPr>
                            <w:t xml:space="preserve">, and (b) is the first and second normal-stress differences measured for 12.5% </w:t>
                          </w:r>
                          <w:r w:rsidRPr="00E72A3B">
                            <w:rPr>
                              <w:rFonts w:asciiTheme="majorBidi" w:hAnsiTheme="majorBidi" w:cstheme="majorBidi"/>
                              <w:i w:val="0"/>
                              <w:iCs w:val="0"/>
                              <w:color w:val="auto"/>
                              <w:sz w:val="22"/>
                              <w:szCs w:val="22"/>
                            </w:rPr>
                            <w:t>PBLG solution (fully liquid crystalline</w:t>
                          </w:r>
                          <w:r>
                            <w:rPr>
                              <w:rFonts w:asciiTheme="majorBidi" w:hAnsiTheme="majorBidi" w:cstheme="majorBidi"/>
                              <w:i w:val="0"/>
                              <w:iCs w:val="0"/>
                              <w:color w:val="auto"/>
                              <w:sz w:val="22"/>
                              <w:szCs w:val="22"/>
                            </w:rPr>
                            <w:t>) (</w:t>
                          </w:r>
                          <w:r w:rsidRPr="00E72A3B">
                            <w:rPr>
                              <w:rFonts w:asciiTheme="majorBidi" w:hAnsiTheme="majorBidi" w:cstheme="majorBidi"/>
                              <w:i w:val="0"/>
                              <w:iCs w:val="0"/>
                              <w:color w:val="auto"/>
                              <w:sz w:val="22"/>
                              <w:szCs w:val="22"/>
                            </w:rPr>
                            <w:t>Magda et al., 1991a)</w:t>
                          </w:r>
                          <w:r>
                            <w:rPr>
                              <w:rFonts w:asciiTheme="majorBidi" w:hAnsiTheme="majorBidi" w:cstheme="majorBidi"/>
                              <w:i w:val="0"/>
                              <w:iCs w:val="0"/>
                              <w:color w:val="auto"/>
                              <w:sz w:val="22"/>
                              <w:szCs w:val="22"/>
                            </w:rPr>
                            <w:t>.</w:t>
                          </w:r>
                          <w:r w:rsidRPr="005D1041">
                            <w:rPr>
                              <w:rFonts w:asciiTheme="majorBidi" w:hAnsiTheme="majorBidi" w:cstheme="majorBidi"/>
                              <w:i w:val="0"/>
                              <w:iCs w:val="0"/>
                              <w:color w:val="auto"/>
                              <w:sz w:val="22"/>
                              <w:szCs w:val="22"/>
                            </w:rPr>
                            <w:cr/>
                          </w:r>
                        </w:p>
                        <w:p w14:paraId="05526E71" w14:textId="77777777" w:rsidR="00C97F6E" w:rsidRDefault="00C97F6E" w:rsidP="000B6BB5"/>
                      </w:txbxContent>
                    </v:textbox>
                  </v:shape>
                </v:group>
              </v:group>
            </w:pict>
          </mc:Fallback>
        </mc:AlternateContent>
      </w:r>
    </w:p>
    <w:p w14:paraId="51F43782" w14:textId="77777777" w:rsidR="000B6BB5" w:rsidRPr="00CE12EE" w:rsidRDefault="000B6BB5" w:rsidP="000B6BB5"/>
    <w:p w14:paraId="2102505E" w14:textId="77777777" w:rsidR="000B6BB5" w:rsidRPr="00CE12EE" w:rsidRDefault="000B6BB5" w:rsidP="000B6BB5"/>
    <w:p w14:paraId="70D1ED54" w14:textId="77777777" w:rsidR="000B6BB5" w:rsidRPr="00CE12EE" w:rsidRDefault="000B6BB5" w:rsidP="000B6BB5"/>
    <w:p w14:paraId="408A9EC9" w14:textId="77777777" w:rsidR="000B6BB5" w:rsidRPr="00CE12EE" w:rsidRDefault="000B6BB5" w:rsidP="000B6BB5"/>
    <w:p w14:paraId="20FA54D2" w14:textId="77777777" w:rsidR="000B6BB5" w:rsidRPr="00CE12EE" w:rsidRDefault="000B6BB5" w:rsidP="000B6BB5"/>
    <w:p w14:paraId="3E94C0EC" w14:textId="77777777" w:rsidR="000B6BB5" w:rsidRPr="00CE12EE" w:rsidRDefault="000B6BB5" w:rsidP="000B6BB5"/>
    <w:p w14:paraId="6BBA0642" w14:textId="77777777" w:rsidR="000B6BB5" w:rsidRPr="00CE12EE" w:rsidRDefault="000B6BB5" w:rsidP="000B6BB5"/>
    <w:p w14:paraId="5A8EFABA" w14:textId="77777777" w:rsidR="000B6BB5" w:rsidRPr="00CE12EE" w:rsidRDefault="000B6BB5" w:rsidP="000B6BB5"/>
    <w:p w14:paraId="3A358903" w14:textId="77777777" w:rsidR="000B6BB5" w:rsidRPr="00CE12EE" w:rsidRDefault="000B6BB5" w:rsidP="000B6BB5"/>
    <w:p w14:paraId="32D610F5" w14:textId="77777777" w:rsidR="000B6BB5" w:rsidRPr="00CE12EE" w:rsidRDefault="000B6BB5" w:rsidP="000B6BB5"/>
    <w:p w14:paraId="59554AD0" w14:textId="77777777" w:rsidR="000B6BB5" w:rsidRPr="00CE12EE" w:rsidRDefault="000B6BB5" w:rsidP="000B6BB5"/>
    <w:p w14:paraId="3823F62A" w14:textId="77777777" w:rsidR="000B6BB5" w:rsidRPr="00CE12EE" w:rsidRDefault="000B6BB5" w:rsidP="000B6BB5">
      <w:r w:rsidRPr="00CE12EE">
        <w:rPr>
          <w:noProof/>
          <w:lang w:eastAsia="en-GB"/>
        </w:rPr>
        <mc:AlternateContent>
          <mc:Choice Requires="wps">
            <w:drawing>
              <wp:anchor distT="0" distB="0" distL="114300" distR="114300" simplePos="0" relativeHeight="251654656" behindDoc="0" locked="0" layoutInCell="1" allowOverlap="1" wp14:anchorId="0817C95A" wp14:editId="4AA06AF3">
                <wp:simplePos x="0" y="0"/>
                <wp:positionH relativeFrom="column">
                  <wp:posOffset>4950460</wp:posOffset>
                </wp:positionH>
                <wp:positionV relativeFrom="paragraph">
                  <wp:posOffset>8255</wp:posOffset>
                </wp:positionV>
                <wp:extent cx="457200" cy="325090"/>
                <wp:effectExtent l="0" t="0" r="0" b="0"/>
                <wp:wrapNone/>
                <wp:docPr id="80" name="TextBox 4"/>
                <wp:cNvGraphicFramePr/>
                <a:graphic xmlns:a="http://schemas.openxmlformats.org/drawingml/2006/main">
                  <a:graphicData uri="http://schemas.microsoft.com/office/word/2010/wordprocessingShape">
                    <wps:wsp>
                      <wps:cNvSpPr txBox="1"/>
                      <wps:spPr>
                        <a:xfrm>
                          <a:off x="0" y="0"/>
                          <a:ext cx="457200" cy="325090"/>
                        </a:xfrm>
                        <a:prstGeom prst="rect">
                          <a:avLst/>
                        </a:prstGeom>
                        <a:noFill/>
                      </wps:spPr>
                      <wps:txbx>
                        <w:txbxContent>
                          <w:p w14:paraId="7899C549" w14:textId="77777777" w:rsidR="00C97F6E" w:rsidRPr="00E72A3B" w:rsidRDefault="00C97F6E" w:rsidP="000B6BB5">
                            <w:pPr>
                              <w:pStyle w:val="Header"/>
                              <w:jc w:val="center"/>
                              <w:rPr>
                                <w:rFonts w:asciiTheme="majorBidi" w:hAnsiTheme="majorBidi" w:cstheme="majorBidi"/>
                              </w:rPr>
                            </w:pPr>
                            <w:r w:rsidRPr="00E72A3B">
                              <w:rPr>
                                <w:rFonts w:asciiTheme="majorBidi" w:hAnsiTheme="majorBidi" w:cstheme="majorBidi"/>
                                <w:color w:val="000000" w:themeColor="text1"/>
                                <w:kern w:val="24"/>
                                <w:sz w:val="32"/>
                                <w:szCs w:val="32"/>
                              </w:rPr>
                              <w:t>(b)</w:t>
                            </w:r>
                          </w:p>
                        </w:txbxContent>
                      </wps:txbx>
                      <wps:bodyPr wrap="square" rtlCol="0">
                        <a:spAutoFit/>
                      </wps:bodyPr>
                    </wps:wsp>
                  </a:graphicData>
                </a:graphic>
              </wp:anchor>
            </w:drawing>
          </mc:Choice>
          <mc:Fallback>
            <w:pict>
              <v:shape w14:anchorId="0817C95A" id="TextBox 4" o:spid="_x0000_s1161" type="#_x0000_t202" style="position:absolute;margin-left:389.8pt;margin-top:.65pt;width:36pt;height:2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" filled="f" stroked="f">
                <v:textbox style="mso-fit-shape-to-text:t">
                  <w:txbxContent>
                    <w:p w14:paraId="7899C549" w14:textId="77777777" w:rsidR="00C97F6E" w:rsidRPr="00E72A3B" w:rsidRDefault="00C97F6E" w:rsidP="000B6BB5">
                      <w:pPr>
                        <w:pStyle w:val="Header"/>
                        <w:jc w:val="center"/>
                        <w:rPr>
                          <w:rFonts w:asciiTheme="majorBidi" w:hAnsiTheme="majorBidi" w:cstheme="majorBidi"/>
                        </w:rPr>
                      </w:pPr>
                      <w:r w:rsidRPr="00E72A3B">
                        <w:rPr>
                          <w:rFonts w:asciiTheme="majorBidi" w:hAnsiTheme="majorBidi" w:cstheme="majorBidi"/>
                          <w:color w:val="000000" w:themeColor="text1"/>
                          <w:kern w:val="24"/>
                          <w:sz w:val="32"/>
                          <w:szCs w:val="32"/>
                        </w:rPr>
                        <w:t>(b)</w:t>
                      </w:r>
                    </w:p>
                  </w:txbxContent>
                </v:textbox>
              </v:shape>
            </w:pict>
          </mc:Fallback>
        </mc:AlternateContent>
      </w:r>
      <w:r w:rsidRPr="00CE12EE">
        <w:rPr>
          <w:noProof/>
          <w:lang w:eastAsia="en-GB"/>
        </w:rPr>
        <mc:AlternateContent>
          <mc:Choice Requires="wps">
            <w:drawing>
              <wp:anchor distT="0" distB="0" distL="114300" distR="114300" simplePos="0" relativeHeight="251653632" behindDoc="0" locked="0" layoutInCell="1" allowOverlap="1" wp14:anchorId="39C293E5" wp14:editId="0733C0BA">
                <wp:simplePos x="0" y="0"/>
                <wp:positionH relativeFrom="column">
                  <wp:posOffset>371475</wp:posOffset>
                </wp:positionH>
                <wp:positionV relativeFrom="paragraph">
                  <wp:posOffset>9525</wp:posOffset>
                </wp:positionV>
                <wp:extent cx="419100" cy="324485"/>
                <wp:effectExtent l="0" t="0" r="0" b="0"/>
                <wp:wrapNone/>
                <wp:docPr id="79" name="TextBox 3"/>
                <wp:cNvGraphicFramePr/>
                <a:graphic xmlns:a="http://schemas.openxmlformats.org/drawingml/2006/main">
                  <a:graphicData uri="http://schemas.microsoft.com/office/word/2010/wordprocessingShape">
                    <wps:wsp>
                      <wps:cNvSpPr txBox="1"/>
                      <wps:spPr>
                        <a:xfrm>
                          <a:off x="0" y="0"/>
                          <a:ext cx="419100" cy="324485"/>
                        </a:xfrm>
                        <a:prstGeom prst="rect">
                          <a:avLst/>
                        </a:prstGeom>
                        <a:noFill/>
                      </wps:spPr>
                      <wps:txbx>
                        <w:txbxContent>
                          <w:p w14:paraId="31FDCF83" w14:textId="77777777" w:rsidR="00C97F6E" w:rsidRPr="00E72A3B" w:rsidRDefault="00C97F6E" w:rsidP="000B6BB5">
                            <w:pPr>
                              <w:pStyle w:val="Header"/>
                              <w:jc w:val="center"/>
                              <w:rPr>
                                <w:rFonts w:asciiTheme="majorBidi" w:hAnsiTheme="majorBidi" w:cstheme="majorBidi"/>
                              </w:rPr>
                            </w:pPr>
                            <w:r w:rsidRPr="00E72A3B">
                              <w:rPr>
                                <w:rFonts w:asciiTheme="majorBidi" w:hAnsiTheme="majorBidi" w:cstheme="majorBidi"/>
                                <w:color w:val="000000" w:themeColor="text1"/>
                                <w:kern w:val="24"/>
                                <w:sz w:val="32"/>
                                <w:szCs w:val="32"/>
                              </w:rPr>
                              <w:t>(a)</w:t>
                            </w:r>
                          </w:p>
                        </w:txbxContent>
                      </wps:txbx>
                      <wps:bodyPr wrap="square" rtlCol="0">
                        <a:spAutoFit/>
                      </wps:bodyPr>
                    </wps:wsp>
                  </a:graphicData>
                </a:graphic>
              </wp:anchor>
            </w:drawing>
          </mc:Choice>
          <mc:Fallback>
            <w:pict>
              <v:shape w14:anchorId="39C293E5" id="TextBox 3" o:spid="_x0000_s1162" type="#_x0000_t202" style="position:absolute;margin-left:29.25pt;margin-top:.75pt;width:33pt;height:25.5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" filled="f" stroked="f">
                <v:textbox style="mso-fit-shape-to-text:t">
                  <w:txbxContent>
                    <w:p w14:paraId="31FDCF83" w14:textId="77777777" w:rsidR="00C97F6E" w:rsidRPr="00E72A3B" w:rsidRDefault="00C97F6E" w:rsidP="000B6BB5">
                      <w:pPr>
                        <w:pStyle w:val="Header"/>
                        <w:jc w:val="center"/>
                        <w:rPr>
                          <w:rFonts w:asciiTheme="majorBidi" w:hAnsiTheme="majorBidi" w:cstheme="majorBidi"/>
                        </w:rPr>
                      </w:pPr>
                      <w:r w:rsidRPr="00E72A3B">
                        <w:rPr>
                          <w:rFonts w:asciiTheme="majorBidi" w:hAnsiTheme="majorBidi" w:cstheme="majorBidi"/>
                          <w:color w:val="000000" w:themeColor="text1"/>
                          <w:kern w:val="24"/>
                          <w:sz w:val="32"/>
                          <w:szCs w:val="32"/>
                        </w:rPr>
                        <w:t>(a)</w:t>
                      </w:r>
                    </w:p>
                  </w:txbxContent>
                </v:textbox>
              </v:shape>
            </w:pict>
          </mc:Fallback>
        </mc:AlternateContent>
      </w:r>
    </w:p>
    <w:p w14:paraId="56A7729D" w14:textId="77777777" w:rsidR="000B6BB5" w:rsidRPr="00CE12EE" w:rsidRDefault="000B6BB5" w:rsidP="000B6BB5"/>
    <w:p w14:paraId="70E4C434" w14:textId="77777777" w:rsidR="000B6BB5" w:rsidRPr="00CE12EE" w:rsidRDefault="000B6BB5" w:rsidP="000B6BB5"/>
    <w:p w14:paraId="1347F08F" w14:textId="77777777" w:rsidR="000B6BB5" w:rsidRPr="00CE12EE" w:rsidRDefault="000B6BB5" w:rsidP="000B6BB5"/>
    <w:p w14:paraId="49E4668E" w14:textId="77777777" w:rsidR="000B6BB5" w:rsidRPr="00CE12EE" w:rsidRDefault="000B6BB5" w:rsidP="000B6BB5"/>
    <w:p w14:paraId="5A3F2FCC" w14:textId="77777777" w:rsidR="000B6BB5" w:rsidRPr="00CE12EE" w:rsidRDefault="000B6BB5" w:rsidP="000B6BB5"/>
    <w:p w14:paraId="4EA014BA" w14:textId="77777777" w:rsidR="000B6BB5" w:rsidRPr="00CE12EE" w:rsidRDefault="000B6BB5" w:rsidP="000B6BB5"/>
    <w:p w14:paraId="4519999F" w14:textId="585328AC" w:rsidR="000B6BB5" w:rsidRPr="00CE12EE" w:rsidRDefault="000B6BB5" w:rsidP="000B6BB5"/>
    <w:p w14:paraId="022753EA" w14:textId="094C2807" w:rsidR="000B6BB5" w:rsidRPr="00CE12EE" w:rsidRDefault="003A4DEA" w:rsidP="000B6BB5">
      <w:r>
        <w:rPr>
          <w:noProof/>
        </w:rPr>
        <w:lastRenderedPageBreak/>
        <mc:AlternateContent>
          <mc:Choice Requires="wpg">
            <w:drawing>
              <wp:anchor distT="0" distB="0" distL="114300" distR="114300" simplePos="0" relativeHeight="251665920" behindDoc="0" locked="0" layoutInCell="1" allowOverlap="1" wp14:anchorId="4C473EB3" wp14:editId="0E01049A">
                <wp:simplePos x="0" y="0"/>
                <wp:positionH relativeFrom="page">
                  <wp:posOffset>5384</wp:posOffset>
                </wp:positionH>
                <wp:positionV relativeFrom="paragraph">
                  <wp:posOffset>-48260</wp:posOffset>
                </wp:positionV>
                <wp:extent cx="10400030" cy="6532028"/>
                <wp:effectExtent l="0" t="0" r="1270" b="2540"/>
                <wp:wrapNone/>
                <wp:docPr id="122" name="Group 122"/>
                <wp:cNvGraphicFramePr/>
                <a:graphic xmlns:a="http://schemas.openxmlformats.org/drawingml/2006/main">
                  <a:graphicData uri="http://schemas.microsoft.com/office/word/2010/wordprocessingGroup">
                    <wpg:wgp>
                      <wpg:cNvGrpSpPr/>
                      <wpg:grpSpPr>
                        <a:xfrm>
                          <a:off x="0" y="0"/>
                          <a:ext cx="10400030" cy="6532028"/>
                          <a:chOff x="0" y="0"/>
                          <a:chExt cx="10400030" cy="6532028"/>
                        </a:xfrm>
                      </wpg:grpSpPr>
                      <pic:pic xmlns:pic="http://schemas.openxmlformats.org/drawingml/2006/picture">
                        <pic:nvPicPr>
                          <pic:cNvPr id="121" name="Picture 12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29682" y="2846568"/>
                            <a:ext cx="3169920" cy="2734945"/>
                          </a:xfrm>
                          <a:prstGeom prst="rect">
                            <a:avLst/>
                          </a:prstGeom>
                        </pic:spPr>
                      </pic:pic>
                      <wpg:grpSp>
                        <wpg:cNvPr id="94" name="Group 94"/>
                        <wpg:cNvGrpSpPr/>
                        <wpg:grpSpPr>
                          <a:xfrm>
                            <a:off x="0" y="0"/>
                            <a:ext cx="10400030" cy="6532028"/>
                            <a:chOff x="0" y="0"/>
                            <a:chExt cx="10400030" cy="6532542"/>
                          </a:xfrm>
                        </wpg:grpSpPr>
                        <pic:pic xmlns:pic="http://schemas.openxmlformats.org/drawingml/2006/picture">
                          <pic:nvPicPr>
                            <pic:cNvPr id="92" name="Picture 92" descr="Chart&#10;&#10;Description automatically generated"/>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6713634" y="20623"/>
                              <a:ext cx="3419475" cy="2705100"/>
                            </a:xfrm>
                            <a:prstGeom prst="rect">
                              <a:avLst/>
                            </a:prstGeom>
                          </pic:spPr>
                        </pic:pic>
                        <wpg:grpSp>
                          <wpg:cNvPr id="91" name="Group 91"/>
                          <wpg:cNvGrpSpPr/>
                          <wpg:grpSpPr>
                            <a:xfrm>
                              <a:off x="0" y="0"/>
                              <a:ext cx="10400030" cy="6532542"/>
                              <a:chOff x="-25238" y="-4445"/>
                              <a:chExt cx="10400030" cy="6532542"/>
                            </a:xfrm>
                          </wpg:grpSpPr>
                          <pic:pic xmlns:pic="http://schemas.openxmlformats.org/drawingml/2006/picture">
                            <pic:nvPicPr>
                              <pic:cNvPr id="90" name="Picture 90" descr="Chart&#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3274364" y="71842"/>
                                <a:ext cx="3400614" cy="2676971"/>
                              </a:xfrm>
                              <a:prstGeom prst="rect">
                                <a:avLst/>
                              </a:prstGeom>
                            </pic:spPr>
                          </pic:pic>
                          <pic:pic xmlns:pic="http://schemas.openxmlformats.org/drawingml/2006/picture">
                            <pic:nvPicPr>
                              <pic:cNvPr id="89" name="Picture 89" descr="Diagram&#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5238" y="-4445"/>
                                <a:ext cx="3311208" cy="2708910"/>
                              </a:xfrm>
                              <a:prstGeom prst="rect">
                                <a:avLst/>
                              </a:prstGeom>
                            </pic:spPr>
                          </pic:pic>
                          <wpg:grpSp>
                            <wpg:cNvPr id="72" name="Group 69"/>
                            <wpg:cNvGrpSpPr/>
                            <wpg:grpSpPr>
                              <a:xfrm>
                                <a:off x="456582" y="80834"/>
                                <a:ext cx="9918210" cy="6447263"/>
                                <a:chOff x="200463" y="89480"/>
                                <a:chExt cx="10915261" cy="6448774"/>
                              </a:xfrm>
                            </wpg:grpSpPr>
                            <wpg:grpSp>
                              <wpg:cNvPr id="73" name="Group 70"/>
                              <wpg:cNvGrpSpPr/>
                              <wpg:grpSpPr>
                                <a:xfrm>
                                  <a:off x="238372" y="89480"/>
                                  <a:ext cx="10877352" cy="6448774"/>
                                  <a:chOff x="224724" y="89480"/>
                                  <a:chExt cx="10877352" cy="6448774"/>
                                </a:xfrm>
                              </wpg:grpSpPr>
                              <pic:pic xmlns:pic="http://schemas.openxmlformats.org/drawingml/2006/picture">
                                <pic:nvPicPr>
                                  <pic:cNvPr id="74" name="Picture 7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6981408" y="2835732"/>
                                    <a:ext cx="4120668" cy="2815644"/>
                                  </a:xfrm>
                                  <a:prstGeom prst="rect">
                                    <a:avLst/>
                                  </a:prstGeom>
                                </pic:spPr>
                              </pic:pic>
                              <wpg:grpSp>
                                <wpg:cNvPr id="75" name="Group 72"/>
                                <wpg:cNvGrpSpPr/>
                                <wpg:grpSpPr>
                                  <a:xfrm>
                                    <a:off x="224724" y="89480"/>
                                    <a:ext cx="10027351" cy="6448774"/>
                                    <a:chOff x="216098" y="89480"/>
                                    <a:chExt cx="10027351" cy="6448774"/>
                                  </a:xfrm>
                                </wpg:grpSpPr>
                                <pic:pic xmlns:pic="http://schemas.openxmlformats.org/drawingml/2006/picture">
                                  <pic:nvPicPr>
                                    <pic:cNvPr id="77" name="Picture 7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331947" y="2760004"/>
                                      <a:ext cx="3596467" cy="2845143"/>
                                    </a:xfrm>
                                    <a:prstGeom prst="rect">
                                      <a:avLst/>
                                    </a:prstGeom>
                                  </pic:spPr>
                                </pic:pic>
                                <wpg:grpSp>
                                  <wpg:cNvPr id="84" name="Group 81"/>
                                  <wpg:cNvGrpSpPr/>
                                  <wpg:grpSpPr>
                                    <a:xfrm>
                                      <a:off x="216098" y="89480"/>
                                      <a:ext cx="10027351" cy="6448774"/>
                                      <a:chOff x="-113616" y="-349781"/>
                                      <a:chExt cx="10028313" cy="6450161"/>
                                    </a:xfrm>
                                  </wpg:grpSpPr>
                                  <wps:wsp>
                                    <wps:cNvPr id="85" name="Text Box 83"/>
                                    <wps:cNvSpPr txBox="1"/>
                                    <wps:spPr>
                                      <a:xfrm>
                                        <a:off x="762433" y="5394156"/>
                                        <a:ext cx="9152264" cy="706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A81AF" w14:textId="77777777" w:rsidR="00C97F6E" w:rsidRPr="003C1EFD" w:rsidRDefault="00C97F6E" w:rsidP="001F727F">
                                          <w:pPr>
                                            <w:pStyle w:val="Caption"/>
                                            <w:jc w:val="both"/>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12</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(a, b, c, d) Giesekus model prediction for normalised viscosity, normalised first normal-stress difference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Cambria Math" w:hAnsiTheme="majorBidi" w:cstheme="majorBidi"/>
                                                    <w:color w:val="auto"/>
                                                    <w:sz w:val="24"/>
                                                    <w:szCs w:val="24"/>
                                                  </w:rPr>
                                                  <m:t>1</m:t>
                                                </m:r>
                                              </m:sub>
                                            </m:sSub>
                                          </m:oMath>
                                          <w:r>
                                            <w:rPr>
                                              <w:rFonts w:asciiTheme="majorBidi" w:hAnsiTheme="majorBidi" w:cstheme="majorBidi"/>
                                              <w:i w:val="0"/>
                                              <w:iCs w:val="0"/>
                                              <w:color w:val="auto"/>
                                              <w:sz w:val="22"/>
                                              <w:szCs w:val="22"/>
                                            </w:rPr>
                                            <w:t xml:space="preserve">,  normalised second normal-stress difference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Pr>
                                              <w:rFonts w:asciiTheme="majorBidi" w:eastAsiaTheme="minorEastAsia" w:hAnsiTheme="majorBidi" w:cstheme="majorBidi"/>
                                              <w:i w:val="0"/>
                                              <w:color w:val="auto"/>
                                              <w:sz w:val="24"/>
                                              <w:szCs w:val="24"/>
                                            </w:rPr>
                                            <w:t>, and the ratio (</w:t>
                                          </w:r>
                                          <m:oMath>
                                            <m:sSub>
                                              <m:sSubPr>
                                                <m:ctrlPr>
                                                  <w:rPr>
                                                    <w:rFonts w:ascii="Cambria Math" w:hAnsi="Cambria Math" w:cstheme="majorBidi"/>
                                                    <w:color w:val="auto"/>
                                                    <w:sz w:val="24"/>
                                                    <w:szCs w:val="24"/>
                                                  </w:rPr>
                                                </m:ctrlPr>
                                              </m:sSubPr>
                                              <m:e>
                                                <m:r>
                                                  <w:rPr>
                                                    <w:rFonts w:ascii="Cambria Math" w:hAnsi="Cambria Math" w:cstheme="majorBidi"/>
                                                    <w:color w:val="auto"/>
                                                    <w:sz w:val="24"/>
                                                    <w:szCs w:val="24"/>
                                                  </w:rPr>
                                                  <m:t>-</m:t>
                                                </m:r>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r>
                                              <w:rPr>
                                                <w:rFonts w:ascii="Cambria Math" w:hAnsi="Cambria Math" w:cstheme="majorBidi"/>
                                                <w:color w:val="auto"/>
                                                <w:sz w:val="24"/>
                                                <w:szCs w:val="24"/>
                                              </w:rPr>
                                              <m:t>/</m:t>
                                            </m:r>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1</m:t>
                                                </m:r>
                                              </m:sub>
                                            </m:sSub>
                                          </m:oMath>
                                          <w:r>
                                            <w:rPr>
                                              <w:rFonts w:asciiTheme="majorBidi" w:eastAsiaTheme="minorEastAsia" w:hAnsiTheme="majorBidi" w:cstheme="majorBidi"/>
                                              <w:i w:val="0"/>
                                              <w:color w:val="auto"/>
                                              <w:sz w:val="24"/>
                                              <w:szCs w:val="24"/>
                                            </w:rPr>
                                            <w:t xml:space="preserve">) </w:t>
                                          </w:r>
                                          <w:r>
                                            <w:rPr>
                                              <w:rFonts w:asciiTheme="majorBidi" w:hAnsiTheme="majorBidi" w:cstheme="majorBidi"/>
                                              <w:i w:val="0"/>
                                              <w:iCs w:val="0"/>
                                              <w:color w:val="auto"/>
                                              <w:sz w:val="22"/>
                                              <w:szCs w:val="22"/>
                                            </w:rPr>
                                            <w:t>and comparison with</w:t>
                                          </w:r>
                                          <w:r w:rsidRPr="003C1EFD">
                                            <w:rPr>
                                              <w:rFonts w:asciiTheme="majorBidi" w:hAnsiTheme="majorBidi" w:cstheme="majorBidi"/>
                                              <w:i w:val="0"/>
                                              <w:iCs w:val="0"/>
                                              <w:color w:val="auto"/>
                                              <w:sz w:val="22"/>
                                              <w:szCs w:val="22"/>
                                            </w:rPr>
                                            <w:t xml:space="preserve"> Full Phan-Thien Tanner (PTT)</w:t>
                                          </w:r>
                                          <w:r>
                                            <w:rPr>
                                              <w:rFonts w:asciiTheme="majorBidi" w:hAnsiTheme="majorBidi" w:cstheme="majorBidi"/>
                                              <w:i w:val="0"/>
                                              <w:iCs w:val="0"/>
                                              <w:color w:val="auto"/>
                                              <w:sz w:val="22"/>
                                              <w:szCs w:val="22"/>
                                            </w:rPr>
                                            <w:t xml:space="preserve"> and Johnson-Segalman</w:t>
                                          </w:r>
                                          <w:r w:rsidRPr="003C1EFD">
                                            <w:rPr>
                                              <w:rFonts w:asciiTheme="majorBidi" w:hAnsiTheme="majorBidi" w:cstheme="majorBidi"/>
                                              <w:i w:val="0"/>
                                              <w:iCs w:val="0"/>
                                              <w:color w:val="auto"/>
                                              <w:sz w:val="22"/>
                                              <w:szCs w:val="22"/>
                                            </w:rPr>
                                            <w:t xml:space="preserve"> model predictions for the same normalised rheological functions.</w:t>
                                          </w:r>
                                          <w:r>
                                            <w:rPr>
                                              <w:rFonts w:asciiTheme="majorBidi" w:hAnsiTheme="majorBidi" w:cstheme="majorBidi"/>
                                              <w:i w:val="0"/>
                                              <w:iCs w:val="0"/>
                                              <w:color w:val="auto"/>
                                              <w:sz w:val="22"/>
                                              <w:szCs w:val="22"/>
                                            </w:rPr>
                                            <w:t xml:space="preserve"> (e) and (f) show the effect of changing ε on </w:t>
                                          </w:r>
                                          <w:r w:rsidRPr="003C1EFD">
                                            <w:rPr>
                                              <w:rFonts w:asciiTheme="majorBidi" w:hAnsiTheme="majorBidi" w:cstheme="majorBidi"/>
                                              <w:i w:val="0"/>
                                              <w:iCs w:val="0"/>
                                              <w:color w:val="auto"/>
                                              <w:sz w:val="22"/>
                                              <w:szCs w:val="22"/>
                                            </w:rPr>
                                            <w:t>the same normalised rheological functions</w:t>
                                          </w:r>
                                          <w:r>
                                            <w:rPr>
                                              <w:rFonts w:asciiTheme="majorBidi" w:hAnsiTheme="majorBidi" w:cstheme="majorBidi"/>
                                              <w:i w:val="0"/>
                                              <w:iCs w:val="0"/>
                                              <w:color w:val="auto"/>
                                              <w:sz w:val="22"/>
                                              <w:szCs w:val="22"/>
                                            </w:rPr>
                                            <w:t>.</w:t>
                                          </w:r>
                                        </w:p>
                                        <w:p w14:paraId="0D932CE5" w14:textId="77777777" w:rsidR="00C97F6E" w:rsidRPr="003C1EFD" w:rsidRDefault="00C97F6E" w:rsidP="000B6BB5">
                                          <w:pPr>
                                            <w:pStyle w:val="Caption"/>
                                            <w:jc w:val="both"/>
                                            <w:rPr>
                                              <w:rFonts w:asciiTheme="majorBidi" w:hAnsiTheme="majorBidi" w:cstheme="majorBidi"/>
                                              <w:i w:val="0"/>
                                              <w:iCs w:val="0"/>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4"/>
                                    <wps:cNvSpPr txBox="1"/>
                                    <wps:spPr>
                                      <a:xfrm>
                                        <a:off x="-113616" y="-349781"/>
                                        <a:ext cx="466253" cy="294655"/>
                                      </a:xfrm>
                                      <a:prstGeom prst="rect">
                                        <a:avLst/>
                                      </a:prstGeom>
                                      <a:noFill/>
                                      <a:ln w="6350">
                                        <a:noFill/>
                                      </a:ln>
                                    </wps:spPr>
                                    <wps:txbx>
                                      <w:txbxContent>
                                        <w:p w14:paraId="1BCADB8D"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87" name="Text Box 86"/>
                              <wps:cNvSpPr txBox="1"/>
                              <wps:spPr>
                                <a:xfrm>
                                  <a:off x="3849836" y="103765"/>
                                  <a:ext cx="446644" cy="294611"/>
                                </a:xfrm>
                                <a:prstGeom prst="rect">
                                  <a:avLst/>
                                </a:prstGeom>
                                <a:noFill/>
                                <a:ln w="6350">
                                  <a:noFill/>
                                </a:ln>
                              </wps:spPr>
                              <wps:txbx>
                                <w:txbxContent>
                                  <w:p w14:paraId="79CFB9D0"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7571093" y="99645"/>
                                  <a:ext cx="474508" cy="294611"/>
                                </a:xfrm>
                                <a:prstGeom prst="rect">
                                  <a:avLst/>
                                </a:prstGeom>
                                <a:noFill/>
                                <a:ln w="6350">
                                  <a:noFill/>
                                </a:ln>
                              </wps:spPr>
                              <wps:txbx>
                                <w:txbxContent>
                                  <w:p w14:paraId="0E5F1B4D"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7320096" y="3016154"/>
                                  <a:ext cx="390525" cy="304638"/>
                                </a:xfrm>
                                <a:prstGeom prst="rect">
                                  <a:avLst/>
                                </a:prstGeom>
                                <a:noFill/>
                                <a:ln w="6350">
                                  <a:noFill/>
                                </a:ln>
                              </wps:spPr>
                              <wps:txbx>
                                <w:txbxContent>
                                  <w:p w14:paraId="2F399919"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3897297" y="3032060"/>
                                  <a:ext cx="521539" cy="294611"/>
                                </a:xfrm>
                                <a:prstGeom prst="rect">
                                  <a:avLst/>
                                </a:prstGeom>
                                <a:noFill/>
                                <a:ln w="6350">
                                  <a:noFill/>
                                </a:ln>
                              </wps:spPr>
                              <wps:txbx>
                                <w:txbxContent>
                                  <w:p w14:paraId="27E4492F"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200463" y="3031835"/>
                                  <a:ext cx="481014" cy="354842"/>
                                </a:xfrm>
                                <a:prstGeom prst="rect">
                                  <a:avLst/>
                                </a:prstGeom>
                                <a:noFill/>
                                <a:ln w="6350">
                                  <a:noFill/>
                                </a:ln>
                              </wps:spPr>
                              <wps:txbx>
                                <w:txbxContent>
                                  <w:p w14:paraId="36479FFE" w14:textId="77777777" w:rsidR="00C97F6E" w:rsidRPr="001E212F" w:rsidRDefault="00C97F6E" w:rsidP="000B6BB5">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C473EB3" id="Group 122" o:spid="_x0000_s1163" style="position:absolute;margin-left:.4pt;margin-top:-3.8pt;width:818.9pt;height:514.35pt;z-index:251665920;mso-position-horizontal-relative:page;mso-width-relative:margin;mso-height-relative:margin" coordsize="104000,6532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MXFEBDm5jExpaWUlEJC5uYQEBAQAACcnHNz//9jYzo6//+MjLW1&#10;GRkAADo6AACcnEJCEBDW1pSUzs6cnIyMWlpaWsXFa2sAABkZWlpCQoSEWloQEJycY2O9vWtrnJyU&#10;lObmEBA6Or29a2sQEJSUlJQQEJycCAi9vWtrEBAQEL29lJQ6OmtrxcU6OhAQQkJr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xcUQEObmGRmlpYyMQkLv70JCEBAQEJSUhIT//0pKOjrW1q2tzs4x&#10;MQAACAgAAN7ee3sICLW1QkJ7e62thIRra5yc7++trQgIY2M6OkJCCAje3hAQnJxra62tWlqcnFpa&#10;zs4QEBAQnJxraxAQa2taWkJCra0QEGtrWlpCQhAQ3t5raxAQSkqMjEJCc3NCQpy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&#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5ub/&#10;/wAACAhjYxAQtbWEhObma2ucnO/vlJRjY5SUvb21tf//nJwAAObmCAje3mNjAAClpQAAISEICAgI&#10;vb0ICAgIOjoICFpaEBBCQjo6QkKUlAgIWloAAEJCtbW1tYyMpaWUlL29OjpCQmNjOjpCQtbWY2Nj&#10;Y5SUEBDm5oyMvb06OmtrtbUAAGtrlJQ6Ojo65uaUlJSUQkK1tTo6EBCUlBkZa2taWkJCQkJrazo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5v//&#10;AAAQEEpKISGtrYyMzs5ra6Wl7++UlGtrjIzv74yM3t6MjAAA7+8AAL29nJwAALW1AAAxMRAQEBDF&#10;xRAQEBApKRAQa2sQEEJCSkpKSoyMEBA6OhAQSkre3t7enJze3sXFjIwICHt7KSkQEHt7hIScnEpK&#10;3t5KSu/vnJze3hkZnJxraxAQCAhaWhAQSkrv797eWlq1td7eEBB7e0pKY2POzpycEBB7e1paGR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Y2OUlMXFEBDm5mNjQkIQEO/va2vFxebmY2P//5SU//9z&#10;c729Ojo6OpSUCAi9vTo6nJwQEJycY2MAAN7ejIxaWpSUAAAAAKWlWloZGUJCEBAICAgICAgICAAA&#10;a2sICMXFxcVCQmtr5uYZGVpa1taUlEJCAAAQEKWlnJxrawgIa2uUlGtrOjo6Ou/v5ua9vUJC5ua9&#10;vWt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BKSoyMzs4QENbWY2NCQhAQ7+9ra+/v7+8pKf//zs7e3oSE&#10;tbU6OhAQa2sICJycEBCtrUJCnJytrRAQvb1ra3NzhIQAAAAAtbVCQjo6EBAICBAQEBAQEBAQAACM&#10;jBAQ3t7e3q2tCAje3mtrpaWEhEJCSkoQEEpK5ubOzlpaEBBra0pKSkpCQhAQ7++trYyMe3uMjCkp&#10;nJ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wAAxcVjY0JCvb2U&#10;lAgIQkJjYykpvb3m5ggInJxjY5ycvb06Omtra2uMjAAACAje3ggIOjq1tQAAAAAAAAgInJxaWhAQ&#10;CAgICCEhnJxra0JC5ua9vSkpEBAQEO/vOjoQEEJCEBA6Ojo67+///729Y2NCQkJClJRra0JClJS9&#10;v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ADFxWNjra21tYyM&#10;CAhKSkpKKSm1tebmCAicnGtrra2UlCkpa2uMjGtrAAAQEM7OEBAQEM7OGRkAAAAAEBCMjEJCEBAQ&#10;EBAQOjq1tXNzUlLOzr29KSlKSkpK7+8ZGXt7SkohIUpKGRne3s7OlJQpKUpKe3utra2te3taWt7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5ub//wAAhITe3lpaOjopKQgIvb2UlMXF///m5r29ISGMjIyMWlq1tVJSUlJaWlJSvb1aWu/vKSkI&#10;CLW1hITm5gAAnJyMjNbWtbW1tYyM3t7m5lpatbWEhObmMTG9vQgIhIRaWoyMGRkAAAAACAgICCkp&#10;hIRaWpSUWloICKWlCAgxMbW1GRlaWhAQMTExMRAQMTFaWoyM1taEhL29hIRa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10;7///AABra9bWUlI6OjExCAi9vaWlzs7Fxd7elJQQEJychIRra7W1SkopKQgIWlq1tUpK7+8ICDEx&#10;lJRKSrW1CAhaWt7ejIzOzmtrnJzFxebmra3v7xkZ5uZjY+bmCAicnJycWloICAAAAAAAABkZGRlr&#10;a4SEjIxSUggItbUICDo6a2tSUoyMMTExMTExKSkICAgIzs5aWq2t5ube3mt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">
                <v:shape id="Picture 121" o:spid="_x0000_s1164" type="#_x0000_t75" style="position:absolute;left:1296;top:28465;width:31700;height:2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">
                  <v:imagedata r:id="rId87" o:title=""/>
                </v:shape>
                <v:group id="Group 94" o:spid="_x0000_s1165" style="position:absolute;width:104000;height:65320" coordsize="104000,6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2" o:spid="_x0000_s1166" type="#_x0000_t75" alt="Chart&#10;&#10;Description automatically generated" style="position:absolute;left:67136;top:206;width:34195;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">
                    <v:imagedata r:id="rId88" o:title="Chart&#10;&#10;Description automatically generated"/>
                  </v:shape>
                  <v:group id="Group 91" o:spid="_x0000_s1167" style="position:absolute;width:104000;height:65325" coordorigin="-252,-44" coordsize="104000,6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Picture 90" o:spid="_x0000_s1168" type="#_x0000_t75" alt="Chart&#10;&#10;Description automatically generated" style="position:absolute;left:32743;top:718;width:34006;height:2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">
                      <v:imagedata r:id="rId89" o:title="Chart&#10;&#10;Description automatically generated"/>
                    </v:shape>
                    <v:shape id="Picture 89" o:spid="_x0000_s1169" type="#_x0000_t75" alt="Diagram&#10;&#10;Description automatically generated" style="position:absolute;left:-252;top:-44;width:33111;height:2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">
                      <v:imagedata r:id="rId90" o:title="Diagram&#10;&#10;Description automatically generated"/>
                    </v:shape>
                    <v:group id="Group 69" o:spid="_x0000_s1170" style="position:absolute;left:4565;top:808;width:99182;height:64472" coordorigin="2004,894" coordsize="109152,6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0" o:spid="_x0000_s1171" style="position:absolute;left:2383;top:894;width:108774;height:64488" coordorigin="2247,894" coordsize="108773,6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1" o:spid="_x0000_s1172" type="#_x0000_t75" style="position:absolute;left:69814;top:28357;width:41206;height:28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">
                          <v:imagedata r:id="rId91" o:title=""/>
                        </v:shape>
                        <v:group id="Group 72" o:spid="_x0000_s1173" style="position:absolute;left:2247;top:894;width:100273;height:64488" coordorigin="2160,894" coordsize="100273,6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174" type="#_x0000_t75" style="position:absolute;left:33319;top:27600;width:35965;height:2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">
                            <v:imagedata r:id="rId92" o:title=""/>
                          </v:shape>
                          <v:group id="Group 81" o:spid="_x0000_s1175" style="position:absolute;left:2160;top:894;width:100274;height:64488" coordorigin="-1136,-3497" coordsize="100283,6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3" o:spid="_x0000_s1176" type="#_x0000_t202" style="position:absolute;left:7624;top:53941;width:91522;height: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51FA81AF" w14:textId="77777777" w:rsidR="00C97F6E" w:rsidRPr="003C1EFD" w:rsidRDefault="00C97F6E" w:rsidP="001F727F">
                                    <w:pPr>
                                      <w:pStyle w:val="Caption"/>
                                      <w:jc w:val="both"/>
                                      <w:rPr>
                                        <w:rFonts w:asciiTheme="majorBidi" w:hAnsiTheme="majorBidi" w:cstheme="majorBidi"/>
                                        <w:i w:val="0"/>
                                        <w:iCs w:val="0"/>
                                        <w:color w:val="auto"/>
                                        <w:sz w:val="22"/>
                                        <w:szCs w:val="22"/>
                                      </w:rPr>
                                    </w:pPr>
                                    <w:r w:rsidRPr="003B4D8B">
                                      <w:rPr>
                                        <w:rFonts w:asciiTheme="majorBidi" w:hAnsiTheme="majorBidi" w:cstheme="majorBidi"/>
                                        <w:i w:val="0"/>
                                        <w:iCs w:val="0"/>
                                        <w:color w:val="auto"/>
                                        <w:sz w:val="22"/>
                                        <w:szCs w:val="22"/>
                                      </w:rPr>
                                      <w:t xml:space="preserve">Figure </w:t>
                                    </w:r>
                                    <w:r>
                                      <w:rPr>
                                        <w:rFonts w:asciiTheme="majorBidi" w:hAnsiTheme="majorBidi" w:cstheme="majorBidi"/>
                                        <w:i w:val="0"/>
                                        <w:iCs w:val="0"/>
                                        <w:color w:val="auto"/>
                                        <w:sz w:val="22"/>
                                        <w:szCs w:val="22"/>
                                      </w:rPr>
                                      <w:t>12</w:t>
                                    </w:r>
                                    <w:r w:rsidRPr="003B4D8B">
                                      <w:rPr>
                                        <w:rFonts w:asciiTheme="majorBidi" w:hAnsiTheme="majorBidi" w:cstheme="majorBidi"/>
                                        <w:i w:val="0"/>
                                        <w:iCs w:val="0"/>
                                        <w:color w:val="auto"/>
                                        <w:sz w:val="22"/>
                                        <w:szCs w:val="22"/>
                                      </w:rPr>
                                      <w:t xml:space="preserve">: </w:t>
                                    </w:r>
                                    <w:r>
                                      <w:rPr>
                                        <w:rFonts w:asciiTheme="majorBidi" w:hAnsiTheme="majorBidi" w:cstheme="majorBidi"/>
                                        <w:i w:val="0"/>
                                        <w:iCs w:val="0"/>
                                        <w:color w:val="auto"/>
                                        <w:sz w:val="22"/>
                                        <w:szCs w:val="22"/>
                                      </w:rPr>
                                      <w:t xml:space="preserve">(a, b, c, d) Giesekus model prediction for normalised viscosity, normalised first normal-stress difference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Cambria Math" w:hAnsiTheme="majorBidi" w:cstheme="majorBidi"/>
                                              <w:color w:val="auto"/>
                                              <w:sz w:val="24"/>
                                              <w:szCs w:val="24"/>
                                            </w:rPr>
                                            <m:t>1</m:t>
                                          </m:r>
                                        </m:sub>
                                      </m:sSub>
                                    </m:oMath>
                                    <w:r>
                                      <w:rPr>
                                        <w:rFonts w:asciiTheme="majorBidi" w:hAnsiTheme="majorBidi" w:cstheme="majorBidi"/>
                                        <w:i w:val="0"/>
                                        <w:iCs w:val="0"/>
                                        <w:color w:val="auto"/>
                                        <w:sz w:val="22"/>
                                        <w:szCs w:val="22"/>
                                      </w:rPr>
                                      <w:t xml:space="preserve">,  normalised second normal-stress difference </w:t>
                                    </w:r>
                                    <m:oMath>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oMath>
                                    <w:r>
                                      <w:rPr>
                                        <w:rFonts w:asciiTheme="majorBidi" w:eastAsiaTheme="minorEastAsia" w:hAnsiTheme="majorBidi" w:cstheme="majorBidi"/>
                                        <w:i w:val="0"/>
                                        <w:color w:val="auto"/>
                                        <w:sz w:val="24"/>
                                        <w:szCs w:val="24"/>
                                      </w:rPr>
                                      <w:t>, and the ratio (</w:t>
                                    </w:r>
                                    <m:oMath>
                                      <m:sSub>
                                        <m:sSubPr>
                                          <m:ctrlPr>
                                            <w:rPr>
                                              <w:rFonts w:ascii="Cambria Math" w:hAnsi="Cambria Math" w:cstheme="majorBidi"/>
                                              <w:color w:val="auto"/>
                                              <w:sz w:val="24"/>
                                              <w:szCs w:val="24"/>
                                            </w:rPr>
                                          </m:ctrlPr>
                                        </m:sSubPr>
                                        <m:e>
                                          <m:r>
                                            <w:rPr>
                                              <w:rFonts w:ascii="Cambria Math" w:hAnsi="Cambria Math" w:cstheme="majorBidi"/>
                                              <w:color w:val="auto"/>
                                              <w:sz w:val="24"/>
                                              <w:szCs w:val="24"/>
                                            </w:rPr>
                                            <m:t>-</m:t>
                                          </m:r>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2</m:t>
                                          </m:r>
                                        </m:sub>
                                      </m:sSub>
                                      <m:r>
                                        <w:rPr>
                                          <w:rFonts w:ascii="Cambria Math" w:hAnsi="Cambria Math" w:cstheme="majorBidi"/>
                                          <w:color w:val="auto"/>
                                          <w:sz w:val="24"/>
                                          <w:szCs w:val="24"/>
                                        </w:rPr>
                                        <m:t>/</m:t>
                                      </m:r>
                                      <m:sSub>
                                        <m:sSubPr>
                                          <m:ctrlPr>
                                            <w:rPr>
                                              <w:rFonts w:ascii="Cambria Math" w:hAnsi="Cambria Math" w:cstheme="majorBidi"/>
                                              <w:color w:val="auto"/>
                                              <w:sz w:val="24"/>
                                              <w:szCs w:val="24"/>
                                            </w:rPr>
                                          </m:ctrlPr>
                                        </m:sSubPr>
                                        <m:e>
                                          <m:r>
                                            <m:rPr>
                                              <m:nor/>
                                            </m:rPr>
                                            <w:rPr>
                                              <w:rFonts w:asciiTheme="majorBidi" w:hAnsiTheme="majorBidi" w:cstheme="majorBidi"/>
                                              <w:color w:val="auto"/>
                                              <w:sz w:val="24"/>
                                              <w:szCs w:val="24"/>
                                            </w:rPr>
                                            <m:t>N</m:t>
                                          </m:r>
                                        </m:e>
                                        <m:sub>
                                          <m:r>
                                            <m:rPr>
                                              <m:nor/>
                                            </m:rPr>
                                            <w:rPr>
                                              <w:rFonts w:asciiTheme="majorBidi" w:hAnsiTheme="majorBidi" w:cstheme="majorBidi"/>
                                              <w:color w:val="auto"/>
                                              <w:sz w:val="24"/>
                                              <w:szCs w:val="24"/>
                                            </w:rPr>
                                            <m:t>1</m:t>
                                          </m:r>
                                        </m:sub>
                                      </m:sSub>
                                    </m:oMath>
                                    <w:r>
                                      <w:rPr>
                                        <w:rFonts w:asciiTheme="majorBidi" w:eastAsiaTheme="minorEastAsia" w:hAnsiTheme="majorBidi" w:cstheme="majorBidi"/>
                                        <w:i w:val="0"/>
                                        <w:color w:val="auto"/>
                                        <w:sz w:val="24"/>
                                        <w:szCs w:val="24"/>
                                      </w:rPr>
                                      <w:t xml:space="preserve">) </w:t>
                                    </w:r>
                                    <w:r>
                                      <w:rPr>
                                        <w:rFonts w:asciiTheme="majorBidi" w:hAnsiTheme="majorBidi" w:cstheme="majorBidi"/>
                                        <w:i w:val="0"/>
                                        <w:iCs w:val="0"/>
                                        <w:color w:val="auto"/>
                                        <w:sz w:val="22"/>
                                        <w:szCs w:val="22"/>
                                      </w:rPr>
                                      <w:t>and comparison with</w:t>
                                    </w:r>
                                    <w:r w:rsidRPr="003C1EFD">
                                      <w:rPr>
                                        <w:rFonts w:asciiTheme="majorBidi" w:hAnsiTheme="majorBidi" w:cstheme="majorBidi"/>
                                        <w:i w:val="0"/>
                                        <w:iCs w:val="0"/>
                                        <w:color w:val="auto"/>
                                        <w:sz w:val="22"/>
                                        <w:szCs w:val="22"/>
                                      </w:rPr>
                                      <w:t xml:space="preserve"> Full Phan-Thien Tanner (PTT)</w:t>
                                    </w:r>
                                    <w:r>
                                      <w:rPr>
                                        <w:rFonts w:asciiTheme="majorBidi" w:hAnsiTheme="majorBidi" w:cstheme="majorBidi"/>
                                        <w:i w:val="0"/>
                                        <w:iCs w:val="0"/>
                                        <w:color w:val="auto"/>
                                        <w:sz w:val="22"/>
                                        <w:szCs w:val="22"/>
                                      </w:rPr>
                                      <w:t xml:space="preserve"> and Johnson-Segalman</w:t>
                                    </w:r>
                                    <w:r w:rsidRPr="003C1EFD">
                                      <w:rPr>
                                        <w:rFonts w:asciiTheme="majorBidi" w:hAnsiTheme="majorBidi" w:cstheme="majorBidi"/>
                                        <w:i w:val="0"/>
                                        <w:iCs w:val="0"/>
                                        <w:color w:val="auto"/>
                                        <w:sz w:val="22"/>
                                        <w:szCs w:val="22"/>
                                      </w:rPr>
                                      <w:t xml:space="preserve"> model predictions for the same normalised rheological functions.</w:t>
                                    </w:r>
                                    <w:r>
                                      <w:rPr>
                                        <w:rFonts w:asciiTheme="majorBidi" w:hAnsiTheme="majorBidi" w:cstheme="majorBidi"/>
                                        <w:i w:val="0"/>
                                        <w:iCs w:val="0"/>
                                        <w:color w:val="auto"/>
                                        <w:sz w:val="22"/>
                                        <w:szCs w:val="22"/>
                                      </w:rPr>
                                      <w:t xml:space="preserve"> (e) and (f) show the effect of changing ε on </w:t>
                                    </w:r>
                                    <w:r w:rsidRPr="003C1EFD">
                                      <w:rPr>
                                        <w:rFonts w:asciiTheme="majorBidi" w:hAnsiTheme="majorBidi" w:cstheme="majorBidi"/>
                                        <w:i w:val="0"/>
                                        <w:iCs w:val="0"/>
                                        <w:color w:val="auto"/>
                                        <w:sz w:val="22"/>
                                        <w:szCs w:val="22"/>
                                      </w:rPr>
                                      <w:t>the same normalised rheological functions</w:t>
                                    </w:r>
                                    <w:r>
                                      <w:rPr>
                                        <w:rFonts w:asciiTheme="majorBidi" w:hAnsiTheme="majorBidi" w:cstheme="majorBidi"/>
                                        <w:i w:val="0"/>
                                        <w:iCs w:val="0"/>
                                        <w:color w:val="auto"/>
                                        <w:sz w:val="22"/>
                                        <w:szCs w:val="22"/>
                                      </w:rPr>
                                      <w:t>.</w:t>
                                    </w:r>
                                  </w:p>
                                  <w:p w14:paraId="0D932CE5" w14:textId="77777777" w:rsidR="00C97F6E" w:rsidRPr="003C1EFD" w:rsidRDefault="00C97F6E" w:rsidP="000B6BB5">
                                    <w:pPr>
                                      <w:pStyle w:val="Caption"/>
                                      <w:jc w:val="both"/>
                                      <w:rPr>
                                        <w:rFonts w:asciiTheme="majorBidi" w:hAnsiTheme="majorBidi" w:cstheme="majorBidi"/>
                                        <w:i w:val="0"/>
                                        <w:iCs w:val="0"/>
                                        <w:color w:val="auto"/>
                                        <w:sz w:val="22"/>
                                        <w:szCs w:val="22"/>
                                      </w:rPr>
                                    </w:pPr>
                                  </w:p>
                                </w:txbxContent>
                              </v:textbox>
                            </v:shape>
                            <v:shape id="Text Box 84" o:spid="_x0000_s1177" type="#_x0000_t202" style="position:absolute;left:-1136;top:-3497;width:466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1BCADB8D" w14:textId="77777777" w:rsidR="00C97F6E" w:rsidRPr="001E212F" w:rsidRDefault="00C97F6E" w:rsidP="000B6BB5">
                                    <w:pPr>
                                      <w:rPr>
                                        <w:rFonts w:ascii="Times New Roman" w:hAnsi="Times New Roman" w:cs="Times New Roman"/>
                                        <w:lang w:val="en-US"/>
                                      </w:rPr>
                                    </w:pPr>
                                  </w:p>
                                </w:txbxContent>
                              </v:textbox>
                            </v:shape>
                          </v:group>
                        </v:group>
                      </v:group>
                      <v:shape id="Text Box 86" o:spid="_x0000_s1178" type="#_x0000_t202" style="position:absolute;left:38498;top:1037;width:446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9CFB9D0" w14:textId="77777777" w:rsidR="00C97F6E" w:rsidRPr="001E212F" w:rsidRDefault="00C97F6E" w:rsidP="000B6BB5">
                              <w:pPr>
                                <w:rPr>
                                  <w:rFonts w:ascii="Times New Roman" w:hAnsi="Times New Roman" w:cs="Times New Roman"/>
                                  <w:lang w:val="en-US"/>
                                </w:rPr>
                              </w:pPr>
                            </w:p>
                          </w:txbxContent>
                        </v:textbox>
                      </v:shape>
                      <v:shape id="Text Box 88" o:spid="_x0000_s1179" type="#_x0000_t202" style="position:absolute;left:75710;top:996;width:474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0E5F1B4D" w14:textId="77777777" w:rsidR="00C97F6E" w:rsidRPr="001E212F" w:rsidRDefault="00C97F6E" w:rsidP="000B6BB5">
                              <w:pPr>
                                <w:rPr>
                                  <w:rFonts w:ascii="Times New Roman" w:hAnsi="Times New Roman" w:cs="Times New Roman"/>
                                  <w:lang w:val="en-US"/>
                                </w:rPr>
                              </w:pPr>
                            </w:p>
                          </w:txbxContent>
                        </v:textbox>
                      </v:shape>
                      <v:shape id="Text Box 93" o:spid="_x0000_s1180" type="#_x0000_t202" style="position:absolute;left:73200;top:30161;width:390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2F399919" w14:textId="77777777" w:rsidR="00C97F6E" w:rsidRPr="001E212F" w:rsidRDefault="00C97F6E" w:rsidP="000B6BB5">
                              <w:pPr>
                                <w:rPr>
                                  <w:rFonts w:ascii="Times New Roman" w:hAnsi="Times New Roman" w:cs="Times New Roman"/>
                                  <w:lang w:val="en-US"/>
                                </w:rPr>
                              </w:pPr>
                            </w:p>
                          </w:txbxContent>
                        </v:textbox>
                      </v:shape>
                      <v:shape id="Text Box 97" o:spid="_x0000_s1181" type="#_x0000_t202" style="position:absolute;left:38972;top:30320;width:521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7E4492F" w14:textId="77777777" w:rsidR="00C97F6E" w:rsidRPr="001E212F" w:rsidRDefault="00C97F6E" w:rsidP="000B6BB5">
                              <w:pPr>
                                <w:rPr>
                                  <w:rFonts w:ascii="Times New Roman" w:hAnsi="Times New Roman" w:cs="Times New Roman"/>
                                  <w:lang w:val="en-US"/>
                                </w:rPr>
                              </w:pPr>
                            </w:p>
                          </w:txbxContent>
                        </v:textbox>
                      </v:shape>
                      <v:shape id="Text Box 98" o:spid="_x0000_s1182" type="#_x0000_t202" style="position:absolute;left:2004;top:30318;width:4810;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36479FFE" w14:textId="77777777" w:rsidR="00C97F6E" w:rsidRPr="001E212F" w:rsidRDefault="00C97F6E" w:rsidP="000B6BB5">
                              <w:pPr>
                                <w:rPr>
                                  <w:rFonts w:ascii="Times New Roman" w:hAnsi="Times New Roman" w:cs="Times New Roman"/>
                                  <w:lang w:val="en-US"/>
                                </w:rPr>
                              </w:pPr>
                            </w:p>
                          </w:txbxContent>
                        </v:textbox>
                      </v:shape>
                    </v:group>
                  </v:group>
                </v:group>
                <w10:wrap anchorx="page"/>
              </v:group>
            </w:pict>
          </mc:Fallback>
        </mc:AlternateContent>
      </w:r>
    </w:p>
    <w:p w14:paraId="39CAE1BE" w14:textId="3DB9A9E0" w:rsidR="000B6BB5" w:rsidRPr="00CE12EE" w:rsidRDefault="000B6BB5" w:rsidP="000B6BB5"/>
    <w:p w14:paraId="37431689" w14:textId="4CC3D4CD" w:rsidR="000B6BB5" w:rsidRPr="00CE12EE" w:rsidRDefault="000B6BB5" w:rsidP="000B6BB5"/>
    <w:p w14:paraId="6D428479" w14:textId="2570031D" w:rsidR="000B6BB5" w:rsidRPr="00CE12EE" w:rsidRDefault="000B6BB5" w:rsidP="009A12CB"/>
    <w:sectPr w:rsidR="000B6BB5" w:rsidRPr="00CE12EE" w:rsidSect="002165D5">
      <w:pgSz w:w="16838" w:h="11906" w:orient="landscape"/>
      <w:pgMar w:top="993" w:right="1440" w:bottom="1440" w:left="1440" w:header="708"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9B75E" w14:textId="77777777" w:rsidR="00BD31CB" w:rsidRDefault="00BD31CB" w:rsidP="002E58BF">
      <w:pPr>
        <w:spacing w:after="0" w:line="240" w:lineRule="auto"/>
      </w:pPr>
      <w:r>
        <w:separator/>
      </w:r>
    </w:p>
  </w:endnote>
  <w:endnote w:type="continuationSeparator" w:id="0">
    <w:p w14:paraId="3D21332E" w14:textId="77777777" w:rsidR="00BD31CB" w:rsidRDefault="00BD31CB" w:rsidP="002E58BF">
      <w:pPr>
        <w:spacing w:after="0" w:line="240" w:lineRule="auto"/>
      </w:pPr>
      <w:r>
        <w:continuationSeparator/>
      </w:r>
    </w:p>
  </w:endnote>
  <w:endnote w:type="continuationNotice" w:id="1">
    <w:p w14:paraId="6DCFA8AD" w14:textId="77777777" w:rsidR="00BD31CB" w:rsidRDefault="00BD3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TMI">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39696"/>
      <w:docPartObj>
        <w:docPartGallery w:val="Page Numbers (Bottom of Page)"/>
        <w:docPartUnique/>
      </w:docPartObj>
    </w:sdtPr>
    <w:sdtEndPr>
      <w:rPr>
        <w:rFonts w:asciiTheme="majorBidi" w:hAnsiTheme="majorBidi" w:cstheme="majorBidi"/>
        <w:noProof/>
      </w:rPr>
    </w:sdtEndPr>
    <w:sdtContent>
      <w:p w14:paraId="06A85BCE" w14:textId="5BD1ED6A" w:rsidR="00C97F6E" w:rsidRPr="002E58BF" w:rsidRDefault="00C97F6E">
        <w:pPr>
          <w:pStyle w:val="Footer"/>
          <w:jc w:val="right"/>
          <w:rPr>
            <w:rFonts w:asciiTheme="majorBidi" w:hAnsiTheme="majorBidi" w:cstheme="majorBidi"/>
          </w:rPr>
        </w:pPr>
        <w:r w:rsidRPr="002E58BF">
          <w:rPr>
            <w:rFonts w:asciiTheme="majorBidi" w:hAnsiTheme="majorBidi" w:cstheme="majorBidi"/>
          </w:rPr>
          <w:fldChar w:fldCharType="begin"/>
        </w:r>
        <w:r w:rsidRPr="002E58BF">
          <w:rPr>
            <w:rFonts w:asciiTheme="majorBidi" w:hAnsiTheme="majorBidi" w:cstheme="majorBidi"/>
          </w:rPr>
          <w:instrText xml:space="preserve"> PAGE   \* MERGEFORMAT </w:instrText>
        </w:r>
        <w:r w:rsidRPr="002E58BF">
          <w:rPr>
            <w:rFonts w:asciiTheme="majorBidi" w:hAnsiTheme="majorBidi" w:cstheme="majorBidi"/>
          </w:rPr>
          <w:fldChar w:fldCharType="separate"/>
        </w:r>
        <w:r>
          <w:rPr>
            <w:rFonts w:asciiTheme="majorBidi" w:hAnsiTheme="majorBidi" w:cstheme="majorBidi"/>
            <w:noProof/>
          </w:rPr>
          <w:t>60</w:t>
        </w:r>
        <w:r w:rsidRPr="002E58BF">
          <w:rPr>
            <w:rFonts w:asciiTheme="majorBidi" w:hAnsiTheme="majorBidi" w:cstheme="majorBidi"/>
            <w:noProof/>
          </w:rPr>
          <w:fldChar w:fldCharType="end"/>
        </w:r>
      </w:p>
    </w:sdtContent>
  </w:sdt>
  <w:p w14:paraId="415430CC" w14:textId="77777777" w:rsidR="00C97F6E" w:rsidRDefault="00C97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634BF" w14:textId="77777777" w:rsidR="00BD31CB" w:rsidRDefault="00BD31CB" w:rsidP="002E58BF">
      <w:pPr>
        <w:spacing w:after="0" w:line="240" w:lineRule="auto"/>
      </w:pPr>
      <w:r>
        <w:separator/>
      </w:r>
    </w:p>
  </w:footnote>
  <w:footnote w:type="continuationSeparator" w:id="0">
    <w:p w14:paraId="5D314195" w14:textId="77777777" w:rsidR="00BD31CB" w:rsidRDefault="00BD31CB" w:rsidP="002E58BF">
      <w:pPr>
        <w:spacing w:after="0" w:line="240" w:lineRule="auto"/>
      </w:pPr>
      <w:r>
        <w:continuationSeparator/>
      </w:r>
    </w:p>
  </w:footnote>
  <w:footnote w:type="continuationNotice" w:id="1">
    <w:p w14:paraId="3A3E9C03" w14:textId="77777777" w:rsidR="00BD31CB" w:rsidRDefault="00BD31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5D68"/>
    <w:multiLevelType w:val="hybridMultilevel"/>
    <w:tmpl w:val="5600D7DE"/>
    <w:lvl w:ilvl="0" w:tplc="A9A49058">
      <w:start w:val="4"/>
      <w:numFmt w:val="decimal"/>
      <w:lvlText w:val="%1."/>
      <w:lvlJc w:val="left"/>
      <w:pPr>
        <w:ind w:left="78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5750E37"/>
    <w:multiLevelType w:val="multilevel"/>
    <w:tmpl w:val="FB58FF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32360F"/>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DF13EF"/>
    <w:multiLevelType w:val="multilevel"/>
    <w:tmpl w:val="19DA3078"/>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0607D1"/>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F863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084C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387275"/>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6468CF"/>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01001D8"/>
    <w:multiLevelType w:val="hybridMultilevel"/>
    <w:tmpl w:val="B8FAD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586DBC"/>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294312"/>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490169"/>
    <w:multiLevelType w:val="hybridMultilevel"/>
    <w:tmpl w:val="A8066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C122C5"/>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41371F"/>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1D6C83"/>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DC60F13"/>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EFA4570"/>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3D3252"/>
    <w:multiLevelType w:val="hybridMultilevel"/>
    <w:tmpl w:val="6AACBE7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3B7769C"/>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E36234"/>
    <w:multiLevelType w:val="hybridMultilevel"/>
    <w:tmpl w:val="9DAC4A54"/>
    <w:lvl w:ilvl="0" w:tplc="BD3C317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60735D4"/>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D36912"/>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AC35E85"/>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703425"/>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0453227"/>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823AFF"/>
    <w:multiLevelType w:val="multilevel"/>
    <w:tmpl w:val="19DA3078"/>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05790D"/>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5C61B3"/>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9D04B86"/>
    <w:multiLevelType w:val="hybridMultilevel"/>
    <w:tmpl w:val="90489EB2"/>
    <w:lvl w:ilvl="0" w:tplc="B65C6CA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2BB63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2B4F01"/>
    <w:multiLevelType w:val="hybridMultilevel"/>
    <w:tmpl w:val="4FFCFB50"/>
    <w:lvl w:ilvl="0" w:tplc="BD3C317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7CB15EC"/>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8E607D0"/>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B519E9"/>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9CE4AA1"/>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E4C2605"/>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0233751"/>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2062286"/>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4506D38"/>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5773890"/>
    <w:multiLevelType w:val="multilevel"/>
    <w:tmpl w:val="3F60B85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71D76CB"/>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8407609"/>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9BF61F4"/>
    <w:multiLevelType w:val="multilevel"/>
    <w:tmpl w:val="DAE6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C8A1E20"/>
    <w:multiLevelType w:val="hybridMultilevel"/>
    <w:tmpl w:val="CB1EB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1"/>
  </w:num>
  <w:num w:numId="3">
    <w:abstractNumId w:val="25"/>
  </w:num>
  <w:num w:numId="4">
    <w:abstractNumId w:val="29"/>
  </w:num>
  <w:num w:numId="5">
    <w:abstractNumId w:val="1"/>
  </w:num>
  <w:num w:numId="6">
    <w:abstractNumId w:val="5"/>
  </w:num>
  <w:num w:numId="7">
    <w:abstractNumId w:val="6"/>
  </w:num>
  <w:num w:numId="8">
    <w:abstractNumId w:val="38"/>
  </w:num>
  <w:num w:numId="9">
    <w:abstractNumId w:val="30"/>
  </w:num>
  <w:num w:numId="10">
    <w:abstractNumId w:val="8"/>
  </w:num>
  <w:num w:numId="11">
    <w:abstractNumId w:val="40"/>
  </w:num>
  <w:num w:numId="12">
    <w:abstractNumId w:val="2"/>
  </w:num>
  <w:num w:numId="13">
    <w:abstractNumId w:val="32"/>
  </w:num>
  <w:num w:numId="14">
    <w:abstractNumId w:val="15"/>
  </w:num>
  <w:num w:numId="15">
    <w:abstractNumId w:val="10"/>
  </w:num>
  <w:num w:numId="16">
    <w:abstractNumId w:val="9"/>
  </w:num>
  <w:num w:numId="17">
    <w:abstractNumId w:val="25"/>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8">
    <w:abstractNumId w:val="35"/>
  </w:num>
  <w:num w:numId="19">
    <w:abstractNumId w:val="7"/>
  </w:num>
  <w:num w:numId="20">
    <w:abstractNumId w:val="26"/>
  </w:num>
  <w:num w:numId="21">
    <w:abstractNumId w:val="42"/>
  </w:num>
  <w:num w:numId="22">
    <w:abstractNumId w:val="33"/>
  </w:num>
  <w:num w:numId="23">
    <w:abstractNumId w:val="17"/>
  </w:num>
  <w:num w:numId="24">
    <w:abstractNumId w:val="14"/>
  </w:num>
  <w:num w:numId="25">
    <w:abstractNumId w:val="28"/>
  </w:num>
  <w:num w:numId="26">
    <w:abstractNumId w:val="43"/>
  </w:num>
  <w:num w:numId="27">
    <w:abstractNumId w:val="34"/>
  </w:num>
  <w:num w:numId="28">
    <w:abstractNumId w:val="22"/>
  </w:num>
  <w:num w:numId="29">
    <w:abstractNumId w:val="4"/>
  </w:num>
  <w:num w:numId="30">
    <w:abstractNumId w:val="19"/>
  </w:num>
  <w:num w:numId="31">
    <w:abstractNumId w:val="13"/>
  </w:num>
  <w:num w:numId="32">
    <w:abstractNumId w:val="21"/>
  </w:num>
  <w:num w:numId="33">
    <w:abstractNumId w:val="44"/>
  </w:num>
  <w:num w:numId="34">
    <w:abstractNumId w:val="18"/>
  </w:num>
  <w:num w:numId="35">
    <w:abstractNumId w:val="12"/>
  </w:num>
  <w:num w:numId="36">
    <w:abstractNumId w:val="0"/>
  </w:num>
  <w:num w:numId="37">
    <w:abstractNumId w:val="37"/>
  </w:num>
  <w:num w:numId="38">
    <w:abstractNumId w:val="20"/>
  </w:num>
  <w:num w:numId="39">
    <w:abstractNumId w:val="16"/>
  </w:num>
  <w:num w:numId="40">
    <w:abstractNumId w:val="11"/>
  </w:num>
  <w:num w:numId="41">
    <w:abstractNumId w:val="36"/>
  </w:num>
  <w:num w:numId="42">
    <w:abstractNumId w:val="27"/>
  </w:num>
  <w:num w:numId="43">
    <w:abstractNumId w:val="39"/>
  </w:num>
  <w:num w:numId="44">
    <w:abstractNumId w:val="41"/>
  </w:num>
  <w:num w:numId="45">
    <w:abstractNumId w:val="23"/>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60"/>
    <w:rsid w:val="0000039C"/>
    <w:rsid w:val="00000A56"/>
    <w:rsid w:val="00002904"/>
    <w:rsid w:val="000038FD"/>
    <w:rsid w:val="000045BD"/>
    <w:rsid w:val="00004FFA"/>
    <w:rsid w:val="00007DE1"/>
    <w:rsid w:val="00007FBC"/>
    <w:rsid w:val="0001176C"/>
    <w:rsid w:val="000125A8"/>
    <w:rsid w:val="00013E05"/>
    <w:rsid w:val="000144BA"/>
    <w:rsid w:val="000149BE"/>
    <w:rsid w:val="000163C3"/>
    <w:rsid w:val="00020BEB"/>
    <w:rsid w:val="000216B1"/>
    <w:rsid w:val="00021781"/>
    <w:rsid w:val="0002334C"/>
    <w:rsid w:val="00025AF3"/>
    <w:rsid w:val="0002609E"/>
    <w:rsid w:val="00027475"/>
    <w:rsid w:val="00027844"/>
    <w:rsid w:val="00027B03"/>
    <w:rsid w:val="00030C28"/>
    <w:rsid w:val="000316B4"/>
    <w:rsid w:val="00032798"/>
    <w:rsid w:val="0003660C"/>
    <w:rsid w:val="0003704B"/>
    <w:rsid w:val="00050ABB"/>
    <w:rsid w:val="00052377"/>
    <w:rsid w:val="0005571E"/>
    <w:rsid w:val="000564E3"/>
    <w:rsid w:val="00057C78"/>
    <w:rsid w:val="00057DFA"/>
    <w:rsid w:val="000602EA"/>
    <w:rsid w:val="00060C65"/>
    <w:rsid w:val="000613F9"/>
    <w:rsid w:val="00063D95"/>
    <w:rsid w:val="00065053"/>
    <w:rsid w:val="0006580B"/>
    <w:rsid w:val="00066F23"/>
    <w:rsid w:val="00071014"/>
    <w:rsid w:val="00071953"/>
    <w:rsid w:val="00073AD9"/>
    <w:rsid w:val="00073F04"/>
    <w:rsid w:val="00076251"/>
    <w:rsid w:val="00076565"/>
    <w:rsid w:val="00082966"/>
    <w:rsid w:val="000871CC"/>
    <w:rsid w:val="000876D3"/>
    <w:rsid w:val="00091521"/>
    <w:rsid w:val="00091FCF"/>
    <w:rsid w:val="00092572"/>
    <w:rsid w:val="00092582"/>
    <w:rsid w:val="000927D3"/>
    <w:rsid w:val="000933A0"/>
    <w:rsid w:val="00093B12"/>
    <w:rsid w:val="00094B7D"/>
    <w:rsid w:val="00097174"/>
    <w:rsid w:val="000979B1"/>
    <w:rsid w:val="00097A36"/>
    <w:rsid w:val="000A07E5"/>
    <w:rsid w:val="000A1300"/>
    <w:rsid w:val="000A2F34"/>
    <w:rsid w:val="000A3FDE"/>
    <w:rsid w:val="000A43C6"/>
    <w:rsid w:val="000A5F75"/>
    <w:rsid w:val="000A5FAF"/>
    <w:rsid w:val="000A62A2"/>
    <w:rsid w:val="000A69D9"/>
    <w:rsid w:val="000A7720"/>
    <w:rsid w:val="000B2C34"/>
    <w:rsid w:val="000B48EB"/>
    <w:rsid w:val="000B555A"/>
    <w:rsid w:val="000B6BB5"/>
    <w:rsid w:val="000B739F"/>
    <w:rsid w:val="000B7492"/>
    <w:rsid w:val="000C0565"/>
    <w:rsid w:val="000C08A3"/>
    <w:rsid w:val="000C114E"/>
    <w:rsid w:val="000C22CA"/>
    <w:rsid w:val="000C3100"/>
    <w:rsid w:val="000C3382"/>
    <w:rsid w:val="000C4BF4"/>
    <w:rsid w:val="000C7155"/>
    <w:rsid w:val="000D3077"/>
    <w:rsid w:val="000D3C64"/>
    <w:rsid w:val="000D6674"/>
    <w:rsid w:val="000E17A8"/>
    <w:rsid w:val="000E258A"/>
    <w:rsid w:val="000E7D2F"/>
    <w:rsid w:val="000F032F"/>
    <w:rsid w:val="000F0EF6"/>
    <w:rsid w:val="000F145C"/>
    <w:rsid w:val="000F2960"/>
    <w:rsid w:val="000F3125"/>
    <w:rsid w:val="000F3B33"/>
    <w:rsid w:val="000F50B3"/>
    <w:rsid w:val="000F5474"/>
    <w:rsid w:val="000F6AC7"/>
    <w:rsid w:val="000F741D"/>
    <w:rsid w:val="0010102F"/>
    <w:rsid w:val="0010307C"/>
    <w:rsid w:val="0010412F"/>
    <w:rsid w:val="00106F64"/>
    <w:rsid w:val="00106F6A"/>
    <w:rsid w:val="001079AD"/>
    <w:rsid w:val="001105BD"/>
    <w:rsid w:val="00111ED8"/>
    <w:rsid w:val="00113C36"/>
    <w:rsid w:val="00117FCD"/>
    <w:rsid w:val="00120020"/>
    <w:rsid w:val="001205B9"/>
    <w:rsid w:val="00124F4C"/>
    <w:rsid w:val="00125454"/>
    <w:rsid w:val="00126123"/>
    <w:rsid w:val="00126B98"/>
    <w:rsid w:val="00127804"/>
    <w:rsid w:val="00130AB7"/>
    <w:rsid w:val="00132A30"/>
    <w:rsid w:val="00136F36"/>
    <w:rsid w:val="00137C76"/>
    <w:rsid w:val="001414A8"/>
    <w:rsid w:val="00144341"/>
    <w:rsid w:val="001451D3"/>
    <w:rsid w:val="0014520C"/>
    <w:rsid w:val="00145602"/>
    <w:rsid w:val="00145705"/>
    <w:rsid w:val="001473AD"/>
    <w:rsid w:val="00147472"/>
    <w:rsid w:val="00151D64"/>
    <w:rsid w:val="00155116"/>
    <w:rsid w:val="0015667A"/>
    <w:rsid w:val="00160093"/>
    <w:rsid w:val="00161189"/>
    <w:rsid w:val="001611A9"/>
    <w:rsid w:val="00163317"/>
    <w:rsid w:val="00163ACC"/>
    <w:rsid w:val="001647DF"/>
    <w:rsid w:val="00167E03"/>
    <w:rsid w:val="00167F9D"/>
    <w:rsid w:val="0017069F"/>
    <w:rsid w:val="00174354"/>
    <w:rsid w:val="00174F7B"/>
    <w:rsid w:val="0017606B"/>
    <w:rsid w:val="00177B4A"/>
    <w:rsid w:val="00177BB5"/>
    <w:rsid w:val="0018146B"/>
    <w:rsid w:val="00186437"/>
    <w:rsid w:val="00186B62"/>
    <w:rsid w:val="00186E28"/>
    <w:rsid w:val="00186FE1"/>
    <w:rsid w:val="001870B4"/>
    <w:rsid w:val="00190B3D"/>
    <w:rsid w:val="00191C30"/>
    <w:rsid w:val="0019202D"/>
    <w:rsid w:val="00192541"/>
    <w:rsid w:val="0019688D"/>
    <w:rsid w:val="001A0DB2"/>
    <w:rsid w:val="001A7303"/>
    <w:rsid w:val="001B1E7D"/>
    <w:rsid w:val="001B2F09"/>
    <w:rsid w:val="001B35C7"/>
    <w:rsid w:val="001B50A0"/>
    <w:rsid w:val="001C0AE8"/>
    <w:rsid w:val="001D05F9"/>
    <w:rsid w:val="001D150F"/>
    <w:rsid w:val="001D4F8E"/>
    <w:rsid w:val="001D6235"/>
    <w:rsid w:val="001D6383"/>
    <w:rsid w:val="001D7ACE"/>
    <w:rsid w:val="001E25A1"/>
    <w:rsid w:val="001E6162"/>
    <w:rsid w:val="001E6C39"/>
    <w:rsid w:val="001E7084"/>
    <w:rsid w:val="001F0553"/>
    <w:rsid w:val="001F13A1"/>
    <w:rsid w:val="001F1F40"/>
    <w:rsid w:val="001F2771"/>
    <w:rsid w:val="001F5FC9"/>
    <w:rsid w:val="001F697F"/>
    <w:rsid w:val="001F69DC"/>
    <w:rsid w:val="001F70C4"/>
    <w:rsid w:val="001F727F"/>
    <w:rsid w:val="001F7B35"/>
    <w:rsid w:val="00200B07"/>
    <w:rsid w:val="0020100E"/>
    <w:rsid w:val="00206DAD"/>
    <w:rsid w:val="00210678"/>
    <w:rsid w:val="00211C60"/>
    <w:rsid w:val="00213173"/>
    <w:rsid w:val="00214FA6"/>
    <w:rsid w:val="002161E8"/>
    <w:rsid w:val="002165D5"/>
    <w:rsid w:val="002173D0"/>
    <w:rsid w:val="00221101"/>
    <w:rsid w:val="00222D22"/>
    <w:rsid w:val="002237AA"/>
    <w:rsid w:val="002257DF"/>
    <w:rsid w:val="00231380"/>
    <w:rsid w:val="00233C53"/>
    <w:rsid w:val="00234254"/>
    <w:rsid w:val="00234405"/>
    <w:rsid w:val="00235880"/>
    <w:rsid w:val="00236B47"/>
    <w:rsid w:val="00240992"/>
    <w:rsid w:val="00243D32"/>
    <w:rsid w:val="00244B60"/>
    <w:rsid w:val="002463EC"/>
    <w:rsid w:val="00246997"/>
    <w:rsid w:val="002538B5"/>
    <w:rsid w:val="002539AD"/>
    <w:rsid w:val="00254B8A"/>
    <w:rsid w:val="00255323"/>
    <w:rsid w:val="00255C96"/>
    <w:rsid w:val="00257848"/>
    <w:rsid w:val="0025790C"/>
    <w:rsid w:val="00262F81"/>
    <w:rsid w:val="00263DB1"/>
    <w:rsid w:val="00263EB8"/>
    <w:rsid w:val="00264A5B"/>
    <w:rsid w:val="00267954"/>
    <w:rsid w:val="00267D47"/>
    <w:rsid w:val="002742C6"/>
    <w:rsid w:val="0027528E"/>
    <w:rsid w:val="00276DF1"/>
    <w:rsid w:val="00277685"/>
    <w:rsid w:val="002817DC"/>
    <w:rsid w:val="00281DF2"/>
    <w:rsid w:val="00283678"/>
    <w:rsid w:val="00286BF6"/>
    <w:rsid w:val="00287F81"/>
    <w:rsid w:val="00292218"/>
    <w:rsid w:val="00292B00"/>
    <w:rsid w:val="0029323D"/>
    <w:rsid w:val="00293699"/>
    <w:rsid w:val="002950CA"/>
    <w:rsid w:val="002969BD"/>
    <w:rsid w:val="002A0A32"/>
    <w:rsid w:val="002A0D48"/>
    <w:rsid w:val="002A1537"/>
    <w:rsid w:val="002A3238"/>
    <w:rsid w:val="002A365C"/>
    <w:rsid w:val="002A4089"/>
    <w:rsid w:val="002A4E33"/>
    <w:rsid w:val="002A78B2"/>
    <w:rsid w:val="002B04C2"/>
    <w:rsid w:val="002B0522"/>
    <w:rsid w:val="002B1673"/>
    <w:rsid w:val="002B30E7"/>
    <w:rsid w:val="002B3839"/>
    <w:rsid w:val="002B3E56"/>
    <w:rsid w:val="002B4745"/>
    <w:rsid w:val="002B4C47"/>
    <w:rsid w:val="002B5749"/>
    <w:rsid w:val="002B6ED9"/>
    <w:rsid w:val="002B70F4"/>
    <w:rsid w:val="002C104A"/>
    <w:rsid w:val="002C4752"/>
    <w:rsid w:val="002C5152"/>
    <w:rsid w:val="002C5F48"/>
    <w:rsid w:val="002C63F6"/>
    <w:rsid w:val="002C7EC3"/>
    <w:rsid w:val="002D1009"/>
    <w:rsid w:val="002D15E6"/>
    <w:rsid w:val="002D388D"/>
    <w:rsid w:val="002D535C"/>
    <w:rsid w:val="002D6006"/>
    <w:rsid w:val="002D6EC0"/>
    <w:rsid w:val="002D75BE"/>
    <w:rsid w:val="002E0FD1"/>
    <w:rsid w:val="002E1E9E"/>
    <w:rsid w:val="002E273B"/>
    <w:rsid w:val="002E4210"/>
    <w:rsid w:val="002E5074"/>
    <w:rsid w:val="002E58BF"/>
    <w:rsid w:val="002E759F"/>
    <w:rsid w:val="002E781C"/>
    <w:rsid w:val="002E7F8E"/>
    <w:rsid w:val="002F0C33"/>
    <w:rsid w:val="002F4E57"/>
    <w:rsid w:val="002F6314"/>
    <w:rsid w:val="002F6FA2"/>
    <w:rsid w:val="003000F7"/>
    <w:rsid w:val="00300CB7"/>
    <w:rsid w:val="00301CBA"/>
    <w:rsid w:val="00301EB4"/>
    <w:rsid w:val="00302BB8"/>
    <w:rsid w:val="003042FB"/>
    <w:rsid w:val="00305134"/>
    <w:rsid w:val="00305D98"/>
    <w:rsid w:val="0030626B"/>
    <w:rsid w:val="003076CD"/>
    <w:rsid w:val="0031286F"/>
    <w:rsid w:val="0031316E"/>
    <w:rsid w:val="003140DC"/>
    <w:rsid w:val="00315AB2"/>
    <w:rsid w:val="0031768C"/>
    <w:rsid w:val="00322775"/>
    <w:rsid w:val="00324A94"/>
    <w:rsid w:val="00326DF6"/>
    <w:rsid w:val="003332A2"/>
    <w:rsid w:val="00333356"/>
    <w:rsid w:val="00333A81"/>
    <w:rsid w:val="00334C42"/>
    <w:rsid w:val="00342291"/>
    <w:rsid w:val="0034411C"/>
    <w:rsid w:val="00351776"/>
    <w:rsid w:val="0035360D"/>
    <w:rsid w:val="00353F19"/>
    <w:rsid w:val="00354CF3"/>
    <w:rsid w:val="00355FED"/>
    <w:rsid w:val="003563A6"/>
    <w:rsid w:val="00357540"/>
    <w:rsid w:val="00357F6C"/>
    <w:rsid w:val="003603A9"/>
    <w:rsid w:val="003608D5"/>
    <w:rsid w:val="00360B30"/>
    <w:rsid w:val="00366186"/>
    <w:rsid w:val="003714F1"/>
    <w:rsid w:val="00373DCD"/>
    <w:rsid w:val="00373F0A"/>
    <w:rsid w:val="00374FA9"/>
    <w:rsid w:val="00375473"/>
    <w:rsid w:val="00376804"/>
    <w:rsid w:val="00381604"/>
    <w:rsid w:val="0038540A"/>
    <w:rsid w:val="00385737"/>
    <w:rsid w:val="00392EFE"/>
    <w:rsid w:val="00393396"/>
    <w:rsid w:val="003A22D6"/>
    <w:rsid w:val="003A280F"/>
    <w:rsid w:val="003A36AA"/>
    <w:rsid w:val="003A4DEA"/>
    <w:rsid w:val="003B4D8B"/>
    <w:rsid w:val="003B5FB4"/>
    <w:rsid w:val="003B602A"/>
    <w:rsid w:val="003B7322"/>
    <w:rsid w:val="003B7778"/>
    <w:rsid w:val="003C1EFD"/>
    <w:rsid w:val="003C2BB0"/>
    <w:rsid w:val="003C34DA"/>
    <w:rsid w:val="003C61F9"/>
    <w:rsid w:val="003C73D7"/>
    <w:rsid w:val="003C780E"/>
    <w:rsid w:val="003D113C"/>
    <w:rsid w:val="003D334F"/>
    <w:rsid w:val="003D3411"/>
    <w:rsid w:val="003D3415"/>
    <w:rsid w:val="003D37D5"/>
    <w:rsid w:val="003D4DA3"/>
    <w:rsid w:val="003D4E3E"/>
    <w:rsid w:val="003D68A9"/>
    <w:rsid w:val="003D6999"/>
    <w:rsid w:val="003D7485"/>
    <w:rsid w:val="003E073A"/>
    <w:rsid w:val="003E0B90"/>
    <w:rsid w:val="003E18D2"/>
    <w:rsid w:val="003E3FF7"/>
    <w:rsid w:val="003E4486"/>
    <w:rsid w:val="003E52BD"/>
    <w:rsid w:val="003E6334"/>
    <w:rsid w:val="003E7195"/>
    <w:rsid w:val="003E7A37"/>
    <w:rsid w:val="003E7FEA"/>
    <w:rsid w:val="003F0BD0"/>
    <w:rsid w:val="003F1956"/>
    <w:rsid w:val="003F385F"/>
    <w:rsid w:val="003F3DEA"/>
    <w:rsid w:val="003F5442"/>
    <w:rsid w:val="00404885"/>
    <w:rsid w:val="004055A7"/>
    <w:rsid w:val="00407F22"/>
    <w:rsid w:val="004129B3"/>
    <w:rsid w:val="0041355B"/>
    <w:rsid w:val="004164B5"/>
    <w:rsid w:val="00416F49"/>
    <w:rsid w:val="00420E1B"/>
    <w:rsid w:val="00421724"/>
    <w:rsid w:val="00422100"/>
    <w:rsid w:val="00422610"/>
    <w:rsid w:val="00422807"/>
    <w:rsid w:val="00424478"/>
    <w:rsid w:val="00424FA2"/>
    <w:rsid w:val="00427E0D"/>
    <w:rsid w:val="004301B5"/>
    <w:rsid w:val="0043043F"/>
    <w:rsid w:val="00430AFB"/>
    <w:rsid w:val="00431FB2"/>
    <w:rsid w:val="00432077"/>
    <w:rsid w:val="004329B5"/>
    <w:rsid w:val="00432AC6"/>
    <w:rsid w:val="00434A80"/>
    <w:rsid w:val="004406EE"/>
    <w:rsid w:val="00441F4C"/>
    <w:rsid w:val="00443B77"/>
    <w:rsid w:val="0044415B"/>
    <w:rsid w:val="004450DC"/>
    <w:rsid w:val="0044549B"/>
    <w:rsid w:val="004466D9"/>
    <w:rsid w:val="004500F2"/>
    <w:rsid w:val="004506D6"/>
    <w:rsid w:val="004526EA"/>
    <w:rsid w:val="00454BAB"/>
    <w:rsid w:val="00456571"/>
    <w:rsid w:val="00456858"/>
    <w:rsid w:val="00457833"/>
    <w:rsid w:val="0046040B"/>
    <w:rsid w:val="00460755"/>
    <w:rsid w:val="004626DB"/>
    <w:rsid w:val="0046278C"/>
    <w:rsid w:val="0046341C"/>
    <w:rsid w:val="00466BCC"/>
    <w:rsid w:val="0047059B"/>
    <w:rsid w:val="00470F39"/>
    <w:rsid w:val="00471900"/>
    <w:rsid w:val="00471FD9"/>
    <w:rsid w:val="0047208D"/>
    <w:rsid w:val="004727D5"/>
    <w:rsid w:val="004755D5"/>
    <w:rsid w:val="00475BDE"/>
    <w:rsid w:val="0047646B"/>
    <w:rsid w:val="00476DF3"/>
    <w:rsid w:val="00480EB4"/>
    <w:rsid w:val="0048100C"/>
    <w:rsid w:val="00482912"/>
    <w:rsid w:val="00483058"/>
    <w:rsid w:val="004833D4"/>
    <w:rsid w:val="0048419C"/>
    <w:rsid w:val="00484AAD"/>
    <w:rsid w:val="0048541E"/>
    <w:rsid w:val="00485800"/>
    <w:rsid w:val="004863C6"/>
    <w:rsid w:val="00486709"/>
    <w:rsid w:val="004878DB"/>
    <w:rsid w:val="00487A76"/>
    <w:rsid w:val="00490393"/>
    <w:rsid w:val="00491370"/>
    <w:rsid w:val="00491A9F"/>
    <w:rsid w:val="00492252"/>
    <w:rsid w:val="00492370"/>
    <w:rsid w:val="00493030"/>
    <w:rsid w:val="00493D9D"/>
    <w:rsid w:val="0049445E"/>
    <w:rsid w:val="0049585B"/>
    <w:rsid w:val="00495926"/>
    <w:rsid w:val="004966DA"/>
    <w:rsid w:val="00497F0F"/>
    <w:rsid w:val="004A35D1"/>
    <w:rsid w:val="004A3A86"/>
    <w:rsid w:val="004A59A0"/>
    <w:rsid w:val="004A59CE"/>
    <w:rsid w:val="004B0882"/>
    <w:rsid w:val="004B13F4"/>
    <w:rsid w:val="004B171C"/>
    <w:rsid w:val="004B3C9F"/>
    <w:rsid w:val="004B7207"/>
    <w:rsid w:val="004C0FDE"/>
    <w:rsid w:val="004C17AA"/>
    <w:rsid w:val="004C3D7D"/>
    <w:rsid w:val="004C65D5"/>
    <w:rsid w:val="004D30E9"/>
    <w:rsid w:val="004D33C5"/>
    <w:rsid w:val="004D5279"/>
    <w:rsid w:val="004D78A8"/>
    <w:rsid w:val="004E08A3"/>
    <w:rsid w:val="004E1A01"/>
    <w:rsid w:val="004E532E"/>
    <w:rsid w:val="004E54EF"/>
    <w:rsid w:val="004E5BA8"/>
    <w:rsid w:val="004E5CAB"/>
    <w:rsid w:val="004E612A"/>
    <w:rsid w:val="004E7B1A"/>
    <w:rsid w:val="004F0B05"/>
    <w:rsid w:val="004F1941"/>
    <w:rsid w:val="004F3DDF"/>
    <w:rsid w:val="004F3E51"/>
    <w:rsid w:val="005004E2"/>
    <w:rsid w:val="00504F58"/>
    <w:rsid w:val="005054CD"/>
    <w:rsid w:val="005128B1"/>
    <w:rsid w:val="00512C2A"/>
    <w:rsid w:val="00516C19"/>
    <w:rsid w:val="00517294"/>
    <w:rsid w:val="005204EC"/>
    <w:rsid w:val="0052131B"/>
    <w:rsid w:val="005213FB"/>
    <w:rsid w:val="0052293F"/>
    <w:rsid w:val="00523ED4"/>
    <w:rsid w:val="00524AC6"/>
    <w:rsid w:val="005260CE"/>
    <w:rsid w:val="00526623"/>
    <w:rsid w:val="00531A4D"/>
    <w:rsid w:val="00532909"/>
    <w:rsid w:val="00533848"/>
    <w:rsid w:val="00533B70"/>
    <w:rsid w:val="00534B55"/>
    <w:rsid w:val="00534D70"/>
    <w:rsid w:val="00535608"/>
    <w:rsid w:val="00537F9C"/>
    <w:rsid w:val="00541D6C"/>
    <w:rsid w:val="005427DD"/>
    <w:rsid w:val="005432FD"/>
    <w:rsid w:val="00543708"/>
    <w:rsid w:val="00543C50"/>
    <w:rsid w:val="0054498A"/>
    <w:rsid w:val="00550483"/>
    <w:rsid w:val="00554E8B"/>
    <w:rsid w:val="00555772"/>
    <w:rsid w:val="005576D8"/>
    <w:rsid w:val="005579EE"/>
    <w:rsid w:val="005602B2"/>
    <w:rsid w:val="00560FB7"/>
    <w:rsid w:val="00562671"/>
    <w:rsid w:val="00562B01"/>
    <w:rsid w:val="005632D3"/>
    <w:rsid w:val="0056513C"/>
    <w:rsid w:val="00565C41"/>
    <w:rsid w:val="00566A20"/>
    <w:rsid w:val="005677AF"/>
    <w:rsid w:val="005709E6"/>
    <w:rsid w:val="00571398"/>
    <w:rsid w:val="00573757"/>
    <w:rsid w:val="005737DA"/>
    <w:rsid w:val="00574437"/>
    <w:rsid w:val="005776AF"/>
    <w:rsid w:val="00580152"/>
    <w:rsid w:val="005803DB"/>
    <w:rsid w:val="00582F00"/>
    <w:rsid w:val="00590C35"/>
    <w:rsid w:val="00591A85"/>
    <w:rsid w:val="00593CA1"/>
    <w:rsid w:val="005A2A27"/>
    <w:rsid w:val="005A2EC2"/>
    <w:rsid w:val="005A2F90"/>
    <w:rsid w:val="005A3ABF"/>
    <w:rsid w:val="005A42AB"/>
    <w:rsid w:val="005A5CBC"/>
    <w:rsid w:val="005A64DF"/>
    <w:rsid w:val="005B081E"/>
    <w:rsid w:val="005B0F90"/>
    <w:rsid w:val="005B0FC9"/>
    <w:rsid w:val="005B1065"/>
    <w:rsid w:val="005B128F"/>
    <w:rsid w:val="005B1E4B"/>
    <w:rsid w:val="005B2642"/>
    <w:rsid w:val="005B43F8"/>
    <w:rsid w:val="005B4B0B"/>
    <w:rsid w:val="005B542E"/>
    <w:rsid w:val="005B6DEC"/>
    <w:rsid w:val="005B7520"/>
    <w:rsid w:val="005B7B88"/>
    <w:rsid w:val="005B7F39"/>
    <w:rsid w:val="005B7F75"/>
    <w:rsid w:val="005C0DA8"/>
    <w:rsid w:val="005C2229"/>
    <w:rsid w:val="005C2884"/>
    <w:rsid w:val="005C2B49"/>
    <w:rsid w:val="005C3090"/>
    <w:rsid w:val="005D1041"/>
    <w:rsid w:val="005D1AC6"/>
    <w:rsid w:val="005D20BF"/>
    <w:rsid w:val="005D29E3"/>
    <w:rsid w:val="005D5267"/>
    <w:rsid w:val="005D646E"/>
    <w:rsid w:val="005E03EC"/>
    <w:rsid w:val="005E062B"/>
    <w:rsid w:val="005E0EC3"/>
    <w:rsid w:val="005E1540"/>
    <w:rsid w:val="005E359D"/>
    <w:rsid w:val="005E442D"/>
    <w:rsid w:val="005E4ABC"/>
    <w:rsid w:val="005E7E19"/>
    <w:rsid w:val="005F00B3"/>
    <w:rsid w:val="005F079F"/>
    <w:rsid w:val="005F0ACF"/>
    <w:rsid w:val="005F0B81"/>
    <w:rsid w:val="005F35C6"/>
    <w:rsid w:val="005F4525"/>
    <w:rsid w:val="005F4C71"/>
    <w:rsid w:val="005F612C"/>
    <w:rsid w:val="005F619F"/>
    <w:rsid w:val="005F760C"/>
    <w:rsid w:val="00602501"/>
    <w:rsid w:val="00603B16"/>
    <w:rsid w:val="006058A0"/>
    <w:rsid w:val="00605915"/>
    <w:rsid w:val="00605E6F"/>
    <w:rsid w:val="00607253"/>
    <w:rsid w:val="00607476"/>
    <w:rsid w:val="00611B76"/>
    <w:rsid w:val="00613942"/>
    <w:rsid w:val="0061439D"/>
    <w:rsid w:val="006168A0"/>
    <w:rsid w:val="006205F3"/>
    <w:rsid w:val="0062070C"/>
    <w:rsid w:val="00626293"/>
    <w:rsid w:val="0062685F"/>
    <w:rsid w:val="0062795D"/>
    <w:rsid w:val="00630394"/>
    <w:rsid w:val="006317BB"/>
    <w:rsid w:val="00631955"/>
    <w:rsid w:val="00632502"/>
    <w:rsid w:val="00633739"/>
    <w:rsid w:val="00633C48"/>
    <w:rsid w:val="00634A0A"/>
    <w:rsid w:val="00634B13"/>
    <w:rsid w:val="0063687D"/>
    <w:rsid w:val="00636A13"/>
    <w:rsid w:val="0064187E"/>
    <w:rsid w:val="00643070"/>
    <w:rsid w:val="00643973"/>
    <w:rsid w:val="00644020"/>
    <w:rsid w:val="00644478"/>
    <w:rsid w:val="006475E6"/>
    <w:rsid w:val="00650643"/>
    <w:rsid w:val="00650CDB"/>
    <w:rsid w:val="00650F16"/>
    <w:rsid w:val="00652F70"/>
    <w:rsid w:val="00653418"/>
    <w:rsid w:val="00653B2B"/>
    <w:rsid w:val="00654131"/>
    <w:rsid w:val="0065467A"/>
    <w:rsid w:val="0065499A"/>
    <w:rsid w:val="006563C9"/>
    <w:rsid w:val="006567AC"/>
    <w:rsid w:val="00656AB0"/>
    <w:rsid w:val="00656F0C"/>
    <w:rsid w:val="00656FD4"/>
    <w:rsid w:val="00660577"/>
    <w:rsid w:val="00660831"/>
    <w:rsid w:val="0066269C"/>
    <w:rsid w:val="00664320"/>
    <w:rsid w:val="00664857"/>
    <w:rsid w:val="00665AA4"/>
    <w:rsid w:val="006664C7"/>
    <w:rsid w:val="0066654B"/>
    <w:rsid w:val="00667721"/>
    <w:rsid w:val="00667AE0"/>
    <w:rsid w:val="0067002C"/>
    <w:rsid w:val="00670F41"/>
    <w:rsid w:val="006718F3"/>
    <w:rsid w:val="0067237E"/>
    <w:rsid w:val="0067253A"/>
    <w:rsid w:val="006736C7"/>
    <w:rsid w:val="006843D8"/>
    <w:rsid w:val="006856C4"/>
    <w:rsid w:val="0068750F"/>
    <w:rsid w:val="00687EBD"/>
    <w:rsid w:val="00690FBA"/>
    <w:rsid w:val="00691B5D"/>
    <w:rsid w:val="0069259B"/>
    <w:rsid w:val="00693360"/>
    <w:rsid w:val="006951B8"/>
    <w:rsid w:val="00695486"/>
    <w:rsid w:val="00695CB0"/>
    <w:rsid w:val="00695FF8"/>
    <w:rsid w:val="006A4016"/>
    <w:rsid w:val="006A4905"/>
    <w:rsid w:val="006A545D"/>
    <w:rsid w:val="006A6046"/>
    <w:rsid w:val="006A786E"/>
    <w:rsid w:val="006A7A24"/>
    <w:rsid w:val="006A7F40"/>
    <w:rsid w:val="006B0F46"/>
    <w:rsid w:val="006B1081"/>
    <w:rsid w:val="006B2047"/>
    <w:rsid w:val="006C0239"/>
    <w:rsid w:val="006C16BA"/>
    <w:rsid w:val="006C44D0"/>
    <w:rsid w:val="006C4AE7"/>
    <w:rsid w:val="006C4F6D"/>
    <w:rsid w:val="006C5F51"/>
    <w:rsid w:val="006C6359"/>
    <w:rsid w:val="006C7386"/>
    <w:rsid w:val="006C7F42"/>
    <w:rsid w:val="006D4369"/>
    <w:rsid w:val="006D4AD4"/>
    <w:rsid w:val="006D6405"/>
    <w:rsid w:val="006E1ABC"/>
    <w:rsid w:val="006E4148"/>
    <w:rsid w:val="006E4552"/>
    <w:rsid w:val="006E532A"/>
    <w:rsid w:val="006E59B7"/>
    <w:rsid w:val="006E688E"/>
    <w:rsid w:val="006F0E88"/>
    <w:rsid w:val="006F15D9"/>
    <w:rsid w:val="006F34A8"/>
    <w:rsid w:val="006F6338"/>
    <w:rsid w:val="006F6A5D"/>
    <w:rsid w:val="00702D9E"/>
    <w:rsid w:val="00704252"/>
    <w:rsid w:val="007049F7"/>
    <w:rsid w:val="00704D29"/>
    <w:rsid w:val="00704EC7"/>
    <w:rsid w:val="00705B08"/>
    <w:rsid w:val="00706B7E"/>
    <w:rsid w:val="0070748A"/>
    <w:rsid w:val="007164A4"/>
    <w:rsid w:val="00716F45"/>
    <w:rsid w:val="0072075C"/>
    <w:rsid w:val="00721308"/>
    <w:rsid w:val="00723404"/>
    <w:rsid w:val="00724191"/>
    <w:rsid w:val="00726FFB"/>
    <w:rsid w:val="007325CA"/>
    <w:rsid w:val="00732870"/>
    <w:rsid w:val="00734589"/>
    <w:rsid w:val="00735952"/>
    <w:rsid w:val="00736571"/>
    <w:rsid w:val="007403EF"/>
    <w:rsid w:val="00740B63"/>
    <w:rsid w:val="00741594"/>
    <w:rsid w:val="007426DC"/>
    <w:rsid w:val="007441CE"/>
    <w:rsid w:val="00744676"/>
    <w:rsid w:val="0074540A"/>
    <w:rsid w:val="0074548E"/>
    <w:rsid w:val="007508F8"/>
    <w:rsid w:val="007511EB"/>
    <w:rsid w:val="00752383"/>
    <w:rsid w:val="00752421"/>
    <w:rsid w:val="00755035"/>
    <w:rsid w:val="00755A83"/>
    <w:rsid w:val="007605C4"/>
    <w:rsid w:val="007613F7"/>
    <w:rsid w:val="00761CB0"/>
    <w:rsid w:val="007631CD"/>
    <w:rsid w:val="00763ACE"/>
    <w:rsid w:val="00766494"/>
    <w:rsid w:val="00770D58"/>
    <w:rsid w:val="00772345"/>
    <w:rsid w:val="007768B8"/>
    <w:rsid w:val="0077743D"/>
    <w:rsid w:val="00781E5C"/>
    <w:rsid w:val="00782BE8"/>
    <w:rsid w:val="007846E6"/>
    <w:rsid w:val="00784F1F"/>
    <w:rsid w:val="00786798"/>
    <w:rsid w:val="00786A89"/>
    <w:rsid w:val="00787C00"/>
    <w:rsid w:val="00790E33"/>
    <w:rsid w:val="00790E50"/>
    <w:rsid w:val="0079258C"/>
    <w:rsid w:val="00792E81"/>
    <w:rsid w:val="00793B42"/>
    <w:rsid w:val="007944C2"/>
    <w:rsid w:val="00796753"/>
    <w:rsid w:val="007A258B"/>
    <w:rsid w:val="007A5702"/>
    <w:rsid w:val="007A7719"/>
    <w:rsid w:val="007B0383"/>
    <w:rsid w:val="007B0FDA"/>
    <w:rsid w:val="007B1345"/>
    <w:rsid w:val="007B7E9F"/>
    <w:rsid w:val="007C1AEC"/>
    <w:rsid w:val="007C38AB"/>
    <w:rsid w:val="007C5D6F"/>
    <w:rsid w:val="007C6A4D"/>
    <w:rsid w:val="007D0346"/>
    <w:rsid w:val="007D13E7"/>
    <w:rsid w:val="007D1536"/>
    <w:rsid w:val="007D1E83"/>
    <w:rsid w:val="007D2971"/>
    <w:rsid w:val="007D3AF0"/>
    <w:rsid w:val="007D5569"/>
    <w:rsid w:val="007D673A"/>
    <w:rsid w:val="007E1864"/>
    <w:rsid w:val="007E3A84"/>
    <w:rsid w:val="007E4540"/>
    <w:rsid w:val="007E692E"/>
    <w:rsid w:val="007E6D36"/>
    <w:rsid w:val="007F4C70"/>
    <w:rsid w:val="007F5E24"/>
    <w:rsid w:val="007F5EFB"/>
    <w:rsid w:val="007F5FF1"/>
    <w:rsid w:val="007F699B"/>
    <w:rsid w:val="00804DD8"/>
    <w:rsid w:val="0080767B"/>
    <w:rsid w:val="00807D3C"/>
    <w:rsid w:val="00807D4D"/>
    <w:rsid w:val="00810435"/>
    <w:rsid w:val="00810F48"/>
    <w:rsid w:val="00813686"/>
    <w:rsid w:val="00815A17"/>
    <w:rsid w:val="008160A4"/>
    <w:rsid w:val="00816417"/>
    <w:rsid w:val="008168C5"/>
    <w:rsid w:val="008178A7"/>
    <w:rsid w:val="00820064"/>
    <w:rsid w:val="0082053F"/>
    <w:rsid w:val="00820625"/>
    <w:rsid w:val="00825A86"/>
    <w:rsid w:val="0082635A"/>
    <w:rsid w:val="00827676"/>
    <w:rsid w:val="00830390"/>
    <w:rsid w:val="00831719"/>
    <w:rsid w:val="008325A4"/>
    <w:rsid w:val="00832893"/>
    <w:rsid w:val="00833173"/>
    <w:rsid w:val="00834115"/>
    <w:rsid w:val="00834647"/>
    <w:rsid w:val="008348A8"/>
    <w:rsid w:val="00834CF5"/>
    <w:rsid w:val="0083552B"/>
    <w:rsid w:val="00836C95"/>
    <w:rsid w:val="00837169"/>
    <w:rsid w:val="00837411"/>
    <w:rsid w:val="008439EA"/>
    <w:rsid w:val="00845409"/>
    <w:rsid w:val="008513F2"/>
    <w:rsid w:val="00851ABF"/>
    <w:rsid w:val="008536D1"/>
    <w:rsid w:val="00853FAA"/>
    <w:rsid w:val="00854675"/>
    <w:rsid w:val="00854FD4"/>
    <w:rsid w:val="00857EE7"/>
    <w:rsid w:val="00861DD4"/>
    <w:rsid w:val="00862987"/>
    <w:rsid w:val="0086366B"/>
    <w:rsid w:val="00863752"/>
    <w:rsid w:val="00864002"/>
    <w:rsid w:val="008640FC"/>
    <w:rsid w:val="008643B6"/>
    <w:rsid w:val="0086682C"/>
    <w:rsid w:val="00870681"/>
    <w:rsid w:val="008707B5"/>
    <w:rsid w:val="00870E9A"/>
    <w:rsid w:val="008748C2"/>
    <w:rsid w:val="00874AA1"/>
    <w:rsid w:val="008750F6"/>
    <w:rsid w:val="0087793A"/>
    <w:rsid w:val="00882509"/>
    <w:rsid w:val="00887361"/>
    <w:rsid w:val="0088743A"/>
    <w:rsid w:val="00895214"/>
    <w:rsid w:val="00895A42"/>
    <w:rsid w:val="00896796"/>
    <w:rsid w:val="0089794B"/>
    <w:rsid w:val="00897BCB"/>
    <w:rsid w:val="00897C93"/>
    <w:rsid w:val="008A29D8"/>
    <w:rsid w:val="008A365B"/>
    <w:rsid w:val="008A4CC1"/>
    <w:rsid w:val="008A63B7"/>
    <w:rsid w:val="008B02FF"/>
    <w:rsid w:val="008B05D6"/>
    <w:rsid w:val="008B2D68"/>
    <w:rsid w:val="008B3BF4"/>
    <w:rsid w:val="008B5F2A"/>
    <w:rsid w:val="008B6A2C"/>
    <w:rsid w:val="008C00ED"/>
    <w:rsid w:val="008C0AF8"/>
    <w:rsid w:val="008C225E"/>
    <w:rsid w:val="008C3215"/>
    <w:rsid w:val="008C7A1A"/>
    <w:rsid w:val="008D086F"/>
    <w:rsid w:val="008D0C53"/>
    <w:rsid w:val="008D567D"/>
    <w:rsid w:val="008E1D90"/>
    <w:rsid w:val="008E3268"/>
    <w:rsid w:val="008E364E"/>
    <w:rsid w:val="008E4545"/>
    <w:rsid w:val="008E489E"/>
    <w:rsid w:val="008E49C5"/>
    <w:rsid w:val="008E49ED"/>
    <w:rsid w:val="008E79A5"/>
    <w:rsid w:val="008F05B3"/>
    <w:rsid w:val="008F25BD"/>
    <w:rsid w:val="008F414E"/>
    <w:rsid w:val="008F4C41"/>
    <w:rsid w:val="008F6224"/>
    <w:rsid w:val="008F73F4"/>
    <w:rsid w:val="008F76B5"/>
    <w:rsid w:val="008F7E91"/>
    <w:rsid w:val="0090712E"/>
    <w:rsid w:val="00907862"/>
    <w:rsid w:val="00914798"/>
    <w:rsid w:val="00914F26"/>
    <w:rsid w:val="00920C2A"/>
    <w:rsid w:val="009257EE"/>
    <w:rsid w:val="00925910"/>
    <w:rsid w:val="00925E95"/>
    <w:rsid w:val="00927D71"/>
    <w:rsid w:val="009345BD"/>
    <w:rsid w:val="00935C70"/>
    <w:rsid w:val="00935FD3"/>
    <w:rsid w:val="0093703B"/>
    <w:rsid w:val="00940DD7"/>
    <w:rsid w:val="00941DEF"/>
    <w:rsid w:val="00942227"/>
    <w:rsid w:val="0094368B"/>
    <w:rsid w:val="009450C2"/>
    <w:rsid w:val="0095168A"/>
    <w:rsid w:val="00952D1F"/>
    <w:rsid w:val="00952D4E"/>
    <w:rsid w:val="00953201"/>
    <w:rsid w:val="0095364A"/>
    <w:rsid w:val="00953712"/>
    <w:rsid w:val="00954723"/>
    <w:rsid w:val="00955656"/>
    <w:rsid w:val="0096047B"/>
    <w:rsid w:val="00960D7E"/>
    <w:rsid w:val="009618EB"/>
    <w:rsid w:val="00961F00"/>
    <w:rsid w:val="0096286D"/>
    <w:rsid w:val="00962C5B"/>
    <w:rsid w:val="009642A7"/>
    <w:rsid w:val="00964B11"/>
    <w:rsid w:val="00966581"/>
    <w:rsid w:val="0096796B"/>
    <w:rsid w:val="00970F9E"/>
    <w:rsid w:val="00971201"/>
    <w:rsid w:val="00974C6F"/>
    <w:rsid w:val="00980791"/>
    <w:rsid w:val="00981803"/>
    <w:rsid w:val="009819C4"/>
    <w:rsid w:val="00982158"/>
    <w:rsid w:val="009824A9"/>
    <w:rsid w:val="00982EEA"/>
    <w:rsid w:val="0098423A"/>
    <w:rsid w:val="00984955"/>
    <w:rsid w:val="0098495A"/>
    <w:rsid w:val="00984B47"/>
    <w:rsid w:val="00986902"/>
    <w:rsid w:val="00987249"/>
    <w:rsid w:val="00987317"/>
    <w:rsid w:val="00990251"/>
    <w:rsid w:val="00991E22"/>
    <w:rsid w:val="00992D30"/>
    <w:rsid w:val="00994234"/>
    <w:rsid w:val="0099574A"/>
    <w:rsid w:val="009A129F"/>
    <w:rsid w:val="009A12CB"/>
    <w:rsid w:val="009A1489"/>
    <w:rsid w:val="009A3624"/>
    <w:rsid w:val="009A5D97"/>
    <w:rsid w:val="009A5EDE"/>
    <w:rsid w:val="009A5F6B"/>
    <w:rsid w:val="009A7325"/>
    <w:rsid w:val="009A7E39"/>
    <w:rsid w:val="009A7E63"/>
    <w:rsid w:val="009B0940"/>
    <w:rsid w:val="009B0B45"/>
    <w:rsid w:val="009B0F25"/>
    <w:rsid w:val="009B1760"/>
    <w:rsid w:val="009B19A8"/>
    <w:rsid w:val="009B2B49"/>
    <w:rsid w:val="009B39B8"/>
    <w:rsid w:val="009B3E2D"/>
    <w:rsid w:val="009B5108"/>
    <w:rsid w:val="009B5A90"/>
    <w:rsid w:val="009B66AF"/>
    <w:rsid w:val="009B7166"/>
    <w:rsid w:val="009C0BD4"/>
    <w:rsid w:val="009C0D05"/>
    <w:rsid w:val="009C4457"/>
    <w:rsid w:val="009C5A89"/>
    <w:rsid w:val="009C6E87"/>
    <w:rsid w:val="009C7558"/>
    <w:rsid w:val="009D1D27"/>
    <w:rsid w:val="009D21C0"/>
    <w:rsid w:val="009D4831"/>
    <w:rsid w:val="009D5EDB"/>
    <w:rsid w:val="009D5F08"/>
    <w:rsid w:val="009D74AB"/>
    <w:rsid w:val="009E00FB"/>
    <w:rsid w:val="009E13D3"/>
    <w:rsid w:val="009E3C19"/>
    <w:rsid w:val="009F0730"/>
    <w:rsid w:val="009F15BB"/>
    <w:rsid w:val="009F1843"/>
    <w:rsid w:val="009F1B48"/>
    <w:rsid w:val="009F3D58"/>
    <w:rsid w:val="009F414E"/>
    <w:rsid w:val="009F50AD"/>
    <w:rsid w:val="00A0019F"/>
    <w:rsid w:val="00A011C3"/>
    <w:rsid w:val="00A014BF"/>
    <w:rsid w:val="00A02368"/>
    <w:rsid w:val="00A03D75"/>
    <w:rsid w:val="00A05F29"/>
    <w:rsid w:val="00A060B5"/>
    <w:rsid w:val="00A06880"/>
    <w:rsid w:val="00A07191"/>
    <w:rsid w:val="00A11B62"/>
    <w:rsid w:val="00A120B8"/>
    <w:rsid w:val="00A126B3"/>
    <w:rsid w:val="00A1623C"/>
    <w:rsid w:val="00A16455"/>
    <w:rsid w:val="00A16B10"/>
    <w:rsid w:val="00A16DF0"/>
    <w:rsid w:val="00A20405"/>
    <w:rsid w:val="00A22751"/>
    <w:rsid w:val="00A2290D"/>
    <w:rsid w:val="00A22ACB"/>
    <w:rsid w:val="00A24A60"/>
    <w:rsid w:val="00A278ED"/>
    <w:rsid w:val="00A30161"/>
    <w:rsid w:val="00A3246A"/>
    <w:rsid w:val="00A33B9C"/>
    <w:rsid w:val="00A33C95"/>
    <w:rsid w:val="00A33D7B"/>
    <w:rsid w:val="00A34AE6"/>
    <w:rsid w:val="00A35793"/>
    <w:rsid w:val="00A4108C"/>
    <w:rsid w:val="00A4179E"/>
    <w:rsid w:val="00A427A9"/>
    <w:rsid w:val="00A42A58"/>
    <w:rsid w:val="00A43134"/>
    <w:rsid w:val="00A43FA7"/>
    <w:rsid w:val="00A4425C"/>
    <w:rsid w:val="00A45986"/>
    <w:rsid w:val="00A47319"/>
    <w:rsid w:val="00A47E11"/>
    <w:rsid w:val="00A51338"/>
    <w:rsid w:val="00A517A2"/>
    <w:rsid w:val="00A54BDD"/>
    <w:rsid w:val="00A6019D"/>
    <w:rsid w:val="00A60E37"/>
    <w:rsid w:val="00A61070"/>
    <w:rsid w:val="00A610E0"/>
    <w:rsid w:val="00A6129A"/>
    <w:rsid w:val="00A6246D"/>
    <w:rsid w:val="00A65339"/>
    <w:rsid w:val="00A6705D"/>
    <w:rsid w:val="00A6773F"/>
    <w:rsid w:val="00A707A1"/>
    <w:rsid w:val="00A710BD"/>
    <w:rsid w:val="00A71B19"/>
    <w:rsid w:val="00A72CA9"/>
    <w:rsid w:val="00A72F5A"/>
    <w:rsid w:val="00A73992"/>
    <w:rsid w:val="00A73A1C"/>
    <w:rsid w:val="00A73C95"/>
    <w:rsid w:val="00A7435E"/>
    <w:rsid w:val="00A75D83"/>
    <w:rsid w:val="00A808DB"/>
    <w:rsid w:val="00A80EBF"/>
    <w:rsid w:val="00A818D6"/>
    <w:rsid w:val="00A81E21"/>
    <w:rsid w:val="00A82D28"/>
    <w:rsid w:val="00A90D13"/>
    <w:rsid w:val="00A92772"/>
    <w:rsid w:val="00A92DFD"/>
    <w:rsid w:val="00A94AAB"/>
    <w:rsid w:val="00A956F2"/>
    <w:rsid w:val="00A96129"/>
    <w:rsid w:val="00A962BA"/>
    <w:rsid w:val="00A9672A"/>
    <w:rsid w:val="00A96FA7"/>
    <w:rsid w:val="00A97365"/>
    <w:rsid w:val="00AA4628"/>
    <w:rsid w:val="00AA4C27"/>
    <w:rsid w:val="00AA60C6"/>
    <w:rsid w:val="00AB1B18"/>
    <w:rsid w:val="00AB1F1F"/>
    <w:rsid w:val="00AB258B"/>
    <w:rsid w:val="00AB2FD7"/>
    <w:rsid w:val="00AB47EC"/>
    <w:rsid w:val="00AB5BED"/>
    <w:rsid w:val="00AB6383"/>
    <w:rsid w:val="00AB64BD"/>
    <w:rsid w:val="00AB691A"/>
    <w:rsid w:val="00AC10F7"/>
    <w:rsid w:val="00AC19C9"/>
    <w:rsid w:val="00AC22BD"/>
    <w:rsid w:val="00AC78DA"/>
    <w:rsid w:val="00AC7A1A"/>
    <w:rsid w:val="00AD0C7C"/>
    <w:rsid w:val="00AD443C"/>
    <w:rsid w:val="00AD45BC"/>
    <w:rsid w:val="00AD5130"/>
    <w:rsid w:val="00AD5B08"/>
    <w:rsid w:val="00AD5CD0"/>
    <w:rsid w:val="00AD7387"/>
    <w:rsid w:val="00AD7DA5"/>
    <w:rsid w:val="00AE0EB4"/>
    <w:rsid w:val="00AE13E3"/>
    <w:rsid w:val="00AE1CCE"/>
    <w:rsid w:val="00AE1FB2"/>
    <w:rsid w:val="00AE23A6"/>
    <w:rsid w:val="00AE2C2C"/>
    <w:rsid w:val="00AE2F58"/>
    <w:rsid w:val="00AE4714"/>
    <w:rsid w:val="00AE5118"/>
    <w:rsid w:val="00AE53FB"/>
    <w:rsid w:val="00AE5ACF"/>
    <w:rsid w:val="00AE7782"/>
    <w:rsid w:val="00AF596E"/>
    <w:rsid w:val="00AF7FE9"/>
    <w:rsid w:val="00B000DB"/>
    <w:rsid w:val="00B01FA9"/>
    <w:rsid w:val="00B01FF8"/>
    <w:rsid w:val="00B03405"/>
    <w:rsid w:val="00B04132"/>
    <w:rsid w:val="00B05874"/>
    <w:rsid w:val="00B07977"/>
    <w:rsid w:val="00B1015F"/>
    <w:rsid w:val="00B11F3E"/>
    <w:rsid w:val="00B12892"/>
    <w:rsid w:val="00B13B0D"/>
    <w:rsid w:val="00B13E0E"/>
    <w:rsid w:val="00B169C8"/>
    <w:rsid w:val="00B17461"/>
    <w:rsid w:val="00B2290F"/>
    <w:rsid w:val="00B305BD"/>
    <w:rsid w:val="00B3101B"/>
    <w:rsid w:val="00B32FFA"/>
    <w:rsid w:val="00B3434D"/>
    <w:rsid w:val="00B3646A"/>
    <w:rsid w:val="00B37547"/>
    <w:rsid w:val="00B43816"/>
    <w:rsid w:val="00B443C2"/>
    <w:rsid w:val="00B44EED"/>
    <w:rsid w:val="00B459AC"/>
    <w:rsid w:val="00B4650D"/>
    <w:rsid w:val="00B51835"/>
    <w:rsid w:val="00B51F67"/>
    <w:rsid w:val="00B52CD1"/>
    <w:rsid w:val="00B53123"/>
    <w:rsid w:val="00B54F43"/>
    <w:rsid w:val="00B55653"/>
    <w:rsid w:val="00B56561"/>
    <w:rsid w:val="00B56FAD"/>
    <w:rsid w:val="00B57503"/>
    <w:rsid w:val="00B600E1"/>
    <w:rsid w:val="00B60CFE"/>
    <w:rsid w:val="00B61690"/>
    <w:rsid w:val="00B62A4C"/>
    <w:rsid w:val="00B6316E"/>
    <w:rsid w:val="00B65DE5"/>
    <w:rsid w:val="00B65FDE"/>
    <w:rsid w:val="00B66D3F"/>
    <w:rsid w:val="00B66D8F"/>
    <w:rsid w:val="00B673C5"/>
    <w:rsid w:val="00B71B19"/>
    <w:rsid w:val="00B71C78"/>
    <w:rsid w:val="00B735BD"/>
    <w:rsid w:val="00B748B2"/>
    <w:rsid w:val="00B74BC2"/>
    <w:rsid w:val="00B75552"/>
    <w:rsid w:val="00B75DBC"/>
    <w:rsid w:val="00B81D45"/>
    <w:rsid w:val="00B825B9"/>
    <w:rsid w:val="00B83480"/>
    <w:rsid w:val="00B84629"/>
    <w:rsid w:val="00B859E5"/>
    <w:rsid w:val="00B935B1"/>
    <w:rsid w:val="00B9445E"/>
    <w:rsid w:val="00B96816"/>
    <w:rsid w:val="00B96BCE"/>
    <w:rsid w:val="00B973EF"/>
    <w:rsid w:val="00B97641"/>
    <w:rsid w:val="00BA14A8"/>
    <w:rsid w:val="00BA1BCF"/>
    <w:rsid w:val="00BA2178"/>
    <w:rsid w:val="00BA4C50"/>
    <w:rsid w:val="00BA7296"/>
    <w:rsid w:val="00BA7FD8"/>
    <w:rsid w:val="00BB0AC3"/>
    <w:rsid w:val="00BB0F35"/>
    <w:rsid w:val="00BB190E"/>
    <w:rsid w:val="00BB1E83"/>
    <w:rsid w:val="00BB3215"/>
    <w:rsid w:val="00BB37A6"/>
    <w:rsid w:val="00BB6653"/>
    <w:rsid w:val="00BB6EC1"/>
    <w:rsid w:val="00BC205C"/>
    <w:rsid w:val="00BC3566"/>
    <w:rsid w:val="00BC3C85"/>
    <w:rsid w:val="00BC7F2A"/>
    <w:rsid w:val="00BD31CB"/>
    <w:rsid w:val="00BD35C9"/>
    <w:rsid w:val="00BD4C33"/>
    <w:rsid w:val="00BD52AC"/>
    <w:rsid w:val="00BD57C0"/>
    <w:rsid w:val="00BD6275"/>
    <w:rsid w:val="00BD6E4A"/>
    <w:rsid w:val="00BE0C5A"/>
    <w:rsid w:val="00BE0E2E"/>
    <w:rsid w:val="00BE150E"/>
    <w:rsid w:val="00BE19C4"/>
    <w:rsid w:val="00BE308E"/>
    <w:rsid w:val="00BE4A0F"/>
    <w:rsid w:val="00BE6F60"/>
    <w:rsid w:val="00BF26F5"/>
    <w:rsid w:val="00BF34FC"/>
    <w:rsid w:val="00BF529E"/>
    <w:rsid w:val="00BF6264"/>
    <w:rsid w:val="00BF6616"/>
    <w:rsid w:val="00BF6D49"/>
    <w:rsid w:val="00C00944"/>
    <w:rsid w:val="00C01352"/>
    <w:rsid w:val="00C0687F"/>
    <w:rsid w:val="00C0708C"/>
    <w:rsid w:val="00C072FD"/>
    <w:rsid w:val="00C10027"/>
    <w:rsid w:val="00C10A07"/>
    <w:rsid w:val="00C12514"/>
    <w:rsid w:val="00C1279A"/>
    <w:rsid w:val="00C13791"/>
    <w:rsid w:val="00C13A6A"/>
    <w:rsid w:val="00C15496"/>
    <w:rsid w:val="00C157C1"/>
    <w:rsid w:val="00C17040"/>
    <w:rsid w:val="00C17332"/>
    <w:rsid w:val="00C17704"/>
    <w:rsid w:val="00C177D6"/>
    <w:rsid w:val="00C20356"/>
    <w:rsid w:val="00C21753"/>
    <w:rsid w:val="00C2232B"/>
    <w:rsid w:val="00C225CE"/>
    <w:rsid w:val="00C23297"/>
    <w:rsid w:val="00C2406D"/>
    <w:rsid w:val="00C26448"/>
    <w:rsid w:val="00C264F5"/>
    <w:rsid w:val="00C2734F"/>
    <w:rsid w:val="00C306AB"/>
    <w:rsid w:val="00C31E73"/>
    <w:rsid w:val="00C32112"/>
    <w:rsid w:val="00C32965"/>
    <w:rsid w:val="00C32C71"/>
    <w:rsid w:val="00C35742"/>
    <w:rsid w:val="00C36E74"/>
    <w:rsid w:val="00C408ED"/>
    <w:rsid w:val="00C4141B"/>
    <w:rsid w:val="00C42245"/>
    <w:rsid w:val="00C423D4"/>
    <w:rsid w:val="00C4324B"/>
    <w:rsid w:val="00C467E9"/>
    <w:rsid w:val="00C5275A"/>
    <w:rsid w:val="00C56231"/>
    <w:rsid w:val="00C567EB"/>
    <w:rsid w:val="00C56851"/>
    <w:rsid w:val="00C5688A"/>
    <w:rsid w:val="00C61567"/>
    <w:rsid w:val="00C62CC2"/>
    <w:rsid w:val="00C644A2"/>
    <w:rsid w:val="00C64EAB"/>
    <w:rsid w:val="00C65C93"/>
    <w:rsid w:val="00C66232"/>
    <w:rsid w:val="00C7111A"/>
    <w:rsid w:val="00C71B42"/>
    <w:rsid w:val="00C72CED"/>
    <w:rsid w:val="00C731BB"/>
    <w:rsid w:val="00C74077"/>
    <w:rsid w:val="00C76EBA"/>
    <w:rsid w:val="00C80134"/>
    <w:rsid w:val="00C80AB2"/>
    <w:rsid w:val="00C8219E"/>
    <w:rsid w:val="00C83511"/>
    <w:rsid w:val="00C83742"/>
    <w:rsid w:val="00C86B21"/>
    <w:rsid w:val="00C870E8"/>
    <w:rsid w:val="00C87DC0"/>
    <w:rsid w:val="00C923E0"/>
    <w:rsid w:val="00C929F3"/>
    <w:rsid w:val="00C9334A"/>
    <w:rsid w:val="00C93BF7"/>
    <w:rsid w:val="00C94520"/>
    <w:rsid w:val="00C9490F"/>
    <w:rsid w:val="00C94B26"/>
    <w:rsid w:val="00C95619"/>
    <w:rsid w:val="00C97163"/>
    <w:rsid w:val="00C97F6E"/>
    <w:rsid w:val="00CA10D1"/>
    <w:rsid w:val="00CA276B"/>
    <w:rsid w:val="00CA32FC"/>
    <w:rsid w:val="00CA40E2"/>
    <w:rsid w:val="00CA4139"/>
    <w:rsid w:val="00CA452B"/>
    <w:rsid w:val="00CB1ECA"/>
    <w:rsid w:val="00CB2C82"/>
    <w:rsid w:val="00CB7B60"/>
    <w:rsid w:val="00CC0E51"/>
    <w:rsid w:val="00CC13BD"/>
    <w:rsid w:val="00CC1C66"/>
    <w:rsid w:val="00CC2387"/>
    <w:rsid w:val="00CC24D0"/>
    <w:rsid w:val="00CC310E"/>
    <w:rsid w:val="00CC3A30"/>
    <w:rsid w:val="00CC476E"/>
    <w:rsid w:val="00CC64CF"/>
    <w:rsid w:val="00CC6834"/>
    <w:rsid w:val="00CD04F2"/>
    <w:rsid w:val="00CD4A70"/>
    <w:rsid w:val="00CD535D"/>
    <w:rsid w:val="00CD566E"/>
    <w:rsid w:val="00CD59E5"/>
    <w:rsid w:val="00CD5DE3"/>
    <w:rsid w:val="00CD628D"/>
    <w:rsid w:val="00CD6943"/>
    <w:rsid w:val="00CD6E67"/>
    <w:rsid w:val="00CD7F6C"/>
    <w:rsid w:val="00CE10B7"/>
    <w:rsid w:val="00CE11D8"/>
    <w:rsid w:val="00CE12EE"/>
    <w:rsid w:val="00CE271C"/>
    <w:rsid w:val="00CE39D4"/>
    <w:rsid w:val="00CE4952"/>
    <w:rsid w:val="00CE6953"/>
    <w:rsid w:val="00CE7B56"/>
    <w:rsid w:val="00CF04AE"/>
    <w:rsid w:val="00CF05DD"/>
    <w:rsid w:val="00CF16E5"/>
    <w:rsid w:val="00CF171C"/>
    <w:rsid w:val="00CF24A8"/>
    <w:rsid w:val="00CF2F86"/>
    <w:rsid w:val="00CF586E"/>
    <w:rsid w:val="00CF7AC4"/>
    <w:rsid w:val="00D02490"/>
    <w:rsid w:val="00D053F0"/>
    <w:rsid w:val="00D0679C"/>
    <w:rsid w:val="00D07A23"/>
    <w:rsid w:val="00D07CEB"/>
    <w:rsid w:val="00D11B1C"/>
    <w:rsid w:val="00D12A16"/>
    <w:rsid w:val="00D13704"/>
    <w:rsid w:val="00D13910"/>
    <w:rsid w:val="00D15A26"/>
    <w:rsid w:val="00D17C03"/>
    <w:rsid w:val="00D17EF4"/>
    <w:rsid w:val="00D20C2D"/>
    <w:rsid w:val="00D2190C"/>
    <w:rsid w:val="00D21BC0"/>
    <w:rsid w:val="00D22A20"/>
    <w:rsid w:val="00D236E8"/>
    <w:rsid w:val="00D250A3"/>
    <w:rsid w:val="00D251CD"/>
    <w:rsid w:val="00D25531"/>
    <w:rsid w:val="00D258FF"/>
    <w:rsid w:val="00D278A3"/>
    <w:rsid w:val="00D31446"/>
    <w:rsid w:val="00D31A4F"/>
    <w:rsid w:val="00D35DB3"/>
    <w:rsid w:val="00D3659F"/>
    <w:rsid w:val="00D41109"/>
    <w:rsid w:val="00D41BD7"/>
    <w:rsid w:val="00D432DF"/>
    <w:rsid w:val="00D43301"/>
    <w:rsid w:val="00D46294"/>
    <w:rsid w:val="00D4657A"/>
    <w:rsid w:val="00D46C69"/>
    <w:rsid w:val="00D47882"/>
    <w:rsid w:val="00D51BA9"/>
    <w:rsid w:val="00D5378D"/>
    <w:rsid w:val="00D53BCD"/>
    <w:rsid w:val="00D54029"/>
    <w:rsid w:val="00D54E33"/>
    <w:rsid w:val="00D5754E"/>
    <w:rsid w:val="00D57B53"/>
    <w:rsid w:val="00D603EE"/>
    <w:rsid w:val="00D61DF3"/>
    <w:rsid w:val="00D63CBE"/>
    <w:rsid w:val="00D6530A"/>
    <w:rsid w:val="00D669FB"/>
    <w:rsid w:val="00D67C82"/>
    <w:rsid w:val="00D67DC6"/>
    <w:rsid w:val="00D70452"/>
    <w:rsid w:val="00D729C9"/>
    <w:rsid w:val="00D75434"/>
    <w:rsid w:val="00D75C87"/>
    <w:rsid w:val="00D76168"/>
    <w:rsid w:val="00D77301"/>
    <w:rsid w:val="00D77ACE"/>
    <w:rsid w:val="00D80F34"/>
    <w:rsid w:val="00D83DED"/>
    <w:rsid w:val="00D87337"/>
    <w:rsid w:val="00D91097"/>
    <w:rsid w:val="00D93208"/>
    <w:rsid w:val="00D93656"/>
    <w:rsid w:val="00D936C5"/>
    <w:rsid w:val="00D9482E"/>
    <w:rsid w:val="00D950E0"/>
    <w:rsid w:val="00D9537A"/>
    <w:rsid w:val="00D96919"/>
    <w:rsid w:val="00D96B31"/>
    <w:rsid w:val="00D97865"/>
    <w:rsid w:val="00DA061F"/>
    <w:rsid w:val="00DA1DE0"/>
    <w:rsid w:val="00DA1E3F"/>
    <w:rsid w:val="00DA4908"/>
    <w:rsid w:val="00DA5498"/>
    <w:rsid w:val="00DA607B"/>
    <w:rsid w:val="00DA6280"/>
    <w:rsid w:val="00DA6F17"/>
    <w:rsid w:val="00DB15F6"/>
    <w:rsid w:val="00DB1935"/>
    <w:rsid w:val="00DB313D"/>
    <w:rsid w:val="00DB421C"/>
    <w:rsid w:val="00DB48D5"/>
    <w:rsid w:val="00DB6629"/>
    <w:rsid w:val="00DC3A6E"/>
    <w:rsid w:val="00DC42CD"/>
    <w:rsid w:val="00DC5180"/>
    <w:rsid w:val="00DC5FB2"/>
    <w:rsid w:val="00DC6385"/>
    <w:rsid w:val="00DC65A9"/>
    <w:rsid w:val="00DD1843"/>
    <w:rsid w:val="00DD359A"/>
    <w:rsid w:val="00DD5FB3"/>
    <w:rsid w:val="00DD6C77"/>
    <w:rsid w:val="00DE0034"/>
    <w:rsid w:val="00DE0BDE"/>
    <w:rsid w:val="00DE1CFE"/>
    <w:rsid w:val="00DE45F8"/>
    <w:rsid w:val="00DE4BA1"/>
    <w:rsid w:val="00DE5F0F"/>
    <w:rsid w:val="00DF0865"/>
    <w:rsid w:val="00DF1A47"/>
    <w:rsid w:val="00DF28CC"/>
    <w:rsid w:val="00DF2BFA"/>
    <w:rsid w:val="00DF2FE5"/>
    <w:rsid w:val="00DF365B"/>
    <w:rsid w:val="00DF6735"/>
    <w:rsid w:val="00DF6DE2"/>
    <w:rsid w:val="00E046C2"/>
    <w:rsid w:val="00E05EBA"/>
    <w:rsid w:val="00E10534"/>
    <w:rsid w:val="00E1186E"/>
    <w:rsid w:val="00E12D5F"/>
    <w:rsid w:val="00E12ECE"/>
    <w:rsid w:val="00E1337E"/>
    <w:rsid w:val="00E1515B"/>
    <w:rsid w:val="00E173AC"/>
    <w:rsid w:val="00E20E8D"/>
    <w:rsid w:val="00E21CD0"/>
    <w:rsid w:val="00E22959"/>
    <w:rsid w:val="00E22EB1"/>
    <w:rsid w:val="00E23BF6"/>
    <w:rsid w:val="00E27841"/>
    <w:rsid w:val="00E307F2"/>
    <w:rsid w:val="00E30CB5"/>
    <w:rsid w:val="00E3126C"/>
    <w:rsid w:val="00E323D3"/>
    <w:rsid w:val="00E32B1F"/>
    <w:rsid w:val="00E32D17"/>
    <w:rsid w:val="00E3622C"/>
    <w:rsid w:val="00E42038"/>
    <w:rsid w:val="00E427A7"/>
    <w:rsid w:val="00E455CD"/>
    <w:rsid w:val="00E46212"/>
    <w:rsid w:val="00E47E58"/>
    <w:rsid w:val="00E50842"/>
    <w:rsid w:val="00E51567"/>
    <w:rsid w:val="00E51FCD"/>
    <w:rsid w:val="00E53554"/>
    <w:rsid w:val="00E54B6B"/>
    <w:rsid w:val="00E555C9"/>
    <w:rsid w:val="00E55B12"/>
    <w:rsid w:val="00E568BD"/>
    <w:rsid w:val="00E57532"/>
    <w:rsid w:val="00E61900"/>
    <w:rsid w:val="00E67ABE"/>
    <w:rsid w:val="00E70B52"/>
    <w:rsid w:val="00E7236E"/>
    <w:rsid w:val="00E72A3B"/>
    <w:rsid w:val="00E73FB0"/>
    <w:rsid w:val="00E75DB1"/>
    <w:rsid w:val="00E76339"/>
    <w:rsid w:val="00E81756"/>
    <w:rsid w:val="00E81BF1"/>
    <w:rsid w:val="00E844B3"/>
    <w:rsid w:val="00E844CD"/>
    <w:rsid w:val="00E84B18"/>
    <w:rsid w:val="00E8685E"/>
    <w:rsid w:val="00E90C21"/>
    <w:rsid w:val="00E943BF"/>
    <w:rsid w:val="00E959B2"/>
    <w:rsid w:val="00E96868"/>
    <w:rsid w:val="00E969D5"/>
    <w:rsid w:val="00E9708C"/>
    <w:rsid w:val="00EA0F47"/>
    <w:rsid w:val="00EA2CFA"/>
    <w:rsid w:val="00EA393B"/>
    <w:rsid w:val="00EB297E"/>
    <w:rsid w:val="00EB3C70"/>
    <w:rsid w:val="00EB47CD"/>
    <w:rsid w:val="00EB5518"/>
    <w:rsid w:val="00EB66EF"/>
    <w:rsid w:val="00EB727A"/>
    <w:rsid w:val="00EB76BC"/>
    <w:rsid w:val="00EB78A2"/>
    <w:rsid w:val="00EB7B7B"/>
    <w:rsid w:val="00EC093A"/>
    <w:rsid w:val="00EC185C"/>
    <w:rsid w:val="00EC3BDD"/>
    <w:rsid w:val="00EC76B6"/>
    <w:rsid w:val="00ED08A3"/>
    <w:rsid w:val="00ED099C"/>
    <w:rsid w:val="00ED2F45"/>
    <w:rsid w:val="00ED4926"/>
    <w:rsid w:val="00ED6AE9"/>
    <w:rsid w:val="00EE0C24"/>
    <w:rsid w:val="00EE255D"/>
    <w:rsid w:val="00EE3534"/>
    <w:rsid w:val="00EF163A"/>
    <w:rsid w:val="00EF236E"/>
    <w:rsid w:val="00EF4D11"/>
    <w:rsid w:val="00EF58A7"/>
    <w:rsid w:val="00EF7DCA"/>
    <w:rsid w:val="00F0004C"/>
    <w:rsid w:val="00F04DD2"/>
    <w:rsid w:val="00F10993"/>
    <w:rsid w:val="00F11E18"/>
    <w:rsid w:val="00F13462"/>
    <w:rsid w:val="00F13746"/>
    <w:rsid w:val="00F15F46"/>
    <w:rsid w:val="00F1637E"/>
    <w:rsid w:val="00F16A62"/>
    <w:rsid w:val="00F20323"/>
    <w:rsid w:val="00F21041"/>
    <w:rsid w:val="00F2463C"/>
    <w:rsid w:val="00F26618"/>
    <w:rsid w:val="00F27DF4"/>
    <w:rsid w:val="00F302A4"/>
    <w:rsid w:val="00F30D81"/>
    <w:rsid w:val="00F31A6A"/>
    <w:rsid w:val="00F32081"/>
    <w:rsid w:val="00F329CF"/>
    <w:rsid w:val="00F32B9D"/>
    <w:rsid w:val="00F33CDC"/>
    <w:rsid w:val="00F3463A"/>
    <w:rsid w:val="00F34AA0"/>
    <w:rsid w:val="00F372DB"/>
    <w:rsid w:val="00F4101E"/>
    <w:rsid w:val="00F440AA"/>
    <w:rsid w:val="00F444C4"/>
    <w:rsid w:val="00F44811"/>
    <w:rsid w:val="00F44976"/>
    <w:rsid w:val="00F4679F"/>
    <w:rsid w:val="00F47675"/>
    <w:rsid w:val="00F523E1"/>
    <w:rsid w:val="00F53221"/>
    <w:rsid w:val="00F539FB"/>
    <w:rsid w:val="00F53CDA"/>
    <w:rsid w:val="00F57D13"/>
    <w:rsid w:val="00F6146F"/>
    <w:rsid w:val="00F615F6"/>
    <w:rsid w:val="00F6161F"/>
    <w:rsid w:val="00F61E8B"/>
    <w:rsid w:val="00F61FFD"/>
    <w:rsid w:val="00F629B1"/>
    <w:rsid w:val="00F633DC"/>
    <w:rsid w:val="00F6393C"/>
    <w:rsid w:val="00F6432F"/>
    <w:rsid w:val="00F647A5"/>
    <w:rsid w:val="00F67854"/>
    <w:rsid w:val="00F67B7A"/>
    <w:rsid w:val="00F700F4"/>
    <w:rsid w:val="00F715CD"/>
    <w:rsid w:val="00F72599"/>
    <w:rsid w:val="00F7378F"/>
    <w:rsid w:val="00F73AA6"/>
    <w:rsid w:val="00F73E84"/>
    <w:rsid w:val="00F73EE7"/>
    <w:rsid w:val="00F74A7E"/>
    <w:rsid w:val="00F80B70"/>
    <w:rsid w:val="00F81E35"/>
    <w:rsid w:val="00F82890"/>
    <w:rsid w:val="00F82CAF"/>
    <w:rsid w:val="00F84F08"/>
    <w:rsid w:val="00F85473"/>
    <w:rsid w:val="00F87487"/>
    <w:rsid w:val="00F905CE"/>
    <w:rsid w:val="00F9324E"/>
    <w:rsid w:val="00F935AE"/>
    <w:rsid w:val="00F94F2A"/>
    <w:rsid w:val="00F95624"/>
    <w:rsid w:val="00FA0018"/>
    <w:rsid w:val="00FA16BD"/>
    <w:rsid w:val="00FA1960"/>
    <w:rsid w:val="00FA7275"/>
    <w:rsid w:val="00FA7356"/>
    <w:rsid w:val="00FB40D9"/>
    <w:rsid w:val="00FB41D4"/>
    <w:rsid w:val="00FB43F0"/>
    <w:rsid w:val="00FB456B"/>
    <w:rsid w:val="00FB541C"/>
    <w:rsid w:val="00FB6E5B"/>
    <w:rsid w:val="00FB761F"/>
    <w:rsid w:val="00FB7800"/>
    <w:rsid w:val="00FC0DDD"/>
    <w:rsid w:val="00FC125B"/>
    <w:rsid w:val="00FC29B4"/>
    <w:rsid w:val="00FC2ED9"/>
    <w:rsid w:val="00FC3A89"/>
    <w:rsid w:val="00FC4181"/>
    <w:rsid w:val="00FC43C9"/>
    <w:rsid w:val="00FC441D"/>
    <w:rsid w:val="00FC46B1"/>
    <w:rsid w:val="00FC5FA2"/>
    <w:rsid w:val="00FC6978"/>
    <w:rsid w:val="00FC766A"/>
    <w:rsid w:val="00FD2CF2"/>
    <w:rsid w:val="00FD2E7E"/>
    <w:rsid w:val="00FD402A"/>
    <w:rsid w:val="00FD6221"/>
    <w:rsid w:val="00FD6CF3"/>
    <w:rsid w:val="00FE0719"/>
    <w:rsid w:val="00FE077A"/>
    <w:rsid w:val="00FE16A8"/>
    <w:rsid w:val="00FE276F"/>
    <w:rsid w:val="00FE2BB4"/>
    <w:rsid w:val="00FE4E7C"/>
    <w:rsid w:val="00FE6A1D"/>
    <w:rsid w:val="00FE7AA5"/>
    <w:rsid w:val="00FF480A"/>
    <w:rsid w:val="00FF592D"/>
    <w:rsid w:val="00FF5C42"/>
    <w:rsid w:val="24D3E535"/>
    <w:rsid w:val="53FDC9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94498"/>
  <w15:chartTrackingRefBased/>
  <w15:docId w15:val="{6C1528BB-5350-4438-87E9-D96C0749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100"/>
    <w:pPr>
      <w:keepNext/>
      <w:keepLines/>
      <w:spacing w:before="240" w:after="120" w:line="360" w:lineRule="auto"/>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rsid w:val="00422100"/>
    <w:pPr>
      <w:keepNext/>
      <w:keepLines/>
      <w:spacing w:before="40" w:after="0" w:line="480" w:lineRule="auto"/>
      <w:outlineLvl w:val="1"/>
    </w:pPr>
    <w:rPr>
      <w:rFonts w:asciiTheme="majorBidi" w:eastAsiaTheme="majorEastAsia" w:hAnsiTheme="majorBid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paragraph" w:styleId="ListParagraph">
    <w:name w:val="List Paragraph"/>
    <w:basedOn w:val="Normal"/>
    <w:uiPriority w:val="34"/>
    <w:qFormat/>
    <w:rsid w:val="00221101"/>
    <w:pPr>
      <w:ind w:left="720"/>
      <w:contextualSpacing/>
    </w:pPr>
  </w:style>
  <w:style w:type="character" w:styleId="PlaceholderText">
    <w:name w:val="Placeholder Text"/>
    <w:basedOn w:val="DefaultParagraphFont"/>
    <w:uiPriority w:val="99"/>
    <w:semiHidden/>
    <w:rsid w:val="00CC0E51"/>
    <w:rPr>
      <w:color w:val="808080"/>
    </w:rPr>
  </w:style>
  <w:style w:type="paragraph" w:styleId="NormalWeb">
    <w:name w:val="Normal (Web)"/>
    <w:basedOn w:val="Normal"/>
    <w:uiPriority w:val="99"/>
    <w:semiHidden/>
    <w:unhideWhenUsed/>
    <w:rsid w:val="001B35C7"/>
    <w:pPr>
      <w:spacing w:before="100" w:beforeAutospacing="1" w:after="100" w:afterAutospacing="1" w:line="240" w:lineRule="auto"/>
    </w:pPr>
    <w:rPr>
      <w:rFonts w:ascii="Times New Roman" w:eastAsiaTheme="minorEastAsia" w:hAnsi="Times New Roman" w:cs="Times New Roman"/>
      <w:lang w:eastAsia="en-GB"/>
    </w:rPr>
  </w:style>
  <w:style w:type="table" w:styleId="TableGrid">
    <w:name w:val="Table Grid"/>
    <w:basedOn w:val="TableNormal"/>
    <w:uiPriority w:val="39"/>
    <w:rsid w:val="00CB7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8BF"/>
  </w:style>
  <w:style w:type="paragraph" w:styleId="Footer">
    <w:name w:val="footer"/>
    <w:basedOn w:val="Normal"/>
    <w:link w:val="FooterChar"/>
    <w:uiPriority w:val="99"/>
    <w:unhideWhenUsed/>
    <w:rsid w:val="002E5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8BF"/>
  </w:style>
  <w:style w:type="paragraph" w:styleId="Caption">
    <w:name w:val="caption"/>
    <w:basedOn w:val="Normal"/>
    <w:next w:val="Normal"/>
    <w:uiPriority w:val="35"/>
    <w:unhideWhenUsed/>
    <w:qFormat/>
    <w:rsid w:val="003F0BD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22100"/>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sid w:val="00422100"/>
    <w:rPr>
      <w:rFonts w:asciiTheme="majorBidi" w:eastAsiaTheme="majorEastAsia" w:hAnsiTheme="majorBidi" w:cstheme="majorBidi"/>
      <w:b/>
      <w:szCs w:val="26"/>
    </w:rPr>
  </w:style>
  <w:style w:type="character" w:styleId="CommentReference">
    <w:name w:val="annotation reference"/>
    <w:basedOn w:val="DefaultParagraphFont"/>
    <w:uiPriority w:val="99"/>
    <w:semiHidden/>
    <w:unhideWhenUsed/>
    <w:rsid w:val="00192541"/>
    <w:rPr>
      <w:sz w:val="16"/>
      <w:szCs w:val="16"/>
    </w:rPr>
  </w:style>
  <w:style w:type="paragraph" w:styleId="CommentText">
    <w:name w:val="annotation text"/>
    <w:basedOn w:val="Normal"/>
    <w:link w:val="CommentTextChar"/>
    <w:uiPriority w:val="99"/>
    <w:unhideWhenUsed/>
    <w:rsid w:val="00192541"/>
    <w:pPr>
      <w:spacing w:line="240" w:lineRule="auto"/>
    </w:pPr>
    <w:rPr>
      <w:sz w:val="20"/>
      <w:szCs w:val="20"/>
    </w:rPr>
  </w:style>
  <w:style w:type="character" w:customStyle="1" w:styleId="CommentTextChar">
    <w:name w:val="Comment Text Char"/>
    <w:basedOn w:val="DefaultParagraphFont"/>
    <w:link w:val="CommentText"/>
    <w:uiPriority w:val="99"/>
    <w:rsid w:val="00192541"/>
    <w:rPr>
      <w:sz w:val="20"/>
      <w:szCs w:val="20"/>
    </w:rPr>
  </w:style>
  <w:style w:type="paragraph" w:styleId="CommentSubject">
    <w:name w:val="annotation subject"/>
    <w:basedOn w:val="CommentText"/>
    <w:next w:val="CommentText"/>
    <w:link w:val="CommentSubjectChar"/>
    <w:uiPriority w:val="99"/>
    <w:semiHidden/>
    <w:unhideWhenUsed/>
    <w:rsid w:val="00192541"/>
    <w:rPr>
      <w:b/>
      <w:bCs/>
    </w:rPr>
  </w:style>
  <w:style w:type="character" w:customStyle="1" w:styleId="CommentSubjectChar">
    <w:name w:val="Comment Subject Char"/>
    <w:basedOn w:val="CommentTextChar"/>
    <w:link w:val="CommentSubject"/>
    <w:uiPriority w:val="99"/>
    <w:semiHidden/>
    <w:rsid w:val="00192541"/>
    <w:rPr>
      <w:b/>
      <w:bCs/>
      <w:sz w:val="20"/>
      <w:szCs w:val="20"/>
    </w:rPr>
  </w:style>
  <w:style w:type="paragraph" w:styleId="BalloonText">
    <w:name w:val="Balloon Text"/>
    <w:basedOn w:val="Normal"/>
    <w:link w:val="BalloonTextChar"/>
    <w:uiPriority w:val="99"/>
    <w:semiHidden/>
    <w:unhideWhenUsed/>
    <w:rsid w:val="0019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541"/>
    <w:rPr>
      <w:rFonts w:ascii="Segoe UI" w:hAnsi="Segoe UI" w:cs="Segoe UI"/>
      <w:sz w:val="18"/>
      <w:szCs w:val="18"/>
    </w:rPr>
  </w:style>
  <w:style w:type="character" w:styleId="Hyperlink">
    <w:name w:val="Hyperlink"/>
    <w:basedOn w:val="DefaultParagraphFont"/>
    <w:uiPriority w:val="99"/>
    <w:unhideWhenUsed/>
    <w:rsid w:val="002D75BE"/>
    <w:rPr>
      <w:color w:val="0563C1" w:themeColor="hyperlink"/>
      <w:u w:val="single"/>
    </w:rPr>
  </w:style>
  <w:style w:type="character" w:customStyle="1" w:styleId="MentionUnresolved">
    <w:name w:val="Mention Unresolved"/>
    <w:basedOn w:val="DefaultParagraphFont"/>
    <w:uiPriority w:val="99"/>
    <w:semiHidden/>
    <w:unhideWhenUsed/>
    <w:rsid w:val="002D7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1378">
      <w:bodyDiv w:val="1"/>
      <w:marLeft w:val="0"/>
      <w:marRight w:val="0"/>
      <w:marTop w:val="0"/>
      <w:marBottom w:val="0"/>
      <w:divBdr>
        <w:top w:val="none" w:sz="0" w:space="0" w:color="auto"/>
        <w:left w:val="none" w:sz="0" w:space="0" w:color="auto"/>
        <w:bottom w:val="none" w:sz="0" w:space="0" w:color="auto"/>
        <w:right w:val="none" w:sz="0" w:space="0" w:color="auto"/>
      </w:divBdr>
      <w:divsChild>
        <w:div w:id="327638787">
          <w:marLeft w:val="0"/>
          <w:marRight w:val="0"/>
          <w:marTop w:val="0"/>
          <w:marBottom w:val="0"/>
          <w:divBdr>
            <w:top w:val="none" w:sz="0" w:space="0" w:color="auto"/>
            <w:left w:val="none" w:sz="0" w:space="0" w:color="auto"/>
            <w:bottom w:val="none" w:sz="0" w:space="0" w:color="auto"/>
            <w:right w:val="none" w:sz="0" w:space="0" w:color="auto"/>
          </w:divBdr>
        </w:div>
      </w:divsChild>
    </w:div>
    <w:div w:id="1150562333">
      <w:bodyDiv w:val="1"/>
      <w:marLeft w:val="0"/>
      <w:marRight w:val="0"/>
      <w:marTop w:val="0"/>
      <w:marBottom w:val="0"/>
      <w:divBdr>
        <w:top w:val="none" w:sz="0" w:space="0" w:color="auto"/>
        <w:left w:val="none" w:sz="0" w:space="0" w:color="auto"/>
        <w:bottom w:val="none" w:sz="0" w:space="0" w:color="auto"/>
        <w:right w:val="none" w:sz="0" w:space="0" w:color="auto"/>
      </w:divBdr>
    </w:div>
    <w:div w:id="1728407120">
      <w:bodyDiv w:val="1"/>
      <w:marLeft w:val="0"/>
      <w:marRight w:val="0"/>
      <w:marTop w:val="0"/>
      <w:marBottom w:val="0"/>
      <w:divBdr>
        <w:top w:val="none" w:sz="0" w:space="0" w:color="auto"/>
        <w:left w:val="none" w:sz="0" w:space="0" w:color="auto"/>
        <w:bottom w:val="none" w:sz="0" w:space="0" w:color="auto"/>
        <w:right w:val="none" w:sz="0" w:space="0" w:color="auto"/>
      </w:divBdr>
    </w:div>
    <w:div w:id="182131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tiff"/><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tiff"/><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tif"/><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tif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tiff"/><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tiff"/><Relationship Id="rId81" Type="http://schemas.openxmlformats.org/officeDocument/2006/relationships/image" Target="media/image73.tiff"/><Relationship Id="rId86" Type="http://schemas.openxmlformats.org/officeDocument/2006/relationships/image" Target="media/image78.tif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83BC-6562-4A12-AC38-E084C00C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108481</Words>
  <Characters>618348</Characters>
  <Application>Microsoft Office Word</Application>
  <DocSecurity>0</DocSecurity>
  <Lines>5152</Lines>
  <Paragraphs>1450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Maklad, Osama [osama2]</dc:creator>
  <cp:keywords/>
  <dc:description/>
  <cp:lastModifiedBy>Poole, Rob</cp:lastModifiedBy>
  <cp:revision>3</cp:revision>
  <cp:lastPrinted>2020-11-03T18:31:00Z</cp:lastPrinted>
  <dcterms:created xsi:type="dcterms:W3CDTF">2021-03-08T21:12:00Z</dcterms:created>
  <dcterms:modified xsi:type="dcterms:W3CDTF">2021-03-08T21:12:00Z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https://csl.mendeley.com/styles/518015971/american-society-of-agricultural-and-biological-engineers</vt:lpwstr>
  </property>
  <property fmtid="{D5CDD505-2E9C-101B-9397-08002B2CF9AE}" pid="7" name="Mendeley Recent Style Name 2_1">
    <vt:lpwstr>American Society of Agricultural and Biological Engineers - Osama Maklad, PhD</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59e2e2b9-5764-3eaa-8ebb-fe892364ddcd</vt:lpwstr>
  </property>
  <property fmtid="{D5CDD505-2E9C-101B-9397-08002B2CF9AE}" pid="24" name="Mendeley Citation Style_1">
    <vt:lpwstr>https://csl.mendeley.com/styles/518015971/american-society-of-agricultural-and-biological-engineers</vt:lpwstr>
  </property>
</Properties>
</file>