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3DB9" w14:textId="77777777" w:rsidR="0099662C" w:rsidRDefault="0099662C" w:rsidP="0099662C">
      <w:pPr>
        <w:jc w:val="center"/>
        <w:rPr>
          <w:rFonts w:ascii="Arial" w:hAnsi="Arial" w:cs="Arial"/>
          <w:b/>
          <w:sz w:val="28"/>
          <w:szCs w:val="28"/>
        </w:rPr>
      </w:pPr>
      <w:r>
        <w:rPr>
          <w:rFonts w:ascii="Arial" w:hAnsi="Arial" w:cs="Arial"/>
          <w:b/>
          <w:sz w:val="28"/>
          <w:szCs w:val="28"/>
        </w:rPr>
        <w:t>The potential dangers of not understanding COVID-19 public health restrictions in dementia:</w:t>
      </w:r>
      <w:r>
        <w:rPr>
          <w:rStyle w:val="CommentReference"/>
          <w:rFonts w:eastAsiaTheme="minorEastAsia"/>
          <w:lang w:eastAsia="en-GB"/>
        </w:rPr>
        <w:t xml:space="preserve"> </w:t>
      </w:r>
      <w:r>
        <w:rPr>
          <w:rFonts w:ascii="Arial" w:hAnsi="Arial" w:cs="Arial"/>
          <w:b/>
          <w:sz w:val="28"/>
          <w:szCs w:val="28"/>
        </w:rPr>
        <w:t xml:space="preserve">“It’s a </w:t>
      </w:r>
      <w:proofErr w:type="gramStart"/>
      <w:r>
        <w:rPr>
          <w:rFonts w:ascii="Arial" w:hAnsi="Arial" w:cs="Arial"/>
          <w:b/>
          <w:sz w:val="28"/>
          <w:szCs w:val="28"/>
        </w:rPr>
        <w:t>groundhog day</w:t>
      </w:r>
      <w:proofErr w:type="gramEnd"/>
      <w:r>
        <w:rPr>
          <w:rFonts w:ascii="Arial" w:hAnsi="Arial" w:cs="Arial"/>
          <w:b/>
          <w:sz w:val="28"/>
          <w:szCs w:val="28"/>
        </w:rPr>
        <w:t xml:space="preserve"> – every single day she does not understand why she can’t go out for a walk”</w:t>
      </w:r>
    </w:p>
    <w:p w14:paraId="5C08954F" w14:textId="77777777" w:rsidR="0099662C" w:rsidRPr="001E3247" w:rsidRDefault="0099662C" w:rsidP="0099662C">
      <w:pPr>
        <w:jc w:val="center"/>
        <w:rPr>
          <w:rFonts w:ascii="Arial" w:hAnsi="Arial" w:cs="Arial"/>
          <w:b/>
          <w:sz w:val="24"/>
        </w:rPr>
      </w:pPr>
      <w:r w:rsidRPr="001E3247">
        <w:rPr>
          <w:rFonts w:ascii="Arial" w:hAnsi="Arial" w:cs="Arial"/>
          <w:b/>
          <w:sz w:val="24"/>
        </w:rPr>
        <w:t>Clarissa Giebel</w:t>
      </w:r>
      <w:r w:rsidRPr="001E3247">
        <w:rPr>
          <w:rFonts w:ascii="Arial" w:hAnsi="Arial" w:cs="Arial"/>
          <w:b/>
          <w:sz w:val="24"/>
          <w:vertAlign w:val="superscript"/>
        </w:rPr>
        <w:t>1,</w:t>
      </w:r>
      <w:proofErr w:type="gramStart"/>
      <w:r w:rsidRPr="001E3247">
        <w:rPr>
          <w:rFonts w:ascii="Arial" w:hAnsi="Arial" w:cs="Arial"/>
          <w:b/>
          <w:sz w:val="24"/>
          <w:vertAlign w:val="superscript"/>
        </w:rPr>
        <w:t>2,*</w:t>
      </w:r>
      <w:proofErr w:type="gramEnd"/>
      <w:r w:rsidRPr="001E3247">
        <w:rPr>
          <w:rFonts w:ascii="Arial" w:hAnsi="Arial" w:cs="Arial"/>
          <w:b/>
          <w:sz w:val="24"/>
        </w:rPr>
        <w:t>, Kerry Hanna</w:t>
      </w:r>
      <w:r w:rsidRPr="001E3247">
        <w:rPr>
          <w:rFonts w:ascii="Arial" w:hAnsi="Arial" w:cs="Arial"/>
          <w:b/>
          <w:sz w:val="24"/>
          <w:vertAlign w:val="superscript"/>
        </w:rPr>
        <w:t>1</w:t>
      </w:r>
      <w:r w:rsidRPr="001E3247">
        <w:rPr>
          <w:rFonts w:ascii="Arial" w:hAnsi="Arial" w:cs="Arial"/>
          <w:b/>
          <w:sz w:val="24"/>
        </w:rPr>
        <w:t>, Manoj Rajagopal</w:t>
      </w:r>
      <w:r>
        <w:rPr>
          <w:rFonts w:ascii="Arial" w:hAnsi="Arial" w:cs="Arial"/>
          <w:b/>
          <w:sz w:val="24"/>
          <w:vertAlign w:val="superscript"/>
        </w:rPr>
        <w:t>3</w:t>
      </w:r>
      <w:r w:rsidRPr="001E3247">
        <w:rPr>
          <w:rFonts w:ascii="Arial" w:hAnsi="Arial" w:cs="Arial"/>
          <w:b/>
          <w:sz w:val="24"/>
        </w:rPr>
        <w:t>, Aravind Komuravelli</w:t>
      </w:r>
      <w:r>
        <w:rPr>
          <w:rFonts w:ascii="Arial" w:hAnsi="Arial" w:cs="Arial"/>
          <w:b/>
          <w:sz w:val="24"/>
          <w:vertAlign w:val="superscript"/>
        </w:rPr>
        <w:t>4</w:t>
      </w:r>
      <w:r w:rsidRPr="001E3247">
        <w:rPr>
          <w:rFonts w:ascii="Arial" w:hAnsi="Arial" w:cs="Arial"/>
          <w:b/>
          <w:sz w:val="24"/>
        </w:rPr>
        <w:t>, Jacqueline Cannon</w:t>
      </w:r>
      <w:r>
        <w:rPr>
          <w:rFonts w:ascii="Arial" w:hAnsi="Arial" w:cs="Arial"/>
          <w:b/>
          <w:sz w:val="24"/>
          <w:vertAlign w:val="superscript"/>
        </w:rPr>
        <w:t>5</w:t>
      </w:r>
      <w:r w:rsidRPr="001E3247">
        <w:rPr>
          <w:rFonts w:ascii="Arial" w:hAnsi="Arial" w:cs="Arial"/>
          <w:b/>
          <w:sz w:val="24"/>
        </w:rPr>
        <w:t>, Justine Shenton</w:t>
      </w:r>
      <w:r>
        <w:rPr>
          <w:rFonts w:ascii="Arial" w:hAnsi="Arial" w:cs="Arial"/>
          <w:b/>
          <w:sz w:val="24"/>
          <w:vertAlign w:val="superscript"/>
        </w:rPr>
        <w:t>6</w:t>
      </w:r>
      <w:r w:rsidRPr="001E3247">
        <w:rPr>
          <w:rFonts w:ascii="Arial" w:hAnsi="Arial" w:cs="Arial"/>
          <w:b/>
          <w:sz w:val="24"/>
        </w:rPr>
        <w:t>, Ruth Eley</w:t>
      </w:r>
      <w:r>
        <w:rPr>
          <w:rFonts w:ascii="Arial" w:hAnsi="Arial" w:cs="Arial"/>
          <w:b/>
          <w:sz w:val="24"/>
          <w:vertAlign w:val="superscript"/>
        </w:rPr>
        <w:t>7</w:t>
      </w:r>
      <w:r w:rsidRPr="001E3247">
        <w:rPr>
          <w:rFonts w:ascii="Arial" w:hAnsi="Arial" w:cs="Arial"/>
          <w:b/>
          <w:sz w:val="24"/>
        </w:rPr>
        <w:t>, Anna Gaughan</w:t>
      </w:r>
      <w:r>
        <w:rPr>
          <w:rFonts w:ascii="Arial" w:hAnsi="Arial" w:cs="Arial"/>
          <w:b/>
          <w:sz w:val="24"/>
          <w:vertAlign w:val="superscript"/>
        </w:rPr>
        <w:t>8</w:t>
      </w:r>
      <w:r w:rsidRPr="001E3247">
        <w:rPr>
          <w:rFonts w:ascii="Arial" w:hAnsi="Arial" w:cs="Arial"/>
          <w:b/>
          <w:sz w:val="24"/>
        </w:rPr>
        <w:t>, Steve Callaghan</w:t>
      </w:r>
      <w:r w:rsidRPr="001E3247">
        <w:rPr>
          <w:rFonts w:ascii="Arial" w:hAnsi="Arial" w:cs="Arial"/>
          <w:b/>
          <w:sz w:val="24"/>
          <w:vertAlign w:val="superscript"/>
        </w:rPr>
        <w:t>9</w:t>
      </w:r>
      <w:r w:rsidRPr="001E3247">
        <w:rPr>
          <w:rFonts w:ascii="Arial" w:hAnsi="Arial" w:cs="Arial"/>
          <w:b/>
          <w:sz w:val="24"/>
        </w:rPr>
        <w:t>, Hilary Tetlow</w:t>
      </w:r>
      <w:r w:rsidRPr="001E3247">
        <w:rPr>
          <w:rFonts w:ascii="Arial" w:hAnsi="Arial" w:cs="Arial"/>
          <w:b/>
          <w:sz w:val="24"/>
          <w:vertAlign w:val="superscript"/>
        </w:rPr>
        <w:t>10</w:t>
      </w:r>
      <w:r w:rsidRPr="001E3247">
        <w:rPr>
          <w:rFonts w:ascii="Arial" w:hAnsi="Arial" w:cs="Arial"/>
          <w:b/>
          <w:sz w:val="24"/>
        </w:rPr>
        <w:t>, Stan Limbert</w:t>
      </w:r>
      <w:r w:rsidRPr="001E3247">
        <w:rPr>
          <w:rFonts w:ascii="Arial" w:hAnsi="Arial" w:cs="Arial"/>
          <w:b/>
          <w:sz w:val="24"/>
          <w:vertAlign w:val="superscript"/>
        </w:rPr>
        <w:t>2</w:t>
      </w:r>
      <w:r w:rsidRPr="001E3247">
        <w:rPr>
          <w:rFonts w:ascii="Arial" w:hAnsi="Arial" w:cs="Arial"/>
          <w:b/>
          <w:sz w:val="24"/>
        </w:rPr>
        <w:t>, Rosie Whittington</w:t>
      </w:r>
      <w:r w:rsidRPr="001E3247">
        <w:rPr>
          <w:rFonts w:ascii="Arial" w:hAnsi="Arial" w:cs="Arial"/>
          <w:b/>
          <w:sz w:val="24"/>
          <w:vertAlign w:val="superscript"/>
        </w:rPr>
        <w:t>11</w:t>
      </w:r>
      <w:r w:rsidRPr="001E3247">
        <w:rPr>
          <w:rFonts w:ascii="Arial" w:hAnsi="Arial" w:cs="Arial"/>
          <w:b/>
          <w:sz w:val="24"/>
        </w:rPr>
        <w:t>, Carol Rogers</w:t>
      </w:r>
      <w:r w:rsidRPr="001E3247">
        <w:rPr>
          <w:rFonts w:ascii="Arial" w:hAnsi="Arial" w:cs="Arial"/>
          <w:b/>
          <w:sz w:val="24"/>
          <w:vertAlign w:val="superscript"/>
        </w:rPr>
        <w:t>12</w:t>
      </w:r>
      <w:r w:rsidRPr="001E3247">
        <w:rPr>
          <w:rFonts w:ascii="Arial" w:hAnsi="Arial" w:cs="Arial"/>
          <w:b/>
          <w:sz w:val="24"/>
        </w:rPr>
        <w:t>, Kym Ward</w:t>
      </w:r>
      <w:r w:rsidRPr="001E3247">
        <w:rPr>
          <w:rFonts w:ascii="Arial" w:hAnsi="Arial" w:cs="Arial"/>
          <w:b/>
          <w:sz w:val="24"/>
          <w:vertAlign w:val="superscript"/>
        </w:rPr>
        <w:t>1</w:t>
      </w:r>
      <w:r>
        <w:rPr>
          <w:rFonts w:ascii="Arial" w:hAnsi="Arial" w:cs="Arial"/>
          <w:b/>
          <w:sz w:val="24"/>
          <w:vertAlign w:val="superscript"/>
        </w:rPr>
        <w:t>3</w:t>
      </w:r>
      <w:r w:rsidRPr="001E3247">
        <w:rPr>
          <w:rFonts w:ascii="Arial" w:hAnsi="Arial" w:cs="Arial"/>
          <w:b/>
          <w:sz w:val="24"/>
        </w:rPr>
        <w:t>, Lisa Shaw</w:t>
      </w:r>
      <w:r w:rsidRPr="001E3247">
        <w:rPr>
          <w:rFonts w:ascii="Arial" w:hAnsi="Arial" w:cs="Arial"/>
          <w:b/>
          <w:sz w:val="24"/>
          <w:vertAlign w:val="superscript"/>
        </w:rPr>
        <w:t>1</w:t>
      </w:r>
      <w:r>
        <w:rPr>
          <w:rFonts w:ascii="Arial" w:hAnsi="Arial" w:cs="Arial"/>
          <w:b/>
          <w:sz w:val="24"/>
          <w:vertAlign w:val="superscript"/>
        </w:rPr>
        <w:t>4</w:t>
      </w:r>
      <w:r w:rsidRPr="001E3247">
        <w:rPr>
          <w:rFonts w:ascii="Arial" w:hAnsi="Arial" w:cs="Arial"/>
          <w:b/>
          <w:sz w:val="24"/>
        </w:rPr>
        <w:t>, Sarah Butchard</w:t>
      </w:r>
      <w:r w:rsidRPr="001E3247">
        <w:rPr>
          <w:rFonts w:ascii="Arial" w:hAnsi="Arial" w:cs="Arial"/>
          <w:b/>
          <w:sz w:val="24"/>
          <w:vertAlign w:val="superscript"/>
        </w:rPr>
        <w:t>1,2</w:t>
      </w:r>
      <w:r w:rsidRPr="001E3247">
        <w:rPr>
          <w:rFonts w:ascii="Arial" w:hAnsi="Arial" w:cs="Arial"/>
          <w:b/>
          <w:sz w:val="24"/>
        </w:rPr>
        <w:t>, Mark Gabbay</w:t>
      </w:r>
      <w:r w:rsidRPr="001E3247">
        <w:rPr>
          <w:rFonts w:ascii="Arial" w:hAnsi="Arial" w:cs="Arial"/>
          <w:b/>
          <w:sz w:val="24"/>
          <w:vertAlign w:val="superscript"/>
        </w:rPr>
        <w:t>1,2</w:t>
      </w:r>
    </w:p>
    <w:p w14:paraId="5054CCE4"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1</w:t>
      </w:r>
      <w:r w:rsidRPr="001E3247">
        <w:rPr>
          <w:rFonts w:ascii="Arial" w:hAnsi="Arial" w:cs="Arial"/>
        </w:rPr>
        <w:t xml:space="preserve"> Department of Primary Care &amp; Mental Health, University of Liverpool, UK</w:t>
      </w:r>
    </w:p>
    <w:p w14:paraId="604534D2"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 xml:space="preserve">2 </w:t>
      </w:r>
      <w:r w:rsidRPr="001E3247">
        <w:rPr>
          <w:rFonts w:ascii="Arial" w:hAnsi="Arial" w:cs="Arial"/>
        </w:rPr>
        <w:t>NIHR ARC NWC, UK</w:t>
      </w:r>
    </w:p>
    <w:p w14:paraId="5A084F01"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3</w:t>
      </w:r>
      <w:r w:rsidRPr="001E3247">
        <w:rPr>
          <w:rFonts w:ascii="Arial" w:hAnsi="Arial" w:cs="Arial"/>
        </w:rPr>
        <w:t>Lancashire and South Cumbria NHS Trust</w:t>
      </w:r>
      <w:r>
        <w:rPr>
          <w:rFonts w:ascii="Arial" w:hAnsi="Arial" w:cs="Arial"/>
        </w:rPr>
        <w:t>, UK</w:t>
      </w:r>
    </w:p>
    <w:p w14:paraId="0BCBB6BA" w14:textId="77777777" w:rsidR="0099662C" w:rsidRPr="001E3247" w:rsidRDefault="0099662C" w:rsidP="0099662C">
      <w:pPr>
        <w:spacing w:after="0"/>
        <w:jc w:val="center"/>
        <w:rPr>
          <w:rFonts w:ascii="Arial" w:hAnsi="Arial" w:cs="Arial"/>
        </w:rPr>
      </w:pPr>
      <w:r>
        <w:rPr>
          <w:rFonts w:ascii="Arial" w:hAnsi="Arial" w:cs="Arial"/>
          <w:vertAlign w:val="superscript"/>
        </w:rPr>
        <w:t>4</w:t>
      </w:r>
      <w:r w:rsidRPr="001E3247">
        <w:rPr>
          <w:rFonts w:ascii="Arial" w:hAnsi="Arial" w:cs="Arial"/>
        </w:rPr>
        <w:t>North West Boroughs NHS Trust</w:t>
      </w:r>
      <w:r>
        <w:rPr>
          <w:rFonts w:ascii="Arial" w:hAnsi="Arial" w:cs="Arial"/>
        </w:rPr>
        <w:t>, Warrington, UK</w:t>
      </w:r>
    </w:p>
    <w:p w14:paraId="212DBD7D" w14:textId="77777777" w:rsidR="0099662C" w:rsidRPr="001E3247" w:rsidRDefault="0099662C" w:rsidP="0099662C">
      <w:pPr>
        <w:spacing w:after="0"/>
        <w:jc w:val="center"/>
        <w:rPr>
          <w:rFonts w:ascii="Arial" w:hAnsi="Arial" w:cs="Arial"/>
        </w:rPr>
      </w:pPr>
      <w:r w:rsidRPr="00AD709F">
        <w:rPr>
          <w:rFonts w:ascii="Arial" w:hAnsi="Arial" w:cs="Arial"/>
          <w:vertAlign w:val="superscript"/>
        </w:rPr>
        <w:t>5</w:t>
      </w:r>
      <w:r>
        <w:rPr>
          <w:rFonts w:ascii="Arial" w:hAnsi="Arial" w:cs="Arial"/>
        </w:rPr>
        <w:t xml:space="preserve"> </w:t>
      </w:r>
      <w:r w:rsidRPr="001E3247">
        <w:rPr>
          <w:rFonts w:ascii="Arial" w:hAnsi="Arial" w:cs="Arial"/>
        </w:rPr>
        <w:t>Lewy Body Society</w:t>
      </w:r>
      <w:r>
        <w:rPr>
          <w:rFonts w:ascii="Arial" w:hAnsi="Arial" w:cs="Arial"/>
        </w:rPr>
        <w:t>, Wigan, UK</w:t>
      </w:r>
    </w:p>
    <w:p w14:paraId="72CB158F" w14:textId="77777777" w:rsidR="0099662C" w:rsidRPr="001E3247" w:rsidRDefault="0099662C" w:rsidP="0099662C">
      <w:pPr>
        <w:spacing w:after="0"/>
        <w:jc w:val="center"/>
        <w:rPr>
          <w:rFonts w:ascii="Arial" w:hAnsi="Arial" w:cs="Arial"/>
        </w:rPr>
      </w:pPr>
      <w:r w:rsidRPr="00AD709F">
        <w:rPr>
          <w:rFonts w:ascii="Arial" w:hAnsi="Arial" w:cs="Arial"/>
          <w:vertAlign w:val="superscript"/>
        </w:rPr>
        <w:t>6</w:t>
      </w:r>
      <w:r>
        <w:rPr>
          <w:rFonts w:ascii="Arial" w:hAnsi="Arial" w:cs="Arial"/>
        </w:rPr>
        <w:t xml:space="preserve"> </w:t>
      </w:r>
      <w:r w:rsidRPr="001E3247">
        <w:rPr>
          <w:rFonts w:ascii="Arial" w:hAnsi="Arial" w:cs="Arial"/>
        </w:rPr>
        <w:t>Sefton Older People’s Forum</w:t>
      </w:r>
      <w:r>
        <w:rPr>
          <w:rFonts w:ascii="Arial" w:hAnsi="Arial" w:cs="Arial"/>
        </w:rPr>
        <w:t>, UK</w:t>
      </w:r>
    </w:p>
    <w:p w14:paraId="74071525" w14:textId="77777777" w:rsidR="0099662C" w:rsidRPr="001E3247" w:rsidRDefault="0099662C" w:rsidP="0099662C">
      <w:pPr>
        <w:spacing w:after="0"/>
        <w:jc w:val="center"/>
        <w:rPr>
          <w:rFonts w:ascii="Arial" w:hAnsi="Arial" w:cs="Arial"/>
        </w:rPr>
      </w:pPr>
      <w:r w:rsidRPr="00AD709F">
        <w:rPr>
          <w:rFonts w:ascii="Arial" w:hAnsi="Arial" w:cs="Arial"/>
          <w:vertAlign w:val="superscript"/>
        </w:rPr>
        <w:t>7</w:t>
      </w:r>
      <w:r>
        <w:rPr>
          <w:rFonts w:ascii="Arial" w:hAnsi="Arial" w:cs="Arial"/>
        </w:rPr>
        <w:t xml:space="preserve"> </w:t>
      </w:r>
      <w:r w:rsidRPr="001E3247">
        <w:rPr>
          <w:rFonts w:ascii="Arial" w:hAnsi="Arial" w:cs="Arial"/>
        </w:rPr>
        <w:t>Liverpool Dementia Action Alliance</w:t>
      </w:r>
      <w:r>
        <w:rPr>
          <w:rFonts w:ascii="Arial" w:hAnsi="Arial" w:cs="Arial"/>
        </w:rPr>
        <w:t>, UK</w:t>
      </w:r>
    </w:p>
    <w:p w14:paraId="4EC31291" w14:textId="77777777" w:rsidR="0099662C" w:rsidRPr="001E3247" w:rsidRDefault="0099662C" w:rsidP="0099662C">
      <w:pPr>
        <w:spacing w:after="0"/>
        <w:jc w:val="center"/>
        <w:rPr>
          <w:rFonts w:ascii="Arial" w:hAnsi="Arial" w:cs="Arial"/>
        </w:rPr>
      </w:pPr>
      <w:r w:rsidRPr="00AD709F">
        <w:rPr>
          <w:rFonts w:ascii="Arial" w:hAnsi="Arial" w:cs="Arial"/>
          <w:vertAlign w:val="superscript"/>
        </w:rPr>
        <w:t>8</w:t>
      </w:r>
      <w:r>
        <w:rPr>
          <w:rFonts w:ascii="Arial" w:hAnsi="Arial" w:cs="Arial"/>
        </w:rPr>
        <w:t xml:space="preserve"> </w:t>
      </w:r>
      <w:r w:rsidRPr="001E3247">
        <w:rPr>
          <w:rFonts w:ascii="Arial" w:hAnsi="Arial" w:cs="Arial"/>
        </w:rPr>
        <w:t xml:space="preserve">Together </w:t>
      </w:r>
      <w:proofErr w:type="gramStart"/>
      <w:r w:rsidRPr="001E3247">
        <w:rPr>
          <w:rFonts w:ascii="Arial" w:hAnsi="Arial" w:cs="Arial"/>
        </w:rPr>
        <w:t>In</w:t>
      </w:r>
      <w:proofErr w:type="gramEnd"/>
      <w:r w:rsidRPr="001E3247">
        <w:rPr>
          <w:rFonts w:ascii="Arial" w:hAnsi="Arial" w:cs="Arial"/>
        </w:rPr>
        <w:t xml:space="preserve"> Dementia Everyday (TIDE)</w:t>
      </w:r>
      <w:r>
        <w:rPr>
          <w:rFonts w:ascii="Arial" w:hAnsi="Arial" w:cs="Arial"/>
        </w:rPr>
        <w:t>, Liverpool, UK</w:t>
      </w:r>
    </w:p>
    <w:p w14:paraId="2CAC34B2"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9</w:t>
      </w:r>
      <w:r w:rsidRPr="001E3247">
        <w:rPr>
          <w:rFonts w:ascii="Arial" w:hAnsi="Arial" w:cs="Arial"/>
        </w:rPr>
        <w:t>EQE Health</w:t>
      </w:r>
      <w:r>
        <w:rPr>
          <w:rFonts w:ascii="Arial" w:hAnsi="Arial" w:cs="Arial"/>
        </w:rPr>
        <w:t>, Liverpool UK</w:t>
      </w:r>
    </w:p>
    <w:p w14:paraId="656E5958"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10</w:t>
      </w:r>
      <w:r w:rsidRPr="001E3247">
        <w:rPr>
          <w:rFonts w:ascii="Arial" w:hAnsi="Arial" w:cs="Arial"/>
        </w:rPr>
        <w:t>SURF Liverpool</w:t>
      </w:r>
      <w:r>
        <w:rPr>
          <w:rFonts w:ascii="Arial" w:hAnsi="Arial" w:cs="Arial"/>
        </w:rPr>
        <w:t>, UK</w:t>
      </w:r>
    </w:p>
    <w:p w14:paraId="55666626"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11</w:t>
      </w:r>
      <w:r w:rsidRPr="001E3247">
        <w:rPr>
          <w:rFonts w:ascii="Arial" w:hAnsi="Arial" w:cs="Arial"/>
        </w:rPr>
        <w:t>Me2U Day Care Centre</w:t>
      </w:r>
      <w:r>
        <w:rPr>
          <w:rFonts w:ascii="Arial" w:hAnsi="Arial" w:cs="Arial"/>
        </w:rPr>
        <w:t>, UK</w:t>
      </w:r>
    </w:p>
    <w:p w14:paraId="5469B032"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12</w:t>
      </w:r>
      <w:r w:rsidRPr="001E3247">
        <w:rPr>
          <w:rFonts w:ascii="Arial" w:hAnsi="Arial" w:cs="Arial"/>
        </w:rPr>
        <w:t>National Museums Liverpool</w:t>
      </w:r>
      <w:r>
        <w:rPr>
          <w:rFonts w:ascii="Arial" w:hAnsi="Arial" w:cs="Arial"/>
        </w:rPr>
        <w:t>, UK</w:t>
      </w:r>
    </w:p>
    <w:p w14:paraId="759959AF"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1</w:t>
      </w:r>
      <w:r>
        <w:rPr>
          <w:rFonts w:ascii="Arial" w:hAnsi="Arial" w:cs="Arial"/>
          <w:vertAlign w:val="superscript"/>
        </w:rPr>
        <w:t>3</w:t>
      </w:r>
      <w:r w:rsidRPr="001E3247">
        <w:rPr>
          <w:rFonts w:ascii="Arial" w:hAnsi="Arial" w:cs="Arial"/>
        </w:rPr>
        <w:t>The Brain Charity</w:t>
      </w:r>
      <w:r>
        <w:rPr>
          <w:rFonts w:ascii="Arial" w:hAnsi="Arial" w:cs="Arial"/>
        </w:rPr>
        <w:t>, Liverpool UK</w:t>
      </w:r>
    </w:p>
    <w:p w14:paraId="17128184" w14:textId="77777777" w:rsidR="0099662C" w:rsidRPr="001E3247" w:rsidRDefault="0099662C" w:rsidP="0099662C">
      <w:pPr>
        <w:spacing w:after="0"/>
        <w:jc w:val="center"/>
        <w:rPr>
          <w:rFonts w:ascii="Arial" w:hAnsi="Arial" w:cs="Arial"/>
        </w:rPr>
      </w:pPr>
      <w:r w:rsidRPr="001E3247">
        <w:rPr>
          <w:rFonts w:ascii="Arial" w:hAnsi="Arial" w:cs="Arial"/>
          <w:vertAlign w:val="superscript"/>
        </w:rPr>
        <w:t>1</w:t>
      </w:r>
      <w:r>
        <w:rPr>
          <w:rFonts w:ascii="Arial" w:hAnsi="Arial" w:cs="Arial"/>
          <w:vertAlign w:val="superscript"/>
        </w:rPr>
        <w:t>4</w:t>
      </w:r>
      <w:r w:rsidRPr="001E3247">
        <w:rPr>
          <w:rFonts w:ascii="Arial" w:hAnsi="Arial" w:cs="Arial"/>
        </w:rPr>
        <w:t>Department of Modern Languages and Cultures, University of Liverpool, UK</w:t>
      </w:r>
    </w:p>
    <w:p w14:paraId="3BFF7102" w14:textId="77777777" w:rsidR="0099662C" w:rsidRDefault="0099662C" w:rsidP="0099662C">
      <w:pPr>
        <w:jc w:val="center"/>
        <w:rPr>
          <w:rFonts w:ascii="Arial" w:hAnsi="Arial" w:cs="Arial"/>
          <w:b/>
          <w:sz w:val="28"/>
          <w:szCs w:val="28"/>
        </w:rPr>
      </w:pPr>
    </w:p>
    <w:p w14:paraId="519F1B37" w14:textId="77777777" w:rsidR="0099662C" w:rsidRDefault="0099662C" w:rsidP="0099662C">
      <w:pPr>
        <w:jc w:val="center"/>
        <w:rPr>
          <w:rFonts w:ascii="Arial" w:hAnsi="Arial" w:cs="Arial"/>
          <w:b/>
          <w:sz w:val="28"/>
          <w:szCs w:val="28"/>
        </w:rPr>
      </w:pPr>
    </w:p>
    <w:p w14:paraId="5FE3DD60" w14:textId="77777777" w:rsidR="0099662C" w:rsidRPr="00714FCC" w:rsidRDefault="0099662C" w:rsidP="0099662C">
      <w:pPr>
        <w:jc w:val="both"/>
        <w:rPr>
          <w:rFonts w:ascii="Arial" w:hAnsi="Arial" w:cs="Arial"/>
          <w:szCs w:val="28"/>
        </w:rPr>
      </w:pPr>
      <w:r w:rsidRPr="00714FCC">
        <w:rPr>
          <w:rFonts w:ascii="Arial" w:hAnsi="Arial" w:cs="Arial"/>
          <w:szCs w:val="28"/>
        </w:rPr>
        <w:t>*</w:t>
      </w:r>
      <w:r w:rsidRPr="00714FCC">
        <w:rPr>
          <w:rFonts w:ascii="Arial" w:hAnsi="Arial" w:cs="Arial"/>
          <w:i/>
          <w:szCs w:val="28"/>
        </w:rPr>
        <w:t xml:space="preserve">Correspondence should be addressed to: </w:t>
      </w:r>
      <w:r>
        <w:rPr>
          <w:rFonts w:ascii="Arial" w:hAnsi="Arial" w:cs="Arial"/>
          <w:szCs w:val="28"/>
        </w:rPr>
        <w:t>Clarissa Giebel, Department of Primary Care &amp; Mental Health, University of Liverpool, Brownlow Street, Liverpool L69 3GL, UK. Email: Clarissa.giebel@liverpool.ac.uk</w:t>
      </w:r>
    </w:p>
    <w:p w14:paraId="43B0A842" w14:textId="77777777" w:rsidR="0099662C" w:rsidRDefault="0099662C" w:rsidP="0099662C">
      <w:pPr>
        <w:jc w:val="center"/>
        <w:rPr>
          <w:rFonts w:ascii="Arial" w:hAnsi="Arial" w:cs="Arial"/>
          <w:b/>
          <w:sz w:val="28"/>
          <w:szCs w:val="28"/>
        </w:rPr>
      </w:pPr>
    </w:p>
    <w:p w14:paraId="6B33B388" w14:textId="77777777" w:rsidR="0099662C" w:rsidRDefault="0099662C" w:rsidP="0099662C">
      <w:pPr>
        <w:jc w:val="both"/>
        <w:rPr>
          <w:rFonts w:ascii="Arial" w:hAnsi="Arial" w:cs="Arial"/>
        </w:rPr>
      </w:pPr>
    </w:p>
    <w:p w14:paraId="06969B21" w14:textId="6022F72D" w:rsidR="0099662C" w:rsidRDefault="0099662C" w:rsidP="00FC6B76">
      <w:pPr>
        <w:jc w:val="both"/>
        <w:rPr>
          <w:rFonts w:ascii="Arial" w:hAnsi="Arial" w:cs="Arial"/>
          <w:b/>
          <w:sz w:val="24"/>
          <w:szCs w:val="28"/>
        </w:rPr>
      </w:pPr>
    </w:p>
    <w:p w14:paraId="38715583" w14:textId="6EEA4619" w:rsidR="00351B02" w:rsidRDefault="00351B02" w:rsidP="00FC6B76">
      <w:pPr>
        <w:jc w:val="both"/>
        <w:rPr>
          <w:rFonts w:ascii="Arial" w:hAnsi="Arial" w:cs="Arial"/>
          <w:b/>
          <w:sz w:val="24"/>
          <w:szCs w:val="28"/>
        </w:rPr>
      </w:pPr>
    </w:p>
    <w:p w14:paraId="2C90202C" w14:textId="302F11D3" w:rsidR="00351B02" w:rsidRDefault="00351B02" w:rsidP="00FC6B76">
      <w:pPr>
        <w:jc w:val="both"/>
        <w:rPr>
          <w:rFonts w:ascii="Arial" w:hAnsi="Arial" w:cs="Arial"/>
          <w:b/>
          <w:sz w:val="24"/>
          <w:szCs w:val="28"/>
        </w:rPr>
      </w:pPr>
    </w:p>
    <w:p w14:paraId="18CB9D54" w14:textId="565F528A" w:rsidR="00351B02" w:rsidRDefault="00351B02" w:rsidP="00FC6B76">
      <w:pPr>
        <w:jc w:val="both"/>
        <w:rPr>
          <w:rFonts w:ascii="Arial" w:hAnsi="Arial" w:cs="Arial"/>
          <w:b/>
          <w:sz w:val="24"/>
          <w:szCs w:val="28"/>
        </w:rPr>
      </w:pPr>
    </w:p>
    <w:p w14:paraId="21EE6CB9" w14:textId="52CDC0F5" w:rsidR="00351B02" w:rsidRDefault="00351B02" w:rsidP="00FC6B76">
      <w:pPr>
        <w:jc w:val="both"/>
        <w:rPr>
          <w:rFonts w:ascii="Arial" w:hAnsi="Arial" w:cs="Arial"/>
          <w:b/>
          <w:sz w:val="24"/>
          <w:szCs w:val="28"/>
        </w:rPr>
      </w:pPr>
    </w:p>
    <w:p w14:paraId="3A706958" w14:textId="058635DB" w:rsidR="00351B02" w:rsidRDefault="00351B02" w:rsidP="00FC6B76">
      <w:pPr>
        <w:jc w:val="both"/>
        <w:rPr>
          <w:rFonts w:ascii="Arial" w:hAnsi="Arial" w:cs="Arial"/>
          <w:b/>
          <w:sz w:val="24"/>
          <w:szCs w:val="28"/>
        </w:rPr>
      </w:pPr>
    </w:p>
    <w:p w14:paraId="08CCC0B8" w14:textId="320A0220" w:rsidR="00351B02" w:rsidRDefault="00351B02" w:rsidP="00FC6B76">
      <w:pPr>
        <w:jc w:val="both"/>
        <w:rPr>
          <w:rFonts w:ascii="Arial" w:hAnsi="Arial" w:cs="Arial"/>
          <w:b/>
          <w:sz w:val="24"/>
          <w:szCs w:val="28"/>
        </w:rPr>
      </w:pPr>
    </w:p>
    <w:p w14:paraId="450050B4" w14:textId="3824E361" w:rsidR="00351B02" w:rsidRDefault="00351B02" w:rsidP="00FC6B76">
      <w:pPr>
        <w:jc w:val="both"/>
        <w:rPr>
          <w:rFonts w:ascii="Arial" w:hAnsi="Arial" w:cs="Arial"/>
          <w:b/>
          <w:sz w:val="24"/>
          <w:szCs w:val="28"/>
        </w:rPr>
      </w:pPr>
    </w:p>
    <w:p w14:paraId="7A33DFD8" w14:textId="331F58FB" w:rsidR="00351B02" w:rsidRDefault="00351B02" w:rsidP="00FC6B76">
      <w:pPr>
        <w:jc w:val="both"/>
        <w:rPr>
          <w:rFonts w:ascii="Arial" w:hAnsi="Arial" w:cs="Arial"/>
          <w:b/>
          <w:sz w:val="24"/>
          <w:szCs w:val="28"/>
        </w:rPr>
      </w:pPr>
    </w:p>
    <w:p w14:paraId="54A5643B" w14:textId="77777777" w:rsidR="00351B02" w:rsidRDefault="00351B02" w:rsidP="00FC6B76">
      <w:pPr>
        <w:jc w:val="both"/>
        <w:rPr>
          <w:rFonts w:ascii="Arial" w:hAnsi="Arial" w:cs="Arial"/>
          <w:b/>
          <w:sz w:val="24"/>
          <w:szCs w:val="28"/>
        </w:rPr>
      </w:pPr>
    </w:p>
    <w:p w14:paraId="61D214BD" w14:textId="77777777" w:rsidR="00B302FB" w:rsidRDefault="00B302FB" w:rsidP="00B302FB">
      <w:pPr>
        <w:jc w:val="both"/>
        <w:rPr>
          <w:rFonts w:ascii="Arial" w:hAnsi="Arial" w:cs="Arial"/>
          <w:b/>
          <w:sz w:val="24"/>
          <w:szCs w:val="28"/>
        </w:rPr>
      </w:pPr>
      <w:r>
        <w:rPr>
          <w:rFonts w:ascii="Arial" w:hAnsi="Arial" w:cs="Arial"/>
          <w:b/>
          <w:sz w:val="24"/>
          <w:szCs w:val="28"/>
        </w:rPr>
        <w:lastRenderedPageBreak/>
        <w:t>Abstract</w:t>
      </w:r>
    </w:p>
    <w:p w14:paraId="537270F3" w14:textId="77777777" w:rsidR="00B302FB" w:rsidRDefault="00B302FB" w:rsidP="00B302FB">
      <w:pPr>
        <w:spacing w:after="0"/>
        <w:jc w:val="both"/>
        <w:rPr>
          <w:rFonts w:ascii="Arial" w:hAnsi="Arial" w:cs="Arial"/>
          <w:b/>
          <w:szCs w:val="28"/>
        </w:rPr>
      </w:pPr>
      <w:r>
        <w:rPr>
          <w:rFonts w:ascii="Arial" w:hAnsi="Arial" w:cs="Arial"/>
          <w:b/>
          <w:szCs w:val="28"/>
        </w:rPr>
        <w:t>Background</w:t>
      </w:r>
    </w:p>
    <w:p w14:paraId="6863EF65" w14:textId="77777777" w:rsidR="00B302FB" w:rsidRPr="00310E63" w:rsidRDefault="00B302FB" w:rsidP="00B302FB">
      <w:pPr>
        <w:jc w:val="both"/>
        <w:rPr>
          <w:rFonts w:ascii="Arial" w:hAnsi="Arial" w:cs="Arial"/>
          <w:color w:val="000000" w:themeColor="text1"/>
          <w:szCs w:val="28"/>
        </w:rPr>
      </w:pPr>
      <w:r w:rsidRPr="00310E63">
        <w:rPr>
          <w:rFonts w:ascii="Arial" w:hAnsi="Arial" w:cs="Arial"/>
          <w:color w:val="000000" w:themeColor="text1"/>
          <w:szCs w:val="28"/>
        </w:rPr>
        <w:t>Sudden public health restrictions can be difficult to comprehend for people with cognitive deficits. However, these are even more important for them to adhere to due to their increased levels of vulnerability, particularly to COVID-19. With a lack of previous evidence, we explored the understanding and changes in adherence to COVID-19 public health restrictions over time in people living with dementia (PLWD).</w:t>
      </w:r>
    </w:p>
    <w:p w14:paraId="5CE3DCB7" w14:textId="77777777" w:rsidR="00B302FB" w:rsidRPr="00310E63" w:rsidRDefault="00B302FB" w:rsidP="00B302FB">
      <w:pPr>
        <w:spacing w:after="0"/>
        <w:jc w:val="both"/>
        <w:rPr>
          <w:rFonts w:ascii="Arial" w:hAnsi="Arial" w:cs="Arial"/>
          <w:b/>
          <w:color w:val="000000" w:themeColor="text1"/>
          <w:szCs w:val="28"/>
        </w:rPr>
      </w:pPr>
      <w:r w:rsidRPr="00310E63">
        <w:rPr>
          <w:rFonts w:ascii="Arial" w:hAnsi="Arial" w:cs="Arial"/>
          <w:b/>
          <w:color w:val="000000" w:themeColor="text1"/>
          <w:szCs w:val="28"/>
        </w:rPr>
        <w:t>Methods</w:t>
      </w:r>
    </w:p>
    <w:p w14:paraId="2C974F51" w14:textId="77777777" w:rsidR="00B302FB" w:rsidRPr="00310E63" w:rsidRDefault="00B302FB" w:rsidP="00B302FB">
      <w:pPr>
        <w:jc w:val="both"/>
        <w:rPr>
          <w:rFonts w:ascii="Arial" w:hAnsi="Arial" w:cs="Arial"/>
          <w:color w:val="000000" w:themeColor="text1"/>
          <w:szCs w:val="28"/>
        </w:rPr>
      </w:pPr>
      <w:r w:rsidRPr="00310E63">
        <w:rPr>
          <w:rFonts w:ascii="Arial" w:hAnsi="Arial" w:cs="Arial"/>
          <w:color w:val="000000" w:themeColor="text1"/>
          <w:szCs w:val="28"/>
        </w:rPr>
        <w:t>Unpaid carers and PLWD were interviewed over the phone in April 2020, shortly after the nationwide UK lockdown, with a proportion followed up from 24</w:t>
      </w:r>
      <w:r w:rsidRPr="00310E63">
        <w:rPr>
          <w:rFonts w:ascii="Arial" w:hAnsi="Arial" w:cs="Arial"/>
          <w:color w:val="000000" w:themeColor="text1"/>
          <w:szCs w:val="28"/>
          <w:vertAlign w:val="superscript"/>
        </w:rPr>
        <w:t>th</w:t>
      </w:r>
      <w:r w:rsidRPr="00310E63">
        <w:rPr>
          <w:rFonts w:ascii="Arial" w:hAnsi="Arial" w:cs="Arial"/>
          <w:color w:val="000000" w:themeColor="text1"/>
          <w:szCs w:val="28"/>
        </w:rPr>
        <w:t xml:space="preserve"> June to 10</w:t>
      </w:r>
      <w:r w:rsidRPr="00310E63">
        <w:rPr>
          <w:rFonts w:ascii="Arial" w:hAnsi="Arial" w:cs="Arial"/>
          <w:color w:val="000000" w:themeColor="text1"/>
          <w:szCs w:val="28"/>
          <w:vertAlign w:val="superscript"/>
        </w:rPr>
        <w:t>th</w:t>
      </w:r>
      <w:r w:rsidRPr="00310E63">
        <w:rPr>
          <w:rFonts w:ascii="Arial" w:hAnsi="Arial" w:cs="Arial"/>
          <w:color w:val="000000" w:themeColor="text1"/>
          <w:szCs w:val="28"/>
        </w:rPr>
        <w:t xml:space="preserve"> July. Participants were recruited via social care and third sector organisations across the UK, and via social media. </w:t>
      </w:r>
    </w:p>
    <w:p w14:paraId="43CAB369" w14:textId="77777777" w:rsidR="00B302FB" w:rsidRPr="00310E63" w:rsidRDefault="00B302FB" w:rsidP="00B302FB">
      <w:pPr>
        <w:spacing w:after="0"/>
        <w:jc w:val="both"/>
        <w:rPr>
          <w:rFonts w:ascii="Arial" w:hAnsi="Arial" w:cs="Arial"/>
          <w:b/>
          <w:color w:val="000000" w:themeColor="text1"/>
          <w:szCs w:val="28"/>
        </w:rPr>
      </w:pPr>
      <w:r w:rsidRPr="00310E63">
        <w:rPr>
          <w:rFonts w:ascii="Arial" w:hAnsi="Arial" w:cs="Arial"/>
          <w:b/>
          <w:color w:val="000000" w:themeColor="text1"/>
          <w:szCs w:val="28"/>
        </w:rPr>
        <w:t xml:space="preserve">Findings </w:t>
      </w:r>
    </w:p>
    <w:p w14:paraId="5251ACF1" w14:textId="4B583290" w:rsidR="00B302FB" w:rsidRPr="00310E63" w:rsidRDefault="00B302FB" w:rsidP="00B302FB">
      <w:pPr>
        <w:jc w:val="both"/>
        <w:rPr>
          <w:rFonts w:ascii="Arial" w:hAnsi="Arial" w:cs="Arial"/>
          <w:b/>
          <w:color w:val="000000" w:themeColor="text1"/>
          <w:szCs w:val="28"/>
        </w:rPr>
      </w:pPr>
      <w:r w:rsidRPr="00310E63">
        <w:rPr>
          <w:rFonts w:ascii="Arial" w:hAnsi="Arial" w:cs="Arial"/>
          <w:color w:val="000000" w:themeColor="text1"/>
          <w:szCs w:val="28"/>
        </w:rPr>
        <w:t xml:space="preserve">A total of 70 interviews (50 baseline, 20 follow-up) were completed with unpaid carers and PLWD. Five themes emerged: Confusion and limited comprehension; Frustration and burden; Putting oneself in danger; </w:t>
      </w:r>
      <w:r w:rsidR="0073095A" w:rsidRPr="00310E63">
        <w:rPr>
          <w:rFonts w:ascii="Arial" w:hAnsi="Arial" w:cs="Arial"/>
          <w:color w:val="000000" w:themeColor="text1"/>
          <w:szCs w:val="20"/>
        </w:rPr>
        <w:t>Adherence to restrictions in wider society</w:t>
      </w:r>
      <w:r w:rsidRPr="00310E63">
        <w:rPr>
          <w:rFonts w:ascii="Arial" w:hAnsi="Arial" w:cs="Arial"/>
          <w:color w:val="000000" w:themeColor="text1"/>
          <w:szCs w:val="28"/>
        </w:rPr>
        <w:t>; (Un)changed perceptions. Most carers reported limited to no understanding of the public health measures in PLWD, causing distress and frustration for both the carer and the PLWD. Due to the lack of understanding, some PLWD put themselves in dangerous situations without adhering to the restrictions. PLWD with cognitive capacity who participated understood the measures and adhered to these.</w:t>
      </w:r>
    </w:p>
    <w:p w14:paraId="226485AD" w14:textId="77777777" w:rsidR="00B302FB" w:rsidRPr="00310E63" w:rsidRDefault="00B302FB" w:rsidP="00B302FB">
      <w:pPr>
        <w:spacing w:after="0"/>
        <w:jc w:val="both"/>
        <w:rPr>
          <w:rFonts w:ascii="Arial" w:hAnsi="Arial" w:cs="Arial"/>
          <w:b/>
          <w:color w:val="000000" w:themeColor="text1"/>
          <w:szCs w:val="28"/>
        </w:rPr>
      </w:pPr>
      <w:r w:rsidRPr="00310E63">
        <w:rPr>
          <w:rFonts w:ascii="Arial" w:hAnsi="Arial" w:cs="Arial"/>
          <w:b/>
          <w:color w:val="000000" w:themeColor="text1"/>
          <w:szCs w:val="28"/>
        </w:rPr>
        <w:t>Discussion</w:t>
      </w:r>
    </w:p>
    <w:p w14:paraId="0568F573" w14:textId="77777777" w:rsidR="00B302FB" w:rsidRPr="00310E63" w:rsidRDefault="00B302FB" w:rsidP="00B302FB">
      <w:pPr>
        <w:jc w:val="both"/>
        <w:rPr>
          <w:rFonts w:ascii="Arial" w:hAnsi="Arial" w:cs="Arial"/>
          <w:color w:val="000000" w:themeColor="text1"/>
          <w:szCs w:val="28"/>
        </w:rPr>
      </w:pPr>
      <w:r w:rsidRPr="00310E63">
        <w:rPr>
          <w:rFonts w:ascii="Arial" w:hAnsi="Arial" w:cs="Arial"/>
          <w:color w:val="000000" w:themeColor="text1"/>
          <w:szCs w:val="28"/>
        </w:rPr>
        <w:t>In light of the new second wave of the pandemic, public health measures need to be simpler for PLWD to avoid unwilful non-adherence. Society also needs to be more adaptive to the needs of people with cognitive disabilities more widely, as blanket rules cause distress to the lives of those affected by dementia.</w:t>
      </w:r>
    </w:p>
    <w:p w14:paraId="269CE7B7" w14:textId="77777777" w:rsidR="00B302FB" w:rsidRPr="00310E63" w:rsidRDefault="00B302FB" w:rsidP="00B302FB">
      <w:pPr>
        <w:rPr>
          <w:color w:val="000000" w:themeColor="text1"/>
        </w:rPr>
      </w:pPr>
    </w:p>
    <w:p w14:paraId="1D7B9CCA" w14:textId="77777777" w:rsidR="00B302FB" w:rsidRPr="00310E63" w:rsidRDefault="00B302FB" w:rsidP="00FC6B76">
      <w:pPr>
        <w:jc w:val="both"/>
        <w:rPr>
          <w:rFonts w:ascii="Arial" w:hAnsi="Arial" w:cs="Arial"/>
          <w:b/>
          <w:color w:val="000000" w:themeColor="text1"/>
          <w:sz w:val="24"/>
          <w:szCs w:val="28"/>
        </w:rPr>
      </w:pPr>
    </w:p>
    <w:p w14:paraId="2BBE64F3" w14:textId="77777777" w:rsidR="00B302FB" w:rsidRPr="00310E63" w:rsidRDefault="00B302FB" w:rsidP="00FC6B76">
      <w:pPr>
        <w:jc w:val="both"/>
        <w:rPr>
          <w:rFonts w:ascii="Arial" w:hAnsi="Arial" w:cs="Arial"/>
          <w:b/>
          <w:color w:val="000000" w:themeColor="text1"/>
          <w:sz w:val="24"/>
          <w:szCs w:val="28"/>
        </w:rPr>
      </w:pPr>
    </w:p>
    <w:p w14:paraId="50038CB5" w14:textId="77777777" w:rsidR="00B302FB" w:rsidRPr="00310E63" w:rsidRDefault="00B302FB" w:rsidP="00FC6B76">
      <w:pPr>
        <w:jc w:val="both"/>
        <w:rPr>
          <w:rFonts w:ascii="Arial" w:hAnsi="Arial" w:cs="Arial"/>
          <w:b/>
          <w:color w:val="000000" w:themeColor="text1"/>
          <w:sz w:val="24"/>
          <w:szCs w:val="28"/>
        </w:rPr>
      </w:pPr>
    </w:p>
    <w:p w14:paraId="4F369DB2" w14:textId="77777777" w:rsidR="00B302FB" w:rsidRPr="00310E63" w:rsidRDefault="00B302FB" w:rsidP="00FC6B76">
      <w:pPr>
        <w:jc w:val="both"/>
        <w:rPr>
          <w:rFonts w:ascii="Arial" w:hAnsi="Arial" w:cs="Arial"/>
          <w:b/>
          <w:color w:val="000000" w:themeColor="text1"/>
          <w:sz w:val="24"/>
          <w:szCs w:val="28"/>
        </w:rPr>
      </w:pPr>
    </w:p>
    <w:p w14:paraId="007173C7" w14:textId="77777777" w:rsidR="00B302FB" w:rsidRPr="00310E63" w:rsidRDefault="00B302FB" w:rsidP="00FC6B76">
      <w:pPr>
        <w:jc w:val="both"/>
        <w:rPr>
          <w:rFonts w:ascii="Arial" w:hAnsi="Arial" w:cs="Arial"/>
          <w:b/>
          <w:color w:val="000000" w:themeColor="text1"/>
          <w:sz w:val="24"/>
          <w:szCs w:val="28"/>
        </w:rPr>
      </w:pPr>
    </w:p>
    <w:p w14:paraId="2F2D0C12" w14:textId="77777777" w:rsidR="00B302FB" w:rsidRPr="00310E63" w:rsidRDefault="00B302FB" w:rsidP="00FC6B76">
      <w:pPr>
        <w:jc w:val="both"/>
        <w:rPr>
          <w:rFonts w:ascii="Arial" w:hAnsi="Arial" w:cs="Arial"/>
          <w:b/>
          <w:color w:val="000000" w:themeColor="text1"/>
          <w:sz w:val="24"/>
          <w:szCs w:val="28"/>
        </w:rPr>
      </w:pPr>
    </w:p>
    <w:p w14:paraId="7E43B8A9" w14:textId="77777777" w:rsidR="00B302FB" w:rsidRPr="00310E63" w:rsidRDefault="00B302FB" w:rsidP="00FC6B76">
      <w:pPr>
        <w:jc w:val="both"/>
        <w:rPr>
          <w:rFonts w:ascii="Arial" w:hAnsi="Arial" w:cs="Arial"/>
          <w:b/>
          <w:color w:val="000000" w:themeColor="text1"/>
          <w:sz w:val="24"/>
          <w:szCs w:val="28"/>
        </w:rPr>
      </w:pPr>
    </w:p>
    <w:p w14:paraId="13F20C7C" w14:textId="77777777" w:rsidR="00B302FB" w:rsidRPr="00310E63" w:rsidRDefault="00B302FB" w:rsidP="00FC6B76">
      <w:pPr>
        <w:jc w:val="both"/>
        <w:rPr>
          <w:rFonts w:ascii="Arial" w:hAnsi="Arial" w:cs="Arial"/>
          <w:b/>
          <w:color w:val="000000" w:themeColor="text1"/>
          <w:sz w:val="24"/>
          <w:szCs w:val="28"/>
        </w:rPr>
      </w:pPr>
    </w:p>
    <w:p w14:paraId="6C124375" w14:textId="77777777" w:rsidR="00B302FB" w:rsidRPr="00310E63" w:rsidRDefault="00B302FB" w:rsidP="00FC6B76">
      <w:pPr>
        <w:jc w:val="both"/>
        <w:rPr>
          <w:rFonts w:ascii="Arial" w:hAnsi="Arial" w:cs="Arial"/>
          <w:b/>
          <w:color w:val="000000" w:themeColor="text1"/>
          <w:sz w:val="24"/>
          <w:szCs w:val="28"/>
        </w:rPr>
      </w:pPr>
    </w:p>
    <w:p w14:paraId="50179642" w14:textId="77777777" w:rsidR="00B302FB" w:rsidRPr="00310E63" w:rsidRDefault="00B302FB" w:rsidP="00FC6B76">
      <w:pPr>
        <w:jc w:val="both"/>
        <w:rPr>
          <w:rFonts w:ascii="Arial" w:hAnsi="Arial" w:cs="Arial"/>
          <w:b/>
          <w:color w:val="000000" w:themeColor="text1"/>
          <w:sz w:val="24"/>
          <w:szCs w:val="28"/>
        </w:rPr>
      </w:pPr>
    </w:p>
    <w:p w14:paraId="074CC349" w14:textId="77777777" w:rsidR="00B302FB" w:rsidRPr="00310E63" w:rsidRDefault="00B302FB" w:rsidP="00FC6B76">
      <w:pPr>
        <w:jc w:val="both"/>
        <w:rPr>
          <w:rFonts w:ascii="Arial" w:hAnsi="Arial" w:cs="Arial"/>
          <w:b/>
          <w:color w:val="000000" w:themeColor="text1"/>
          <w:sz w:val="24"/>
          <w:szCs w:val="28"/>
        </w:rPr>
      </w:pPr>
    </w:p>
    <w:p w14:paraId="56FEB1A1" w14:textId="77777777" w:rsidR="00B302FB" w:rsidRPr="00310E63" w:rsidRDefault="00B302FB" w:rsidP="00FC6B76">
      <w:pPr>
        <w:jc w:val="both"/>
        <w:rPr>
          <w:rFonts w:ascii="Arial" w:hAnsi="Arial" w:cs="Arial"/>
          <w:b/>
          <w:color w:val="000000" w:themeColor="text1"/>
          <w:sz w:val="24"/>
          <w:szCs w:val="28"/>
        </w:rPr>
      </w:pPr>
    </w:p>
    <w:p w14:paraId="57EFADF2" w14:textId="3680CF33" w:rsidR="0067065B" w:rsidRPr="00310E63" w:rsidRDefault="00F0653F" w:rsidP="00FC6B76">
      <w:pPr>
        <w:jc w:val="both"/>
        <w:rPr>
          <w:rFonts w:ascii="Arial" w:hAnsi="Arial" w:cs="Arial"/>
          <w:b/>
          <w:color w:val="000000" w:themeColor="text1"/>
          <w:sz w:val="24"/>
          <w:szCs w:val="28"/>
        </w:rPr>
      </w:pPr>
      <w:r w:rsidRPr="00310E63">
        <w:rPr>
          <w:rFonts w:ascii="Arial" w:hAnsi="Arial" w:cs="Arial"/>
          <w:b/>
          <w:color w:val="000000" w:themeColor="text1"/>
          <w:sz w:val="24"/>
          <w:szCs w:val="28"/>
        </w:rPr>
        <w:lastRenderedPageBreak/>
        <w:t>Background</w:t>
      </w:r>
    </w:p>
    <w:p w14:paraId="62FE979F" w14:textId="5929C0AE" w:rsidR="004F19F3" w:rsidRPr="00310E63" w:rsidRDefault="004F19F3" w:rsidP="00536EDE">
      <w:pPr>
        <w:spacing w:after="0"/>
        <w:jc w:val="both"/>
        <w:rPr>
          <w:rFonts w:ascii="Arial" w:hAnsi="Arial" w:cs="Arial"/>
          <w:color w:val="000000" w:themeColor="text1"/>
          <w:szCs w:val="28"/>
        </w:rPr>
      </w:pPr>
      <w:r w:rsidRPr="00310E63">
        <w:rPr>
          <w:rFonts w:ascii="Arial" w:hAnsi="Arial" w:cs="Arial"/>
          <w:color w:val="000000" w:themeColor="text1"/>
          <w:szCs w:val="28"/>
        </w:rPr>
        <w:t xml:space="preserve">With over 50 million people living with dementia worldwide </w:t>
      </w:r>
      <w:r w:rsidR="007B43CE" w:rsidRPr="00310E63">
        <w:rPr>
          <w:rFonts w:ascii="Arial" w:hAnsi="Arial" w:cs="Arial"/>
          <w:color w:val="000000" w:themeColor="text1"/>
          <w:szCs w:val="28"/>
        </w:rPr>
        <w:t>[1]</w:t>
      </w:r>
      <w:r w:rsidRPr="00310E63">
        <w:rPr>
          <w:rFonts w:ascii="Arial" w:hAnsi="Arial" w:cs="Arial"/>
          <w:color w:val="000000" w:themeColor="text1"/>
          <w:szCs w:val="28"/>
        </w:rPr>
        <w:t xml:space="preserve">, it was expected for the COVID-19 pandemic to have a particular impact on the lives of people living with dementia (PWLD) and their carers </w:t>
      </w:r>
      <w:r w:rsidR="007B43CE" w:rsidRPr="00310E63">
        <w:rPr>
          <w:rFonts w:ascii="Arial" w:hAnsi="Arial" w:cs="Arial"/>
          <w:color w:val="000000" w:themeColor="text1"/>
          <w:szCs w:val="28"/>
        </w:rPr>
        <w:t>[2]</w:t>
      </w:r>
      <w:r w:rsidRPr="00310E63">
        <w:rPr>
          <w:rFonts w:ascii="Arial" w:hAnsi="Arial" w:cs="Arial"/>
          <w:color w:val="000000" w:themeColor="text1"/>
          <w:szCs w:val="28"/>
        </w:rPr>
        <w:t xml:space="preserve">. </w:t>
      </w:r>
      <w:r w:rsidR="00536EDE" w:rsidRPr="00310E63">
        <w:rPr>
          <w:rFonts w:ascii="Arial" w:hAnsi="Arial" w:cs="Arial"/>
          <w:color w:val="000000" w:themeColor="text1"/>
          <w:szCs w:val="28"/>
        </w:rPr>
        <w:t xml:space="preserve">Dementia manifests itself in different symptoms depending on the dementia subtype, affecting cognition, behaviour, language, and mobility </w:t>
      </w:r>
      <w:r w:rsidR="007B43CE" w:rsidRPr="00310E63">
        <w:rPr>
          <w:rFonts w:ascii="Arial" w:hAnsi="Arial" w:cs="Arial"/>
          <w:color w:val="000000" w:themeColor="text1"/>
          <w:szCs w:val="28"/>
        </w:rPr>
        <w:t>[3-5]</w:t>
      </w:r>
      <w:r w:rsidR="00EB356E" w:rsidRPr="00310E63">
        <w:rPr>
          <w:rFonts w:ascii="Arial" w:hAnsi="Arial" w:cs="Arial"/>
          <w:color w:val="000000" w:themeColor="text1"/>
          <w:szCs w:val="28"/>
        </w:rPr>
        <w:t>, and together with other neurological conditions are the third most common cause of disability in Europe</w:t>
      </w:r>
      <w:r w:rsidR="00A31581" w:rsidRPr="00310E63">
        <w:rPr>
          <w:rFonts w:ascii="Arial" w:hAnsi="Arial" w:cs="Arial"/>
          <w:color w:val="000000" w:themeColor="text1"/>
          <w:szCs w:val="28"/>
        </w:rPr>
        <w:t xml:space="preserve"> [6]</w:t>
      </w:r>
      <w:r w:rsidR="00EB356E" w:rsidRPr="00310E63">
        <w:rPr>
          <w:rFonts w:ascii="Arial" w:hAnsi="Arial" w:cs="Arial"/>
          <w:color w:val="000000" w:themeColor="text1"/>
          <w:szCs w:val="28"/>
        </w:rPr>
        <w:t>.</w:t>
      </w:r>
    </w:p>
    <w:p w14:paraId="7EA14A0E" w14:textId="15D32C5A" w:rsidR="00C77BD1" w:rsidRPr="00310E63" w:rsidRDefault="00C77BD1" w:rsidP="00556856">
      <w:pPr>
        <w:spacing w:after="0"/>
        <w:jc w:val="both"/>
        <w:rPr>
          <w:rFonts w:ascii="Arial" w:hAnsi="Arial" w:cs="Arial"/>
          <w:color w:val="000000" w:themeColor="text1"/>
          <w:szCs w:val="28"/>
        </w:rPr>
      </w:pPr>
      <w:r w:rsidRPr="00310E63">
        <w:rPr>
          <w:rFonts w:ascii="Arial" w:hAnsi="Arial" w:cs="Arial"/>
          <w:color w:val="000000" w:themeColor="text1"/>
          <w:szCs w:val="28"/>
        </w:rPr>
        <w:tab/>
      </w:r>
      <w:r w:rsidR="00B72464" w:rsidRPr="00310E63">
        <w:rPr>
          <w:rFonts w:ascii="Arial" w:hAnsi="Arial" w:cs="Arial"/>
          <w:color w:val="000000" w:themeColor="text1"/>
          <w:szCs w:val="28"/>
        </w:rPr>
        <w:t xml:space="preserve">In the UK alone, over 850,000 people are living with dementia since the last statistics were published in 2014, although it is estimated that currently over 1 million people are living with dementia in the UK (Alzheimer’s Society, 2014). </w:t>
      </w:r>
      <w:r w:rsidRPr="00310E63">
        <w:rPr>
          <w:rFonts w:ascii="Arial" w:hAnsi="Arial" w:cs="Arial"/>
          <w:color w:val="000000" w:themeColor="text1"/>
          <w:szCs w:val="28"/>
        </w:rPr>
        <w:t xml:space="preserve">Public health measures have varied since the first </w:t>
      </w:r>
      <w:r w:rsidR="00D00753" w:rsidRPr="00310E63">
        <w:rPr>
          <w:rFonts w:ascii="Arial" w:hAnsi="Arial" w:cs="Arial"/>
          <w:color w:val="000000" w:themeColor="text1"/>
          <w:szCs w:val="28"/>
        </w:rPr>
        <w:t>UK</w:t>
      </w:r>
      <w:r w:rsidR="00F01CE8" w:rsidRPr="00310E63">
        <w:rPr>
          <w:rFonts w:ascii="Arial" w:hAnsi="Arial" w:cs="Arial"/>
          <w:color w:val="000000" w:themeColor="text1"/>
          <w:szCs w:val="28"/>
        </w:rPr>
        <w:t xml:space="preserve"> lockdown</w:t>
      </w:r>
      <w:r w:rsidR="00D00753" w:rsidRPr="00310E63">
        <w:rPr>
          <w:rFonts w:ascii="Arial" w:hAnsi="Arial" w:cs="Arial"/>
          <w:color w:val="000000" w:themeColor="text1"/>
          <w:szCs w:val="28"/>
        </w:rPr>
        <w:t xml:space="preserve"> on the 23</w:t>
      </w:r>
      <w:r w:rsidR="00D00753" w:rsidRPr="00310E63">
        <w:rPr>
          <w:rFonts w:ascii="Arial" w:hAnsi="Arial" w:cs="Arial"/>
          <w:color w:val="000000" w:themeColor="text1"/>
          <w:szCs w:val="28"/>
          <w:vertAlign w:val="superscript"/>
        </w:rPr>
        <w:t>rd</w:t>
      </w:r>
      <w:r w:rsidR="00D00753" w:rsidRPr="00310E63">
        <w:rPr>
          <w:rFonts w:ascii="Arial" w:hAnsi="Arial" w:cs="Arial"/>
          <w:color w:val="000000" w:themeColor="text1"/>
          <w:szCs w:val="28"/>
        </w:rPr>
        <w:t xml:space="preserve"> of March a</w:t>
      </w:r>
      <w:r w:rsidRPr="00310E63">
        <w:rPr>
          <w:rFonts w:ascii="Arial" w:hAnsi="Arial" w:cs="Arial"/>
          <w:color w:val="000000" w:themeColor="text1"/>
          <w:szCs w:val="28"/>
        </w:rPr>
        <w:t xml:space="preserve">nd it is important to adapt public health measures to current circumstances. </w:t>
      </w:r>
      <w:r w:rsidR="00B72464" w:rsidRPr="00310E63">
        <w:rPr>
          <w:rFonts w:ascii="Arial" w:hAnsi="Arial" w:cs="Arial"/>
          <w:color w:val="000000" w:themeColor="text1"/>
          <w:szCs w:val="28"/>
        </w:rPr>
        <w:t xml:space="preserve">At the time of this study, the UK saw a nationwide </w:t>
      </w:r>
      <w:r w:rsidR="00B72464" w:rsidRPr="002F5246">
        <w:rPr>
          <w:rFonts w:ascii="Arial" w:hAnsi="Arial" w:cs="Arial"/>
          <w:color w:val="000000" w:themeColor="text1"/>
          <w:szCs w:val="28"/>
        </w:rPr>
        <w:t xml:space="preserve">lockdown from </w:t>
      </w:r>
      <w:r w:rsidR="009747E6" w:rsidRPr="002F5246">
        <w:rPr>
          <w:rFonts w:ascii="Arial" w:hAnsi="Arial" w:cs="Arial"/>
          <w:color w:val="000000" w:themeColor="text1"/>
          <w:szCs w:val="28"/>
        </w:rPr>
        <w:t>M</w:t>
      </w:r>
      <w:r w:rsidR="00B72464" w:rsidRPr="002F5246">
        <w:rPr>
          <w:rFonts w:ascii="Arial" w:hAnsi="Arial" w:cs="Arial"/>
          <w:color w:val="000000" w:themeColor="text1"/>
          <w:szCs w:val="28"/>
        </w:rPr>
        <w:t>arch to June, with restrictions slowly eased end of June and early July. Vulnerable people were still shielding until early</w:t>
      </w:r>
      <w:r w:rsidR="00B72464" w:rsidRPr="00310E63">
        <w:rPr>
          <w:rFonts w:ascii="Arial" w:hAnsi="Arial" w:cs="Arial"/>
          <w:color w:val="000000" w:themeColor="text1"/>
          <w:szCs w:val="28"/>
        </w:rPr>
        <w:t xml:space="preserve"> August, which meant that older adults and those with underlying health conditions were suggested to not leave the house and avoid any social contact, including in supermarkets. </w:t>
      </w:r>
      <w:r w:rsidR="00385F1A" w:rsidRPr="00310E63">
        <w:rPr>
          <w:rFonts w:ascii="Arial" w:hAnsi="Arial" w:cs="Arial"/>
          <w:color w:val="000000" w:themeColor="text1"/>
          <w:szCs w:val="28"/>
        </w:rPr>
        <w:t xml:space="preserve">This meant that some people were allowed to go outside and others were told to stay at home at all times if possible. </w:t>
      </w:r>
      <w:r w:rsidR="00556856" w:rsidRPr="00310E63">
        <w:rPr>
          <w:rFonts w:ascii="Arial" w:hAnsi="Arial" w:cs="Arial"/>
          <w:color w:val="000000" w:themeColor="text1"/>
          <w:szCs w:val="28"/>
        </w:rPr>
        <w:t xml:space="preserve">These </w:t>
      </w:r>
      <w:r w:rsidR="00385F1A" w:rsidRPr="00310E63">
        <w:rPr>
          <w:rFonts w:ascii="Arial" w:hAnsi="Arial" w:cs="Arial"/>
          <w:color w:val="000000" w:themeColor="text1"/>
          <w:szCs w:val="28"/>
        </w:rPr>
        <w:t>sudden</w:t>
      </w:r>
      <w:r w:rsidR="00556856" w:rsidRPr="00310E63">
        <w:rPr>
          <w:rFonts w:ascii="Arial" w:hAnsi="Arial" w:cs="Arial"/>
          <w:color w:val="000000" w:themeColor="text1"/>
          <w:szCs w:val="28"/>
        </w:rPr>
        <w:t xml:space="preserve"> changes and different types of public health measures can be confusing to remember for people with cognitive deficits, such as PLWD. In the majority of dementia subtypes, including Alzheimer’s disease dementia and Lewy Body dementia, retaining new information is severely impacted</w:t>
      </w:r>
      <w:r w:rsidR="0044550C" w:rsidRPr="00310E63">
        <w:rPr>
          <w:rFonts w:ascii="Arial" w:hAnsi="Arial" w:cs="Arial"/>
          <w:color w:val="000000" w:themeColor="text1"/>
          <w:szCs w:val="28"/>
        </w:rPr>
        <w:t xml:space="preserve"> </w:t>
      </w:r>
      <w:r w:rsidR="0099386D" w:rsidRPr="00310E63">
        <w:rPr>
          <w:rFonts w:ascii="Arial" w:hAnsi="Arial" w:cs="Arial"/>
          <w:color w:val="000000" w:themeColor="text1"/>
          <w:szCs w:val="28"/>
        </w:rPr>
        <w:t>[7-8]</w:t>
      </w:r>
      <w:r w:rsidR="00556856" w:rsidRPr="00310E63">
        <w:rPr>
          <w:rFonts w:ascii="Arial" w:hAnsi="Arial" w:cs="Arial"/>
          <w:color w:val="000000" w:themeColor="text1"/>
          <w:szCs w:val="28"/>
        </w:rPr>
        <w:t xml:space="preserve">. This ability deteriorates further as the dementia progresses, so that people in the moderate and more advanced stages are likely to struggle to a much greater extent to understand the public health restrictions and retain their nuanced and changing nature. </w:t>
      </w:r>
    </w:p>
    <w:p w14:paraId="39A07B31" w14:textId="1ADCF0B9" w:rsidR="00B74C32" w:rsidRPr="00310E63" w:rsidRDefault="00B74C32" w:rsidP="00556856">
      <w:pPr>
        <w:spacing w:after="0"/>
        <w:jc w:val="both"/>
        <w:rPr>
          <w:rFonts w:ascii="Arial" w:hAnsi="Arial" w:cs="Arial"/>
          <w:color w:val="000000" w:themeColor="text1"/>
          <w:szCs w:val="28"/>
        </w:rPr>
      </w:pPr>
      <w:r w:rsidRPr="00310E63">
        <w:rPr>
          <w:rFonts w:ascii="Arial" w:hAnsi="Arial" w:cs="Arial"/>
          <w:color w:val="000000" w:themeColor="text1"/>
          <w:szCs w:val="28"/>
        </w:rPr>
        <w:tab/>
      </w:r>
      <w:r w:rsidR="00385F1A" w:rsidRPr="00310E63">
        <w:rPr>
          <w:rFonts w:ascii="Arial" w:hAnsi="Arial" w:cs="Arial"/>
          <w:color w:val="000000" w:themeColor="text1"/>
          <w:szCs w:val="28"/>
        </w:rPr>
        <w:t xml:space="preserve">Early evidence indicates that </w:t>
      </w:r>
      <w:r w:rsidRPr="00310E63">
        <w:rPr>
          <w:rFonts w:ascii="Arial" w:hAnsi="Arial" w:cs="Arial"/>
          <w:color w:val="000000" w:themeColor="text1"/>
          <w:szCs w:val="28"/>
        </w:rPr>
        <w:t xml:space="preserve">PLWD </w:t>
      </w:r>
      <w:r w:rsidR="00385F1A" w:rsidRPr="00310E63">
        <w:rPr>
          <w:rFonts w:ascii="Arial" w:hAnsi="Arial" w:cs="Arial"/>
          <w:color w:val="000000" w:themeColor="text1"/>
          <w:szCs w:val="28"/>
        </w:rPr>
        <w:t xml:space="preserve">have </w:t>
      </w:r>
      <w:r w:rsidRPr="00310E63">
        <w:rPr>
          <w:rFonts w:ascii="Arial" w:hAnsi="Arial" w:cs="Arial"/>
          <w:color w:val="000000" w:themeColor="text1"/>
          <w:szCs w:val="28"/>
        </w:rPr>
        <w:t>deteriorated faster in the first few months of the global pandemic</w:t>
      </w:r>
      <w:r w:rsidR="00385F1A" w:rsidRPr="00310E63">
        <w:rPr>
          <w:rFonts w:ascii="Arial" w:hAnsi="Arial" w:cs="Arial"/>
          <w:color w:val="000000" w:themeColor="text1"/>
          <w:szCs w:val="28"/>
        </w:rPr>
        <w:t xml:space="preserve"> </w:t>
      </w:r>
      <w:r w:rsidR="0099386D" w:rsidRPr="00310E63">
        <w:rPr>
          <w:rFonts w:ascii="Arial" w:hAnsi="Arial" w:cs="Arial"/>
          <w:color w:val="000000" w:themeColor="text1"/>
          <w:szCs w:val="28"/>
        </w:rPr>
        <w:t>[9-10]</w:t>
      </w:r>
      <w:r w:rsidR="00164742" w:rsidRPr="00310E63">
        <w:rPr>
          <w:rFonts w:ascii="Arial" w:hAnsi="Arial" w:cs="Arial"/>
          <w:color w:val="000000" w:themeColor="text1"/>
          <w:szCs w:val="28"/>
        </w:rPr>
        <w:t>.</w:t>
      </w:r>
      <w:r w:rsidR="009E27B8" w:rsidRPr="00310E63">
        <w:rPr>
          <w:rFonts w:ascii="Arial" w:hAnsi="Arial" w:cs="Arial"/>
          <w:color w:val="000000" w:themeColor="text1"/>
          <w:szCs w:val="28"/>
        </w:rPr>
        <w:t xml:space="preserve"> </w:t>
      </w:r>
      <w:r w:rsidR="00385F1A" w:rsidRPr="00310E63">
        <w:rPr>
          <w:rFonts w:ascii="Arial" w:hAnsi="Arial" w:cs="Arial"/>
          <w:color w:val="000000" w:themeColor="text1"/>
          <w:szCs w:val="28"/>
        </w:rPr>
        <w:t>Unpaid carers reported faster symptom deterioration of their relatives with dementia due</w:t>
      </w:r>
      <w:r w:rsidR="00D64922" w:rsidRPr="00310E63">
        <w:rPr>
          <w:rFonts w:ascii="Arial" w:hAnsi="Arial" w:cs="Arial"/>
          <w:color w:val="000000" w:themeColor="text1"/>
          <w:szCs w:val="28"/>
        </w:rPr>
        <w:t xml:space="preserve"> to the sudden withdrawal of accessing </w:t>
      </w:r>
      <w:r w:rsidR="00164742" w:rsidRPr="00310E63">
        <w:rPr>
          <w:rFonts w:ascii="Arial" w:hAnsi="Arial" w:cs="Arial"/>
          <w:color w:val="000000" w:themeColor="text1"/>
          <w:szCs w:val="28"/>
        </w:rPr>
        <w:t xml:space="preserve">social support services and socially interacting with people, and the lack of physical and cognitive stimulation due to being restricted to and isolated in the home environment. In light of recently introduced stricter public health measures, it is important for restrictions to be comprehensible to PLWD and for services to implement restrictions to the benefit of those living with dementia and caring for someone with dementia. </w:t>
      </w:r>
    </w:p>
    <w:p w14:paraId="5A6E2010" w14:textId="2F6013E4" w:rsidR="009A1693" w:rsidRPr="00310E63" w:rsidRDefault="009A1693" w:rsidP="009A1693">
      <w:pPr>
        <w:ind w:firstLine="720"/>
        <w:jc w:val="both"/>
        <w:rPr>
          <w:rFonts w:ascii="Arial" w:hAnsi="Arial" w:cs="Arial"/>
          <w:color w:val="000000" w:themeColor="text1"/>
          <w:szCs w:val="28"/>
        </w:rPr>
      </w:pPr>
      <w:r w:rsidRPr="00310E63">
        <w:rPr>
          <w:rFonts w:ascii="Arial" w:hAnsi="Arial" w:cs="Arial"/>
          <w:color w:val="000000" w:themeColor="text1"/>
          <w:szCs w:val="28"/>
        </w:rPr>
        <w:t xml:space="preserve">The aim of this study was to explore the level of understanding and adherence to COVID-19 public health restrictions </w:t>
      </w:r>
      <w:r w:rsidR="002C0FAA" w:rsidRPr="00310E63">
        <w:rPr>
          <w:rFonts w:ascii="Arial" w:hAnsi="Arial" w:cs="Arial"/>
          <w:color w:val="000000" w:themeColor="text1"/>
          <w:szCs w:val="28"/>
        </w:rPr>
        <w:t xml:space="preserve">in PLWD and how this might have changed from the beginning of the pandemic. </w:t>
      </w:r>
      <w:r w:rsidR="00791C15" w:rsidRPr="00310E63">
        <w:rPr>
          <w:rFonts w:ascii="Arial" w:hAnsi="Arial" w:cs="Arial"/>
          <w:color w:val="000000" w:themeColor="text1"/>
          <w:szCs w:val="28"/>
        </w:rPr>
        <w:t>Considering imminent further regional and national lockdowns in the UK for the foreseeable future, as well as globally with a second spike in virus cases reported, it is important to understand the level of comprehension and resulting adherence to these life-saving COVID-19 public health restrictions in PLWD, as one subgroup of the most vulnerable of our societie</w:t>
      </w:r>
      <w:r w:rsidR="00543E92" w:rsidRPr="00310E63">
        <w:rPr>
          <w:rFonts w:ascii="Arial" w:hAnsi="Arial" w:cs="Arial"/>
          <w:color w:val="000000" w:themeColor="text1"/>
          <w:szCs w:val="28"/>
        </w:rPr>
        <w:t>s</w:t>
      </w:r>
      <w:r w:rsidR="00791C15" w:rsidRPr="00310E63">
        <w:rPr>
          <w:rFonts w:ascii="Arial" w:hAnsi="Arial" w:cs="Arial"/>
          <w:color w:val="000000" w:themeColor="text1"/>
          <w:szCs w:val="28"/>
        </w:rPr>
        <w:t>.</w:t>
      </w:r>
      <w:r w:rsidR="00543E92" w:rsidRPr="00310E63">
        <w:rPr>
          <w:rFonts w:ascii="Arial" w:hAnsi="Arial" w:cs="Arial"/>
          <w:color w:val="000000" w:themeColor="text1"/>
          <w:szCs w:val="28"/>
        </w:rPr>
        <w:t xml:space="preserve"> Findings will have wider implications for people with cognitive deficits and how restrictions need to be communicated and possibly adjusted to support PLWD and those with cognitive deficits better during this ongoing pandemic.</w:t>
      </w:r>
    </w:p>
    <w:p w14:paraId="70AB1EFC" w14:textId="77777777" w:rsidR="0086293A" w:rsidRPr="00310E63" w:rsidRDefault="0086293A" w:rsidP="00FC6B76">
      <w:pPr>
        <w:jc w:val="both"/>
        <w:rPr>
          <w:rFonts w:ascii="Arial" w:hAnsi="Arial" w:cs="Arial"/>
          <w:b/>
          <w:color w:val="000000" w:themeColor="text1"/>
          <w:sz w:val="24"/>
          <w:szCs w:val="28"/>
        </w:rPr>
      </w:pPr>
    </w:p>
    <w:p w14:paraId="7CE97EB3" w14:textId="4284833A" w:rsidR="0067065B" w:rsidRPr="00310E63" w:rsidRDefault="0067065B" w:rsidP="00FC6B76">
      <w:pPr>
        <w:jc w:val="both"/>
        <w:rPr>
          <w:rFonts w:ascii="Arial" w:hAnsi="Arial" w:cs="Arial"/>
          <w:b/>
          <w:color w:val="000000" w:themeColor="text1"/>
          <w:sz w:val="24"/>
          <w:szCs w:val="28"/>
        </w:rPr>
      </w:pPr>
      <w:r w:rsidRPr="00310E63">
        <w:rPr>
          <w:rFonts w:ascii="Arial" w:hAnsi="Arial" w:cs="Arial"/>
          <w:b/>
          <w:color w:val="000000" w:themeColor="text1"/>
          <w:sz w:val="24"/>
          <w:szCs w:val="28"/>
        </w:rPr>
        <w:t>Methods</w:t>
      </w:r>
    </w:p>
    <w:p w14:paraId="5642C6C7" w14:textId="0F4D2AFC" w:rsidR="0067065B" w:rsidRPr="00310E63" w:rsidRDefault="00F04606" w:rsidP="00986C2C">
      <w:pPr>
        <w:spacing w:after="0"/>
        <w:jc w:val="both"/>
        <w:rPr>
          <w:rFonts w:ascii="Arial" w:hAnsi="Arial" w:cs="Arial"/>
          <w:b/>
          <w:color w:val="000000" w:themeColor="text1"/>
          <w:szCs w:val="28"/>
        </w:rPr>
      </w:pPr>
      <w:r w:rsidRPr="00310E63">
        <w:rPr>
          <w:rFonts w:ascii="Arial" w:hAnsi="Arial" w:cs="Arial"/>
          <w:b/>
          <w:color w:val="000000" w:themeColor="text1"/>
          <w:szCs w:val="28"/>
        </w:rPr>
        <w:t>Participants and recruitment</w:t>
      </w:r>
    </w:p>
    <w:p w14:paraId="3873272D" w14:textId="11FC4B12" w:rsidR="00F04606" w:rsidRPr="00310E63" w:rsidRDefault="00986C2C" w:rsidP="00FF0BE5">
      <w:pPr>
        <w:spacing w:after="0"/>
        <w:jc w:val="both"/>
        <w:rPr>
          <w:rFonts w:ascii="Arial" w:hAnsi="Arial" w:cs="Arial"/>
          <w:color w:val="000000" w:themeColor="text1"/>
          <w:szCs w:val="28"/>
        </w:rPr>
      </w:pPr>
      <w:r w:rsidRPr="00310E63">
        <w:rPr>
          <w:rFonts w:ascii="Arial" w:hAnsi="Arial" w:cs="Arial"/>
          <w:color w:val="000000" w:themeColor="text1"/>
          <w:szCs w:val="28"/>
        </w:rPr>
        <w:t xml:space="preserve">Unpaid carers and PLWD </w:t>
      </w:r>
      <w:r w:rsidR="00A9355E" w:rsidRPr="00310E63">
        <w:rPr>
          <w:rFonts w:ascii="Arial" w:hAnsi="Arial" w:cs="Arial"/>
          <w:color w:val="000000" w:themeColor="text1"/>
          <w:szCs w:val="28"/>
        </w:rPr>
        <w:t xml:space="preserve">with mental capacity </w:t>
      </w:r>
      <w:r w:rsidRPr="00310E63">
        <w:rPr>
          <w:rFonts w:ascii="Arial" w:hAnsi="Arial" w:cs="Arial"/>
          <w:color w:val="000000" w:themeColor="text1"/>
          <w:szCs w:val="28"/>
        </w:rPr>
        <w:t xml:space="preserve">aged 18+ and residing in the UK were eligible to take part. Participants were recruited </w:t>
      </w:r>
      <w:r w:rsidR="00FF0BE5" w:rsidRPr="00310E63">
        <w:rPr>
          <w:rFonts w:ascii="Arial" w:hAnsi="Arial" w:cs="Arial"/>
          <w:color w:val="000000" w:themeColor="text1"/>
          <w:szCs w:val="28"/>
        </w:rPr>
        <w:t xml:space="preserve">via convenience sampling in April 2020 </w:t>
      </w:r>
      <w:r w:rsidRPr="00310E63">
        <w:rPr>
          <w:rFonts w:ascii="Arial" w:hAnsi="Arial" w:cs="Arial"/>
          <w:color w:val="000000" w:themeColor="text1"/>
          <w:szCs w:val="28"/>
        </w:rPr>
        <w:t xml:space="preserve">via social support service </w:t>
      </w:r>
      <w:r w:rsidR="00FF0BE5" w:rsidRPr="00310E63">
        <w:rPr>
          <w:rFonts w:ascii="Arial" w:hAnsi="Arial" w:cs="Arial"/>
          <w:color w:val="000000" w:themeColor="text1"/>
          <w:szCs w:val="28"/>
        </w:rPr>
        <w:t xml:space="preserve">and third sector </w:t>
      </w:r>
      <w:r w:rsidRPr="00310E63">
        <w:rPr>
          <w:rFonts w:ascii="Arial" w:hAnsi="Arial" w:cs="Arial"/>
          <w:color w:val="000000" w:themeColor="text1"/>
          <w:szCs w:val="28"/>
        </w:rPr>
        <w:t>organisations via email mail outs, newsletters, direct telephone recruitments, as well as wider via social media.</w:t>
      </w:r>
      <w:r w:rsidR="00FF0BE5" w:rsidRPr="00310E63">
        <w:rPr>
          <w:rFonts w:ascii="Arial" w:hAnsi="Arial" w:cs="Arial"/>
          <w:color w:val="000000" w:themeColor="text1"/>
          <w:szCs w:val="28"/>
        </w:rPr>
        <w:t xml:space="preserve"> Details of interested carers and participants were forwarded to the lead researcher, and interested carers and PLWD could contact the lead researcher directly. Given the urgency to conduct the research in a timely </w:t>
      </w:r>
      <w:r w:rsidR="00FF0BE5" w:rsidRPr="00310E63">
        <w:rPr>
          <w:rFonts w:ascii="Arial" w:hAnsi="Arial" w:cs="Arial"/>
          <w:color w:val="000000" w:themeColor="text1"/>
          <w:szCs w:val="28"/>
        </w:rPr>
        <w:lastRenderedPageBreak/>
        <w:t xml:space="preserve">manner to collect data on the experiences at this point in time, participants were selected in order of approaching us/contact details provided to us. </w:t>
      </w:r>
    </w:p>
    <w:p w14:paraId="1ACB20E8" w14:textId="7C857858" w:rsidR="00FF0BE5" w:rsidRPr="00310E63" w:rsidRDefault="00FF0BE5" w:rsidP="00FF0BE5">
      <w:pPr>
        <w:ind w:firstLine="720"/>
        <w:jc w:val="both"/>
        <w:rPr>
          <w:rFonts w:ascii="Arial" w:hAnsi="Arial" w:cs="Arial"/>
          <w:color w:val="000000" w:themeColor="text1"/>
          <w:szCs w:val="28"/>
        </w:rPr>
      </w:pPr>
      <w:r w:rsidRPr="00310E63">
        <w:rPr>
          <w:rFonts w:ascii="Arial" w:hAnsi="Arial" w:cs="Arial"/>
          <w:color w:val="000000" w:themeColor="text1"/>
          <w:szCs w:val="28"/>
        </w:rPr>
        <w:t xml:space="preserve">We obtained ethical approval from the </w:t>
      </w:r>
      <w:r w:rsidR="004F7D02" w:rsidRPr="00310E63">
        <w:rPr>
          <w:rFonts w:ascii="Arial" w:hAnsi="Arial" w:cs="Arial"/>
          <w:color w:val="000000" w:themeColor="text1"/>
          <w:szCs w:val="28"/>
        </w:rPr>
        <w:t>[blinded for review]</w:t>
      </w:r>
      <w:r w:rsidRPr="00310E63">
        <w:rPr>
          <w:rFonts w:ascii="Arial" w:hAnsi="Arial" w:cs="Arial"/>
          <w:color w:val="000000" w:themeColor="text1"/>
          <w:szCs w:val="28"/>
        </w:rPr>
        <w:t xml:space="preserve"> prior to the study [Ref: 7626].</w:t>
      </w:r>
    </w:p>
    <w:p w14:paraId="63569F00" w14:textId="5E9DC2E5" w:rsidR="00F04606" w:rsidRPr="00310E63" w:rsidRDefault="00F04606" w:rsidP="00986C2C">
      <w:pPr>
        <w:spacing w:after="0"/>
        <w:jc w:val="both"/>
        <w:rPr>
          <w:rFonts w:ascii="Arial" w:hAnsi="Arial" w:cs="Arial"/>
          <w:b/>
          <w:color w:val="000000" w:themeColor="text1"/>
          <w:szCs w:val="28"/>
        </w:rPr>
      </w:pPr>
      <w:r w:rsidRPr="00310E63">
        <w:rPr>
          <w:rFonts w:ascii="Arial" w:hAnsi="Arial" w:cs="Arial"/>
          <w:b/>
          <w:color w:val="000000" w:themeColor="text1"/>
          <w:szCs w:val="28"/>
        </w:rPr>
        <w:t>Data collection</w:t>
      </w:r>
    </w:p>
    <w:p w14:paraId="654ABA29" w14:textId="76376067" w:rsidR="00F04606" w:rsidRPr="00310E63" w:rsidRDefault="00F04606" w:rsidP="00FC6B76">
      <w:pPr>
        <w:jc w:val="both"/>
        <w:rPr>
          <w:rFonts w:ascii="Arial" w:hAnsi="Arial" w:cs="Arial"/>
          <w:color w:val="000000" w:themeColor="text1"/>
          <w:szCs w:val="28"/>
        </w:rPr>
      </w:pPr>
      <w:r w:rsidRPr="00310E63">
        <w:rPr>
          <w:rFonts w:ascii="Arial" w:hAnsi="Arial" w:cs="Arial"/>
          <w:color w:val="000000" w:themeColor="text1"/>
          <w:szCs w:val="28"/>
        </w:rPr>
        <w:t>Participants took part in telephone interviews, which lasted between 20 to 60 minutes. Baseline interviews were conducted in April 2020, and follow-up interviews were conducted between the 24</w:t>
      </w:r>
      <w:r w:rsidRPr="00310E63">
        <w:rPr>
          <w:rFonts w:ascii="Arial" w:hAnsi="Arial" w:cs="Arial"/>
          <w:color w:val="000000" w:themeColor="text1"/>
          <w:szCs w:val="28"/>
          <w:vertAlign w:val="superscript"/>
        </w:rPr>
        <w:t>th</w:t>
      </w:r>
      <w:r w:rsidRPr="00310E63">
        <w:rPr>
          <w:rFonts w:ascii="Arial" w:hAnsi="Arial" w:cs="Arial"/>
          <w:color w:val="000000" w:themeColor="text1"/>
          <w:szCs w:val="28"/>
        </w:rPr>
        <w:t xml:space="preserve"> of June to the 10</w:t>
      </w:r>
      <w:r w:rsidRPr="00310E63">
        <w:rPr>
          <w:rFonts w:ascii="Arial" w:hAnsi="Arial" w:cs="Arial"/>
          <w:color w:val="000000" w:themeColor="text1"/>
          <w:szCs w:val="28"/>
          <w:vertAlign w:val="superscript"/>
        </w:rPr>
        <w:t>th</w:t>
      </w:r>
      <w:r w:rsidRPr="00310E63">
        <w:rPr>
          <w:rFonts w:ascii="Arial" w:hAnsi="Arial" w:cs="Arial"/>
          <w:color w:val="000000" w:themeColor="text1"/>
          <w:szCs w:val="28"/>
        </w:rPr>
        <w:t xml:space="preserve"> of July 2020. The interview topic guides for the baseline and follow-up interviews w</w:t>
      </w:r>
      <w:r w:rsidR="00986C2C" w:rsidRPr="00310E63">
        <w:rPr>
          <w:rFonts w:ascii="Arial" w:hAnsi="Arial" w:cs="Arial"/>
          <w:color w:val="000000" w:themeColor="text1"/>
          <w:szCs w:val="28"/>
        </w:rPr>
        <w:t>ere</w:t>
      </w:r>
      <w:r w:rsidRPr="00310E63">
        <w:rPr>
          <w:rFonts w:ascii="Arial" w:hAnsi="Arial" w:cs="Arial"/>
          <w:color w:val="000000" w:themeColor="text1"/>
          <w:szCs w:val="28"/>
        </w:rPr>
        <w:t xml:space="preserve"> developed jointly with carers and a PLWD as well as social support service organisations and clinicians. </w:t>
      </w:r>
      <w:r w:rsidR="00386BCC" w:rsidRPr="00310E63">
        <w:rPr>
          <w:rFonts w:ascii="Arial" w:hAnsi="Arial" w:cs="Arial"/>
          <w:color w:val="000000" w:themeColor="text1"/>
          <w:szCs w:val="28"/>
        </w:rPr>
        <w:t xml:space="preserve">The development process involved talking about the different topics that needed to be captured and joint discussions of iterations of the topic guide, pulled together by the lead author. </w:t>
      </w:r>
      <w:r w:rsidR="00C62B96" w:rsidRPr="00310E63">
        <w:rPr>
          <w:rFonts w:ascii="Arial" w:hAnsi="Arial" w:cs="Arial"/>
          <w:color w:val="000000" w:themeColor="text1"/>
          <w:szCs w:val="28"/>
        </w:rPr>
        <w:t xml:space="preserve">This ensured that the voices of people affected by dementia and those providing services for dementia </w:t>
      </w:r>
      <w:r w:rsidR="003A2F6F" w:rsidRPr="00310E63">
        <w:rPr>
          <w:rFonts w:ascii="Arial" w:hAnsi="Arial" w:cs="Arial"/>
          <w:color w:val="000000" w:themeColor="text1"/>
          <w:szCs w:val="28"/>
        </w:rPr>
        <w:t xml:space="preserve">were filtering in into the topic guides and the questions being asked. </w:t>
      </w:r>
      <w:r w:rsidR="00986C2C" w:rsidRPr="00310E63">
        <w:rPr>
          <w:rFonts w:ascii="Arial" w:hAnsi="Arial" w:cs="Arial"/>
          <w:color w:val="000000" w:themeColor="text1"/>
          <w:szCs w:val="28"/>
        </w:rPr>
        <w:t>Both topic guides are attached in Appendix 1. Trained qualitative researchers</w:t>
      </w:r>
      <w:r w:rsidR="00BD664E" w:rsidRPr="00310E63">
        <w:rPr>
          <w:rFonts w:ascii="Arial" w:hAnsi="Arial" w:cs="Arial"/>
          <w:color w:val="000000" w:themeColor="text1"/>
          <w:szCs w:val="28"/>
        </w:rPr>
        <w:t xml:space="preserve"> with PhDs (CG, KH), both researchers at the University,</w:t>
      </w:r>
      <w:r w:rsidR="004961C5" w:rsidRPr="00310E63">
        <w:rPr>
          <w:rFonts w:ascii="Arial" w:hAnsi="Arial" w:cs="Arial"/>
          <w:color w:val="000000" w:themeColor="text1"/>
          <w:szCs w:val="28"/>
        </w:rPr>
        <w:t xml:space="preserve"> </w:t>
      </w:r>
      <w:r w:rsidR="00986C2C" w:rsidRPr="00310E63">
        <w:rPr>
          <w:rFonts w:ascii="Arial" w:hAnsi="Arial" w:cs="Arial"/>
          <w:color w:val="000000" w:themeColor="text1"/>
          <w:szCs w:val="28"/>
        </w:rPr>
        <w:t xml:space="preserve">and </w:t>
      </w:r>
      <w:proofErr w:type="spellStart"/>
      <w:r w:rsidR="00986C2C" w:rsidRPr="00310E63">
        <w:rPr>
          <w:rFonts w:ascii="Arial" w:hAnsi="Arial" w:cs="Arial"/>
          <w:color w:val="000000" w:themeColor="text1"/>
          <w:szCs w:val="28"/>
        </w:rPr>
        <w:t>DClin</w:t>
      </w:r>
      <w:proofErr w:type="spellEnd"/>
      <w:r w:rsidR="00986C2C" w:rsidRPr="00310E63">
        <w:rPr>
          <w:rFonts w:ascii="Arial" w:hAnsi="Arial" w:cs="Arial"/>
          <w:color w:val="000000" w:themeColor="text1"/>
          <w:szCs w:val="28"/>
        </w:rPr>
        <w:t xml:space="preserve"> Trainees conducted the telephone interviews. At the beginning of each interview (baseline and follow-up), verbal informed consent was taken</w:t>
      </w:r>
      <w:r w:rsidR="00677B88" w:rsidRPr="00310E63">
        <w:rPr>
          <w:rFonts w:ascii="Arial" w:hAnsi="Arial" w:cs="Arial"/>
          <w:color w:val="000000" w:themeColor="text1"/>
          <w:szCs w:val="28"/>
        </w:rPr>
        <w:t xml:space="preserve"> which involved </w:t>
      </w:r>
      <w:r w:rsidR="009A6573" w:rsidRPr="00310E63">
        <w:rPr>
          <w:rFonts w:ascii="Arial" w:hAnsi="Arial" w:cs="Arial"/>
          <w:color w:val="000000" w:themeColor="text1"/>
          <w:szCs w:val="28"/>
        </w:rPr>
        <w:t>ensuring that participants knew what the study was about, had had opportunity to ask questions,</w:t>
      </w:r>
      <w:r w:rsidR="000F4DD4" w:rsidRPr="00310E63">
        <w:rPr>
          <w:rFonts w:ascii="Arial" w:hAnsi="Arial" w:cs="Arial"/>
          <w:color w:val="000000" w:themeColor="text1"/>
          <w:szCs w:val="28"/>
        </w:rPr>
        <w:t xml:space="preserve"> </w:t>
      </w:r>
      <w:r w:rsidR="00A60764" w:rsidRPr="00310E63">
        <w:rPr>
          <w:rFonts w:ascii="Arial" w:hAnsi="Arial" w:cs="Arial"/>
          <w:color w:val="000000" w:themeColor="text1"/>
          <w:szCs w:val="28"/>
        </w:rPr>
        <w:t>and were aware of the anonymity and voluntary nature of study participation.</w:t>
      </w:r>
      <w:r w:rsidR="00986C2C" w:rsidRPr="00310E63">
        <w:rPr>
          <w:rFonts w:ascii="Arial" w:hAnsi="Arial" w:cs="Arial"/>
          <w:color w:val="000000" w:themeColor="text1"/>
          <w:szCs w:val="28"/>
        </w:rPr>
        <w:t xml:space="preserve"> Audio recordings were subsequently transcribed.</w:t>
      </w:r>
    </w:p>
    <w:p w14:paraId="0CDB6029" w14:textId="4DA06BB9" w:rsidR="00F04606" w:rsidRPr="00310E63" w:rsidRDefault="00F04606" w:rsidP="00A678A5">
      <w:pPr>
        <w:spacing w:after="0"/>
        <w:jc w:val="both"/>
        <w:rPr>
          <w:rFonts w:ascii="Arial" w:hAnsi="Arial" w:cs="Arial"/>
          <w:b/>
          <w:color w:val="000000" w:themeColor="text1"/>
          <w:szCs w:val="28"/>
        </w:rPr>
      </w:pPr>
      <w:r w:rsidRPr="00310E63">
        <w:rPr>
          <w:rFonts w:ascii="Arial" w:hAnsi="Arial" w:cs="Arial"/>
          <w:b/>
          <w:color w:val="000000" w:themeColor="text1"/>
          <w:szCs w:val="28"/>
        </w:rPr>
        <w:t>Data analysis</w:t>
      </w:r>
    </w:p>
    <w:p w14:paraId="4D4D266F" w14:textId="2002B613" w:rsidR="003874C7" w:rsidRPr="00310E63" w:rsidRDefault="003874C7" w:rsidP="00FC6B76">
      <w:pPr>
        <w:jc w:val="both"/>
        <w:rPr>
          <w:rFonts w:ascii="Arial" w:hAnsi="Arial" w:cs="Arial"/>
          <w:b/>
          <w:color w:val="000000" w:themeColor="text1"/>
          <w:szCs w:val="28"/>
        </w:rPr>
      </w:pPr>
      <w:r w:rsidRPr="00310E63">
        <w:rPr>
          <w:rFonts w:ascii="Arial" w:hAnsi="Arial" w:cs="Arial"/>
          <w:color w:val="000000" w:themeColor="text1"/>
          <w:szCs w:val="28"/>
        </w:rPr>
        <w:t xml:space="preserve">All interviews </w:t>
      </w:r>
      <w:r w:rsidR="003E7A5A" w:rsidRPr="00310E63">
        <w:rPr>
          <w:rFonts w:ascii="Arial" w:hAnsi="Arial" w:cs="Arial"/>
          <w:color w:val="000000" w:themeColor="text1"/>
          <w:szCs w:val="28"/>
        </w:rPr>
        <w:t>wer</w:t>
      </w:r>
      <w:r w:rsidR="0094400E" w:rsidRPr="00310E63">
        <w:rPr>
          <w:rFonts w:ascii="Arial" w:hAnsi="Arial" w:cs="Arial"/>
          <w:color w:val="000000" w:themeColor="text1"/>
          <w:szCs w:val="28"/>
        </w:rPr>
        <w:t xml:space="preserve">e </w:t>
      </w:r>
      <w:r w:rsidRPr="00310E63">
        <w:rPr>
          <w:rFonts w:ascii="Arial" w:hAnsi="Arial" w:cs="Arial"/>
          <w:color w:val="000000" w:themeColor="text1"/>
          <w:szCs w:val="28"/>
        </w:rPr>
        <w:t>transcri</w:t>
      </w:r>
      <w:r w:rsidR="0094400E" w:rsidRPr="00310E63">
        <w:rPr>
          <w:rFonts w:ascii="Arial" w:hAnsi="Arial" w:cs="Arial"/>
          <w:color w:val="000000" w:themeColor="text1"/>
          <w:szCs w:val="28"/>
        </w:rPr>
        <w:t>bed verba</w:t>
      </w:r>
      <w:r w:rsidRPr="00310E63">
        <w:rPr>
          <w:rFonts w:ascii="Arial" w:hAnsi="Arial" w:cs="Arial"/>
          <w:color w:val="000000" w:themeColor="text1"/>
          <w:szCs w:val="28"/>
        </w:rPr>
        <w:t>ti</w:t>
      </w:r>
      <w:r w:rsidR="0094400E" w:rsidRPr="00310E63">
        <w:rPr>
          <w:rFonts w:ascii="Arial" w:hAnsi="Arial" w:cs="Arial"/>
          <w:color w:val="000000" w:themeColor="text1"/>
          <w:szCs w:val="28"/>
        </w:rPr>
        <w:t>m</w:t>
      </w:r>
      <w:r w:rsidRPr="00310E63">
        <w:rPr>
          <w:rFonts w:ascii="Arial" w:hAnsi="Arial" w:cs="Arial"/>
          <w:color w:val="000000" w:themeColor="text1"/>
          <w:szCs w:val="28"/>
        </w:rPr>
        <w:t>, and subsequently double-coded</w:t>
      </w:r>
      <w:r w:rsidR="009F38C5" w:rsidRPr="00310E63">
        <w:rPr>
          <w:rFonts w:ascii="Arial" w:hAnsi="Arial" w:cs="Arial"/>
          <w:color w:val="000000" w:themeColor="text1"/>
          <w:szCs w:val="28"/>
        </w:rPr>
        <w:t>, manually,</w:t>
      </w:r>
      <w:r w:rsidRPr="00310E63">
        <w:rPr>
          <w:rFonts w:ascii="Arial" w:hAnsi="Arial" w:cs="Arial"/>
          <w:color w:val="000000" w:themeColor="text1"/>
          <w:szCs w:val="28"/>
        </w:rPr>
        <w:t xml:space="preserve"> by the research team</w:t>
      </w:r>
      <w:r w:rsidR="00A60764" w:rsidRPr="00310E63">
        <w:rPr>
          <w:rFonts w:ascii="Arial" w:hAnsi="Arial" w:cs="Arial"/>
          <w:color w:val="000000" w:themeColor="text1"/>
          <w:szCs w:val="28"/>
        </w:rPr>
        <w:t xml:space="preserve"> (CG, MG, KH, SB, JC, SC)</w:t>
      </w:r>
      <w:r w:rsidRPr="00310E63">
        <w:rPr>
          <w:rFonts w:ascii="Arial" w:hAnsi="Arial" w:cs="Arial"/>
          <w:color w:val="000000" w:themeColor="text1"/>
          <w:szCs w:val="28"/>
        </w:rPr>
        <w:t xml:space="preserve">. </w:t>
      </w:r>
      <w:r w:rsidR="002A7673" w:rsidRPr="00310E63">
        <w:rPr>
          <w:rFonts w:ascii="Arial" w:hAnsi="Arial" w:cs="Arial"/>
          <w:color w:val="000000" w:themeColor="text1"/>
          <w:szCs w:val="28"/>
        </w:rPr>
        <w:t xml:space="preserve">This involved each transcript being coded by two research team members, to ensure that no information was missed and to strengthen the data analysis quality. </w:t>
      </w:r>
      <w:r w:rsidRPr="00310E63">
        <w:rPr>
          <w:rFonts w:ascii="Arial" w:hAnsi="Arial" w:cs="Arial"/>
          <w:color w:val="000000" w:themeColor="text1"/>
          <w:szCs w:val="28"/>
        </w:rPr>
        <w:t xml:space="preserve">Descriptive thematic analysis was undertaken on the </w:t>
      </w:r>
      <w:r w:rsidR="00C62B96" w:rsidRPr="00310E63">
        <w:rPr>
          <w:rFonts w:ascii="Arial" w:hAnsi="Arial" w:cs="Arial"/>
          <w:color w:val="000000" w:themeColor="text1"/>
          <w:szCs w:val="28"/>
        </w:rPr>
        <w:t>70</w:t>
      </w:r>
      <w:r w:rsidRPr="00310E63">
        <w:rPr>
          <w:rFonts w:ascii="Arial" w:hAnsi="Arial" w:cs="Arial"/>
          <w:color w:val="000000" w:themeColor="text1"/>
          <w:szCs w:val="28"/>
        </w:rPr>
        <w:t xml:space="preserve"> transcripts, following the six </w:t>
      </w:r>
      <w:r w:rsidR="00FF220D" w:rsidRPr="00310E63">
        <w:rPr>
          <w:rFonts w:ascii="Arial" w:hAnsi="Arial" w:cs="Arial"/>
          <w:color w:val="000000" w:themeColor="text1"/>
          <w:szCs w:val="28"/>
        </w:rPr>
        <w:t>phases</w:t>
      </w:r>
      <w:r w:rsidRPr="00310E63">
        <w:rPr>
          <w:rFonts w:ascii="Arial" w:hAnsi="Arial" w:cs="Arial"/>
          <w:color w:val="000000" w:themeColor="text1"/>
          <w:szCs w:val="28"/>
        </w:rPr>
        <w:t xml:space="preserve"> of analysis outlined by Braun &amp; Clarke </w:t>
      </w:r>
      <w:r w:rsidR="0099386D" w:rsidRPr="00310E63">
        <w:rPr>
          <w:rFonts w:ascii="Arial" w:hAnsi="Arial" w:cs="Arial"/>
          <w:color w:val="000000" w:themeColor="text1"/>
          <w:szCs w:val="28"/>
        </w:rPr>
        <w:t>[11]</w:t>
      </w:r>
      <w:r w:rsidRPr="00310E63">
        <w:rPr>
          <w:rFonts w:ascii="Arial" w:hAnsi="Arial" w:cs="Arial"/>
          <w:color w:val="000000" w:themeColor="text1"/>
          <w:szCs w:val="28"/>
        </w:rPr>
        <w:t xml:space="preserve">. </w:t>
      </w:r>
      <w:r w:rsidR="009F38C5" w:rsidRPr="00310E63">
        <w:rPr>
          <w:rFonts w:ascii="Arial" w:hAnsi="Arial" w:cs="Arial"/>
          <w:color w:val="000000" w:themeColor="text1"/>
          <w:szCs w:val="28"/>
        </w:rPr>
        <w:t>Emergent codes were first produced inductively</w:t>
      </w:r>
      <w:r w:rsidR="00A60764" w:rsidRPr="00310E63">
        <w:rPr>
          <w:rFonts w:ascii="Arial" w:hAnsi="Arial" w:cs="Arial"/>
          <w:color w:val="000000" w:themeColor="text1"/>
          <w:szCs w:val="28"/>
        </w:rPr>
        <w:t xml:space="preserve"> by individual coders</w:t>
      </w:r>
      <w:r w:rsidRPr="00310E63">
        <w:rPr>
          <w:rFonts w:ascii="Arial" w:hAnsi="Arial" w:cs="Arial"/>
          <w:color w:val="000000" w:themeColor="text1"/>
          <w:szCs w:val="28"/>
        </w:rPr>
        <w:t xml:space="preserve">. </w:t>
      </w:r>
      <w:r w:rsidR="009F38C5" w:rsidRPr="00310E63">
        <w:rPr>
          <w:rFonts w:ascii="Arial" w:hAnsi="Arial" w:cs="Arial"/>
          <w:color w:val="000000" w:themeColor="text1"/>
          <w:szCs w:val="28"/>
        </w:rPr>
        <w:t xml:space="preserve">The research team later met to develop the initial themes </w:t>
      </w:r>
      <w:r w:rsidR="00A60764" w:rsidRPr="00310E63">
        <w:rPr>
          <w:rFonts w:ascii="Arial" w:hAnsi="Arial" w:cs="Arial"/>
          <w:color w:val="000000" w:themeColor="text1"/>
          <w:szCs w:val="28"/>
        </w:rPr>
        <w:t xml:space="preserve">by discussing the emerged codes </w:t>
      </w:r>
      <w:r w:rsidR="009F38C5" w:rsidRPr="00310E63">
        <w:rPr>
          <w:rFonts w:ascii="Arial" w:hAnsi="Arial" w:cs="Arial"/>
          <w:color w:val="000000" w:themeColor="text1"/>
          <w:szCs w:val="28"/>
        </w:rPr>
        <w:t>and ensure adequate representation of findings was achieved. The five f</w:t>
      </w:r>
      <w:r w:rsidRPr="00310E63">
        <w:rPr>
          <w:rFonts w:ascii="Arial" w:hAnsi="Arial" w:cs="Arial"/>
          <w:color w:val="000000" w:themeColor="text1"/>
          <w:szCs w:val="28"/>
        </w:rPr>
        <w:t>inal themes were agreed by all members of the team</w:t>
      </w:r>
      <w:r w:rsidR="00DC5359" w:rsidRPr="00310E63">
        <w:rPr>
          <w:rFonts w:ascii="Arial" w:hAnsi="Arial" w:cs="Arial"/>
          <w:color w:val="000000" w:themeColor="text1"/>
          <w:szCs w:val="28"/>
        </w:rPr>
        <w:t>, including carers, a person living with dementia, third sector providers, clinicians, and academics</w:t>
      </w:r>
      <w:r w:rsidRPr="00310E63">
        <w:rPr>
          <w:rFonts w:ascii="Arial" w:hAnsi="Arial" w:cs="Arial"/>
          <w:color w:val="000000" w:themeColor="text1"/>
          <w:szCs w:val="28"/>
        </w:rPr>
        <w:t>.</w:t>
      </w:r>
    </w:p>
    <w:p w14:paraId="03712ED8" w14:textId="77777777" w:rsidR="003874C7" w:rsidRPr="00310E63" w:rsidRDefault="003874C7" w:rsidP="00FC6B76">
      <w:pPr>
        <w:jc w:val="both"/>
        <w:rPr>
          <w:rFonts w:ascii="Arial" w:hAnsi="Arial" w:cs="Arial"/>
          <w:b/>
          <w:color w:val="000000" w:themeColor="text1"/>
          <w:szCs w:val="28"/>
        </w:rPr>
      </w:pPr>
    </w:p>
    <w:p w14:paraId="55CB1D28" w14:textId="2C4AD153" w:rsidR="009D4D92" w:rsidRPr="00310E63" w:rsidRDefault="009D4D92" w:rsidP="00FC6B76">
      <w:pPr>
        <w:jc w:val="both"/>
        <w:rPr>
          <w:rFonts w:ascii="Arial" w:hAnsi="Arial" w:cs="Arial"/>
          <w:b/>
          <w:color w:val="000000" w:themeColor="text1"/>
          <w:sz w:val="24"/>
          <w:szCs w:val="28"/>
        </w:rPr>
      </w:pPr>
      <w:r w:rsidRPr="00310E63">
        <w:rPr>
          <w:rFonts w:ascii="Arial" w:hAnsi="Arial" w:cs="Arial"/>
          <w:b/>
          <w:color w:val="000000" w:themeColor="text1"/>
          <w:sz w:val="24"/>
          <w:szCs w:val="28"/>
        </w:rPr>
        <w:t>Results</w:t>
      </w:r>
    </w:p>
    <w:p w14:paraId="72DFF278" w14:textId="1AD43922" w:rsidR="00D644E5" w:rsidRPr="00310E63" w:rsidRDefault="008F3506" w:rsidP="00B232DE">
      <w:pPr>
        <w:spacing w:after="0"/>
        <w:jc w:val="both"/>
        <w:rPr>
          <w:rFonts w:ascii="Arial" w:hAnsi="Arial" w:cs="Arial"/>
          <w:color w:val="000000" w:themeColor="text1"/>
          <w:szCs w:val="28"/>
        </w:rPr>
      </w:pPr>
      <w:r w:rsidRPr="00310E63">
        <w:rPr>
          <w:rFonts w:ascii="Arial" w:hAnsi="Arial" w:cs="Arial"/>
          <w:color w:val="000000" w:themeColor="text1"/>
          <w:szCs w:val="28"/>
        </w:rPr>
        <w:t>A total of 50 unpaid carers (n=</w:t>
      </w:r>
      <w:r w:rsidR="00823FF4" w:rsidRPr="00310E63">
        <w:rPr>
          <w:rFonts w:ascii="Arial" w:hAnsi="Arial" w:cs="Arial"/>
          <w:color w:val="000000" w:themeColor="text1"/>
          <w:szCs w:val="28"/>
        </w:rPr>
        <w:t>42</w:t>
      </w:r>
      <w:r w:rsidRPr="00310E63">
        <w:rPr>
          <w:rFonts w:ascii="Arial" w:hAnsi="Arial" w:cs="Arial"/>
          <w:color w:val="000000" w:themeColor="text1"/>
          <w:szCs w:val="28"/>
        </w:rPr>
        <w:t>) and PLWD (n=8) participated in the baseline interviews, with 20 unpaid carers (n</w:t>
      </w:r>
      <w:r w:rsidR="00823FF4" w:rsidRPr="00310E63">
        <w:rPr>
          <w:rFonts w:ascii="Arial" w:hAnsi="Arial" w:cs="Arial"/>
          <w:color w:val="000000" w:themeColor="text1"/>
          <w:szCs w:val="28"/>
        </w:rPr>
        <w:t>=16</w:t>
      </w:r>
      <w:r w:rsidRPr="00310E63">
        <w:rPr>
          <w:rFonts w:ascii="Arial" w:hAnsi="Arial" w:cs="Arial"/>
          <w:color w:val="000000" w:themeColor="text1"/>
          <w:szCs w:val="28"/>
        </w:rPr>
        <w:t>) and PLWD (n=</w:t>
      </w:r>
      <w:r w:rsidR="00823FF4" w:rsidRPr="00310E63">
        <w:rPr>
          <w:rFonts w:ascii="Arial" w:hAnsi="Arial" w:cs="Arial"/>
          <w:color w:val="000000" w:themeColor="text1"/>
          <w:szCs w:val="28"/>
        </w:rPr>
        <w:t>4</w:t>
      </w:r>
      <w:r w:rsidRPr="00310E63">
        <w:rPr>
          <w:rFonts w:ascii="Arial" w:hAnsi="Arial" w:cs="Arial"/>
          <w:color w:val="000000" w:themeColor="text1"/>
          <w:szCs w:val="28"/>
        </w:rPr>
        <w:t xml:space="preserve">) completing a follow-up interview 3-4 months later. </w:t>
      </w:r>
      <w:r w:rsidR="0009575F" w:rsidRPr="00310E63">
        <w:rPr>
          <w:rFonts w:ascii="Arial" w:hAnsi="Arial" w:cs="Arial"/>
          <w:color w:val="000000" w:themeColor="text1"/>
          <w:szCs w:val="28"/>
        </w:rPr>
        <w:t xml:space="preserve">The majority of the baseline participants were female (76%). Carers were mostly spousal carers (55%) and living with the PLWD. The dementia subtype of those cared for and PLWD participating ranged from Alzheimer’s disease dementia (43%) to vascular (16%) and Lewy body dementia (6%). </w:t>
      </w:r>
      <w:r w:rsidR="00F45A7F" w:rsidRPr="00310E63">
        <w:rPr>
          <w:rFonts w:ascii="Arial" w:hAnsi="Arial" w:cs="Arial"/>
          <w:color w:val="000000" w:themeColor="text1"/>
          <w:szCs w:val="28"/>
        </w:rPr>
        <w:t xml:space="preserve">For further details on the baseline demographics see Giebel et al. </w:t>
      </w:r>
      <w:r w:rsidR="009D4D8A" w:rsidRPr="00310E63">
        <w:rPr>
          <w:rFonts w:ascii="Arial" w:hAnsi="Arial" w:cs="Arial"/>
          <w:color w:val="000000" w:themeColor="text1"/>
          <w:szCs w:val="28"/>
        </w:rPr>
        <w:t>[10]</w:t>
      </w:r>
      <w:r w:rsidR="00F45A7F" w:rsidRPr="00310E63">
        <w:rPr>
          <w:rFonts w:ascii="Arial" w:hAnsi="Arial" w:cs="Arial"/>
          <w:color w:val="000000" w:themeColor="text1"/>
          <w:szCs w:val="28"/>
        </w:rPr>
        <w:t>.</w:t>
      </w:r>
    </w:p>
    <w:p w14:paraId="3B54A829" w14:textId="4B42E3FB" w:rsidR="004133F1" w:rsidRPr="00310E63" w:rsidRDefault="00B6511B" w:rsidP="00FC6B76">
      <w:pPr>
        <w:jc w:val="both"/>
        <w:rPr>
          <w:rFonts w:ascii="Arial" w:hAnsi="Arial" w:cs="Arial"/>
          <w:color w:val="000000" w:themeColor="text1"/>
          <w:szCs w:val="28"/>
        </w:rPr>
      </w:pPr>
      <w:r w:rsidRPr="00310E63">
        <w:rPr>
          <w:rFonts w:ascii="Arial" w:hAnsi="Arial" w:cs="Arial"/>
          <w:color w:val="000000" w:themeColor="text1"/>
          <w:szCs w:val="28"/>
        </w:rPr>
        <w:tab/>
        <w:t xml:space="preserve">We identified five themes </w:t>
      </w:r>
      <w:r w:rsidR="00D655F8" w:rsidRPr="00310E63">
        <w:rPr>
          <w:rFonts w:ascii="Arial" w:hAnsi="Arial" w:cs="Arial"/>
          <w:color w:val="000000" w:themeColor="text1"/>
          <w:szCs w:val="28"/>
        </w:rPr>
        <w:t xml:space="preserve">that emerged from the </w:t>
      </w:r>
      <w:r w:rsidRPr="00310E63">
        <w:rPr>
          <w:rFonts w:ascii="Arial" w:hAnsi="Arial" w:cs="Arial"/>
          <w:color w:val="000000" w:themeColor="text1"/>
          <w:szCs w:val="28"/>
        </w:rPr>
        <w:t xml:space="preserve">qualitative transcripts: (1) </w:t>
      </w:r>
      <w:r w:rsidR="00B52026" w:rsidRPr="00310E63">
        <w:rPr>
          <w:rFonts w:ascii="Arial" w:hAnsi="Arial" w:cs="Arial"/>
          <w:color w:val="000000" w:themeColor="text1"/>
          <w:szCs w:val="28"/>
        </w:rPr>
        <w:t>Confusion and limited comprehension</w:t>
      </w:r>
      <w:r w:rsidRPr="00310E63">
        <w:rPr>
          <w:rFonts w:ascii="Arial" w:hAnsi="Arial" w:cs="Arial"/>
          <w:color w:val="000000" w:themeColor="text1"/>
          <w:szCs w:val="28"/>
        </w:rPr>
        <w:t>; (2) Frustration and burden; (</w:t>
      </w:r>
      <w:r w:rsidR="00CD5900" w:rsidRPr="00310E63">
        <w:rPr>
          <w:rFonts w:ascii="Arial" w:hAnsi="Arial" w:cs="Arial"/>
          <w:color w:val="000000" w:themeColor="text1"/>
          <w:szCs w:val="28"/>
        </w:rPr>
        <w:t>3</w:t>
      </w:r>
      <w:r w:rsidRPr="00310E63">
        <w:rPr>
          <w:rFonts w:ascii="Arial" w:hAnsi="Arial" w:cs="Arial"/>
          <w:color w:val="000000" w:themeColor="text1"/>
          <w:szCs w:val="28"/>
        </w:rPr>
        <w:t>) Putting oneself in danger;</w:t>
      </w:r>
      <w:r w:rsidR="00CD5900" w:rsidRPr="00310E63">
        <w:rPr>
          <w:rFonts w:ascii="Arial" w:hAnsi="Arial" w:cs="Arial"/>
          <w:color w:val="000000" w:themeColor="text1"/>
          <w:szCs w:val="28"/>
        </w:rPr>
        <w:t xml:space="preserve"> (4) </w:t>
      </w:r>
      <w:r w:rsidR="0073095A" w:rsidRPr="00310E63">
        <w:rPr>
          <w:rFonts w:ascii="Arial" w:hAnsi="Arial" w:cs="Arial"/>
          <w:color w:val="000000" w:themeColor="text1"/>
          <w:szCs w:val="20"/>
        </w:rPr>
        <w:t>Adherence to restrictions in wider society</w:t>
      </w:r>
      <w:r w:rsidR="00CD5900" w:rsidRPr="00310E63">
        <w:rPr>
          <w:rFonts w:ascii="Arial" w:hAnsi="Arial" w:cs="Arial"/>
          <w:color w:val="000000" w:themeColor="text1"/>
          <w:szCs w:val="28"/>
        </w:rPr>
        <w:t>;</w:t>
      </w:r>
      <w:r w:rsidRPr="00310E63">
        <w:rPr>
          <w:rFonts w:ascii="Arial" w:hAnsi="Arial" w:cs="Arial"/>
          <w:color w:val="000000" w:themeColor="text1"/>
          <w:szCs w:val="28"/>
        </w:rPr>
        <w:t xml:space="preserve"> (5) </w:t>
      </w:r>
      <w:r w:rsidR="007206FA" w:rsidRPr="00310E63">
        <w:rPr>
          <w:rFonts w:ascii="Arial" w:hAnsi="Arial" w:cs="Arial"/>
          <w:color w:val="000000" w:themeColor="text1"/>
          <w:szCs w:val="28"/>
        </w:rPr>
        <w:t>(Un)changed perceptions</w:t>
      </w:r>
      <w:r w:rsidRPr="00310E63">
        <w:rPr>
          <w:rFonts w:ascii="Arial" w:hAnsi="Arial" w:cs="Arial"/>
          <w:color w:val="000000" w:themeColor="text1"/>
          <w:szCs w:val="28"/>
        </w:rPr>
        <w:t xml:space="preserve">. </w:t>
      </w:r>
    </w:p>
    <w:p w14:paraId="34955A78" w14:textId="0C8855E4" w:rsidR="00D644E5" w:rsidRPr="00310E63" w:rsidRDefault="000E6774" w:rsidP="008476E4">
      <w:pPr>
        <w:spacing w:after="0"/>
        <w:jc w:val="both"/>
        <w:rPr>
          <w:rFonts w:ascii="Arial" w:hAnsi="Arial" w:cs="Arial"/>
          <w:b/>
          <w:color w:val="000000" w:themeColor="text1"/>
          <w:szCs w:val="28"/>
        </w:rPr>
      </w:pPr>
      <w:r w:rsidRPr="00310E63">
        <w:rPr>
          <w:rFonts w:ascii="Arial" w:hAnsi="Arial" w:cs="Arial"/>
          <w:b/>
          <w:color w:val="000000" w:themeColor="text1"/>
          <w:szCs w:val="28"/>
        </w:rPr>
        <w:t>THEME 1: Confusion and limited comprehension</w:t>
      </w:r>
      <w:r w:rsidR="00CA3B69" w:rsidRPr="00310E63">
        <w:rPr>
          <w:rFonts w:ascii="Arial" w:hAnsi="Arial" w:cs="Arial"/>
          <w:b/>
          <w:color w:val="000000" w:themeColor="text1"/>
          <w:szCs w:val="28"/>
        </w:rPr>
        <w:t xml:space="preserve"> </w:t>
      </w:r>
    </w:p>
    <w:p w14:paraId="19E65BD8" w14:textId="23C76256" w:rsidR="00B52026" w:rsidRPr="00310E63" w:rsidRDefault="00B52026" w:rsidP="00C80E22">
      <w:pPr>
        <w:spacing w:after="0"/>
        <w:jc w:val="both"/>
        <w:rPr>
          <w:rFonts w:ascii="Arial" w:hAnsi="Arial" w:cs="Arial"/>
          <w:color w:val="000000" w:themeColor="text1"/>
          <w:szCs w:val="20"/>
        </w:rPr>
      </w:pPr>
      <w:r w:rsidRPr="00310E63">
        <w:rPr>
          <w:rFonts w:ascii="Arial" w:hAnsi="Arial" w:cs="Arial"/>
          <w:color w:val="000000" w:themeColor="text1"/>
          <w:szCs w:val="20"/>
        </w:rPr>
        <w:t>Many carers described how the PLWD they were caring for did not</w:t>
      </w:r>
      <w:r w:rsidR="00FC44FB" w:rsidRPr="00310E63">
        <w:rPr>
          <w:rFonts w:ascii="Arial" w:hAnsi="Arial" w:cs="Arial"/>
          <w:color w:val="000000" w:themeColor="text1"/>
          <w:szCs w:val="20"/>
        </w:rPr>
        <w:t>,</w:t>
      </w:r>
      <w:r w:rsidRPr="00310E63">
        <w:rPr>
          <w:rFonts w:ascii="Arial" w:hAnsi="Arial" w:cs="Arial"/>
          <w:color w:val="000000" w:themeColor="text1"/>
          <w:szCs w:val="20"/>
        </w:rPr>
        <w:t xml:space="preserve"> or only to an extent understand the various public health restrictions. Some PLWD apparently only understood some restrictions, whilst continuously forgetting the remainder.</w:t>
      </w:r>
      <w:r w:rsidR="00986C2C" w:rsidRPr="00310E63">
        <w:rPr>
          <w:rFonts w:ascii="Arial" w:hAnsi="Arial" w:cs="Arial"/>
          <w:color w:val="000000" w:themeColor="text1"/>
          <w:szCs w:val="20"/>
        </w:rPr>
        <w:t xml:space="preserve"> Many PLWD however as reported by their carers did not comprehend the restrictions at all.</w:t>
      </w:r>
    </w:p>
    <w:p w14:paraId="7A83EEA8" w14:textId="77777777" w:rsidR="00B52026" w:rsidRPr="00310E63" w:rsidRDefault="00B52026" w:rsidP="00EF0AB7">
      <w:pPr>
        <w:spacing w:after="0"/>
        <w:ind w:left="567" w:right="521"/>
        <w:jc w:val="both"/>
        <w:rPr>
          <w:rFonts w:ascii="Arial" w:hAnsi="Arial" w:cs="Arial"/>
          <w:i/>
          <w:color w:val="000000" w:themeColor="text1"/>
          <w:sz w:val="20"/>
          <w:szCs w:val="20"/>
        </w:rPr>
      </w:pPr>
    </w:p>
    <w:p w14:paraId="6AF51B09" w14:textId="77777777" w:rsidR="00CF3B6C" w:rsidRPr="00310E63" w:rsidRDefault="00CF3B6C" w:rsidP="00EF0AB7">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 xml:space="preserve">“I mean you have to laugh it’s a ground hog day. Every day every single day she does not understand why she cannot go outside for a walk, every single day and we go through the </w:t>
      </w:r>
      <w:r w:rsidRPr="00310E63">
        <w:rPr>
          <w:rFonts w:ascii="Arial" w:hAnsi="Arial" w:cs="Arial"/>
          <w:i/>
          <w:color w:val="000000" w:themeColor="text1"/>
          <w:sz w:val="20"/>
          <w:szCs w:val="20"/>
        </w:rPr>
        <w:lastRenderedPageBreak/>
        <w:t xml:space="preserve">same thing, well actually we laugh about it because there is a kernel in her that knows she is you now its devilment it’s a, she can’t quite remember why she can’t go out, she does know that she can’t but she’s going to push it.”  </w:t>
      </w:r>
    </w:p>
    <w:p w14:paraId="581B106B" w14:textId="77777777" w:rsidR="00CF3B6C" w:rsidRPr="00310E63" w:rsidRDefault="00CF3B6C" w:rsidP="00EF0AB7">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(daughter), Baseline ID42</w:t>
      </w:r>
    </w:p>
    <w:p w14:paraId="0297A459" w14:textId="0CE0B266" w:rsidR="00C80E22" w:rsidRPr="00310E63" w:rsidRDefault="00CF3B6C" w:rsidP="00EF0AB7">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C80E22" w:rsidRPr="00310E63">
        <w:rPr>
          <w:rFonts w:ascii="Arial" w:hAnsi="Arial" w:cs="Arial"/>
          <w:i/>
          <w:color w:val="000000" w:themeColor="text1"/>
          <w:sz w:val="20"/>
          <w:szCs w:val="20"/>
        </w:rPr>
        <w:t xml:space="preserve">He doesn’t understand at all. We have to explain it to him every day why he can’t go out. He knows that he can’t go because he knows that he’s not going to his groups but he doesn’t understand why he’s not going and he doesn’t understand why he can’t go out.  </w:t>
      </w:r>
      <w:proofErr w:type="gramStart"/>
      <w:r w:rsidR="00C80E22" w:rsidRPr="00310E63">
        <w:rPr>
          <w:rFonts w:ascii="Arial" w:hAnsi="Arial" w:cs="Arial"/>
          <w:i/>
          <w:color w:val="000000" w:themeColor="text1"/>
          <w:sz w:val="20"/>
          <w:szCs w:val="20"/>
        </w:rPr>
        <w:t>So</w:t>
      </w:r>
      <w:proofErr w:type="gramEnd"/>
      <w:r w:rsidR="00C80E22" w:rsidRPr="00310E63">
        <w:rPr>
          <w:rFonts w:ascii="Arial" w:hAnsi="Arial" w:cs="Arial"/>
          <w:i/>
          <w:color w:val="000000" w:themeColor="text1"/>
          <w:sz w:val="20"/>
          <w:szCs w:val="20"/>
        </w:rPr>
        <w:t xml:space="preserve"> every day he says to me because I speak to him on the phone every day he says to me I’m going to get my coat on and I’m going to go and catch the bus. Well no actually Dad you can’t do that, well why so then we have to you know try and explain it to him again because there’s lots of germs out there and we don’t want him to become ill.</w:t>
      </w:r>
      <w:r w:rsidRPr="00310E63">
        <w:rPr>
          <w:rFonts w:ascii="Arial" w:hAnsi="Arial" w:cs="Arial"/>
          <w:i/>
          <w:color w:val="000000" w:themeColor="text1"/>
          <w:sz w:val="20"/>
          <w:szCs w:val="20"/>
        </w:rPr>
        <w:t>”</w:t>
      </w:r>
    </w:p>
    <w:p w14:paraId="0E88A8C0" w14:textId="05EE40CD" w:rsidR="00C80E22" w:rsidRPr="00310E63" w:rsidRDefault="00DE3E78" w:rsidP="00EF0AB7">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w:t>
      </w:r>
      <w:r w:rsidR="00C80E22" w:rsidRPr="00310E63">
        <w:rPr>
          <w:rFonts w:ascii="Arial" w:hAnsi="Arial" w:cs="Arial"/>
          <w:b/>
          <w:i/>
          <w:color w:val="000000" w:themeColor="text1"/>
          <w:sz w:val="20"/>
          <w:szCs w:val="20"/>
        </w:rPr>
        <w:t xml:space="preserve"> Carer (</w:t>
      </w:r>
      <w:r w:rsidRPr="00310E63">
        <w:rPr>
          <w:rFonts w:ascii="Arial" w:hAnsi="Arial" w:cs="Arial"/>
          <w:b/>
          <w:i/>
          <w:color w:val="000000" w:themeColor="text1"/>
          <w:sz w:val="20"/>
          <w:szCs w:val="20"/>
        </w:rPr>
        <w:t>Daughter</w:t>
      </w:r>
      <w:r w:rsidR="00C80E22" w:rsidRPr="00310E63">
        <w:rPr>
          <w:rFonts w:ascii="Arial" w:hAnsi="Arial" w:cs="Arial"/>
          <w:b/>
          <w:i/>
          <w:color w:val="000000" w:themeColor="text1"/>
          <w:sz w:val="20"/>
          <w:szCs w:val="20"/>
        </w:rPr>
        <w:t xml:space="preserve">), </w:t>
      </w:r>
      <w:r w:rsidR="00A6721B" w:rsidRPr="00310E63">
        <w:rPr>
          <w:rFonts w:ascii="Arial" w:hAnsi="Arial" w:cs="Arial"/>
          <w:b/>
          <w:i/>
          <w:color w:val="000000" w:themeColor="text1"/>
          <w:sz w:val="20"/>
          <w:szCs w:val="20"/>
        </w:rPr>
        <w:t xml:space="preserve">Baseline </w:t>
      </w:r>
      <w:r w:rsidR="00C80E22" w:rsidRPr="00310E63">
        <w:rPr>
          <w:rFonts w:ascii="Arial" w:hAnsi="Arial" w:cs="Arial"/>
          <w:b/>
          <w:i/>
          <w:color w:val="000000" w:themeColor="text1"/>
          <w:sz w:val="20"/>
          <w:szCs w:val="20"/>
        </w:rPr>
        <w:t>ID38</w:t>
      </w:r>
    </w:p>
    <w:p w14:paraId="44A1875A" w14:textId="450F764F" w:rsidR="00EF0AB7" w:rsidRPr="00310E63" w:rsidRDefault="00EF0AB7" w:rsidP="00B0120F">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B0120F" w:rsidRPr="00310E63">
        <w:rPr>
          <w:rFonts w:ascii="Arial" w:hAnsi="Arial" w:cs="Arial"/>
          <w:i/>
          <w:color w:val="000000" w:themeColor="text1"/>
          <w:sz w:val="20"/>
          <w:szCs w:val="20"/>
        </w:rPr>
        <w:t>H</w:t>
      </w:r>
      <w:r w:rsidRPr="00310E63">
        <w:rPr>
          <w:rFonts w:ascii="Arial" w:hAnsi="Arial" w:cs="Arial"/>
          <w:i/>
          <w:color w:val="000000" w:themeColor="text1"/>
          <w:sz w:val="20"/>
          <w:szCs w:val="20"/>
        </w:rPr>
        <w:t xml:space="preserve">e is still not understanding what it means by the lockdown, obviously he's got the TV on all the time, he's always been an avid news watcher but when I’m talking to him he's saying you know so when is, about going the bank to get his money. And I’m going </w:t>
      </w:r>
      <w:proofErr w:type="spellStart"/>
      <w:r w:rsidRPr="00310E63">
        <w:rPr>
          <w:rFonts w:ascii="Arial" w:hAnsi="Arial" w:cs="Arial"/>
          <w:i/>
          <w:color w:val="000000" w:themeColor="text1"/>
          <w:sz w:val="20"/>
          <w:szCs w:val="20"/>
        </w:rPr>
        <w:t>no</w:t>
      </w:r>
      <w:proofErr w:type="spellEnd"/>
      <w:r w:rsidRPr="00310E63">
        <w:rPr>
          <w:rFonts w:ascii="Arial" w:hAnsi="Arial" w:cs="Arial"/>
          <w:i/>
          <w:color w:val="000000" w:themeColor="text1"/>
          <w:sz w:val="20"/>
          <w:szCs w:val="20"/>
        </w:rPr>
        <w:t xml:space="preserve"> the banks, they're not open dad you can only get your cash if you want to get the cash machine and obviously he wouldn’t be able to go the cash machine on his own to get that cash out and I’m having to remind him about things like that. And then another day and I will have to say the same things over again. </w:t>
      </w:r>
      <w:proofErr w:type="gramStart"/>
      <w:r w:rsidRPr="00310E63">
        <w:rPr>
          <w:rFonts w:ascii="Arial" w:hAnsi="Arial" w:cs="Arial"/>
          <w:i/>
          <w:color w:val="000000" w:themeColor="text1"/>
          <w:sz w:val="20"/>
          <w:szCs w:val="20"/>
        </w:rPr>
        <w:t>So</w:t>
      </w:r>
      <w:proofErr w:type="gramEnd"/>
      <w:r w:rsidRPr="00310E63">
        <w:rPr>
          <w:rFonts w:ascii="Arial" w:hAnsi="Arial" w:cs="Arial"/>
          <w:i/>
          <w:color w:val="000000" w:themeColor="text1"/>
          <w:sz w:val="20"/>
          <w:szCs w:val="20"/>
        </w:rPr>
        <w:t xml:space="preserve"> it’s not staying there.”</w:t>
      </w:r>
    </w:p>
    <w:p w14:paraId="03D2607D" w14:textId="77777777" w:rsidR="00EF0AB7" w:rsidRPr="00310E63" w:rsidRDefault="00EF0AB7" w:rsidP="00EF0AB7">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(daughter), Baseline ID40</w:t>
      </w:r>
    </w:p>
    <w:p w14:paraId="5F92FE7F" w14:textId="781B4640" w:rsidR="00CF3B6C" w:rsidRPr="00310E63" w:rsidRDefault="00CF3B6C" w:rsidP="00CF3B6C">
      <w:pPr>
        <w:spacing w:after="0"/>
        <w:jc w:val="both"/>
        <w:rPr>
          <w:rFonts w:ascii="Arial" w:hAnsi="Arial" w:cs="Arial"/>
          <w:color w:val="000000" w:themeColor="text1"/>
          <w:szCs w:val="20"/>
        </w:rPr>
      </w:pPr>
      <w:r w:rsidRPr="00310E63">
        <w:rPr>
          <w:rFonts w:ascii="Arial" w:hAnsi="Arial" w:cs="Arial"/>
          <w:color w:val="000000" w:themeColor="text1"/>
          <w:szCs w:val="20"/>
        </w:rPr>
        <w:t xml:space="preserve">Very few carers described the PLWD understanding the public health restrictions fully. </w:t>
      </w:r>
      <w:r w:rsidR="00EF0AB7" w:rsidRPr="00310E63">
        <w:rPr>
          <w:rFonts w:ascii="Arial" w:hAnsi="Arial" w:cs="Arial"/>
          <w:color w:val="000000" w:themeColor="text1"/>
          <w:szCs w:val="20"/>
        </w:rPr>
        <w:t xml:space="preserve">Where the PLWD did so, they were compliant with them. </w:t>
      </w:r>
    </w:p>
    <w:p w14:paraId="60710043" w14:textId="77777777" w:rsidR="00CF3B6C" w:rsidRPr="00310E63" w:rsidRDefault="00CF3B6C" w:rsidP="00CF3B6C">
      <w:pPr>
        <w:spacing w:after="0"/>
        <w:jc w:val="both"/>
        <w:rPr>
          <w:rFonts w:ascii="Arial" w:hAnsi="Arial" w:cs="Arial"/>
          <w:color w:val="000000" w:themeColor="text1"/>
          <w:szCs w:val="20"/>
        </w:rPr>
      </w:pPr>
    </w:p>
    <w:p w14:paraId="4AE7EEB1" w14:textId="534A907F" w:rsidR="00CF3B6C" w:rsidRPr="00310E63" w:rsidRDefault="00EF0AB7" w:rsidP="00EF0AB7">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CF3B6C" w:rsidRPr="00310E63">
        <w:rPr>
          <w:rFonts w:ascii="Arial" w:hAnsi="Arial" w:cs="Arial"/>
          <w:i/>
          <w:color w:val="000000" w:themeColor="text1"/>
          <w:sz w:val="20"/>
          <w:szCs w:val="20"/>
        </w:rPr>
        <w:t>[PLWD] is understanding entirely why he can’t go out, he's not anxious about it all. I've offered to take him round the green in the chair, no not bothered whatsoever about going out because he understands why he's here and why I can’t go out very often</w:t>
      </w:r>
      <w:r w:rsidRPr="00310E63">
        <w:rPr>
          <w:rFonts w:ascii="Arial" w:hAnsi="Arial" w:cs="Arial"/>
          <w:i/>
          <w:color w:val="000000" w:themeColor="text1"/>
          <w:sz w:val="20"/>
          <w:szCs w:val="20"/>
        </w:rPr>
        <w:t>.”</w:t>
      </w:r>
    </w:p>
    <w:p w14:paraId="3EBCD278" w14:textId="77777777" w:rsidR="00CF3B6C" w:rsidRPr="00310E63" w:rsidRDefault="00CF3B6C" w:rsidP="00EF0AB7">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(spouse), Baseline ID22</w:t>
      </w:r>
    </w:p>
    <w:p w14:paraId="7C440835" w14:textId="468D39B0" w:rsidR="00EF0AB7" w:rsidRPr="00310E63" w:rsidRDefault="00EF0AB7" w:rsidP="00EF0AB7">
      <w:pPr>
        <w:spacing w:after="0" w:line="240" w:lineRule="auto"/>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“it was my daughter’s birthday and he came down again, obviously we are just keeping that distance giving him her card and he was understanding it was sort of blow a kiss you know and he was sort of obviously laughing at that and catching the kiss and you know playing along with that, he knows, he seems to understand the need to still keep that distance.”</w:t>
      </w:r>
    </w:p>
    <w:p w14:paraId="58FBE106" w14:textId="77777777" w:rsidR="00EF0AB7" w:rsidRPr="00310E63" w:rsidRDefault="00EF0AB7" w:rsidP="00EF0AB7">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(daughter), Baseline ID40</w:t>
      </w:r>
    </w:p>
    <w:p w14:paraId="0D88FC80" w14:textId="2F022D55" w:rsidR="00CA3B69" w:rsidRPr="00310E63" w:rsidRDefault="00744B0E" w:rsidP="00FC6B76">
      <w:pPr>
        <w:jc w:val="both"/>
        <w:rPr>
          <w:rFonts w:ascii="Arial" w:hAnsi="Arial" w:cs="Arial"/>
          <w:color w:val="000000" w:themeColor="text1"/>
          <w:szCs w:val="28"/>
        </w:rPr>
      </w:pPr>
      <w:r w:rsidRPr="00310E63">
        <w:rPr>
          <w:rFonts w:ascii="Arial" w:hAnsi="Arial" w:cs="Arial"/>
          <w:color w:val="000000" w:themeColor="text1"/>
          <w:szCs w:val="28"/>
        </w:rPr>
        <w:t>This was reflected in PLWD who participated themselves</w:t>
      </w:r>
      <w:r w:rsidR="00802E53" w:rsidRPr="00310E63">
        <w:rPr>
          <w:rFonts w:ascii="Arial" w:hAnsi="Arial" w:cs="Arial"/>
          <w:color w:val="000000" w:themeColor="text1"/>
          <w:szCs w:val="28"/>
        </w:rPr>
        <w:t>, all of which had mental capacity and thus were in the earlier stages of the condition</w:t>
      </w:r>
      <w:r w:rsidRPr="00310E63">
        <w:rPr>
          <w:rFonts w:ascii="Arial" w:hAnsi="Arial" w:cs="Arial"/>
          <w:color w:val="000000" w:themeColor="text1"/>
          <w:szCs w:val="28"/>
        </w:rPr>
        <w:t xml:space="preserve">. </w:t>
      </w:r>
      <w:r w:rsidR="009B5CC2" w:rsidRPr="00310E63">
        <w:rPr>
          <w:rFonts w:ascii="Arial" w:hAnsi="Arial" w:cs="Arial"/>
          <w:color w:val="000000" w:themeColor="text1"/>
          <w:szCs w:val="28"/>
        </w:rPr>
        <w:t xml:space="preserve">Where PLWD shared their experiences of living with the public health restrictions, </w:t>
      </w:r>
      <w:r w:rsidR="00B527E1" w:rsidRPr="00310E63">
        <w:rPr>
          <w:rFonts w:ascii="Arial" w:hAnsi="Arial" w:cs="Arial"/>
          <w:color w:val="000000" w:themeColor="text1"/>
          <w:szCs w:val="28"/>
        </w:rPr>
        <w:t xml:space="preserve">they appeared to comprehend the measures and why these were in place. PLWD felt very discontent with the impact these restrictions had on their lives, such as not being able to see their grandchildren, as well as long-term concerns for their children’s and grandchildren’s well-being and job security. </w:t>
      </w:r>
    </w:p>
    <w:p w14:paraId="456000B2" w14:textId="517EB067" w:rsidR="000B23AE" w:rsidRPr="00310E63" w:rsidRDefault="009B5CC2" w:rsidP="00B527E1">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“it’s all very scary […] keep so much space between each other you know I will be much happier when it’s gone.”</w:t>
      </w:r>
    </w:p>
    <w:p w14:paraId="7B7CF772" w14:textId="13F9EF3F" w:rsidR="009B5CC2" w:rsidRPr="00310E63" w:rsidRDefault="00DE3E78" w:rsidP="00B527E1">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 xml:space="preserve">Male </w:t>
      </w:r>
      <w:r w:rsidR="009B5CC2" w:rsidRPr="00310E63">
        <w:rPr>
          <w:rFonts w:ascii="Arial" w:hAnsi="Arial" w:cs="Arial"/>
          <w:b/>
          <w:i/>
          <w:color w:val="000000" w:themeColor="text1"/>
          <w:sz w:val="20"/>
          <w:szCs w:val="20"/>
        </w:rPr>
        <w:t>PLWD, Baseline ID37</w:t>
      </w:r>
    </w:p>
    <w:p w14:paraId="36CD4FCB" w14:textId="7B76BFE7" w:rsidR="009B5CC2" w:rsidRPr="00310E63" w:rsidRDefault="009B5CC2" w:rsidP="00B527E1">
      <w:pPr>
        <w:spacing w:after="0"/>
        <w:ind w:left="567" w:right="521"/>
        <w:jc w:val="both"/>
        <w:rPr>
          <w:rFonts w:ascii="Arial" w:hAnsi="Arial" w:cs="Arial"/>
          <w:i/>
          <w:color w:val="000000" w:themeColor="text1"/>
          <w:sz w:val="20"/>
        </w:rPr>
      </w:pPr>
      <w:r w:rsidRPr="00310E63">
        <w:rPr>
          <w:rFonts w:ascii="Arial" w:hAnsi="Arial" w:cs="Arial"/>
          <w:i/>
          <w:color w:val="000000" w:themeColor="text1"/>
          <w:sz w:val="20"/>
        </w:rPr>
        <w:t>“I’m not worried about it for myself personally because I've never been worried about dying or anything like that but I was worried about my family and my friends. I've got a granddaughter who is 8 like you know so I worry about her and worry about my son and then worrying about the impact on their jobs.”</w:t>
      </w:r>
    </w:p>
    <w:p w14:paraId="08BC7764" w14:textId="052EBCAA" w:rsidR="009B5CC2" w:rsidRPr="00310E63" w:rsidRDefault="00DE3E78" w:rsidP="00B527E1">
      <w:pPr>
        <w:ind w:left="567" w:right="521"/>
        <w:jc w:val="both"/>
        <w:rPr>
          <w:rFonts w:ascii="Arial" w:hAnsi="Arial" w:cs="Arial"/>
          <w:b/>
          <w:i/>
          <w:color w:val="000000" w:themeColor="text1"/>
          <w:sz w:val="20"/>
        </w:rPr>
      </w:pPr>
      <w:r w:rsidRPr="00310E63">
        <w:rPr>
          <w:rFonts w:ascii="Arial" w:hAnsi="Arial" w:cs="Arial"/>
          <w:b/>
          <w:i/>
          <w:color w:val="000000" w:themeColor="text1"/>
          <w:sz w:val="20"/>
        </w:rPr>
        <w:t>Male</w:t>
      </w:r>
      <w:r w:rsidR="009B5CC2" w:rsidRPr="00310E63">
        <w:rPr>
          <w:rFonts w:ascii="Arial" w:hAnsi="Arial" w:cs="Arial"/>
          <w:b/>
          <w:i/>
          <w:color w:val="000000" w:themeColor="text1"/>
          <w:sz w:val="20"/>
        </w:rPr>
        <w:t xml:space="preserve"> PLWD, Baseline ID45</w:t>
      </w:r>
    </w:p>
    <w:p w14:paraId="098EF09D" w14:textId="3FE125BE" w:rsidR="009B5CC2" w:rsidRPr="00310E63" w:rsidRDefault="009B5CC2" w:rsidP="00B527E1">
      <w:pPr>
        <w:spacing w:after="0"/>
        <w:ind w:left="567" w:right="521"/>
        <w:jc w:val="both"/>
        <w:rPr>
          <w:rFonts w:ascii="Arial" w:hAnsi="Arial" w:cs="Arial"/>
          <w:i/>
          <w:color w:val="000000" w:themeColor="text1"/>
          <w:sz w:val="20"/>
        </w:rPr>
      </w:pPr>
      <w:r w:rsidRPr="00310E63">
        <w:rPr>
          <w:rFonts w:ascii="Arial" w:hAnsi="Arial" w:cs="Arial"/>
          <w:i/>
          <w:color w:val="000000" w:themeColor="text1"/>
          <w:sz w:val="20"/>
        </w:rPr>
        <w:t xml:space="preserve">“My son with my grandchildren lives </w:t>
      </w:r>
      <w:r w:rsidR="00E62190" w:rsidRPr="00310E63">
        <w:rPr>
          <w:rFonts w:ascii="Arial" w:hAnsi="Arial" w:cs="Arial"/>
          <w:i/>
          <w:color w:val="000000" w:themeColor="text1"/>
          <w:sz w:val="20"/>
        </w:rPr>
        <w:t>‘</w:t>
      </w:r>
      <w:proofErr w:type="gramStart"/>
      <w:r w:rsidRPr="00310E63">
        <w:rPr>
          <w:rFonts w:ascii="Arial" w:hAnsi="Arial" w:cs="Arial"/>
          <w:i/>
          <w:color w:val="000000" w:themeColor="text1"/>
          <w:sz w:val="20"/>
        </w:rPr>
        <w:t>round</w:t>
      </w:r>
      <w:proofErr w:type="gramEnd"/>
      <w:r w:rsidRPr="00310E63">
        <w:rPr>
          <w:rFonts w:ascii="Arial" w:hAnsi="Arial" w:cs="Arial"/>
          <w:i/>
          <w:color w:val="000000" w:themeColor="text1"/>
          <w:sz w:val="20"/>
        </w:rPr>
        <w:t xml:space="preserve"> the corner, so when I’m doing my exercise for an hour a day, I always go for a walk and I can only wave to them and shout to them, so I’m missing out a lot, I feel as though I’m missing out a lot.”</w:t>
      </w:r>
    </w:p>
    <w:p w14:paraId="744024EB" w14:textId="31906ED2" w:rsidR="009B5CC2" w:rsidRPr="00310E63" w:rsidRDefault="009B5CC2" w:rsidP="00B527E1">
      <w:pPr>
        <w:ind w:left="567" w:right="521"/>
        <w:jc w:val="both"/>
        <w:rPr>
          <w:rFonts w:ascii="Arial" w:hAnsi="Arial" w:cs="Arial"/>
          <w:b/>
          <w:i/>
          <w:color w:val="000000" w:themeColor="text1"/>
          <w:sz w:val="20"/>
        </w:rPr>
      </w:pPr>
      <w:r w:rsidRPr="00310E63">
        <w:rPr>
          <w:rFonts w:ascii="Arial" w:hAnsi="Arial" w:cs="Arial"/>
          <w:b/>
          <w:i/>
          <w:color w:val="000000" w:themeColor="text1"/>
          <w:sz w:val="20"/>
        </w:rPr>
        <w:t>Male PLWD, Baseline ID46</w:t>
      </w:r>
    </w:p>
    <w:p w14:paraId="001568A0" w14:textId="505B7959" w:rsidR="009B5CC2" w:rsidRPr="00310E63" w:rsidRDefault="009B5CC2" w:rsidP="00FC6B76">
      <w:pPr>
        <w:jc w:val="both"/>
        <w:rPr>
          <w:rFonts w:ascii="Arial" w:hAnsi="Arial" w:cs="Arial"/>
          <w:b/>
          <w:color w:val="000000" w:themeColor="text1"/>
          <w:sz w:val="20"/>
          <w:szCs w:val="20"/>
        </w:rPr>
      </w:pPr>
    </w:p>
    <w:p w14:paraId="538C7586" w14:textId="6025704B" w:rsidR="00CA3B69" w:rsidRPr="00310E63" w:rsidRDefault="009C43F1" w:rsidP="008476E4">
      <w:pPr>
        <w:spacing w:after="0"/>
        <w:jc w:val="both"/>
        <w:rPr>
          <w:rFonts w:ascii="Arial" w:hAnsi="Arial" w:cs="Arial"/>
          <w:b/>
          <w:color w:val="000000" w:themeColor="text1"/>
          <w:szCs w:val="28"/>
        </w:rPr>
      </w:pPr>
      <w:r w:rsidRPr="00310E63">
        <w:rPr>
          <w:rFonts w:ascii="Arial" w:hAnsi="Arial" w:cs="Arial"/>
          <w:b/>
          <w:color w:val="000000" w:themeColor="text1"/>
          <w:szCs w:val="28"/>
        </w:rPr>
        <w:t>THEME</w:t>
      </w:r>
      <w:r w:rsidR="002E0ABE" w:rsidRPr="00310E63">
        <w:rPr>
          <w:rFonts w:ascii="Arial" w:hAnsi="Arial" w:cs="Arial"/>
          <w:b/>
          <w:color w:val="000000" w:themeColor="text1"/>
          <w:szCs w:val="28"/>
        </w:rPr>
        <w:t xml:space="preserve"> 2</w:t>
      </w:r>
      <w:r w:rsidRPr="00310E63">
        <w:rPr>
          <w:rFonts w:ascii="Arial" w:hAnsi="Arial" w:cs="Arial"/>
          <w:b/>
          <w:color w:val="000000" w:themeColor="text1"/>
          <w:szCs w:val="28"/>
        </w:rPr>
        <w:t xml:space="preserve">: </w:t>
      </w:r>
      <w:r w:rsidR="007404E3" w:rsidRPr="00310E63">
        <w:rPr>
          <w:rFonts w:ascii="Arial" w:hAnsi="Arial" w:cs="Arial"/>
          <w:b/>
          <w:color w:val="000000" w:themeColor="text1"/>
          <w:szCs w:val="28"/>
        </w:rPr>
        <w:t>Frustration and burden</w:t>
      </w:r>
    </w:p>
    <w:p w14:paraId="37E21EB7" w14:textId="742C95F1" w:rsidR="008476E4" w:rsidRPr="00310E63" w:rsidRDefault="008476E4" w:rsidP="00F54571">
      <w:pPr>
        <w:spacing w:after="0"/>
        <w:jc w:val="both"/>
        <w:rPr>
          <w:rFonts w:ascii="Arial" w:hAnsi="Arial" w:cs="Arial"/>
          <w:b/>
          <w:i/>
          <w:color w:val="000000" w:themeColor="text1"/>
          <w:szCs w:val="20"/>
        </w:rPr>
      </w:pPr>
      <w:r w:rsidRPr="00310E63">
        <w:rPr>
          <w:rFonts w:ascii="Arial" w:hAnsi="Arial" w:cs="Arial"/>
          <w:b/>
          <w:i/>
          <w:color w:val="000000" w:themeColor="text1"/>
          <w:szCs w:val="20"/>
        </w:rPr>
        <w:t>Behavioural changes in PLWD</w:t>
      </w:r>
    </w:p>
    <w:p w14:paraId="6D8127AC" w14:textId="170D0791" w:rsidR="008476E4" w:rsidRPr="00310E63" w:rsidRDefault="008476E4" w:rsidP="00F54571">
      <w:pPr>
        <w:spacing w:after="0"/>
        <w:jc w:val="both"/>
        <w:rPr>
          <w:rFonts w:ascii="Arial" w:hAnsi="Arial" w:cs="Arial"/>
          <w:color w:val="000000" w:themeColor="text1"/>
          <w:szCs w:val="20"/>
        </w:rPr>
      </w:pPr>
      <w:r w:rsidRPr="00310E63">
        <w:rPr>
          <w:rFonts w:ascii="Arial" w:hAnsi="Arial" w:cs="Arial"/>
          <w:color w:val="000000" w:themeColor="text1"/>
          <w:szCs w:val="20"/>
        </w:rPr>
        <w:t>The inability to comprehend public health restrictions, such as suddenly not being allowed to go outside for a walk anymore, or being unable to attend previously enjoyed support groups or activities in the community, left a number of PLWD with changed behaviours, as reported by their unpaid carers. PLWD could become frustrated and agitated at these sudden impediments to their previously enjoyed routines</w:t>
      </w:r>
    </w:p>
    <w:p w14:paraId="25EDC908" w14:textId="77777777" w:rsidR="008476E4" w:rsidRPr="00310E63" w:rsidRDefault="008476E4" w:rsidP="00F54571">
      <w:pPr>
        <w:spacing w:after="0"/>
        <w:jc w:val="both"/>
        <w:rPr>
          <w:rFonts w:ascii="Arial" w:hAnsi="Arial" w:cs="Arial"/>
          <w:color w:val="000000" w:themeColor="text1"/>
          <w:sz w:val="20"/>
          <w:szCs w:val="20"/>
        </w:rPr>
      </w:pPr>
    </w:p>
    <w:p w14:paraId="4B51AD53" w14:textId="701A43C7" w:rsidR="00A05BAF" w:rsidRPr="00310E63" w:rsidRDefault="008B38BC" w:rsidP="00E178FD">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A05BAF" w:rsidRPr="00310E63">
        <w:rPr>
          <w:rFonts w:ascii="Arial" w:hAnsi="Arial" w:cs="Arial"/>
          <w:i/>
          <w:color w:val="000000" w:themeColor="text1"/>
          <w:sz w:val="20"/>
          <w:szCs w:val="20"/>
        </w:rPr>
        <w:t>the third week she kind of understood that we weren’t allowed to go out and we could go for a walk and we couldn’t do much shopping and we couldn’t</w:t>
      </w:r>
      <w:r w:rsidR="00716546" w:rsidRPr="00310E63">
        <w:rPr>
          <w:rFonts w:ascii="Arial" w:hAnsi="Arial" w:cs="Arial"/>
          <w:i/>
          <w:color w:val="000000" w:themeColor="text1"/>
          <w:sz w:val="20"/>
          <w:szCs w:val="20"/>
        </w:rPr>
        <w:t xml:space="preserve"> </w:t>
      </w:r>
      <w:r w:rsidR="00A05BAF" w:rsidRPr="00310E63">
        <w:rPr>
          <w:rFonts w:ascii="Arial" w:hAnsi="Arial" w:cs="Arial"/>
          <w:i/>
          <w:color w:val="000000" w:themeColor="text1"/>
          <w:sz w:val="20"/>
          <w:szCs w:val="20"/>
        </w:rPr>
        <w:t xml:space="preserve">do all the usual things like we’d go out and have a cup of tea somewhere and all that. </w:t>
      </w:r>
      <w:r w:rsidRPr="00310E63">
        <w:rPr>
          <w:rFonts w:ascii="Arial" w:hAnsi="Arial" w:cs="Arial"/>
          <w:i/>
          <w:color w:val="000000" w:themeColor="text1"/>
          <w:sz w:val="20"/>
          <w:szCs w:val="20"/>
        </w:rPr>
        <w:t>T</w:t>
      </w:r>
      <w:r w:rsidR="00A05BAF" w:rsidRPr="00310E63">
        <w:rPr>
          <w:rFonts w:ascii="Arial" w:hAnsi="Arial" w:cs="Arial"/>
          <w:i/>
          <w:color w:val="000000" w:themeColor="text1"/>
          <w:sz w:val="20"/>
          <w:szCs w:val="20"/>
        </w:rPr>
        <w:t>he switch flipped you know, she couldn’t understand why we wouldn’t take her to the day centre she wanted to go out she wanted to do her own thing, she wanted to go shopping, she wanted and we were sort of like the horrible people that were stopping her from doing that so it really affected her and we got to the stage where she was really angry</w:t>
      </w:r>
      <w:r w:rsidRPr="00310E63">
        <w:rPr>
          <w:rFonts w:ascii="Arial" w:hAnsi="Arial" w:cs="Arial"/>
          <w:i/>
          <w:color w:val="000000" w:themeColor="text1"/>
          <w:sz w:val="20"/>
          <w:szCs w:val="20"/>
        </w:rPr>
        <w:t>”</w:t>
      </w:r>
    </w:p>
    <w:p w14:paraId="17731CDA" w14:textId="68572A1D" w:rsidR="00A05BAF" w:rsidRPr="00310E63" w:rsidRDefault="00A05BAF" w:rsidP="00E178FD">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 xml:space="preserve">Female carer (daughter), </w:t>
      </w:r>
      <w:r w:rsidR="009C43F1" w:rsidRPr="00310E63">
        <w:rPr>
          <w:rFonts w:ascii="Arial" w:hAnsi="Arial" w:cs="Arial"/>
          <w:b/>
          <w:i/>
          <w:color w:val="000000" w:themeColor="text1"/>
          <w:sz w:val="20"/>
          <w:szCs w:val="20"/>
        </w:rPr>
        <w:t xml:space="preserve">Baseline </w:t>
      </w:r>
      <w:r w:rsidRPr="00310E63">
        <w:rPr>
          <w:rFonts w:ascii="Arial" w:hAnsi="Arial" w:cs="Arial"/>
          <w:b/>
          <w:i/>
          <w:color w:val="000000" w:themeColor="text1"/>
          <w:sz w:val="20"/>
          <w:szCs w:val="20"/>
        </w:rPr>
        <w:t>ID28</w:t>
      </w:r>
    </w:p>
    <w:p w14:paraId="27DA058D" w14:textId="0F87D495" w:rsidR="00F54571" w:rsidRPr="00310E63" w:rsidRDefault="008B38BC" w:rsidP="00E178FD">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F54571" w:rsidRPr="00310E63">
        <w:rPr>
          <w:rFonts w:ascii="Arial" w:hAnsi="Arial" w:cs="Arial"/>
          <w:i/>
          <w:color w:val="000000" w:themeColor="text1"/>
          <w:sz w:val="20"/>
          <w:szCs w:val="20"/>
        </w:rPr>
        <w:t xml:space="preserve">I think they feel very frustrated and a bit isolated and </w:t>
      </w:r>
      <w:r w:rsidR="00E178FD" w:rsidRPr="00310E63">
        <w:rPr>
          <w:rFonts w:ascii="Arial" w:hAnsi="Arial" w:cs="Arial"/>
          <w:i/>
          <w:color w:val="000000" w:themeColor="text1"/>
          <w:sz w:val="20"/>
          <w:szCs w:val="20"/>
        </w:rPr>
        <w:t>[PLWD]</w:t>
      </w:r>
      <w:r w:rsidR="00F54571" w:rsidRPr="00310E63">
        <w:rPr>
          <w:rFonts w:ascii="Arial" w:hAnsi="Arial" w:cs="Arial"/>
          <w:i/>
          <w:color w:val="000000" w:themeColor="text1"/>
          <w:sz w:val="20"/>
          <w:szCs w:val="20"/>
        </w:rPr>
        <w:t xml:space="preserve"> looks out the window and she </w:t>
      </w:r>
      <w:proofErr w:type="gramStart"/>
      <w:r w:rsidR="00F54571" w:rsidRPr="00310E63">
        <w:rPr>
          <w:rFonts w:ascii="Arial" w:hAnsi="Arial" w:cs="Arial"/>
          <w:i/>
          <w:color w:val="000000" w:themeColor="text1"/>
          <w:sz w:val="20"/>
          <w:szCs w:val="20"/>
        </w:rPr>
        <w:t>sees</w:t>
      </w:r>
      <w:proofErr w:type="gramEnd"/>
      <w:r w:rsidR="00F54571" w:rsidRPr="00310E63">
        <w:rPr>
          <w:rFonts w:ascii="Arial" w:hAnsi="Arial" w:cs="Arial"/>
          <w:i/>
          <w:color w:val="000000" w:themeColor="text1"/>
          <w:sz w:val="20"/>
          <w:szCs w:val="20"/>
        </w:rPr>
        <w:t xml:space="preserve"> who she considers old people walking around </w:t>
      </w:r>
      <w:r w:rsidR="00E178FD" w:rsidRPr="00310E63">
        <w:rPr>
          <w:rFonts w:ascii="Arial" w:hAnsi="Arial" w:cs="Arial"/>
          <w:i/>
          <w:color w:val="000000" w:themeColor="text1"/>
          <w:sz w:val="20"/>
          <w:szCs w:val="20"/>
        </w:rPr>
        <w:t>[</w:t>
      </w:r>
      <w:r w:rsidR="00F54571" w:rsidRPr="00310E63">
        <w:rPr>
          <w:rFonts w:ascii="Arial" w:hAnsi="Arial" w:cs="Arial"/>
          <w:i/>
          <w:color w:val="000000" w:themeColor="text1"/>
          <w:sz w:val="20"/>
          <w:szCs w:val="20"/>
        </w:rPr>
        <w:t>Park</w:t>
      </w:r>
      <w:r w:rsidR="00E178FD" w:rsidRPr="00310E63">
        <w:rPr>
          <w:rFonts w:ascii="Arial" w:hAnsi="Arial" w:cs="Arial"/>
          <w:i/>
          <w:color w:val="000000" w:themeColor="text1"/>
          <w:sz w:val="20"/>
          <w:szCs w:val="20"/>
        </w:rPr>
        <w:t>]</w:t>
      </w:r>
      <w:r w:rsidR="00F54571" w:rsidRPr="00310E63">
        <w:rPr>
          <w:rFonts w:ascii="Arial" w:hAnsi="Arial" w:cs="Arial"/>
          <w:i/>
          <w:color w:val="000000" w:themeColor="text1"/>
          <w:sz w:val="20"/>
          <w:szCs w:val="20"/>
        </w:rPr>
        <w:t xml:space="preserve"> and she doesn’t understand why she can’t and that adds to her frustration and even though we explained to her that she’s in a very special category</w:t>
      </w:r>
      <w:r w:rsidRPr="00310E63">
        <w:rPr>
          <w:rFonts w:ascii="Arial" w:hAnsi="Arial" w:cs="Arial"/>
          <w:i/>
          <w:color w:val="000000" w:themeColor="text1"/>
          <w:sz w:val="20"/>
          <w:szCs w:val="20"/>
        </w:rPr>
        <w:t>”</w:t>
      </w:r>
    </w:p>
    <w:p w14:paraId="7213AFF6" w14:textId="6C92BD53" w:rsidR="00F54571" w:rsidRPr="00310E63" w:rsidRDefault="00F54571" w:rsidP="00E178FD">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 xml:space="preserve">Female carer (daughter), </w:t>
      </w:r>
      <w:r w:rsidR="009C43F1" w:rsidRPr="00310E63">
        <w:rPr>
          <w:rFonts w:ascii="Arial" w:hAnsi="Arial" w:cs="Arial"/>
          <w:b/>
          <w:i/>
          <w:color w:val="000000" w:themeColor="text1"/>
          <w:sz w:val="20"/>
          <w:szCs w:val="20"/>
        </w:rPr>
        <w:t xml:space="preserve">Baseline </w:t>
      </w:r>
      <w:r w:rsidRPr="00310E63">
        <w:rPr>
          <w:rFonts w:ascii="Arial" w:hAnsi="Arial" w:cs="Arial"/>
          <w:b/>
          <w:i/>
          <w:color w:val="000000" w:themeColor="text1"/>
          <w:sz w:val="20"/>
          <w:szCs w:val="20"/>
        </w:rPr>
        <w:t>ID42</w:t>
      </w:r>
    </w:p>
    <w:p w14:paraId="24074D1B" w14:textId="1D024857" w:rsidR="00913432" w:rsidRPr="00310E63" w:rsidRDefault="00E178FD" w:rsidP="00E178FD">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“H</w:t>
      </w:r>
      <w:r w:rsidR="00913432" w:rsidRPr="00310E63">
        <w:rPr>
          <w:rFonts w:ascii="Arial" w:hAnsi="Arial" w:cs="Arial"/>
          <w:i/>
          <w:color w:val="000000" w:themeColor="text1"/>
          <w:sz w:val="20"/>
          <w:szCs w:val="20"/>
        </w:rPr>
        <w:t xml:space="preserve">e was getting very agitated </w:t>
      </w:r>
      <w:r w:rsidRPr="00310E63">
        <w:rPr>
          <w:rFonts w:ascii="Arial" w:hAnsi="Arial" w:cs="Arial"/>
          <w:i/>
          <w:color w:val="000000" w:themeColor="text1"/>
          <w:sz w:val="20"/>
          <w:szCs w:val="20"/>
        </w:rPr>
        <w:t xml:space="preserve">with </w:t>
      </w:r>
      <w:r w:rsidR="00913432" w:rsidRPr="00310E63">
        <w:rPr>
          <w:rFonts w:ascii="Arial" w:hAnsi="Arial" w:cs="Arial"/>
          <w:i/>
          <w:color w:val="000000" w:themeColor="text1"/>
          <w:sz w:val="20"/>
          <w:szCs w:val="20"/>
        </w:rPr>
        <w:t>the kids we both needed the break I think but now the weathers nice it</w:t>
      </w:r>
      <w:r w:rsidRPr="00310E63">
        <w:rPr>
          <w:rFonts w:ascii="Arial" w:hAnsi="Arial" w:cs="Arial"/>
          <w:i/>
          <w:color w:val="000000" w:themeColor="text1"/>
          <w:sz w:val="20"/>
          <w:szCs w:val="20"/>
        </w:rPr>
        <w:t>’</w:t>
      </w:r>
      <w:r w:rsidR="00913432" w:rsidRPr="00310E63">
        <w:rPr>
          <w:rFonts w:ascii="Arial" w:hAnsi="Arial" w:cs="Arial"/>
          <w:i/>
          <w:color w:val="000000" w:themeColor="text1"/>
          <w:sz w:val="20"/>
          <w:szCs w:val="20"/>
        </w:rPr>
        <w:t>s you know we, he can be in the garden and stuff.</w:t>
      </w:r>
      <w:r w:rsidRPr="00310E63">
        <w:rPr>
          <w:rFonts w:ascii="Arial" w:hAnsi="Arial" w:cs="Arial"/>
          <w:i/>
          <w:color w:val="000000" w:themeColor="text1"/>
          <w:sz w:val="20"/>
          <w:szCs w:val="20"/>
        </w:rPr>
        <w:t>”</w:t>
      </w:r>
    </w:p>
    <w:p w14:paraId="4725C0AD" w14:textId="1F6EE2D8" w:rsidR="00913432" w:rsidRPr="00310E63" w:rsidRDefault="00913432" w:rsidP="00E178FD">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 xml:space="preserve">Female carer (daughter), </w:t>
      </w:r>
      <w:r w:rsidR="009C43F1" w:rsidRPr="00310E63">
        <w:rPr>
          <w:rFonts w:ascii="Arial" w:hAnsi="Arial" w:cs="Arial"/>
          <w:b/>
          <w:i/>
          <w:color w:val="000000" w:themeColor="text1"/>
          <w:sz w:val="20"/>
          <w:szCs w:val="20"/>
        </w:rPr>
        <w:t xml:space="preserve">Baseline </w:t>
      </w:r>
      <w:r w:rsidRPr="00310E63">
        <w:rPr>
          <w:rFonts w:ascii="Arial" w:hAnsi="Arial" w:cs="Arial"/>
          <w:b/>
          <w:i/>
          <w:color w:val="000000" w:themeColor="text1"/>
          <w:sz w:val="20"/>
          <w:szCs w:val="20"/>
        </w:rPr>
        <w:t>ID24</w:t>
      </w:r>
    </w:p>
    <w:p w14:paraId="05B2634C" w14:textId="5AFFC881" w:rsidR="008476E4" w:rsidRPr="00310E63" w:rsidRDefault="008476E4" w:rsidP="008476E4">
      <w:pPr>
        <w:spacing w:after="0"/>
        <w:jc w:val="both"/>
        <w:rPr>
          <w:rFonts w:ascii="Arial" w:hAnsi="Arial" w:cs="Arial"/>
          <w:b/>
          <w:i/>
          <w:color w:val="000000" w:themeColor="text1"/>
          <w:szCs w:val="20"/>
        </w:rPr>
      </w:pPr>
      <w:r w:rsidRPr="00310E63">
        <w:rPr>
          <w:rFonts w:ascii="Arial" w:hAnsi="Arial" w:cs="Arial"/>
          <w:b/>
          <w:i/>
          <w:color w:val="000000" w:themeColor="text1"/>
          <w:szCs w:val="20"/>
        </w:rPr>
        <w:t>Increased carer stress</w:t>
      </w:r>
    </w:p>
    <w:p w14:paraId="0559C218" w14:textId="148177B4" w:rsidR="008476E4" w:rsidRPr="00310E63" w:rsidRDefault="008476E4" w:rsidP="00A05BAF">
      <w:pPr>
        <w:jc w:val="both"/>
        <w:rPr>
          <w:rFonts w:ascii="Arial" w:hAnsi="Arial" w:cs="Arial"/>
          <w:color w:val="000000" w:themeColor="text1"/>
          <w:szCs w:val="20"/>
        </w:rPr>
      </w:pPr>
      <w:r w:rsidRPr="00310E63">
        <w:rPr>
          <w:rFonts w:ascii="Arial" w:hAnsi="Arial" w:cs="Arial"/>
          <w:color w:val="000000" w:themeColor="text1"/>
          <w:szCs w:val="20"/>
        </w:rPr>
        <w:t xml:space="preserve">In turn, with PLWD becoming more agitated or frustrated, many unpaid carers reported becoming more stressed by having to manage these behavioural changes. Moreover, having to explain why PLWD were suddenly not allowed to go outside to their social groups or day care centres anymore, or enjoy outdoor hobbies such as going to the garden centre, left many carers additionally stressed. Carers described how they continuously, several times a day, had to explain the public health restrictions to the PLWD. </w:t>
      </w:r>
    </w:p>
    <w:p w14:paraId="4F19AD1F" w14:textId="3B66AA81" w:rsidR="00E178FD" w:rsidRPr="00310E63" w:rsidRDefault="00E178FD" w:rsidP="00E178FD">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“you tell him as we’re going on a walk Dad you’ve got to keep away and as soon as he see’s people alright mate do you want to have a coffee like you know and have a little banter with them and like tap them on the shoulder and it’s so stressful for me. Because other people don’t realise that he’s you know he’s got Alzheimer’s so they just think he’s not obeying the rules.”</w:t>
      </w:r>
    </w:p>
    <w:p w14:paraId="27134B24" w14:textId="77777777" w:rsidR="00E178FD" w:rsidRPr="00310E63" w:rsidRDefault="00E178FD" w:rsidP="00E178FD">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(daughter), Baseline ID24</w:t>
      </w:r>
    </w:p>
    <w:p w14:paraId="60B480C2" w14:textId="095B9C0D" w:rsidR="002E0ABE" w:rsidRPr="00310E63" w:rsidRDefault="002E0ABE" w:rsidP="002E0ABE">
      <w:pPr>
        <w:spacing w:after="0" w:line="240" w:lineRule="auto"/>
        <w:rPr>
          <w:rFonts w:ascii="Arial" w:hAnsi="Arial" w:cs="Arial"/>
          <w:b/>
          <w:color w:val="000000" w:themeColor="text1"/>
        </w:rPr>
      </w:pPr>
      <w:r w:rsidRPr="00310E63">
        <w:rPr>
          <w:rFonts w:ascii="Arial" w:hAnsi="Arial" w:cs="Arial"/>
          <w:b/>
          <w:color w:val="000000" w:themeColor="text1"/>
        </w:rPr>
        <w:t xml:space="preserve">THEME </w:t>
      </w:r>
      <w:r w:rsidR="00CD5900" w:rsidRPr="00310E63">
        <w:rPr>
          <w:rFonts w:ascii="Arial" w:hAnsi="Arial" w:cs="Arial"/>
          <w:b/>
          <w:color w:val="000000" w:themeColor="text1"/>
        </w:rPr>
        <w:t>3</w:t>
      </w:r>
      <w:r w:rsidRPr="00310E63">
        <w:rPr>
          <w:rFonts w:ascii="Arial" w:hAnsi="Arial" w:cs="Arial"/>
          <w:b/>
          <w:color w:val="000000" w:themeColor="text1"/>
        </w:rPr>
        <w:t xml:space="preserve">: Putting oneself in </w:t>
      </w:r>
      <w:r w:rsidR="007404E3" w:rsidRPr="00310E63">
        <w:rPr>
          <w:rFonts w:ascii="Arial" w:hAnsi="Arial" w:cs="Arial"/>
          <w:b/>
          <w:color w:val="000000" w:themeColor="text1"/>
        </w:rPr>
        <w:t>danger</w:t>
      </w:r>
    </w:p>
    <w:p w14:paraId="6800E0F3" w14:textId="5FB10780" w:rsidR="00B52026" w:rsidRPr="00310E63" w:rsidRDefault="00B52026" w:rsidP="00B52026">
      <w:pPr>
        <w:spacing w:after="0" w:line="240" w:lineRule="auto"/>
        <w:jc w:val="both"/>
        <w:rPr>
          <w:rFonts w:ascii="Arial" w:hAnsi="Arial" w:cs="Arial"/>
          <w:color w:val="000000" w:themeColor="text1"/>
          <w:szCs w:val="20"/>
        </w:rPr>
      </w:pPr>
      <w:r w:rsidRPr="00310E63">
        <w:rPr>
          <w:rFonts w:ascii="Arial" w:hAnsi="Arial" w:cs="Arial"/>
          <w:color w:val="000000" w:themeColor="text1"/>
          <w:szCs w:val="20"/>
        </w:rPr>
        <w:t xml:space="preserve">As a result of often mixed and limited comprehension of the various public health restrictions, some carers reported how the PLWD they were caring for was putting themselves, unbeknownst to them, in danger. This is for example evidenced by some PLWD entering a supermarket without a face covering and unaware of social distancing rules, whilst other PLWD were reported to not remember the need for social distancing and therefore were more likely to be in close proximity to others if outside. </w:t>
      </w:r>
    </w:p>
    <w:p w14:paraId="32F31163" w14:textId="77777777" w:rsidR="00B52026" w:rsidRPr="00310E63" w:rsidRDefault="00B52026" w:rsidP="002E0ABE">
      <w:pPr>
        <w:spacing w:after="0" w:line="240" w:lineRule="auto"/>
        <w:rPr>
          <w:rFonts w:ascii="Arial" w:hAnsi="Arial" w:cs="Arial"/>
          <w:color w:val="000000" w:themeColor="text1"/>
          <w:szCs w:val="20"/>
        </w:rPr>
      </w:pPr>
    </w:p>
    <w:p w14:paraId="624C5454" w14:textId="2C5A8EE8" w:rsidR="002E0ABE" w:rsidRPr="00310E63" w:rsidRDefault="00B52026" w:rsidP="00B52026">
      <w:pPr>
        <w:spacing w:after="0" w:line="240" w:lineRule="auto"/>
        <w:ind w:left="567" w:right="521"/>
        <w:jc w:val="both"/>
        <w:rPr>
          <w:rFonts w:ascii="Arial" w:hAnsi="Arial" w:cs="Arial"/>
          <w:i/>
          <w:color w:val="000000" w:themeColor="text1"/>
          <w:sz w:val="20"/>
          <w:szCs w:val="20"/>
        </w:rPr>
      </w:pPr>
      <w:r w:rsidRPr="00310E63">
        <w:rPr>
          <w:rFonts w:ascii="Arial" w:hAnsi="Arial" w:cs="Arial"/>
          <w:color w:val="000000" w:themeColor="text1"/>
          <w:sz w:val="20"/>
          <w:szCs w:val="20"/>
        </w:rPr>
        <w:t>“</w:t>
      </w:r>
      <w:r w:rsidR="002E0ABE" w:rsidRPr="00310E63">
        <w:rPr>
          <w:rFonts w:ascii="Arial" w:hAnsi="Arial" w:cs="Arial"/>
          <w:i/>
          <w:color w:val="000000" w:themeColor="text1"/>
          <w:sz w:val="20"/>
          <w:szCs w:val="20"/>
        </w:rPr>
        <w:t xml:space="preserve">So we got to the till and there was all this thing, I went no mum you’ve got to wait on the arrow </w:t>
      </w:r>
      <w:r w:rsidR="00E62190" w:rsidRPr="00310E63">
        <w:rPr>
          <w:rFonts w:ascii="Arial" w:hAnsi="Arial" w:cs="Arial"/>
          <w:i/>
          <w:color w:val="000000" w:themeColor="text1"/>
          <w:sz w:val="20"/>
          <w:szCs w:val="20"/>
        </w:rPr>
        <w:t>‘</w:t>
      </w:r>
      <w:r w:rsidR="002E0ABE" w:rsidRPr="00310E63">
        <w:rPr>
          <w:rFonts w:ascii="Arial" w:hAnsi="Arial" w:cs="Arial"/>
          <w:i/>
          <w:color w:val="000000" w:themeColor="text1"/>
          <w:sz w:val="20"/>
          <w:szCs w:val="20"/>
        </w:rPr>
        <w:t xml:space="preserve">til you’re called or you know </w:t>
      </w:r>
      <w:r w:rsidR="00E62190" w:rsidRPr="00310E63">
        <w:rPr>
          <w:rFonts w:ascii="Arial" w:hAnsi="Arial" w:cs="Arial"/>
          <w:i/>
          <w:color w:val="000000" w:themeColor="text1"/>
          <w:sz w:val="20"/>
          <w:szCs w:val="20"/>
        </w:rPr>
        <w:t>‘</w:t>
      </w:r>
      <w:r w:rsidR="002E0ABE" w:rsidRPr="00310E63">
        <w:rPr>
          <w:rFonts w:ascii="Arial" w:hAnsi="Arial" w:cs="Arial"/>
          <w:i/>
          <w:color w:val="000000" w:themeColor="text1"/>
          <w:sz w:val="20"/>
          <w:szCs w:val="20"/>
        </w:rPr>
        <w:t xml:space="preserve">til the man goes and then we can go and she just said well I think that’s utterly ridiculous that shop will end up closing down it will do no business and I said mum this is what all the all the shops and all supermarkets, well the supermarkets have all been like this for the last 3 months mum. </w:t>
      </w:r>
      <w:proofErr w:type="gramStart"/>
      <w:r w:rsidR="002E0ABE" w:rsidRPr="00310E63">
        <w:rPr>
          <w:rFonts w:ascii="Arial" w:hAnsi="Arial" w:cs="Arial"/>
          <w:i/>
          <w:color w:val="000000" w:themeColor="text1"/>
          <w:sz w:val="20"/>
          <w:szCs w:val="20"/>
        </w:rPr>
        <w:t>So</w:t>
      </w:r>
      <w:proofErr w:type="gramEnd"/>
      <w:r w:rsidR="002E0ABE" w:rsidRPr="00310E63">
        <w:rPr>
          <w:rFonts w:ascii="Arial" w:hAnsi="Arial" w:cs="Arial"/>
          <w:i/>
          <w:color w:val="000000" w:themeColor="text1"/>
          <w:sz w:val="20"/>
          <w:szCs w:val="20"/>
        </w:rPr>
        <w:t xml:space="preserve"> I took her home and the next day </w:t>
      </w:r>
      <w:r w:rsidR="002E0ABE" w:rsidRPr="00310E63">
        <w:rPr>
          <w:rFonts w:ascii="Arial" w:hAnsi="Arial" w:cs="Arial"/>
          <w:i/>
          <w:color w:val="000000" w:themeColor="text1"/>
          <w:sz w:val="20"/>
          <w:szCs w:val="20"/>
        </w:rPr>
        <w:lastRenderedPageBreak/>
        <w:t>when I rang her she said oh I went to that new Morrison’s yesterday it</w:t>
      </w:r>
      <w:r w:rsidR="00CF3B6C" w:rsidRPr="00310E63">
        <w:rPr>
          <w:rFonts w:ascii="Arial" w:hAnsi="Arial" w:cs="Arial"/>
          <w:i/>
          <w:color w:val="000000" w:themeColor="text1"/>
          <w:sz w:val="20"/>
          <w:szCs w:val="20"/>
        </w:rPr>
        <w:t>’</w:t>
      </w:r>
      <w:r w:rsidR="002E0ABE" w:rsidRPr="00310E63">
        <w:rPr>
          <w:rFonts w:ascii="Arial" w:hAnsi="Arial" w:cs="Arial"/>
          <w:i/>
          <w:color w:val="000000" w:themeColor="text1"/>
          <w:sz w:val="20"/>
          <w:szCs w:val="20"/>
        </w:rPr>
        <w:t>s not going to do any good at all, there were stupid rules in there about keeping like it wasn’t me who’d taken her</w:t>
      </w:r>
      <w:r w:rsidRPr="00310E63">
        <w:rPr>
          <w:rFonts w:ascii="Arial" w:hAnsi="Arial" w:cs="Arial"/>
          <w:i/>
          <w:color w:val="000000" w:themeColor="text1"/>
          <w:sz w:val="20"/>
          <w:szCs w:val="20"/>
        </w:rPr>
        <w:t>.”</w:t>
      </w:r>
    </w:p>
    <w:p w14:paraId="254C0E35" w14:textId="2760B701" w:rsidR="002E0ABE" w:rsidRPr="00310E63" w:rsidRDefault="002E0ABE" w:rsidP="00B52026">
      <w:pPr>
        <w:pStyle w:val="CommentText"/>
        <w:ind w:left="567" w:right="521"/>
        <w:rPr>
          <w:rFonts w:ascii="Arial" w:hAnsi="Arial" w:cs="Arial"/>
          <w:b/>
          <w:i/>
          <w:color w:val="000000" w:themeColor="text1"/>
        </w:rPr>
      </w:pPr>
      <w:r w:rsidRPr="00310E63">
        <w:rPr>
          <w:rFonts w:ascii="Arial" w:hAnsi="Arial" w:cs="Arial"/>
          <w:b/>
          <w:i/>
          <w:color w:val="000000" w:themeColor="text1"/>
        </w:rPr>
        <w:t xml:space="preserve">Female carer (daughter), </w:t>
      </w:r>
      <w:r w:rsidR="00461088" w:rsidRPr="00310E63">
        <w:rPr>
          <w:rFonts w:ascii="Arial" w:hAnsi="Arial" w:cs="Arial"/>
          <w:b/>
          <w:i/>
          <w:color w:val="000000" w:themeColor="text1"/>
        </w:rPr>
        <w:t>Follow-up</w:t>
      </w:r>
      <w:r w:rsidRPr="00310E63">
        <w:rPr>
          <w:rFonts w:ascii="Arial" w:hAnsi="Arial" w:cs="Arial"/>
          <w:b/>
          <w:i/>
          <w:color w:val="000000" w:themeColor="text1"/>
        </w:rPr>
        <w:t xml:space="preserve"> ID30</w:t>
      </w:r>
    </w:p>
    <w:p w14:paraId="71C9CC1C" w14:textId="7A197851" w:rsidR="002E0ABE" w:rsidRPr="00310E63" w:rsidRDefault="001200EA" w:rsidP="00B52026">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2E0ABE" w:rsidRPr="00310E63">
        <w:rPr>
          <w:rFonts w:ascii="Arial" w:hAnsi="Arial" w:cs="Arial"/>
          <w:i/>
          <w:color w:val="000000" w:themeColor="text1"/>
          <w:sz w:val="20"/>
          <w:szCs w:val="20"/>
        </w:rPr>
        <w:t xml:space="preserve">I couldn’t pull </w:t>
      </w:r>
      <w:r w:rsidRPr="00310E63">
        <w:rPr>
          <w:rFonts w:ascii="Arial" w:hAnsi="Arial" w:cs="Arial"/>
          <w:i/>
          <w:color w:val="000000" w:themeColor="text1"/>
          <w:sz w:val="20"/>
          <w:szCs w:val="20"/>
        </w:rPr>
        <w:t>[PLWD]</w:t>
      </w:r>
      <w:r w:rsidR="002E0ABE" w:rsidRPr="00310E63">
        <w:rPr>
          <w:rFonts w:ascii="Arial" w:hAnsi="Arial" w:cs="Arial"/>
          <w:i/>
          <w:color w:val="000000" w:themeColor="text1"/>
          <w:sz w:val="20"/>
          <w:szCs w:val="20"/>
        </w:rPr>
        <w:t xml:space="preserve"> away from somebody because he can’t move quick enough and if that person didn’t if that person who as I say was approaching us didn’t move. We wouldn’t be able to social distance because we can’t make </w:t>
      </w:r>
      <w:r w:rsidRPr="00310E63">
        <w:rPr>
          <w:rFonts w:ascii="Arial" w:hAnsi="Arial" w:cs="Arial"/>
          <w:i/>
          <w:color w:val="000000" w:themeColor="text1"/>
          <w:sz w:val="20"/>
          <w:szCs w:val="20"/>
        </w:rPr>
        <w:t>[PLWD]</w:t>
      </w:r>
      <w:r w:rsidR="002E0ABE" w:rsidRPr="00310E63">
        <w:rPr>
          <w:rFonts w:ascii="Arial" w:hAnsi="Arial" w:cs="Arial"/>
          <w:i/>
          <w:color w:val="000000" w:themeColor="text1"/>
          <w:sz w:val="20"/>
          <w:szCs w:val="20"/>
        </w:rPr>
        <w:t xml:space="preserve"> do it. Because he doesn’t understand what I’m doing, if anything he would he would levitate towards the person</w:t>
      </w:r>
      <w:r w:rsidRPr="00310E63">
        <w:rPr>
          <w:rFonts w:ascii="Arial" w:hAnsi="Arial" w:cs="Arial"/>
          <w:i/>
          <w:color w:val="000000" w:themeColor="text1"/>
          <w:sz w:val="20"/>
          <w:szCs w:val="20"/>
        </w:rPr>
        <w:t>.”</w:t>
      </w:r>
    </w:p>
    <w:p w14:paraId="65A84B9A" w14:textId="6192D43A" w:rsidR="002E0ABE" w:rsidRPr="00310E63" w:rsidRDefault="002E0ABE" w:rsidP="00B52026">
      <w:pPr>
        <w:ind w:left="567" w:right="521"/>
        <w:jc w:val="both"/>
        <w:rPr>
          <w:rFonts w:ascii="Arial" w:hAnsi="Arial" w:cs="Arial"/>
          <w:b/>
          <w:i/>
          <w:color w:val="000000" w:themeColor="text1"/>
          <w:sz w:val="20"/>
          <w:szCs w:val="20"/>
          <w:highlight w:val="yellow"/>
        </w:rPr>
      </w:pPr>
      <w:r w:rsidRPr="00310E63">
        <w:rPr>
          <w:rFonts w:ascii="Arial" w:hAnsi="Arial" w:cs="Arial"/>
          <w:b/>
          <w:i/>
          <w:color w:val="000000" w:themeColor="text1"/>
          <w:sz w:val="20"/>
          <w:szCs w:val="20"/>
        </w:rPr>
        <w:t>Female carer (spouse), Follow-up ID34</w:t>
      </w:r>
    </w:p>
    <w:p w14:paraId="316F9EE7" w14:textId="78830372" w:rsidR="00042544" w:rsidRPr="00310E63" w:rsidRDefault="00042544" w:rsidP="00042544">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“at first it was hard because the weather wasn’t really great and my Dad didn’t understand that you can’t get close to people and he’s very you know like pats people on the back and shakes their hand. Every time we’d go for a walk even if it’s just the canal. He doesn’t understand you can’t do that.”</w:t>
      </w:r>
    </w:p>
    <w:p w14:paraId="222FC7BB" w14:textId="77777777" w:rsidR="00042544" w:rsidRPr="00310E63" w:rsidRDefault="00042544" w:rsidP="00042544">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(daughter), Baseline ID24</w:t>
      </w:r>
    </w:p>
    <w:p w14:paraId="59F559C8" w14:textId="77777777" w:rsidR="000B23AE" w:rsidRPr="00310E63" w:rsidRDefault="000B23AE" w:rsidP="000B23AE">
      <w:pPr>
        <w:spacing w:after="0"/>
        <w:ind w:left="567" w:right="521"/>
        <w:jc w:val="both"/>
        <w:rPr>
          <w:rStyle w:val="Emphasis"/>
          <w:rFonts w:ascii="Arial" w:hAnsi="Arial" w:cs="Arial"/>
          <w:color w:val="000000" w:themeColor="text1"/>
          <w:sz w:val="20"/>
          <w:szCs w:val="20"/>
        </w:rPr>
      </w:pPr>
      <w:r w:rsidRPr="00310E63">
        <w:rPr>
          <w:rStyle w:val="Emphasis"/>
          <w:rFonts w:ascii="Arial" w:hAnsi="Arial" w:cs="Arial"/>
          <w:color w:val="000000" w:themeColor="text1"/>
          <w:sz w:val="20"/>
          <w:szCs w:val="20"/>
        </w:rPr>
        <w:t xml:space="preserve">“he doesn’t understand the thing about like keeping the distance when you're out and that” </w:t>
      </w:r>
    </w:p>
    <w:p w14:paraId="348223C0" w14:textId="474A517E" w:rsidR="000B23AE" w:rsidRPr="00310E63" w:rsidRDefault="000B23AE" w:rsidP="000B23AE">
      <w:pPr>
        <w:spacing w:after="0"/>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 carer (spouse), Baseline ID41</w:t>
      </w:r>
    </w:p>
    <w:p w14:paraId="09253761" w14:textId="6B7F75C6" w:rsidR="00DA3E07" w:rsidRPr="00310E63" w:rsidRDefault="00DA3E07" w:rsidP="00DA3E07">
      <w:pPr>
        <w:spacing w:after="0"/>
        <w:ind w:right="95"/>
        <w:jc w:val="both"/>
        <w:rPr>
          <w:rFonts w:ascii="Arial" w:hAnsi="Arial" w:cs="Arial"/>
          <w:color w:val="000000" w:themeColor="text1"/>
          <w:szCs w:val="20"/>
        </w:rPr>
      </w:pPr>
    </w:p>
    <w:p w14:paraId="13D617C8" w14:textId="496ADAC3" w:rsidR="00DA3E07" w:rsidRPr="00310E63" w:rsidRDefault="00DA3E07" w:rsidP="00DA3E07">
      <w:pPr>
        <w:spacing w:after="0"/>
        <w:ind w:right="95"/>
        <w:jc w:val="both"/>
        <w:rPr>
          <w:rFonts w:ascii="Arial" w:hAnsi="Arial" w:cs="Arial"/>
          <w:color w:val="000000" w:themeColor="text1"/>
          <w:szCs w:val="20"/>
        </w:rPr>
      </w:pPr>
      <w:r w:rsidRPr="00310E63">
        <w:rPr>
          <w:rFonts w:ascii="Arial" w:hAnsi="Arial" w:cs="Arial"/>
          <w:color w:val="000000" w:themeColor="text1"/>
          <w:szCs w:val="20"/>
        </w:rPr>
        <w:t>Thi</w:t>
      </w:r>
      <w:r w:rsidR="00814FF8" w:rsidRPr="00310E63">
        <w:rPr>
          <w:rFonts w:ascii="Arial" w:hAnsi="Arial" w:cs="Arial"/>
          <w:color w:val="000000" w:themeColor="text1"/>
          <w:szCs w:val="20"/>
        </w:rPr>
        <w:t>s caused</w:t>
      </w:r>
      <w:r w:rsidRPr="00310E63">
        <w:rPr>
          <w:rFonts w:ascii="Arial" w:hAnsi="Arial" w:cs="Arial"/>
          <w:color w:val="000000" w:themeColor="text1"/>
          <w:szCs w:val="20"/>
        </w:rPr>
        <w:t xml:space="preserve"> additional stress to carers, as they </w:t>
      </w:r>
      <w:r w:rsidR="00461088" w:rsidRPr="00310E63">
        <w:rPr>
          <w:rFonts w:ascii="Arial" w:hAnsi="Arial" w:cs="Arial"/>
          <w:color w:val="000000" w:themeColor="text1"/>
          <w:szCs w:val="20"/>
        </w:rPr>
        <w:t>we</w:t>
      </w:r>
      <w:r w:rsidRPr="00310E63">
        <w:rPr>
          <w:rFonts w:ascii="Arial" w:hAnsi="Arial" w:cs="Arial"/>
          <w:color w:val="000000" w:themeColor="text1"/>
          <w:szCs w:val="20"/>
        </w:rPr>
        <w:t xml:space="preserve">re concerned about </w:t>
      </w:r>
      <w:r w:rsidR="00461088" w:rsidRPr="00310E63">
        <w:rPr>
          <w:rFonts w:ascii="Arial" w:hAnsi="Arial" w:cs="Arial"/>
          <w:color w:val="000000" w:themeColor="text1"/>
          <w:szCs w:val="20"/>
        </w:rPr>
        <w:t xml:space="preserve">whether PLWD would adhere to restrictions </w:t>
      </w:r>
      <w:r w:rsidRPr="00310E63">
        <w:rPr>
          <w:rFonts w:ascii="Arial" w:hAnsi="Arial" w:cs="Arial"/>
          <w:color w:val="000000" w:themeColor="text1"/>
          <w:szCs w:val="20"/>
        </w:rPr>
        <w:t xml:space="preserve">and thus the need to constantly remind PLWD about the restrictions and why these </w:t>
      </w:r>
      <w:r w:rsidR="00461088" w:rsidRPr="00310E63">
        <w:rPr>
          <w:rFonts w:ascii="Arial" w:hAnsi="Arial" w:cs="Arial"/>
          <w:color w:val="000000" w:themeColor="text1"/>
          <w:szCs w:val="20"/>
        </w:rPr>
        <w:t>we</w:t>
      </w:r>
      <w:r w:rsidRPr="00310E63">
        <w:rPr>
          <w:rFonts w:ascii="Arial" w:hAnsi="Arial" w:cs="Arial"/>
          <w:color w:val="000000" w:themeColor="text1"/>
          <w:szCs w:val="20"/>
        </w:rPr>
        <w:t xml:space="preserve">re in place. </w:t>
      </w:r>
    </w:p>
    <w:p w14:paraId="3F0FD892" w14:textId="5DF4258A" w:rsidR="00C80E22" w:rsidRPr="00310E63" w:rsidRDefault="00C80E22" w:rsidP="00FC6B76">
      <w:pPr>
        <w:jc w:val="both"/>
        <w:rPr>
          <w:rFonts w:ascii="Arial" w:hAnsi="Arial" w:cs="Arial"/>
          <w:b/>
          <w:color w:val="000000" w:themeColor="text1"/>
          <w:szCs w:val="28"/>
          <w:u w:val="single"/>
        </w:rPr>
      </w:pPr>
    </w:p>
    <w:p w14:paraId="20B9AC6E" w14:textId="17B4464E" w:rsidR="00B43127" w:rsidRPr="00310E63" w:rsidRDefault="00B2778F" w:rsidP="008B150B">
      <w:pPr>
        <w:spacing w:after="0"/>
        <w:jc w:val="both"/>
        <w:rPr>
          <w:rFonts w:ascii="Arial" w:hAnsi="Arial" w:cs="Arial"/>
          <w:b/>
          <w:color w:val="000000" w:themeColor="text1"/>
          <w:szCs w:val="20"/>
        </w:rPr>
      </w:pPr>
      <w:r w:rsidRPr="00310E63">
        <w:rPr>
          <w:rFonts w:ascii="Arial" w:hAnsi="Arial" w:cs="Arial"/>
          <w:b/>
          <w:color w:val="000000" w:themeColor="text1"/>
          <w:szCs w:val="20"/>
        </w:rPr>
        <w:t xml:space="preserve">THEME </w:t>
      </w:r>
      <w:r w:rsidR="00CD5900" w:rsidRPr="00310E63">
        <w:rPr>
          <w:rFonts w:ascii="Arial" w:hAnsi="Arial" w:cs="Arial"/>
          <w:b/>
          <w:color w:val="000000" w:themeColor="text1"/>
          <w:szCs w:val="20"/>
        </w:rPr>
        <w:t>4</w:t>
      </w:r>
      <w:r w:rsidRPr="00310E63">
        <w:rPr>
          <w:rFonts w:ascii="Arial" w:hAnsi="Arial" w:cs="Arial"/>
          <w:b/>
          <w:color w:val="000000" w:themeColor="text1"/>
          <w:szCs w:val="20"/>
        </w:rPr>
        <w:t xml:space="preserve">: </w:t>
      </w:r>
      <w:r w:rsidR="0073095A" w:rsidRPr="00310E63">
        <w:rPr>
          <w:rFonts w:ascii="Arial" w:hAnsi="Arial" w:cs="Arial"/>
          <w:b/>
          <w:color w:val="000000" w:themeColor="text1"/>
          <w:szCs w:val="20"/>
        </w:rPr>
        <w:t>A</w:t>
      </w:r>
      <w:r w:rsidRPr="00310E63">
        <w:rPr>
          <w:rFonts w:ascii="Arial" w:hAnsi="Arial" w:cs="Arial"/>
          <w:b/>
          <w:color w:val="000000" w:themeColor="text1"/>
          <w:szCs w:val="20"/>
        </w:rPr>
        <w:t xml:space="preserve">dherence to restrictions </w:t>
      </w:r>
      <w:r w:rsidR="0073095A" w:rsidRPr="00310E63">
        <w:rPr>
          <w:rFonts w:ascii="Arial" w:hAnsi="Arial" w:cs="Arial"/>
          <w:b/>
          <w:color w:val="000000" w:themeColor="text1"/>
          <w:szCs w:val="20"/>
        </w:rPr>
        <w:t>in wider society</w:t>
      </w:r>
    </w:p>
    <w:p w14:paraId="16D1F343" w14:textId="2807852A" w:rsidR="002E701B" w:rsidRPr="00310E63" w:rsidRDefault="002E701B" w:rsidP="002E701B">
      <w:pPr>
        <w:spacing w:after="0"/>
        <w:jc w:val="both"/>
        <w:rPr>
          <w:rFonts w:ascii="Arial" w:hAnsi="Arial" w:cs="Arial"/>
          <w:color w:val="000000" w:themeColor="text1"/>
          <w:szCs w:val="20"/>
        </w:rPr>
      </w:pPr>
      <w:r w:rsidRPr="00310E63">
        <w:rPr>
          <w:rFonts w:ascii="Arial" w:hAnsi="Arial" w:cs="Arial"/>
          <w:color w:val="000000" w:themeColor="text1"/>
          <w:szCs w:val="20"/>
        </w:rPr>
        <w:t xml:space="preserve">Some carers shared stories of how they struggled adhering to the public health measures when out in public with the PLWD. Going shopping was the main example, as often shop assistants would not allow more than one person in at any one time, resulting in the PLWD being left outside in some situations. This caused severe distress to carers, with some unable, or unwilling, to enter shops in the first place due to their previous upsetting experiences. </w:t>
      </w:r>
      <w:r w:rsidR="0015603C" w:rsidRPr="00310E63">
        <w:rPr>
          <w:rFonts w:ascii="Arial" w:hAnsi="Arial" w:cs="Arial"/>
          <w:color w:val="000000" w:themeColor="text1"/>
          <w:szCs w:val="20"/>
        </w:rPr>
        <w:t xml:space="preserve">However, many carers equally noted no specific difficulties on a societal level, so that it is important to highlight that these difficulties were not experienced by all. </w:t>
      </w:r>
    </w:p>
    <w:p w14:paraId="1DB7A701" w14:textId="77777777" w:rsidR="00814FF8" w:rsidRPr="00310E63" w:rsidRDefault="00814FF8" w:rsidP="00033C3A">
      <w:pPr>
        <w:spacing w:after="0"/>
        <w:jc w:val="both"/>
        <w:rPr>
          <w:rFonts w:ascii="Arial" w:hAnsi="Arial" w:cs="Arial"/>
          <w:color w:val="000000" w:themeColor="text1"/>
          <w:sz w:val="20"/>
          <w:szCs w:val="20"/>
        </w:rPr>
      </w:pPr>
    </w:p>
    <w:p w14:paraId="2D6ECAE0" w14:textId="788608E3" w:rsidR="00785EE3" w:rsidRPr="00310E63" w:rsidRDefault="00ED6FF7" w:rsidP="0016490E">
      <w:pPr>
        <w:spacing w:after="0"/>
        <w:ind w:left="567" w:right="521"/>
        <w:jc w:val="both"/>
        <w:rPr>
          <w:rFonts w:ascii="Arial" w:hAnsi="Arial" w:cs="Arial"/>
          <w:i/>
          <w:color w:val="000000" w:themeColor="text1"/>
          <w:sz w:val="20"/>
          <w:szCs w:val="20"/>
        </w:rPr>
      </w:pPr>
      <w:r w:rsidRPr="00310E63">
        <w:rPr>
          <w:rFonts w:ascii="Arial" w:hAnsi="Arial" w:cs="Arial"/>
          <w:i/>
          <w:color w:val="000000" w:themeColor="text1"/>
          <w:sz w:val="20"/>
          <w:szCs w:val="20"/>
        </w:rPr>
        <w:t>“</w:t>
      </w:r>
      <w:r w:rsidR="00E75FF6" w:rsidRPr="00310E63">
        <w:rPr>
          <w:rFonts w:ascii="Arial" w:hAnsi="Arial" w:cs="Arial"/>
          <w:i/>
          <w:color w:val="000000" w:themeColor="text1"/>
          <w:sz w:val="20"/>
          <w:szCs w:val="20"/>
        </w:rPr>
        <w:t xml:space="preserve">[my wife] </w:t>
      </w:r>
      <w:r w:rsidR="00785EE3" w:rsidRPr="00310E63">
        <w:rPr>
          <w:rFonts w:ascii="Arial" w:hAnsi="Arial" w:cs="Arial"/>
          <w:i/>
          <w:color w:val="000000" w:themeColor="text1"/>
          <w:sz w:val="20"/>
          <w:szCs w:val="20"/>
        </w:rPr>
        <w:t xml:space="preserve">understands what </w:t>
      </w:r>
      <w:proofErr w:type="spellStart"/>
      <w:r w:rsidR="00785EE3" w:rsidRPr="00310E63">
        <w:rPr>
          <w:rFonts w:ascii="Arial" w:hAnsi="Arial" w:cs="Arial"/>
          <w:i/>
          <w:color w:val="000000" w:themeColor="text1"/>
          <w:sz w:val="20"/>
          <w:szCs w:val="20"/>
        </w:rPr>
        <w:t>covid’s</w:t>
      </w:r>
      <w:proofErr w:type="spellEnd"/>
      <w:r w:rsidR="00785EE3" w:rsidRPr="00310E63">
        <w:rPr>
          <w:rFonts w:ascii="Arial" w:hAnsi="Arial" w:cs="Arial"/>
          <w:i/>
          <w:color w:val="000000" w:themeColor="text1"/>
          <w:sz w:val="20"/>
          <w:szCs w:val="20"/>
        </w:rPr>
        <w:t xml:space="preserve"> about but she doesn’t fully appreciate all the consequences and if we want to go shopping they say it</w:t>
      </w:r>
      <w:r w:rsidR="00A755A7" w:rsidRPr="00310E63">
        <w:rPr>
          <w:rFonts w:ascii="Arial" w:hAnsi="Arial" w:cs="Arial"/>
          <w:i/>
          <w:color w:val="000000" w:themeColor="text1"/>
          <w:sz w:val="20"/>
          <w:szCs w:val="20"/>
        </w:rPr>
        <w:t>’</w:t>
      </w:r>
      <w:r w:rsidR="00785EE3" w:rsidRPr="00310E63">
        <w:rPr>
          <w:rFonts w:ascii="Arial" w:hAnsi="Arial" w:cs="Arial"/>
          <w:i/>
          <w:color w:val="000000" w:themeColor="text1"/>
          <w:sz w:val="20"/>
          <w:szCs w:val="20"/>
        </w:rPr>
        <w:t xml:space="preserve">s only one person, I can’t leave my wife on her own. </w:t>
      </w:r>
      <w:r w:rsidR="00B2778F" w:rsidRPr="00310E63">
        <w:rPr>
          <w:rFonts w:ascii="Arial" w:hAnsi="Arial" w:cs="Arial"/>
          <w:i/>
          <w:color w:val="000000" w:themeColor="text1"/>
          <w:sz w:val="20"/>
          <w:szCs w:val="20"/>
        </w:rPr>
        <w:t>S</w:t>
      </w:r>
      <w:r w:rsidR="00785EE3" w:rsidRPr="00310E63">
        <w:rPr>
          <w:rFonts w:ascii="Arial" w:hAnsi="Arial" w:cs="Arial"/>
          <w:i/>
          <w:color w:val="000000" w:themeColor="text1"/>
          <w:sz w:val="20"/>
          <w:szCs w:val="20"/>
        </w:rPr>
        <w:t>ome stores have been really good</w:t>
      </w:r>
      <w:r w:rsidR="00033C3A" w:rsidRPr="00310E63">
        <w:rPr>
          <w:rFonts w:ascii="Arial" w:hAnsi="Arial" w:cs="Arial"/>
          <w:i/>
          <w:color w:val="000000" w:themeColor="text1"/>
          <w:sz w:val="20"/>
          <w:szCs w:val="20"/>
        </w:rPr>
        <w:t xml:space="preserve">. </w:t>
      </w:r>
      <w:r w:rsidR="00785EE3" w:rsidRPr="00310E63">
        <w:rPr>
          <w:rFonts w:ascii="Arial" w:hAnsi="Arial" w:cs="Arial"/>
          <w:i/>
          <w:color w:val="000000" w:themeColor="text1"/>
          <w:sz w:val="20"/>
          <w:szCs w:val="20"/>
        </w:rPr>
        <w:t xml:space="preserve">I mean there's a guy in </w:t>
      </w:r>
      <w:r w:rsidR="00E75FF6" w:rsidRPr="00310E63">
        <w:rPr>
          <w:rFonts w:ascii="Arial" w:hAnsi="Arial" w:cs="Arial"/>
          <w:i/>
          <w:color w:val="000000" w:themeColor="text1"/>
          <w:sz w:val="20"/>
          <w:szCs w:val="20"/>
        </w:rPr>
        <w:t>[supermarket],</w:t>
      </w:r>
      <w:r w:rsidR="00785EE3" w:rsidRPr="00310E63">
        <w:rPr>
          <w:rFonts w:ascii="Arial" w:hAnsi="Arial" w:cs="Arial"/>
          <w:i/>
          <w:color w:val="000000" w:themeColor="text1"/>
          <w:sz w:val="20"/>
          <w:szCs w:val="20"/>
        </w:rPr>
        <w:t xml:space="preserve"> there's a guy in </w:t>
      </w:r>
      <w:r w:rsidR="00E75FF6" w:rsidRPr="00310E63">
        <w:rPr>
          <w:rFonts w:ascii="Arial" w:hAnsi="Arial" w:cs="Arial"/>
          <w:i/>
          <w:color w:val="000000" w:themeColor="text1"/>
          <w:sz w:val="20"/>
          <w:szCs w:val="20"/>
        </w:rPr>
        <w:t xml:space="preserve">[supermarket] </w:t>
      </w:r>
      <w:r w:rsidR="00785EE3" w:rsidRPr="00310E63">
        <w:rPr>
          <w:rFonts w:ascii="Arial" w:hAnsi="Arial" w:cs="Arial"/>
          <w:i/>
          <w:color w:val="000000" w:themeColor="text1"/>
          <w:sz w:val="20"/>
          <w:szCs w:val="20"/>
        </w:rPr>
        <w:t xml:space="preserve">and they just go </w:t>
      </w:r>
      <w:r w:rsidR="00E75FF6" w:rsidRPr="00310E63">
        <w:rPr>
          <w:rFonts w:ascii="Arial" w:hAnsi="Arial" w:cs="Arial"/>
          <w:i/>
          <w:color w:val="000000" w:themeColor="text1"/>
          <w:sz w:val="20"/>
          <w:szCs w:val="20"/>
        </w:rPr>
        <w:t>‘</w:t>
      </w:r>
      <w:r w:rsidR="00785EE3" w:rsidRPr="00310E63">
        <w:rPr>
          <w:rFonts w:ascii="Arial" w:hAnsi="Arial" w:cs="Arial"/>
          <w:i/>
          <w:color w:val="000000" w:themeColor="text1"/>
          <w:sz w:val="20"/>
          <w:szCs w:val="20"/>
        </w:rPr>
        <w:t>yeah don't have to explain yourself</w:t>
      </w:r>
      <w:r w:rsidR="00E75FF6" w:rsidRPr="00310E63">
        <w:rPr>
          <w:rFonts w:ascii="Arial" w:hAnsi="Arial" w:cs="Arial"/>
          <w:i/>
          <w:color w:val="000000" w:themeColor="text1"/>
          <w:sz w:val="20"/>
          <w:szCs w:val="20"/>
        </w:rPr>
        <w:t>’</w:t>
      </w:r>
      <w:r w:rsidR="00785EE3" w:rsidRPr="00310E63">
        <w:rPr>
          <w:rFonts w:ascii="Arial" w:hAnsi="Arial" w:cs="Arial"/>
          <w:i/>
          <w:color w:val="000000" w:themeColor="text1"/>
          <w:sz w:val="20"/>
          <w:szCs w:val="20"/>
        </w:rPr>
        <w:t xml:space="preserve">, </w:t>
      </w:r>
      <w:proofErr w:type="gramStart"/>
      <w:r w:rsidR="00785EE3" w:rsidRPr="00310E63">
        <w:rPr>
          <w:rFonts w:ascii="Arial" w:hAnsi="Arial" w:cs="Arial"/>
          <w:i/>
          <w:color w:val="000000" w:themeColor="text1"/>
          <w:sz w:val="20"/>
          <w:szCs w:val="20"/>
        </w:rPr>
        <w:t>you're</w:t>
      </w:r>
      <w:proofErr w:type="gramEnd"/>
      <w:r w:rsidR="00785EE3" w:rsidRPr="00310E63">
        <w:rPr>
          <w:rFonts w:ascii="Arial" w:hAnsi="Arial" w:cs="Arial"/>
          <w:i/>
          <w:color w:val="000000" w:themeColor="text1"/>
          <w:sz w:val="20"/>
          <w:szCs w:val="20"/>
        </w:rPr>
        <w:t xml:space="preserve"> fine go in. </w:t>
      </w:r>
      <w:r w:rsidR="00E75FF6" w:rsidRPr="00310E63">
        <w:rPr>
          <w:rFonts w:ascii="Arial" w:hAnsi="Arial" w:cs="Arial"/>
          <w:i/>
          <w:color w:val="000000" w:themeColor="text1"/>
          <w:sz w:val="20"/>
          <w:szCs w:val="20"/>
        </w:rPr>
        <w:t>O</w:t>
      </w:r>
      <w:r w:rsidR="00785EE3" w:rsidRPr="00310E63">
        <w:rPr>
          <w:rFonts w:ascii="Arial" w:hAnsi="Arial" w:cs="Arial"/>
          <w:i/>
          <w:color w:val="000000" w:themeColor="text1"/>
          <w:sz w:val="20"/>
          <w:szCs w:val="20"/>
        </w:rPr>
        <w:t xml:space="preserve">ther people are saying well </w:t>
      </w:r>
      <w:r w:rsidR="00E75FF6" w:rsidRPr="00310E63">
        <w:rPr>
          <w:rFonts w:ascii="Arial" w:hAnsi="Arial" w:cs="Arial"/>
          <w:i/>
          <w:color w:val="000000" w:themeColor="text1"/>
          <w:sz w:val="20"/>
          <w:szCs w:val="20"/>
        </w:rPr>
        <w:t>‘</w:t>
      </w:r>
      <w:r w:rsidR="00785EE3" w:rsidRPr="00310E63">
        <w:rPr>
          <w:rFonts w:ascii="Arial" w:hAnsi="Arial" w:cs="Arial"/>
          <w:i/>
          <w:color w:val="000000" w:themeColor="text1"/>
          <w:sz w:val="20"/>
          <w:szCs w:val="20"/>
        </w:rPr>
        <w:t>no</w:t>
      </w:r>
      <w:r w:rsidR="00E75FF6" w:rsidRPr="00310E63">
        <w:rPr>
          <w:rFonts w:ascii="Arial" w:hAnsi="Arial" w:cs="Arial"/>
          <w:i/>
          <w:color w:val="000000" w:themeColor="text1"/>
          <w:sz w:val="20"/>
          <w:szCs w:val="20"/>
        </w:rPr>
        <w:t>,</w:t>
      </w:r>
      <w:r w:rsidR="00785EE3" w:rsidRPr="00310E63">
        <w:rPr>
          <w:rFonts w:ascii="Arial" w:hAnsi="Arial" w:cs="Arial"/>
          <w:i/>
          <w:color w:val="000000" w:themeColor="text1"/>
          <w:sz w:val="20"/>
          <w:szCs w:val="20"/>
        </w:rPr>
        <w:t xml:space="preserve"> one will have to sit in the car</w:t>
      </w:r>
      <w:r w:rsidR="00E75FF6" w:rsidRPr="00310E63">
        <w:rPr>
          <w:rFonts w:ascii="Arial" w:hAnsi="Arial" w:cs="Arial"/>
          <w:i/>
          <w:color w:val="000000" w:themeColor="text1"/>
          <w:sz w:val="20"/>
          <w:szCs w:val="20"/>
        </w:rPr>
        <w:t>’</w:t>
      </w:r>
      <w:r w:rsidR="00785EE3" w:rsidRPr="00310E63">
        <w:rPr>
          <w:rFonts w:ascii="Arial" w:hAnsi="Arial" w:cs="Arial"/>
          <w:i/>
          <w:color w:val="000000" w:themeColor="text1"/>
          <w:sz w:val="20"/>
          <w:szCs w:val="20"/>
        </w:rPr>
        <w:t xml:space="preserve">, </w:t>
      </w:r>
      <w:r w:rsidR="00A755A7" w:rsidRPr="00310E63">
        <w:rPr>
          <w:rFonts w:ascii="Arial" w:hAnsi="Arial" w:cs="Arial"/>
          <w:i/>
          <w:color w:val="000000" w:themeColor="text1"/>
          <w:sz w:val="20"/>
          <w:szCs w:val="20"/>
        </w:rPr>
        <w:t>T</w:t>
      </w:r>
      <w:r w:rsidR="00785EE3" w:rsidRPr="00310E63">
        <w:rPr>
          <w:rFonts w:ascii="Arial" w:hAnsi="Arial" w:cs="Arial"/>
          <w:i/>
          <w:color w:val="000000" w:themeColor="text1"/>
          <w:sz w:val="20"/>
          <w:szCs w:val="20"/>
        </w:rPr>
        <w:t>hat’s been difficult at times because we've had to walk away from some shops because I just won’t leave my wife on her own because she will get distressed and it’s not fair, she doesn't deserve it</w:t>
      </w:r>
      <w:r w:rsidRPr="00310E63">
        <w:rPr>
          <w:rFonts w:ascii="Arial" w:hAnsi="Arial" w:cs="Arial"/>
          <w:i/>
          <w:color w:val="000000" w:themeColor="text1"/>
          <w:sz w:val="20"/>
          <w:szCs w:val="20"/>
        </w:rPr>
        <w:t>”</w:t>
      </w:r>
    </w:p>
    <w:p w14:paraId="075B9418" w14:textId="42596073" w:rsidR="00B43127" w:rsidRPr="00310E63" w:rsidRDefault="00033C3A" w:rsidP="0016490E">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 xml:space="preserve">Male carer (spouse), </w:t>
      </w:r>
      <w:r w:rsidR="00A6721B" w:rsidRPr="00310E63">
        <w:rPr>
          <w:rFonts w:ascii="Arial" w:hAnsi="Arial" w:cs="Arial"/>
          <w:b/>
          <w:i/>
          <w:color w:val="000000" w:themeColor="text1"/>
          <w:sz w:val="20"/>
          <w:szCs w:val="20"/>
        </w:rPr>
        <w:t xml:space="preserve">Baseline </w:t>
      </w:r>
      <w:r w:rsidRPr="00310E63">
        <w:rPr>
          <w:rFonts w:ascii="Arial" w:hAnsi="Arial" w:cs="Arial"/>
          <w:b/>
          <w:i/>
          <w:color w:val="000000" w:themeColor="text1"/>
          <w:sz w:val="20"/>
          <w:szCs w:val="20"/>
        </w:rPr>
        <w:t>ID47</w:t>
      </w:r>
    </w:p>
    <w:p w14:paraId="79D5E4C1" w14:textId="62E99663" w:rsidR="00A755A7" w:rsidRPr="00310E63" w:rsidRDefault="00ED6FF7" w:rsidP="0016490E">
      <w:pPr>
        <w:spacing w:after="0"/>
        <w:ind w:left="567" w:right="521"/>
        <w:jc w:val="both"/>
        <w:rPr>
          <w:rFonts w:ascii="Arial" w:hAnsi="Arial" w:cs="Arial"/>
          <w:i/>
          <w:color w:val="000000" w:themeColor="text1"/>
          <w:sz w:val="20"/>
        </w:rPr>
      </w:pPr>
      <w:r w:rsidRPr="00310E63">
        <w:rPr>
          <w:rFonts w:ascii="Arial" w:hAnsi="Arial" w:cs="Arial"/>
          <w:i/>
          <w:color w:val="000000" w:themeColor="text1"/>
          <w:sz w:val="20"/>
        </w:rPr>
        <w:t xml:space="preserve">“as soon as we walked in this absolute Rottweiler behind the counter shouted only 1 in the shop. </w:t>
      </w:r>
      <w:proofErr w:type="gramStart"/>
      <w:r w:rsidRPr="00310E63">
        <w:rPr>
          <w:rFonts w:ascii="Arial" w:hAnsi="Arial" w:cs="Arial"/>
          <w:i/>
          <w:color w:val="000000" w:themeColor="text1"/>
          <w:sz w:val="20"/>
        </w:rPr>
        <w:t>So</w:t>
      </w:r>
      <w:proofErr w:type="gramEnd"/>
      <w:r w:rsidRPr="00310E63">
        <w:rPr>
          <w:rFonts w:ascii="Arial" w:hAnsi="Arial" w:cs="Arial"/>
          <w:i/>
          <w:color w:val="000000" w:themeColor="text1"/>
          <w:sz w:val="20"/>
        </w:rPr>
        <w:t xml:space="preserve"> I said excuse me I said I have to be with my mum she is not allowed to shop on her own, she’s partially sighted and she has dementia. </w:t>
      </w:r>
      <w:proofErr w:type="gramStart"/>
      <w:r w:rsidRPr="00310E63">
        <w:rPr>
          <w:rFonts w:ascii="Arial" w:hAnsi="Arial" w:cs="Arial"/>
          <w:i/>
          <w:color w:val="000000" w:themeColor="text1"/>
          <w:sz w:val="20"/>
        </w:rPr>
        <w:t>So</w:t>
      </w:r>
      <w:proofErr w:type="gramEnd"/>
      <w:r w:rsidRPr="00310E63">
        <w:rPr>
          <w:rFonts w:ascii="Arial" w:hAnsi="Arial" w:cs="Arial"/>
          <w:i/>
          <w:color w:val="000000" w:themeColor="text1"/>
          <w:sz w:val="20"/>
        </w:rPr>
        <w:t xml:space="preserve"> she just glared at me so I said to my mum what do you want and she said oh have they got any Eccles cakes and this woman shouted they’re at the end right there on display. We went through the whole thing and when mum had decided exactly what she wanted I said mum just go and stand outside by the door please while I pay and this assistant then had the cheek to shout to me are you going to leave her out </w:t>
      </w:r>
      <w:proofErr w:type="gramStart"/>
      <w:r w:rsidRPr="00310E63">
        <w:rPr>
          <w:rFonts w:ascii="Arial" w:hAnsi="Arial" w:cs="Arial"/>
          <w:i/>
          <w:color w:val="000000" w:themeColor="text1"/>
          <w:sz w:val="20"/>
        </w:rPr>
        <w:t>there..</w:t>
      </w:r>
      <w:proofErr w:type="gramEnd"/>
      <w:r w:rsidRPr="00310E63">
        <w:rPr>
          <w:rFonts w:ascii="Arial" w:hAnsi="Arial" w:cs="Arial"/>
          <w:i/>
          <w:color w:val="000000" w:themeColor="text1"/>
          <w:sz w:val="20"/>
        </w:rPr>
        <w:t>”</w:t>
      </w:r>
    </w:p>
    <w:p w14:paraId="356B53CB" w14:textId="4E0AD6BB" w:rsidR="00ED6FF7" w:rsidRPr="00310E63" w:rsidRDefault="00ED6FF7" w:rsidP="0016490E">
      <w:pPr>
        <w:ind w:left="567" w:right="521"/>
        <w:jc w:val="both"/>
        <w:rPr>
          <w:rFonts w:ascii="Arial" w:hAnsi="Arial" w:cs="Arial"/>
          <w:b/>
          <w:i/>
          <w:color w:val="000000" w:themeColor="text1"/>
          <w:sz w:val="20"/>
        </w:rPr>
      </w:pPr>
      <w:r w:rsidRPr="00310E63">
        <w:rPr>
          <w:rFonts w:ascii="Arial" w:hAnsi="Arial" w:cs="Arial"/>
          <w:b/>
          <w:i/>
          <w:color w:val="000000" w:themeColor="text1"/>
          <w:sz w:val="20"/>
        </w:rPr>
        <w:t>Female carer (daughter), Follow-up ID30</w:t>
      </w:r>
    </w:p>
    <w:p w14:paraId="3E968BB9" w14:textId="647F769E" w:rsidR="0057666A" w:rsidRPr="00310E63" w:rsidRDefault="002E0ABE" w:rsidP="007E3F70">
      <w:pPr>
        <w:spacing w:after="0"/>
        <w:jc w:val="both"/>
        <w:rPr>
          <w:rFonts w:ascii="Arial" w:hAnsi="Arial" w:cs="Arial"/>
          <w:b/>
          <w:color w:val="000000" w:themeColor="text1"/>
        </w:rPr>
      </w:pPr>
      <w:r w:rsidRPr="00310E63">
        <w:rPr>
          <w:rFonts w:ascii="Arial" w:hAnsi="Arial" w:cs="Arial"/>
          <w:b/>
          <w:color w:val="000000" w:themeColor="text1"/>
        </w:rPr>
        <w:t>THEME</w:t>
      </w:r>
      <w:r w:rsidR="00B2778F" w:rsidRPr="00310E63">
        <w:rPr>
          <w:rFonts w:ascii="Arial" w:hAnsi="Arial" w:cs="Arial"/>
          <w:b/>
          <w:color w:val="000000" w:themeColor="text1"/>
        </w:rPr>
        <w:t xml:space="preserve"> </w:t>
      </w:r>
      <w:r w:rsidR="00CD5900" w:rsidRPr="00310E63">
        <w:rPr>
          <w:rFonts w:ascii="Arial" w:hAnsi="Arial" w:cs="Arial"/>
          <w:b/>
          <w:color w:val="000000" w:themeColor="text1"/>
        </w:rPr>
        <w:t>5</w:t>
      </w:r>
      <w:r w:rsidRPr="00310E63">
        <w:rPr>
          <w:rFonts w:ascii="Arial" w:hAnsi="Arial" w:cs="Arial"/>
          <w:b/>
          <w:color w:val="000000" w:themeColor="text1"/>
        </w:rPr>
        <w:t xml:space="preserve">: Unchanged perceptions </w:t>
      </w:r>
    </w:p>
    <w:p w14:paraId="2612657B" w14:textId="615E05D4" w:rsidR="009C43F1" w:rsidRPr="00310E63" w:rsidRDefault="007E3F70" w:rsidP="00FC6B76">
      <w:pPr>
        <w:jc w:val="both"/>
        <w:rPr>
          <w:rFonts w:ascii="Arial" w:hAnsi="Arial" w:cs="Arial"/>
          <w:color w:val="000000" w:themeColor="text1"/>
          <w:szCs w:val="28"/>
        </w:rPr>
      </w:pPr>
      <w:r w:rsidRPr="00310E63">
        <w:rPr>
          <w:rFonts w:ascii="Arial" w:hAnsi="Arial" w:cs="Arial"/>
          <w:color w:val="000000" w:themeColor="text1"/>
          <w:szCs w:val="28"/>
        </w:rPr>
        <w:lastRenderedPageBreak/>
        <w:t xml:space="preserve">There appear to have been no changes in understanding of public health restrictions between baseline and follow-up interviews. </w:t>
      </w:r>
      <w:r w:rsidR="00B958AC" w:rsidRPr="00310E63">
        <w:rPr>
          <w:rFonts w:ascii="Arial" w:hAnsi="Arial" w:cs="Arial"/>
          <w:color w:val="000000" w:themeColor="text1"/>
          <w:szCs w:val="28"/>
        </w:rPr>
        <w:t>Specifically, restrictions involve the imposed lockdown and government ruling to stay indoors wherever possible, and to leave the house a maximum of once a day for exercise or essentials (food, health care). C</w:t>
      </w:r>
      <w:r w:rsidRPr="00310E63">
        <w:rPr>
          <w:rFonts w:ascii="Arial" w:hAnsi="Arial" w:cs="Arial"/>
          <w:color w:val="000000" w:themeColor="text1"/>
          <w:szCs w:val="28"/>
        </w:rPr>
        <w:t>arers reported their PLWD to be</w:t>
      </w:r>
      <w:r w:rsidR="00836566" w:rsidRPr="00310E63">
        <w:rPr>
          <w:rFonts w:ascii="Arial" w:hAnsi="Arial" w:cs="Arial"/>
          <w:color w:val="000000" w:themeColor="text1"/>
          <w:szCs w:val="28"/>
        </w:rPr>
        <w:t xml:space="preserve"> consistently</w:t>
      </w:r>
      <w:r w:rsidRPr="00310E63">
        <w:rPr>
          <w:rFonts w:ascii="Arial" w:hAnsi="Arial" w:cs="Arial"/>
          <w:color w:val="000000" w:themeColor="text1"/>
          <w:szCs w:val="28"/>
        </w:rPr>
        <w:t xml:space="preserve"> confused about why certain behaviours and measures were in place, such as only seeing a family member through a window for a care home resident. </w:t>
      </w:r>
    </w:p>
    <w:p w14:paraId="46FD2626" w14:textId="3FC3060F" w:rsidR="00BC5C3E" w:rsidRPr="00310E63" w:rsidRDefault="001739BB" w:rsidP="007E3F70">
      <w:pPr>
        <w:spacing w:after="0" w:line="240" w:lineRule="auto"/>
        <w:ind w:left="567" w:right="521"/>
        <w:rPr>
          <w:rFonts w:ascii="Arial" w:hAnsi="Arial" w:cs="Arial"/>
          <w:i/>
          <w:color w:val="000000" w:themeColor="text1"/>
          <w:sz w:val="20"/>
          <w:szCs w:val="20"/>
        </w:rPr>
      </w:pPr>
      <w:r w:rsidRPr="00310E63">
        <w:rPr>
          <w:rFonts w:ascii="Arial" w:hAnsi="Arial" w:cs="Arial"/>
          <w:i/>
          <w:color w:val="000000" w:themeColor="text1"/>
          <w:sz w:val="20"/>
          <w:szCs w:val="20"/>
        </w:rPr>
        <w:t>“</w:t>
      </w:r>
      <w:r w:rsidR="00BC5C3E" w:rsidRPr="00310E63">
        <w:rPr>
          <w:rFonts w:ascii="Arial" w:hAnsi="Arial" w:cs="Arial"/>
          <w:i/>
          <w:color w:val="000000" w:themeColor="text1"/>
          <w:sz w:val="20"/>
          <w:szCs w:val="20"/>
        </w:rPr>
        <w:t>She doesn’t understand if I’m outside why I’m not going physically into the building</w:t>
      </w:r>
      <w:r w:rsidRPr="00310E63">
        <w:rPr>
          <w:rFonts w:ascii="Arial" w:hAnsi="Arial" w:cs="Arial"/>
          <w:i/>
          <w:color w:val="000000" w:themeColor="text1"/>
          <w:sz w:val="20"/>
          <w:szCs w:val="20"/>
        </w:rPr>
        <w:t>.”</w:t>
      </w:r>
      <w:r w:rsidR="00BC5C3E" w:rsidRPr="00310E63">
        <w:rPr>
          <w:rFonts w:ascii="Arial" w:hAnsi="Arial" w:cs="Arial"/>
          <w:i/>
          <w:color w:val="000000" w:themeColor="text1"/>
          <w:sz w:val="20"/>
          <w:szCs w:val="20"/>
        </w:rPr>
        <w:t xml:space="preserve"> </w:t>
      </w:r>
    </w:p>
    <w:p w14:paraId="159E38A8" w14:textId="23B7E647" w:rsidR="00BC5C3E" w:rsidRPr="00310E63" w:rsidRDefault="00BC5C3E" w:rsidP="007E3F70">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 xml:space="preserve">Female carer (daughter), </w:t>
      </w:r>
      <w:r w:rsidR="002E0ABE" w:rsidRPr="00310E63">
        <w:rPr>
          <w:rFonts w:ascii="Arial" w:hAnsi="Arial" w:cs="Arial"/>
          <w:b/>
          <w:i/>
          <w:color w:val="000000" w:themeColor="text1"/>
          <w:sz w:val="20"/>
          <w:szCs w:val="20"/>
        </w:rPr>
        <w:t xml:space="preserve">Follow-up </w:t>
      </w:r>
      <w:r w:rsidRPr="00310E63">
        <w:rPr>
          <w:rFonts w:ascii="Arial" w:hAnsi="Arial" w:cs="Arial"/>
          <w:b/>
          <w:i/>
          <w:color w:val="000000" w:themeColor="text1"/>
          <w:sz w:val="20"/>
          <w:szCs w:val="20"/>
        </w:rPr>
        <w:t>ID35 – care home resident</w:t>
      </w:r>
    </w:p>
    <w:p w14:paraId="0BB837B5" w14:textId="725285F2" w:rsidR="005F7AC9" w:rsidRPr="00310E63" w:rsidRDefault="001739BB" w:rsidP="0051100C">
      <w:pPr>
        <w:spacing w:after="0"/>
        <w:ind w:left="567" w:right="521"/>
        <w:jc w:val="both"/>
        <w:rPr>
          <w:rStyle w:val="Emphasis"/>
          <w:rFonts w:ascii="Arial" w:hAnsi="Arial" w:cs="Arial"/>
          <w:iCs w:val="0"/>
          <w:color w:val="000000" w:themeColor="text1"/>
          <w:sz w:val="20"/>
          <w:szCs w:val="20"/>
        </w:rPr>
      </w:pPr>
      <w:r w:rsidRPr="00310E63">
        <w:rPr>
          <w:rStyle w:val="Emphasis"/>
          <w:rFonts w:ascii="Arial" w:hAnsi="Arial" w:cs="Arial"/>
          <w:iCs w:val="0"/>
          <w:color w:val="000000" w:themeColor="text1"/>
          <w:sz w:val="20"/>
          <w:szCs w:val="20"/>
        </w:rPr>
        <w:t>“</w:t>
      </w:r>
      <w:r w:rsidR="00485422" w:rsidRPr="00310E63">
        <w:rPr>
          <w:rStyle w:val="Emphasis"/>
          <w:rFonts w:ascii="Arial" w:hAnsi="Arial" w:cs="Arial"/>
          <w:iCs w:val="0"/>
          <w:color w:val="000000" w:themeColor="text1"/>
          <w:sz w:val="20"/>
          <w:szCs w:val="20"/>
        </w:rPr>
        <w:t>to a point you have to just keep reminding him about the social distancing he will always put his mask on if we go in the shops</w:t>
      </w:r>
      <w:r w:rsidR="00485422" w:rsidRPr="00310E63">
        <w:rPr>
          <w:rStyle w:val="Emphasis"/>
          <w:rFonts w:ascii="Arial" w:hAnsi="Arial" w:cs="Arial"/>
          <w:color w:val="000000" w:themeColor="text1"/>
          <w:sz w:val="20"/>
          <w:szCs w:val="20"/>
        </w:rPr>
        <w:t xml:space="preserve">. He lives in supported living, although it’s a private flat and obviously those that need the domiciliary care there's people going in doing that. He doesn’t. Because he's got us, he doesn’t need that at that point, at this moment in time. But </w:t>
      </w:r>
      <w:proofErr w:type="gramStart"/>
      <w:r w:rsidR="00485422" w:rsidRPr="00310E63">
        <w:rPr>
          <w:rStyle w:val="Emphasis"/>
          <w:rFonts w:ascii="Arial" w:hAnsi="Arial" w:cs="Arial"/>
          <w:color w:val="000000" w:themeColor="text1"/>
          <w:sz w:val="20"/>
          <w:szCs w:val="20"/>
        </w:rPr>
        <w:t>again</w:t>
      </w:r>
      <w:proofErr w:type="gramEnd"/>
      <w:r w:rsidR="00485422" w:rsidRPr="00310E63">
        <w:rPr>
          <w:rStyle w:val="Emphasis"/>
          <w:rFonts w:ascii="Arial" w:hAnsi="Arial" w:cs="Arial"/>
          <w:color w:val="000000" w:themeColor="text1"/>
          <w:sz w:val="20"/>
          <w:szCs w:val="20"/>
        </w:rPr>
        <w:t xml:space="preserve"> </w:t>
      </w:r>
      <w:r w:rsidR="00485422" w:rsidRPr="00310E63">
        <w:rPr>
          <w:rStyle w:val="Emphasis"/>
          <w:rFonts w:ascii="Arial" w:hAnsi="Arial" w:cs="Arial"/>
          <w:iCs w:val="0"/>
          <w:color w:val="000000" w:themeColor="text1"/>
          <w:sz w:val="20"/>
          <w:szCs w:val="20"/>
        </w:rPr>
        <w:t>he washes his hands; he's all aware of all that sort of thing</w:t>
      </w:r>
      <w:r w:rsidR="00485422" w:rsidRPr="00310E63">
        <w:rPr>
          <w:rStyle w:val="Emphasis"/>
          <w:rFonts w:ascii="Arial" w:hAnsi="Arial" w:cs="Arial"/>
          <w:color w:val="000000" w:themeColor="text1"/>
          <w:sz w:val="20"/>
          <w:szCs w:val="20"/>
        </w:rPr>
        <w:t xml:space="preserve">. </w:t>
      </w:r>
      <w:r w:rsidRPr="00310E63">
        <w:rPr>
          <w:rStyle w:val="Emphasis"/>
          <w:rFonts w:ascii="Arial" w:hAnsi="Arial" w:cs="Arial"/>
          <w:color w:val="000000" w:themeColor="text1"/>
          <w:sz w:val="20"/>
          <w:szCs w:val="20"/>
        </w:rPr>
        <w:t>B</w:t>
      </w:r>
      <w:r w:rsidR="00485422" w:rsidRPr="00310E63">
        <w:rPr>
          <w:rStyle w:val="Emphasis"/>
          <w:rFonts w:ascii="Arial" w:hAnsi="Arial" w:cs="Arial"/>
          <w:color w:val="000000" w:themeColor="text1"/>
          <w:sz w:val="20"/>
          <w:szCs w:val="20"/>
        </w:rPr>
        <w:t xml:space="preserve">ut he always just comes, I go shopping with him now. </w:t>
      </w:r>
      <w:r w:rsidR="00485422" w:rsidRPr="00310E63">
        <w:rPr>
          <w:rStyle w:val="Emphasis"/>
          <w:rFonts w:ascii="Arial" w:hAnsi="Arial" w:cs="Arial"/>
          <w:iCs w:val="0"/>
          <w:color w:val="000000" w:themeColor="text1"/>
          <w:sz w:val="20"/>
          <w:szCs w:val="20"/>
        </w:rPr>
        <w:t>I don't know whether he’d feel confident enough going on his own at the moment</w:t>
      </w:r>
      <w:r w:rsidRPr="00310E63">
        <w:rPr>
          <w:rStyle w:val="Emphasis"/>
          <w:rFonts w:ascii="Arial" w:hAnsi="Arial" w:cs="Arial"/>
          <w:iCs w:val="0"/>
          <w:color w:val="000000" w:themeColor="text1"/>
          <w:sz w:val="20"/>
          <w:szCs w:val="20"/>
        </w:rPr>
        <w:t>.”</w:t>
      </w:r>
    </w:p>
    <w:p w14:paraId="2CE0E053" w14:textId="5EF742F3" w:rsidR="00485422" w:rsidRPr="00310E63" w:rsidRDefault="00EB7FD5" w:rsidP="007E3F70">
      <w:pPr>
        <w:ind w:left="567" w:right="521"/>
        <w:jc w:val="both"/>
        <w:rPr>
          <w:rFonts w:ascii="Arial" w:hAnsi="Arial" w:cs="Arial"/>
          <w:b/>
          <w:i/>
          <w:color w:val="000000" w:themeColor="text1"/>
          <w:sz w:val="20"/>
          <w:szCs w:val="20"/>
        </w:rPr>
      </w:pPr>
      <w:r w:rsidRPr="00310E63">
        <w:rPr>
          <w:rFonts w:ascii="Arial" w:hAnsi="Arial" w:cs="Arial"/>
          <w:b/>
          <w:i/>
          <w:color w:val="000000" w:themeColor="text1"/>
          <w:sz w:val="20"/>
          <w:szCs w:val="20"/>
        </w:rPr>
        <w:t>Female</w:t>
      </w:r>
      <w:r w:rsidR="007E3F70" w:rsidRPr="00310E63">
        <w:rPr>
          <w:rFonts w:ascii="Arial" w:hAnsi="Arial" w:cs="Arial"/>
          <w:b/>
          <w:i/>
          <w:color w:val="000000" w:themeColor="text1"/>
          <w:sz w:val="20"/>
          <w:szCs w:val="20"/>
        </w:rPr>
        <w:t xml:space="preserve"> carer (</w:t>
      </w:r>
      <w:r w:rsidRPr="00310E63">
        <w:rPr>
          <w:rFonts w:ascii="Arial" w:hAnsi="Arial" w:cs="Arial"/>
          <w:b/>
          <w:i/>
          <w:color w:val="000000" w:themeColor="text1"/>
          <w:sz w:val="20"/>
          <w:szCs w:val="20"/>
        </w:rPr>
        <w:t>daughter</w:t>
      </w:r>
      <w:r w:rsidR="007E3F70" w:rsidRPr="00310E63">
        <w:rPr>
          <w:rFonts w:ascii="Arial" w:hAnsi="Arial" w:cs="Arial"/>
          <w:b/>
          <w:i/>
          <w:color w:val="000000" w:themeColor="text1"/>
          <w:sz w:val="20"/>
          <w:szCs w:val="20"/>
        </w:rPr>
        <w:t>)</w:t>
      </w:r>
      <w:r w:rsidR="00485422" w:rsidRPr="00310E63">
        <w:rPr>
          <w:rFonts w:ascii="Arial" w:hAnsi="Arial" w:cs="Arial"/>
          <w:b/>
          <w:i/>
          <w:color w:val="000000" w:themeColor="text1"/>
          <w:sz w:val="20"/>
          <w:szCs w:val="20"/>
        </w:rPr>
        <w:t>,</w:t>
      </w:r>
      <w:r w:rsidR="002E0ABE" w:rsidRPr="00310E63">
        <w:rPr>
          <w:rFonts w:ascii="Arial" w:hAnsi="Arial" w:cs="Arial"/>
          <w:b/>
          <w:i/>
          <w:color w:val="000000" w:themeColor="text1"/>
          <w:sz w:val="20"/>
          <w:szCs w:val="20"/>
        </w:rPr>
        <w:t xml:space="preserve"> Follow-up</w:t>
      </w:r>
      <w:r w:rsidR="00485422" w:rsidRPr="00310E63">
        <w:rPr>
          <w:rFonts w:ascii="Arial" w:hAnsi="Arial" w:cs="Arial"/>
          <w:b/>
          <w:i/>
          <w:color w:val="000000" w:themeColor="text1"/>
          <w:sz w:val="20"/>
          <w:szCs w:val="20"/>
        </w:rPr>
        <w:t xml:space="preserve"> ID40</w:t>
      </w:r>
    </w:p>
    <w:p w14:paraId="4C8FAD6D" w14:textId="5DE1DDF5" w:rsidR="00D644E5" w:rsidRPr="00310E63" w:rsidRDefault="00D644E5" w:rsidP="00FC6B76">
      <w:pPr>
        <w:jc w:val="both"/>
        <w:rPr>
          <w:rFonts w:ascii="Arial" w:hAnsi="Arial" w:cs="Arial"/>
          <w:b/>
          <w:color w:val="000000" w:themeColor="text1"/>
          <w:sz w:val="24"/>
          <w:szCs w:val="28"/>
        </w:rPr>
      </w:pPr>
      <w:r w:rsidRPr="00310E63">
        <w:rPr>
          <w:rFonts w:ascii="Arial" w:hAnsi="Arial" w:cs="Arial"/>
          <w:b/>
          <w:color w:val="000000" w:themeColor="text1"/>
          <w:sz w:val="24"/>
          <w:szCs w:val="28"/>
        </w:rPr>
        <w:t>Discussion</w:t>
      </w:r>
    </w:p>
    <w:p w14:paraId="3D0CF14C" w14:textId="5CD12AF2" w:rsidR="00E433B2" w:rsidRPr="00310E63" w:rsidRDefault="00E433B2" w:rsidP="00716546">
      <w:pPr>
        <w:spacing w:after="0"/>
        <w:jc w:val="both"/>
        <w:rPr>
          <w:rFonts w:ascii="Arial" w:hAnsi="Arial" w:cs="Arial"/>
          <w:color w:val="000000" w:themeColor="text1"/>
          <w:szCs w:val="28"/>
        </w:rPr>
      </w:pPr>
      <w:r w:rsidRPr="00310E63">
        <w:rPr>
          <w:rFonts w:ascii="Arial" w:hAnsi="Arial" w:cs="Arial"/>
          <w:color w:val="000000" w:themeColor="text1"/>
          <w:szCs w:val="28"/>
        </w:rPr>
        <w:t>This is the first study to report on the level of understanding of and adherence to COVID-19 public health measures in PLWD</w:t>
      </w:r>
      <w:r w:rsidR="00C9494F" w:rsidRPr="00310E63">
        <w:rPr>
          <w:rFonts w:ascii="Arial" w:hAnsi="Arial" w:cs="Arial"/>
          <w:color w:val="000000" w:themeColor="text1"/>
          <w:szCs w:val="28"/>
        </w:rPr>
        <w:t xml:space="preserve">. Comprehension, and as a result adherence, was mostly very poor in PLWD, and </w:t>
      </w:r>
      <w:r w:rsidR="00F2413E" w:rsidRPr="00310E63">
        <w:rPr>
          <w:rFonts w:ascii="Arial" w:hAnsi="Arial" w:cs="Arial"/>
          <w:color w:val="000000" w:themeColor="text1"/>
          <w:szCs w:val="28"/>
        </w:rPr>
        <w:t xml:space="preserve">linked to </w:t>
      </w:r>
      <w:r w:rsidR="00716546" w:rsidRPr="00310E63">
        <w:rPr>
          <w:rFonts w:ascii="Arial" w:hAnsi="Arial" w:cs="Arial"/>
          <w:color w:val="000000" w:themeColor="text1"/>
          <w:szCs w:val="28"/>
        </w:rPr>
        <w:t xml:space="preserve">occasional </w:t>
      </w:r>
      <w:r w:rsidR="00F2413E" w:rsidRPr="00310E63">
        <w:rPr>
          <w:rFonts w:ascii="Arial" w:hAnsi="Arial" w:cs="Arial"/>
          <w:color w:val="000000" w:themeColor="text1"/>
          <w:szCs w:val="28"/>
        </w:rPr>
        <w:t>behavioural problems</w:t>
      </w:r>
      <w:r w:rsidR="00B63BFC" w:rsidRPr="00310E63">
        <w:rPr>
          <w:rFonts w:ascii="Arial" w:hAnsi="Arial" w:cs="Arial"/>
          <w:color w:val="000000" w:themeColor="text1"/>
          <w:szCs w:val="28"/>
        </w:rPr>
        <w:t xml:space="preserve">, including agitation and frustration. </w:t>
      </w:r>
      <w:r w:rsidR="00716546" w:rsidRPr="00310E63">
        <w:rPr>
          <w:rFonts w:ascii="Arial" w:hAnsi="Arial" w:cs="Arial"/>
          <w:color w:val="000000" w:themeColor="text1"/>
          <w:szCs w:val="28"/>
        </w:rPr>
        <w:t>Lack of comprehension also resulted in some PLWD putting themselves in dangerous situations without adhering to public health measures, with Society not always supportive and adaptive to the needs to PLWD in light of the restrictions.</w:t>
      </w:r>
    </w:p>
    <w:p w14:paraId="02998629" w14:textId="25AC50A0" w:rsidR="00AB35EF" w:rsidRPr="00310E63" w:rsidRDefault="00716546" w:rsidP="00542CDD">
      <w:pPr>
        <w:spacing w:after="0"/>
        <w:jc w:val="both"/>
        <w:rPr>
          <w:rFonts w:ascii="Arial" w:hAnsi="Arial" w:cs="Arial"/>
          <w:color w:val="000000" w:themeColor="text1"/>
          <w:szCs w:val="28"/>
        </w:rPr>
      </w:pPr>
      <w:r w:rsidRPr="00310E63">
        <w:rPr>
          <w:rFonts w:ascii="Arial" w:hAnsi="Arial" w:cs="Arial"/>
          <w:color w:val="000000" w:themeColor="text1"/>
          <w:szCs w:val="28"/>
        </w:rPr>
        <w:tab/>
      </w:r>
      <w:r w:rsidR="00AB35EF" w:rsidRPr="00310E63">
        <w:rPr>
          <w:rFonts w:ascii="Arial" w:hAnsi="Arial" w:cs="Arial"/>
          <w:color w:val="000000" w:themeColor="text1"/>
          <w:szCs w:val="28"/>
        </w:rPr>
        <w:t xml:space="preserve">Most PLWD, as reported by their </w:t>
      </w:r>
      <w:proofErr w:type="spellStart"/>
      <w:r w:rsidR="00AB35EF" w:rsidRPr="00310E63">
        <w:rPr>
          <w:rFonts w:ascii="Arial" w:hAnsi="Arial" w:cs="Arial"/>
          <w:color w:val="000000" w:themeColor="text1"/>
          <w:szCs w:val="28"/>
        </w:rPr>
        <w:t>carers</w:t>
      </w:r>
      <w:proofErr w:type="spellEnd"/>
      <w:r w:rsidR="00AB35EF" w:rsidRPr="00310E63">
        <w:rPr>
          <w:rFonts w:ascii="Arial" w:hAnsi="Arial" w:cs="Arial"/>
          <w:color w:val="000000" w:themeColor="text1"/>
          <w:szCs w:val="28"/>
        </w:rPr>
        <w:t>, failed to comprehend most or all public health measures, and had to be reminded several times a day as to why they were not allowed to continue going to support groups or going for walks outside. As PLWD who participated in the study were aware of the restrictions and adhered to them, it is likely that PLWD who took part in our study were in the earlier stages of the condition as they also had capacity to consent</w:t>
      </w:r>
      <w:r w:rsidR="002706D6" w:rsidRPr="00310E63">
        <w:rPr>
          <w:rFonts w:ascii="Arial" w:hAnsi="Arial" w:cs="Arial"/>
          <w:color w:val="000000" w:themeColor="text1"/>
          <w:szCs w:val="28"/>
        </w:rPr>
        <w:t xml:space="preserve">. This suggests that the more advanced the dementia, the more difficult it is for PLWD to retain the new, and frequently changing, information about public health measures, in line with their deterioration of short-term memory abilities </w:t>
      </w:r>
      <w:r w:rsidR="0099386D" w:rsidRPr="00310E63">
        <w:rPr>
          <w:rFonts w:ascii="Arial" w:hAnsi="Arial" w:cs="Arial"/>
          <w:color w:val="000000" w:themeColor="text1"/>
          <w:szCs w:val="28"/>
        </w:rPr>
        <w:t>[</w:t>
      </w:r>
      <w:r w:rsidR="009C03A1" w:rsidRPr="00310E63">
        <w:rPr>
          <w:rFonts w:ascii="Arial" w:hAnsi="Arial" w:cs="Arial"/>
          <w:color w:val="000000" w:themeColor="text1"/>
          <w:szCs w:val="28"/>
        </w:rPr>
        <w:t>3</w:t>
      </w:r>
      <w:r w:rsidR="0099386D" w:rsidRPr="00310E63">
        <w:rPr>
          <w:rFonts w:ascii="Arial" w:hAnsi="Arial" w:cs="Arial"/>
          <w:color w:val="000000" w:themeColor="text1"/>
          <w:szCs w:val="28"/>
        </w:rPr>
        <w:t>]</w:t>
      </w:r>
      <w:r w:rsidR="002706D6" w:rsidRPr="00310E63">
        <w:rPr>
          <w:rFonts w:ascii="Arial" w:hAnsi="Arial" w:cs="Arial"/>
          <w:color w:val="000000" w:themeColor="text1"/>
          <w:szCs w:val="28"/>
        </w:rPr>
        <w:t xml:space="preserve">. </w:t>
      </w:r>
      <w:r w:rsidR="008B6BF1" w:rsidRPr="00310E63">
        <w:rPr>
          <w:rFonts w:ascii="Arial" w:hAnsi="Arial" w:cs="Arial"/>
          <w:color w:val="000000" w:themeColor="text1"/>
          <w:szCs w:val="28"/>
        </w:rPr>
        <w:t xml:space="preserve">Thus, PLWD in the more advanced stages are </w:t>
      </w:r>
      <w:r w:rsidR="00707F6F" w:rsidRPr="00310E63">
        <w:rPr>
          <w:rFonts w:ascii="Arial" w:hAnsi="Arial" w:cs="Arial"/>
          <w:color w:val="000000" w:themeColor="text1"/>
          <w:szCs w:val="28"/>
        </w:rPr>
        <w:t xml:space="preserve">likely at greater risk </w:t>
      </w:r>
      <w:r w:rsidR="008B6BF1" w:rsidRPr="00310E63">
        <w:rPr>
          <w:rFonts w:ascii="Arial" w:hAnsi="Arial" w:cs="Arial"/>
          <w:color w:val="000000" w:themeColor="text1"/>
          <w:szCs w:val="28"/>
        </w:rPr>
        <w:t>to put themselves in dangerous situations, such as entering supermarkets without face coverings and not adhering to hygiene and social distancing rules</w:t>
      </w:r>
      <w:r w:rsidR="00707F6F" w:rsidRPr="00310E63">
        <w:rPr>
          <w:rFonts w:ascii="Arial" w:hAnsi="Arial" w:cs="Arial"/>
          <w:color w:val="000000" w:themeColor="text1"/>
          <w:szCs w:val="28"/>
        </w:rPr>
        <w:t>, due to their lack of understanding and ability to process new information</w:t>
      </w:r>
      <w:r w:rsidR="008B6BF1" w:rsidRPr="00310E63">
        <w:rPr>
          <w:rFonts w:ascii="Arial" w:hAnsi="Arial" w:cs="Arial"/>
          <w:color w:val="000000" w:themeColor="text1"/>
          <w:szCs w:val="28"/>
        </w:rPr>
        <w:t xml:space="preserve">. This suggests an urgent public health need to protect PLWD better. </w:t>
      </w:r>
    </w:p>
    <w:p w14:paraId="58D91B23" w14:textId="02299B7F" w:rsidR="009747E6" w:rsidRPr="00310E63" w:rsidRDefault="009747E6" w:rsidP="00542CDD">
      <w:pPr>
        <w:spacing w:after="0"/>
        <w:jc w:val="both"/>
        <w:rPr>
          <w:rFonts w:ascii="Arial" w:hAnsi="Arial" w:cs="Arial"/>
          <w:color w:val="000000" w:themeColor="text1"/>
          <w:szCs w:val="28"/>
        </w:rPr>
      </w:pPr>
      <w:r w:rsidRPr="00310E63">
        <w:rPr>
          <w:rFonts w:ascii="Arial" w:hAnsi="Arial" w:cs="Arial"/>
          <w:color w:val="000000" w:themeColor="text1"/>
          <w:szCs w:val="28"/>
        </w:rPr>
        <w:tab/>
        <w:t>It is important to place the experiences and understandings of the restrictions into context. At the point of data collection, the UK was in lockdown 1 from March to late June</w:t>
      </w:r>
      <w:r w:rsidR="00AD7875" w:rsidRPr="00310E63">
        <w:rPr>
          <w:rFonts w:ascii="Arial" w:hAnsi="Arial" w:cs="Arial"/>
          <w:color w:val="000000" w:themeColor="text1"/>
          <w:szCs w:val="28"/>
        </w:rPr>
        <w:t>, with restrictions eased late June/ early July, when follow-up interviews were collected. Since then, the UK has seen two further lockdowns (lockdown 2 in November 2020; lockdown 3 since 31</w:t>
      </w:r>
      <w:r w:rsidR="00AD7875" w:rsidRPr="00310E63">
        <w:rPr>
          <w:rFonts w:ascii="Arial" w:hAnsi="Arial" w:cs="Arial"/>
          <w:color w:val="000000" w:themeColor="text1"/>
          <w:szCs w:val="28"/>
          <w:vertAlign w:val="superscript"/>
        </w:rPr>
        <w:t>st</w:t>
      </w:r>
      <w:r w:rsidR="00AD7875" w:rsidRPr="00310E63">
        <w:rPr>
          <w:rFonts w:ascii="Arial" w:hAnsi="Arial" w:cs="Arial"/>
          <w:color w:val="000000" w:themeColor="text1"/>
          <w:szCs w:val="28"/>
        </w:rPr>
        <w:t xml:space="preserve"> of December 2020), as well as nation-specific restrictions. England, Wales, Scotland, and Northern Ireland are deciding their own levels and types of public health restrictions, and in England, a tier system has been introduced as of summer 2020. Each Tier (outside of lockdown times) has been rated based on the levels of infections, with most recently prior to lockdown 3 a 4-Tier system having been in place. Tier 4 restrictions were effectively like a lockdown scenario, with all non-essential retail and food and drink outlets closed, and people only recommended to leave the house for exercise or to access essential services (i.e. supermarkets or health care services). This also involved not seeing anyone indoors or outdoors except 1 person outdoors from a different household or someone from within a support bubble. Even for people without dementia these rapid and constant changes, </w:t>
      </w:r>
      <w:r w:rsidR="00AD7875" w:rsidRPr="00310E63">
        <w:rPr>
          <w:rFonts w:ascii="Arial" w:hAnsi="Arial" w:cs="Arial"/>
          <w:color w:val="000000" w:themeColor="text1"/>
          <w:szCs w:val="28"/>
        </w:rPr>
        <w:lastRenderedPageBreak/>
        <w:t xml:space="preserve">although necessary, have become difficult to follow at times. </w:t>
      </w:r>
      <w:r w:rsidR="00DC2CA3" w:rsidRPr="00310E63">
        <w:rPr>
          <w:rFonts w:ascii="Arial" w:hAnsi="Arial" w:cs="Arial"/>
          <w:color w:val="000000" w:themeColor="text1"/>
          <w:szCs w:val="28"/>
        </w:rPr>
        <w:t xml:space="preserve">Thus, the difficulties PLWD have experienced at the time of data collection are likely to be further exacerbated since with restrictions much more varied than </w:t>
      </w:r>
      <w:r w:rsidR="000B0460" w:rsidRPr="00310E63">
        <w:rPr>
          <w:rFonts w:ascii="Arial" w:hAnsi="Arial" w:cs="Arial"/>
          <w:color w:val="000000" w:themeColor="text1"/>
          <w:szCs w:val="28"/>
        </w:rPr>
        <w:t>previously.</w:t>
      </w:r>
    </w:p>
    <w:p w14:paraId="3B1DEEF0" w14:textId="016802D0" w:rsidR="008B6BF1" w:rsidRPr="00310E63" w:rsidRDefault="008B6BF1" w:rsidP="00542CDD">
      <w:pPr>
        <w:spacing w:after="0"/>
        <w:jc w:val="both"/>
        <w:rPr>
          <w:rFonts w:ascii="Arial" w:hAnsi="Arial" w:cs="Arial"/>
          <w:color w:val="000000" w:themeColor="text1"/>
          <w:szCs w:val="28"/>
        </w:rPr>
      </w:pPr>
      <w:r w:rsidRPr="00310E63">
        <w:rPr>
          <w:rFonts w:ascii="Arial" w:hAnsi="Arial" w:cs="Arial"/>
          <w:color w:val="000000" w:themeColor="text1"/>
          <w:szCs w:val="28"/>
        </w:rPr>
        <w:tab/>
        <w:t xml:space="preserve">PLWD are not the only </w:t>
      </w:r>
      <w:r w:rsidR="00542CDD" w:rsidRPr="00310E63">
        <w:rPr>
          <w:rFonts w:ascii="Arial" w:hAnsi="Arial" w:cs="Arial"/>
          <w:color w:val="000000" w:themeColor="text1"/>
          <w:szCs w:val="28"/>
        </w:rPr>
        <w:t>ones</w:t>
      </w:r>
      <w:r w:rsidRPr="00310E63">
        <w:rPr>
          <w:rFonts w:ascii="Arial" w:hAnsi="Arial" w:cs="Arial"/>
          <w:color w:val="000000" w:themeColor="text1"/>
          <w:szCs w:val="28"/>
        </w:rPr>
        <w:t xml:space="preserve"> affected by these restrictions however. Due to the lack of understanding of public health measures, PLWD can experience greater behavioural difficulties, such as agitation, which are already common in dementia in general </w:t>
      </w:r>
      <w:r w:rsidR="00067B32" w:rsidRPr="00310E63">
        <w:rPr>
          <w:rFonts w:ascii="Arial" w:hAnsi="Arial" w:cs="Arial"/>
          <w:color w:val="000000" w:themeColor="text1"/>
          <w:szCs w:val="28"/>
        </w:rPr>
        <w:t>[</w:t>
      </w:r>
      <w:r w:rsidR="009C03A1" w:rsidRPr="00310E63">
        <w:rPr>
          <w:rFonts w:ascii="Arial" w:hAnsi="Arial" w:cs="Arial"/>
          <w:color w:val="000000" w:themeColor="text1"/>
          <w:szCs w:val="28"/>
        </w:rPr>
        <w:t>12</w:t>
      </w:r>
      <w:r w:rsidR="00067B32" w:rsidRPr="00310E63">
        <w:rPr>
          <w:rFonts w:ascii="Arial" w:hAnsi="Arial" w:cs="Arial"/>
          <w:color w:val="000000" w:themeColor="text1"/>
          <w:szCs w:val="28"/>
        </w:rPr>
        <w:t>]</w:t>
      </w:r>
      <w:r w:rsidRPr="00310E63">
        <w:rPr>
          <w:rFonts w:ascii="Arial" w:hAnsi="Arial" w:cs="Arial"/>
          <w:color w:val="000000" w:themeColor="text1"/>
          <w:szCs w:val="28"/>
        </w:rPr>
        <w:t xml:space="preserve">. Thus, it appears that the public health measures in place have further increased behavioural issues, which in turn can be difficult to cope with for carers. Caring for someone with dementia can be stressful and very demanding </w:t>
      </w:r>
      <w:r w:rsidR="00542CDD" w:rsidRPr="00310E63">
        <w:rPr>
          <w:rFonts w:ascii="Arial" w:hAnsi="Arial" w:cs="Arial"/>
          <w:color w:val="000000" w:themeColor="text1"/>
          <w:szCs w:val="28"/>
        </w:rPr>
        <w:t xml:space="preserve">in itself </w:t>
      </w:r>
      <w:r w:rsidR="00067B32" w:rsidRPr="00310E63">
        <w:rPr>
          <w:rFonts w:ascii="Arial" w:hAnsi="Arial" w:cs="Arial"/>
          <w:color w:val="000000" w:themeColor="text1"/>
          <w:szCs w:val="28"/>
        </w:rPr>
        <w:t>[1</w:t>
      </w:r>
      <w:r w:rsidR="009C03A1" w:rsidRPr="00310E63">
        <w:rPr>
          <w:rFonts w:ascii="Arial" w:hAnsi="Arial" w:cs="Arial"/>
          <w:color w:val="000000" w:themeColor="text1"/>
          <w:szCs w:val="28"/>
        </w:rPr>
        <w:t>3</w:t>
      </w:r>
      <w:r w:rsidR="00067B32" w:rsidRPr="00310E63">
        <w:rPr>
          <w:rFonts w:ascii="Arial" w:hAnsi="Arial" w:cs="Arial"/>
          <w:color w:val="000000" w:themeColor="text1"/>
          <w:szCs w:val="28"/>
        </w:rPr>
        <w:t>]</w:t>
      </w:r>
      <w:r w:rsidR="00542CDD" w:rsidRPr="00310E63">
        <w:rPr>
          <w:rFonts w:ascii="Arial" w:hAnsi="Arial" w:cs="Arial"/>
          <w:color w:val="000000" w:themeColor="text1"/>
          <w:szCs w:val="28"/>
        </w:rPr>
        <w:t>, with COVID-19 having placed additional levels of burden onto unpaid carers. Carers are vital in supporting PLWD living well and independently at home, but this also raises the issue of carers needing to be considered as people requiring support in their own right, in line with the Care Act</w:t>
      </w:r>
      <w:r w:rsidR="00067B32" w:rsidRPr="00310E63">
        <w:rPr>
          <w:rFonts w:ascii="Arial" w:hAnsi="Arial" w:cs="Arial"/>
          <w:color w:val="000000" w:themeColor="text1"/>
          <w:szCs w:val="28"/>
        </w:rPr>
        <w:t xml:space="preserve"> [1</w:t>
      </w:r>
      <w:r w:rsidR="009C03A1" w:rsidRPr="00310E63">
        <w:rPr>
          <w:rFonts w:ascii="Arial" w:hAnsi="Arial" w:cs="Arial"/>
          <w:color w:val="000000" w:themeColor="text1"/>
          <w:szCs w:val="28"/>
        </w:rPr>
        <w:t>4</w:t>
      </w:r>
      <w:r w:rsidR="00067B32" w:rsidRPr="00310E63">
        <w:rPr>
          <w:rFonts w:ascii="Arial" w:hAnsi="Arial" w:cs="Arial"/>
          <w:color w:val="000000" w:themeColor="text1"/>
          <w:szCs w:val="28"/>
        </w:rPr>
        <w:t>]</w:t>
      </w:r>
      <w:r w:rsidR="00542CDD" w:rsidRPr="00310E63">
        <w:rPr>
          <w:rFonts w:ascii="Arial" w:hAnsi="Arial" w:cs="Arial"/>
          <w:color w:val="000000" w:themeColor="text1"/>
          <w:szCs w:val="28"/>
        </w:rPr>
        <w:t xml:space="preserve">. </w:t>
      </w:r>
    </w:p>
    <w:p w14:paraId="6F98A733" w14:textId="7E2F12D5" w:rsidR="00F170A8" w:rsidRPr="00310E63" w:rsidRDefault="008B40BF" w:rsidP="001F3E6D">
      <w:pPr>
        <w:spacing w:after="0"/>
        <w:ind w:firstLine="720"/>
        <w:jc w:val="both"/>
        <w:rPr>
          <w:rFonts w:ascii="Arial" w:hAnsi="Arial" w:cs="Arial"/>
          <w:color w:val="000000" w:themeColor="text1"/>
          <w:szCs w:val="28"/>
        </w:rPr>
      </w:pPr>
      <w:r w:rsidRPr="00310E63">
        <w:rPr>
          <w:rFonts w:ascii="Arial" w:hAnsi="Arial" w:cs="Arial"/>
          <w:color w:val="000000" w:themeColor="text1"/>
          <w:szCs w:val="28"/>
        </w:rPr>
        <w:t>We therefore propose COVID-19 public health measures to be tailored and implemented better on three different levels to benefit PLWD and carers</w:t>
      </w:r>
      <w:r w:rsidR="005905BD" w:rsidRPr="00310E63">
        <w:rPr>
          <w:rFonts w:ascii="Arial" w:hAnsi="Arial" w:cs="Arial"/>
          <w:color w:val="000000" w:themeColor="text1"/>
          <w:szCs w:val="28"/>
        </w:rPr>
        <w:t xml:space="preserve">: On an individual, service, and society level. </w:t>
      </w:r>
      <w:r w:rsidR="00F170A8" w:rsidRPr="00310E63">
        <w:rPr>
          <w:rFonts w:ascii="Arial" w:hAnsi="Arial" w:cs="Arial"/>
          <w:color w:val="000000" w:themeColor="text1"/>
          <w:szCs w:val="28"/>
        </w:rPr>
        <w:t>Figure 1 illustrates these levels of recommendations and how these are interlinked.</w:t>
      </w:r>
    </w:p>
    <w:p w14:paraId="4EC9139F" w14:textId="027AE702" w:rsidR="008B40BF" w:rsidRPr="007248A3" w:rsidRDefault="005905BD" w:rsidP="001F3E6D">
      <w:pPr>
        <w:spacing w:after="0"/>
        <w:ind w:firstLine="720"/>
        <w:jc w:val="both"/>
        <w:rPr>
          <w:rFonts w:ascii="Arial" w:hAnsi="Arial" w:cs="Arial"/>
          <w:szCs w:val="28"/>
        </w:rPr>
      </w:pPr>
      <w:r w:rsidRPr="00310E63">
        <w:rPr>
          <w:rFonts w:ascii="Arial" w:hAnsi="Arial" w:cs="Arial"/>
          <w:color w:val="000000" w:themeColor="text1"/>
          <w:szCs w:val="28"/>
        </w:rPr>
        <w:t xml:space="preserve">On an </w:t>
      </w:r>
      <w:r w:rsidRPr="00310E63">
        <w:rPr>
          <w:rFonts w:ascii="Arial" w:hAnsi="Arial" w:cs="Arial"/>
          <w:i/>
          <w:color w:val="000000" w:themeColor="text1"/>
          <w:szCs w:val="28"/>
        </w:rPr>
        <w:t>individual level</w:t>
      </w:r>
      <w:r w:rsidRPr="00310E63">
        <w:rPr>
          <w:rFonts w:ascii="Arial" w:hAnsi="Arial" w:cs="Arial"/>
          <w:color w:val="000000" w:themeColor="text1"/>
          <w:szCs w:val="28"/>
        </w:rPr>
        <w:t xml:space="preserve">, </w:t>
      </w:r>
      <w:r w:rsidR="002D15BF" w:rsidRPr="00310E63">
        <w:rPr>
          <w:rFonts w:ascii="Arial" w:hAnsi="Arial" w:cs="Arial"/>
          <w:color w:val="000000" w:themeColor="text1"/>
          <w:szCs w:val="28"/>
        </w:rPr>
        <w:t>both the PLWD and the carer need to be addressed separately. Information on public health measures needs to be simpler and clearer for PLWD to understand, and not only in the form of written guidance, but other means including videos for example. As PLWD struggle retaining information depending on the severity of the condition, PLWD require frequent reminders</w:t>
      </w:r>
      <w:r w:rsidR="00BE11C1" w:rsidRPr="00310E63">
        <w:rPr>
          <w:rFonts w:ascii="Arial" w:hAnsi="Arial" w:cs="Arial"/>
          <w:color w:val="000000" w:themeColor="text1"/>
          <w:szCs w:val="28"/>
        </w:rPr>
        <w:t>. Thus,</w:t>
      </w:r>
      <w:r w:rsidR="002D15BF" w:rsidRPr="00310E63">
        <w:rPr>
          <w:rFonts w:ascii="Arial" w:hAnsi="Arial" w:cs="Arial"/>
          <w:color w:val="000000" w:themeColor="text1"/>
          <w:szCs w:val="28"/>
        </w:rPr>
        <w:t xml:space="preserve"> </w:t>
      </w:r>
      <w:r w:rsidR="00BE11C1" w:rsidRPr="00310E63">
        <w:rPr>
          <w:rFonts w:ascii="Arial" w:hAnsi="Arial" w:cs="Arial"/>
          <w:color w:val="000000" w:themeColor="text1"/>
          <w:szCs w:val="28"/>
        </w:rPr>
        <w:t>clearer guidance via different channels could potentially be one way to reduce</w:t>
      </w:r>
      <w:r w:rsidR="002D15BF" w:rsidRPr="00310E63">
        <w:rPr>
          <w:rFonts w:ascii="Arial" w:hAnsi="Arial" w:cs="Arial"/>
          <w:color w:val="000000" w:themeColor="text1"/>
          <w:szCs w:val="28"/>
        </w:rPr>
        <w:t xml:space="preserve"> some </w:t>
      </w:r>
      <w:r w:rsidR="00BE11C1" w:rsidRPr="00310E63">
        <w:rPr>
          <w:rFonts w:ascii="Arial" w:hAnsi="Arial" w:cs="Arial"/>
          <w:color w:val="000000" w:themeColor="text1"/>
          <w:szCs w:val="28"/>
        </w:rPr>
        <w:t xml:space="preserve">carer </w:t>
      </w:r>
      <w:r w:rsidR="002D15BF" w:rsidRPr="00310E63">
        <w:rPr>
          <w:rFonts w:ascii="Arial" w:hAnsi="Arial" w:cs="Arial"/>
          <w:color w:val="000000" w:themeColor="text1"/>
          <w:szCs w:val="28"/>
        </w:rPr>
        <w:t>burden</w:t>
      </w:r>
      <w:r w:rsidR="00BE11C1" w:rsidRPr="00310E63">
        <w:rPr>
          <w:rFonts w:ascii="Arial" w:hAnsi="Arial" w:cs="Arial"/>
          <w:color w:val="000000" w:themeColor="text1"/>
          <w:szCs w:val="28"/>
        </w:rPr>
        <w:t>, with carers less likely required to repeat the restrictions to the PLWD</w:t>
      </w:r>
      <w:r w:rsidR="002D15BF" w:rsidRPr="00310E63">
        <w:rPr>
          <w:rFonts w:ascii="Arial" w:hAnsi="Arial" w:cs="Arial"/>
          <w:color w:val="000000" w:themeColor="text1"/>
          <w:szCs w:val="28"/>
        </w:rPr>
        <w:t xml:space="preserve">. Carers need </w:t>
      </w:r>
      <w:r w:rsidR="009F2FB2" w:rsidRPr="00310E63">
        <w:rPr>
          <w:rFonts w:ascii="Arial" w:hAnsi="Arial" w:cs="Arial"/>
          <w:color w:val="000000" w:themeColor="text1"/>
          <w:szCs w:val="28"/>
        </w:rPr>
        <w:t xml:space="preserve">to be recognised as persons in their own right, not as an attachment to a PLWD. Due to the increased burden of reminding PLWD about the restrictions and </w:t>
      </w:r>
      <w:r w:rsidR="009F2FB2" w:rsidRPr="007248A3">
        <w:rPr>
          <w:rFonts w:ascii="Arial" w:hAnsi="Arial" w:cs="Arial"/>
          <w:szCs w:val="28"/>
        </w:rPr>
        <w:t xml:space="preserve">ensuring they adhere to </w:t>
      </w:r>
      <w:proofErr w:type="gramStart"/>
      <w:r w:rsidR="009F2FB2" w:rsidRPr="007248A3">
        <w:rPr>
          <w:rFonts w:ascii="Arial" w:hAnsi="Arial" w:cs="Arial"/>
          <w:szCs w:val="28"/>
        </w:rPr>
        <w:t>these,</w:t>
      </w:r>
      <w:proofErr w:type="gramEnd"/>
      <w:r w:rsidR="009F2FB2" w:rsidRPr="007248A3">
        <w:rPr>
          <w:rFonts w:ascii="Arial" w:hAnsi="Arial" w:cs="Arial"/>
          <w:szCs w:val="28"/>
        </w:rPr>
        <w:t xml:space="preserve"> better psychological and social service support is required for carers to support them</w:t>
      </w:r>
      <w:r w:rsidR="00FB429E" w:rsidRPr="007248A3">
        <w:rPr>
          <w:rFonts w:ascii="Arial" w:hAnsi="Arial" w:cs="Arial"/>
          <w:szCs w:val="28"/>
        </w:rPr>
        <w:t xml:space="preserve"> in</w:t>
      </w:r>
      <w:r w:rsidR="009F2FB2" w:rsidRPr="007248A3">
        <w:rPr>
          <w:rFonts w:ascii="Arial" w:hAnsi="Arial" w:cs="Arial"/>
          <w:szCs w:val="28"/>
        </w:rPr>
        <w:t xml:space="preserve"> supporting </w:t>
      </w:r>
      <w:r w:rsidR="00FB429E" w:rsidRPr="007248A3">
        <w:rPr>
          <w:rFonts w:ascii="Arial" w:hAnsi="Arial" w:cs="Arial"/>
          <w:szCs w:val="28"/>
        </w:rPr>
        <w:t xml:space="preserve">the </w:t>
      </w:r>
      <w:r w:rsidR="009F2FB2" w:rsidRPr="007248A3">
        <w:rPr>
          <w:rFonts w:ascii="Arial" w:hAnsi="Arial" w:cs="Arial"/>
          <w:szCs w:val="28"/>
        </w:rPr>
        <w:t>PLWD well</w:t>
      </w:r>
      <w:r w:rsidR="00787AB5" w:rsidRPr="007248A3">
        <w:rPr>
          <w:rFonts w:ascii="Arial" w:hAnsi="Arial" w:cs="Arial"/>
          <w:szCs w:val="28"/>
        </w:rPr>
        <w:t>. This can involve psychotherapy, Cognitive Behavioural Therapy, or any other means of therapy for example, and is fully depend</w:t>
      </w:r>
      <w:r w:rsidR="007248A3">
        <w:rPr>
          <w:rFonts w:ascii="Arial" w:hAnsi="Arial" w:cs="Arial"/>
          <w:szCs w:val="28"/>
        </w:rPr>
        <w:t>ant</w:t>
      </w:r>
      <w:r w:rsidR="00787AB5" w:rsidRPr="007248A3">
        <w:rPr>
          <w:rFonts w:ascii="Arial" w:hAnsi="Arial" w:cs="Arial"/>
          <w:szCs w:val="28"/>
        </w:rPr>
        <w:t xml:space="preserve"> on the needs of the carer</w:t>
      </w:r>
      <w:r w:rsidR="009F2FB2" w:rsidRPr="007248A3">
        <w:rPr>
          <w:rFonts w:ascii="Arial" w:hAnsi="Arial" w:cs="Arial"/>
          <w:szCs w:val="28"/>
        </w:rPr>
        <w:t>.</w:t>
      </w:r>
      <w:r w:rsidR="00DD236B" w:rsidRPr="007248A3">
        <w:rPr>
          <w:rFonts w:ascii="Arial" w:hAnsi="Arial" w:cs="Arial"/>
          <w:szCs w:val="28"/>
        </w:rPr>
        <w:t xml:space="preserve"> </w:t>
      </w:r>
    </w:p>
    <w:p w14:paraId="4D4186BC" w14:textId="33A50C23" w:rsidR="009F2FB2" w:rsidRPr="00310E63" w:rsidRDefault="009F2FB2" w:rsidP="001F3E6D">
      <w:pPr>
        <w:spacing w:after="0"/>
        <w:ind w:firstLine="720"/>
        <w:jc w:val="both"/>
        <w:rPr>
          <w:rFonts w:ascii="Arial" w:hAnsi="Arial" w:cs="Arial"/>
          <w:color w:val="000000" w:themeColor="text1"/>
          <w:szCs w:val="28"/>
        </w:rPr>
      </w:pPr>
      <w:r w:rsidRPr="007248A3">
        <w:rPr>
          <w:rFonts w:ascii="Arial" w:hAnsi="Arial" w:cs="Arial"/>
          <w:szCs w:val="28"/>
        </w:rPr>
        <w:t xml:space="preserve">On a </w:t>
      </w:r>
      <w:r w:rsidRPr="007248A3">
        <w:rPr>
          <w:rFonts w:ascii="Arial" w:hAnsi="Arial" w:cs="Arial"/>
          <w:i/>
          <w:szCs w:val="28"/>
        </w:rPr>
        <w:t>service level</w:t>
      </w:r>
      <w:r w:rsidRPr="007248A3">
        <w:rPr>
          <w:rFonts w:ascii="Arial" w:hAnsi="Arial" w:cs="Arial"/>
          <w:szCs w:val="28"/>
        </w:rPr>
        <w:t xml:space="preserve">, </w:t>
      </w:r>
      <w:r w:rsidR="00296AA3" w:rsidRPr="007248A3">
        <w:rPr>
          <w:rFonts w:ascii="Arial" w:hAnsi="Arial" w:cs="Arial"/>
          <w:szCs w:val="28"/>
        </w:rPr>
        <w:t>service</w:t>
      </w:r>
      <w:r w:rsidR="00341D28" w:rsidRPr="007248A3">
        <w:rPr>
          <w:rFonts w:ascii="Arial" w:hAnsi="Arial" w:cs="Arial"/>
          <w:szCs w:val="28"/>
        </w:rPr>
        <w:t>s</w:t>
      </w:r>
      <w:r w:rsidR="00296AA3" w:rsidRPr="007248A3">
        <w:rPr>
          <w:rFonts w:ascii="Arial" w:hAnsi="Arial" w:cs="Arial"/>
          <w:szCs w:val="28"/>
        </w:rPr>
        <w:t xml:space="preserve"> need to be adapted better to providing remote support. </w:t>
      </w:r>
      <w:r w:rsidR="00341D28" w:rsidRPr="007248A3">
        <w:rPr>
          <w:rFonts w:ascii="Arial" w:hAnsi="Arial" w:cs="Arial"/>
          <w:szCs w:val="28"/>
        </w:rPr>
        <w:t xml:space="preserve">The pandemic is going to stay for the foreseeable future, </w:t>
      </w:r>
      <w:r w:rsidR="007A7073" w:rsidRPr="007248A3">
        <w:rPr>
          <w:rFonts w:ascii="Arial" w:hAnsi="Arial" w:cs="Arial"/>
          <w:szCs w:val="28"/>
        </w:rPr>
        <w:t xml:space="preserve">despite vaccinations at different rates in each country and considering emerging variants of the virus, </w:t>
      </w:r>
      <w:r w:rsidR="00341D28" w:rsidRPr="007248A3">
        <w:rPr>
          <w:rFonts w:ascii="Arial" w:hAnsi="Arial" w:cs="Arial"/>
          <w:szCs w:val="28"/>
        </w:rPr>
        <w:t xml:space="preserve">with likely easing and imposing of tighter restrictions again. Services </w:t>
      </w:r>
      <w:r w:rsidR="002707A1" w:rsidRPr="007248A3">
        <w:rPr>
          <w:rFonts w:ascii="Arial" w:hAnsi="Arial" w:cs="Arial"/>
          <w:szCs w:val="28"/>
        </w:rPr>
        <w:t>therefore need to be delivered remotely as much as possible, by for example transferring dancing classes to creating videos for PLWD and carers to watch and enjoy together</w:t>
      </w:r>
      <w:r w:rsidR="009704BD" w:rsidRPr="007248A3">
        <w:rPr>
          <w:rFonts w:ascii="Arial" w:hAnsi="Arial" w:cs="Arial"/>
          <w:szCs w:val="28"/>
        </w:rPr>
        <w:t xml:space="preserve"> as opposed to attending classes in pre-pandemic times. It is important to recognise the barriers to remote </w:t>
      </w:r>
      <w:r w:rsidR="009704BD" w:rsidRPr="00310E63">
        <w:rPr>
          <w:rFonts w:ascii="Arial" w:hAnsi="Arial" w:cs="Arial"/>
          <w:color w:val="000000" w:themeColor="text1"/>
          <w:szCs w:val="28"/>
        </w:rPr>
        <w:t xml:space="preserve">support for many PLWD however, either due to their dementia subtype and vision difficulties, or due to high rates of digital illiteracy in older adults, or financial reasons and being unable to afford a computer and internet </w:t>
      </w:r>
      <w:r w:rsidR="00067B32" w:rsidRPr="00310E63">
        <w:rPr>
          <w:rFonts w:ascii="Arial" w:hAnsi="Arial" w:cs="Arial"/>
          <w:color w:val="000000" w:themeColor="text1"/>
          <w:szCs w:val="28"/>
        </w:rPr>
        <w:t>[</w:t>
      </w:r>
      <w:r w:rsidR="00A678A5" w:rsidRPr="00310E63">
        <w:rPr>
          <w:rFonts w:ascii="Arial" w:hAnsi="Arial" w:cs="Arial"/>
          <w:color w:val="000000" w:themeColor="text1"/>
          <w:szCs w:val="28"/>
        </w:rPr>
        <w:t>10</w:t>
      </w:r>
      <w:r w:rsidR="00067B32" w:rsidRPr="00310E63">
        <w:rPr>
          <w:rFonts w:ascii="Arial" w:hAnsi="Arial" w:cs="Arial"/>
          <w:color w:val="000000" w:themeColor="text1"/>
          <w:szCs w:val="28"/>
        </w:rPr>
        <w:t>; 1</w:t>
      </w:r>
      <w:r w:rsidR="00A678A5" w:rsidRPr="00310E63">
        <w:rPr>
          <w:rFonts w:ascii="Arial" w:hAnsi="Arial" w:cs="Arial"/>
          <w:color w:val="000000" w:themeColor="text1"/>
          <w:szCs w:val="28"/>
        </w:rPr>
        <w:t>5</w:t>
      </w:r>
      <w:r w:rsidR="00067B32" w:rsidRPr="00310E63">
        <w:rPr>
          <w:rFonts w:ascii="Arial" w:hAnsi="Arial" w:cs="Arial"/>
          <w:color w:val="000000" w:themeColor="text1"/>
          <w:szCs w:val="28"/>
        </w:rPr>
        <w:t>]</w:t>
      </w:r>
      <w:r w:rsidR="00A678A5" w:rsidRPr="00310E63">
        <w:rPr>
          <w:rFonts w:ascii="Arial" w:hAnsi="Arial" w:cs="Arial"/>
          <w:color w:val="000000" w:themeColor="text1"/>
          <w:szCs w:val="28"/>
        </w:rPr>
        <w:t xml:space="preserve">. </w:t>
      </w:r>
      <w:r w:rsidR="007A7073" w:rsidRPr="00310E63">
        <w:rPr>
          <w:rFonts w:ascii="Arial" w:hAnsi="Arial" w:cs="Arial"/>
          <w:color w:val="000000" w:themeColor="text1"/>
          <w:szCs w:val="28"/>
        </w:rPr>
        <w:t xml:space="preserve">One way to slightly overcome the barrier of digital illiteracy in many older adults may be to provide services, where possible, over the phone, and to </w:t>
      </w:r>
      <w:proofErr w:type="gramStart"/>
      <w:r w:rsidR="007A7073" w:rsidRPr="00310E63">
        <w:rPr>
          <w:rFonts w:ascii="Arial" w:hAnsi="Arial" w:cs="Arial"/>
          <w:color w:val="000000" w:themeColor="text1"/>
          <w:szCs w:val="28"/>
        </w:rPr>
        <w:t>provide assistance</w:t>
      </w:r>
      <w:proofErr w:type="gramEnd"/>
      <w:r w:rsidR="00F056CB">
        <w:rPr>
          <w:rFonts w:ascii="Arial" w:hAnsi="Arial" w:cs="Arial"/>
          <w:color w:val="000000" w:themeColor="text1"/>
          <w:szCs w:val="28"/>
        </w:rPr>
        <w:t xml:space="preserve"> </w:t>
      </w:r>
      <w:r w:rsidR="00787AB5" w:rsidRPr="00310E63">
        <w:rPr>
          <w:rFonts w:ascii="Arial" w:hAnsi="Arial" w:cs="Arial"/>
          <w:color w:val="000000" w:themeColor="text1"/>
          <w:szCs w:val="28"/>
        </w:rPr>
        <w:t>in using the internet</w:t>
      </w:r>
      <w:r w:rsidR="00787AB5">
        <w:rPr>
          <w:rFonts w:ascii="Arial" w:hAnsi="Arial" w:cs="Arial"/>
          <w:color w:val="000000" w:themeColor="text1"/>
          <w:szCs w:val="28"/>
        </w:rPr>
        <w:t xml:space="preserve"> </w:t>
      </w:r>
      <w:r w:rsidR="00F056CB">
        <w:rPr>
          <w:rFonts w:ascii="Arial" w:hAnsi="Arial" w:cs="Arial"/>
          <w:color w:val="000000" w:themeColor="text1"/>
          <w:szCs w:val="28"/>
        </w:rPr>
        <w:t xml:space="preserve">and </w:t>
      </w:r>
      <w:r w:rsidR="00787AB5">
        <w:rPr>
          <w:rFonts w:ascii="Arial" w:hAnsi="Arial" w:cs="Arial"/>
          <w:color w:val="000000" w:themeColor="text1"/>
          <w:szCs w:val="28"/>
        </w:rPr>
        <w:t>interventions to improve digital skills</w:t>
      </w:r>
      <w:r w:rsidR="007A7073" w:rsidRPr="00310E63">
        <w:rPr>
          <w:rFonts w:ascii="Arial" w:hAnsi="Arial" w:cs="Arial"/>
          <w:color w:val="000000" w:themeColor="text1"/>
          <w:szCs w:val="28"/>
        </w:rPr>
        <w:t xml:space="preserve">. </w:t>
      </w:r>
      <w:r w:rsidR="009704BD" w:rsidRPr="00310E63">
        <w:rPr>
          <w:rFonts w:ascii="Arial" w:hAnsi="Arial" w:cs="Arial"/>
          <w:color w:val="000000" w:themeColor="text1"/>
          <w:szCs w:val="28"/>
        </w:rPr>
        <w:t>A</w:t>
      </w:r>
      <w:r w:rsidR="00341D28" w:rsidRPr="00310E63">
        <w:rPr>
          <w:rFonts w:ascii="Arial" w:hAnsi="Arial" w:cs="Arial"/>
          <w:color w:val="000000" w:themeColor="text1"/>
          <w:szCs w:val="28"/>
        </w:rPr>
        <w:t>s evidenced, remote support cannot replace face-to-face service</w:t>
      </w:r>
      <w:r w:rsidR="00EC3B41" w:rsidRPr="00310E63">
        <w:rPr>
          <w:rFonts w:ascii="Arial" w:hAnsi="Arial" w:cs="Arial"/>
          <w:color w:val="000000" w:themeColor="text1"/>
          <w:szCs w:val="28"/>
        </w:rPr>
        <w:t>s</w:t>
      </w:r>
      <w:r w:rsidR="00341D28" w:rsidRPr="00310E63">
        <w:rPr>
          <w:rFonts w:ascii="Arial" w:hAnsi="Arial" w:cs="Arial"/>
          <w:color w:val="000000" w:themeColor="text1"/>
          <w:szCs w:val="28"/>
        </w:rPr>
        <w:t>, and many PLWD and carer</w:t>
      </w:r>
      <w:r w:rsidR="00EC3B41" w:rsidRPr="00310E63">
        <w:rPr>
          <w:rFonts w:ascii="Arial" w:hAnsi="Arial" w:cs="Arial"/>
          <w:color w:val="000000" w:themeColor="text1"/>
          <w:szCs w:val="28"/>
        </w:rPr>
        <w:t>s</w:t>
      </w:r>
      <w:r w:rsidR="00341D28" w:rsidRPr="00310E63">
        <w:rPr>
          <w:rFonts w:ascii="Arial" w:hAnsi="Arial" w:cs="Arial"/>
          <w:color w:val="000000" w:themeColor="text1"/>
          <w:szCs w:val="28"/>
        </w:rPr>
        <w:t xml:space="preserve"> do want direct social contact with their peers </w:t>
      </w:r>
      <w:r w:rsidR="00067B32" w:rsidRPr="00310E63">
        <w:rPr>
          <w:rFonts w:ascii="Arial" w:hAnsi="Arial" w:cs="Arial"/>
          <w:color w:val="000000" w:themeColor="text1"/>
          <w:szCs w:val="28"/>
        </w:rPr>
        <w:t>[</w:t>
      </w:r>
      <w:r w:rsidR="00A678A5" w:rsidRPr="00310E63">
        <w:rPr>
          <w:rFonts w:ascii="Arial" w:hAnsi="Arial" w:cs="Arial"/>
          <w:color w:val="000000" w:themeColor="text1"/>
          <w:szCs w:val="28"/>
        </w:rPr>
        <w:t>10</w:t>
      </w:r>
      <w:r w:rsidR="00067B32" w:rsidRPr="00310E63">
        <w:rPr>
          <w:rFonts w:ascii="Arial" w:hAnsi="Arial" w:cs="Arial"/>
          <w:color w:val="000000" w:themeColor="text1"/>
          <w:szCs w:val="28"/>
        </w:rPr>
        <w:t>]</w:t>
      </w:r>
      <w:r w:rsidR="00341D28" w:rsidRPr="00310E63">
        <w:rPr>
          <w:rFonts w:ascii="Arial" w:hAnsi="Arial" w:cs="Arial"/>
          <w:color w:val="000000" w:themeColor="text1"/>
          <w:szCs w:val="28"/>
        </w:rPr>
        <w:t xml:space="preserve">. Given that many PLWD are aged 70+ and might have underlying health conditions, thus classifying them as vulnerable to the virus, it may be impractical at </w:t>
      </w:r>
      <w:r w:rsidR="00FB429E" w:rsidRPr="00310E63">
        <w:rPr>
          <w:rFonts w:ascii="Arial" w:hAnsi="Arial" w:cs="Arial"/>
          <w:color w:val="000000" w:themeColor="text1"/>
          <w:szCs w:val="28"/>
        </w:rPr>
        <w:t xml:space="preserve">high-risk periods of the pandemic </w:t>
      </w:r>
      <w:r w:rsidR="00341D28" w:rsidRPr="00310E63">
        <w:rPr>
          <w:rFonts w:ascii="Arial" w:hAnsi="Arial" w:cs="Arial"/>
          <w:color w:val="000000" w:themeColor="text1"/>
          <w:szCs w:val="28"/>
        </w:rPr>
        <w:t xml:space="preserve">to recommend face-to-face services in a safe fashion (i.e. socially distanced, face coverings). </w:t>
      </w:r>
      <w:r w:rsidR="00C62CF3" w:rsidRPr="00310E63">
        <w:rPr>
          <w:rFonts w:ascii="Arial" w:hAnsi="Arial" w:cs="Arial"/>
          <w:color w:val="000000" w:themeColor="text1"/>
          <w:szCs w:val="28"/>
        </w:rPr>
        <w:t xml:space="preserve">To ensure that </w:t>
      </w:r>
      <w:r w:rsidR="006E4F03" w:rsidRPr="00310E63">
        <w:rPr>
          <w:rFonts w:ascii="Arial" w:hAnsi="Arial" w:cs="Arial"/>
          <w:color w:val="000000" w:themeColor="text1"/>
          <w:szCs w:val="28"/>
        </w:rPr>
        <w:t xml:space="preserve">services can continue to exist throughout the pandemic and provide full face-to-face support again afterwards, it is important for the government to support the </w:t>
      </w:r>
      <w:proofErr w:type="gramStart"/>
      <w:r w:rsidR="006E4F03" w:rsidRPr="00310E63">
        <w:rPr>
          <w:rFonts w:ascii="Arial" w:hAnsi="Arial" w:cs="Arial"/>
          <w:color w:val="000000" w:themeColor="text1"/>
          <w:szCs w:val="28"/>
        </w:rPr>
        <w:t>often small</w:t>
      </w:r>
      <w:proofErr w:type="gramEnd"/>
      <w:r w:rsidR="006E4F03" w:rsidRPr="00310E63">
        <w:rPr>
          <w:rFonts w:ascii="Arial" w:hAnsi="Arial" w:cs="Arial"/>
          <w:color w:val="000000" w:themeColor="text1"/>
          <w:szCs w:val="28"/>
        </w:rPr>
        <w:t xml:space="preserve"> businesses providing such services. </w:t>
      </w:r>
    </w:p>
    <w:p w14:paraId="00EB40DC" w14:textId="1C841509" w:rsidR="006E4F03" w:rsidRPr="00310E63" w:rsidRDefault="006E4F03" w:rsidP="001F3E6D">
      <w:pPr>
        <w:spacing w:after="0"/>
        <w:ind w:firstLine="720"/>
        <w:jc w:val="both"/>
        <w:rPr>
          <w:rFonts w:ascii="Arial" w:hAnsi="Arial" w:cs="Arial"/>
          <w:color w:val="000000" w:themeColor="text1"/>
          <w:szCs w:val="28"/>
        </w:rPr>
      </w:pPr>
      <w:r w:rsidRPr="00310E63">
        <w:rPr>
          <w:rFonts w:ascii="Arial" w:hAnsi="Arial" w:cs="Arial"/>
          <w:color w:val="000000" w:themeColor="text1"/>
          <w:szCs w:val="28"/>
        </w:rPr>
        <w:t xml:space="preserve">On a </w:t>
      </w:r>
      <w:r w:rsidRPr="00310E63">
        <w:rPr>
          <w:rFonts w:ascii="Arial" w:hAnsi="Arial" w:cs="Arial"/>
          <w:i/>
          <w:color w:val="000000" w:themeColor="text1"/>
          <w:szCs w:val="28"/>
        </w:rPr>
        <w:t>societal level</w:t>
      </w:r>
      <w:r w:rsidRPr="00310E63">
        <w:rPr>
          <w:rFonts w:ascii="Arial" w:hAnsi="Arial" w:cs="Arial"/>
          <w:color w:val="000000" w:themeColor="text1"/>
          <w:szCs w:val="28"/>
        </w:rPr>
        <w:t xml:space="preserve">, </w:t>
      </w:r>
      <w:r w:rsidR="00110192" w:rsidRPr="00310E63">
        <w:rPr>
          <w:rFonts w:ascii="Arial" w:hAnsi="Arial" w:cs="Arial"/>
          <w:color w:val="000000" w:themeColor="text1"/>
          <w:szCs w:val="28"/>
        </w:rPr>
        <w:t xml:space="preserve">we recommend that staff in shops and services are more aware of ‘hidden disabilities’, such as dementia or learning disabilities, where people with the condition are not always able to understand restrictions, adhere to them, or be left on their own without their carer. </w:t>
      </w:r>
      <w:r w:rsidR="00C855FA" w:rsidRPr="00310E63">
        <w:rPr>
          <w:rFonts w:ascii="Arial" w:hAnsi="Arial" w:cs="Arial"/>
          <w:color w:val="000000" w:themeColor="text1"/>
          <w:szCs w:val="28"/>
        </w:rPr>
        <w:t xml:space="preserve">One way is by increasing the rollout of ‘Dementia Friends’ for example. </w:t>
      </w:r>
      <w:r w:rsidR="00110192" w:rsidRPr="00310E63">
        <w:rPr>
          <w:rFonts w:ascii="Arial" w:hAnsi="Arial" w:cs="Arial"/>
          <w:color w:val="000000" w:themeColor="text1"/>
          <w:szCs w:val="28"/>
        </w:rPr>
        <w:t xml:space="preserve">This has </w:t>
      </w:r>
      <w:r w:rsidR="00110192" w:rsidRPr="00310E63">
        <w:rPr>
          <w:rFonts w:ascii="Arial" w:hAnsi="Arial" w:cs="Arial"/>
          <w:color w:val="000000" w:themeColor="text1"/>
          <w:szCs w:val="28"/>
        </w:rPr>
        <w:lastRenderedPageBreak/>
        <w:t xml:space="preserve">already been picked up </w:t>
      </w:r>
      <w:r w:rsidR="00DB2E21" w:rsidRPr="00310E63">
        <w:rPr>
          <w:rFonts w:ascii="Arial" w:hAnsi="Arial" w:cs="Arial"/>
          <w:color w:val="000000" w:themeColor="text1"/>
          <w:szCs w:val="28"/>
        </w:rPr>
        <w:t>within discussions of the policy of wearing face masks and disability laws in the US</w:t>
      </w:r>
      <w:r w:rsidR="00B978BA" w:rsidRPr="00310E63">
        <w:rPr>
          <w:rFonts w:ascii="Arial" w:hAnsi="Arial" w:cs="Arial"/>
          <w:color w:val="000000" w:themeColor="text1"/>
          <w:szCs w:val="28"/>
        </w:rPr>
        <w:t xml:space="preserve"> for example</w:t>
      </w:r>
      <w:r w:rsidR="00DB2E21" w:rsidRPr="00310E63">
        <w:rPr>
          <w:rFonts w:ascii="Arial" w:hAnsi="Arial" w:cs="Arial"/>
          <w:color w:val="000000" w:themeColor="text1"/>
          <w:szCs w:val="28"/>
        </w:rPr>
        <w:t xml:space="preserve"> </w:t>
      </w:r>
      <w:r w:rsidR="007B7197" w:rsidRPr="00310E63">
        <w:rPr>
          <w:rFonts w:ascii="Arial" w:hAnsi="Arial" w:cs="Arial"/>
          <w:color w:val="000000" w:themeColor="text1"/>
          <w:szCs w:val="28"/>
        </w:rPr>
        <w:t>[1</w:t>
      </w:r>
      <w:r w:rsidR="00A678A5" w:rsidRPr="00310E63">
        <w:rPr>
          <w:rFonts w:ascii="Arial" w:hAnsi="Arial" w:cs="Arial"/>
          <w:color w:val="000000" w:themeColor="text1"/>
          <w:szCs w:val="28"/>
        </w:rPr>
        <w:t>6</w:t>
      </w:r>
      <w:r w:rsidR="007B7197" w:rsidRPr="00310E63">
        <w:rPr>
          <w:rFonts w:ascii="Arial" w:hAnsi="Arial" w:cs="Arial"/>
          <w:color w:val="000000" w:themeColor="text1"/>
          <w:szCs w:val="28"/>
        </w:rPr>
        <w:t>]</w:t>
      </w:r>
      <w:r w:rsidR="00DB2E21" w:rsidRPr="00310E63">
        <w:rPr>
          <w:rFonts w:ascii="Arial" w:hAnsi="Arial" w:cs="Arial"/>
          <w:color w:val="000000" w:themeColor="text1"/>
          <w:szCs w:val="28"/>
        </w:rPr>
        <w:t xml:space="preserve">, and highlights an urgent need for society to support and accommodate PLWD, amongst others, better in staying safe during the pandemic. Another way for society to adapt restrictions and enable PLWD </w:t>
      </w:r>
      <w:r w:rsidR="00EC3B41" w:rsidRPr="00310E63">
        <w:rPr>
          <w:rFonts w:ascii="Arial" w:hAnsi="Arial" w:cs="Arial"/>
          <w:color w:val="000000" w:themeColor="text1"/>
          <w:szCs w:val="28"/>
        </w:rPr>
        <w:t xml:space="preserve">to </w:t>
      </w:r>
      <w:r w:rsidR="00DB2E21" w:rsidRPr="00310E63">
        <w:rPr>
          <w:rFonts w:ascii="Arial" w:hAnsi="Arial" w:cs="Arial"/>
          <w:color w:val="000000" w:themeColor="text1"/>
          <w:szCs w:val="28"/>
        </w:rPr>
        <w:t xml:space="preserve">still engage in an active social and physical life is for example for outdoor spaces such as parks to create socially-distanced areas for PLWD and other vulnerable groups. </w:t>
      </w:r>
    </w:p>
    <w:p w14:paraId="1EDC1DA3" w14:textId="5E2EE748" w:rsidR="00DB2E21" w:rsidRPr="00310E63" w:rsidRDefault="00DB2E21" w:rsidP="001F3E6D">
      <w:pPr>
        <w:ind w:firstLine="720"/>
        <w:jc w:val="both"/>
        <w:rPr>
          <w:rFonts w:ascii="Arial" w:hAnsi="Arial" w:cs="Arial"/>
          <w:color w:val="000000" w:themeColor="text1"/>
          <w:szCs w:val="28"/>
        </w:rPr>
      </w:pPr>
      <w:r w:rsidRPr="00310E63">
        <w:rPr>
          <w:rFonts w:ascii="Arial" w:hAnsi="Arial" w:cs="Arial"/>
          <w:color w:val="000000" w:themeColor="text1"/>
          <w:szCs w:val="28"/>
        </w:rPr>
        <w:t>These are only some recommendations on how public health restrictions can be adapted and tailored to support the needs of both PLWD and carers</w:t>
      </w:r>
      <w:r w:rsidR="00232896" w:rsidRPr="00310E63">
        <w:rPr>
          <w:rFonts w:ascii="Arial" w:hAnsi="Arial" w:cs="Arial"/>
          <w:color w:val="000000" w:themeColor="text1"/>
          <w:szCs w:val="28"/>
        </w:rPr>
        <w:t>, and aligns with a recent report British Psychological Report on how to support vulnerable people, including those living with dementia, coming out of ‘shielding’ [17]</w:t>
      </w:r>
      <w:r w:rsidRPr="00310E63">
        <w:rPr>
          <w:rFonts w:ascii="Arial" w:hAnsi="Arial" w:cs="Arial"/>
          <w:color w:val="000000" w:themeColor="text1"/>
          <w:szCs w:val="28"/>
        </w:rPr>
        <w:t>. In light of the severe impact of public health measures on the mental and physical lives of PLWD and carers, these recommendations can be broadened by having in-depth co-production workshops with service providers, local councils, clinicians, as well as those affected by dementia.</w:t>
      </w:r>
    </w:p>
    <w:p w14:paraId="4D3F3093" w14:textId="77777777" w:rsidR="00F831AC" w:rsidRPr="00310E63" w:rsidRDefault="00F831AC" w:rsidP="00FC6B76">
      <w:pPr>
        <w:jc w:val="both"/>
        <w:rPr>
          <w:rFonts w:ascii="Arial" w:hAnsi="Arial" w:cs="Arial"/>
          <w:b/>
          <w:color w:val="000000" w:themeColor="text1"/>
          <w:sz w:val="24"/>
          <w:szCs w:val="28"/>
        </w:rPr>
      </w:pPr>
    </w:p>
    <w:p w14:paraId="41BBA31E" w14:textId="7647B838" w:rsidR="00F831AC" w:rsidRPr="00310E63" w:rsidRDefault="00FC5538" w:rsidP="00FC6B76">
      <w:pPr>
        <w:jc w:val="both"/>
        <w:rPr>
          <w:rFonts w:ascii="Arial" w:hAnsi="Arial" w:cs="Arial"/>
          <w:b/>
          <w:color w:val="000000" w:themeColor="text1"/>
          <w:sz w:val="24"/>
          <w:szCs w:val="28"/>
        </w:rPr>
      </w:pPr>
      <w:r w:rsidRPr="00310E63">
        <w:rPr>
          <w:rFonts w:ascii="Arial" w:hAnsi="Arial" w:cs="Arial"/>
          <w:b/>
          <w:color w:val="000000" w:themeColor="text1"/>
          <w:sz w:val="24"/>
          <w:szCs w:val="28"/>
        </w:rPr>
        <w:t>Conclusions</w:t>
      </w:r>
    </w:p>
    <w:p w14:paraId="38733042" w14:textId="2C28E340" w:rsidR="00FC5538" w:rsidRPr="00310E63" w:rsidRDefault="00FC5538" w:rsidP="00FC6B76">
      <w:pPr>
        <w:jc w:val="both"/>
        <w:rPr>
          <w:rFonts w:ascii="Arial" w:hAnsi="Arial" w:cs="Arial"/>
          <w:color w:val="000000" w:themeColor="text1"/>
          <w:szCs w:val="28"/>
        </w:rPr>
      </w:pPr>
      <w:r w:rsidRPr="00310E63">
        <w:rPr>
          <w:rFonts w:ascii="Arial" w:hAnsi="Arial" w:cs="Arial"/>
          <w:color w:val="000000" w:themeColor="text1"/>
          <w:szCs w:val="28"/>
        </w:rPr>
        <w:t xml:space="preserve">PLWD are severely struggling to comprehend COVID-19 public health restrictions and retaining information about these. As a result, carers are struggling where these are available, as they have to repeatedly inform the PLWD about these restrictions, and safeguard them to adhere to the restrictions. With the current second wave of COVID-19 cases and a new round of stricter public health restrictions in place, we recommend public health measures to be tailored and implemented on three specific levels to support PLWD and carers: on an individual, service, and society level. These recommendations will not only be suitable to PLWD, but also other groups with cognitive deficits or hidden disabilities, such as learning disabilities and autism. Considering that the pandemic and associated public health restrictions are going to stay around for the foreseeable future, it is vital that we take learning from the first wave of the pandemic and adapt and tailor measures to support the well-being of those with dementia and other cognitive deficits, and their </w:t>
      </w:r>
      <w:proofErr w:type="spellStart"/>
      <w:r w:rsidRPr="00310E63">
        <w:rPr>
          <w:rFonts w:ascii="Arial" w:hAnsi="Arial" w:cs="Arial"/>
          <w:color w:val="000000" w:themeColor="text1"/>
          <w:szCs w:val="28"/>
        </w:rPr>
        <w:t>carers</w:t>
      </w:r>
      <w:proofErr w:type="spellEnd"/>
      <w:r w:rsidRPr="00310E63">
        <w:rPr>
          <w:rFonts w:ascii="Arial" w:hAnsi="Arial" w:cs="Arial"/>
          <w:color w:val="000000" w:themeColor="text1"/>
          <w:szCs w:val="28"/>
        </w:rPr>
        <w:t xml:space="preserve">. </w:t>
      </w:r>
    </w:p>
    <w:p w14:paraId="43D6FB57" w14:textId="77777777" w:rsidR="00F831AC" w:rsidRPr="00310E63" w:rsidRDefault="00F831AC" w:rsidP="00FC6B76">
      <w:pPr>
        <w:jc w:val="both"/>
        <w:rPr>
          <w:rFonts w:ascii="Arial" w:hAnsi="Arial" w:cs="Arial"/>
          <w:b/>
          <w:color w:val="000000" w:themeColor="text1"/>
          <w:sz w:val="24"/>
          <w:szCs w:val="28"/>
        </w:rPr>
      </w:pPr>
    </w:p>
    <w:p w14:paraId="0D25FC02" w14:textId="31D1C7F3" w:rsidR="00F831AC" w:rsidRPr="00310E63" w:rsidRDefault="00F831AC" w:rsidP="00FC6B76">
      <w:pPr>
        <w:jc w:val="both"/>
        <w:rPr>
          <w:rFonts w:ascii="Arial" w:hAnsi="Arial" w:cs="Arial"/>
          <w:b/>
          <w:color w:val="000000" w:themeColor="text1"/>
          <w:sz w:val="24"/>
          <w:szCs w:val="28"/>
        </w:rPr>
      </w:pPr>
    </w:p>
    <w:p w14:paraId="57F08EF7" w14:textId="68B37058" w:rsidR="00A678A5" w:rsidRPr="00310E63" w:rsidRDefault="00A678A5" w:rsidP="00FC6B76">
      <w:pPr>
        <w:jc w:val="both"/>
        <w:rPr>
          <w:rFonts w:ascii="Arial" w:hAnsi="Arial" w:cs="Arial"/>
          <w:b/>
          <w:color w:val="000000" w:themeColor="text1"/>
          <w:sz w:val="24"/>
          <w:szCs w:val="28"/>
        </w:rPr>
      </w:pPr>
    </w:p>
    <w:p w14:paraId="46E9BE9A" w14:textId="10420399" w:rsidR="00AE6586" w:rsidRPr="00310E63" w:rsidRDefault="00AE6586" w:rsidP="00FC6B76">
      <w:pPr>
        <w:jc w:val="both"/>
        <w:rPr>
          <w:rFonts w:ascii="Arial" w:hAnsi="Arial" w:cs="Arial"/>
          <w:b/>
          <w:color w:val="000000" w:themeColor="text1"/>
          <w:sz w:val="24"/>
          <w:szCs w:val="28"/>
        </w:rPr>
      </w:pPr>
    </w:p>
    <w:p w14:paraId="4F90BC67" w14:textId="7E98A19E" w:rsidR="00AE6586" w:rsidRPr="00310E63" w:rsidRDefault="00AE6586" w:rsidP="00FC6B76">
      <w:pPr>
        <w:jc w:val="both"/>
        <w:rPr>
          <w:rFonts w:ascii="Arial" w:hAnsi="Arial" w:cs="Arial"/>
          <w:b/>
          <w:color w:val="000000" w:themeColor="text1"/>
          <w:sz w:val="24"/>
          <w:szCs w:val="28"/>
        </w:rPr>
      </w:pPr>
    </w:p>
    <w:p w14:paraId="407D214F" w14:textId="1B73B7BB" w:rsidR="00AE6586" w:rsidRPr="00310E63" w:rsidRDefault="00AE6586" w:rsidP="00FC6B76">
      <w:pPr>
        <w:jc w:val="both"/>
        <w:rPr>
          <w:rFonts w:ascii="Arial" w:hAnsi="Arial" w:cs="Arial"/>
          <w:b/>
          <w:color w:val="000000" w:themeColor="text1"/>
          <w:sz w:val="24"/>
          <w:szCs w:val="28"/>
        </w:rPr>
      </w:pPr>
    </w:p>
    <w:p w14:paraId="415C4737" w14:textId="0C24F15C" w:rsidR="00AE6586" w:rsidRPr="00310E63" w:rsidRDefault="00AE6586" w:rsidP="00FC6B76">
      <w:pPr>
        <w:jc w:val="both"/>
        <w:rPr>
          <w:rFonts w:ascii="Arial" w:hAnsi="Arial" w:cs="Arial"/>
          <w:b/>
          <w:color w:val="000000" w:themeColor="text1"/>
          <w:sz w:val="24"/>
          <w:szCs w:val="28"/>
        </w:rPr>
      </w:pPr>
    </w:p>
    <w:p w14:paraId="004C0AE0" w14:textId="0049EC8D" w:rsidR="00AE6586" w:rsidRPr="00310E63" w:rsidRDefault="00AE6586" w:rsidP="00FC6B76">
      <w:pPr>
        <w:jc w:val="both"/>
        <w:rPr>
          <w:rFonts w:ascii="Arial" w:hAnsi="Arial" w:cs="Arial"/>
          <w:b/>
          <w:color w:val="000000" w:themeColor="text1"/>
          <w:sz w:val="24"/>
          <w:szCs w:val="28"/>
        </w:rPr>
      </w:pPr>
    </w:p>
    <w:p w14:paraId="2F04810B" w14:textId="5AD73E1A" w:rsidR="00AE6586" w:rsidRPr="00310E63" w:rsidRDefault="00AE6586" w:rsidP="00FC6B76">
      <w:pPr>
        <w:jc w:val="both"/>
        <w:rPr>
          <w:rFonts w:ascii="Arial" w:hAnsi="Arial" w:cs="Arial"/>
          <w:b/>
          <w:color w:val="000000" w:themeColor="text1"/>
          <w:sz w:val="24"/>
          <w:szCs w:val="28"/>
        </w:rPr>
      </w:pPr>
    </w:p>
    <w:p w14:paraId="0E764BB2" w14:textId="6B42982B" w:rsidR="00AE6586" w:rsidRPr="00310E63" w:rsidRDefault="00AE6586" w:rsidP="00FC6B76">
      <w:pPr>
        <w:jc w:val="both"/>
        <w:rPr>
          <w:rFonts w:ascii="Arial" w:hAnsi="Arial" w:cs="Arial"/>
          <w:b/>
          <w:color w:val="000000" w:themeColor="text1"/>
          <w:sz w:val="24"/>
          <w:szCs w:val="28"/>
        </w:rPr>
      </w:pPr>
    </w:p>
    <w:p w14:paraId="74D4A5C6" w14:textId="1CE89C63" w:rsidR="00AE6586" w:rsidRPr="00310E63" w:rsidRDefault="00AE6586" w:rsidP="00FC6B76">
      <w:pPr>
        <w:jc w:val="both"/>
        <w:rPr>
          <w:rFonts w:ascii="Arial" w:hAnsi="Arial" w:cs="Arial"/>
          <w:b/>
          <w:color w:val="000000" w:themeColor="text1"/>
          <w:sz w:val="24"/>
          <w:szCs w:val="28"/>
        </w:rPr>
      </w:pPr>
    </w:p>
    <w:p w14:paraId="22C43465" w14:textId="5C1AC388" w:rsidR="00AE6586" w:rsidRPr="00310E63" w:rsidRDefault="00AE6586" w:rsidP="00FC6B76">
      <w:pPr>
        <w:jc w:val="both"/>
        <w:rPr>
          <w:rFonts w:ascii="Arial" w:hAnsi="Arial" w:cs="Arial"/>
          <w:b/>
          <w:color w:val="000000" w:themeColor="text1"/>
          <w:sz w:val="24"/>
          <w:szCs w:val="28"/>
        </w:rPr>
      </w:pPr>
    </w:p>
    <w:p w14:paraId="09CC2521" w14:textId="77B92BF7" w:rsidR="00AE6586" w:rsidRPr="00310E63" w:rsidRDefault="00AE6586" w:rsidP="00FC6B76">
      <w:pPr>
        <w:jc w:val="both"/>
        <w:rPr>
          <w:rFonts w:ascii="Arial" w:hAnsi="Arial" w:cs="Arial"/>
          <w:b/>
          <w:color w:val="000000" w:themeColor="text1"/>
          <w:sz w:val="24"/>
          <w:szCs w:val="28"/>
        </w:rPr>
      </w:pPr>
    </w:p>
    <w:p w14:paraId="06963101" w14:textId="639ED298" w:rsidR="00F0653F" w:rsidRPr="00310E63" w:rsidRDefault="00F0653F" w:rsidP="00EB356E">
      <w:pPr>
        <w:spacing w:after="0"/>
        <w:jc w:val="both"/>
        <w:rPr>
          <w:rFonts w:ascii="Arial" w:hAnsi="Arial" w:cs="Arial"/>
          <w:b/>
          <w:color w:val="000000" w:themeColor="text1"/>
        </w:rPr>
      </w:pPr>
      <w:r w:rsidRPr="00310E63">
        <w:rPr>
          <w:rFonts w:ascii="Arial" w:hAnsi="Arial" w:cs="Arial"/>
          <w:b/>
          <w:color w:val="000000" w:themeColor="text1"/>
        </w:rPr>
        <w:lastRenderedPageBreak/>
        <w:t>Abbreviations</w:t>
      </w:r>
    </w:p>
    <w:p w14:paraId="716FB712" w14:textId="6776D1DF" w:rsidR="00F0653F" w:rsidRPr="00310E63" w:rsidRDefault="00F0653F" w:rsidP="00EB356E">
      <w:pPr>
        <w:spacing w:after="0"/>
        <w:jc w:val="both"/>
        <w:rPr>
          <w:rFonts w:ascii="Arial" w:hAnsi="Arial" w:cs="Arial"/>
          <w:b/>
          <w:color w:val="000000" w:themeColor="text1"/>
        </w:rPr>
      </w:pPr>
      <w:r w:rsidRPr="00310E63">
        <w:rPr>
          <w:rFonts w:ascii="Arial" w:hAnsi="Arial" w:cs="Arial"/>
          <w:color w:val="000000" w:themeColor="text1"/>
        </w:rPr>
        <w:t>PLWD – People living with dementia</w:t>
      </w:r>
    </w:p>
    <w:p w14:paraId="5803A4CE" w14:textId="77777777" w:rsidR="00F0653F" w:rsidRPr="00310E63" w:rsidRDefault="00F0653F" w:rsidP="00EB356E">
      <w:pPr>
        <w:spacing w:after="0"/>
        <w:jc w:val="both"/>
        <w:rPr>
          <w:rFonts w:ascii="Arial" w:hAnsi="Arial" w:cs="Arial"/>
          <w:b/>
          <w:color w:val="000000" w:themeColor="text1"/>
        </w:rPr>
      </w:pPr>
    </w:p>
    <w:p w14:paraId="3F154E10" w14:textId="77777777" w:rsidR="00F0653F" w:rsidRPr="00310E63" w:rsidRDefault="00F0653F" w:rsidP="00EB356E">
      <w:pPr>
        <w:spacing w:after="0"/>
        <w:jc w:val="both"/>
        <w:rPr>
          <w:rFonts w:ascii="Arial" w:hAnsi="Arial" w:cs="Arial"/>
          <w:b/>
          <w:color w:val="000000" w:themeColor="text1"/>
        </w:rPr>
      </w:pPr>
    </w:p>
    <w:p w14:paraId="26BBE074" w14:textId="4CEC7AAD" w:rsidR="00F0653F" w:rsidRPr="00310E63" w:rsidRDefault="00F0653F" w:rsidP="00EB356E">
      <w:pPr>
        <w:spacing w:after="0"/>
        <w:jc w:val="both"/>
        <w:rPr>
          <w:rFonts w:ascii="Arial" w:hAnsi="Arial" w:cs="Arial"/>
          <w:b/>
          <w:color w:val="000000" w:themeColor="text1"/>
          <w:sz w:val="24"/>
        </w:rPr>
      </w:pPr>
      <w:r w:rsidRPr="00310E63">
        <w:rPr>
          <w:rFonts w:ascii="Arial" w:hAnsi="Arial" w:cs="Arial"/>
          <w:b/>
          <w:color w:val="000000" w:themeColor="text1"/>
          <w:sz w:val="24"/>
        </w:rPr>
        <w:t>Declarations</w:t>
      </w:r>
    </w:p>
    <w:p w14:paraId="5B83FD90" w14:textId="77777777" w:rsidR="00F0653F" w:rsidRPr="00310E63" w:rsidRDefault="00F0653F" w:rsidP="00F0653F">
      <w:pPr>
        <w:spacing w:after="0"/>
        <w:rPr>
          <w:rFonts w:ascii="Arial" w:hAnsi="Arial" w:cs="Arial"/>
          <w:b/>
          <w:color w:val="000000" w:themeColor="text1"/>
          <w:szCs w:val="20"/>
          <w:shd w:val="clear" w:color="auto" w:fill="FFFFFF"/>
        </w:rPr>
      </w:pPr>
      <w:r w:rsidRPr="00310E63">
        <w:rPr>
          <w:rFonts w:ascii="Arial" w:hAnsi="Arial" w:cs="Arial"/>
          <w:b/>
          <w:color w:val="000000" w:themeColor="text1"/>
          <w:szCs w:val="20"/>
          <w:shd w:val="clear" w:color="auto" w:fill="FFFFFF"/>
        </w:rPr>
        <w:t>Ethics approval and consent to participate</w:t>
      </w:r>
    </w:p>
    <w:p w14:paraId="23E5B2BC" w14:textId="20B9CFF8" w:rsidR="00F0653F" w:rsidRPr="00310E63" w:rsidRDefault="00F0653F" w:rsidP="0094332A">
      <w:pPr>
        <w:spacing w:after="0"/>
        <w:jc w:val="both"/>
        <w:rPr>
          <w:rFonts w:ascii="Arial" w:hAnsi="Arial" w:cs="Arial"/>
          <w:color w:val="000000" w:themeColor="text1"/>
          <w:szCs w:val="20"/>
        </w:rPr>
      </w:pPr>
      <w:r w:rsidRPr="00310E63">
        <w:rPr>
          <w:rFonts w:ascii="Arial" w:hAnsi="Arial" w:cs="Arial"/>
          <w:color w:val="000000" w:themeColor="text1"/>
          <w:szCs w:val="20"/>
        </w:rPr>
        <w:t>We obtained ethical approval from the University of Liverpool ethics committee before the study [Ref: 7626].</w:t>
      </w:r>
      <w:r w:rsidR="0094332A" w:rsidRPr="00310E63">
        <w:rPr>
          <w:rFonts w:ascii="Arial" w:hAnsi="Arial" w:cs="Arial"/>
          <w:color w:val="000000" w:themeColor="text1"/>
          <w:szCs w:val="20"/>
        </w:rPr>
        <w:t xml:space="preserve"> Participants provided verbal informed consent at the beginning of the study, which was audio recorded</w:t>
      </w:r>
      <w:r w:rsidR="007248A3">
        <w:rPr>
          <w:rFonts w:ascii="Arial" w:hAnsi="Arial" w:cs="Arial"/>
          <w:color w:val="000000" w:themeColor="text1"/>
          <w:szCs w:val="20"/>
        </w:rPr>
        <w:t xml:space="preserve"> and approved by the ethics committee. Given the pandemic’s restrictions, and inability to collect data face-to-face, and many people from the participant group shielding and thus avoiding going to the post box, no written informed consent was required.</w:t>
      </w:r>
    </w:p>
    <w:p w14:paraId="4D3D32CC" w14:textId="77777777" w:rsidR="00F0653F" w:rsidRPr="00310E63" w:rsidRDefault="00F0653F" w:rsidP="00F0653F">
      <w:pPr>
        <w:spacing w:after="0"/>
        <w:rPr>
          <w:rFonts w:ascii="Arial" w:hAnsi="Arial" w:cs="Arial"/>
          <w:b/>
          <w:color w:val="000000" w:themeColor="text1"/>
          <w:szCs w:val="20"/>
          <w:shd w:val="clear" w:color="auto" w:fill="FFFFFF"/>
        </w:rPr>
      </w:pPr>
      <w:r w:rsidRPr="00310E63">
        <w:rPr>
          <w:rFonts w:ascii="Arial" w:hAnsi="Arial" w:cs="Arial"/>
          <w:b/>
          <w:color w:val="000000" w:themeColor="text1"/>
          <w:szCs w:val="20"/>
        </w:rPr>
        <w:br/>
      </w:r>
      <w:r w:rsidRPr="00310E63">
        <w:rPr>
          <w:rFonts w:ascii="Arial" w:hAnsi="Arial" w:cs="Arial"/>
          <w:b/>
          <w:color w:val="000000" w:themeColor="text1"/>
          <w:szCs w:val="20"/>
          <w:shd w:val="clear" w:color="auto" w:fill="FFFFFF"/>
        </w:rPr>
        <w:t>Consent for publication</w:t>
      </w:r>
    </w:p>
    <w:p w14:paraId="0E986864" w14:textId="135B42C2" w:rsidR="00F0653F" w:rsidRPr="00310E63" w:rsidRDefault="00F0653F" w:rsidP="00F0653F">
      <w:pPr>
        <w:spacing w:after="0"/>
        <w:rPr>
          <w:rFonts w:ascii="Arial" w:hAnsi="Arial" w:cs="Arial"/>
          <w:color w:val="000000" w:themeColor="text1"/>
          <w:szCs w:val="20"/>
        </w:rPr>
      </w:pPr>
      <w:r w:rsidRPr="00310E63">
        <w:rPr>
          <w:rFonts w:ascii="Arial" w:hAnsi="Arial" w:cs="Arial"/>
          <w:color w:val="000000" w:themeColor="text1"/>
          <w:szCs w:val="20"/>
        </w:rPr>
        <w:t>N/a</w:t>
      </w:r>
    </w:p>
    <w:p w14:paraId="7691A9DC" w14:textId="77777777" w:rsidR="00F0653F" w:rsidRPr="00310E63" w:rsidRDefault="00F0653F" w:rsidP="00F0653F">
      <w:pPr>
        <w:spacing w:after="0"/>
        <w:rPr>
          <w:rFonts w:ascii="Arial" w:hAnsi="Arial" w:cs="Arial"/>
          <w:b/>
          <w:color w:val="000000" w:themeColor="text1"/>
          <w:szCs w:val="20"/>
          <w:shd w:val="clear" w:color="auto" w:fill="FFFFFF"/>
        </w:rPr>
      </w:pPr>
      <w:r w:rsidRPr="00310E63">
        <w:rPr>
          <w:rFonts w:ascii="Arial" w:hAnsi="Arial" w:cs="Arial"/>
          <w:b/>
          <w:color w:val="000000" w:themeColor="text1"/>
          <w:szCs w:val="20"/>
        </w:rPr>
        <w:br/>
      </w:r>
      <w:r w:rsidRPr="00310E63">
        <w:rPr>
          <w:rFonts w:ascii="Arial" w:hAnsi="Arial" w:cs="Arial"/>
          <w:b/>
          <w:color w:val="000000" w:themeColor="text1"/>
          <w:szCs w:val="20"/>
          <w:shd w:val="clear" w:color="auto" w:fill="FFFFFF"/>
        </w:rPr>
        <w:t>Availability of data and material</w:t>
      </w:r>
    </w:p>
    <w:p w14:paraId="04338358" w14:textId="0B2AC265" w:rsidR="00F0653F" w:rsidRPr="00310E63" w:rsidRDefault="00F0653F" w:rsidP="00F0653F">
      <w:pPr>
        <w:spacing w:after="0"/>
        <w:rPr>
          <w:rFonts w:ascii="Arial" w:hAnsi="Arial" w:cs="Arial"/>
          <w:color w:val="000000" w:themeColor="text1"/>
          <w:szCs w:val="20"/>
        </w:rPr>
      </w:pPr>
      <w:r w:rsidRPr="00310E63">
        <w:rPr>
          <w:rFonts w:ascii="Arial" w:hAnsi="Arial" w:cs="Arial"/>
          <w:color w:val="000000" w:themeColor="text1"/>
          <w:szCs w:val="20"/>
        </w:rPr>
        <w:t>Transcripts are available upon reasonable request from the lead author.</w:t>
      </w:r>
    </w:p>
    <w:p w14:paraId="27DD6905" w14:textId="77777777" w:rsidR="00F0653F" w:rsidRPr="00310E63" w:rsidRDefault="00F0653F" w:rsidP="00F0653F">
      <w:pPr>
        <w:spacing w:after="0"/>
        <w:rPr>
          <w:rFonts w:ascii="Arial" w:hAnsi="Arial" w:cs="Arial"/>
          <w:b/>
          <w:color w:val="000000" w:themeColor="text1"/>
          <w:szCs w:val="20"/>
          <w:shd w:val="clear" w:color="auto" w:fill="FFFFFF"/>
        </w:rPr>
      </w:pPr>
      <w:r w:rsidRPr="00310E63">
        <w:rPr>
          <w:rFonts w:ascii="Arial" w:hAnsi="Arial" w:cs="Arial"/>
          <w:b/>
          <w:color w:val="000000" w:themeColor="text1"/>
          <w:szCs w:val="20"/>
        </w:rPr>
        <w:br/>
      </w:r>
      <w:r w:rsidRPr="00310E63">
        <w:rPr>
          <w:rFonts w:ascii="Arial" w:hAnsi="Arial" w:cs="Arial"/>
          <w:b/>
          <w:color w:val="000000" w:themeColor="text1"/>
          <w:szCs w:val="20"/>
          <w:shd w:val="clear" w:color="auto" w:fill="FFFFFF"/>
        </w:rPr>
        <w:t>Competing interests</w:t>
      </w:r>
    </w:p>
    <w:p w14:paraId="31714AA3" w14:textId="77777777" w:rsidR="00F0653F" w:rsidRPr="00310E63" w:rsidRDefault="00F0653F" w:rsidP="00F0653F">
      <w:pPr>
        <w:spacing w:after="0"/>
        <w:rPr>
          <w:rFonts w:ascii="Arial" w:hAnsi="Arial" w:cs="Arial"/>
          <w:color w:val="000000" w:themeColor="text1"/>
          <w:szCs w:val="20"/>
        </w:rPr>
      </w:pPr>
      <w:r w:rsidRPr="00310E63">
        <w:rPr>
          <w:rFonts w:ascii="Arial" w:hAnsi="Arial" w:cs="Arial"/>
          <w:color w:val="000000" w:themeColor="text1"/>
          <w:szCs w:val="20"/>
        </w:rPr>
        <w:t>N/a</w:t>
      </w:r>
    </w:p>
    <w:p w14:paraId="521F74B2" w14:textId="77777777" w:rsidR="00F0653F" w:rsidRPr="00310E63" w:rsidRDefault="00F0653F" w:rsidP="00F0653F">
      <w:pPr>
        <w:spacing w:after="0"/>
        <w:jc w:val="both"/>
        <w:rPr>
          <w:rFonts w:ascii="Arial" w:hAnsi="Arial" w:cs="Arial"/>
          <w:b/>
          <w:color w:val="000000" w:themeColor="text1"/>
        </w:rPr>
      </w:pPr>
      <w:r w:rsidRPr="00310E63">
        <w:rPr>
          <w:rFonts w:ascii="Arial" w:hAnsi="Arial" w:cs="Arial"/>
          <w:b/>
          <w:color w:val="000000" w:themeColor="text1"/>
          <w:szCs w:val="20"/>
        </w:rPr>
        <w:br/>
      </w:r>
      <w:r w:rsidRPr="00310E63">
        <w:rPr>
          <w:rFonts w:ascii="Arial" w:hAnsi="Arial" w:cs="Arial"/>
          <w:b/>
          <w:color w:val="000000" w:themeColor="text1"/>
        </w:rPr>
        <w:t>Funding</w:t>
      </w:r>
    </w:p>
    <w:p w14:paraId="1BCCAC14" w14:textId="77777777" w:rsidR="00F0653F" w:rsidRPr="00310E63" w:rsidRDefault="00F0653F" w:rsidP="00F0653F">
      <w:pPr>
        <w:spacing w:after="0"/>
        <w:jc w:val="both"/>
        <w:outlineLvl w:val="0"/>
        <w:rPr>
          <w:rFonts w:ascii="Arial" w:hAnsi="Arial" w:cs="Arial"/>
          <w:iCs/>
          <w:color w:val="000000" w:themeColor="text1"/>
          <w:shd w:val="clear" w:color="auto" w:fill="FFFFFF"/>
        </w:rPr>
      </w:pPr>
      <w:r w:rsidRPr="00310E63">
        <w:rPr>
          <w:rFonts w:ascii="Arial" w:hAnsi="Arial" w:cs="Arial"/>
          <w:iCs/>
          <w:color w:val="000000" w:themeColor="text1"/>
          <w:shd w:val="clear" w:color="auto" w:fill="FFFFFF"/>
        </w:rPr>
        <w:t xml:space="preserve">This research is supported by a grant awarded to the authors by the University of Liverpool COVID-19 Strategic Research Fund in 2020. This is also independent research funded by the National Institute for Health Research Applied Research Collaboration North West Coast (ARC NWC). The views expressed in this publication are those of the author(s) and not necessarily those of the National Institute for Health Research or the Department of Health and Social Care. </w:t>
      </w:r>
    </w:p>
    <w:p w14:paraId="15F245D2" w14:textId="77777777" w:rsidR="00F0653F" w:rsidRPr="00310E63" w:rsidRDefault="00F0653F" w:rsidP="00F0653F">
      <w:pPr>
        <w:spacing w:after="0"/>
        <w:jc w:val="both"/>
        <w:outlineLvl w:val="0"/>
        <w:rPr>
          <w:rFonts w:ascii="Arial" w:hAnsi="Arial" w:cs="Arial"/>
          <w:iCs/>
          <w:color w:val="000000" w:themeColor="text1"/>
          <w:shd w:val="clear" w:color="auto" w:fill="FFFFFF"/>
        </w:rPr>
      </w:pPr>
    </w:p>
    <w:p w14:paraId="1483B3FE" w14:textId="78E5B3BA" w:rsidR="00F0653F" w:rsidRPr="00310E63" w:rsidRDefault="00F0653F" w:rsidP="00F0653F">
      <w:pPr>
        <w:spacing w:after="0"/>
        <w:rPr>
          <w:rFonts w:ascii="Arial" w:hAnsi="Arial" w:cs="Arial"/>
          <w:b/>
          <w:color w:val="000000" w:themeColor="text1"/>
          <w:szCs w:val="20"/>
          <w:shd w:val="clear" w:color="auto" w:fill="FFFFFF"/>
        </w:rPr>
      </w:pPr>
      <w:r w:rsidRPr="00310E63">
        <w:rPr>
          <w:rFonts w:ascii="Arial" w:hAnsi="Arial" w:cs="Arial"/>
          <w:b/>
          <w:color w:val="000000" w:themeColor="text1"/>
          <w:szCs w:val="20"/>
          <w:shd w:val="clear" w:color="auto" w:fill="FFFFFF"/>
        </w:rPr>
        <w:t>Authors' contributions</w:t>
      </w:r>
    </w:p>
    <w:p w14:paraId="17A6D6CD" w14:textId="297438DF" w:rsidR="00F0653F" w:rsidRDefault="000E1946" w:rsidP="000E1946">
      <w:pPr>
        <w:spacing w:after="0"/>
        <w:jc w:val="both"/>
        <w:rPr>
          <w:rFonts w:ascii="Arial" w:hAnsi="Arial" w:cs="Arial"/>
          <w:color w:val="000000" w:themeColor="text1"/>
          <w:szCs w:val="20"/>
        </w:rPr>
      </w:pPr>
      <w:r w:rsidRPr="00310E63">
        <w:rPr>
          <w:rFonts w:ascii="Arial" w:hAnsi="Arial" w:cs="Arial"/>
          <w:color w:val="000000" w:themeColor="text1"/>
          <w:szCs w:val="20"/>
        </w:rPr>
        <w:t>CG lead on the study, leading data collection, data management, data analysis, and write up. CG collected and analysed data, and drafted the manuscript. KH collected and analysed data, and contributed to the Results section of the manuscript. MG, SB, JC, LS, KW, SC coded transcripts and analysed the data together. All authors</w:t>
      </w:r>
      <w:r w:rsidR="00374FAF">
        <w:rPr>
          <w:rFonts w:ascii="Arial" w:hAnsi="Arial" w:cs="Arial"/>
          <w:color w:val="000000" w:themeColor="text1"/>
          <w:szCs w:val="20"/>
        </w:rPr>
        <w:t>, CG, KH, MR, AK, JC, JS, RE, AG, SC, HT, SL, RW, CR, KW, LS, SB, MG,</w:t>
      </w:r>
      <w:r w:rsidRPr="00310E63">
        <w:rPr>
          <w:rFonts w:ascii="Arial" w:hAnsi="Arial" w:cs="Arial"/>
          <w:color w:val="000000" w:themeColor="text1"/>
          <w:szCs w:val="20"/>
        </w:rPr>
        <w:t xml:space="preserve"> designed the study, jointly discussed and interpreted the findings of the study, and read through and fed back on drafts of the manuscript. All authors approved the final version of the manuscript.</w:t>
      </w:r>
    </w:p>
    <w:p w14:paraId="4354A707" w14:textId="21989787" w:rsidR="00374FAF" w:rsidRDefault="00374FAF" w:rsidP="000E1946">
      <w:pPr>
        <w:spacing w:after="0"/>
        <w:jc w:val="both"/>
        <w:rPr>
          <w:rFonts w:ascii="Arial" w:hAnsi="Arial" w:cs="Arial"/>
          <w:color w:val="000000" w:themeColor="text1"/>
          <w:szCs w:val="20"/>
        </w:rPr>
      </w:pPr>
    </w:p>
    <w:p w14:paraId="2F3A64B6" w14:textId="1F2CE055" w:rsidR="00F0653F" w:rsidRPr="00310E63" w:rsidRDefault="00F0653F" w:rsidP="00F0653F">
      <w:pPr>
        <w:spacing w:after="0"/>
        <w:rPr>
          <w:rFonts w:ascii="Arial" w:hAnsi="Arial" w:cs="Arial"/>
          <w:b/>
          <w:color w:val="000000" w:themeColor="text1"/>
          <w:sz w:val="24"/>
        </w:rPr>
      </w:pPr>
      <w:r w:rsidRPr="00310E63">
        <w:rPr>
          <w:rFonts w:ascii="Arial" w:hAnsi="Arial" w:cs="Arial"/>
          <w:b/>
          <w:color w:val="000000" w:themeColor="text1"/>
          <w:szCs w:val="20"/>
        </w:rPr>
        <w:br/>
      </w:r>
      <w:r w:rsidRPr="00310E63">
        <w:rPr>
          <w:rFonts w:ascii="Arial" w:hAnsi="Arial" w:cs="Arial"/>
          <w:b/>
          <w:color w:val="000000" w:themeColor="text1"/>
          <w:szCs w:val="20"/>
          <w:shd w:val="clear" w:color="auto" w:fill="FFFFFF"/>
        </w:rPr>
        <w:t>Acknowledgements</w:t>
      </w:r>
    </w:p>
    <w:p w14:paraId="1ACB00AD" w14:textId="77777777" w:rsidR="00F0653F" w:rsidRPr="00310E63" w:rsidRDefault="00F0653F" w:rsidP="00F0653F">
      <w:pPr>
        <w:jc w:val="both"/>
        <w:rPr>
          <w:rFonts w:ascii="Arial" w:hAnsi="Arial" w:cs="Arial"/>
          <w:color w:val="000000" w:themeColor="text1"/>
        </w:rPr>
      </w:pPr>
      <w:r w:rsidRPr="00310E63">
        <w:rPr>
          <w:rFonts w:ascii="Arial" w:hAnsi="Arial" w:cs="Arial"/>
          <w:color w:val="000000" w:themeColor="text1"/>
        </w:rPr>
        <w:t xml:space="preserve">This study would not have been possible, without the support of those living with dementia and those unpaid carers having taking part. We wish to thank the trainees (Kate Cotton, </w:t>
      </w:r>
      <w:proofErr w:type="spellStart"/>
      <w:r w:rsidRPr="00310E63">
        <w:rPr>
          <w:rFonts w:ascii="Arial" w:hAnsi="Arial" w:cs="Arial"/>
          <w:color w:val="000000" w:themeColor="text1"/>
        </w:rPr>
        <w:t>Mishca</w:t>
      </w:r>
      <w:proofErr w:type="spellEnd"/>
      <w:r w:rsidRPr="00310E63">
        <w:rPr>
          <w:rFonts w:ascii="Arial" w:hAnsi="Arial" w:cs="Arial"/>
          <w:color w:val="000000" w:themeColor="text1"/>
        </w:rPr>
        <w:t xml:space="preserve"> Hughes, Benjamin </w:t>
      </w:r>
      <w:proofErr w:type="spellStart"/>
      <w:r w:rsidRPr="00310E63">
        <w:rPr>
          <w:rFonts w:ascii="Arial" w:hAnsi="Arial" w:cs="Arial"/>
          <w:color w:val="000000" w:themeColor="text1"/>
        </w:rPr>
        <w:t>Kwapong</w:t>
      </w:r>
      <w:proofErr w:type="spellEnd"/>
      <w:r w:rsidRPr="00310E63">
        <w:rPr>
          <w:rFonts w:ascii="Arial" w:hAnsi="Arial" w:cs="Arial"/>
          <w:color w:val="000000" w:themeColor="text1"/>
        </w:rPr>
        <w:t xml:space="preserve">, Rachel Elliott) and organisations which have helped recruiting and/or analysing data, and Maxine Martin and Lynn </w:t>
      </w:r>
      <w:proofErr w:type="spellStart"/>
      <w:r w:rsidRPr="00310E63">
        <w:rPr>
          <w:rFonts w:ascii="Arial" w:hAnsi="Arial" w:cs="Arial"/>
          <w:color w:val="000000" w:themeColor="text1"/>
        </w:rPr>
        <w:t>McClymont</w:t>
      </w:r>
      <w:proofErr w:type="spellEnd"/>
      <w:r w:rsidRPr="00310E63">
        <w:rPr>
          <w:rFonts w:ascii="Arial" w:hAnsi="Arial" w:cs="Arial"/>
          <w:color w:val="000000" w:themeColor="text1"/>
        </w:rPr>
        <w:t xml:space="preserve"> for transcribing the audio files very swiftly to analyse the data in time. </w:t>
      </w:r>
    </w:p>
    <w:p w14:paraId="3BA106A3" w14:textId="77777777" w:rsidR="00F0653F" w:rsidRPr="00310E63" w:rsidRDefault="00F0653F" w:rsidP="00EB356E">
      <w:pPr>
        <w:spacing w:after="0"/>
        <w:jc w:val="both"/>
        <w:rPr>
          <w:rFonts w:ascii="Arial" w:hAnsi="Arial" w:cs="Arial"/>
          <w:b/>
          <w:color w:val="000000" w:themeColor="text1"/>
        </w:rPr>
      </w:pPr>
    </w:p>
    <w:p w14:paraId="1C1D47A3" w14:textId="109E9803" w:rsidR="00EB356E" w:rsidRPr="00310E63" w:rsidRDefault="00EB356E" w:rsidP="00EB356E">
      <w:pPr>
        <w:spacing w:after="0"/>
        <w:jc w:val="both"/>
        <w:rPr>
          <w:rFonts w:ascii="Arial" w:hAnsi="Arial" w:cs="Arial"/>
          <w:b/>
          <w:color w:val="000000" w:themeColor="text1"/>
        </w:rPr>
      </w:pPr>
      <w:r w:rsidRPr="00310E63">
        <w:rPr>
          <w:rFonts w:ascii="Arial" w:hAnsi="Arial" w:cs="Arial"/>
          <w:b/>
          <w:color w:val="000000" w:themeColor="text1"/>
        </w:rPr>
        <w:t>Conflicts of interest</w:t>
      </w:r>
    </w:p>
    <w:p w14:paraId="18C7CCB2" w14:textId="0C7832B5" w:rsidR="00EB356E" w:rsidRPr="00310E63" w:rsidRDefault="00EB356E" w:rsidP="00FC6B76">
      <w:pPr>
        <w:jc w:val="both"/>
        <w:rPr>
          <w:rFonts w:ascii="Arial" w:hAnsi="Arial" w:cs="Arial"/>
          <w:color w:val="000000" w:themeColor="text1"/>
        </w:rPr>
      </w:pPr>
      <w:r w:rsidRPr="00310E63">
        <w:rPr>
          <w:rFonts w:ascii="Arial" w:hAnsi="Arial" w:cs="Arial"/>
          <w:color w:val="000000" w:themeColor="text1"/>
        </w:rPr>
        <w:t>None.</w:t>
      </w:r>
    </w:p>
    <w:p w14:paraId="56A85A4B" w14:textId="2C8EA89D" w:rsidR="00D644E5" w:rsidRPr="00310E63" w:rsidRDefault="00D644E5" w:rsidP="00FC6B76">
      <w:pPr>
        <w:jc w:val="both"/>
        <w:rPr>
          <w:rFonts w:ascii="Arial" w:hAnsi="Arial" w:cs="Arial"/>
          <w:b/>
          <w:color w:val="000000" w:themeColor="text1"/>
          <w:sz w:val="24"/>
          <w:szCs w:val="28"/>
        </w:rPr>
      </w:pPr>
      <w:bookmarkStart w:id="0" w:name="_GoBack"/>
      <w:bookmarkEnd w:id="0"/>
      <w:r w:rsidRPr="00310E63">
        <w:rPr>
          <w:rFonts w:ascii="Arial" w:hAnsi="Arial" w:cs="Arial"/>
          <w:b/>
          <w:color w:val="000000" w:themeColor="text1"/>
          <w:sz w:val="24"/>
          <w:szCs w:val="28"/>
        </w:rPr>
        <w:lastRenderedPageBreak/>
        <w:t>References</w:t>
      </w:r>
    </w:p>
    <w:p w14:paraId="4556B5AD" w14:textId="62900C5D" w:rsidR="002676E5" w:rsidRPr="00310E63" w:rsidRDefault="002676E5" w:rsidP="009D4D8A">
      <w:pPr>
        <w:ind w:left="720" w:hanging="720"/>
        <w:jc w:val="both"/>
        <w:rPr>
          <w:rFonts w:ascii="Arial" w:hAnsi="Arial" w:cs="Arial"/>
          <w:color w:val="000000" w:themeColor="text1"/>
          <w:szCs w:val="28"/>
        </w:rPr>
      </w:pPr>
      <w:r w:rsidRPr="00310E63">
        <w:rPr>
          <w:rFonts w:ascii="Arial" w:hAnsi="Arial" w:cs="Arial"/>
          <w:color w:val="000000" w:themeColor="text1"/>
          <w:szCs w:val="28"/>
        </w:rPr>
        <w:t>[1]</w:t>
      </w:r>
      <w:r w:rsidRPr="00310E63">
        <w:rPr>
          <w:rFonts w:ascii="Arial" w:hAnsi="Arial" w:cs="Arial"/>
          <w:color w:val="000000" w:themeColor="text1"/>
          <w:szCs w:val="28"/>
        </w:rPr>
        <w:tab/>
        <w:t>A</w:t>
      </w:r>
      <w:r w:rsidR="009D4D8A" w:rsidRPr="00310E63">
        <w:rPr>
          <w:rFonts w:ascii="Arial" w:hAnsi="Arial" w:cs="Arial"/>
          <w:color w:val="000000" w:themeColor="text1"/>
          <w:szCs w:val="28"/>
        </w:rPr>
        <w:t xml:space="preserve">lzheimer’s Disease International (ADI). </w:t>
      </w:r>
      <w:r w:rsidR="009D4D8A" w:rsidRPr="00310E63">
        <w:rPr>
          <w:rFonts w:ascii="Arial" w:hAnsi="Arial" w:cs="Arial"/>
          <w:i/>
          <w:color w:val="000000" w:themeColor="text1"/>
          <w:szCs w:val="28"/>
        </w:rPr>
        <w:t xml:space="preserve">From plan to impact III: Maintaining dementia as a priority in unprecedented times. </w:t>
      </w:r>
      <w:r w:rsidR="009D4D8A" w:rsidRPr="00310E63">
        <w:rPr>
          <w:rFonts w:ascii="Arial" w:hAnsi="Arial" w:cs="Arial"/>
          <w:color w:val="000000" w:themeColor="text1"/>
          <w:szCs w:val="28"/>
        </w:rPr>
        <w:t xml:space="preserve">London, England 2020: ADI. </w:t>
      </w:r>
    </w:p>
    <w:p w14:paraId="128919E8" w14:textId="77777777" w:rsidR="002676E5" w:rsidRPr="00310E63" w:rsidRDefault="002676E5" w:rsidP="002676E5">
      <w:pPr>
        <w:ind w:left="720" w:hanging="720"/>
        <w:jc w:val="both"/>
        <w:rPr>
          <w:rFonts w:ascii="Arial" w:hAnsi="Arial" w:cs="Arial"/>
          <w:color w:val="000000" w:themeColor="text1"/>
          <w:szCs w:val="20"/>
          <w:lang w:val="nl-NL"/>
        </w:rPr>
      </w:pPr>
      <w:r w:rsidRPr="00310E63">
        <w:rPr>
          <w:rFonts w:ascii="Arial" w:hAnsi="Arial" w:cs="Arial"/>
          <w:color w:val="000000" w:themeColor="text1"/>
          <w:szCs w:val="20"/>
          <w:lang w:val="nl-NL"/>
        </w:rPr>
        <w:t>[2]</w:t>
      </w:r>
      <w:r w:rsidRPr="00310E63">
        <w:rPr>
          <w:rFonts w:ascii="Arial" w:hAnsi="Arial" w:cs="Arial"/>
          <w:color w:val="000000" w:themeColor="text1"/>
          <w:szCs w:val="20"/>
          <w:lang w:val="nl-NL"/>
        </w:rPr>
        <w:tab/>
        <w:t>Brown EE, Kumar S, Rajji TK, et al. Anticipating and mitigating the impact of the COVID-19 pandemic on Alzheimer’s disease and related dementias. American Journal of Geriatric Psychiatry 2020;28(7):712-721.</w:t>
      </w:r>
    </w:p>
    <w:p w14:paraId="0D37E07D" w14:textId="77777777" w:rsidR="002676E5" w:rsidRPr="00310E63" w:rsidRDefault="002676E5" w:rsidP="002676E5">
      <w:pPr>
        <w:ind w:left="720" w:hanging="720"/>
        <w:jc w:val="both"/>
        <w:rPr>
          <w:rFonts w:ascii="Arial" w:hAnsi="Arial" w:cs="Arial"/>
          <w:color w:val="000000" w:themeColor="text1"/>
        </w:rPr>
      </w:pPr>
      <w:r w:rsidRPr="00310E63">
        <w:rPr>
          <w:rFonts w:ascii="Arial" w:hAnsi="Arial" w:cs="Arial"/>
          <w:color w:val="000000" w:themeColor="text1"/>
        </w:rPr>
        <w:t>[3]</w:t>
      </w:r>
      <w:r w:rsidRPr="00310E63">
        <w:rPr>
          <w:rFonts w:ascii="Arial" w:hAnsi="Arial" w:cs="Arial"/>
          <w:color w:val="000000" w:themeColor="text1"/>
        </w:rPr>
        <w:tab/>
        <w:t>Stopford CL, Thompson JC, Neary D, Richardson AMT, Snowden JS. Working memory, attention, and executive function in Alzheimer’s disease and frontotemporal dementia. Cortex 2012;48(4):429-446.</w:t>
      </w:r>
    </w:p>
    <w:p w14:paraId="22B5357B" w14:textId="77777777" w:rsidR="002676E5" w:rsidRPr="00310E63" w:rsidRDefault="002676E5" w:rsidP="002676E5">
      <w:pPr>
        <w:ind w:left="720" w:hanging="720"/>
        <w:jc w:val="both"/>
        <w:rPr>
          <w:rFonts w:ascii="Arial" w:hAnsi="Arial" w:cs="Arial"/>
          <w:color w:val="000000" w:themeColor="text1"/>
          <w:szCs w:val="20"/>
          <w:lang w:val="nl-NL"/>
        </w:rPr>
      </w:pPr>
      <w:r w:rsidRPr="00310E63">
        <w:rPr>
          <w:rFonts w:ascii="Arial" w:hAnsi="Arial" w:cs="Arial"/>
          <w:color w:val="000000" w:themeColor="text1"/>
          <w:szCs w:val="20"/>
          <w:lang w:val="nl-NL"/>
        </w:rPr>
        <w:t>[4]</w:t>
      </w:r>
      <w:r w:rsidRPr="00310E63">
        <w:rPr>
          <w:rFonts w:ascii="Arial" w:hAnsi="Arial" w:cs="Arial"/>
          <w:color w:val="000000" w:themeColor="text1"/>
          <w:szCs w:val="20"/>
          <w:lang w:val="nl-NL"/>
        </w:rPr>
        <w:tab/>
        <w:t>Fritz NE, Kegelmeyer DA, Kloos AD, et al. Motor performance differentiates individuals with Lewy body dementia, Parkinson’s and Alzheimer’s disease. Gait &amp; Posture 2016;50:1-7.</w:t>
      </w:r>
    </w:p>
    <w:p w14:paraId="334F9C59" w14:textId="77777777" w:rsidR="002676E5" w:rsidRPr="00310E63" w:rsidRDefault="002676E5" w:rsidP="002676E5">
      <w:pPr>
        <w:ind w:left="720" w:hanging="720"/>
        <w:jc w:val="both"/>
        <w:rPr>
          <w:rFonts w:ascii="Arial" w:hAnsi="Arial" w:cs="Arial"/>
          <w:color w:val="000000" w:themeColor="text1"/>
          <w:szCs w:val="20"/>
          <w:lang w:val="nl-NL"/>
        </w:rPr>
      </w:pPr>
      <w:r w:rsidRPr="00310E63">
        <w:rPr>
          <w:rFonts w:ascii="Arial" w:hAnsi="Arial" w:cs="Arial"/>
          <w:color w:val="000000" w:themeColor="text1"/>
          <w:szCs w:val="20"/>
          <w:lang w:val="nl-NL"/>
        </w:rPr>
        <w:t>[5]</w:t>
      </w:r>
      <w:r w:rsidRPr="00310E63">
        <w:rPr>
          <w:rFonts w:ascii="Arial" w:hAnsi="Arial" w:cs="Arial"/>
          <w:color w:val="000000" w:themeColor="text1"/>
          <w:szCs w:val="20"/>
          <w:lang w:val="nl-NL"/>
        </w:rPr>
        <w:tab/>
        <w:t xml:space="preserve">Cornelis E, Gorus E, Beyer I, Bautmans I, de Vriendt P. Early diagnosis of mild cognitive impairment and mild dementia through basic and instrumental activities of daily living: Development of a new evaluation tool. PLOS Medicine 2017; doi: </w:t>
      </w:r>
      <w:r w:rsidRPr="00310E63">
        <w:rPr>
          <w:rFonts w:ascii="Arial" w:hAnsi="Arial" w:cs="Arial"/>
          <w:color w:val="000000" w:themeColor="text1"/>
          <w:shd w:val="clear" w:color="auto" w:fill="FFFFFF"/>
        </w:rPr>
        <w:t>10.1371/journal.pmed.1002250</w:t>
      </w:r>
    </w:p>
    <w:p w14:paraId="24D79485" w14:textId="77777777" w:rsidR="002676E5" w:rsidRPr="00310E63" w:rsidRDefault="002676E5" w:rsidP="002676E5">
      <w:pPr>
        <w:ind w:left="720" w:hanging="720"/>
        <w:jc w:val="both"/>
        <w:rPr>
          <w:rFonts w:ascii="Arial" w:hAnsi="Arial" w:cs="Arial"/>
          <w:color w:val="000000" w:themeColor="text1"/>
          <w:szCs w:val="20"/>
          <w:lang w:val="nl-NL"/>
        </w:rPr>
      </w:pPr>
      <w:r w:rsidRPr="00310E63">
        <w:rPr>
          <w:rFonts w:ascii="Arial" w:hAnsi="Arial" w:cs="Arial"/>
          <w:color w:val="000000" w:themeColor="text1"/>
          <w:szCs w:val="20"/>
          <w:lang w:val="nl-NL"/>
        </w:rPr>
        <w:t>[6]</w:t>
      </w:r>
      <w:r w:rsidRPr="00310E63">
        <w:rPr>
          <w:rFonts w:ascii="Arial" w:hAnsi="Arial" w:cs="Arial"/>
          <w:color w:val="000000" w:themeColor="text1"/>
          <w:szCs w:val="20"/>
          <w:lang w:val="nl-NL"/>
        </w:rPr>
        <w:tab/>
        <w:t>Deuschl G, Beghi E, Fazekas F, et al. The burden of neurologcal diseases in Europe: an analysis for the Global Burden of Disease study 2017. LANCET Public Health 2020;5(10):551-567.</w:t>
      </w:r>
    </w:p>
    <w:p w14:paraId="2D065334" w14:textId="77777777" w:rsidR="002676E5" w:rsidRPr="00310E63" w:rsidRDefault="002676E5" w:rsidP="002676E5">
      <w:pPr>
        <w:ind w:left="720" w:hanging="720"/>
        <w:jc w:val="both"/>
        <w:rPr>
          <w:rFonts w:ascii="Arial" w:hAnsi="Arial" w:cs="Arial"/>
          <w:color w:val="000000" w:themeColor="text1"/>
        </w:rPr>
      </w:pPr>
      <w:r w:rsidRPr="00310E63">
        <w:rPr>
          <w:rFonts w:ascii="Arial" w:hAnsi="Arial" w:cs="Arial"/>
          <w:color w:val="000000" w:themeColor="text1"/>
        </w:rPr>
        <w:t>[7]</w:t>
      </w:r>
      <w:r w:rsidRPr="00310E63">
        <w:rPr>
          <w:rFonts w:ascii="Arial" w:hAnsi="Arial" w:cs="Arial"/>
          <w:color w:val="000000" w:themeColor="text1"/>
        </w:rPr>
        <w:tab/>
        <w:t xml:space="preserve">Kemp J, Philippi N, </w:t>
      </w:r>
      <w:proofErr w:type="spellStart"/>
      <w:r w:rsidRPr="00310E63">
        <w:rPr>
          <w:rFonts w:ascii="Arial" w:hAnsi="Arial" w:cs="Arial"/>
          <w:color w:val="000000" w:themeColor="text1"/>
        </w:rPr>
        <w:t>Phillipps</w:t>
      </w:r>
      <w:proofErr w:type="spellEnd"/>
      <w:r w:rsidRPr="00310E63">
        <w:rPr>
          <w:rFonts w:ascii="Arial" w:hAnsi="Arial" w:cs="Arial"/>
          <w:color w:val="000000" w:themeColor="text1"/>
        </w:rPr>
        <w:t xml:space="preserve"> C, et al. Cognitive profile in prodromal dementia with Lewy bodies. Alzheimer’s Research &amp; Therapy 2017; 9:19.</w:t>
      </w:r>
    </w:p>
    <w:p w14:paraId="179626C9" w14:textId="77777777" w:rsidR="002676E5" w:rsidRPr="00310E63" w:rsidRDefault="002676E5" w:rsidP="002676E5">
      <w:pPr>
        <w:ind w:left="720" w:hanging="720"/>
        <w:jc w:val="both"/>
        <w:rPr>
          <w:rFonts w:ascii="Arial" w:hAnsi="Arial" w:cs="Arial"/>
          <w:color w:val="000000" w:themeColor="text1"/>
        </w:rPr>
      </w:pPr>
      <w:r w:rsidRPr="00310E63">
        <w:rPr>
          <w:rFonts w:ascii="Arial" w:hAnsi="Arial" w:cs="Arial"/>
          <w:color w:val="000000" w:themeColor="text1"/>
        </w:rPr>
        <w:t>[8]</w:t>
      </w:r>
      <w:r w:rsidRPr="00310E63">
        <w:rPr>
          <w:rFonts w:ascii="Arial" w:hAnsi="Arial" w:cs="Arial"/>
          <w:color w:val="000000" w:themeColor="text1"/>
        </w:rPr>
        <w:tab/>
      </w:r>
      <w:proofErr w:type="spellStart"/>
      <w:r w:rsidRPr="00310E63">
        <w:rPr>
          <w:rFonts w:ascii="Arial" w:hAnsi="Arial" w:cs="Arial"/>
          <w:color w:val="000000" w:themeColor="text1"/>
        </w:rPr>
        <w:t>Zokaei</w:t>
      </w:r>
      <w:proofErr w:type="spellEnd"/>
      <w:r w:rsidRPr="00310E63">
        <w:rPr>
          <w:rFonts w:ascii="Arial" w:hAnsi="Arial" w:cs="Arial"/>
          <w:color w:val="000000" w:themeColor="text1"/>
        </w:rPr>
        <w:t xml:space="preserve"> N, </w:t>
      </w:r>
      <w:proofErr w:type="spellStart"/>
      <w:r w:rsidRPr="00310E63">
        <w:rPr>
          <w:rFonts w:ascii="Arial" w:hAnsi="Arial" w:cs="Arial"/>
          <w:color w:val="000000" w:themeColor="text1"/>
        </w:rPr>
        <w:t>Sillence</w:t>
      </w:r>
      <w:proofErr w:type="spellEnd"/>
      <w:r w:rsidRPr="00310E63">
        <w:rPr>
          <w:rFonts w:ascii="Arial" w:hAnsi="Arial" w:cs="Arial"/>
          <w:color w:val="000000" w:themeColor="text1"/>
        </w:rPr>
        <w:t xml:space="preserve"> A, </w:t>
      </w:r>
      <w:proofErr w:type="spellStart"/>
      <w:r w:rsidRPr="00310E63">
        <w:rPr>
          <w:rFonts w:ascii="Arial" w:hAnsi="Arial" w:cs="Arial"/>
          <w:color w:val="000000" w:themeColor="text1"/>
        </w:rPr>
        <w:t>Kienast</w:t>
      </w:r>
      <w:proofErr w:type="spellEnd"/>
      <w:r w:rsidRPr="00310E63">
        <w:rPr>
          <w:rFonts w:ascii="Arial" w:hAnsi="Arial" w:cs="Arial"/>
          <w:color w:val="000000" w:themeColor="text1"/>
        </w:rPr>
        <w:t xml:space="preserve"> A, et al. Different patterns of short-term memory deficit in Alzheimer’s disease, Parkinson’s disease and subjective cognitive impairment. Cortex 2020; 132:41-50.</w:t>
      </w:r>
    </w:p>
    <w:p w14:paraId="16909745" w14:textId="77777777" w:rsidR="002676E5" w:rsidRDefault="002676E5" w:rsidP="002676E5">
      <w:pPr>
        <w:ind w:left="720" w:hanging="720"/>
        <w:jc w:val="both"/>
        <w:rPr>
          <w:rFonts w:ascii="Arial" w:hAnsi="Arial" w:cs="Arial"/>
          <w:szCs w:val="20"/>
          <w:lang w:val="nl-NL"/>
        </w:rPr>
      </w:pPr>
      <w:r w:rsidRPr="00310E63">
        <w:rPr>
          <w:rFonts w:ascii="Arial" w:hAnsi="Arial" w:cs="Arial"/>
          <w:color w:val="000000" w:themeColor="text1"/>
          <w:szCs w:val="20"/>
          <w:lang w:val="nl-NL"/>
        </w:rPr>
        <w:t>[9]</w:t>
      </w:r>
      <w:r w:rsidRPr="00310E63">
        <w:rPr>
          <w:rFonts w:ascii="Arial" w:hAnsi="Arial" w:cs="Arial"/>
          <w:color w:val="000000" w:themeColor="text1"/>
          <w:szCs w:val="20"/>
          <w:lang w:val="nl-NL"/>
        </w:rPr>
        <w:tab/>
        <w:t xml:space="preserve">Canevelli M, Valletta M, Blasi MT, et al. Facing dementia during the COVID-19 outbreak. Journal of the American Geriarics Society </w:t>
      </w:r>
      <w:r>
        <w:rPr>
          <w:rFonts w:ascii="Arial" w:hAnsi="Arial" w:cs="Arial"/>
          <w:szCs w:val="20"/>
          <w:lang w:val="nl-NL"/>
        </w:rPr>
        <w:t>2020;doi: 10.1111/jgs.16644</w:t>
      </w:r>
    </w:p>
    <w:p w14:paraId="4836363B" w14:textId="4FC3EF63" w:rsidR="002676E5" w:rsidRDefault="002676E5" w:rsidP="002676E5">
      <w:pPr>
        <w:ind w:left="720" w:hanging="720"/>
        <w:jc w:val="both"/>
        <w:rPr>
          <w:rFonts w:ascii="Arial" w:hAnsi="Arial" w:cs="Arial"/>
          <w:szCs w:val="20"/>
          <w:lang w:val="nl-NL"/>
        </w:rPr>
      </w:pPr>
      <w:r>
        <w:rPr>
          <w:rFonts w:ascii="Arial" w:hAnsi="Arial" w:cs="Arial"/>
          <w:szCs w:val="20"/>
          <w:lang w:val="nl-NL"/>
        </w:rPr>
        <w:t>[10]</w:t>
      </w:r>
      <w:r>
        <w:rPr>
          <w:rFonts w:ascii="Arial" w:hAnsi="Arial" w:cs="Arial"/>
          <w:szCs w:val="20"/>
          <w:lang w:val="nl-NL"/>
        </w:rPr>
        <w:tab/>
      </w:r>
      <w:r w:rsidRPr="0075001F">
        <w:rPr>
          <w:rFonts w:ascii="Arial" w:hAnsi="Arial" w:cs="Arial"/>
          <w:szCs w:val="20"/>
          <w:lang w:val="nl-NL"/>
        </w:rPr>
        <w:t xml:space="preserve">Giebel C, Cannon J, Hanna K, et al. Impact of Covid-19 related social support service closures on people with dementia and unpaid carers: A qualitative study. Aging &amp; Mental Health 2020; </w:t>
      </w:r>
      <w:r>
        <w:rPr>
          <w:rFonts w:ascii="Arial" w:hAnsi="Arial" w:cs="Arial"/>
          <w:szCs w:val="20"/>
          <w:lang w:val="nl-NL"/>
        </w:rPr>
        <w:t xml:space="preserve">doi: </w:t>
      </w:r>
      <w:r w:rsidRPr="000E13B1">
        <w:rPr>
          <w:rFonts w:ascii="Arial" w:hAnsi="Arial" w:cs="Arial"/>
          <w:szCs w:val="20"/>
          <w:lang w:val="nl-NL"/>
        </w:rPr>
        <w:t>10.1080/13607863.2020.1822292</w:t>
      </w:r>
    </w:p>
    <w:p w14:paraId="022E2AAC" w14:textId="1B02A6C1" w:rsidR="003874C7" w:rsidRPr="00836566" w:rsidRDefault="002676E5" w:rsidP="002676E5">
      <w:pPr>
        <w:ind w:left="720" w:hanging="720"/>
        <w:jc w:val="both"/>
        <w:rPr>
          <w:rFonts w:ascii="Arial" w:hAnsi="Arial" w:cs="Arial"/>
          <w:szCs w:val="28"/>
        </w:rPr>
      </w:pPr>
      <w:r>
        <w:rPr>
          <w:rFonts w:ascii="Arial" w:hAnsi="Arial" w:cs="Arial"/>
          <w:szCs w:val="28"/>
        </w:rPr>
        <w:t>[11]</w:t>
      </w:r>
      <w:r>
        <w:rPr>
          <w:rFonts w:ascii="Arial" w:hAnsi="Arial" w:cs="Arial"/>
          <w:szCs w:val="28"/>
        </w:rPr>
        <w:tab/>
      </w:r>
      <w:r w:rsidR="003874C7" w:rsidRPr="00145022">
        <w:rPr>
          <w:rFonts w:ascii="Arial" w:hAnsi="Arial" w:cs="Arial"/>
          <w:szCs w:val="28"/>
        </w:rPr>
        <w:t>Braun V, Clarke V. Using thematic analysis in psychology. Qualitative research in psychology. 2006 Jan 1;3(2):77-101.</w:t>
      </w:r>
      <w:r w:rsidR="003874C7">
        <w:rPr>
          <w:rFonts w:ascii="Arial" w:hAnsi="Arial" w:cs="Arial"/>
          <w:szCs w:val="28"/>
        </w:rPr>
        <w:t xml:space="preserve"> Doi: </w:t>
      </w:r>
      <w:r w:rsidR="003874C7" w:rsidRPr="00145022">
        <w:rPr>
          <w:rFonts w:ascii="Arial" w:hAnsi="Arial" w:cs="Arial"/>
          <w:szCs w:val="28"/>
        </w:rPr>
        <w:t>10.1191/1478088706qp063oa</w:t>
      </w:r>
      <w:r w:rsidR="003874C7">
        <w:rPr>
          <w:rFonts w:ascii="Arial" w:hAnsi="Arial" w:cs="Arial"/>
          <w:szCs w:val="28"/>
        </w:rPr>
        <w:t xml:space="preserve"> </w:t>
      </w:r>
    </w:p>
    <w:p w14:paraId="4CD3147F" w14:textId="42CBAF17" w:rsidR="009C03A1" w:rsidRDefault="009C03A1" w:rsidP="009C03A1">
      <w:pPr>
        <w:ind w:left="720" w:hanging="720"/>
        <w:jc w:val="both"/>
        <w:rPr>
          <w:rFonts w:ascii="Arial" w:hAnsi="Arial" w:cs="Arial"/>
        </w:rPr>
      </w:pPr>
      <w:r>
        <w:rPr>
          <w:rFonts w:ascii="Arial" w:hAnsi="Arial" w:cs="Arial"/>
        </w:rPr>
        <w:t>[12]</w:t>
      </w:r>
      <w:r>
        <w:rPr>
          <w:rFonts w:ascii="Arial" w:hAnsi="Arial" w:cs="Arial"/>
        </w:rPr>
        <w:tab/>
        <w:t xml:space="preserve">Van der Linde RM, </w:t>
      </w:r>
      <w:proofErr w:type="spellStart"/>
      <w:r>
        <w:rPr>
          <w:rFonts w:ascii="Arial" w:hAnsi="Arial" w:cs="Arial"/>
        </w:rPr>
        <w:t>Dening</w:t>
      </w:r>
      <w:proofErr w:type="spellEnd"/>
      <w:r>
        <w:rPr>
          <w:rFonts w:ascii="Arial" w:hAnsi="Arial" w:cs="Arial"/>
        </w:rPr>
        <w:t xml:space="preserve"> T, Stephan BCM, et al. Longitudinal course of behavioural and psychological symptoms of dementia: systematic review. British Journal of Psychiatry 2016;209(5):366-377.</w:t>
      </w:r>
    </w:p>
    <w:p w14:paraId="1B94D328" w14:textId="77777777" w:rsidR="009C03A1" w:rsidRDefault="009C03A1" w:rsidP="009C03A1">
      <w:pPr>
        <w:ind w:left="720" w:hanging="720"/>
        <w:jc w:val="both"/>
        <w:rPr>
          <w:rFonts w:ascii="Arial" w:hAnsi="Arial" w:cs="Arial"/>
        </w:rPr>
      </w:pPr>
      <w:r>
        <w:rPr>
          <w:rFonts w:ascii="Arial" w:hAnsi="Arial" w:cs="Arial"/>
        </w:rPr>
        <w:t>[13]</w:t>
      </w:r>
      <w:r>
        <w:rPr>
          <w:rFonts w:ascii="Arial" w:hAnsi="Arial" w:cs="Arial"/>
        </w:rPr>
        <w:tab/>
        <w:t>Sutcliffe C, Giebel CM, Jolley D, Challis DJ. Experience of burden in carers of people with dementia on the margins of long-term care. International Journal of Geriatric Psychiatry 2016;31(2):101-108.</w:t>
      </w:r>
    </w:p>
    <w:p w14:paraId="6D80741D" w14:textId="6284D903" w:rsidR="001D5A05" w:rsidRDefault="009C03A1" w:rsidP="001D5A05">
      <w:pPr>
        <w:jc w:val="both"/>
        <w:rPr>
          <w:rFonts w:ascii="Arial" w:hAnsi="Arial" w:cs="Arial"/>
        </w:rPr>
      </w:pPr>
      <w:r>
        <w:rPr>
          <w:rFonts w:ascii="Arial" w:hAnsi="Arial" w:cs="Arial"/>
        </w:rPr>
        <w:t>[14]</w:t>
      </w:r>
      <w:r>
        <w:rPr>
          <w:rFonts w:ascii="Arial" w:hAnsi="Arial" w:cs="Arial"/>
        </w:rPr>
        <w:tab/>
      </w:r>
      <w:r w:rsidR="001D5A05">
        <w:rPr>
          <w:rFonts w:ascii="Arial" w:hAnsi="Arial" w:cs="Arial"/>
        </w:rPr>
        <w:t xml:space="preserve">Care Act 2014 </w:t>
      </w:r>
      <w:hyperlink r:id="rId7" w:history="1">
        <w:r w:rsidR="001D5A05">
          <w:rPr>
            <w:rStyle w:val="Hyperlink"/>
          </w:rPr>
          <w:t>https://www.legislation.gov.uk/ukpga/2014/23/contents/enacted</w:t>
        </w:r>
      </w:hyperlink>
    </w:p>
    <w:p w14:paraId="430FB0E3" w14:textId="1006FE5C" w:rsidR="009F7EEC" w:rsidRDefault="00A678A5" w:rsidP="00A678A5">
      <w:pPr>
        <w:ind w:left="720" w:hanging="720"/>
        <w:jc w:val="both"/>
        <w:rPr>
          <w:rFonts w:ascii="Arial" w:hAnsi="Arial" w:cs="Arial"/>
        </w:rPr>
      </w:pPr>
      <w:r>
        <w:rPr>
          <w:rFonts w:ascii="Arial" w:hAnsi="Arial" w:cs="Arial"/>
        </w:rPr>
        <w:t>[15]</w:t>
      </w:r>
      <w:r>
        <w:rPr>
          <w:rFonts w:ascii="Arial" w:hAnsi="Arial" w:cs="Arial"/>
        </w:rPr>
        <w:tab/>
      </w:r>
      <w:r w:rsidR="001D5A05">
        <w:rPr>
          <w:rFonts w:ascii="Arial" w:hAnsi="Arial" w:cs="Arial"/>
        </w:rPr>
        <w:t xml:space="preserve">Neves BB, Franz R, Munteanu C, </w:t>
      </w:r>
      <w:proofErr w:type="spellStart"/>
      <w:r w:rsidR="001D5A05">
        <w:rPr>
          <w:rFonts w:ascii="Arial" w:hAnsi="Arial" w:cs="Arial"/>
        </w:rPr>
        <w:t>Baecker</w:t>
      </w:r>
      <w:proofErr w:type="spellEnd"/>
      <w:r w:rsidR="001D5A05">
        <w:rPr>
          <w:rFonts w:ascii="Arial" w:hAnsi="Arial" w:cs="Arial"/>
        </w:rPr>
        <w:t xml:space="preserve"> R. Adoption and feasibility of a communication app to enhance social connectedness amongst frail institutionalised oldest old: an embedded case study. Information, Communication &amp; Society online: 1-19.</w:t>
      </w:r>
    </w:p>
    <w:p w14:paraId="3FDC093D" w14:textId="3D2FD9C3" w:rsidR="00D700CC" w:rsidRDefault="00A678A5" w:rsidP="00A678A5">
      <w:pPr>
        <w:ind w:left="720" w:hanging="720"/>
        <w:jc w:val="both"/>
        <w:rPr>
          <w:rFonts w:ascii="Arial" w:hAnsi="Arial" w:cs="Arial"/>
        </w:rPr>
      </w:pPr>
      <w:r>
        <w:rPr>
          <w:rFonts w:ascii="Arial" w:hAnsi="Arial" w:cs="Arial"/>
        </w:rPr>
        <w:lastRenderedPageBreak/>
        <w:t>[16]</w:t>
      </w:r>
      <w:r>
        <w:rPr>
          <w:rFonts w:ascii="Arial" w:hAnsi="Arial" w:cs="Arial"/>
        </w:rPr>
        <w:tab/>
      </w:r>
      <w:proofErr w:type="spellStart"/>
      <w:r w:rsidR="00D700CC">
        <w:rPr>
          <w:rFonts w:ascii="Arial" w:hAnsi="Arial" w:cs="Arial"/>
        </w:rPr>
        <w:t>Pendo</w:t>
      </w:r>
      <w:proofErr w:type="spellEnd"/>
      <w:r w:rsidR="00D700CC">
        <w:rPr>
          <w:rFonts w:ascii="Arial" w:hAnsi="Arial" w:cs="Arial"/>
        </w:rPr>
        <w:t xml:space="preserve"> E, </w:t>
      </w:r>
      <w:proofErr w:type="spellStart"/>
      <w:r w:rsidR="00D700CC">
        <w:rPr>
          <w:rFonts w:ascii="Arial" w:hAnsi="Arial" w:cs="Arial"/>
        </w:rPr>
        <w:t>Gatter</w:t>
      </w:r>
      <w:proofErr w:type="spellEnd"/>
      <w:r w:rsidR="00D700CC">
        <w:rPr>
          <w:rFonts w:ascii="Arial" w:hAnsi="Arial" w:cs="Arial"/>
        </w:rPr>
        <w:t xml:space="preserve"> R, Mohapatra S. Resolving tensions between disability rights law and COVID-19 mask policies. Maryland Law Review Online 2020; last accessed 25</w:t>
      </w:r>
      <w:r w:rsidR="00D700CC" w:rsidRPr="00D700CC">
        <w:rPr>
          <w:rFonts w:ascii="Arial" w:hAnsi="Arial" w:cs="Arial"/>
          <w:vertAlign w:val="superscript"/>
        </w:rPr>
        <w:t>th</w:t>
      </w:r>
      <w:r w:rsidR="00D700CC">
        <w:rPr>
          <w:rFonts w:ascii="Arial" w:hAnsi="Arial" w:cs="Arial"/>
        </w:rPr>
        <w:t xml:space="preserve"> September 2020: </w:t>
      </w:r>
      <w:hyperlink r:id="rId8" w:history="1">
        <w:r w:rsidR="00D700CC">
          <w:rPr>
            <w:rStyle w:val="Hyperlink"/>
          </w:rPr>
          <w:t>https://papers.ssrn.com/sol3/papers.cfm?abstract_id=3625840</w:t>
        </w:r>
      </w:hyperlink>
    </w:p>
    <w:p w14:paraId="0F2CE995" w14:textId="5081BF63" w:rsidR="008D71C6" w:rsidRDefault="00232896" w:rsidP="00232896">
      <w:pPr>
        <w:ind w:left="720" w:hanging="720"/>
        <w:jc w:val="both"/>
        <w:rPr>
          <w:rFonts w:ascii="Arial" w:hAnsi="Arial" w:cs="Arial"/>
        </w:rPr>
      </w:pPr>
      <w:r>
        <w:rPr>
          <w:rFonts w:ascii="Arial" w:hAnsi="Arial" w:cs="Arial"/>
        </w:rPr>
        <w:t>[17]</w:t>
      </w:r>
      <w:r>
        <w:rPr>
          <w:rFonts w:ascii="Arial" w:hAnsi="Arial" w:cs="Arial"/>
        </w:rPr>
        <w:tab/>
      </w:r>
      <w:r w:rsidRPr="00232896">
        <w:rPr>
          <w:rFonts w:ascii="Arial" w:hAnsi="Arial" w:cs="Arial"/>
          <w:shd w:val="clear" w:color="auto" w:fill="FFFFFF"/>
        </w:rPr>
        <w:t xml:space="preserve">British Psychological Society.  </w:t>
      </w:r>
      <w:r w:rsidRPr="00232896">
        <w:rPr>
          <w:rFonts w:ascii="Arial" w:hAnsi="Arial" w:cs="Arial"/>
          <w:i/>
          <w:shd w:val="clear" w:color="auto" w:fill="FFFFFF"/>
        </w:rPr>
        <w:t>Guidance for Health Professionals Supporting Groups with Specific Complex Needs who are or have been shielding.</w:t>
      </w:r>
      <w:r w:rsidRPr="00232896">
        <w:rPr>
          <w:rFonts w:ascii="Arial" w:hAnsi="Arial" w:cs="Arial"/>
          <w:shd w:val="clear" w:color="auto" w:fill="FFFFFF"/>
        </w:rPr>
        <w:t xml:space="preserve"> Leicester</w:t>
      </w:r>
      <w:r>
        <w:rPr>
          <w:rFonts w:ascii="Arial" w:hAnsi="Arial" w:cs="Arial"/>
          <w:shd w:val="clear" w:color="auto" w:fill="FFFFFF"/>
        </w:rPr>
        <w:t>, UK 2020</w:t>
      </w:r>
      <w:r w:rsidRPr="00232896">
        <w:rPr>
          <w:rFonts w:ascii="Arial" w:hAnsi="Arial" w:cs="Arial"/>
          <w:shd w:val="clear" w:color="auto" w:fill="FFFFFF"/>
        </w:rPr>
        <w:t>: British Psychological Society.</w:t>
      </w:r>
    </w:p>
    <w:p w14:paraId="7C82F426" w14:textId="46DD442D" w:rsidR="00A678A5" w:rsidRDefault="00A678A5" w:rsidP="00FC6B76">
      <w:pPr>
        <w:jc w:val="both"/>
        <w:rPr>
          <w:rFonts w:ascii="Arial" w:hAnsi="Arial" w:cs="Arial"/>
        </w:rPr>
      </w:pPr>
    </w:p>
    <w:p w14:paraId="7CAB5345" w14:textId="77777777" w:rsidR="00A678A5" w:rsidRDefault="00A678A5" w:rsidP="00FC6B76">
      <w:pPr>
        <w:jc w:val="both"/>
        <w:rPr>
          <w:rFonts w:ascii="Arial" w:hAnsi="Arial" w:cs="Arial"/>
        </w:rPr>
      </w:pPr>
    </w:p>
    <w:p w14:paraId="2B2B17E2" w14:textId="37F31B77" w:rsidR="008D71C6" w:rsidRDefault="008D71C6" w:rsidP="00FC6B76">
      <w:pPr>
        <w:jc w:val="both"/>
        <w:rPr>
          <w:rFonts w:ascii="Arial" w:hAnsi="Arial" w:cs="Arial"/>
        </w:rPr>
      </w:pPr>
    </w:p>
    <w:p w14:paraId="047175FB" w14:textId="0FC7D82E" w:rsidR="0099154E" w:rsidRDefault="0099154E" w:rsidP="00FC6B76">
      <w:pPr>
        <w:jc w:val="both"/>
        <w:rPr>
          <w:rFonts w:ascii="Arial" w:hAnsi="Arial" w:cs="Arial"/>
        </w:rPr>
      </w:pPr>
    </w:p>
    <w:p w14:paraId="00BD26D2" w14:textId="675573AD" w:rsidR="0099154E" w:rsidRDefault="0099154E" w:rsidP="00FC6B76">
      <w:pPr>
        <w:jc w:val="both"/>
        <w:rPr>
          <w:rFonts w:ascii="Arial" w:hAnsi="Arial" w:cs="Arial"/>
        </w:rPr>
      </w:pPr>
    </w:p>
    <w:p w14:paraId="5443A5F6" w14:textId="4242C0B5" w:rsidR="000178FA" w:rsidRDefault="000178FA" w:rsidP="00FC6B76">
      <w:pPr>
        <w:jc w:val="both"/>
        <w:rPr>
          <w:rFonts w:ascii="Arial" w:hAnsi="Arial" w:cs="Arial"/>
        </w:rPr>
      </w:pPr>
    </w:p>
    <w:p w14:paraId="15E7C0A4" w14:textId="76D601BB" w:rsidR="000178FA" w:rsidRDefault="000178FA" w:rsidP="00FC6B76">
      <w:pPr>
        <w:jc w:val="both"/>
        <w:rPr>
          <w:rFonts w:ascii="Arial" w:hAnsi="Arial" w:cs="Arial"/>
        </w:rPr>
      </w:pPr>
    </w:p>
    <w:p w14:paraId="0B0D5EF2" w14:textId="1B000EB5" w:rsidR="000178FA" w:rsidRDefault="000178FA" w:rsidP="00FC6B76">
      <w:pPr>
        <w:jc w:val="both"/>
        <w:rPr>
          <w:rFonts w:ascii="Arial" w:hAnsi="Arial" w:cs="Arial"/>
        </w:rPr>
      </w:pPr>
    </w:p>
    <w:p w14:paraId="6C40F058" w14:textId="125161D3" w:rsidR="000178FA" w:rsidRDefault="000178FA" w:rsidP="00FC6B76">
      <w:pPr>
        <w:jc w:val="both"/>
        <w:rPr>
          <w:rFonts w:ascii="Arial" w:hAnsi="Arial" w:cs="Arial"/>
        </w:rPr>
      </w:pPr>
    </w:p>
    <w:p w14:paraId="572286E3" w14:textId="629D84E2" w:rsidR="000178FA" w:rsidRDefault="000178FA" w:rsidP="00FC6B76">
      <w:pPr>
        <w:jc w:val="both"/>
        <w:rPr>
          <w:rFonts w:ascii="Arial" w:hAnsi="Arial" w:cs="Arial"/>
        </w:rPr>
      </w:pPr>
    </w:p>
    <w:p w14:paraId="4FFFCACF" w14:textId="231458F1" w:rsidR="000178FA" w:rsidRDefault="000178FA" w:rsidP="00FC6B76">
      <w:pPr>
        <w:jc w:val="both"/>
        <w:rPr>
          <w:rFonts w:ascii="Arial" w:hAnsi="Arial" w:cs="Arial"/>
        </w:rPr>
      </w:pPr>
    </w:p>
    <w:p w14:paraId="5EA4E50C" w14:textId="76F3F2D8" w:rsidR="000178FA" w:rsidRDefault="000178FA" w:rsidP="00FC6B76">
      <w:pPr>
        <w:jc w:val="both"/>
        <w:rPr>
          <w:rFonts w:ascii="Arial" w:hAnsi="Arial" w:cs="Arial"/>
        </w:rPr>
      </w:pPr>
    </w:p>
    <w:p w14:paraId="07B8417B" w14:textId="42B4CCA6" w:rsidR="000178FA" w:rsidRDefault="000178FA" w:rsidP="00FC6B76">
      <w:pPr>
        <w:jc w:val="both"/>
        <w:rPr>
          <w:rFonts w:ascii="Arial" w:hAnsi="Arial" w:cs="Arial"/>
        </w:rPr>
      </w:pPr>
    </w:p>
    <w:p w14:paraId="2D1BC24A" w14:textId="1CF95D63" w:rsidR="000178FA" w:rsidRDefault="000178FA" w:rsidP="00FC6B76">
      <w:pPr>
        <w:jc w:val="both"/>
        <w:rPr>
          <w:rFonts w:ascii="Arial" w:hAnsi="Arial" w:cs="Arial"/>
        </w:rPr>
      </w:pPr>
    </w:p>
    <w:p w14:paraId="258063E7" w14:textId="49854C97" w:rsidR="000178FA" w:rsidRDefault="000178FA" w:rsidP="00FC6B76">
      <w:pPr>
        <w:jc w:val="both"/>
        <w:rPr>
          <w:rFonts w:ascii="Arial" w:hAnsi="Arial" w:cs="Arial"/>
        </w:rPr>
      </w:pPr>
    </w:p>
    <w:p w14:paraId="19D81520" w14:textId="11AF1F0E" w:rsidR="000178FA" w:rsidRDefault="000178FA" w:rsidP="00FC6B76">
      <w:pPr>
        <w:jc w:val="both"/>
        <w:rPr>
          <w:rFonts w:ascii="Arial" w:hAnsi="Arial" w:cs="Arial"/>
        </w:rPr>
      </w:pPr>
    </w:p>
    <w:p w14:paraId="064718EE" w14:textId="709428D1" w:rsidR="000178FA" w:rsidRDefault="000178FA" w:rsidP="00FC6B76">
      <w:pPr>
        <w:jc w:val="both"/>
        <w:rPr>
          <w:rFonts w:ascii="Arial" w:hAnsi="Arial" w:cs="Arial"/>
        </w:rPr>
      </w:pPr>
    </w:p>
    <w:p w14:paraId="7EEEC944" w14:textId="29AC32E9" w:rsidR="000178FA" w:rsidRDefault="000178FA" w:rsidP="00FC6B76">
      <w:pPr>
        <w:jc w:val="both"/>
        <w:rPr>
          <w:rFonts w:ascii="Arial" w:hAnsi="Arial" w:cs="Arial"/>
        </w:rPr>
      </w:pPr>
    </w:p>
    <w:p w14:paraId="4E29DC33" w14:textId="36F17C46" w:rsidR="000178FA" w:rsidRDefault="000178FA" w:rsidP="00FC6B76">
      <w:pPr>
        <w:jc w:val="both"/>
        <w:rPr>
          <w:rFonts w:ascii="Arial" w:hAnsi="Arial" w:cs="Arial"/>
        </w:rPr>
      </w:pPr>
    </w:p>
    <w:p w14:paraId="69396AE9" w14:textId="5AC7528C" w:rsidR="000178FA" w:rsidRDefault="000178FA" w:rsidP="00FC6B76">
      <w:pPr>
        <w:jc w:val="both"/>
        <w:rPr>
          <w:rFonts w:ascii="Arial" w:hAnsi="Arial" w:cs="Arial"/>
        </w:rPr>
      </w:pPr>
    </w:p>
    <w:p w14:paraId="2BB69FE6" w14:textId="182108A2" w:rsidR="000178FA" w:rsidRDefault="000178FA" w:rsidP="00FC6B76">
      <w:pPr>
        <w:jc w:val="both"/>
        <w:rPr>
          <w:rFonts w:ascii="Arial" w:hAnsi="Arial" w:cs="Arial"/>
        </w:rPr>
      </w:pPr>
    </w:p>
    <w:p w14:paraId="4654ECAB" w14:textId="43083057" w:rsidR="000178FA" w:rsidRDefault="000178FA" w:rsidP="00FC6B76">
      <w:pPr>
        <w:jc w:val="both"/>
        <w:rPr>
          <w:rFonts w:ascii="Arial" w:hAnsi="Arial" w:cs="Arial"/>
        </w:rPr>
      </w:pPr>
    </w:p>
    <w:p w14:paraId="2C3359BD" w14:textId="49068339" w:rsidR="000178FA" w:rsidRDefault="000178FA" w:rsidP="00FC6B76">
      <w:pPr>
        <w:jc w:val="both"/>
        <w:rPr>
          <w:rFonts w:ascii="Arial" w:hAnsi="Arial" w:cs="Arial"/>
        </w:rPr>
      </w:pPr>
    </w:p>
    <w:p w14:paraId="19E4FA33" w14:textId="005F3DDD" w:rsidR="000178FA" w:rsidRDefault="000178FA" w:rsidP="00FC6B76">
      <w:pPr>
        <w:jc w:val="both"/>
        <w:rPr>
          <w:rFonts w:ascii="Arial" w:hAnsi="Arial" w:cs="Arial"/>
        </w:rPr>
      </w:pPr>
    </w:p>
    <w:p w14:paraId="60D4F7C3" w14:textId="6531E1AF" w:rsidR="000178FA" w:rsidRDefault="000178FA" w:rsidP="00FC6B76">
      <w:pPr>
        <w:jc w:val="both"/>
        <w:rPr>
          <w:rFonts w:ascii="Arial" w:hAnsi="Arial" w:cs="Arial"/>
        </w:rPr>
      </w:pPr>
    </w:p>
    <w:p w14:paraId="45ABE9BD" w14:textId="6F32D877" w:rsidR="000178FA" w:rsidRDefault="000178FA" w:rsidP="00FC6B76">
      <w:pPr>
        <w:jc w:val="both"/>
        <w:rPr>
          <w:rFonts w:ascii="Arial" w:hAnsi="Arial" w:cs="Arial"/>
        </w:rPr>
      </w:pPr>
    </w:p>
    <w:p w14:paraId="0CA74126" w14:textId="077B0249" w:rsidR="000178FA" w:rsidRDefault="000178FA" w:rsidP="00FC6B76">
      <w:pPr>
        <w:jc w:val="both"/>
        <w:rPr>
          <w:rFonts w:ascii="Arial" w:hAnsi="Arial" w:cs="Arial"/>
        </w:rPr>
      </w:pPr>
    </w:p>
    <w:p w14:paraId="151355D5" w14:textId="77777777" w:rsidR="000178FA" w:rsidRDefault="000178FA" w:rsidP="00FC6B76">
      <w:pPr>
        <w:jc w:val="both"/>
        <w:rPr>
          <w:rFonts w:ascii="Arial" w:hAnsi="Arial" w:cs="Arial"/>
        </w:rPr>
      </w:pPr>
    </w:p>
    <w:p w14:paraId="6A405E32" w14:textId="21D07F68" w:rsidR="008D71C6" w:rsidRDefault="0099154E" w:rsidP="00FC6B76">
      <w:pPr>
        <w:jc w:val="both"/>
        <w:rPr>
          <w:rFonts w:ascii="Arial" w:hAnsi="Arial" w:cs="Arial"/>
        </w:rPr>
      </w:pPr>
      <w:r>
        <w:rPr>
          <w:rFonts w:ascii="Arial" w:hAnsi="Arial" w:cs="Arial"/>
          <w:b/>
        </w:rPr>
        <w:lastRenderedPageBreak/>
        <w:t xml:space="preserve">Figure 1. Public health recommendations and tailoring for dementia </w:t>
      </w:r>
    </w:p>
    <w:p w14:paraId="5037269A" w14:textId="0FDADD4B" w:rsidR="0056108E" w:rsidRDefault="0056108E" w:rsidP="00FC6B76">
      <w:pPr>
        <w:jc w:val="both"/>
        <w:rPr>
          <w:rFonts w:ascii="Arial" w:hAnsi="Arial" w:cs="Arial"/>
        </w:rPr>
      </w:pPr>
    </w:p>
    <w:p w14:paraId="58426561" w14:textId="3FFE31C0" w:rsidR="0056108E" w:rsidRDefault="00987C47" w:rsidP="00FC6B76">
      <w:pPr>
        <w:jc w:val="both"/>
        <w:rPr>
          <w:rFonts w:ascii="Arial" w:hAnsi="Arial" w:cs="Arial"/>
        </w:rPr>
      </w:pPr>
      <w:r>
        <w:rPr>
          <w:rFonts w:ascii="Arial" w:hAnsi="Arial" w:cs="Arial"/>
          <w:noProof/>
        </w:rPr>
        <mc:AlternateContent>
          <mc:Choice Requires="wps">
            <w:drawing>
              <wp:anchor distT="0" distB="0" distL="114300" distR="114300" simplePos="0" relativeHeight="251693567" behindDoc="0" locked="0" layoutInCell="1" allowOverlap="1" wp14:anchorId="15C75C2F" wp14:editId="3CA2A281">
                <wp:simplePos x="0" y="0"/>
                <wp:positionH relativeFrom="column">
                  <wp:posOffset>2886185</wp:posOffset>
                </wp:positionH>
                <wp:positionV relativeFrom="paragraph">
                  <wp:posOffset>3417681</wp:posOffset>
                </wp:positionV>
                <wp:extent cx="962108" cy="675861"/>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962108" cy="675861"/>
                        </a:xfrm>
                        <a:prstGeom prst="rect">
                          <a:avLst/>
                        </a:prstGeom>
                        <a:solidFill>
                          <a:schemeClr val="bg1">
                            <a:lumMod val="95000"/>
                          </a:schemeClr>
                        </a:solidFill>
                        <a:ln w="6350">
                          <a:noFill/>
                        </a:ln>
                      </wps:spPr>
                      <wps:txbx>
                        <w:txbxContent>
                          <w:p w14:paraId="66A0C04D" w14:textId="1FF7536A" w:rsidR="00987C47" w:rsidRPr="00951BAB" w:rsidRDefault="00987C47" w:rsidP="00987C47">
                            <w:pPr>
                              <w:rPr>
                                <w:rFonts w:ascii="Arial" w:hAnsi="Arial" w:cs="Arial"/>
                                <w:sz w:val="18"/>
                              </w:rPr>
                            </w:pPr>
                            <w:r>
                              <w:rPr>
                                <w:rFonts w:ascii="Arial" w:hAnsi="Arial" w:cs="Arial"/>
                                <w:sz w:val="18"/>
                              </w:rPr>
                              <w:t>Supporting the need for services to be prioritised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75C2F" id="_x0000_t202" coordsize="21600,21600" o:spt="202" path="m,l,21600r21600,l21600,xe">
                <v:stroke joinstyle="miter"/>
                <v:path gradientshapeok="t" o:connecttype="rect"/>
              </v:shapetype>
              <v:shape id="Text Box 11" o:spid="_x0000_s1026" type="#_x0000_t202" style="position:absolute;left:0;text-align:left;margin-left:227.25pt;margin-top:269.1pt;width:75.75pt;height:53.2pt;z-index:251693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" fillcolor="#f2f2f2 [3052]" stroked="f" strokeweight=".5pt">
                <v:textbox>
                  <w:txbxContent>
                    <w:p w14:paraId="66A0C04D" w14:textId="1FF7536A" w:rsidR="00987C47" w:rsidRPr="00951BAB" w:rsidRDefault="00987C47" w:rsidP="00987C47">
                      <w:pPr>
                        <w:rPr>
                          <w:rFonts w:ascii="Arial" w:hAnsi="Arial" w:cs="Arial"/>
                          <w:sz w:val="18"/>
                        </w:rPr>
                      </w:pPr>
                      <w:r>
                        <w:rPr>
                          <w:rFonts w:ascii="Arial" w:hAnsi="Arial" w:cs="Arial"/>
                          <w:sz w:val="18"/>
                        </w:rPr>
                        <w:t>Supporting the need for services to be prioritised</w:t>
                      </w:r>
                    </w:p>
                  </w:txbxContent>
                </v:textbox>
              </v:shape>
            </w:pict>
          </mc:Fallback>
        </mc:AlternateContent>
      </w:r>
      <w:r w:rsidR="00C33013">
        <w:rPr>
          <w:rFonts w:ascii="Arial" w:hAnsi="Arial" w:cs="Arial"/>
          <w:noProof/>
        </w:rPr>
        <mc:AlternateContent>
          <mc:Choice Requires="wps">
            <w:drawing>
              <wp:anchor distT="0" distB="0" distL="114300" distR="114300" simplePos="0" relativeHeight="251691519" behindDoc="0" locked="0" layoutInCell="1" allowOverlap="1" wp14:anchorId="67110E86" wp14:editId="2F172349">
                <wp:simplePos x="0" y="0"/>
                <wp:positionH relativeFrom="column">
                  <wp:posOffset>4022228</wp:posOffset>
                </wp:positionH>
                <wp:positionV relativeFrom="paragraph">
                  <wp:posOffset>3615690</wp:posOffset>
                </wp:positionV>
                <wp:extent cx="1248355" cy="644055"/>
                <wp:effectExtent l="0" t="0" r="9525" b="3810"/>
                <wp:wrapNone/>
                <wp:docPr id="10" name="Text Box 10"/>
                <wp:cNvGraphicFramePr/>
                <a:graphic xmlns:a="http://schemas.openxmlformats.org/drawingml/2006/main">
                  <a:graphicData uri="http://schemas.microsoft.com/office/word/2010/wordprocessingShape">
                    <wps:wsp>
                      <wps:cNvSpPr txBox="1"/>
                      <wps:spPr>
                        <a:xfrm>
                          <a:off x="0" y="0"/>
                          <a:ext cx="1248355" cy="644055"/>
                        </a:xfrm>
                        <a:prstGeom prst="rect">
                          <a:avLst/>
                        </a:prstGeom>
                        <a:solidFill>
                          <a:schemeClr val="bg1">
                            <a:lumMod val="95000"/>
                          </a:schemeClr>
                        </a:solidFill>
                        <a:ln w="6350">
                          <a:noFill/>
                        </a:ln>
                      </wps:spPr>
                      <wps:txbx>
                        <w:txbxContent>
                          <w:p w14:paraId="168F9FE1" w14:textId="614F4107" w:rsidR="00C33013" w:rsidRDefault="00631351" w:rsidP="00C33013">
                            <w:pPr>
                              <w:spacing w:after="0"/>
                              <w:rPr>
                                <w:rFonts w:ascii="Arial" w:hAnsi="Arial" w:cs="Arial"/>
                                <w:sz w:val="18"/>
                              </w:rPr>
                            </w:pPr>
                            <w:r>
                              <w:rPr>
                                <w:rFonts w:ascii="Arial" w:hAnsi="Arial" w:cs="Arial"/>
                                <w:sz w:val="18"/>
                              </w:rPr>
                              <w:t>Shop workers better adapted</w:t>
                            </w:r>
                          </w:p>
                          <w:p w14:paraId="1EF52FA4" w14:textId="68F3A3C2" w:rsidR="00C33013" w:rsidRPr="00951BAB" w:rsidRDefault="00631351" w:rsidP="00C33013">
                            <w:pPr>
                              <w:rPr>
                                <w:rFonts w:ascii="Arial" w:hAnsi="Arial" w:cs="Arial"/>
                                <w:sz w:val="18"/>
                              </w:rPr>
                            </w:pPr>
                            <w:r>
                              <w:rPr>
                                <w:rFonts w:ascii="Arial" w:hAnsi="Arial" w:cs="Arial"/>
                                <w:sz w:val="18"/>
                              </w:rPr>
                              <w:t>Socially distanced outdoor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10E86" id="Text Box 10" o:spid="_x0000_s1027" type="#_x0000_t202" style="position:absolute;left:0;text-align:left;margin-left:316.7pt;margin-top:284.7pt;width:98.3pt;height:50.7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" fillcolor="#f2f2f2 [3052]" stroked="f" strokeweight=".5pt">
                <v:textbox>
                  <w:txbxContent>
                    <w:p w14:paraId="168F9FE1" w14:textId="614F4107" w:rsidR="00C33013" w:rsidRDefault="00631351" w:rsidP="00C33013">
                      <w:pPr>
                        <w:spacing w:after="0"/>
                        <w:rPr>
                          <w:rFonts w:ascii="Arial" w:hAnsi="Arial" w:cs="Arial"/>
                          <w:sz w:val="18"/>
                        </w:rPr>
                      </w:pPr>
                      <w:r>
                        <w:rPr>
                          <w:rFonts w:ascii="Arial" w:hAnsi="Arial" w:cs="Arial"/>
                          <w:sz w:val="18"/>
                        </w:rPr>
                        <w:t>Shop workers better adapted</w:t>
                      </w:r>
                    </w:p>
                    <w:p w14:paraId="1EF52FA4" w14:textId="68F3A3C2" w:rsidR="00C33013" w:rsidRPr="00951BAB" w:rsidRDefault="00631351" w:rsidP="00C33013">
                      <w:pPr>
                        <w:rPr>
                          <w:rFonts w:ascii="Arial" w:hAnsi="Arial" w:cs="Arial"/>
                          <w:sz w:val="18"/>
                        </w:rPr>
                      </w:pPr>
                      <w:r>
                        <w:rPr>
                          <w:rFonts w:ascii="Arial" w:hAnsi="Arial" w:cs="Arial"/>
                          <w:sz w:val="18"/>
                        </w:rPr>
                        <w:t>Socially distanced outdoor areas</w:t>
                      </w:r>
                    </w:p>
                  </w:txbxContent>
                </v:textbox>
              </v:shape>
            </w:pict>
          </mc:Fallback>
        </mc:AlternateContent>
      </w:r>
      <w:r w:rsidR="00C33013">
        <w:rPr>
          <w:rFonts w:ascii="Arial" w:hAnsi="Arial" w:cs="Arial"/>
          <w:noProof/>
        </w:rPr>
        <mc:AlternateContent>
          <mc:Choice Requires="wps">
            <w:drawing>
              <wp:anchor distT="0" distB="0" distL="114300" distR="114300" simplePos="0" relativeHeight="251689471" behindDoc="0" locked="0" layoutInCell="1" allowOverlap="1" wp14:anchorId="5F95A324" wp14:editId="13884788">
                <wp:simplePos x="0" y="0"/>
                <wp:positionH relativeFrom="column">
                  <wp:posOffset>1575573</wp:posOffset>
                </wp:positionH>
                <wp:positionV relativeFrom="paragraph">
                  <wp:posOffset>3633773</wp:posOffset>
                </wp:positionV>
                <wp:extent cx="1009816" cy="644055"/>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1009816" cy="644055"/>
                        </a:xfrm>
                        <a:prstGeom prst="rect">
                          <a:avLst/>
                        </a:prstGeom>
                        <a:solidFill>
                          <a:schemeClr val="bg1">
                            <a:lumMod val="95000"/>
                          </a:schemeClr>
                        </a:solidFill>
                        <a:ln w="6350">
                          <a:noFill/>
                        </a:ln>
                      </wps:spPr>
                      <wps:txbx>
                        <w:txbxContent>
                          <w:p w14:paraId="1B2A59B4" w14:textId="42905C57" w:rsidR="00C33013" w:rsidRDefault="00C33013" w:rsidP="00C33013">
                            <w:pPr>
                              <w:spacing w:after="0"/>
                              <w:rPr>
                                <w:rFonts w:ascii="Arial" w:hAnsi="Arial" w:cs="Arial"/>
                                <w:sz w:val="18"/>
                              </w:rPr>
                            </w:pPr>
                            <w:r>
                              <w:rPr>
                                <w:rFonts w:ascii="Arial" w:hAnsi="Arial" w:cs="Arial"/>
                                <w:sz w:val="18"/>
                              </w:rPr>
                              <w:t>Better remote support</w:t>
                            </w:r>
                          </w:p>
                          <w:p w14:paraId="37333B5D" w14:textId="0C4D5B5E" w:rsidR="00C33013" w:rsidRPr="00951BAB" w:rsidRDefault="00C33013" w:rsidP="00C33013">
                            <w:pPr>
                              <w:rPr>
                                <w:rFonts w:ascii="Arial" w:hAnsi="Arial" w:cs="Arial"/>
                                <w:sz w:val="18"/>
                              </w:rPr>
                            </w:pPr>
                            <w:r>
                              <w:rPr>
                                <w:rFonts w:ascii="Arial" w:hAnsi="Arial" w:cs="Arial"/>
                                <w:sz w:val="18"/>
                              </w:rPr>
                              <w:t>Face-to-face where feasible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A324" id="Text Box 9" o:spid="_x0000_s1028" type="#_x0000_t202" style="position:absolute;left:0;text-align:left;margin-left:124.05pt;margin-top:286.1pt;width:79.5pt;height:50.7pt;z-index:251689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" fillcolor="#f2f2f2 [3052]" stroked="f" strokeweight=".5pt">
                <v:textbox>
                  <w:txbxContent>
                    <w:p w14:paraId="1B2A59B4" w14:textId="42905C57" w:rsidR="00C33013" w:rsidRDefault="00C33013" w:rsidP="00C33013">
                      <w:pPr>
                        <w:spacing w:after="0"/>
                        <w:rPr>
                          <w:rFonts w:ascii="Arial" w:hAnsi="Arial" w:cs="Arial"/>
                          <w:sz w:val="18"/>
                        </w:rPr>
                      </w:pPr>
                      <w:r>
                        <w:rPr>
                          <w:rFonts w:ascii="Arial" w:hAnsi="Arial" w:cs="Arial"/>
                          <w:sz w:val="18"/>
                        </w:rPr>
                        <w:t>Better remote support</w:t>
                      </w:r>
                    </w:p>
                    <w:p w14:paraId="37333B5D" w14:textId="0C4D5B5E" w:rsidR="00C33013" w:rsidRPr="00951BAB" w:rsidRDefault="00C33013" w:rsidP="00C33013">
                      <w:pPr>
                        <w:rPr>
                          <w:rFonts w:ascii="Arial" w:hAnsi="Arial" w:cs="Arial"/>
                          <w:sz w:val="18"/>
                        </w:rPr>
                      </w:pPr>
                      <w:r>
                        <w:rPr>
                          <w:rFonts w:ascii="Arial" w:hAnsi="Arial" w:cs="Arial"/>
                          <w:sz w:val="18"/>
                        </w:rPr>
                        <w:t>Face-to-face where feasible</w:t>
                      </w:r>
                    </w:p>
                  </w:txbxContent>
                </v:textbox>
              </v:shape>
            </w:pict>
          </mc:Fallback>
        </mc:AlternateContent>
      </w:r>
      <w:r w:rsidR="00C33013">
        <w:rPr>
          <w:rFonts w:ascii="Arial" w:hAnsi="Arial" w:cs="Arial"/>
          <w:noProof/>
        </w:rPr>
        <mc:AlternateContent>
          <mc:Choice Requires="wps">
            <w:drawing>
              <wp:anchor distT="0" distB="0" distL="114300" distR="114300" simplePos="0" relativeHeight="251683327" behindDoc="0" locked="0" layoutInCell="1" allowOverlap="1" wp14:anchorId="22F7B8C7" wp14:editId="6014AF61">
                <wp:simplePos x="0" y="0"/>
                <wp:positionH relativeFrom="column">
                  <wp:posOffset>2886323</wp:posOffset>
                </wp:positionH>
                <wp:positionV relativeFrom="paragraph">
                  <wp:posOffset>2185339</wp:posOffset>
                </wp:positionV>
                <wp:extent cx="1057524" cy="779145"/>
                <wp:effectExtent l="0" t="0" r="9525" b="1905"/>
                <wp:wrapNone/>
                <wp:docPr id="1" name="Text Box 1"/>
                <wp:cNvGraphicFramePr/>
                <a:graphic xmlns:a="http://schemas.openxmlformats.org/drawingml/2006/main">
                  <a:graphicData uri="http://schemas.microsoft.com/office/word/2010/wordprocessingShape">
                    <wps:wsp>
                      <wps:cNvSpPr txBox="1"/>
                      <wps:spPr>
                        <a:xfrm>
                          <a:off x="0" y="0"/>
                          <a:ext cx="1057524" cy="779145"/>
                        </a:xfrm>
                        <a:prstGeom prst="rect">
                          <a:avLst/>
                        </a:prstGeom>
                        <a:solidFill>
                          <a:schemeClr val="lt1"/>
                        </a:solidFill>
                        <a:ln w="6350">
                          <a:noFill/>
                        </a:ln>
                      </wps:spPr>
                      <wps:txbx>
                        <w:txbxContent>
                          <w:p w14:paraId="4329E7F0" w14:textId="68A34DE9" w:rsidR="00B85B09" w:rsidRPr="00C33013" w:rsidRDefault="00951BAB">
                            <w:pPr>
                              <w:rPr>
                                <w:rFonts w:ascii="Arial" w:hAnsi="Arial" w:cs="Arial"/>
                                <w:b/>
                                <w:sz w:val="18"/>
                              </w:rPr>
                            </w:pPr>
                            <w:r w:rsidRPr="00C33013">
                              <w:rPr>
                                <w:rFonts w:ascii="Arial" w:hAnsi="Arial" w:cs="Arial"/>
                                <w:b/>
                                <w:sz w:val="18"/>
                              </w:rPr>
                              <w:t>Improved comprehension of and adherence to PH restrictions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7B8C7" id="Text Box 1" o:spid="_x0000_s1029" type="#_x0000_t202" style="position:absolute;left:0;text-align:left;margin-left:227.25pt;margin-top:172.05pt;width:83.25pt;height:61.35pt;z-index:251683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" fillcolor="white [3201]" stroked="f" strokeweight=".5pt">
                <v:textbox>
                  <w:txbxContent>
                    <w:p w14:paraId="4329E7F0" w14:textId="68A34DE9" w:rsidR="00B85B09" w:rsidRPr="00C33013" w:rsidRDefault="00951BAB">
                      <w:pPr>
                        <w:rPr>
                          <w:rFonts w:ascii="Arial" w:hAnsi="Arial" w:cs="Arial"/>
                          <w:b/>
                          <w:sz w:val="18"/>
                        </w:rPr>
                      </w:pPr>
                      <w:r w:rsidRPr="00C33013">
                        <w:rPr>
                          <w:rFonts w:ascii="Arial" w:hAnsi="Arial" w:cs="Arial"/>
                          <w:b/>
                          <w:sz w:val="18"/>
                        </w:rPr>
                        <w:t>Improved comprehension of and adherence to PH restrictions</w:t>
                      </w:r>
                    </w:p>
                  </w:txbxContent>
                </v:textbox>
              </v:shape>
            </w:pict>
          </mc:Fallback>
        </mc:AlternateContent>
      </w:r>
      <w:r w:rsidR="00C33013">
        <w:rPr>
          <w:rFonts w:ascii="Arial" w:hAnsi="Arial" w:cs="Arial"/>
          <w:noProof/>
        </w:rPr>
        <mc:AlternateContent>
          <mc:Choice Requires="wps">
            <w:drawing>
              <wp:anchor distT="0" distB="0" distL="114300" distR="114300" simplePos="0" relativeHeight="251685375" behindDoc="0" locked="0" layoutInCell="1" allowOverlap="1" wp14:anchorId="09993FCB" wp14:editId="06A8C2BE">
                <wp:simplePos x="0" y="0"/>
                <wp:positionH relativeFrom="column">
                  <wp:posOffset>2075290</wp:posOffset>
                </wp:positionH>
                <wp:positionV relativeFrom="paragraph">
                  <wp:posOffset>1477673</wp:posOffset>
                </wp:positionV>
                <wp:extent cx="1009816" cy="644055"/>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009816" cy="644055"/>
                        </a:xfrm>
                        <a:prstGeom prst="rect">
                          <a:avLst/>
                        </a:prstGeom>
                        <a:solidFill>
                          <a:schemeClr val="bg1">
                            <a:lumMod val="95000"/>
                          </a:schemeClr>
                        </a:solidFill>
                        <a:ln w="6350">
                          <a:noFill/>
                        </a:ln>
                      </wps:spPr>
                      <wps:txbx>
                        <w:txbxContent>
                          <w:p w14:paraId="12142802" w14:textId="77777777" w:rsidR="00C33013" w:rsidRDefault="00951BAB" w:rsidP="00C33013">
                            <w:pPr>
                              <w:spacing w:after="0"/>
                              <w:rPr>
                                <w:rFonts w:ascii="Arial" w:hAnsi="Arial" w:cs="Arial"/>
                                <w:sz w:val="18"/>
                              </w:rPr>
                            </w:pPr>
                            <w:r>
                              <w:rPr>
                                <w:rFonts w:ascii="Arial" w:hAnsi="Arial" w:cs="Arial"/>
                                <w:sz w:val="18"/>
                              </w:rPr>
                              <w:t>Better information</w:t>
                            </w:r>
                          </w:p>
                          <w:p w14:paraId="7962E5F8" w14:textId="1CD0D1FA" w:rsidR="00951BAB" w:rsidRPr="00951BAB" w:rsidRDefault="00951BAB" w:rsidP="00951BAB">
                            <w:pPr>
                              <w:rPr>
                                <w:rFonts w:ascii="Arial" w:hAnsi="Arial" w:cs="Arial"/>
                                <w:sz w:val="18"/>
                              </w:rPr>
                            </w:pPr>
                            <w:r>
                              <w:rPr>
                                <w:rFonts w:ascii="Arial" w:hAnsi="Arial" w:cs="Arial"/>
                                <w:sz w:val="18"/>
                              </w:rPr>
                              <w:t>More frequent reminders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3FCB" id="Text Box 3" o:spid="_x0000_s1030" type="#_x0000_t202" style="position:absolute;left:0;text-align:left;margin-left:163.4pt;margin-top:116.35pt;width:79.5pt;height:50.7pt;z-index:251685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" fillcolor="#f2f2f2 [3052]" stroked="f" strokeweight=".5pt">
                <v:textbox>
                  <w:txbxContent>
                    <w:p w14:paraId="12142802" w14:textId="77777777" w:rsidR="00C33013" w:rsidRDefault="00951BAB" w:rsidP="00C33013">
                      <w:pPr>
                        <w:spacing w:after="0"/>
                        <w:rPr>
                          <w:rFonts w:ascii="Arial" w:hAnsi="Arial" w:cs="Arial"/>
                          <w:sz w:val="18"/>
                        </w:rPr>
                      </w:pPr>
                      <w:r>
                        <w:rPr>
                          <w:rFonts w:ascii="Arial" w:hAnsi="Arial" w:cs="Arial"/>
                          <w:sz w:val="18"/>
                        </w:rPr>
                        <w:t>Better information</w:t>
                      </w:r>
                    </w:p>
                    <w:p w14:paraId="7962E5F8" w14:textId="1CD0D1FA" w:rsidR="00951BAB" w:rsidRPr="00951BAB" w:rsidRDefault="00951BAB" w:rsidP="00951BAB">
                      <w:pPr>
                        <w:rPr>
                          <w:rFonts w:ascii="Arial" w:hAnsi="Arial" w:cs="Arial"/>
                          <w:sz w:val="18"/>
                        </w:rPr>
                      </w:pPr>
                      <w:r>
                        <w:rPr>
                          <w:rFonts w:ascii="Arial" w:hAnsi="Arial" w:cs="Arial"/>
                          <w:sz w:val="18"/>
                        </w:rPr>
                        <w:t>More frequent reminders</w:t>
                      </w:r>
                    </w:p>
                  </w:txbxContent>
                </v:textbox>
              </v:shape>
            </w:pict>
          </mc:Fallback>
        </mc:AlternateContent>
      </w:r>
      <w:r w:rsidR="00C33013">
        <w:rPr>
          <w:rFonts w:ascii="Arial" w:hAnsi="Arial" w:cs="Arial"/>
          <w:noProof/>
        </w:rPr>
        <mc:AlternateContent>
          <mc:Choice Requires="wps">
            <w:drawing>
              <wp:anchor distT="0" distB="0" distL="114300" distR="114300" simplePos="0" relativeHeight="251687423" behindDoc="0" locked="0" layoutInCell="1" allowOverlap="1" wp14:anchorId="1A6D8927" wp14:editId="167A2FF7">
                <wp:simplePos x="0" y="0"/>
                <wp:positionH relativeFrom="column">
                  <wp:posOffset>3538027</wp:posOffset>
                </wp:positionH>
                <wp:positionV relativeFrom="paragraph">
                  <wp:posOffset>1516850</wp:posOffset>
                </wp:positionV>
                <wp:extent cx="1009816" cy="516835"/>
                <wp:effectExtent l="0" t="0" r="0" b="0"/>
                <wp:wrapNone/>
                <wp:docPr id="5" name="Text Box 5"/>
                <wp:cNvGraphicFramePr/>
                <a:graphic xmlns:a="http://schemas.openxmlformats.org/drawingml/2006/main">
                  <a:graphicData uri="http://schemas.microsoft.com/office/word/2010/wordprocessingShape">
                    <wps:wsp>
                      <wps:cNvSpPr txBox="1"/>
                      <wps:spPr>
                        <a:xfrm>
                          <a:off x="0" y="0"/>
                          <a:ext cx="1009816" cy="516835"/>
                        </a:xfrm>
                        <a:prstGeom prst="rect">
                          <a:avLst/>
                        </a:prstGeom>
                        <a:solidFill>
                          <a:schemeClr val="bg1">
                            <a:lumMod val="95000"/>
                          </a:schemeClr>
                        </a:solidFill>
                        <a:ln w="6350">
                          <a:noFill/>
                        </a:ln>
                      </wps:spPr>
                      <wps:txbx>
                        <w:txbxContent>
                          <w:p w14:paraId="59D1A7F8" w14:textId="61DC0500" w:rsidR="00951BAB" w:rsidRPr="00951BAB" w:rsidRDefault="00C33013" w:rsidP="00951BAB">
                            <w:pPr>
                              <w:rPr>
                                <w:rFonts w:ascii="Arial" w:hAnsi="Arial" w:cs="Arial"/>
                                <w:sz w:val="18"/>
                              </w:rPr>
                            </w:pPr>
                            <w:r>
                              <w:rPr>
                                <w:rFonts w:ascii="Arial" w:hAnsi="Arial" w:cs="Arial"/>
                                <w:sz w:val="18"/>
                              </w:rPr>
                              <w:t>Psychological and social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D8927" id="Text Box 5" o:spid="_x0000_s1031" type="#_x0000_t202" style="position:absolute;left:0;text-align:left;margin-left:278.6pt;margin-top:119.45pt;width:79.5pt;height:40.7pt;z-index:251687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" fillcolor="#f2f2f2 [3052]" stroked="f" strokeweight=".5pt">
                <v:textbox>
                  <w:txbxContent>
                    <w:p w14:paraId="59D1A7F8" w14:textId="61DC0500" w:rsidR="00951BAB" w:rsidRPr="00951BAB" w:rsidRDefault="00C33013" w:rsidP="00951BAB">
                      <w:pPr>
                        <w:rPr>
                          <w:rFonts w:ascii="Arial" w:hAnsi="Arial" w:cs="Arial"/>
                          <w:sz w:val="18"/>
                        </w:rPr>
                      </w:pPr>
                      <w:r>
                        <w:rPr>
                          <w:rFonts w:ascii="Arial" w:hAnsi="Arial" w:cs="Arial"/>
                          <w:sz w:val="18"/>
                        </w:rPr>
                        <w:t>Psychological and social support</w:t>
                      </w:r>
                    </w:p>
                  </w:txbxContent>
                </v:textbox>
              </v:shape>
            </w:pict>
          </mc:Fallback>
        </mc:AlternateContent>
      </w:r>
      <w:r w:rsidR="0056108E">
        <w:rPr>
          <w:rFonts w:ascii="Arial" w:hAnsi="Arial" w:cs="Arial"/>
          <w:noProof/>
        </w:rPr>
        <w:drawing>
          <wp:inline distT="0" distB="0" distL="0" distR="0" wp14:anchorId="42BCA192" wp14:editId="7C280F54">
            <wp:extent cx="6663027" cy="478668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88E559" w14:textId="2D739ACF" w:rsidR="0056108E" w:rsidRDefault="0056108E" w:rsidP="00FC6B76">
      <w:pPr>
        <w:jc w:val="both"/>
        <w:rPr>
          <w:rFonts w:ascii="Arial" w:hAnsi="Arial" w:cs="Arial"/>
        </w:rPr>
      </w:pPr>
    </w:p>
    <w:p w14:paraId="2A1910F1" w14:textId="0C91FB72" w:rsidR="00C33013" w:rsidRDefault="00C33013" w:rsidP="00AA53A5">
      <w:pPr>
        <w:spacing w:after="0"/>
        <w:jc w:val="both"/>
        <w:rPr>
          <w:rFonts w:ascii="Arial" w:hAnsi="Arial" w:cs="Arial"/>
          <w:sz w:val="18"/>
        </w:rPr>
      </w:pPr>
      <w:r>
        <w:rPr>
          <w:rFonts w:ascii="Arial" w:hAnsi="Arial" w:cs="Arial"/>
          <w:b/>
          <w:sz w:val="18"/>
        </w:rPr>
        <w:t xml:space="preserve">Legend. </w:t>
      </w:r>
      <w:r w:rsidRPr="0099154E">
        <w:rPr>
          <w:rFonts w:ascii="Arial" w:hAnsi="Arial" w:cs="Arial"/>
          <w:sz w:val="18"/>
        </w:rPr>
        <w:t xml:space="preserve">COVID-19 public health restrictions </w:t>
      </w:r>
      <w:r>
        <w:rPr>
          <w:rFonts w:ascii="Arial" w:hAnsi="Arial" w:cs="Arial"/>
          <w:sz w:val="18"/>
        </w:rPr>
        <w:t>need to be tailored on three levels to benefit the person living with dementia and carers: (1) Individual level; (2) Service level; (3) Society level. Tailoring recommendations and supporting the implementation of recommendations on a service and society level underpin a more effective adherence to public health restrictions on an individual level.</w:t>
      </w:r>
      <w:r w:rsidR="00AA53A5">
        <w:rPr>
          <w:rFonts w:ascii="Arial" w:hAnsi="Arial" w:cs="Arial"/>
          <w:sz w:val="18"/>
        </w:rPr>
        <w:t xml:space="preserve"> Grey highlighted text boxes highlight example recommendations on each of the three levels.</w:t>
      </w:r>
    </w:p>
    <w:p w14:paraId="6D8EAEC4" w14:textId="69A7B78A" w:rsidR="00AA53A5" w:rsidRPr="0099154E" w:rsidRDefault="00987C47" w:rsidP="00C33013">
      <w:pPr>
        <w:jc w:val="both"/>
        <w:rPr>
          <w:rFonts w:ascii="Arial" w:hAnsi="Arial" w:cs="Arial"/>
          <w:sz w:val="18"/>
        </w:rPr>
      </w:pPr>
      <w:r>
        <w:rPr>
          <w:rFonts w:ascii="Arial" w:hAnsi="Arial" w:cs="Arial"/>
          <w:sz w:val="18"/>
        </w:rPr>
        <w:t xml:space="preserve">PH – Public health; </w:t>
      </w:r>
      <w:r w:rsidR="00AA53A5">
        <w:rPr>
          <w:rFonts w:ascii="Arial" w:hAnsi="Arial" w:cs="Arial"/>
          <w:sz w:val="18"/>
        </w:rPr>
        <w:t>PLWD – People living with dementia.</w:t>
      </w:r>
    </w:p>
    <w:p w14:paraId="68D47769" w14:textId="322C25E4" w:rsidR="008D71C6" w:rsidRPr="009E6A42" w:rsidRDefault="008D71C6" w:rsidP="00FC6B76">
      <w:pPr>
        <w:jc w:val="both"/>
        <w:rPr>
          <w:rFonts w:ascii="Arial" w:hAnsi="Arial" w:cs="Arial"/>
        </w:rPr>
      </w:pPr>
    </w:p>
    <w:sectPr w:rsidR="008D71C6" w:rsidRPr="009E6A42">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8A5E1" w16cex:dateUtc="2020-09-25T16:22:00Z"/>
  <w16cex:commentExtensible w16cex:durableId="2318A884" w16cex:dateUtc="2020-09-25T16:33:00Z"/>
  <w16cex:commentExtensible w16cex:durableId="2318A8B0" w16cex:dateUtc="2020-09-25T16:34:00Z"/>
  <w16cex:commentExtensible w16cex:durableId="2318A90D" w16cex:dateUtc="2020-09-25T1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3FD4C" w14:textId="77777777" w:rsidR="002B3492" w:rsidRDefault="002B3492" w:rsidP="00067BC2">
      <w:pPr>
        <w:spacing w:after="0" w:line="240" w:lineRule="auto"/>
      </w:pPr>
      <w:r>
        <w:separator/>
      </w:r>
    </w:p>
  </w:endnote>
  <w:endnote w:type="continuationSeparator" w:id="0">
    <w:p w14:paraId="434B1352" w14:textId="77777777" w:rsidR="002B3492" w:rsidRDefault="002B3492" w:rsidP="0006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604430"/>
      <w:docPartObj>
        <w:docPartGallery w:val="Page Numbers (Bottom of Page)"/>
        <w:docPartUnique/>
      </w:docPartObj>
    </w:sdtPr>
    <w:sdtEndPr>
      <w:rPr>
        <w:noProof/>
      </w:rPr>
    </w:sdtEndPr>
    <w:sdtContent>
      <w:p w14:paraId="3409ECC5" w14:textId="1D44B478" w:rsidR="00645818" w:rsidRDefault="00645818">
        <w:pPr>
          <w:pStyle w:val="Footer"/>
          <w:jc w:val="right"/>
        </w:pPr>
        <w:r>
          <w:fldChar w:fldCharType="begin"/>
        </w:r>
        <w:r>
          <w:instrText xml:space="preserve"> PAGE   \* MERGEFORMAT </w:instrText>
        </w:r>
        <w:r>
          <w:fldChar w:fldCharType="separate"/>
        </w:r>
        <w:r w:rsidR="009F38C5">
          <w:rPr>
            <w:noProof/>
          </w:rPr>
          <w:t>11</w:t>
        </w:r>
        <w:r>
          <w:rPr>
            <w:noProof/>
          </w:rPr>
          <w:fldChar w:fldCharType="end"/>
        </w:r>
      </w:p>
    </w:sdtContent>
  </w:sdt>
  <w:p w14:paraId="6DFF1D10" w14:textId="77777777" w:rsidR="00645818" w:rsidRDefault="00645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CBA9F" w14:textId="77777777" w:rsidR="002B3492" w:rsidRDefault="002B3492" w:rsidP="00067BC2">
      <w:pPr>
        <w:spacing w:after="0" w:line="240" w:lineRule="auto"/>
      </w:pPr>
      <w:r>
        <w:separator/>
      </w:r>
    </w:p>
  </w:footnote>
  <w:footnote w:type="continuationSeparator" w:id="0">
    <w:p w14:paraId="378FA21D" w14:textId="77777777" w:rsidR="002B3492" w:rsidRDefault="002B3492" w:rsidP="00067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081F"/>
    <w:multiLevelType w:val="hybridMultilevel"/>
    <w:tmpl w:val="DC0A1104"/>
    <w:lvl w:ilvl="0" w:tplc="33CC8C74">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2340D"/>
    <w:multiLevelType w:val="hybridMultilevel"/>
    <w:tmpl w:val="A2C286B8"/>
    <w:lvl w:ilvl="0" w:tplc="17C660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724D9"/>
    <w:multiLevelType w:val="hybridMultilevel"/>
    <w:tmpl w:val="A9CA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82DAB"/>
    <w:multiLevelType w:val="hybridMultilevel"/>
    <w:tmpl w:val="8AF673F0"/>
    <w:lvl w:ilvl="0" w:tplc="69F2CEE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81AFC"/>
    <w:multiLevelType w:val="hybridMultilevel"/>
    <w:tmpl w:val="9690A314"/>
    <w:lvl w:ilvl="0" w:tplc="0388EF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F63F9"/>
    <w:multiLevelType w:val="hybridMultilevel"/>
    <w:tmpl w:val="78944F60"/>
    <w:lvl w:ilvl="0" w:tplc="59B4CC5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7752E"/>
    <w:multiLevelType w:val="hybridMultilevel"/>
    <w:tmpl w:val="B33234EA"/>
    <w:lvl w:ilvl="0" w:tplc="00762E9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4E"/>
    <w:rsid w:val="0000022F"/>
    <w:rsid w:val="000178FA"/>
    <w:rsid w:val="00033C3A"/>
    <w:rsid w:val="00042544"/>
    <w:rsid w:val="00044F99"/>
    <w:rsid w:val="00067B32"/>
    <w:rsid w:val="00067BC2"/>
    <w:rsid w:val="0009575F"/>
    <w:rsid w:val="0009697B"/>
    <w:rsid w:val="000B0460"/>
    <w:rsid w:val="000B23AE"/>
    <w:rsid w:val="000C1813"/>
    <w:rsid w:val="000C2957"/>
    <w:rsid w:val="000C63D3"/>
    <w:rsid w:val="000C762D"/>
    <w:rsid w:val="000D6461"/>
    <w:rsid w:val="000D7C4E"/>
    <w:rsid w:val="000E1946"/>
    <w:rsid w:val="000E6774"/>
    <w:rsid w:val="000E73A2"/>
    <w:rsid w:val="000F2FD7"/>
    <w:rsid w:val="000F45A9"/>
    <w:rsid w:val="000F4DD4"/>
    <w:rsid w:val="00110192"/>
    <w:rsid w:val="001200EA"/>
    <w:rsid w:val="0012553D"/>
    <w:rsid w:val="00125B91"/>
    <w:rsid w:val="0015603C"/>
    <w:rsid w:val="00164742"/>
    <w:rsid w:val="0016490E"/>
    <w:rsid w:val="001739BB"/>
    <w:rsid w:val="001A0ED9"/>
    <w:rsid w:val="001C461B"/>
    <w:rsid w:val="001D5A05"/>
    <w:rsid w:val="001F2E01"/>
    <w:rsid w:val="001F3E6D"/>
    <w:rsid w:val="00215612"/>
    <w:rsid w:val="0022555C"/>
    <w:rsid w:val="0022622C"/>
    <w:rsid w:val="00230D8E"/>
    <w:rsid w:val="00232896"/>
    <w:rsid w:val="002676E5"/>
    <w:rsid w:val="002706D6"/>
    <w:rsid w:val="002707A1"/>
    <w:rsid w:val="00277155"/>
    <w:rsid w:val="00290BCA"/>
    <w:rsid w:val="00291A08"/>
    <w:rsid w:val="00296AA3"/>
    <w:rsid w:val="00296ADE"/>
    <w:rsid w:val="002A7673"/>
    <w:rsid w:val="002B3492"/>
    <w:rsid w:val="002C0FAA"/>
    <w:rsid w:val="002D15BF"/>
    <w:rsid w:val="002E0ABE"/>
    <w:rsid w:val="002E701B"/>
    <w:rsid w:val="002F0D87"/>
    <w:rsid w:val="002F1C68"/>
    <w:rsid w:val="002F41D5"/>
    <w:rsid w:val="002F5246"/>
    <w:rsid w:val="003002FA"/>
    <w:rsid w:val="00310E63"/>
    <w:rsid w:val="003252BD"/>
    <w:rsid w:val="00336A1B"/>
    <w:rsid w:val="00341D28"/>
    <w:rsid w:val="00351B02"/>
    <w:rsid w:val="00353D5B"/>
    <w:rsid w:val="003549F8"/>
    <w:rsid w:val="003622C6"/>
    <w:rsid w:val="00374FAF"/>
    <w:rsid w:val="00375557"/>
    <w:rsid w:val="00385F1A"/>
    <w:rsid w:val="00386BCC"/>
    <w:rsid w:val="003874C7"/>
    <w:rsid w:val="0039093F"/>
    <w:rsid w:val="003A2F6F"/>
    <w:rsid w:val="003B3D7B"/>
    <w:rsid w:val="003B55B2"/>
    <w:rsid w:val="003B5905"/>
    <w:rsid w:val="003C32E1"/>
    <w:rsid w:val="003E1DB4"/>
    <w:rsid w:val="003E7A5A"/>
    <w:rsid w:val="003F3C31"/>
    <w:rsid w:val="003F41F0"/>
    <w:rsid w:val="004133F1"/>
    <w:rsid w:val="004262DB"/>
    <w:rsid w:val="0044550C"/>
    <w:rsid w:val="00456E3A"/>
    <w:rsid w:val="00461088"/>
    <w:rsid w:val="00467D4C"/>
    <w:rsid w:val="00484AB4"/>
    <w:rsid w:val="00485422"/>
    <w:rsid w:val="004861F9"/>
    <w:rsid w:val="004961C5"/>
    <w:rsid w:val="004A46E4"/>
    <w:rsid w:val="004D45B7"/>
    <w:rsid w:val="004E2606"/>
    <w:rsid w:val="004F19F3"/>
    <w:rsid w:val="004F5E6E"/>
    <w:rsid w:val="004F7D02"/>
    <w:rsid w:val="0051100C"/>
    <w:rsid w:val="00520579"/>
    <w:rsid w:val="00524865"/>
    <w:rsid w:val="00524DF4"/>
    <w:rsid w:val="00536EDE"/>
    <w:rsid w:val="00542CDD"/>
    <w:rsid w:val="00543E92"/>
    <w:rsid w:val="00556856"/>
    <w:rsid w:val="0056108E"/>
    <w:rsid w:val="0057666A"/>
    <w:rsid w:val="005905BD"/>
    <w:rsid w:val="005A26DD"/>
    <w:rsid w:val="005B7DE0"/>
    <w:rsid w:val="005C115E"/>
    <w:rsid w:val="005D7F3C"/>
    <w:rsid w:val="005E2054"/>
    <w:rsid w:val="005E4EA2"/>
    <w:rsid w:val="005F7AC9"/>
    <w:rsid w:val="00631351"/>
    <w:rsid w:val="00642246"/>
    <w:rsid w:val="00645818"/>
    <w:rsid w:val="00657CB5"/>
    <w:rsid w:val="00657DEE"/>
    <w:rsid w:val="00657E6D"/>
    <w:rsid w:val="00660FF7"/>
    <w:rsid w:val="00661BC4"/>
    <w:rsid w:val="00665266"/>
    <w:rsid w:val="0067065B"/>
    <w:rsid w:val="00677B88"/>
    <w:rsid w:val="00681293"/>
    <w:rsid w:val="006873C2"/>
    <w:rsid w:val="0069030A"/>
    <w:rsid w:val="006A2E5D"/>
    <w:rsid w:val="006B02FB"/>
    <w:rsid w:val="006C065C"/>
    <w:rsid w:val="006D572D"/>
    <w:rsid w:val="006E179C"/>
    <w:rsid w:val="006E3215"/>
    <w:rsid w:val="006E4F03"/>
    <w:rsid w:val="006F7137"/>
    <w:rsid w:val="00707F6F"/>
    <w:rsid w:val="00714FCC"/>
    <w:rsid w:val="00716546"/>
    <w:rsid w:val="007206FA"/>
    <w:rsid w:val="007248A3"/>
    <w:rsid w:val="0073095A"/>
    <w:rsid w:val="00732BD6"/>
    <w:rsid w:val="00736EC5"/>
    <w:rsid w:val="007404E3"/>
    <w:rsid w:val="00743B53"/>
    <w:rsid w:val="00743F04"/>
    <w:rsid w:val="00744B0E"/>
    <w:rsid w:val="0074751F"/>
    <w:rsid w:val="00785EE3"/>
    <w:rsid w:val="00787AB5"/>
    <w:rsid w:val="00791C15"/>
    <w:rsid w:val="00792E1A"/>
    <w:rsid w:val="007943D2"/>
    <w:rsid w:val="007A7073"/>
    <w:rsid w:val="007B43CE"/>
    <w:rsid w:val="007B7197"/>
    <w:rsid w:val="007D4822"/>
    <w:rsid w:val="007E1280"/>
    <w:rsid w:val="007E252B"/>
    <w:rsid w:val="007E3F70"/>
    <w:rsid w:val="007F0DCD"/>
    <w:rsid w:val="00802E53"/>
    <w:rsid w:val="00812BEA"/>
    <w:rsid w:val="00814FF8"/>
    <w:rsid w:val="00823FF4"/>
    <w:rsid w:val="00836566"/>
    <w:rsid w:val="008476E4"/>
    <w:rsid w:val="00853CE3"/>
    <w:rsid w:val="0086293A"/>
    <w:rsid w:val="0086328A"/>
    <w:rsid w:val="008B150B"/>
    <w:rsid w:val="008B38BC"/>
    <w:rsid w:val="008B40BF"/>
    <w:rsid w:val="008B6BF1"/>
    <w:rsid w:val="008B7A76"/>
    <w:rsid w:val="008C03DB"/>
    <w:rsid w:val="008C458B"/>
    <w:rsid w:val="008D71C6"/>
    <w:rsid w:val="008F3506"/>
    <w:rsid w:val="009004B2"/>
    <w:rsid w:val="00913432"/>
    <w:rsid w:val="0094332A"/>
    <w:rsid w:val="0094400E"/>
    <w:rsid w:val="00951BAB"/>
    <w:rsid w:val="00953A65"/>
    <w:rsid w:val="009704BD"/>
    <w:rsid w:val="009747E6"/>
    <w:rsid w:val="00986C2C"/>
    <w:rsid w:val="00987C47"/>
    <w:rsid w:val="0099154E"/>
    <w:rsid w:val="0099386D"/>
    <w:rsid w:val="0099662C"/>
    <w:rsid w:val="009A1693"/>
    <w:rsid w:val="009A6573"/>
    <w:rsid w:val="009B5CC2"/>
    <w:rsid w:val="009B7275"/>
    <w:rsid w:val="009C03A1"/>
    <w:rsid w:val="009C0407"/>
    <w:rsid w:val="009C2F54"/>
    <w:rsid w:val="009C43F1"/>
    <w:rsid w:val="009D4D8A"/>
    <w:rsid w:val="009D4D92"/>
    <w:rsid w:val="009E27B8"/>
    <w:rsid w:val="009E4D54"/>
    <w:rsid w:val="009E6A42"/>
    <w:rsid w:val="009F1A58"/>
    <w:rsid w:val="009F2FB2"/>
    <w:rsid w:val="009F38C5"/>
    <w:rsid w:val="009F7EEC"/>
    <w:rsid w:val="00A01946"/>
    <w:rsid w:val="00A05BAF"/>
    <w:rsid w:val="00A23861"/>
    <w:rsid w:val="00A31581"/>
    <w:rsid w:val="00A45F8C"/>
    <w:rsid w:val="00A50335"/>
    <w:rsid w:val="00A60764"/>
    <w:rsid w:val="00A6721B"/>
    <w:rsid w:val="00A678A5"/>
    <w:rsid w:val="00A755A7"/>
    <w:rsid w:val="00A82A26"/>
    <w:rsid w:val="00A9355E"/>
    <w:rsid w:val="00AA53A5"/>
    <w:rsid w:val="00AB35EF"/>
    <w:rsid w:val="00AD709F"/>
    <w:rsid w:val="00AD7875"/>
    <w:rsid w:val="00AE6586"/>
    <w:rsid w:val="00AF20E5"/>
    <w:rsid w:val="00B0120F"/>
    <w:rsid w:val="00B01F11"/>
    <w:rsid w:val="00B21015"/>
    <w:rsid w:val="00B232DE"/>
    <w:rsid w:val="00B2778F"/>
    <w:rsid w:val="00B302FB"/>
    <w:rsid w:val="00B31116"/>
    <w:rsid w:val="00B41E36"/>
    <w:rsid w:val="00B43127"/>
    <w:rsid w:val="00B52026"/>
    <w:rsid w:val="00B527E1"/>
    <w:rsid w:val="00B63BFC"/>
    <w:rsid w:val="00B6511B"/>
    <w:rsid w:val="00B72464"/>
    <w:rsid w:val="00B74C32"/>
    <w:rsid w:val="00B75766"/>
    <w:rsid w:val="00B85B09"/>
    <w:rsid w:val="00B958AC"/>
    <w:rsid w:val="00B978BA"/>
    <w:rsid w:val="00BA7933"/>
    <w:rsid w:val="00BC5840"/>
    <w:rsid w:val="00BC5C3E"/>
    <w:rsid w:val="00BD664E"/>
    <w:rsid w:val="00BE11C1"/>
    <w:rsid w:val="00BE7D1C"/>
    <w:rsid w:val="00C029CF"/>
    <w:rsid w:val="00C05BBD"/>
    <w:rsid w:val="00C10F66"/>
    <w:rsid w:val="00C167D2"/>
    <w:rsid w:val="00C33013"/>
    <w:rsid w:val="00C403A0"/>
    <w:rsid w:val="00C417F5"/>
    <w:rsid w:val="00C45C0E"/>
    <w:rsid w:val="00C45C23"/>
    <w:rsid w:val="00C62B96"/>
    <w:rsid w:val="00C62CF3"/>
    <w:rsid w:val="00C76C24"/>
    <w:rsid w:val="00C77BD1"/>
    <w:rsid w:val="00C80E22"/>
    <w:rsid w:val="00C855FA"/>
    <w:rsid w:val="00C94357"/>
    <w:rsid w:val="00C9494F"/>
    <w:rsid w:val="00CA3B3F"/>
    <w:rsid w:val="00CA3B69"/>
    <w:rsid w:val="00CB652C"/>
    <w:rsid w:val="00CC6C55"/>
    <w:rsid w:val="00CD02C3"/>
    <w:rsid w:val="00CD5900"/>
    <w:rsid w:val="00CF3B6C"/>
    <w:rsid w:val="00D00753"/>
    <w:rsid w:val="00D0234A"/>
    <w:rsid w:val="00D13687"/>
    <w:rsid w:val="00D3790F"/>
    <w:rsid w:val="00D53A57"/>
    <w:rsid w:val="00D644E5"/>
    <w:rsid w:val="00D64922"/>
    <w:rsid w:val="00D655F8"/>
    <w:rsid w:val="00D700CC"/>
    <w:rsid w:val="00D87607"/>
    <w:rsid w:val="00D949A5"/>
    <w:rsid w:val="00DA0482"/>
    <w:rsid w:val="00DA3E07"/>
    <w:rsid w:val="00DB2E21"/>
    <w:rsid w:val="00DC2CA3"/>
    <w:rsid w:val="00DC5359"/>
    <w:rsid w:val="00DD236B"/>
    <w:rsid w:val="00DE3E78"/>
    <w:rsid w:val="00DF0747"/>
    <w:rsid w:val="00E0319C"/>
    <w:rsid w:val="00E178FD"/>
    <w:rsid w:val="00E433B2"/>
    <w:rsid w:val="00E5355E"/>
    <w:rsid w:val="00E5754C"/>
    <w:rsid w:val="00E62190"/>
    <w:rsid w:val="00E75FF6"/>
    <w:rsid w:val="00E909B2"/>
    <w:rsid w:val="00EB356E"/>
    <w:rsid w:val="00EB3A28"/>
    <w:rsid w:val="00EB7FD5"/>
    <w:rsid w:val="00EC3B41"/>
    <w:rsid w:val="00ED6FF7"/>
    <w:rsid w:val="00EF0AB7"/>
    <w:rsid w:val="00F01CE8"/>
    <w:rsid w:val="00F04606"/>
    <w:rsid w:val="00F056CB"/>
    <w:rsid w:val="00F05CD3"/>
    <w:rsid w:val="00F0653F"/>
    <w:rsid w:val="00F170A8"/>
    <w:rsid w:val="00F2413E"/>
    <w:rsid w:val="00F37AF7"/>
    <w:rsid w:val="00F45A7F"/>
    <w:rsid w:val="00F502DB"/>
    <w:rsid w:val="00F54571"/>
    <w:rsid w:val="00F54FD5"/>
    <w:rsid w:val="00F61233"/>
    <w:rsid w:val="00F724ED"/>
    <w:rsid w:val="00F831AC"/>
    <w:rsid w:val="00FB429E"/>
    <w:rsid w:val="00FC44FB"/>
    <w:rsid w:val="00FC5538"/>
    <w:rsid w:val="00FC6B76"/>
    <w:rsid w:val="00FE51B2"/>
    <w:rsid w:val="00FF0BE5"/>
    <w:rsid w:val="00FF2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B97C"/>
  <w15:chartTrackingRefBased/>
  <w15:docId w15:val="{8C265489-48C2-4E7D-842D-E4F24526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BC2"/>
  </w:style>
  <w:style w:type="paragraph" w:styleId="Footer">
    <w:name w:val="footer"/>
    <w:basedOn w:val="Normal"/>
    <w:link w:val="FooterChar"/>
    <w:uiPriority w:val="99"/>
    <w:unhideWhenUsed/>
    <w:rsid w:val="0006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BC2"/>
  </w:style>
  <w:style w:type="paragraph" w:styleId="ListParagraph">
    <w:name w:val="List Paragraph"/>
    <w:basedOn w:val="Normal"/>
    <w:uiPriority w:val="34"/>
    <w:qFormat/>
    <w:rsid w:val="00A01946"/>
    <w:pPr>
      <w:ind w:left="720"/>
      <w:contextualSpacing/>
    </w:pPr>
  </w:style>
  <w:style w:type="character" w:styleId="CommentReference">
    <w:name w:val="annotation reference"/>
    <w:basedOn w:val="DefaultParagraphFont"/>
    <w:uiPriority w:val="99"/>
    <w:semiHidden/>
    <w:unhideWhenUsed/>
    <w:rsid w:val="00B75766"/>
    <w:rPr>
      <w:sz w:val="16"/>
      <w:szCs w:val="16"/>
    </w:rPr>
  </w:style>
  <w:style w:type="paragraph" w:styleId="CommentText">
    <w:name w:val="annotation text"/>
    <w:basedOn w:val="Normal"/>
    <w:link w:val="CommentTextChar"/>
    <w:uiPriority w:val="99"/>
    <w:unhideWhenUsed/>
    <w:rsid w:val="00B75766"/>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B75766"/>
    <w:rPr>
      <w:rFonts w:eastAsiaTheme="minorEastAsia"/>
      <w:sz w:val="20"/>
      <w:szCs w:val="20"/>
      <w:lang w:eastAsia="en-GB"/>
    </w:rPr>
  </w:style>
  <w:style w:type="paragraph" w:styleId="BalloonText">
    <w:name w:val="Balloon Text"/>
    <w:basedOn w:val="Normal"/>
    <w:link w:val="BalloonTextChar"/>
    <w:uiPriority w:val="99"/>
    <w:semiHidden/>
    <w:unhideWhenUsed/>
    <w:rsid w:val="00B7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66"/>
    <w:rPr>
      <w:rFonts w:ascii="Segoe UI" w:hAnsi="Segoe UI" w:cs="Segoe UI"/>
      <w:sz w:val="18"/>
      <w:szCs w:val="18"/>
    </w:rPr>
  </w:style>
  <w:style w:type="character" w:styleId="Emphasis">
    <w:name w:val="Emphasis"/>
    <w:basedOn w:val="DefaultParagraphFont"/>
    <w:uiPriority w:val="20"/>
    <w:qFormat/>
    <w:rsid w:val="00B43127"/>
    <w:rPr>
      <w:i/>
      <w:iCs/>
    </w:rPr>
  </w:style>
  <w:style w:type="paragraph" w:styleId="CommentSubject">
    <w:name w:val="annotation subject"/>
    <w:basedOn w:val="CommentText"/>
    <w:next w:val="CommentText"/>
    <w:link w:val="CommentSubjectChar"/>
    <w:uiPriority w:val="99"/>
    <w:semiHidden/>
    <w:unhideWhenUsed/>
    <w:rsid w:val="009C2F54"/>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9C2F54"/>
    <w:rPr>
      <w:rFonts w:eastAsiaTheme="minorEastAsia"/>
      <w:b/>
      <w:bCs/>
      <w:sz w:val="20"/>
      <w:szCs w:val="20"/>
      <w:lang w:eastAsia="en-GB"/>
    </w:rPr>
  </w:style>
  <w:style w:type="character" w:styleId="Hyperlink">
    <w:name w:val="Hyperlink"/>
    <w:basedOn w:val="DefaultParagraphFont"/>
    <w:uiPriority w:val="99"/>
    <w:semiHidden/>
    <w:unhideWhenUsed/>
    <w:rsid w:val="006B02FB"/>
    <w:rPr>
      <w:color w:val="0000FF"/>
      <w:u w:val="single"/>
    </w:rPr>
  </w:style>
  <w:style w:type="character" w:styleId="FollowedHyperlink">
    <w:name w:val="FollowedHyperlink"/>
    <w:basedOn w:val="DefaultParagraphFont"/>
    <w:uiPriority w:val="99"/>
    <w:semiHidden/>
    <w:unhideWhenUsed/>
    <w:rsid w:val="00D700CC"/>
    <w:rPr>
      <w:color w:val="954F72" w:themeColor="followedHyperlink"/>
      <w:u w:val="single"/>
    </w:rPr>
  </w:style>
  <w:style w:type="character" w:customStyle="1" w:styleId="nlmyear">
    <w:name w:val="nlm_year"/>
    <w:basedOn w:val="DefaultParagraphFont"/>
    <w:rsid w:val="009F7EEC"/>
  </w:style>
  <w:style w:type="character" w:customStyle="1" w:styleId="nlmarticle-title">
    <w:name w:val="nlm_article-title"/>
    <w:basedOn w:val="DefaultParagraphFont"/>
    <w:rsid w:val="009F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0694">
      <w:bodyDiv w:val="1"/>
      <w:marLeft w:val="0"/>
      <w:marRight w:val="0"/>
      <w:marTop w:val="0"/>
      <w:marBottom w:val="0"/>
      <w:divBdr>
        <w:top w:val="none" w:sz="0" w:space="0" w:color="auto"/>
        <w:left w:val="none" w:sz="0" w:space="0" w:color="auto"/>
        <w:bottom w:val="none" w:sz="0" w:space="0" w:color="auto"/>
        <w:right w:val="none" w:sz="0" w:space="0" w:color="auto"/>
      </w:divBdr>
      <w:divsChild>
        <w:div w:id="548960395">
          <w:marLeft w:val="0"/>
          <w:marRight w:val="0"/>
          <w:marTop w:val="0"/>
          <w:marBottom w:val="0"/>
          <w:divBdr>
            <w:top w:val="none" w:sz="0" w:space="0" w:color="auto"/>
            <w:left w:val="none" w:sz="0" w:space="0" w:color="auto"/>
            <w:bottom w:val="none" w:sz="0" w:space="0" w:color="auto"/>
            <w:right w:val="none" w:sz="0" w:space="0" w:color="auto"/>
          </w:divBdr>
          <w:divsChild>
            <w:div w:id="1738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8067">
      <w:bodyDiv w:val="1"/>
      <w:marLeft w:val="0"/>
      <w:marRight w:val="0"/>
      <w:marTop w:val="0"/>
      <w:marBottom w:val="0"/>
      <w:divBdr>
        <w:top w:val="none" w:sz="0" w:space="0" w:color="auto"/>
        <w:left w:val="none" w:sz="0" w:space="0" w:color="auto"/>
        <w:bottom w:val="none" w:sz="0" w:space="0" w:color="auto"/>
        <w:right w:val="none" w:sz="0" w:space="0" w:color="auto"/>
      </w:divBdr>
    </w:div>
    <w:div w:id="204416992">
      <w:bodyDiv w:val="1"/>
      <w:marLeft w:val="0"/>
      <w:marRight w:val="0"/>
      <w:marTop w:val="0"/>
      <w:marBottom w:val="0"/>
      <w:divBdr>
        <w:top w:val="none" w:sz="0" w:space="0" w:color="auto"/>
        <w:left w:val="none" w:sz="0" w:space="0" w:color="auto"/>
        <w:bottom w:val="none" w:sz="0" w:space="0" w:color="auto"/>
        <w:right w:val="none" w:sz="0" w:space="0" w:color="auto"/>
      </w:divBdr>
    </w:div>
    <w:div w:id="449130463">
      <w:bodyDiv w:val="1"/>
      <w:marLeft w:val="0"/>
      <w:marRight w:val="0"/>
      <w:marTop w:val="0"/>
      <w:marBottom w:val="0"/>
      <w:divBdr>
        <w:top w:val="none" w:sz="0" w:space="0" w:color="auto"/>
        <w:left w:val="none" w:sz="0" w:space="0" w:color="auto"/>
        <w:bottom w:val="none" w:sz="0" w:space="0" w:color="auto"/>
        <w:right w:val="none" w:sz="0" w:space="0" w:color="auto"/>
      </w:divBdr>
    </w:div>
    <w:div w:id="701706456">
      <w:bodyDiv w:val="1"/>
      <w:marLeft w:val="0"/>
      <w:marRight w:val="0"/>
      <w:marTop w:val="0"/>
      <w:marBottom w:val="0"/>
      <w:divBdr>
        <w:top w:val="none" w:sz="0" w:space="0" w:color="auto"/>
        <w:left w:val="none" w:sz="0" w:space="0" w:color="auto"/>
        <w:bottom w:val="none" w:sz="0" w:space="0" w:color="auto"/>
        <w:right w:val="none" w:sz="0" w:space="0" w:color="auto"/>
      </w:divBdr>
    </w:div>
    <w:div w:id="1151754712">
      <w:bodyDiv w:val="1"/>
      <w:marLeft w:val="0"/>
      <w:marRight w:val="0"/>
      <w:marTop w:val="0"/>
      <w:marBottom w:val="0"/>
      <w:divBdr>
        <w:top w:val="none" w:sz="0" w:space="0" w:color="auto"/>
        <w:left w:val="none" w:sz="0" w:space="0" w:color="auto"/>
        <w:bottom w:val="none" w:sz="0" w:space="0" w:color="auto"/>
        <w:right w:val="none" w:sz="0" w:space="0" w:color="auto"/>
      </w:divBdr>
    </w:div>
    <w:div w:id="1750882732">
      <w:bodyDiv w:val="1"/>
      <w:marLeft w:val="0"/>
      <w:marRight w:val="0"/>
      <w:marTop w:val="0"/>
      <w:marBottom w:val="0"/>
      <w:divBdr>
        <w:top w:val="none" w:sz="0" w:space="0" w:color="auto"/>
        <w:left w:val="none" w:sz="0" w:space="0" w:color="auto"/>
        <w:bottom w:val="none" w:sz="0" w:space="0" w:color="auto"/>
        <w:right w:val="none" w:sz="0" w:space="0" w:color="auto"/>
      </w:divBdr>
      <w:divsChild>
        <w:div w:id="165828964">
          <w:marLeft w:val="0"/>
          <w:marRight w:val="0"/>
          <w:marTop w:val="0"/>
          <w:marBottom w:val="0"/>
          <w:divBdr>
            <w:top w:val="none" w:sz="0" w:space="0" w:color="auto"/>
            <w:left w:val="none" w:sz="0" w:space="0" w:color="auto"/>
            <w:bottom w:val="none" w:sz="0" w:space="0" w:color="auto"/>
            <w:right w:val="none" w:sz="0" w:space="0" w:color="auto"/>
          </w:divBdr>
          <w:divsChild>
            <w:div w:id="9952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3752">
      <w:bodyDiv w:val="1"/>
      <w:marLeft w:val="0"/>
      <w:marRight w:val="0"/>
      <w:marTop w:val="0"/>
      <w:marBottom w:val="0"/>
      <w:divBdr>
        <w:top w:val="none" w:sz="0" w:space="0" w:color="auto"/>
        <w:left w:val="none" w:sz="0" w:space="0" w:color="auto"/>
        <w:bottom w:val="none" w:sz="0" w:space="0" w:color="auto"/>
        <w:right w:val="none" w:sz="0" w:space="0" w:color="auto"/>
      </w:divBdr>
    </w:div>
    <w:div w:id="17915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625840" TargetMode="External"/><Relationship Id="rId13" Type="http://schemas.microsoft.com/office/2007/relationships/diagramDrawing" Target="diagrams/drawing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legislation.gov.uk/ukpga/2014/23/contents/enacted"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B7C9A7-F300-4D34-A48F-728404D2692C}" type="doc">
      <dgm:prSet loTypeId="urn:microsoft.com/office/officeart/2005/8/layout/venn1" loCatId="relationship" qsTypeId="urn:microsoft.com/office/officeart/2005/8/quickstyle/simple1" qsCatId="simple" csTypeId="urn:microsoft.com/office/officeart/2005/8/colors/accent3_3" csCatId="accent3" phldr="1"/>
      <dgm:spPr/>
    </dgm:pt>
    <dgm:pt modelId="{127A7EF6-3DD4-447A-B3E2-B56F14D60D70}">
      <dgm:prSet phldrT="[Text]" custT="1"/>
      <dgm:spPr/>
      <dgm:t>
        <a:bodyPr/>
        <a:lstStyle/>
        <a:p>
          <a:r>
            <a:rPr lang="en-GB" sz="1800">
              <a:latin typeface="Arial" panose="020B0604020202020204" pitchFamily="34" charset="0"/>
              <a:cs typeface="Arial" panose="020B0604020202020204" pitchFamily="34" charset="0"/>
            </a:rPr>
            <a:t>Individual level (PLWD and Carer)</a:t>
          </a:r>
        </a:p>
      </dgm:t>
    </dgm:pt>
    <dgm:pt modelId="{70EDA03A-C23C-4310-A02E-43BD81800C5F}" type="parTrans" cxnId="{27615D49-993A-44E0-A726-CCD3A18CF24E}">
      <dgm:prSet/>
      <dgm:spPr/>
      <dgm:t>
        <a:bodyPr/>
        <a:lstStyle/>
        <a:p>
          <a:endParaRPr lang="en-GB"/>
        </a:p>
      </dgm:t>
    </dgm:pt>
    <dgm:pt modelId="{113B7757-EF2D-4844-A9E3-FADE77D6875D}" type="sibTrans" cxnId="{27615D49-993A-44E0-A726-CCD3A18CF24E}">
      <dgm:prSet/>
      <dgm:spPr/>
      <dgm:t>
        <a:bodyPr/>
        <a:lstStyle/>
        <a:p>
          <a:endParaRPr lang="en-GB"/>
        </a:p>
      </dgm:t>
    </dgm:pt>
    <dgm:pt modelId="{69CB4CAB-7C3C-4300-96CA-5C121C7F137E}">
      <dgm:prSet phldrT="[Text]" custT="1"/>
      <dgm:spPr/>
      <dgm:t>
        <a:bodyPr/>
        <a:lstStyle/>
        <a:p>
          <a:r>
            <a:rPr lang="en-GB" sz="1800">
              <a:latin typeface="Arial" panose="020B0604020202020204" pitchFamily="34" charset="0"/>
              <a:cs typeface="Arial" panose="020B0604020202020204" pitchFamily="34" charset="0"/>
            </a:rPr>
            <a:t>Society level</a:t>
          </a:r>
        </a:p>
      </dgm:t>
    </dgm:pt>
    <dgm:pt modelId="{4590628C-BD91-4787-B2C8-180F93B5B87D}" type="parTrans" cxnId="{A0E11D0A-0785-4AEE-821C-F474B8F0169F}">
      <dgm:prSet/>
      <dgm:spPr/>
      <dgm:t>
        <a:bodyPr/>
        <a:lstStyle/>
        <a:p>
          <a:endParaRPr lang="en-GB"/>
        </a:p>
      </dgm:t>
    </dgm:pt>
    <dgm:pt modelId="{AD5B309A-B010-4E56-B0D5-502A37450669}" type="sibTrans" cxnId="{A0E11D0A-0785-4AEE-821C-F474B8F0169F}">
      <dgm:prSet/>
      <dgm:spPr/>
      <dgm:t>
        <a:bodyPr/>
        <a:lstStyle/>
        <a:p>
          <a:endParaRPr lang="en-GB"/>
        </a:p>
      </dgm:t>
    </dgm:pt>
    <dgm:pt modelId="{75C121FC-145A-46ED-B786-7AC8B80130B1}">
      <dgm:prSet phldrT="[Text]" custT="1"/>
      <dgm:spPr/>
      <dgm:t>
        <a:bodyPr/>
        <a:lstStyle/>
        <a:p>
          <a:r>
            <a:rPr lang="en-GB" sz="1800">
              <a:latin typeface="Arial" panose="020B0604020202020204" pitchFamily="34" charset="0"/>
              <a:cs typeface="Arial" panose="020B0604020202020204" pitchFamily="34" charset="0"/>
            </a:rPr>
            <a:t>Service level</a:t>
          </a:r>
        </a:p>
      </dgm:t>
    </dgm:pt>
    <dgm:pt modelId="{4D4D212F-24CA-4441-BFA9-78EC99250A80}" type="parTrans" cxnId="{176C9133-162A-4520-8DF7-98F9790A1F67}">
      <dgm:prSet/>
      <dgm:spPr/>
      <dgm:t>
        <a:bodyPr/>
        <a:lstStyle/>
        <a:p>
          <a:endParaRPr lang="en-GB"/>
        </a:p>
      </dgm:t>
    </dgm:pt>
    <dgm:pt modelId="{65A951C0-E787-4A40-BFDD-EC8555626FFD}" type="sibTrans" cxnId="{176C9133-162A-4520-8DF7-98F9790A1F67}">
      <dgm:prSet/>
      <dgm:spPr/>
      <dgm:t>
        <a:bodyPr/>
        <a:lstStyle/>
        <a:p>
          <a:endParaRPr lang="en-GB"/>
        </a:p>
      </dgm:t>
    </dgm:pt>
    <dgm:pt modelId="{9AFBC02B-8130-4EEE-AE0C-AFAFF6F2B281}" type="pres">
      <dgm:prSet presAssocID="{B2B7C9A7-F300-4D34-A48F-728404D2692C}" presName="compositeShape" presStyleCnt="0">
        <dgm:presLayoutVars>
          <dgm:chMax val="7"/>
          <dgm:dir/>
          <dgm:resizeHandles val="exact"/>
        </dgm:presLayoutVars>
      </dgm:prSet>
      <dgm:spPr/>
    </dgm:pt>
    <dgm:pt modelId="{4CDE0DB9-7117-4845-A28C-8D5B6AFCC5F7}" type="pres">
      <dgm:prSet presAssocID="{127A7EF6-3DD4-447A-B3E2-B56F14D60D70}" presName="circ1" presStyleLbl="vennNode1" presStyleIdx="0" presStyleCnt="3"/>
      <dgm:spPr/>
    </dgm:pt>
    <dgm:pt modelId="{87731D78-CA96-488F-B382-636434D1C2D9}" type="pres">
      <dgm:prSet presAssocID="{127A7EF6-3DD4-447A-B3E2-B56F14D60D70}" presName="circ1Tx" presStyleLbl="revTx" presStyleIdx="0" presStyleCnt="0">
        <dgm:presLayoutVars>
          <dgm:chMax val="0"/>
          <dgm:chPref val="0"/>
          <dgm:bulletEnabled val="1"/>
        </dgm:presLayoutVars>
      </dgm:prSet>
      <dgm:spPr/>
    </dgm:pt>
    <dgm:pt modelId="{0CD115C8-481D-486C-87FA-B6F6ADE547F1}" type="pres">
      <dgm:prSet presAssocID="{69CB4CAB-7C3C-4300-96CA-5C121C7F137E}" presName="circ2" presStyleLbl="vennNode1" presStyleIdx="1" presStyleCnt="3"/>
      <dgm:spPr/>
    </dgm:pt>
    <dgm:pt modelId="{49582E42-D1BB-4F3E-9CAE-38522020997B}" type="pres">
      <dgm:prSet presAssocID="{69CB4CAB-7C3C-4300-96CA-5C121C7F137E}" presName="circ2Tx" presStyleLbl="revTx" presStyleIdx="0" presStyleCnt="0">
        <dgm:presLayoutVars>
          <dgm:chMax val="0"/>
          <dgm:chPref val="0"/>
          <dgm:bulletEnabled val="1"/>
        </dgm:presLayoutVars>
      </dgm:prSet>
      <dgm:spPr/>
    </dgm:pt>
    <dgm:pt modelId="{B823730F-7CC4-426E-826A-B89EC0BF94D1}" type="pres">
      <dgm:prSet presAssocID="{75C121FC-145A-46ED-B786-7AC8B80130B1}" presName="circ3" presStyleLbl="vennNode1" presStyleIdx="2" presStyleCnt="3"/>
      <dgm:spPr/>
    </dgm:pt>
    <dgm:pt modelId="{36DD9A58-8BB6-4339-A63E-923918E7F443}" type="pres">
      <dgm:prSet presAssocID="{75C121FC-145A-46ED-B786-7AC8B80130B1}" presName="circ3Tx" presStyleLbl="revTx" presStyleIdx="0" presStyleCnt="0">
        <dgm:presLayoutVars>
          <dgm:chMax val="0"/>
          <dgm:chPref val="0"/>
          <dgm:bulletEnabled val="1"/>
        </dgm:presLayoutVars>
      </dgm:prSet>
      <dgm:spPr/>
    </dgm:pt>
  </dgm:ptLst>
  <dgm:cxnLst>
    <dgm:cxn modelId="{1F567801-25F8-4E97-A551-87513541BC6B}" type="presOf" srcId="{127A7EF6-3DD4-447A-B3E2-B56F14D60D70}" destId="{87731D78-CA96-488F-B382-636434D1C2D9}" srcOrd="1" destOrd="0" presId="urn:microsoft.com/office/officeart/2005/8/layout/venn1"/>
    <dgm:cxn modelId="{A0E11D0A-0785-4AEE-821C-F474B8F0169F}" srcId="{B2B7C9A7-F300-4D34-A48F-728404D2692C}" destId="{69CB4CAB-7C3C-4300-96CA-5C121C7F137E}" srcOrd="1" destOrd="0" parTransId="{4590628C-BD91-4787-B2C8-180F93B5B87D}" sibTransId="{AD5B309A-B010-4E56-B0D5-502A37450669}"/>
    <dgm:cxn modelId="{8F623B2B-4CB1-4E6F-8C5E-0D536D446F6D}" type="presOf" srcId="{127A7EF6-3DD4-447A-B3E2-B56F14D60D70}" destId="{4CDE0DB9-7117-4845-A28C-8D5B6AFCC5F7}" srcOrd="0" destOrd="0" presId="urn:microsoft.com/office/officeart/2005/8/layout/venn1"/>
    <dgm:cxn modelId="{176C9133-162A-4520-8DF7-98F9790A1F67}" srcId="{B2B7C9A7-F300-4D34-A48F-728404D2692C}" destId="{75C121FC-145A-46ED-B786-7AC8B80130B1}" srcOrd="2" destOrd="0" parTransId="{4D4D212F-24CA-4441-BFA9-78EC99250A80}" sibTransId="{65A951C0-E787-4A40-BFDD-EC8555626FFD}"/>
    <dgm:cxn modelId="{6AB9F936-A297-4DBD-8F96-3FE5F23DAE53}" type="presOf" srcId="{B2B7C9A7-F300-4D34-A48F-728404D2692C}" destId="{9AFBC02B-8130-4EEE-AE0C-AFAFF6F2B281}" srcOrd="0" destOrd="0" presId="urn:microsoft.com/office/officeart/2005/8/layout/venn1"/>
    <dgm:cxn modelId="{27615D49-993A-44E0-A726-CCD3A18CF24E}" srcId="{B2B7C9A7-F300-4D34-A48F-728404D2692C}" destId="{127A7EF6-3DD4-447A-B3E2-B56F14D60D70}" srcOrd="0" destOrd="0" parTransId="{70EDA03A-C23C-4310-A02E-43BD81800C5F}" sibTransId="{113B7757-EF2D-4844-A9E3-FADE77D6875D}"/>
    <dgm:cxn modelId="{A3DC8EB0-C42E-4627-B762-7B56CA4EB1A8}" type="presOf" srcId="{69CB4CAB-7C3C-4300-96CA-5C121C7F137E}" destId="{0CD115C8-481D-486C-87FA-B6F6ADE547F1}" srcOrd="0" destOrd="0" presId="urn:microsoft.com/office/officeart/2005/8/layout/venn1"/>
    <dgm:cxn modelId="{14C001D2-DB0C-4FE1-98B5-8984B514AE73}" type="presOf" srcId="{75C121FC-145A-46ED-B786-7AC8B80130B1}" destId="{B823730F-7CC4-426E-826A-B89EC0BF94D1}" srcOrd="0" destOrd="0" presId="urn:microsoft.com/office/officeart/2005/8/layout/venn1"/>
    <dgm:cxn modelId="{8753B3D2-CBD7-4E7B-8532-7EAEAFD99CDC}" type="presOf" srcId="{69CB4CAB-7C3C-4300-96CA-5C121C7F137E}" destId="{49582E42-D1BB-4F3E-9CAE-38522020997B}" srcOrd="1" destOrd="0" presId="urn:microsoft.com/office/officeart/2005/8/layout/venn1"/>
    <dgm:cxn modelId="{1D8D94DB-D458-4147-8A69-0C841991554C}" type="presOf" srcId="{75C121FC-145A-46ED-B786-7AC8B80130B1}" destId="{36DD9A58-8BB6-4339-A63E-923918E7F443}" srcOrd="1" destOrd="0" presId="urn:microsoft.com/office/officeart/2005/8/layout/venn1"/>
    <dgm:cxn modelId="{1F49DF00-8DFC-4E9B-AEE1-10F7D43B3C87}" type="presParOf" srcId="{9AFBC02B-8130-4EEE-AE0C-AFAFF6F2B281}" destId="{4CDE0DB9-7117-4845-A28C-8D5B6AFCC5F7}" srcOrd="0" destOrd="0" presId="urn:microsoft.com/office/officeart/2005/8/layout/venn1"/>
    <dgm:cxn modelId="{041ACF28-69EA-490A-849A-E1A62CE16E6A}" type="presParOf" srcId="{9AFBC02B-8130-4EEE-AE0C-AFAFF6F2B281}" destId="{87731D78-CA96-488F-B382-636434D1C2D9}" srcOrd="1" destOrd="0" presId="urn:microsoft.com/office/officeart/2005/8/layout/venn1"/>
    <dgm:cxn modelId="{057DFCFD-2FAE-4A0C-84E5-E894208A891B}" type="presParOf" srcId="{9AFBC02B-8130-4EEE-AE0C-AFAFF6F2B281}" destId="{0CD115C8-481D-486C-87FA-B6F6ADE547F1}" srcOrd="2" destOrd="0" presId="urn:microsoft.com/office/officeart/2005/8/layout/venn1"/>
    <dgm:cxn modelId="{CF363E06-7A9E-48FB-939D-26994C0D0A79}" type="presParOf" srcId="{9AFBC02B-8130-4EEE-AE0C-AFAFF6F2B281}" destId="{49582E42-D1BB-4F3E-9CAE-38522020997B}" srcOrd="3" destOrd="0" presId="urn:microsoft.com/office/officeart/2005/8/layout/venn1"/>
    <dgm:cxn modelId="{FC1B3C0C-533B-412E-8F9F-5A43350163C5}" type="presParOf" srcId="{9AFBC02B-8130-4EEE-AE0C-AFAFF6F2B281}" destId="{B823730F-7CC4-426E-826A-B89EC0BF94D1}" srcOrd="4" destOrd="0" presId="urn:microsoft.com/office/officeart/2005/8/layout/venn1"/>
    <dgm:cxn modelId="{027EF243-4469-420D-BABC-37EC87C07BA5}" type="presParOf" srcId="{9AFBC02B-8130-4EEE-AE0C-AFAFF6F2B281}" destId="{36DD9A58-8BB6-4339-A63E-923918E7F443}"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DE0DB9-7117-4845-A28C-8D5B6AFCC5F7}">
      <dsp:nvSpPr>
        <dsp:cNvPr id="0" name=""/>
        <dsp:cNvSpPr/>
      </dsp:nvSpPr>
      <dsp:spPr>
        <a:xfrm>
          <a:off x="1895507" y="59833"/>
          <a:ext cx="2872011" cy="2872011"/>
        </a:xfrm>
        <a:prstGeom prst="ellipse">
          <a:avLst/>
        </a:prstGeom>
        <a:solidFill>
          <a:schemeClr val="accent3">
            <a:shade val="80000"/>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Individual level (PLWD and Carer)</a:t>
          </a:r>
        </a:p>
      </dsp:txBody>
      <dsp:txXfrm>
        <a:off x="2278442" y="562435"/>
        <a:ext cx="2106141" cy="1292404"/>
      </dsp:txXfrm>
    </dsp:sp>
    <dsp:sp modelId="{0CD115C8-481D-486C-87FA-B6F6ADE547F1}">
      <dsp:nvSpPr>
        <dsp:cNvPr id="0" name=""/>
        <dsp:cNvSpPr/>
      </dsp:nvSpPr>
      <dsp:spPr>
        <a:xfrm>
          <a:off x="2931825" y="1854840"/>
          <a:ext cx="2872011" cy="2872011"/>
        </a:xfrm>
        <a:prstGeom prst="ellipse">
          <a:avLst/>
        </a:prstGeom>
        <a:solidFill>
          <a:schemeClr val="accent3">
            <a:shade val="80000"/>
            <a:alpha val="50000"/>
            <a:hueOff val="0"/>
            <a:satOff val="0"/>
            <a:lumOff val="954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Society level</a:t>
          </a:r>
        </a:p>
      </dsp:txBody>
      <dsp:txXfrm>
        <a:off x="3810182" y="2596776"/>
        <a:ext cx="1723206" cy="1579606"/>
      </dsp:txXfrm>
    </dsp:sp>
    <dsp:sp modelId="{B823730F-7CC4-426E-826A-B89EC0BF94D1}">
      <dsp:nvSpPr>
        <dsp:cNvPr id="0" name=""/>
        <dsp:cNvSpPr/>
      </dsp:nvSpPr>
      <dsp:spPr>
        <a:xfrm>
          <a:off x="859190" y="1854840"/>
          <a:ext cx="2872011" cy="2872011"/>
        </a:xfrm>
        <a:prstGeom prst="ellipse">
          <a:avLst/>
        </a:prstGeom>
        <a:solidFill>
          <a:schemeClr val="accent3">
            <a:shade val="80000"/>
            <a:alpha val="50000"/>
            <a:hueOff val="0"/>
            <a:satOff val="0"/>
            <a:lumOff val="19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Service level</a:t>
          </a:r>
        </a:p>
      </dsp:txBody>
      <dsp:txXfrm>
        <a:off x="1129638" y="2596776"/>
        <a:ext cx="1723206" cy="157960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3269</TotalTime>
  <Pages>14</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62</cp:revision>
  <dcterms:created xsi:type="dcterms:W3CDTF">2020-10-05T16:35:00Z</dcterms:created>
  <dcterms:modified xsi:type="dcterms:W3CDTF">2021-04-07T19:37:00Z</dcterms:modified>
</cp:coreProperties>
</file>