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1EA38" w14:textId="78EE47C2" w:rsidR="002D7A41" w:rsidRPr="008B69C7" w:rsidRDefault="002D7A41" w:rsidP="008B69C7">
      <w:pPr>
        <w:spacing w:line="480" w:lineRule="auto"/>
        <w:jc w:val="center"/>
        <w:rPr>
          <w:rFonts w:ascii="Arial" w:hAnsi="Arial" w:cs="Arial"/>
          <w:b/>
          <w:bCs/>
          <w:color w:val="2A2A2A"/>
          <w:sz w:val="24"/>
          <w:szCs w:val="24"/>
          <w:shd w:val="clear" w:color="auto" w:fill="FFFFFF"/>
        </w:rPr>
      </w:pPr>
      <w:bookmarkStart w:id="0" w:name="_GoBack"/>
      <w:bookmarkEnd w:id="0"/>
      <w:r w:rsidRPr="00A109BD">
        <w:rPr>
          <w:rFonts w:ascii="Arial" w:hAnsi="Arial" w:cs="Arial"/>
          <w:b/>
          <w:bCs/>
          <w:color w:val="2A2A2A"/>
          <w:sz w:val="24"/>
          <w:szCs w:val="24"/>
          <w:shd w:val="clear" w:color="auto" w:fill="FFFFFF"/>
        </w:rPr>
        <w:t>Antithrombotic therapy for stroke prevention in patients with atrial fibrillation who survive an intracerebral haemorr</w:t>
      </w:r>
      <w:r w:rsidR="00EF6F0E">
        <w:rPr>
          <w:rFonts w:ascii="Arial" w:hAnsi="Arial" w:cs="Arial"/>
          <w:b/>
          <w:bCs/>
          <w:color w:val="2A2A2A"/>
          <w:sz w:val="24"/>
          <w:szCs w:val="24"/>
          <w:shd w:val="clear" w:color="auto" w:fill="FFFFFF"/>
        </w:rPr>
        <w:t>hage: results of an EHRA survey</w:t>
      </w:r>
    </w:p>
    <w:p w14:paraId="1A93261C" w14:textId="059E4293" w:rsidR="002D7A41" w:rsidRDefault="002D7A41" w:rsidP="008B69C7">
      <w:pPr>
        <w:spacing w:line="480" w:lineRule="auto"/>
        <w:rPr>
          <w:rFonts w:ascii="Arial" w:hAnsi="Arial" w:cs="Arial"/>
          <w:color w:val="2A2A2A"/>
          <w:sz w:val="24"/>
          <w:szCs w:val="24"/>
          <w:shd w:val="clear" w:color="auto" w:fill="FFFFFF"/>
          <w:vertAlign w:val="superscript"/>
        </w:rPr>
      </w:pPr>
      <w:r w:rsidRPr="00A109BD">
        <w:rPr>
          <w:rFonts w:ascii="Arial" w:hAnsi="Arial" w:cs="Arial"/>
          <w:color w:val="2A2A2A"/>
          <w:sz w:val="24"/>
          <w:szCs w:val="24"/>
          <w:shd w:val="clear" w:color="auto" w:fill="FFFFFF"/>
        </w:rPr>
        <w:t>Elena Ivany</w:t>
      </w:r>
      <w:r w:rsidR="002236B1">
        <w:rPr>
          <w:rFonts w:ascii="Arial" w:hAnsi="Arial" w:cs="Arial"/>
          <w:color w:val="2A2A2A"/>
          <w:sz w:val="24"/>
          <w:szCs w:val="24"/>
          <w:shd w:val="clear" w:color="auto" w:fill="FFFFFF"/>
        </w:rPr>
        <w:t>*</w:t>
      </w:r>
      <w:r w:rsidR="00A109BD" w:rsidRPr="00A109BD">
        <w:rPr>
          <w:rFonts w:ascii="Arial" w:hAnsi="Arial" w:cs="Arial"/>
          <w:color w:val="2A2A2A"/>
          <w:sz w:val="24"/>
          <w:szCs w:val="24"/>
          <w:shd w:val="clear" w:color="auto" w:fill="FFFFFF"/>
          <w:vertAlign w:val="superscript"/>
        </w:rPr>
        <w:t>1</w:t>
      </w:r>
    </w:p>
    <w:p w14:paraId="5540DB13" w14:textId="28BC5C2A" w:rsidR="002236B1" w:rsidRPr="00A109BD" w:rsidRDefault="002236B1" w:rsidP="008B69C7">
      <w:pPr>
        <w:spacing w:line="480" w:lineRule="auto"/>
        <w:rPr>
          <w:rFonts w:ascii="Arial" w:hAnsi="Arial" w:cs="Arial"/>
          <w:color w:val="2A2A2A"/>
          <w:sz w:val="24"/>
          <w:szCs w:val="24"/>
          <w:shd w:val="clear" w:color="auto" w:fill="FFFFFF"/>
        </w:rPr>
      </w:pPr>
      <w:r w:rsidRPr="00A109BD">
        <w:rPr>
          <w:rFonts w:ascii="Arial" w:hAnsi="Arial" w:cs="Arial"/>
          <w:color w:val="2A2A2A"/>
          <w:sz w:val="24"/>
          <w:szCs w:val="24"/>
          <w:shd w:val="clear" w:color="auto" w:fill="FFFFFF"/>
        </w:rPr>
        <w:t>Deirdre A. Lane</w:t>
      </w:r>
      <w:r>
        <w:rPr>
          <w:rFonts w:ascii="Arial" w:hAnsi="Arial" w:cs="Arial"/>
          <w:color w:val="2A2A2A"/>
          <w:sz w:val="24"/>
          <w:szCs w:val="24"/>
          <w:shd w:val="clear" w:color="auto" w:fill="FFFFFF"/>
        </w:rPr>
        <w:t>*</w:t>
      </w:r>
      <w:r w:rsidR="00FB5893">
        <w:rPr>
          <w:rFonts w:ascii="Arial" w:hAnsi="Arial" w:cs="Arial"/>
          <w:color w:val="2A2A2A"/>
          <w:sz w:val="24"/>
          <w:szCs w:val="24"/>
          <w:shd w:val="clear" w:color="auto" w:fill="FFFFFF"/>
          <w:vertAlign w:val="superscript"/>
        </w:rPr>
        <w:t>1</w:t>
      </w:r>
      <w:r w:rsidR="00487EB4">
        <w:rPr>
          <w:rFonts w:ascii="Arial" w:hAnsi="Arial" w:cs="Arial"/>
          <w:color w:val="2A2A2A"/>
          <w:sz w:val="24"/>
          <w:szCs w:val="24"/>
          <w:shd w:val="clear" w:color="auto" w:fill="FFFFFF"/>
          <w:vertAlign w:val="superscript"/>
        </w:rPr>
        <w:t>,</w:t>
      </w:r>
      <w:r w:rsidR="00FB5893">
        <w:rPr>
          <w:rFonts w:ascii="Arial" w:hAnsi="Arial" w:cs="Arial"/>
          <w:color w:val="2A2A2A"/>
          <w:sz w:val="24"/>
          <w:szCs w:val="24"/>
          <w:shd w:val="clear" w:color="auto" w:fill="FFFFFF"/>
          <w:vertAlign w:val="superscript"/>
        </w:rPr>
        <w:t>2</w:t>
      </w:r>
    </w:p>
    <w:p w14:paraId="7137734F" w14:textId="7670537A" w:rsidR="002F3295" w:rsidRPr="00487EB4" w:rsidRDefault="002F3295" w:rsidP="008B69C7">
      <w:pPr>
        <w:spacing w:line="480" w:lineRule="auto"/>
        <w:rPr>
          <w:rFonts w:ascii="Arial" w:hAnsi="Arial" w:cs="Arial"/>
          <w:color w:val="2A2A2A"/>
          <w:sz w:val="24"/>
          <w:szCs w:val="24"/>
          <w:shd w:val="clear" w:color="auto" w:fill="FFFFFF"/>
          <w:lang w:val="de-DE"/>
        </w:rPr>
      </w:pPr>
      <w:r w:rsidRPr="00487EB4">
        <w:rPr>
          <w:rFonts w:ascii="Arial" w:hAnsi="Arial" w:cs="Arial"/>
          <w:color w:val="2A2A2A"/>
          <w:sz w:val="24"/>
          <w:szCs w:val="24"/>
          <w:shd w:val="clear" w:color="auto" w:fill="FFFFFF"/>
          <w:lang w:val="de-DE"/>
        </w:rPr>
        <w:t>Gheorge-Andrei Dan</w:t>
      </w:r>
      <w:r w:rsidR="00FB5893">
        <w:rPr>
          <w:rFonts w:ascii="Arial" w:hAnsi="Arial" w:cs="Arial"/>
          <w:color w:val="2A2A2A"/>
          <w:sz w:val="24"/>
          <w:szCs w:val="24"/>
          <w:shd w:val="clear" w:color="auto" w:fill="FFFFFF"/>
          <w:vertAlign w:val="superscript"/>
          <w:lang w:val="de-DE"/>
        </w:rPr>
        <w:t>3</w:t>
      </w:r>
    </w:p>
    <w:p w14:paraId="45638D7D" w14:textId="54E227BE" w:rsidR="002F3295" w:rsidRPr="00487EB4" w:rsidRDefault="002F3295" w:rsidP="008B69C7">
      <w:pPr>
        <w:spacing w:line="480" w:lineRule="auto"/>
        <w:rPr>
          <w:rFonts w:ascii="Arial" w:hAnsi="Arial" w:cs="Arial"/>
          <w:color w:val="2A2A2A"/>
          <w:sz w:val="24"/>
          <w:szCs w:val="24"/>
          <w:shd w:val="clear" w:color="auto" w:fill="FFFFFF"/>
          <w:lang w:val="de-DE"/>
        </w:rPr>
      </w:pPr>
      <w:r w:rsidRPr="00487EB4">
        <w:rPr>
          <w:rFonts w:ascii="Arial" w:hAnsi="Arial" w:cs="Arial"/>
          <w:color w:val="2A2A2A"/>
          <w:sz w:val="24"/>
          <w:szCs w:val="24"/>
          <w:shd w:val="clear" w:color="auto" w:fill="FFFFFF"/>
          <w:lang w:val="de-DE"/>
        </w:rPr>
        <w:t>Wolfram Do</w:t>
      </w:r>
      <w:r w:rsidR="001F2840" w:rsidRPr="00487EB4">
        <w:rPr>
          <w:rFonts w:ascii="Arial" w:hAnsi="Arial" w:cs="Arial"/>
          <w:color w:val="2A2A2A"/>
          <w:sz w:val="24"/>
          <w:szCs w:val="24"/>
          <w:shd w:val="clear" w:color="auto" w:fill="FFFFFF"/>
          <w:lang w:val="de-DE"/>
        </w:rPr>
        <w:t>e</w:t>
      </w:r>
      <w:r w:rsidRPr="00487EB4">
        <w:rPr>
          <w:rFonts w:ascii="Arial" w:hAnsi="Arial" w:cs="Arial"/>
          <w:color w:val="2A2A2A"/>
          <w:sz w:val="24"/>
          <w:szCs w:val="24"/>
          <w:shd w:val="clear" w:color="auto" w:fill="FFFFFF"/>
          <w:lang w:val="de-DE"/>
        </w:rPr>
        <w:t>hner</w:t>
      </w:r>
      <w:r w:rsidR="00FB5893">
        <w:rPr>
          <w:rFonts w:ascii="Arial" w:hAnsi="Arial" w:cs="Arial"/>
          <w:color w:val="2A2A2A"/>
          <w:sz w:val="24"/>
          <w:szCs w:val="24"/>
          <w:shd w:val="clear" w:color="auto" w:fill="FFFFFF"/>
          <w:vertAlign w:val="superscript"/>
          <w:lang w:val="de-DE"/>
        </w:rPr>
        <w:t>4,5</w:t>
      </w:r>
    </w:p>
    <w:p w14:paraId="6F5783A9" w14:textId="53BD962B" w:rsidR="002F3295" w:rsidRPr="00FB5049" w:rsidRDefault="002F3295" w:rsidP="008B69C7">
      <w:pPr>
        <w:spacing w:line="480" w:lineRule="auto"/>
        <w:rPr>
          <w:rFonts w:ascii="Arial" w:hAnsi="Arial" w:cs="Arial"/>
          <w:color w:val="2A2A2A"/>
          <w:sz w:val="24"/>
          <w:szCs w:val="24"/>
          <w:shd w:val="clear" w:color="auto" w:fill="FFFFFF"/>
        </w:rPr>
      </w:pPr>
      <w:r w:rsidRPr="00FB5049">
        <w:rPr>
          <w:rFonts w:ascii="Arial" w:hAnsi="Arial" w:cs="Arial"/>
          <w:color w:val="2A2A2A"/>
          <w:sz w:val="24"/>
          <w:szCs w:val="24"/>
          <w:shd w:val="clear" w:color="auto" w:fill="FFFFFF"/>
        </w:rPr>
        <w:t>Michal M. Farkowski</w:t>
      </w:r>
      <w:r w:rsidR="00FB5893">
        <w:rPr>
          <w:rFonts w:ascii="Arial" w:hAnsi="Arial" w:cs="Arial"/>
          <w:color w:val="2A2A2A"/>
          <w:sz w:val="24"/>
          <w:szCs w:val="24"/>
          <w:shd w:val="clear" w:color="auto" w:fill="FFFFFF"/>
          <w:vertAlign w:val="superscript"/>
        </w:rPr>
        <w:t>6</w:t>
      </w:r>
    </w:p>
    <w:p w14:paraId="72B14A7E" w14:textId="7062B676" w:rsidR="005F34DE" w:rsidRPr="00FB5893" w:rsidRDefault="00FB5049" w:rsidP="008B69C7">
      <w:pPr>
        <w:spacing w:line="480" w:lineRule="auto"/>
        <w:rPr>
          <w:rFonts w:ascii="Arial" w:hAnsi="Arial" w:cs="Arial"/>
          <w:color w:val="2A2A2A"/>
          <w:sz w:val="24"/>
          <w:szCs w:val="24"/>
          <w:shd w:val="clear" w:color="auto" w:fill="FFFFFF"/>
        </w:rPr>
      </w:pPr>
      <w:r w:rsidRPr="00FB5049">
        <w:rPr>
          <w:rFonts w:ascii="Arial" w:hAnsi="Arial" w:cs="Arial"/>
          <w:color w:val="2A2A2A"/>
          <w:sz w:val="24"/>
          <w:szCs w:val="24"/>
          <w:shd w:val="clear" w:color="auto" w:fill="FFFFFF"/>
        </w:rPr>
        <w:t>Konstantinos Iliodromitis</w:t>
      </w:r>
      <w:r w:rsidR="00FB5893">
        <w:rPr>
          <w:rFonts w:ascii="Arial" w:hAnsi="Arial" w:cs="Arial"/>
          <w:color w:val="2A2A2A"/>
          <w:sz w:val="24"/>
          <w:szCs w:val="24"/>
          <w:shd w:val="clear" w:color="auto" w:fill="FFFFFF"/>
          <w:vertAlign w:val="superscript"/>
        </w:rPr>
        <w:t>7</w:t>
      </w:r>
    </w:p>
    <w:p w14:paraId="0A637886" w14:textId="695910F1" w:rsidR="00FB5049" w:rsidRDefault="00FB5049" w:rsidP="008B69C7">
      <w:pPr>
        <w:spacing w:line="480" w:lineRule="auto"/>
        <w:rPr>
          <w:rFonts w:ascii="Arial" w:hAnsi="Arial" w:cs="Arial"/>
          <w:color w:val="2A2A2A"/>
          <w:sz w:val="24"/>
          <w:szCs w:val="24"/>
          <w:shd w:val="clear" w:color="auto" w:fill="FFFFFF"/>
        </w:rPr>
      </w:pPr>
      <w:r w:rsidRPr="00FB5049">
        <w:rPr>
          <w:rFonts w:ascii="Arial" w:hAnsi="Arial" w:cs="Arial"/>
          <w:color w:val="2A2A2A"/>
          <w:sz w:val="24"/>
          <w:szCs w:val="24"/>
          <w:shd w:val="clear" w:color="auto" w:fill="FFFFFF"/>
        </w:rPr>
        <w:t>Radoslaw Lenarczyk</w:t>
      </w:r>
      <w:r w:rsidR="00FB5893">
        <w:rPr>
          <w:rFonts w:ascii="Arial" w:hAnsi="Arial" w:cs="Arial"/>
          <w:color w:val="2A2A2A"/>
          <w:sz w:val="24"/>
          <w:szCs w:val="24"/>
          <w:shd w:val="clear" w:color="auto" w:fill="FFFFFF"/>
          <w:vertAlign w:val="superscript"/>
        </w:rPr>
        <w:t>8</w:t>
      </w:r>
    </w:p>
    <w:p w14:paraId="7A685748" w14:textId="2A64098F" w:rsidR="002236B1" w:rsidRDefault="002236B1" w:rsidP="008B69C7">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Tatjana S. Potpara</w:t>
      </w:r>
      <w:r w:rsidR="00A71689">
        <w:rPr>
          <w:rFonts w:ascii="Arial" w:hAnsi="Arial" w:cs="Arial"/>
          <w:color w:val="2A2A2A"/>
          <w:sz w:val="24"/>
          <w:szCs w:val="24"/>
          <w:shd w:val="clear" w:color="auto" w:fill="FFFFFF"/>
          <w:vertAlign w:val="superscript"/>
        </w:rPr>
        <w:t>9</w:t>
      </w:r>
    </w:p>
    <w:p w14:paraId="3A6C209F" w14:textId="77777777" w:rsidR="002236B1" w:rsidRPr="00FB5049" w:rsidRDefault="002236B1" w:rsidP="008B69C7">
      <w:pPr>
        <w:spacing w:line="480" w:lineRule="auto"/>
        <w:rPr>
          <w:rFonts w:ascii="Arial" w:hAnsi="Arial" w:cs="Arial"/>
          <w:color w:val="2A2A2A"/>
          <w:sz w:val="24"/>
          <w:szCs w:val="24"/>
          <w:shd w:val="clear" w:color="auto" w:fill="FFFFFF"/>
        </w:rPr>
      </w:pPr>
    </w:p>
    <w:p w14:paraId="04322DF6" w14:textId="77777777" w:rsidR="002D7A41" w:rsidRDefault="00A109BD" w:rsidP="008B69C7">
      <w:pPr>
        <w:spacing w:line="480" w:lineRule="auto"/>
        <w:rPr>
          <w:rFonts w:ascii="Arial" w:hAnsi="Arial" w:cs="Arial"/>
          <w:color w:val="2A2A2A"/>
          <w:sz w:val="24"/>
          <w:szCs w:val="24"/>
          <w:shd w:val="clear" w:color="auto" w:fill="FFFFFF"/>
        </w:rPr>
      </w:pPr>
      <w:r w:rsidRPr="00A109BD">
        <w:rPr>
          <w:rFonts w:ascii="Arial" w:hAnsi="Arial" w:cs="Arial"/>
          <w:color w:val="2A2A2A"/>
          <w:sz w:val="24"/>
          <w:szCs w:val="24"/>
          <w:shd w:val="clear" w:color="auto" w:fill="FFFFFF"/>
          <w:vertAlign w:val="superscript"/>
        </w:rPr>
        <w:t>1</w:t>
      </w:r>
      <w:r w:rsidR="002D7A41" w:rsidRPr="00A109BD">
        <w:rPr>
          <w:rFonts w:ascii="Arial" w:hAnsi="Arial" w:cs="Arial"/>
          <w:color w:val="2A2A2A"/>
          <w:sz w:val="24"/>
          <w:szCs w:val="24"/>
          <w:shd w:val="clear" w:color="auto" w:fill="FFFFFF"/>
        </w:rPr>
        <w:t>Liverpool Centre for Cardiovascular Science, University of Liverpool</w:t>
      </w:r>
      <w:r w:rsidR="00C312AB">
        <w:rPr>
          <w:rFonts w:ascii="Arial" w:hAnsi="Arial" w:cs="Arial"/>
          <w:color w:val="2A2A2A"/>
          <w:sz w:val="24"/>
          <w:szCs w:val="24"/>
          <w:shd w:val="clear" w:color="auto" w:fill="FFFFFF"/>
        </w:rPr>
        <w:t>, United Kingdom</w:t>
      </w:r>
    </w:p>
    <w:p w14:paraId="268A06DB" w14:textId="3E1A340E" w:rsidR="00487EB4" w:rsidRDefault="00D97535" w:rsidP="008B69C7">
      <w:pPr>
        <w:spacing w:after="0" w:line="480" w:lineRule="auto"/>
        <w:rPr>
          <w:rFonts w:ascii="Arial" w:hAnsi="Arial" w:cs="Arial"/>
          <w:sz w:val="24"/>
          <w:szCs w:val="24"/>
        </w:rPr>
      </w:pPr>
      <w:r w:rsidRPr="00D97535">
        <w:rPr>
          <w:rFonts w:ascii="Arial" w:hAnsi="Arial" w:cs="Arial"/>
          <w:sz w:val="24"/>
          <w:szCs w:val="24"/>
          <w:vertAlign w:val="superscript"/>
        </w:rPr>
        <w:t>2</w:t>
      </w:r>
      <w:r w:rsidR="00487EB4" w:rsidRPr="009369CC">
        <w:rPr>
          <w:rFonts w:ascii="Arial" w:hAnsi="Arial" w:cs="Arial"/>
          <w:sz w:val="24"/>
          <w:szCs w:val="24"/>
        </w:rPr>
        <w:t>Aalborg Thrombosis Research Unit, D</w:t>
      </w:r>
      <w:r w:rsidR="00487EB4">
        <w:rPr>
          <w:rFonts w:ascii="Arial" w:hAnsi="Arial" w:cs="Arial"/>
          <w:sz w:val="24"/>
          <w:szCs w:val="24"/>
        </w:rPr>
        <w:t>epartment of Clinical Medicine</w:t>
      </w:r>
    </w:p>
    <w:p w14:paraId="28DE007F" w14:textId="0BC483B6" w:rsidR="00487EB4" w:rsidRDefault="00487EB4" w:rsidP="008B69C7">
      <w:pPr>
        <w:spacing w:after="0" w:line="480" w:lineRule="auto"/>
        <w:rPr>
          <w:rFonts w:ascii="Arial" w:hAnsi="Arial" w:cs="Arial"/>
          <w:sz w:val="24"/>
          <w:szCs w:val="24"/>
        </w:rPr>
      </w:pPr>
      <w:r>
        <w:rPr>
          <w:rFonts w:ascii="Arial" w:hAnsi="Arial" w:cs="Arial"/>
          <w:sz w:val="24"/>
          <w:szCs w:val="24"/>
        </w:rPr>
        <w:t>A</w:t>
      </w:r>
      <w:r w:rsidR="002236B1" w:rsidRPr="009369CC">
        <w:rPr>
          <w:rFonts w:ascii="Arial" w:hAnsi="Arial" w:cs="Arial"/>
          <w:sz w:val="24"/>
          <w:szCs w:val="24"/>
        </w:rPr>
        <w:t>alborg University, Aalborg, Denmark</w:t>
      </w:r>
    </w:p>
    <w:p w14:paraId="0CFDA640" w14:textId="0E83F3A5" w:rsidR="00487EB4" w:rsidRPr="002236B1" w:rsidRDefault="00D97535" w:rsidP="008B69C7">
      <w:pPr>
        <w:spacing w:after="0" w:line="480" w:lineRule="auto"/>
        <w:rPr>
          <w:rFonts w:ascii="Arial" w:hAnsi="Arial" w:cs="Arial"/>
          <w:sz w:val="24"/>
          <w:szCs w:val="24"/>
        </w:rPr>
      </w:pPr>
      <w:r>
        <w:rPr>
          <w:rFonts w:ascii="Arial" w:hAnsi="Arial" w:cs="Arial"/>
          <w:sz w:val="24"/>
          <w:szCs w:val="24"/>
          <w:vertAlign w:val="superscript"/>
        </w:rPr>
        <w:t>3</w:t>
      </w:r>
      <w:r w:rsidR="00487EB4" w:rsidRPr="00487EB4">
        <w:rPr>
          <w:rFonts w:ascii="Arial" w:hAnsi="Arial" w:cs="Arial"/>
          <w:sz w:val="24"/>
          <w:szCs w:val="24"/>
          <w:vertAlign w:val="superscript"/>
        </w:rPr>
        <w:t xml:space="preserve"> </w:t>
      </w:r>
      <w:r w:rsidR="00AD23AB">
        <w:rPr>
          <w:rFonts w:ascii="Arial" w:hAnsi="Arial" w:cs="Arial"/>
          <w:sz w:val="24"/>
          <w:szCs w:val="24"/>
        </w:rPr>
        <w:t>“Carol Davila” University of Medicine, Colentina University Hospital, Bucharest, Romania</w:t>
      </w:r>
    </w:p>
    <w:p w14:paraId="44F6A3DD" w14:textId="2234E66F" w:rsidR="001F2840" w:rsidRPr="00487EB4" w:rsidRDefault="00D97535" w:rsidP="008B69C7">
      <w:pPr>
        <w:spacing w:after="0" w:line="480" w:lineRule="auto"/>
        <w:rPr>
          <w:rFonts w:ascii="Arial" w:hAnsi="Arial" w:cs="Arial"/>
          <w:sz w:val="24"/>
          <w:szCs w:val="24"/>
          <w:lang w:val="de-DE"/>
        </w:rPr>
      </w:pPr>
      <w:r>
        <w:rPr>
          <w:rFonts w:ascii="Arial" w:hAnsi="Arial" w:cs="Arial"/>
          <w:sz w:val="24"/>
          <w:szCs w:val="24"/>
          <w:vertAlign w:val="superscript"/>
          <w:lang w:val="en-US" w:eastAsia="en-GB"/>
        </w:rPr>
        <w:t>4</w:t>
      </w:r>
      <w:r w:rsidR="001F2840" w:rsidRPr="00487EB4">
        <w:rPr>
          <w:rFonts w:ascii="Arial" w:hAnsi="Arial" w:cs="Arial"/>
          <w:sz w:val="24"/>
          <w:szCs w:val="24"/>
        </w:rPr>
        <w:t>Berlin Institute of Health Center for Regenerative Therapies, and Department of Cardiology (Virchow Klinikum), Charité- Universitätsmedizin Berlin, and German Centre for Cardiovascular Research (DZHK), Partner Site Berlin, Germany</w:t>
      </w:r>
    </w:p>
    <w:p w14:paraId="5BE0B29D" w14:textId="55E71D31" w:rsidR="001F2840" w:rsidRPr="00487EB4" w:rsidRDefault="00D97535" w:rsidP="008B69C7">
      <w:pPr>
        <w:spacing w:after="0" w:line="480" w:lineRule="auto"/>
        <w:rPr>
          <w:rFonts w:ascii="Arial" w:hAnsi="Arial" w:cs="Arial"/>
          <w:sz w:val="24"/>
          <w:szCs w:val="24"/>
        </w:rPr>
      </w:pPr>
      <w:r>
        <w:rPr>
          <w:rFonts w:ascii="Arial" w:hAnsi="Arial" w:cs="Arial"/>
          <w:sz w:val="24"/>
          <w:szCs w:val="24"/>
          <w:vertAlign w:val="superscript"/>
        </w:rPr>
        <w:t>5</w:t>
      </w:r>
      <w:r w:rsidR="001F2840" w:rsidRPr="00487EB4">
        <w:rPr>
          <w:rFonts w:ascii="Arial" w:hAnsi="Arial" w:cs="Arial"/>
          <w:sz w:val="24"/>
          <w:szCs w:val="24"/>
        </w:rPr>
        <w:t>Center for Stroke Research Berlin, Charité Universitätsmedizin Berlin, Germany</w:t>
      </w:r>
    </w:p>
    <w:p w14:paraId="6FE10EB6" w14:textId="2757EEFA" w:rsidR="001F2840" w:rsidRPr="00487EB4" w:rsidRDefault="00D97535" w:rsidP="008B69C7">
      <w:pPr>
        <w:spacing w:line="480" w:lineRule="auto"/>
        <w:rPr>
          <w:rFonts w:ascii="Arial" w:hAnsi="Arial" w:cs="Arial"/>
          <w:color w:val="000000" w:themeColor="text1"/>
          <w:sz w:val="24"/>
          <w:szCs w:val="24"/>
          <w:lang w:val="en-US"/>
        </w:rPr>
      </w:pPr>
      <w:r>
        <w:rPr>
          <w:rFonts w:ascii="Arial" w:hAnsi="Arial" w:cs="Arial"/>
          <w:color w:val="000000" w:themeColor="text1"/>
          <w:sz w:val="24"/>
          <w:szCs w:val="24"/>
          <w:vertAlign w:val="superscript"/>
          <w:lang w:val="en-US"/>
        </w:rPr>
        <w:t>6</w:t>
      </w:r>
      <w:r w:rsidR="00820885">
        <w:rPr>
          <w:rFonts w:ascii="Arial" w:hAnsi="Arial" w:cs="Arial"/>
          <w:color w:val="000000" w:themeColor="text1"/>
          <w:sz w:val="24"/>
          <w:szCs w:val="24"/>
          <w:lang w:val="en-US"/>
        </w:rPr>
        <w:t xml:space="preserve">II Department of Heart Arrhythmia, National Institute of Cardiology, Warsaw, </w:t>
      </w:r>
      <w:r w:rsidR="00487EB4">
        <w:rPr>
          <w:rFonts w:ascii="Arial" w:hAnsi="Arial" w:cs="Arial"/>
          <w:color w:val="000000" w:themeColor="text1"/>
          <w:sz w:val="24"/>
          <w:szCs w:val="24"/>
          <w:lang w:val="en-US"/>
        </w:rPr>
        <w:t>Poland</w:t>
      </w:r>
    </w:p>
    <w:p w14:paraId="53AA3C07" w14:textId="4FF40DC8" w:rsidR="001F2840" w:rsidRDefault="00D97535" w:rsidP="008B69C7">
      <w:pPr>
        <w:widowControl w:val="0"/>
        <w:autoSpaceDE w:val="0"/>
        <w:autoSpaceDN w:val="0"/>
        <w:adjustRightInd w:val="0"/>
        <w:spacing w:after="240" w:line="480" w:lineRule="auto"/>
        <w:rPr>
          <w:rFonts w:ascii="Arial" w:hAnsi="Arial" w:cs="Arial"/>
          <w:sz w:val="24"/>
          <w:szCs w:val="24"/>
          <w:lang w:val="en-US" w:eastAsia="en-GB"/>
        </w:rPr>
      </w:pPr>
      <w:r>
        <w:rPr>
          <w:rFonts w:ascii="Arial" w:hAnsi="Arial" w:cs="Arial"/>
          <w:sz w:val="24"/>
          <w:szCs w:val="24"/>
          <w:vertAlign w:val="superscript"/>
          <w:lang w:val="en-US" w:eastAsia="en-GB"/>
        </w:rPr>
        <w:lastRenderedPageBreak/>
        <w:t>7</w:t>
      </w:r>
      <w:r w:rsidR="0020203B">
        <w:rPr>
          <w:rFonts w:ascii="Arial" w:hAnsi="Arial" w:cs="Arial"/>
          <w:sz w:val="24"/>
          <w:szCs w:val="24"/>
          <w:lang w:val="en-US" w:eastAsia="en-GB"/>
        </w:rPr>
        <w:t>Clinic for Cardiology and Electrophysiology, Evangelisches Krankenhaus Hagen-Haspe, Germany</w:t>
      </w:r>
    </w:p>
    <w:p w14:paraId="0DFCD4DD" w14:textId="7AACE8D7" w:rsidR="00487EB4" w:rsidRDefault="00D97535" w:rsidP="008B69C7">
      <w:pPr>
        <w:spacing w:line="480" w:lineRule="auto"/>
        <w:rPr>
          <w:rFonts w:ascii="Arial" w:hAnsi="Arial" w:cs="Arial"/>
          <w:color w:val="000000" w:themeColor="text1"/>
          <w:sz w:val="24"/>
          <w:szCs w:val="24"/>
          <w:lang w:val="en-US"/>
        </w:rPr>
      </w:pPr>
      <w:r>
        <w:rPr>
          <w:rFonts w:ascii="Arial" w:hAnsi="Arial" w:cs="Arial"/>
          <w:color w:val="000000" w:themeColor="text1"/>
          <w:sz w:val="24"/>
          <w:szCs w:val="24"/>
          <w:vertAlign w:val="superscript"/>
          <w:lang w:val="en-US"/>
        </w:rPr>
        <w:t>8</w:t>
      </w:r>
      <w:r w:rsidR="00487EB4">
        <w:rPr>
          <w:rFonts w:ascii="Arial" w:hAnsi="Arial" w:cs="Arial"/>
          <w:color w:val="000000" w:themeColor="text1"/>
          <w:sz w:val="24"/>
          <w:szCs w:val="24"/>
          <w:lang w:val="en-US"/>
        </w:rPr>
        <w:t>Department of Cardiology, Congenital Heart Defects and Electrotherapy, Medical University of Silesia, Silesian Center of Heart Disease, Zabrze, Poland</w:t>
      </w:r>
    </w:p>
    <w:p w14:paraId="0F212ECE" w14:textId="40DDD8E6" w:rsidR="00957AE1" w:rsidRPr="008B69C7" w:rsidRDefault="00A71689" w:rsidP="008B69C7">
      <w:pPr>
        <w:widowControl w:val="0"/>
        <w:autoSpaceDE w:val="0"/>
        <w:autoSpaceDN w:val="0"/>
        <w:adjustRightInd w:val="0"/>
        <w:spacing w:after="240" w:line="480" w:lineRule="auto"/>
        <w:rPr>
          <w:rFonts w:ascii="Arial" w:hAnsi="Arial" w:cs="Arial"/>
          <w:sz w:val="24"/>
          <w:szCs w:val="24"/>
          <w:lang w:val="en-US" w:eastAsia="en-GB"/>
        </w:rPr>
      </w:pPr>
      <w:r>
        <w:rPr>
          <w:rFonts w:ascii="Arial" w:hAnsi="Arial" w:cs="Arial"/>
          <w:color w:val="2A2A2A"/>
          <w:sz w:val="24"/>
          <w:szCs w:val="24"/>
          <w:shd w:val="clear" w:color="auto" w:fill="FFFFFF"/>
          <w:vertAlign w:val="superscript"/>
        </w:rPr>
        <w:t>9</w:t>
      </w:r>
      <w:r w:rsidR="00487EB4" w:rsidRPr="00957AE1">
        <w:rPr>
          <w:rFonts w:ascii="Arial" w:hAnsi="Arial" w:cs="Arial"/>
          <w:color w:val="2A2A2A"/>
          <w:sz w:val="24"/>
          <w:szCs w:val="24"/>
          <w:shd w:val="clear" w:color="auto" w:fill="FFFFFF"/>
        </w:rPr>
        <w:t>Serbia</w:t>
      </w:r>
      <w:r w:rsidR="00487EB4" w:rsidRPr="00957AE1">
        <w:rPr>
          <w:rFonts w:ascii="Arial" w:hAnsi="Arial" w:cs="Arial"/>
          <w:sz w:val="24"/>
          <w:szCs w:val="24"/>
          <w:lang w:val="en-US" w:eastAsia="en-GB"/>
        </w:rPr>
        <w:t xml:space="preserve"> School of Medicine, University of Belgrade, Belgrade, Serbia; and</w:t>
      </w:r>
      <w:r w:rsidR="00487EB4">
        <w:rPr>
          <w:rFonts w:ascii="Arial" w:hAnsi="Arial" w:cs="Arial"/>
          <w:sz w:val="24"/>
          <w:szCs w:val="24"/>
          <w:lang w:val="en-US" w:eastAsia="en-GB"/>
        </w:rPr>
        <w:t xml:space="preserve"> </w:t>
      </w:r>
      <w:r w:rsidR="00487EB4" w:rsidRPr="00957AE1">
        <w:rPr>
          <w:rFonts w:ascii="Arial" w:hAnsi="Arial" w:cs="Arial"/>
          <w:sz w:val="24"/>
          <w:szCs w:val="24"/>
          <w:lang w:val="en-US" w:eastAsia="en-GB"/>
        </w:rPr>
        <w:t xml:space="preserve">Cardiology Clinic, Clinical Centre of Serbia, Belgrade, Serbia </w:t>
      </w:r>
    </w:p>
    <w:p w14:paraId="2E001CBC" w14:textId="236CAEBC" w:rsidR="00203C62" w:rsidRDefault="002236B1" w:rsidP="008B69C7">
      <w:pPr>
        <w:spacing w:after="0" w:line="480" w:lineRule="auto"/>
        <w:rPr>
          <w:rFonts w:ascii="Arial" w:hAnsi="Arial" w:cs="Arial"/>
          <w:b/>
          <w:sz w:val="24"/>
          <w:szCs w:val="24"/>
        </w:rPr>
      </w:pPr>
      <w:r>
        <w:rPr>
          <w:rFonts w:ascii="Arial" w:hAnsi="Arial" w:cs="Arial"/>
          <w:b/>
          <w:sz w:val="24"/>
          <w:szCs w:val="24"/>
        </w:rPr>
        <w:t>*</w:t>
      </w:r>
      <w:r w:rsidRPr="002236B1">
        <w:rPr>
          <w:rFonts w:ascii="Arial" w:hAnsi="Arial" w:cs="Arial"/>
          <w:sz w:val="24"/>
          <w:szCs w:val="24"/>
        </w:rPr>
        <w:t>Joint first authors</w:t>
      </w:r>
    </w:p>
    <w:p w14:paraId="555B30F0" w14:textId="77777777" w:rsidR="00203C62" w:rsidRDefault="00203C62" w:rsidP="008B69C7">
      <w:pPr>
        <w:spacing w:after="0" w:line="480" w:lineRule="auto"/>
        <w:rPr>
          <w:rFonts w:ascii="Arial" w:hAnsi="Arial" w:cs="Arial"/>
          <w:b/>
          <w:sz w:val="24"/>
          <w:szCs w:val="24"/>
        </w:rPr>
      </w:pPr>
    </w:p>
    <w:p w14:paraId="26713C75" w14:textId="77777777" w:rsidR="00A109BD" w:rsidRDefault="00A109BD" w:rsidP="008B69C7">
      <w:pPr>
        <w:spacing w:after="120" w:line="480" w:lineRule="auto"/>
        <w:rPr>
          <w:rFonts w:ascii="Arial" w:hAnsi="Arial" w:cs="Arial"/>
          <w:sz w:val="24"/>
          <w:szCs w:val="24"/>
        </w:rPr>
      </w:pPr>
      <w:r w:rsidRPr="00A109BD">
        <w:rPr>
          <w:rFonts w:ascii="Arial" w:hAnsi="Arial" w:cs="Arial"/>
          <w:b/>
          <w:sz w:val="24"/>
          <w:szCs w:val="24"/>
        </w:rPr>
        <w:t>Corresponding Author</w:t>
      </w:r>
    </w:p>
    <w:p w14:paraId="6129231A" w14:textId="77777777" w:rsidR="00A109BD" w:rsidRPr="00A109BD" w:rsidRDefault="00A109BD" w:rsidP="008B69C7">
      <w:pPr>
        <w:spacing w:after="0" w:line="480" w:lineRule="auto"/>
        <w:rPr>
          <w:rFonts w:ascii="Arial" w:hAnsi="Arial" w:cs="Arial"/>
          <w:sz w:val="24"/>
          <w:szCs w:val="24"/>
        </w:rPr>
      </w:pPr>
      <w:r w:rsidRPr="00A109BD">
        <w:rPr>
          <w:rFonts w:ascii="Arial" w:hAnsi="Arial" w:cs="Arial"/>
          <w:sz w:val="24"/>
          <w:szCs w:val="24"/>
        </w:rPr>
        <w:t>Dr Deirdre A Lane</w:t>
      </w:r>
    </w:p>
    <w:p w14:paraId="02348B0B" w14:textId="504C8CA2" w:rsidR="00A109BD" w:rsidRPr="00A109BD" w:rsidRDefault="00A109BD" w:rsidP="008B69C7">
      <w:pPr>
        <w:spacing w:after="0" w:line="480" w:lineRule="auto"/>
        <w:rPr>
          <w:rFonts w:ascii="Arial" w:hAnsi="Arial" w:cs="Arial"/>
          <w:sz w:val="24"/>
          <w:szCs w:val="24"/>
        </w:rPr>
      </w:pPr>
      <w:r w:rsidRPr="00A109BD">
        <w:rPr>
          <w:rFonts w:ascii="Arial" w:hAnsi="Arial" w:cs="Arial"/>
          <w:sz w:val="24"/>
          <w:szCs w:val="24"/>
        </w:rPr>
        <w:t>Liverpool Centre for Cardiovascular Science, University of Liverpool, Liverpool, L</w:t>
      </w:r>
      <w:r w:rsidR="00C312AB">
        <w:rPr>
          <w:rFonts w:ascii="Arial" w:hAnsi="Arial" w:cs="Arial"/>
          <w:sz w:val="24"/>
          <w:szCs w:val="24"/>
        </w:rPr>
        <w:t>7 8TX</w:t>
      </w:r>
      <w:r w:rsidRPr="00A109BD">
        <w:rPr>
          <w:rFonts w:ascii="Arial" w:hAnsi="Arial" w:cs="Arial"/>
          <w:sz w:val="24"/>
          <w:szCs w:val="24"/>
        </w:rPr>
        <w:t>, United Kingdom</w:t>
      </w:r>
    </w:p>
    <w:p w14:paraId="34C6DC5E" w14:textId="77777777" w:rsidR="00A109BD" w:rsidRPr="00A109BD" w:rsidRDefault="00A109BD" w:rsidP="008B69C7">
      <w:pPr>
        <w:spacing w:after="0" w:line="480" w:lineRule="auto"/>
        <w:rPr>
          <w:rFonts w:ascii="Arial" w:hAnsi="Arial" w:cs="Arial"/>
          <w:sz w:val="24"/>
          <w:szCs w:val="24"/>
          <w:lang w:val="de-DE"/>
        </w:rPr>
      </w:pPr>
      <w:r w:rsidRPr="00A109BD">
        <w:rPr>
          <w:rFonts w:ascii="Arial" w:hAnsi="Arial" w:cs="Arial"/>
          <w:sz w:val="24"/>
          <w:szCs w:val="24"/>
          <w:lang w:val="de-DE"/>
        </w:rPr>
        <w:t xml:space="preserve">E-mail: </w:t>
      </w:r>
      <w:hyperlink r:id="rId6" w:history="1">
        <w:r w:rsidRPr="00A109BD">
          <w:rPr>
            <w:rStyle w:val="Hyperlink"/>
            <w:rFonts w:ascii="Arial" w:hAnsi="Arial" w:cs="Arial"/>
            <w:sz w:val="24"/>
            <w:szCs w:val="24"/>
            <w:lang w:val="de-DE"/>
          </w:rPr>
          <w:t>deirdre.lane@liverpool.ac.uk</w:t>
        </w:r>
      </w:hyperlink>
      <w:r w:rsidRPr="00A109BD">
        <w:rPr>
          <w:rFonts w:ascii="Arial" w:hAnsi="Arial" w:cs="Arial"/>
          <w:sz w:val="24"/>
          <w:szCs w:val="24"/>
          <w:lang w:val="de-DE"/>
        </w:rPr>
        <w:t xml:space="preserve"> </w:t>
      </w:r>
    </w:p>
    <w:p w14:paraId="4C00E4E8" w14:textId="77777777" w:rsidR="00A109BD" w:rsidRPr="00487EB4" w:rsidRDefault="00A109BD" w:rsidP="008B69C7">
      <w:pPr>
        <w:spacing w:line="480" w:lineRule="auto"/>
        <w:rPr>
          <w:rFonts w:ascii="Arial" w:hAnsi="Arial" w:cs="Arial"/>
          <w:color w:val="2A2A2A"/>
          <w:sz w:val="24"/>
          <w:szCs w:val="24"/>
          <w:shd w:val="clear" w:color="auto" w:fill="FFFFFF"/>
          <w:lang w:val="de-DE"/>
        </w:rPr>
      </w:pPr>
    </w:p>
    <w:p w14:paraId="595A7232" w14:textId="77777777" w:rsidR="002D7A41" w:rsidRPr="00487EB4" w:rsidRDefault="002D7A41" w:rsidP="008B69C7">
      <w:pPr>
        <w:spacing w:line="480" w:lineRule="auto"/>
        <w:rPr>
          <w:rFonts w:ascii="Arial" w:hAnsi="Arial" w:cs="Arial"/>
          <w:color w:val="2A2A2A"/>
          <w:sz w:val="24"/>
          <w:szCs w:val="24"/>
          <w:u w:val="single"/>
          <w:shd w:val="clear" w:color="auto" w:fill="FFFFFF"/>
          <w:lang w:val="de-DE"/>
        </w:rPr>
      </w:pPr>
    </w:p>
    <w:p w14:paraId="7DDBC0CD" w14:textId="77777777" w:rsidR="00A109BD" w:rsidRPr="00487EB4" w:rsidRDefault="00A109BD" w:rsidP="008B69C7">
      <w:pPr>
        <w:spacing w:line="480" w:lineRule="auto"/>
        <w:rPr>
          <w:rFonts w:ascii="Arial" w:hAnsi="Arial" w:cs="Arial"/>
          <w:b/>
          <w:bCs/>
          <w:sz w:val="24"/>
          <w:szCs w:val="24"/>
          <w:lang w:val="en-US"/>
        </w:rPr>
      </w:pPr>
      <w:r w:rsidRPr="00487EB4">
        <w:rPr>
          <w:rFonts w:ascii="Arial" w:hAnsi="Arial" w:cs="Arial"/>
          <w:b/>
          <w:bCs/>
          <w:sz w:val="24"/>
          <w:szCs w:val="24"/>
          <w:lang w:val="en-US"/>
        </w:rPr>
        <w:t>Keywords</w:t>
      </w:r>
    </w:p>
    <w:p w14:paraId="79B0C6CF" w14:textId="070D3D73" w:rsidR="00A109BD" w:rsidRPr="00957AE1" w:rsidDel="00203C62" w:rsidRDefault="00A109BD" w:rsidP="008B69C7">
      <w:pPr>
        <w:spacing w:line="480" w:lineRule="auto"/>
        <w:rPr>
          <w:rFonts w:ascii="Arial" w:hAnsi="Arial" w:cs="Arial"/>
          <w:color w:val="2A2A2A"/>
          <w:sz w:val="24"/>
          <w:szCs w:val="24"/>
          <w:u w:val="single"/>
          <w:shd w:val="clear" w:color="auto" w:fill="FFFFFF"/>
        </w:rPr>
      </w:pPr>
      <w:r w:rsidRPr="00487EB4">
        <w:rPr>
          <w:rFonts w:ascii="Arial" w:hAnsi="Arial" w:cs="Arial"/>
          <w:sz w:val="24"/>
          <w:szCs w:val="24"/>
          <w:lang w:val="en-US"/>
        </w:rPr>
        <w:t>atrial fibrillation; intracerebral haemorrhage; anticoagulation; non-vitamin K antagonist oral anticoagulants; vitamin K antagonist; EHRA survey</w:t>
      </w:r>
    </w:p>
    <w:p w14:paraId="6A606F62" w14:textId="32F82443" w:rsidR="002D7A41" w:rsidRPr="00A109BD" w:rsidRDefault="00203C62" w:rsidP="008B69C7">
      <w:pPr>
        <w:spacing w:line="480" w:lineRule="auto"/>
        <w:rPr>
          <w:rFonts w:ascii="Arial" w:hAnsi="Arial" w:cs="Arial"/>
          <w:b/>
          <w:bCs/>
          <w:color w:val="2A2A2A"/>
          <w:sz w:val="24"/>
          <w:szCs w:val="24"/>
          <w:shd w:val="clear" w:color="auto" w:fill="FFFFFF"/>
        </w:rPr>
      </w:pPr>
      <w:r w:rsidRPr="009369CC">
        <w:rPr>
          <w:rFonts w:ascii="Arial" w:hAnsi="Arial" w:cs="Arial"/>
          <w:b/>
          <w:color w:val="2A2A2A"/>
          <w:sz w:val="24"/>
          <w:szCs w:val="24"/>
          <w:shd w:val="clear" w:color="auto" w:fill="FFFFFF"/>
        </w:rPr>
        <w:t xml:space="preserve">Running head </w:t>
      </w:r>
      <w:r w:rsidRPr="009369CC">
        <w:rPr>
          <w:rFonts w:ascii="Arial" w:hAnsi="Arial" w:cs="Arial"/>
          <w:color w:val="2A2A2A"/>
          <w:sz w:val="24"/>
          <w:szCs w:val="24"/>
          <w:shd w:val="clear" w:color="auto" w:fill="FFFFFF"/>
        </w:rPr>
        <w:t>A</w:t>
      </w:r>
      <w:r w:rsidR="00816DCE">
        <w:rPr>
          <w:rFonts w:ascii="Arial" w:hAnsi="Arial" w:cs="Arial"/>
          <w:color w:val="2A2A2A"/>
          <w:sz w:val="24"/>
          <w:szCs w:val="24"/>
          <w:shd w:val="clear" w:color="auto" w:fill="FFFFFF"/>
        </w:rPr>
        <w:t xml:space="preserve">ntithrombotic management in AF patients with ICH patients </w:t>
      </w:r>
      <w:r>
        <w:rPr>
          <w:rFonts w:ascii="Arial" w:hAnsi="Arial" w:cs="Arial"/>
          <w:color w:val="2A2A2A"/>
          <w:sz w:val="24"/>
          <w:szCs w:val="24"/>
          <w:shd w:val="clear" w:color="auto" w:fill="FFFFFF"/>
        </w:rPr>
        <w:br w:type="page"/>
      </w:r>
      <w:r w:rsidR="00A109BD" w:rsidRPr="00A109BD">
        <w:rPr>
          <w:rFonts w:ascii="Arial" w:hAnsi="Arial" w:cs="Arial"/>
          <w:b/>
          <w:bCs/>
          <w:color w:val="2A2A2A"/>
          <w:sz w:val="24"/>
          <w:szCs w:val="24"/>
          <w:shd w:val="clear" w:color="auto" w:fill="FFFFFF"/>
        </w:rPr>
        <w:lastRenderedPageBreak/>
        <w:t>Abstract</w:t>
      </w:r>
    </w:p>
    <w:p w14:paraId="109DE3A3" w14:textId="4D27D2B0" w:rsidR="00C15DED" w:rsidRDefault="003E5D72" w:rsidP="00A109BD">
      <w:pPr>
        <w:spacing w:after="0" w:line="480" w:lineRule="auto"/>
        <w:rPr>
          <w:rFonts w:ascii="Arial" w:hAnsi="Arial" w:cs="Arial"/>
          <w:sz w:val="24"/>
          <w:szCs w:val="24"/>
        </w:rPr>
      </w:pPr>
      <w:r w:rsidRPr="009369CC">
        <w:rPr>
          <w:rFonts w:ascii="Arial" w:hAnsi="Arial" w:cs="Arial"/>
          <w:b/>
          <w:sz w:val="24"/>
          <w:szCs w:val="24"/>
        </w:rPr>
        <w:t>Background:</w:t>
      </w:r>
      <w:r>
        <w:rPr>
          <w:rFonts w:ascii="Arial" w:hAnsi="Arial" w:cs="Arial"/>
          <w:sz w:val="24"/>
          <w:szCs w:val="24"/>
        </w:rPr>
        <w:t xml:space="preserve"> </w:t>
      </w:r>
      <w:r w:rsidR="00A109BD">
        <w:rPr>
          <w:rFonts w:ascii="Arial" w:hAnsi="Arial" w:cs="Arial"/>
          <w:sz w:val="24"/>
          <w:szCs w:val="24"/>
        </w:rPr>
        <w:t xml:space="preserve">The </w:t>
      </w:r>
      <w:r w:rsidR="00C15DED">
        <w:rPr>
          <w:rFonts w:ascii="Arial" w:hAnsi="Arial" w:cs="Arial"/>
          <w:sz w:val="24"/>
          <w:szCs w:val="24"/>
        </w:rPr>
        <w:t xml:space="preserve">aim of this </w:t>
      </w:r>
      <w:r w:rsidR="00676D07">
        <w:rPr>
          <w:rFonts w:ascii="Arial" w:hAnsi="Arial" w:cs="Arial"/>
          <w:sz w:val="24"/>
          <w:szCs w:val="24"/>
        </w:rPr>
        <w:t xml:space="preserve">survey </w:t>
      </w:r>
      <w:r w:rsidR="00C15DED">
        <w:rPr>
          <w:rFonts w:ascii="Arial" w:hAnsi="Arial" w:cs="Arial"/>
          <w:sz w:val="24"/>
          <w:szCs w:val="24"/>
        </w:rPr>
        <w:t xml:space="preserve">is to </w:t>
      </w:r>
      <w:r w:rsidR="00676D07">
        <w:rPr>
          <w:rFonts w:ascii="Arial" w:hAnsi="Arial" w:cs="Arial"/>
          <w:sz w:val="24"/>
          <w:szCs w:val="24"/>
        </w:rPr>
        <w:t>provide</w:t>
      </w:r>
      <w:r w:rsidR="00A109BD">
        <w:rPr>
          <w:rFonts w:ascii="Arial" w:hAnsi="Arial" w:cs="Arial"/>
          <w:sz w:val="24"/>
          <w:szCs w:val="24"/>
        </w:rPr>
        <w:t xml:space="preserve"> a snapshot of current practice regard</w:t>
      </w:r>
      <w:r>
        <w:rPr>
          <w:rFonts w:ascii="Arial" w:hAnsi="Arial" w:cs="Arial"/>
          <w:sz w:val="24"/>
          <w:szCs w:val="24"/>
        </w:rPr>
        <w:t>ing</w:t>
      </w:r>
      <w:r w:rsidR="00A109BD">
        <w:rPr>
          <w:rFonts w:ascii="Arial" w:hAnsi="Arial" w:cs="Arial"/>
          <w:sz w:val="24"/>
          <w:szCs w:val="24"/>
        </w:rPr>
        <w:t xml:space="preserve"> antithrombotic therapy </w:t>
      </w:r>
      <w:r w:rsidR="008276D8">
        <w:rPr>
          <w:rFonts w:ascii="Arial" w:hAnsi="Arial" w:cs="Arial"/>
          <w:sz w:val="24"/>
          <w:szCs w:val="24"/>
        </w:rPr>
        <w:t xml:space="preserve">(ATT) </w:t>
      </w:r>
      <w:r w:rsidR="00A109BD">
        <w:rPr>
          <w:rFonts w:ascii="Arial" w:hAnsi="Arial" w:cs="Arial"/>
          <w:sz w:val="24"/>
          <w:szCs w:val="24"/>
        </w:rPr>
        <w:t xml:space="preserve">in patients with atrial fibrillation </w:t>
      </w:r>
      <w:r w:rsidR="008276D8">
        <w:rPr>
          <w:rFonts w:ascii="Arial" w:hAnsi="Arial" w:cs="Arial"/>
          <w:sz w:val="24"/>
          <w:szCs w:val="24"/>
        </w:rPr>
        <w:t xml:space="preserve">(AF) </w:t>
      </w:r>
      <w:r w:rsidR="00676D07">
        <w:rPr>
          <w:rFonts w:ascii="Arial" w:hAnsi="Arial" w:cs="Arial"/>
          <w:sz w:val="24"/>
          <w:szCs w:val="24"/>
        </w:rPr>
        <w:t>comorbid with</w:t>
      </w:r>
      <w:r w:rsidR="00A109BD">
        <w:rPr>
          <w:rFonts w:ascii="Arial" w:hAnsi="Arial" w:cs="Arial"/>
          <w:sz w:val="24"/>
          <w:szCs w:val="24"/>
        </w:rPr>
        <w:t xml:space="preserve"> intracerebral haemorrhage</w:t>
      </w:r>
      <w:r w:rsidR="008276D8">
        <w:rPr>
          <w:rFonts w:ascii="Arial" w:hAnsi="Arial" w:cs="Arial"/>
          <w:sz w:val="24"/>
          <w:szCs w:val="24"/>
        </w:rPr>
        <w:t xml:space="preserve"> (ICH)</w:t>
      </w:r>
      <w:r w:rsidR="00A109BD">
        <w:rPr>
          <w:rFonts w:ascii="Arial" w:hAnsi="Arial" w:cs="Arial"/>
          <w:sz w:val="24"/>
          <w:szCs w:val="24"/>
        </w:rPr>
        <w:t>.</w:t>
      </w:r>
    </w:p>
    <w:p w14:paraId="1432A04F" w14:textId="5B2A9FBE" w:rsidR="00C15DED" w:rsidRDefault="003E5D72" w:rsidP="00A109BD">
      <w:pPr>
        <w:spacing w:after="0" w:line="480" w:lineRule="auto"/>
        <w:rPr>
          <w:rFonts w:ascii="Arial" w:hAnsi="Arial" w:cs="Arial"/>
          <w:sz w:val="24"/>
          <w:szCs w:val="24"/>
        </w:rPr>
      </w:pPr>
      <w:r w:rsidRPr="009369CC">
        <w:rPr>
          <w:rFonts w:ascii="Arial" w:hAnsi="Arial" w:cs="Arial"/>
          <w:b/>
          <w:sz w:val="24"/>
          <w:szCs w:val="24"/>
        </w:rPr>
        <w:t>Methods:</w:t>
      </w:r>
      <w:r>
        <w:rPr>
          <w:rFonts w:ascii="Arial" w:hAnsi="Arial" w:cs="Arial"/>
          <w:sz w:val="24"/>
          <w:szCs w:val="24"/>
        </w:rPr>
        <w:t xml:space="preserve"> </w:t>
      </w:r>
      <w:r w:rsidR="008276D8">
        <w:rPr>
          <w:rFonts w:ascii="Arial" w:hAnsi="Arial" w:cs="Arial"/>
          <w:sz w:val="24"/>
          <w:szCs w:val="24"/>
        </w:rPr>
        <w:t>An online survey was distributed to members of the European Heart Rhythm Association.</w:t>
      </w:r>
    </w:p>
    <w:p w14:paraId="753CC419" w14:textId="6558A1F9" w:rsidR="00C15DED" w:rsidRDefault="003E5D72" w:rsidP="00A109BD">
      <w:pPr>
        <w:spacing w:after="0" w:line="480" w:lineRule="auto"/>
        <w:rPr>
          <w:rFonts w:ascii="Arial" w:hAnsi="Arial" w:cs="Arial"/>
          <w:sz w:val="24"/>
          <w:szCs w:val="24"/>
        </w:rPr>
      </w:pPr>
      <w:r w:rsidRPr="009369CC">
        <w:rPr>
          <w:rFonts w:ascii="Arial" w:hAnsi="Arial" w:cs="Arial"/>
          <w:b/>
          <w:sz w:val="24"/>
          <w:szCs w:val="24"/>
        </w:rPr>
        <w:t>Results:</w:t>
      </w:r>
      <w:r>
        <w:rPr>
          <w:rFonts w:ascii="Arial" w:hAnsi="Arial" w:cs="Arial"/>
          <w:sz w:val="24"/>
          <w:szCs w:val="24"/>
        </w:rPr>
        <w:t xml:space="preserve"> </w:t>
      </w:r>
      <w:r w:rsidR="008276D8">
        <w:rPr>
          <w:rFonts w:ascii="Arial" w:hAnsi="Arial" w:cs="Arial"/>
          <w:sz w:val="24"/>
          <w:szCs w:val="24"/>
        </w:rPr>
        <w:t xml:space="preserve">A total of 163 clinicians responded, </w:t>
      </w:r>
      <w:r w:rsidR="00676D07">
        <w:rPr>
          <w:rFonts w:ascii="Arial" w:hAnsi="Arial" w:cs="Arial"/>
          <w:sz w:val="24"/>
          <w:szCs w:val="24"/>
        </w:rPr>
        <w:t>most</w:t>
      </w:r>
      <w:r w:rsidR="000262EB">
        <w:rPr>
          <w:rFonts w:ascii="Arial" w:hAnsi="Arial" w:cs="Arial"/>
          <w:sz w:val="24"/>
          <w:szCs w:val="24"/>
        </w:rPr>
        <w:t>ly</w:t>
      </w:r>
      <w:r w:rsidR="008276D8">
        <w:rPr>
          <w:rFonts w:ascii="Arial" w:hAnsi="Arial" w:cs="Arial"/>
          <w:sz w:val="24"/>
          <w:szCs w:val="24"/>
        </w:rPr>
        <w:t xml:space="preserve"> cardiologists or electrophysiologists</w:t>
      </w:r>
      <w:r w:rsidR="00B24293">
        <w:rPr>
          <w:rFonts w:ascii="Arial" w:hAnsi="Arial" w:cs="Arial"/>
          <w:sz w:val="24"/>
          <w:szCs w:val="24"/>
        </w:rPr>
        <w:t xml:space="preserve"> (87.7%)</w:t>
      </w:r>
      <w:r>
        <w:rPr>
          <w:rFonts w:ascii="Arial" w:hAnsi="Arial" w:cs="Arial"/>
          <w:sz w:val="24"/>
          <w:szCs w:val="24"/>
        </w:rPr>
        <w:t>, predominantly working in U</w:t>
      </w:r>
      <w:r w:rsidR="008276D8">
        <w:rPr>
          <w:rFonts w:ascii="Arial" w:hAnsi="Arial" w:cs="Arial"/>
          <w:sz w:val="24"/>
          <w:szCs w:val="24"/>
        </w:rPr>
        <w:t>niversity hospital</w:t>
      </w:r>
      <w:r>
        <w:rPr>
          <w:rFonts w:ascii="Arial" w:hAnsi="Arial" w:cs="Arial"/>
          <w:sz w:val="24"/>
          <w:szCs w:val="24"/>
        </w:rPr>
        <w:t>s (</w:t>
      </w:r>
      <w:r w:rsidR="00B24293">
        <w:rPr>
          <w:rFonts w:ascii="Arial" w:hAnsi="Arial" w:cs="Arial"/>
          <w:sz w:val="24"/>
          <w:szCs w:val="24"/>
        </w:rPr>
        <w:t>61.3</w:t>
      </w:r>
      <w:r>
        <w:rPr>
          <w:rFonts w:ascii="Arial" w:hAnsi="Arial" w:cs="Arial"/>
          <w:sz w:val="24"/>
          <w:szCs w:val="24"/>
        </w:rPr>
        <w:t>%).  Most respondents</w:t>
      </w:r>
      <w:r w:rsidR="008276D8">
        <w:rPr>
          <w:rFonts w:ascii="Arial" w:hAnsi="Arial" w:cs="Arial"/>
          <w:sz w:val="24"/>
          <w:szCs w:val="24"/>
        </w:rPr>
        <w:t xml:space="preserve"> </w:t>
      </w:r>
      <w:r w:rsidR="00B24293">
        <w:rPr>
          <w:rFonts w:ascii="Arial" w:hAnsi="Arial" w:cs="Arial"/>
          <w:sz w:val="24"/>
          <w:szCs w:val="24"/>
        </w:rPr>
        <w:t xml:space="preserve">(47.2%) </w:t>
      </w:r>
      <w:r w:rsidR="008276D8">
        <w:rPr>
          <w:rFonts w:ascii="Arial" w:hAnsi="Arial" w:cs="Arial"/>
          <w:sz w:val="24"/>
          <w:szCs w:val="24"/>
        </w:rPr>
        <w:t xml:space="preserve">had </w:t>
      </w:r>
      <w:r w:rsidR="0090362A">
        <w:rPr>
          <w:rFonts w:ascii="Arial" w:hAnsi="Arial" w:cs="Arial"/>
          <w:sz w:val="24"/>
          <w:szCs w:val="24"/>
        </w:rPr>
        <w:t>seen</w:t>
      </w:r>
      <w:r w:rsidR="008276D8">
        <w:rPr>
          <w:rFonts w:ascii="Arial" w:hAnsi="Arial" w:cs="Arial"/>
          <w:sz w:val="24"/>
          <w:szCs w:val="24"/>
        </w:rPr>
        <w:t xml:space="preserve"> 1-5 patients with AF comorbid with ICH in the last 12</w:t>
      </w:r>
      <w:r w:rsidR="00C15DED">
        <w:rPr>
          <w:rFonts w:ascii="Arial" w:hAnsi="Arial" w:cs="Arial"/>
          <w:sz w:val="24"/>
          <w:szCs w:val="24"/>
        </w:rPr>
        <w:t>-</w:t>
      </w:r>
      <w:r w:rsidR="008276D8">
        <w:rPr>
          <w:rFonts w:ascii="Arial" w:hAnsi="Arial" w:cs="Arial"/>
          <w:sz w:val="24"/>
          <w:szCs w:val="24"/>
        </w:rPr>
        <w:t xml:space="preserve">months. </w:t>
      </w:r>
      <w:r w:rsidR="00C15DED">
        <w:rPr>
          <w:rFonts w:ascii="Arial" w:hAnsi="Arial" w:cs="Arial"/>
          <w:sz w:val="24"/>
          <w:szCs w:val="24"/>
        </w:rPr>
        <w:t>Among</w:t>
      </w:r>
      <w:r w:rsidR="00B24293">
        <w:rPr>
          <w:rFonts w:ascii="Arial" w:hAnsi="Arial" w:cs="Arial"/>
          <w:sz w:val="24"/>
          <w:szCs w:val="24"/>
        </w:rPr>
        <w:t xml:space="preserve"> patient</w:t>
      </w:r>
      <w:r w:rsidR="00C15DED">
        <w:rPr>
          <w:rFonts w:ascii="Arial" w:hAnsi="Arial" w:cs="Arial"/>
          <w:sz w:val="24"/>
          <w:szCs w:val="24"/>
        </w:rPr>
        <w:t>s</w:t>
      </w:r>
      <w:r w:rsidR="00B24293">
        <w:rPr>
          <w:rFonts w:ascii="Arial" w:hAnsi="Arial" w:cs="Arial"/>
          <w:sz w:val="24"/>
          <w:szCs w:val="24"/>
        </w:rPr>
        <w:t xml:space="preserve"> sustain</w:t>
      </w:r>
      <w:r w:rsidR="00C15DED">
        <w:rPr>
          <w:rFonts w:ascii="Arial" w:hAnsi="Arial" w:cs="Arial"/>
          <w:sz w:val="24"/>
          <w:szCs w:val="24"/>
        </w:rPr>
        <w:t>ing</w:t>
      </w:r>
      <w:r w:rsidR="00B24293">
        <w:rPr>
          <w:rFonts w:ascii="Arial" w:hAnsi="Arial" w:cs="Arial"/>
          <w:sz w:val="24"/>
          <w:szCs w:val="24"/>
        </w:rPr>
        <w:t xml:space="preserve"> an ICH on oral anticoagula</w:t>
      </w:r>
      <w:r w:rsidR="00C15DED">
        <w:rPr>
          <w:rFonts w:ascii="Arial" w:hAnsi="Arial" w:cs="Arial"/>
          <w:sz w:val="24"/>
          <w:szCs w:val="24"/>
        </w:rPr>
        <w:t>tion</w:t>
      </w:r>
      <w:r w:rsidR="00487EB4">
        <w:rPr>
          <w:rFonts w:ascii="Arial" w:hAnsi="Arial" w:cs="Arial"/>
          <w:sz w:val="24"/>
          <w:szCs w:val="24"/>
        </w:rPr>
        <w:t xml:space="preserve"> (OAC), </w:t>
      </w:r>
      <w:r w:rsidR="00B24293">
        <w:rPr>
          <w:rFonts w:ascii="Arial" w:hAnsi="Arial" w:cs="Arial"/>
          <w:sz w:val="24"/>
          <w:szCs w:val="24"/>
        </w:rPr>
        <w:t>84.3</w:t>
      </w:r>
      <w:r>
        <w:rPr>
          <w:rFonts w:ascii="Arial" w:hAnsi="Arial" w:cs="Arial"/>
          <w:sz w:val="24"/>
          <w:szCs w:val="24"/>
        </w:rPr>
        <w:t xml:space="preserve">% respondents </w:t>
      </w:r>
      <w:r w:rsidR="008276D8">
        <w:rPr>
          <w:rFonts w:ascii="Arial" w:hAnsi="Arial" w:cs="Arial"/>
          <w:sz w:val="24"/>
          <w:szCs w:val="24"/>
        </w:rPr>
        <w:t>would consider some form of ATT</w:t>
      </w:r>
      <w:r w:rsidR="00C15DED">
        <w:rPr>
          <w:rFonts w:ascii="Arial" w:hAnsi="Arial" w:cs="Arial"/>
          <w:sz w:val="24"/>
          <w:szCs w:val="24"/>
        </w:rPr>
        <w:t xml:space="preserve"> post-ICH</w:t>
      </w:r>
      <w:r>
        <w:rPr>
          <w:rFonts w:ascii="Arial" w:hAnsi="Arial" w:cs="Arial"/>
          <w:sz w:val="24"/>
          <w:szCs w:val="24"/>
        </w:rPr>
        <w:t xml:space="preserve">, with </w:t>
      </w:r>
      <w:r w:rsidR="00676D07">
        <w:rPr>
          <w:rFonts w:ascii="Arial" w:hAnsi="Arial" w:cs="Arial"/>
          <w:sz w:val="24"/>
          <w:szCs w:val="24"/>
        </w:rPr>
        <w:t>73.2%</w:t>
      </w:r>
      <w:r>
        <w:rPr>
          <w:rFonts w:ascii="Arial" w:hAnsi="Arial" w:cs="Arial"/>
          <w:sz w:val="24"/>
          <w:szCs w:val="24"/>
        </w:rPr>
        <w:t xml:space="preserve"> preferring </w:t>
      </w:r>
      <w:r w:rsidR="00676D07">
        <w:rPr>
          <w:rFonts w:ascii="Arial" w:hAnsi="Arial" w:cs="Arial"/>
          <w:sz w:val="24"/>
          <w:szCs w:val="24"/>
        </w:rPr>
        <w:t xml:space="preserve">to switch from a vitamin-K antagonist (VKA) to a </w:t>
      </w:r>
      <w:r w:rsidR="008276D8">
        <w:rPr>
          <w:rFonts w:ascii="Arial" w:hAnsi="Arial" w:cs="Arial"/>
          <w:sz w:val="24"/>
          <w:szCs w:val="24"/>
        </w:rPr>
        <w:t>non-</w:t>
      </w:r>
      <w:r w:rsidR="00C15DED">
        <w:rPr>
          <w:rFonts w:ascii="Arial" w:hAnsi="Arial" w:cs="Arial"/>
          <w:sz w:val="24"/>
          <w:szCs w:val="24"/>
        </w:rPr>
        <w:t>VKA</w:t>
      </w:r>
      <w:r w:rsidR="008276D8">
        <w:rPr>
          <w:rFonts w:ascii="Arial" w:hAnsi="Arial" w:cs="Arial"/>
          <w:sz w:val="24"/>
          <w:szCs w:val="24"/>
        </w:rPr>
        <w:t xml:space="preserve"> oral anticoagulant (NOAC)</w:t>
      </w:r>
      <w:r w:rsidR="00676D07">
        <w:rPr>
          <w:rFonts w:ascii="Arial" w:hAnsi="Arial" w:cs="Arial"/>
          <w:sz w:val="24"/>
          <w:szCs w:val="24"/>
        </w:rPr>
        <w:t xml:space="preserve"> and 37.2% preferring to switch from one NOAC to another</w:t>
      </w:r>
      <w:r w:rsidR="008276D8">
        <w:rPr>
          <w:rFonts w:ascii="Arial" w:hAnsi="Arial" w:cs="Arial"/>
          <w:sz w:val="24"/>
          <w:szCs w:val="24"/>
        </w:rPr>
        <w:t xml:space="preserve">. </w:t>
      </w:r>
      <w:r w:rsidR="00C1175A">
        <w:rPr>
          <w:rFonts w:ascii="Arial" w:hAnsi="Arial" w:cs="Arial"/>
          <w:sz w:val="24"/>
          <w:szCs w:val="24"/>
        </w:rPr>
        <w:t>Most (36.6%) would restart OAC &gt;30 days post</w:t>
      </w:r>
      <w:r w:rsidR="00C15DED">
        <w:rPr>
          <w:rFonts w:ascii="Arial" w:hAnsi="Arial" w:cs="Arial"/>
          <w:sz w:val="24"/>
          <w:szCs w:val="24"/>
        </w:rPr>
        <w:t>-</w:t>
      </w:r>
      <w:r w:rsidR="00C1175A">
        <w:rPr>
          <w:rFonts w:ascii="Arial" w:hAnsi="Arial" w:cs="Arial"/>
          <w:sz w:val="24"/>
          <w:szCs w:val="24"/>
        </w:rPr>
        <w:t xml:space="preserve">ICH. </w:t>
      </w:r>
      <w:r>
        <w:rPr>
          <w:rFonts w:ascii="Arial" w:hAnsi="Arial" w:cs="Arial"/>
          <w:sz w:val="24"/>
          <w:szCs w:val="24"/>
        </w:rPr>
        <w:t>Among</w:t>
      </w:r>
      <w:r w:rsidR="008276D8">
        <w:rPr>
          <w:rFonts w:ascii="Arial" w:hAnsi="Arial" w:cs="Arial"/>
          <w:sz w:val="24"/>
          <w:szCs w:val="24"/>
        </w:rPr>
        <w:t xml:space="preserve"> patients </w:t>
      </w:r>
      <w:r w:rsidR="003942AB">
        <w:rPr>
          <w:rFonts w:ascii="Arial" w:hAnsi="Arial" w:cs="Arial"/>
          <w:sz w:val="24"/>
          <w:szCs w:val="24"/>
        </w:rPr>
        <w:t xml:space="preserve">considered </w:t>
      </w:r>
      <w:r w:rsidR="0090362A">
        <w:rPr>
          <w:rFonts w:ascii="Arial" w:hAnsi="Arial" w:cs="Arial"/>
          <w:sz w:val="24"/>
          <w:szCs w:val="24"/>
        </w:rPr>
        <w:t>unable</w:t>
      </w:r>
      <w:r w:rsidR="008276D8">
        <w:rPr>
          <w:rFonts w:ascii="Arial" w:hAnsi="Arial" w:cs="Arial"/>
          <w:sz w:val="24"/>
          <w:szCs w:val="24"/>
        </w:rPr>
        <w:t xml:space="preserve"> to take OAC, left atrial appendage occlusion procedure was the therapy</w:t>
      </w:r>
      <w:r w:rsidR="009A68E1">
        <w:rPr>
          <w:rFonts w:ascii="Arial" w:hAnsi="Arial" w:cs="Arial"/>
          <w:sz w:val="24"/>
          <w:szCs w:val="24"/>
        </w:rPr>
        <w:t xml:space="preserve"> of choice</w:t>
      </w:r>
      <w:r>
        <w:rPr>
          <w:rFonts w:ascii="Arial" w:hAnsi="Arial" w:cs="Arial"/>
          <w:sz w:val="24"/>
          <w:szCs w:val="24"/>
        </w:rPr>
        <w:t xml:space="preserve"> in </w:t>
      </w:r>
      <w:r w:rsidR="00B24293">
        <w:rPr>
          <w:rFonts w:ascii="Arial" w:hAnsi="Arial" w:cs="Arial"/>
          <w:sz w:val="24"/>
          <w:szCs w:val="24"/>
        </w:rPr>
        <w:t>73.3</w:t>
      </w:r>
      <w:r>
        <w:rPr>
          <w:rFonts w:ascii="Arial" w:hAnsi="Arial" w:cs="Arial"/>
          <w:sz w:val="24"/>
          <w:szCs w:val="24"/>
        </w:rPr>
        <w:t>%</w:t>
      </w:r>
      <w:r w:rsidR="003942AB">
        <w:rPr>
          <w:rFonts w:ascii="Arial" w:hAnsi="Arial" w:cs="Arial"/>
          <w:sz w:val="24"/>
          <w:szCs w:val="24"/>
        </w:rPr>
        <w:t xml:space="preserve"> respondents</w:t>
      </w:r>
      <w:r w:rsidR="008276D8">
        <w:rPr>
          <w:rFonts w:ascii="Arial" w:hAnsi="Arial" w:cs="Arial"/>
          <w:sz w:val="24"/>
          <w:szCs w:val="24"/>
        </w:rPr>
        <w:t xml:space="preserve">. </w:t>
      </w:r>
      <w:r w:rsidR="00C15DED">
        <w:rPr>
          <w:rFonts w:ascii="Arial" w:hAnsi="Arial" w:cs="Arial"/>
          <w:sz w:val="24"/>
          <w:szCs w:val="24"/>
        </w:rPr>
        <w:t xml:space="preserve">When </w:t>
      </w:r>
      <w:r w:rsidR="009A68E1">
        <w:rPr>
          <w:rFonts w:ascii="Arial" w:hAnsi="Arial" w:cs="Arial"/>
          <w:sz w:val="24"/>
          <w:szCs w:val="24"/>
        </w:rPr>
        <w:t>decid</w:t>
      </w:r>
      <w:r w:rsidR="00C15DED">
        <w:rPr>
          <w:rFonts w:ascii="Arial" w:hAnsi="Arial" w:cs="Arial"/>
          <w:sz w:val="24"/>
          <w:szCs w:val="24"/>
        </w:rPr>
        <w:t>ing</w:t>
      </w:r>
      <w:r w:rsidR="009A68E1">
        <w:rPr>
          <w:rFonts w:ascii="Arial" w:hAnsi="Arial" w:cs="Arial"/>
          <w:sz w:val="24"/>
          <w:szCs w:val="24"/>
        </w:rPr>
        <w:t xml:space="preserve"> on</w:t>
      </w:r>
      <w:r w:rsidR="008276D8">
        <w:rPr>
          <w:rFonts w:ascii="Arial" w:hAnsi="Arial" w:cs="Arial"/>
          <w:sz w:val="24"/>
          <w:szCs w:val="24"/>
        </w:rPr>
        <w:t xml:space="preserve"> ATT, </w:t>
      </w:r>
      <w:r>
        <w:rPr>
          <w:rFonts w:ascii="Arial" w:hAnsi="Arial" w:cs="Arial"/>
          <w:sz w:val="24"/>
          <w:szCs w:val="24"/>
        </w:rPr>
        <w:t>respondents</w:t>
      </w:r>
      <w:r w:rsidR="008276D8">
        <w:rPr>
          <w:rFonts w:ascii="Arial" w:hAnsi="Arial" w:cs="Arial"/>
          <w:sz w:val="24"/>
          <w:szCs w:val="24"/>
        </w:rPr>
        <w:t xml:space="preserve"> consider</w:t>
      </w:r>
      <w:r w:rsidR="0090362A">
        <w:rPr>
          <w:rFonts w:ascii="Arial" w:hAnsi="Arial" w:cs="Arial"/>
          <w:sz w:val="24"/>
          <w:szCs w:val="24"/>
        </w:rPr>
        <w:t>ed</w:t>
      </w:r>
      <w:r w:rsidR="008276D8">
        <w:rPr>
          <w:rFonts w:ascii="Arial" w:hAnsi="Arial" w:cs="Arial"/>
          <w:sz w:val="24"/>
          <w:szCs w:val="24"/>
        </w:rPr>
        <w:t xml:space="preserve"> patient’s CHA</w:t>
      </w:r>
      <w:r w:rsidR="008276D8" w:rsidRPr="008276D8">
        <w:rPr>
          <w:rFonts w:ascii="Arial" w:hAnsi="Arial" w:cs="Arial"/>
          <w:sz w:val="24"/>
          <w:szCs w:val="24"/>
          <w:vertAlign w:val="subscript"/>
        </w:rPr>
        <w:t>2</w:t>
      </w:r>
      <w:r w:rsidR="008276D8">
        <w:rPr>
          <w:rFonts w:ascii="Arial" w:hAnsi="Arial" w:cs="Arial"/>
          <w:sz w:val="24"/>
          <w:szCs w:val="24"/>
        </w:rPr>
        <w:t>DS</w:t>
      </w:r>
      <w:r w:rsidR="008276D8" w:rsidRPr="008276D8">
        <w:rPr>
          <w:rFonts w:ascii="Arial" w:hAnsi="Arial" w:cs="Arial"/>
          <w:sz w:val="24"/>
          <w:szCs w:val="24"/>
          <w:vertAlign w:val="subscript"/>
        </w:rPr>
        <w:t>2</w:t>
      </w:r>
      <w:r w:rsidR="008276D8">
        <w:rPr>
          <w:rFonts w:ascii="Arial" w:hAnsi="Arial" w:cs="Arial"/>
          <w:sz w:val="24"/>
          <w:szCs w:val="24"/>
        </w:rPr>
        <w:t xml:space="preserve">-VASc score, </w:t>
      </w:r>
      <w:r w:rsidR="009A68E1">
        <w:rPr>
          <w:rFonts w:ascii="Arial" w:hAnsi="Arial" w:cs="Arial"/>
          <w:sz w:val="24"/>
          <w:szCs w:val="24"/>
        </w:rPr>
        <w:t xml:space="preserve">ICH </w:t>
      </w:r>
      <w:r w:rsidR="008276D8">
        <w:rPr>
          <w:rFonts w:ascii="Arial" w:hAnsi="Arial" w:cs="Arial"/>
          <w:sz w:val="24"/>
          <w:szCs w:val="24"/>
        </w:rPr>
        <w:t>typ</w:t>
      </w:r>
      <w:r w:rsidR="00676D07">
        <w:rPr>
          <w:rFonts w:ascii="Arial" w:hAnsi="Arial" w:cs="Arial"/>
          <w:sz w:val="24"/>
          <w:szCs w:val="24"/>
        </w:rPr>
        <w:t>e</w:t>
      </w:r>
      <w:r w:rsidR="008276D8">
        <w:rPr>
          <w:rFonts w:ascii="Arial" w:hAnsi="Arial" w:cs="Arial"/>
          <w:sz w:val="24"/>
          <w:szCs w:val="24"/>
        </w:rPr>
        <w:t xml:space="preserve">, demographics, risk factors, and patient adherence. The main reason for not restarting or commencing ATT was </w:t>
      </w:r>
      <w:r w:rsidR="00811584">
        <w:rPr>
          <w:rFonts w:ascii="Arial" w:hAnsi="Arial" w:cs="Arial"/>
          <w:sz w:val="24"/>
          <w:szCs w:val="24"/>
        </w:rPr>
        <w:t xml:space="preserve">concern </w:t>
      </w:r>
      <w:r w:rsidR="000C008C">
        <w:rPr>
          <w:rFonts w:ascii="Arial" w:hAnsi="Arial" w:cs="Arial"/>
          <w:sz w:val="24"/>
          <w:szCs w:val="24"/>
        </w:rPr>
        <w:t>about</w:t>
      </w:r>
      <w:r w:rsidR="00811584">
        <w:rPr>
          <w:rFonts w:ascii="Arial" w:hAnsi="Arial" w:cs="Arial"/>
          <w:sz w:val="24"/>
          <w:szCs w:val="24"/>
        </w:rPr>
        <w:t xml:space="preserve"> </w:t>
      </w:r>
      <w:r w:rsidR="008276D8">
        <w:rPr>
          <w:rFonts w:ascii="Arial" w:hAnsi="Arial" w:cs="Arial"/>
          <w:sz w:val="24"/>
          <w:szCs w:val="24"/>
        </w:rPr>
        <w:t>re</w:t>
      </w:r>
      <w:r w:rsidR="00C15DED">
        <w:rPr>
          <w:rFonts w:ascii="Arial" w:hAnsi="Arial" w:cs="Arial"/>
          <w:sz w:val="24"/>
          <w:szCs w:val="24"/>
        </w:rPr>
        <w:t>current</w:t>
      </w:r>
      <w:r w:rsidR="008276D8">
        <w:rPr>
          <w:rFonts w:ascii="Arial" w:hAnsi="Arial" w:cs="Arial"/>
          <w:sz w:val="24"/>
          <w:szCs w:val="24"/>
        </w:rPr>
        <w:t xml:space="preserve"> ICH</w:t>
      </w:r>
      <w:r>
        <w:rPr>
          <w:rFonts w:ascii="Arial" w:hAnsi="Arial" w:cs="Arial"/>
          <w:sz w:val="24"/>
          <w:szCs w:val="24"/>
        </w:rPr>
        <w:t xml:space="preserve"> (</w:t>
      </w:r>
      <w:r w:rsidR="00676D07">
        <w:rPr>
          <w:rFonts w:ascii="Arial" w:hAnsi="Arial" w:cs="Arial"/>
          <w:sz w:val="24"/>
          <w:szCs w:val="24"/>
        </w:rPr>
        <w:t>80.8</w:t>
      </w:r>
      <w:r>
        <w:rPr>
          <w:rFonts w:ascii="Arial" w:hAnsi="Arial" w:cs="Arial"/>
          <w:sz w:val="24"/>
          <w:szCs w:val="24"/>
        </w:rPr>
        <w:t>%)</w:t>
      </w:r>
      <w:r w:rsidR="008276D8">
        <w:rPr>
          <w:rFonts w:ascii="Arial" w:hAnsi="Arial" w:cs="Arial"/>
          <w:sz w:val="24"/>
          <w:szCs w:val="24"/>
        </w:rPr>
        <w:t xml:space="preserve">. </w:t>
      </w:r>
      <w:r w:rsidR="009A68E1">
        <w:rPr>
          <w:rFonts w:ascii="Arial" w:hAnsi="Arial" w:cs="Arial"/>
          <w:sz w:val="24"/>
          <w:szCs w:val="24"/>
        </w:rPr>
        <w:t>N</w:t>
      </w:r>
      <w:r w:rsidR="008276D8">
        <w:rPr>
          <w:rFonts w:ascii="Arial" w:hAnsi="Arial" w:cs="Arial"/>
          <w:sz w:val="24"/>
          <w:szCs w:val="24"/>
        </w:rPr>
        <w:t xml:space="preserve">ational or international clinical guidelines would </w:t>
      </w:r>
      <w:r>
        <w:rPr>
          <w:rFonts w:ascii="Arial" w:hAnsi="Arial" w:cs="Arial"/>
          <w:sz w:val="24"/>
          <w:szCs w:val="24"/>
        </w:rPr>
        <w:t xml:space="preserve">be advantageous </w:t>
      </w:r>
      <w:r w:rsidR="00C1175A">
        <w:rPr>
          <w:rFonts w:ascii="Arial" w:hAnsi="Arial" w:cs="Arial"/>
          <w:sz w:val="24"/>
          <w:szCs w:val="24"/>
        </w:rPr>
        <w:t xml:space="preserve">to </w:t>
      </w:r>
      <w:r>
        <w:rPr>
          <w:rFonts w:ascii="Arial" w:hAnsi="Arial" w:cs="Arial"/>
          <w:sz w:val="24"/>
          <w:szCs w:val="24"/>
        </w:rPr>
        <w:t>support</w:t>
      </w:r>
      <w:r w:rsidR="008276D8">
        <w:rPr>
          <w:rFonts w:ascii="Arial" w:hAnsi="Arial" w:cs="Arial"/>
          <w:sz w:val="24"/>
          <w:szCs w:val="24"/>
        </w:rPr>
        <w:t xml:space="preserve"> decision-making</w:t>
      </w:r>
      <w:r w:rsidR="009A68E1">
        <w:rPr>
          <w:rFonts w:ascii="Arial" w:hAnsi="Arial" w:cs="Arial"/>
          <w:sz w:val="24"/>
          <w:szCs w:val="24"/>
        </w:rPr>
        <w:t xml:space="preserve"> (84.3%)</w:t>
      </w:r>
      <w:r w:rsidR="008276D8">
        <w:rPr>
          <w:rFonts w:ascii="Arial" w:hAnsi="Arial" w:cs="Arial"/>
          <w:sz w:val="24"/>
          <w:szCs w:val="24"/>
        </w:rPr>
        <w:t xml:space="preserve">. Other helpful </w:t>
      </w:r>
      <w:r>
        <w:rPr>
          <w:rFonts w:ascii="Arial" w:hAnsi="Arial" w:cs="Arial"/>
          <w:sz w:val="24"/>
          <w:szCs w:val="24"/>
        </w:rPr>
        <w:t>resources reported were</w:t>
      </w:r>
      <w:r w:rsidR="003942AB">
        <w:rPr>
          <w:rFonts w:ascii="Arial" w:hAnsi="Arial" w:cs="Arial"/>
          <w:sz w:val="24"/>
          <w:szCs w:val="24"/>
        </w:rPr>
        <w:t xml:space="preserve"> multidisciplinary team</w:t>
      </w:r>
      <w:r w:rsidR="008276D8">
        <w:rPr>
          <w:rFonts w:ascii="Arial" w:hAnsi="Arial" w:cs="Arial"/>
          <w:sz w:val="24"/>
          <w:szCs w:val="24"/>
        </w:rPr>
        <w:t xml:space="preserve"> involvement</w:t>
      </w:r>
      <w:r w:rsidR="009A68E1">
        <w:rPr>
          <w:rFonts w:ascii="Arial" w:hAnsi="Arial" w:cs="Arial"/>
          <w:sz w:val="24"/>
          <w:szCs w:val="24"/>
        </w:rPr>
        <w:t xml:space="preserve"> (46.9%)</w:t>
      </w:r>
      <w:r w:rsidR="00CC0581">
        <w:rPr>
          <w:rFonts w:ascii="Arial" w:hAnsi="Arial" w:cs="Arial"/>
          <w:sz w:val="24"/>
          <w:szCs w:val="24"/>
        </w:rPr>
        <w:t xml:space="preserve"> and </w:t>
      </w:r>
      <w:r w:rsidR="008276D8">
        <w:rPr>
          <w:rFonts w:ascii="Arial" w:hAnsi="Arial" w:cs="Arial"/>
          <w:sz w:val="24"/>
          <w:szCs w:val="24"/>
        </w:rPr>
        <w:t>patient education</w:t>
      </w:r>
      <w:r w:rsidR="009A68E1">
        <w:rPr>
          <w:rFonts w:ascii="Arial" w:hAnsi="Arial" w:cs="Arial"/>
          <w:sz w:val="24"/>
          <w:szCs w:val="24"/>
        </w:rPr>
        <w:t xml:space="preserve"> (82%)</w:t>
      </w:r>
      <w:r w:rsidR="008276D8">
        <w:rPr>
          <w:rFonts w:ascii="Arial" w:hAnsi="Arial" w:cs="Arial"/>
          <w:sz w:val="24"/>
          <w:szCs w:val="24"/>
        </w:rPr>
        <w:t>.</w:t>
      </w:r>
    </w:p>
    <w:p w14:paraId="373BE546" w14:textId="6004D460" w:rsidR="00A109BD" w:rsidRPr="00A109BD" w:rsidRDefault="00CC0581" w:rsidP="00A109BD">
      <w:pPr>
        <w:spacing w:after="0" w:line="480" w:lineRule="auto"/>
        <w:rPr>
          <w:rFonts w:ascii="Arial" w:hAnsi="Arial" w:cs="Arial"/>
          <w:sz w:val="24"/>
          <w:szCs w:val="24"/>
        </w:rPr>
      </w:pPr>
      <w:r w:rsidRPr="009369CC">
        <w:rPr>
          <w:rFonts w:ascii="Arial" w:hAnsi="Arial" w:cs="Arial"/>
          <w:b/>
          <w:sz w:val="24"/>
          <w:szCs w:val="24"/>
        </w:rPr>
        <w:t>Conclusion</w:t>
      </w:r>
      <w:r w:rsidR="00C15DED" w:rsidRPr="009369CC">
        <w:rPr>
          <w:rFonts w:ascii="Arial" w:hAnsi="Arial" w:cs="Arial"/>
          <w:b/>
          <w:sz w:val="24"/>
          <w:szCs w:val="24"/>
        </w:rPr>
        <w:t>s</w:t>
      </w:r>
      <w:r w:rsidRPr="009369CC">
        <w:rPr>
          <w:rFonts w:ascii="Arial" w:hAnsi="Arial" w:cs="Arial"/>
          <w:b/>
          <w:sz w:val="24"/>
          <w:szCs w:val="24"/>
        </w:rPr>
        <w:t>:</w:t>
      </w:r>
      <w:r>
        <w:rPr>
          <w:rFonts w:ascii="Arial" w:hAnsi="Arial" w:cs="Arial"/>
          <w:sz w:val="24"/>
          <w:szCs w:val="24"/>
        </w:rPr>
        <w:t xml:space="preserve"> </w:t>
      </w:r>
      <w:r w:rsidR="00C15DED">
        <w:rPr>
          <w:rFonts w:ascii="Arial" w:hAnsi="Arial" w:cs="Arial"/>
          <w:sz w:val="24"/>
          <w:szCs w:val="24"/>
        </w:rPr>
        <w:t>Most s</w:t>
      </w:r>
      <w:r w:rsidR="00676D07">
        <w:rPr>
          <w:rFonts w:ascii="Arial" w:hAnsi="Arial" w:cs="Arial"/>
          <w:sz w:val="24"/>
          <w:szCs w:val="24"/>
        </w:rPr>
        <w:t xml:space="preserve">urvey respondents </w:t>
      </w:r>
      <w:r w:rsidR="00C15DED">
        <w:rPr>
          <w:rFonts w:ascii="Arial" w:hAnsi="Arial" w:cs="Arial"/>
          <w:sz w:val="24"/>
          <w:szCs w:val="24"/>
        </w:rPr>
        <w:t>would</w:t>
      </w:r>
      <w:r w:rsidR="00676D07">
        <w:rPr>
          <w:rFonts w:ascii="Arial" w:hAnsi="Arial" w:cs="Arial"/>
          <w:sz w:val="24"/>
          <w:szCs w:val="24"/>
        </w:rPr>
        <w:t xml:space="preserve"> </w:t>
      </w:r>
      <w:r w:rsidR="009A68E1">
        <w:rPr>
          <w:rFonts w:ascii="Arial" w:hAnsi="Arial" w:cs="Arial"/>
          <w:sz w:val="24"/>
          <w:szCs w:val="24"/>
        </w:rPr>
        <w:t>prescribe</w:t>
      </w:r>
      <w:r w:rsidR="00676D07">
        <w:rPr>
          <w:rFonts w:ascii="Arial" w:hAnsi="Arial" w:cs="Arial"/>
          <w:sz w:val="24"/>
          <w:szCs w:val="24"/>
        </w:rPr>
        <w:t xml:space="preserve"> OAC therapy for patients with AF who have </w:t>
      </w:r>
      <w:r w:rsidR="009A68E1">
        <w:rPr>
          <w:rFonts w:ascii="Arial" w:hAnsi="Arial" w:cs="Arial"/>
          <w:sz w:val="24"/>
          <w:szCs w:val="24"/>
        </w:rPr>
        <w:t xml:space="preserve">sustained </w:t>
      </w:r>
      <w:r w:rsidR="00676D07">
        <w:rPr>
          <w:rFonts w:ascii="Arial" w:hAnsi="Arial" w:cs="Arial"/>
          <w:sz w:val="24"/>
          <w:szCs w:val="24"/>
        </w:rPr>
        <w:t>an ICH</w:t>
      </w:r>
      <w:r w:rsidR="009A68E1">
        <w:rPr>
          <w:rFonts w:ascii="Arial" w:hAnsi="Arial" w:cs="Arial"/>
          <w:sz w:val="24"/>
          <w:szCs w:val="24"/>
        </w:rPr>
        <w:t xml:space="preserve"> on OAC</w:t>
      </w:r>
      <w:r w:rsidR="00676D07">
        <w:rPr>
          <w:rFonts w:ascii="Arial" w:hAnsi="Arial" w:cs="Arial"/>
          <w:sz w:val="24"/>
          <w:szCs w:val="24"/>
        </w:rPr>
        <w:t xml:space="preserve">. </w:t>
      </w:r>
      <w:r w:rsidR="00C1175A">
        <w:rPr>
          <w:rFonts w:ascii="Arial" w:hAnsi="Arial" w:cs="Arial"/>
          <w:sz w:val="24"/>
          <w:szCs w:val="24"/>
        </w:rPr>
        <w:t>Most would restart OAC &gt;30 days post</w:t>
      </w:r>
      <w:r w:rsidR="00C15DED">
        <w:rPr>
          <w:rFonts w:ascii="Arial" w:hAnsi="Arial" w:cs="Arial"/>
          <w:sz w:val="24"/>
          <w:szCs w:val="24"/>
        </w:rPr>
        <w:t>-</w:t>
      </w:r>
      <w:r w:rsidR="00C1175A">
        <w:rPr>
          <w:rFonts w:ascii="Arial" w:hAnsi="Arial" w:cs="Arial"/>
          <w:sz w:val="24"/>
          <w:szCs w:val="24"/>
        </w:rPr>
        <w:t>ICH.</w:t>
      </w:r>
      <w:r w:rsidR="00676D07">
        <w:rPr>
          <w:rFonts w:ascii="Arial" w:hAnsi="Arial" w:cs="Arial"/>
          <w:sz w:val="24"/>
          <w:szCs w:val="24"/>
        </w:rPr>
        <w:t xml:space="preserve"> The main reason for not prescribing any ATT </w:t>
      </w:r>
      <w:r w:rsidR="00C15DED">
        <w:rPr>
          <w:rFonts w:ascii="Arial" w:hAnsi="Arial" w:cs="Arial"/>
          <w:sz w:val="24"/>
          <w:szCs w:val="24"/>
        </w:rPr>
        <w:t>post-event</w:t>
      </w:r>
      <w:r w:rsidR="00676D07">
        <w:rPr>
          <w:rFonts w:ascii="Arial" w:hAnsi="Arial" w:cs="Arial"/>
          <w:sz w:val="24"/>
          <w:szCs w:val="24"/>
        </w:rPr>
        <w:t xml:space="preserve"> is </w:t>
      </w:r>
      <w:r w:rsidR="00C15DED">
        <w:rPr>
          <w:rFonts w:ascii="Arial" w:hAnsi="Arial" w:cs="Arial"/>
          <w:sz w:val="24"/>
          <w:szCs w:val="24"/>
        </w:rPr>
        <w:t>the risk of recurrent</w:t>
      </w:r>
      <w:r w:rsidR="00676D07">
        <w:rPr>
          <w:rFonts w:ascii="Arial" w:hAnsi="Arial" w:cs="Arial"/>
          <w:sz w:val="24"/>
          <w:szCs w:val="24"/>
        </w:rPr>
        <w:t xml:space="preserve"> ICH. </w:t>
      </w:r>
    </w:p>
    <w:p w14:paraId="48D66E1C" w14:textId="77777777" w:rsidR="00CF077C" w:rsidRDefault="00CF077C" w:rsidP="00B77F60">
      <w:pPr>
        <w:spacing w:line="600" w:lineRule="auto"/>
        <w:rPr>
          <w:rFonts w:ascii="Arial" w:hAnsi="Arial" w:cs="Arial"/>
          <w:b/>
          <w:color w:val="2A2A2A"/>
          <w:sz w:val="24"/>
          <w:szCs w:val="24"/>
          <w:shd w:val="clear" w:color="auto" w:fill="FFFFFF"/>
        </w:rPr>
        <w:sectPr w:rsidR="00CF077C" w:rsidSect="00CF077C">
          <w:footerReference w:type="default" r:id="rId7"/>
          <w:footerReference w:type="first" r:id="rId8"/>
          <w:pgSz w:w="11906" w:h="16838"/>
          <w:pgMar w:top="1440" w:right="1440" w:bottom="1440" w:left="1440" w:header="708" w:footer="708" w:gutter="0"/>
          <w:cols w:space="708"/>
          <w:titlePg/>
          <w:docGrid w:linePitch="360"/>
        </w:sectPr>
      </w:pPr>
    </w:p>
    <w:p w14:paraId="654AFA4B" w14:textId="77777777" w:rsidR="00B77F60" w:rsidRPr="009369CC" w:rsidRDefault="00B77F60" w:rsidP="00957AE1">
      <w:pPr>
        <w:spacing w:line="480" w:lineRule="auto"/>
        <w:rPr>
          <w:rFonts w:ascii="Arial" w:hAnsi="Arial" w:cs="Arial"/>
          <w:b/>
          <w:color w:val="2A2A2A"/>
          <w:sz w:val="24"/>
          <w:szCs w:val="24"/>
          <w:shd w:val="clear" w:color="auto" w:fill="FFFFFF"/>
        </w:rPr>
      </w:pPr>
      <w:r w:rsidRPr="009369CC">
        <w:rPr>
          <w:rFonts w:ascii="Arial" w:hAnsi="Arial" w:cs="Arial"/>
          <w:b/>
          <w:color w:val="2A2A2A"/>
          <w:sz w:val="24"/>
          <w:szCs w:val="24"/>
          <w:shd w:val="clear" w:color="auto" w:fill="FFFFFF"/>
        </w:rPr>
        <w:lastRenderedPageBreak/>
        <w:t>Introduction</w:t>
      </w:r>
    </w:p>
    <w:p w14:paraId="0870EC16" w14:textId="6E5B96C3" w:rsidR="000D3A78" w:rsidRPr="005915AC" w:rsidRDefault="000D3A78" w:rsidP="00957AE1">
      <w:pPr>
        <w:spacing w:line="480" w:lineRule="auto"/>
        <w:rPr>
          <w:rFonts w:ascii="Arial" w:hAnsi="Arial" w:cs="Arial"/>
          <w:color w:val="2A2A2A"/>
          <w:sz w:val="24"/>
          <w:szCs w:val="24"/>
          <w:shd w:val="clear" w:color="auto" w:fill="FFFFFF"/>
        </w:rPr>
      </w:pPr>
      <w:r w:rsidRPr="005915AC">
        <w:rPr>
          <w:rFonts w:ascii="Arial" w:hAnsi="Arial" w:cs="Arial"/>
          <w:color w:val="2A2A2A"/>
          <w:sz w:val="24"/>
          <w:szCs w:val="24"/>
          <w:shd w:val="clear" w:color="auto" w:fill="FFFFFF"/>
        </w:rPr>
        <w:t>A</w:t>
      </w:r>
      <w:r w:rsidR="008A2F3D">
        <w:rPr>
          <w:rFonts w:ascii="Arial" w:hAnsi="Arial" w:cs="Arial"/>
          <w:color w:val="2A2A2A"/>
          <w:sz w:val="24"/>
          <w:szCs w:val="24"/>
          <w:shd w:val="clear" w:color="auto" w:fill="FFFFFF"/>
        </w:rPr>
        <w:t>trial fibrillation (A</w:t>
      </w:r>
      <w:r w:rsidRPr="005915AC">
        <w:rPr>
          <w:rFonts w:ascii="Arial" w:hAnsi="Arial" w:cs="Arial"/>
          <w:color w:val="2A2A2A"/>
          <w:sz w:val="24"/>
          <w:szCs w:val="24"/>
          <w:shd w:val="clear" w:color="auto" w:fill="FFFFFF"/>
        </w:rPr>
        <w:t>F</w:t>
      </w:r>
      <w:r w:rsidR="008A2F3D">
        <w:rPr>
          <w:rFonts w:ascii="Arial" w:hAnsi="Arial" w:cs="Arial"/>
          <w:color w:val="2A2A2A"/>
          <w:sz w:val="24"/>
          <w:szCs w:val="24"/>
          <w:shd w:val="clear" w:color="auto" w:fill="FFFFFF"/>
        </w:rPr>
        <w:t>)</w:t>
      </w:r>
      <w:r w:rsidRPr="005915AC">
        <w:rPr>
          <w:rFonts w:ascii="Arial" w:hAnsi="Arial" w:cs="Arial"/>
          <w:color w:val="2A2A2A"/>
          <w:sz w:val="24"/>
          <w:szCs w:val="24"/>
          <w:shd w:val="clear" w:color="auto" w:fill="FFFFFF"/>
        </w:rPr>
        <w:t xml:space="preserve"> is associated with a five-fold increased risk of ischaemic stroke </w:t>
      </w:r>
      <w:r w:rsidR="00EF68C4">
        <w:rPr>
          <w:rFonts w:ascii="Arial" w:hAnsi="Arial" w:cs="Arial"/>
          <w:color w:val="2A2A2A"/>
          <w:sz w:val="24"/>
          <w:szCs w:val="24"/>
          <w:shd w:val="clear" w:color="auto" w:fill="FFFFFF"/>
        </w:rPr>
        <w:fldChar w:fldCharType="begin"/>
      </w:r>
      <w:r w:rsidR="00EF68C4">
        <w:rPr>
          <w:rFonts w:ascii="Arial" w:hAnsi="Arial" w:cs="Arial"/>
          <w:color w:val="2A2A2A"/>
          <w:sz w:val="24"/>
          <w:szCs w:val="24"/>
          <w:shd w:val="clear" w:color="auto" w:fill="FFFFFF"/>
        </w:rPr>
        <w:instrText xml:space="preserve"> ADDIN EN.CITE &lt;EndNote&gt;&lt;Cite&gt;&lt;Author&gt;Wolf&lt;/Author&gt;&lt;Year&gt;1991&lt;/Year&gt;&lt;RecNum&gt;2339&lt;/RecNum&gt;&lt;DisplayText&gt;(1)&lt;/DisplayText&gt;&lt;record&gt;&lt;rec-number&gt;2339&lt;/rec-number&gt;&lt;foreign-keys&gt;&lt;key app="EN" db-id="5pws2vwaqs20puefve2vrp5c0rr9xewada2t" timestamp="1602073968"&gt;2339&lt;/key&gt;&lt;/foreign-keys&gt;&lt;ref-type name="Journal Article"&gt;17&lt;/ref-type&gt;&lt;contributors&gt;&lt;authors&gt;&lt;author&gt;Wolf, P.A.&lt;/author&gt;&lt;author&gt;Abbott, R.D.&lt;/author&gt;&lt;author&gt;Kannel, W.B.&lt;/author&gt;&lt;/authors&gt;&lt;/contributors&gt;&lt;titles&gt;&lt;title&gt;Atrial fibrillation as an independent risk factor for stroke: the Framingham Study&lt;/title&gt;&lt;secondary-title&gt;Stroke&lt;/secondary-title&gt;&lt;/titles&gt;&lt;periodical&gt;&lt;full-title&gt;Stroke&lt;/full-title&gt;&lt;/periodical&gt;&lt;pages&gt;983–988&lt;/pages&gt;&lt;volume&gt;22&lt;/volume&gt;&lt;number&gt;8&lt;/number&gt;&lt;dates&gt;&lt;year&gt;1991&lt;/year&gt;&lt;/dates&gt;&lt;urls&gt;&lt;/urls&gt;&lt;/record&gt;&lt;/Cite&gt;&lt;/EndNote&gt;</w:instrText>
      </w:r>
      <w:r w:rsidR="00EF68C4">
        <w:rPr>
          <w:rFonts w:ascii="Arial" w:hAnsi="Arial" w:cs="Arial"/>
          <w:color w:val="2A2A2A"/>
          <w:sz w:val="24"/>
          <w:szCs w:val="24"/>
          <w:shd w:val="clear" w:color="auto" w:fill="FFFFFF"/>
        </w:rPr>
        <w:fldChar w:fldCharType="separate"/>
      </w:r>
      <w:r w:rsidR="00EF68C4">
        <w:rPr>
          <w:rFonts w:ascii="Arial" w:hAnsi="Arial" w:cs="Arial"/>
          <w:noProof/>
          <w:color w:val="2A2A2A"/>
          <w:sz w:val="24"/>
          <w:szCs w:val="24"/>
          <w:shd w:val="clear" w:color="auto" w:fill="FFFFFF"/>
        </w:rPr>
        <w:t>(1)</w:t>
      </w:r>
      <w:r w:rsidR="00EF68C4">
        <w:rPr>
          <w:rFonts w:ascii="Arial" w:hAnsi="Arial" w:cs="Arial"/>
          <w:color w:val="2A2A2A"/>
          <w:sz w:val="24"/>
          <w:szCs w:val="24"/>
          <w:shd w:val="clear" w:color="auto" w:fill="FFFFFF"/>
        </w:rPr>
        <w:fldChar w:fldCharType="end"/>
      </w:r>
      <w:r w:rsidR="008A2F3D">
        <w:rPr>
          <w:rFonts w:ascii="Arial" w:hAnsi="Arial" w:cs="Arial"/>
          <w:color w:val="2A2A2A"/>
          <w:sz w:val="24"/>
          <w:szCs w:val="24"/>
          <w:shd w:val="clear" w:color="auto" w:fill="FFFFFF"/>
        </w:rPr>
        <w:t xml:space="preserve"> and as </w:t>
      </w:r>
      <w:r w:rsidRPr="005915AC">
        <w:rPr>
          <w:rFonts w:ascii="Arial" w:hAnsi="Arial" w:cs="Arial"/>
          <w:color w:val="2A2A2A"/>
          <w:sz w:val="24"/>
          <w:szCs w:val="24"/>
          <w:shd w:val="clear" w:color="auto" w:fill="FFFFFF"/>
        </w:rPr>
        <w:t>a result, long</w:t>
      </w:r>
      <w:r w:rsidR="008A2F3D">
        <w:rPr>
          <w:rFonts w:ascii="Arial" w:hAnsi="Arial" w:cs="Arial"/>
          <w:color w:val="2A2A2A"/>
          <w:sz w:val="24"/>
          <w:szCs w:val="24"/>
          <w:shd w:val="clear" w:color="auto" w:fill="FFFFFF"/>
        </w:rPr>
        <w:t>-</w:t>
      </w:r>
      <w:r w:rsidRPr="005915AC">
        <w:rPr>
          <w:rFonts w:ascii="Arial" w:hAnsi="Arial" w:cs="Arial"/>
          <w:color w:val="2A2A2A"/>
          <w:sz w:val="24"/>
          <w:szCs w:val="24"/>
          <w:shd w:val="clear" w:color="auto" w:fill="FFFFFF"/>
        </w:rPr>
        <w:t xml:space="preserve">term </w:t>
      </w:r>
      <w:r w:rsidR="008A2F3D">
        <w:rPr>
          <w:rFonts w:ascii="Arial" w:hAnsi="Arial" w:cs="Arial"/>
          <w:color w:val="2A2A2A"/>
          <w:sz w:val="24"/>
          <w:szCs w:val="24"/>
          <w:shd w:val="clear" w:color="auto" w:fill="FFFFFF"/>
        </w:rPr>
        <w:t>oral anticoagulation (</w:t>
      </w:r>
      <w:r w:rsidRPr="005915AC">
        <w:rPr>
          <w:rFonts w:ascii="Arial" w:hAnsi="Arial" w:cs="Arial"/>
          <w:color w:val="2A2A2A"/>
          <w:sz w:val="24"/>
          <w:szCs w:val="24"/>
          <w:shd w:val="clear" w:color="auto" w:fill="FFFFFF"/>
        </w:rPr>
        <w:t>OAC</w:t>
      </w:r>
      <w:r w:rsidR="008A2F3D">
        <w:rPr>
          <w:rFonts w:ascii="Arial" w:hAnsi="Arial" w:cs="Arial"/>
          <w:color w:val="2A2A2A"/>
          <w:sz w:val="24"/>
          <w:szCs w:val="24"/>
          <w:shd w:val="clear" w:color="auto" w:fill="FFFFFF"/>
        </w:rPr>
        <w:t>)</w:t>
      </w:r>
      <w:r w:rsidR="0090362A">
        <w:rPr>
          <w:rFonts w:ascii="Arial" w:hAnsi="Arial" w:cs="Arial"/>
          <w:color w:val="2A2A2A"/>
          <w:sz w:val="24"/>
          <w:szCs w:val="24"/>
          <w:shd w:val="clear" w:color="auto" w:fill="FFFFFF"/>
        </w:rPr>
        <w:t xml:space="preserve"> </w:t>
      </w:r>
      <w:r w:rsidRPr="005915AC">
        <w:rPr>
          <w:rFonts w:ascii="Arial" w:hAnsi="Arial" w:cs="Arial"/>
          <w:color w:val="2A2A2A"/>
          <w:sz w:val="24"/>
          <w:szCs w:val="24"/>
          <w:shd w:val="clear" w:color="auto" w:fill="FFFFFF"/>
        </w:rPr>
        <w:t xml:space="preserve">is </w:t>
      </w:r>
      <w:r w:rsidR="000448AA">
        <w:rPr>
          <w:rFonts w:ascii="Arial" w:hAnsi="Arial" w:cs="Arial"/>
          <w:color w:val="2A2A2A"/>
          <w:sz w:val="24"/>
          <w:szCs w:val="24"/>
          <w:shd w:val="clear" w:color="auto" w:fill="FFFFFF"/>
        </w:rPr>
        <w:t>the</w:t>
      </w:r>
      <w:r w:rsidRPr="005915AC">
        <w:rPr>
          <w:rFonts w:ascii="Arial" w:hAnsi="Arial" w:cs="Arial"/>
          <w:color w:val="2A2A2A"/>
          <w:sz w:val="24"/>
          <w:szCs w:val="24"/>
          <w:shd w:val="clear" w:color="auto" w:fill="FFFFFF"/>
        </w:rPr>
        <w:t xml:space="preserve"> cornerstone of AF treatment for the majority of patients </w:t>
      </w:r>
      <w:r w:rsidR="00EF68C4">
        <w:rPr>
          <w:rFonts w:ascii="Arial" w:hAnsi="Arial" w:cs="Arial"/>
          <w:color w:val="2A2A2A"/>
          <w:sz w:val="24"/>
          <w:szCs w:val="24"/>
          <w:shd w:val="clear" w:color="auto" w:fill="FFFFFF"/>
        </w:rPr>
        <w:fldChar w:fldCharType="begin"/>
      </w:r>
      <w:r w:rsidR="00EF68C4">
        <w:rPr>
          <w:rFonts w:ascii="Arial" w:hAnsi="Arial" w:cs="Arial"/>
          <w:color w:val="2A2A2A"/>
          <w:sz w:val="24"/>
          <w:szCs w:val="24"/>
          <w:shd w:val="clear" w:color="auto" w:fill="FFFFFF"/>
        </w:rPr>
        <w:instrText xml:space="preserve"> ADDIN EN.CITE &lt;EndNote&gt;&lt;Cite&gt;&lt;Author&gt;Lip&lt;/Author&gt;&lt;Year&gt;2017&lt;/Year&gt;&lt;RecNum&gt;2350&lt;/RecNum&gt;&lt;DisplayText&gt;(2)&lt;/DisplayText&gt;&lt;record&gt;&lt;rec-number&gt;2350&lt;/rec-number&gt;&lt;foreign-keys&gt;&lt;key app="EN" db-id="5pws2vwaqs20puefve2vrp5c0rr9xewada2t" timestamp="1602079746"&gt;2350&lt;/key&gt;&lt;/foreign-keys&gt;&lt;ref-type name="Journal Article"&gt;17&lt;/ref-type&gt;&lt;contributors&gt;&lt;authors&gt;&lt;author&gt;Lip, G.Y.H.&lt;/author&gt;&lt;/authors&gt;&lt;/contributors&gt;&lt;titles&gt;&lt;title&gt;The ABC pathway: an integrated approach to improve AF management&lt;/title&gt;&lt;secondary-title&gt;Nature Reviews Cardiology&lt;/secondary-title&gt;&lt;/titles&gt;&lt;periodical&gt;&lt;full-title&gt;Nature Reviews Cardiology&lt;/full-title&gt;&lt;/periodical&gt;&lt;pages&gt;627-628&lt;/pages&gt;&lt;volume&gt;14&lt;/volume&gt;&lt;dates&gt;&lt;year&gt;2017&lt;/year&gt;&lt;/dates&gt;&lt;urls&gt;&lt;/urls&gt;&lt;/record&gt;&lt;/Cite&gt;&lt;/EndNote&gt;</w:instrText>
      </w:r>
      <w:r w:rsidR="00EF68C4">
        <w:rPr>
          <w:rFonts w:ascii="Arial" w:hAnsi="Arial" w:cs="Arial"/>
          <w:color w:val="2A2A2A"/>
          <w:sz w:val="24"/>
          <w:szCs w:val="24"/>
          <w:shd w:val="clear" w:color="auto" w:fill="FFFFFF"/>
        </w:rPr>
        <w:fldChar w:fldCharType="separate"/>
      </w:r>
      <w:r w:rsidR="00EF68C4">
        <w:rPr>
          <w:rFonts w:ascii="Arial" w:hAnsi="Arial" w:cs="Arial"/>
          <w:noProof/>
          <w:color w:val="2A2A2A"/>
          <w:sz w:val="24"/>
          <w:szCs w:val="24"/>
          <w:shd w:val="clear" w:color="auto" w:fill="FFFFFF"/>
        </w:rPr>
        <w:t>(2)</w:t>
      </w:r>
      <w:r w:rsidR="00EF68C4">
        <w:rPr>
          <w:rFonts w:ascii="Arial" w:hAnsi="Arial" w:cs="Arial"/>
          <w:color w:val="2A2A2A"/>
          <w:sz w:val="24"/>
          <w:szCs w:val="24"/>
          <w:shd w:val="clear" w:color="auto" w:fill="FFFFFF"/>
        </w:rPr>
        <w:fldChar w:fldCharType="end"/>
      </w:r>
      <w:r w:rsidRPr="005915AC">
        <w:rPr>
          <w:rFonts w:ascii="Arial" w:hAnsi="Arial" w:cs="Arial"/>
          <w:color w:val="2A2A2A"/>
          <w:sz w:val="24"/>
          <w:szCs w:val="24"/>
          <w:shd w:val="clear" w:color="auto" w:fill="FFFFFF"/>
        </w:rPr>
        <w:t>. However, OAC treatment</w:t>
      </w:r>
      <w:r w:rsidR="008153DD" w:rsidRPr="005915AC">
        <w:rPr>
          <w:rFonts w:ascii="Arial" w:hAnsi="Arial" w:cs="Arial"/>
          <w:color w:val="2A2A2A"/>
          <w:sz w:val="24"/>
          <w:szCs w:val="24"/>
          <w:shd w:val="clear" w:color="auto" w:fill="FFFFFF"/>
        </w:rPr>
        <w:t xml:space="preserve"> is associated with an increased risk of bleeding</w:t>
      </w:r>
      <w:r w:rsidR="008A2F3D">
        <w:rPr>
          <w:rFonts w:ascii="Arial" w:hAnsi="Arial" w:cs="Arial"/>
          <w:color w:val="2A2A2A"/>
          <w:sz w:val="24"/>
          <w:szCs w:val="24"/>
          <w:shd w:val="clear" w:color="auto" w:fill="FFFFFF"/>
        </w:rPr>
        <w:t>, where</w:t>
      </w:r>
      <w:r w:rsidR="008B3D30" w:rsidRPr="005915AC">
        <w:rPr>
          <w:rFonts w:ascii="Arial" w:hAnsi="Arial" w:cs="Arial"/>
          <w:color w:val="2A2A2A"/>
          <w:sz w:val="24"/>
          <w:szCs w:val="24"/>
          <w:shd w:val="clear" w:color="auto" w:fill="FFFFFF"/>
        </w:rPr>
        <w:t xml:space="preserve"> </w:t>
      </w:r>
      <w:r w:rsidR="00AF6386">
        <w:rPr>
          <w:rFonts w:ascii="Arial" w:hAnsi="Arial" w:cs="Arial"/>
          <w:color w:val="2A2A2A"/>
          <w:sz w:val="24"/>
          <w:szCs w:val="24"/>
          <w:shd w:val="clear" w:color="auto" w:fill="FFFFFF"/>
        </w:rPr>
        <w:t>intracerebral haemorrhage (ICH)</w:t>
      </w:r>
      <w:r w:rsidR="008B3D30" w:rsidRPr="005915AC">
        <w:rPr>
          <w:rFonts w:ascii="Arial" w:hAnsi="Arial" w:cs="Arial"/>
          <w:color w:val="2A2A2A"/>
          <w:sz w:val="24"/>
          <w:szCs w:val="24"/>
          <w:shd w:val="clear" w:color="auto" w:fill="FFFFFF"/>
        </w:rPr>
        <w:t xml:space="preserve"> is </w:t>
      </w:r>
      <w:r w:rsidR="008A2F3D">
        <w:rPr>
          <w:rFonts w:ascii="Arial" w:hAnsi="Arial" w:cs="Arial"/>
          <w:color w:val="2A2A2A"/>
          <w:sz w:val="24"/>
          <w:szCs w:val="24"/>
          <w:shd w:val="clear" w:color="auto" w:fill="FFFFFF"/>
        </w:rPr>
        <w:t>the most feared</w:t>
      </w:r>
      <w:r w:rsidR="008B3D30" w:rsidRPr="005915AC">
        <w:rPr>
          <w:rFonts w:ascii="Arial" w:hAnsi="Arial" w:cs="Arial"/>
          <w:color w:val="2A2A2A"/>
          <w:sz w:val="24"/>
          <w:szCs w:val="24"/>
          <w:shd w:val="clear" w:color="auto" w:fill="FFFFFF"/>
        </w:rPr>
        <w:t xml:space="preserve"> haemorrhag</w:t>
      </w:r>
      <w:r w:rsidR="008A2F3D">
        <w:rPr>
          <w:rFonts w:ascii="Arial" w:hAnsi="Arial" w:cs="Arial"/>
          <w:color w:val="2A2A2A"/>
          <w:sz w:val="24"/>
          <w:szCs w:val="24"/>
          <w:shd w:val="clear" w:color="auto" w:fill="FFFFFF"/>
        </w:rPr>
        <w:t>ic</w:t>
      </w:r>
      <w:r w:rsidR="00B60081">
        <w:rPr>
          <w:rFonts w:ascii="Arial" w:hAnsi="Arial" w:cs="Arial"/>
          <w:color w:val="2A2A2A"/>
          <w:sz w:val="24"/>
          <w:szCs w:val="24"/>
          <w:shd w:val="clear" w:color="auto" w:fill="FFFFFF"/>
        </w:rPr>
        <w:t xml:space="preserve"> complication</w:t>
      </w:r>
      <w:r w:rsidR="008A2F3D">
        <w:rPr>
          <w:rFonts w:ascii="Arial" w:hAnsi="Arial" w:cs="Arial"/>
          <w:color w:val="2A2A2A"/>
          <w:sz w:val="24"/>
          <w:szCs w:val="24"/>
          <w:shd w:val="clear" w:color="auto" w:fill="FFFFFF"/>
        </w:rPr>
        <w:t xml:space="preserve"> due to its’ increased risk of death (</w:t>
      </w:r>
      <w:r w:rsidR="00943D19" w:rsidRPr="005915AC">
        <w:rPr>
          <w:rFonts w:ascii="Arial" w:hAnsi="Arial" w:cs="Arial"/>
          <w:color w:val="2A2A2A"/>
          <w:sz w:val="24"/>
          <w:szCs w:val="24"/>
          <w:shd w:val="clear" w:color="auto" w:fill="FFFFFF"/>
        </w:rPr>
        <w:t>36</w:t>
      </w:r>
      <w:r w:rsidR="008B3D30" w:rsidRPr="005915AC">
        <w:rPr>
          <w:rFonts w:ascii="Arial" w:hAnsi="Arial" w:cs="Arial"/>
          <w:color w:val="2A2A2A"/>
          <w:sz w:val="24"/>
          <w:szCs w:val="24"/>
          <w:shd w:val="clear" w:color="auto" w:fill="FFFFFF"/>
        </w:rPr>
        <w:t xml:space="preserve">% </w:t>
      </w:r>
      <w:r w:rsidR="00943D19" w:rsidRPr="005915AC">
        <w:rPr>
          <w:rFonts w:ascii="Arial" w:hAnsi="Arial" w:cs="Arial"/>
          <w:color w:val="2A2A2A"/>
          <w:sz w:val="24"/>
          <w:szCs w:val="24"/>
          <w:shd w:val="clear" w:color="auto" w:fill="FFFFFF"/>
        </w:rPr>
        <w:t>at one month</w:t>
      </w:r>
      <w:r w:rsidR="008A2F3D">
        <w:rPr>
          <w:rFonts w:ascii="Arial" w:hAnsi="Arial" w:cs="Arial"/>
          <w:color w:val="2A2A2A"/>
          <w:sz w:val="24"/>
          <w:szCs w:val="24"/>
          <w:shd w:val="clear" w:color="auto" w:fill="FFFFFF"/>
        </w:rPr>
        <w:t>)</w:t>
      </w:r>
      <w:r w:rsidR="008B3D30" w:rsidRPr="005915AC">
        <w:rPr>
          <w:rFonts w:ascii="Arial" w:hAnsi="Arial" w:cs="Arial"/>
          <w:color w:val="2A2A2A"/>
          <w:sz w:val="24"/>
          <w:szCs w:val="24"/>
          <w:shd w:val="clear" w:color="auto" w:fill="FFFFFF"/>
        </w:rPr>
        <w:t xml:space="preserve"> and </w:t>
      </w:r>
      <w:r w:rsidR="00DB18E2">
        <w:rPr>
          <w:rFonts w:ascii="Arial" w:hAnsi="Arial" w:cs="Arial"/>
          <w:color w:val="2A2A2A"/>
          <w:sz w:val="24"/>
          <w:szCs w:val="24"/>
          <w:shd w:val="clear" w:color="auto" w:fill="FFFFFF"/>
        </w:rPr>
        <w:t>significant</w:t>
      </w:r>
      <w:r w:rsidR="008B3D30" w:rsidRPr="005915AC">
        <w:rPr>
          <w:rFonts w:ascii="Arial" w:hAnsi="Arial" w:cs="Arial"/>
          <w:color w:val="2A2A2A"/>
          <w:sz w:val="24"/>
          <w:szCs w:val="24"/>
          <w:shd w:val="clear" w:color="auto" w:fill="FFFFFF"/>
        </w:rPr>
        <w:t xml:space="preserve"> morbidity </w:t>
      </w:r>
      <w:r w:rsidR="00EF68C4">
        <w:rPr>
          <w:rFonts w:ascii="Arial" w:hAnsi="Arial" w:cs="Arial"/>
          <w:color w:val="2A2A2A"/>
          <w:sz w:val="24"/>
          <w:szCs w:val="24"/>
          <w:shd w:val="clear" w:color="auto" w:fill="FFFFFF"/>
        </w:rPr>
        <w:fldChar w:fldCharType="begin"/>
      </w:r>
      <w:r w:rsidR="00EF68C4">
        <w:rPr>
          <w:rFonts w:ascii="Arial" w:hAnsi="Arial" w:cs="Arial"/>
          <w:color w:val="2A2A2A"/>
          <w:sz w:val="24"/>
          <w:szCs w:val="24"/>
          <w:shd w:val="clear" w:color="auto" w:fill="FFFFFF"/>
        </w:rPr>
        <w:instrText xml:space="preserve"> ADDIN EN.CITE &lt;EndNote&gt;&lt;Cite&gt;&lt;Author&gt;Pinho&lt;/Author&gt;&lt;Year&gt;2019&lt;/Year&gt;&lt;RecNum&gt;2341&lt;/RecNum&gt;&lt;DisplayText&gt;(3)&lt;/DisplayText&gt;&lt;record&gt;&lt;rec-number&gt;2341&lt;/rec-number&gt;&lt;foreign-keys&gt;&lt;key app="EN" db-id="5pws2vwaqs20puefve2vrp5c0rr9xewada2t" timestamp="1602074613"&gt;2341&lt;/key&gt;&lt;/foreign-keys&gt;&lt;ref-type name="Journal Article"&gt;17&lt;/ref-type&gt;&lt;contributors&gt;&lt;authors&gt;&lt;author&gt;Pinho, J.&lt;/author&gt;&lt;author&gt;Costa, A.S.&lt;/author&gt;&lt;author&gt;Araújo, J.M.&lt;/author&gt;&lt;author&gt;Amorim, J.M.&lt;/author&gt;&lt;author&gt;Ferreira, C.&lt;/author&gt;&lt;/authors&gt;&lt;/contributors&gt;&lt;titles&gt;&lt;title&gt;Intracerebral hemorrhage outcome: A comprehensive update&lt;/title&gt;&lt;/titles&gt;&lt;pages&gt;54-66&lt;/pages&gt;&lt;number&gt;398&lt;/number&gt;&lt;dates&gt;&lt;year&gt;2019&lt;/year&gt;&lt;/dates&gt;&lt;urls&gt;&lt;/urls&gt;&lt;/record&gt;&lt;/Cite&gt;&lt;/EndNote&gt;</w:instrText>
      </w:r>
      <w:r w:rsidR="00EF68C4">
        <w:rPr>
          <w:rFonts w:ascii="Arial" w:hAnsi="Arial" w:cs="Arial"/>
          <w:color w:val="2A2A2A"/>
          <w:sz w:val="24"/>
          <w:szCs w:val="24"/>
          <w:shd w:val="clear" w:color="auto" w:fill="FFFFFF"/>
        </w:rPr>
        <w:fldChar w:fldCharType="separate"/>
      </w:r>
      <w:r w:rsidR="00EF68C4">
        <w:rPr>
          <w:rFonts w:ascii="Arial" w:hAnsi="Arial" w:cs="Arial"/>
          <w:noProof/>
          <w:color w:val="2A2A2A"/>
          <w:sz w:val="24"/>
          <w:szCs w:val="24"/>
          <w:shd w:val="clear" w:color="auto" w:fill="FFFFFF"/>
        </w:rPr>
        <w:t>(3)</w:t>
      </w:r>
      <w:r w:rsidR="00EF68C4">
        <w:rPr>
          <w:rFonts w:ascii="Arial" w:hAnsi="Arial" w:cs="Arial"/>
          <w:color w:val="2A2A2A"/>
          <w:sz w:val="24"/>
          <w:szCs w:val="24"/>
          <w:shd w:val="clear" w:color="auto" w:fill="FFFFFF"/>
        </w:rPr>
        <w:fldChar w:fldCharType="end"/>
      </w:r>
      <w:r w:rsidR="008B3D30" w:rsidRPr="005915AC">
        <w:rPr>
          <w:rFonts w:ascii="Arial" w:hAnsi="Arial" w:cs="Arial"/>
          <w:color w:val="2A2A2A"/>
          <w:sz w:val="24"/>
          <w:szCs w:val="24"/>
          <w:shd w:val="clear" w:color="auto" w:fill="FFFFFF"/>
        </w:rPr>
        <w:t xml:space="preserve">. </w:t>
      </w:r>
      <w:r w:rsidR="00521E34" w:rsidRPr="005915AC">
        <w:rPr>
          <w:rFonts w:ascii="Arial" w:hAnsi="Arial" w:cs="Arial"/>
          <w:color w:val="2A2A2A"/>
          <w:sz w:val="24"/>
          <w:szCs w:val="24"/>
          <w:shd w:val="clear" w:color="auto" w:fill="FFFFFF"/>
        </w:rPr>
        <w:t>Over 10%</w:t>
      </w:r>
      <w:r w:rsidR="0045018A" w:rsidRPr="005915AC">
        <w:rPr>
          <w:rFonts w:ascii="Arial" w:hAnsi="Arial" w:cs="Arial"/>
          <w:color w:val="2A2A2A"/>
          <w:sz w:val="24"/>
          <w:szCs w:val="24"/>
          <w:shd w:val="clear" w:color="auto" w:fill="FFFFFF"/>
        </w:rPr>
        <w:t xml:space="preserve"> of ICH is OAC-related</w:t>
      </w:r>
      <w:r w:rsidR="007F47A1" w:rsidRPr="005915AC">
        <w:rPr>
          <w:rFonts w:ascii="Arial" w:hAnsi="Arial" w:cs="Arial"/>
          <w:color w:val="2A2A2A"/>
          <w:sz w:val="24"/>
          <w:szCs w:val="24"/>
          <w:shd w:val="clear" w:color="auto" w:fill="FFFFFF"/>
        </w:rPr>
        <w:t xml:space="preserve"> </w:t>
      </w:r>
      <w:r w:rsidR="00EF68C4">
        <w:rPr>
          <w:rFonts w:ascii="Arial" w:hAnsi="Arial" w:cs="Arial"/>
          <w:color w:val="2A2A2A"/>
          <w:sz w:val="24"/>
          <w:szCs w:val="24"/>
          <w:shd w:val="clear" w:color="auto" w:fill="FFFFFF"/>
        </w:rPr>
        <w:fldChar w:fldCharType="begin"/>
      </w:r>
      <w:r w:rsidR="00EF68C4">
        <w:rPr>
          <w:rFonts w:ascii="Arial" w:hAnsi="Arial" w:cs="Arial"/>
          <w:color w:val="2A2A2A"/>
          <w:sz w:val="24"/>
          <w:szCs w:val="24"/>
          <w:shd w:val="clear" w:color="auto" w:fill="FFFFFF"/>
        </w:rPr>
        <w:instrText xml:space="preserve"> ADDIN EN.CITE &lt;EndNote&gt;&lt;Cite&gt;&lt;Author&gt;Nilsson&lt;/Author&gt;&lt;Year&gt;2000&lt;/Year&gt;&lt;RecNum&gt;2344&lt;/RecNum&gt;&lt;DisplayText&gt;(4)&lt;/DisplayText&gt;&lt;record&gt;&lt;rec-number&gt;2344&lt;/rec-number&gt;&lt;foreign-keys&gt;&lt;key app="EN" db-id="5pws2vwaqs20puefve2vrp5c0rr9xewada2t" timestamp="1602074997"&gt;2344&lt;/key&gt;&lt;/foreign-keys&gt;&lt;ref-type name="Journal Article"&gt;17&lt;/ref-type&gt;&lt;contributors&gt;&lt;authors&gt;&lt;author&gt;Nilsson, O.&lt;/author&gt;&lt;author&gt;Lindgren, A.&lt;/author&gt;&lt;author&gt;Stahl, N.&lt;/author&gt;&lt;author&gt;Brandt, L.&lt;/author&gt;&lt;author&gt;Saveland, H.&lt;/author&gt;&lt;/authors&gt;&lt;/contributors&gt;&lt;titles&gt;&lt;title&gt;Incidence of intracerebral and subarachnoid haemorrhage in southern Sweden&lt;/title&gt;&lt;secondary-title&gt;Journal of Neurology, Neurosurgery &amp;amp; Psychiatry&lt;/secondary-title&gt;&lt;/titles&gt;&lt;periodical&gt;&lt;full-title&gt;Journal of Neurology, Neurosurgery &amp;amp; Psychiatry&lt;/full-title&gt;&lt;/periodical&gt;&lt;pages&gt;601-607&lt;/pages&gt;&lt;volume&gt;69&lt;/volume&gt;&lt;number&gt;5&lt;/number&gt;&lt;dates&gt;&lt;year&gt;2000&lt;/year&gt;&lt;/dates&gt;&lt;urls&gt;&lt;/urls&gt;&lt;/record&gt;&lt;/Cite&gt;&lt;/EndNote&gt;</w:instrText>
      </w:r>
      <w:r w:rsidR="00EF68C4">
        <w:rPr>
          <w:rFonts w:ascii="Arial" w:hAnsi="Arial" w:cs="Arial"/>
          <w:color w:val="2A2A2A"/>
          <w:sz w:val="24"/>
          <w:szCs w:val="24"/>
          <w:shd w:val="clear" w:color="auto" w:fill="FFFFFF"/>
        </w:rPr>
        <w:fldChar w:fldCharType="separate"/>
      </w:r>
      <w:r w:rsidR="00EF68C4">
        <w:rPr>
          <w:rFonts w:ascii="Arial" w:hAnsi="Arial" w:cs="Arial"/>
          <w:noProof/>
          <w:color w:val="2A2A2A"/>
          <w:sz w:val="24"/>
          <w:szCs w:val="24"/>
          <w:shd w:val="clear" w:color="auto" w:fill="FFFFFF"/>
        </w:rPr>
        <w:t>(4)</w:t>
      </w:r>
      <w:r w:rsidR="00EF68C4">
        <w:rPr>
          <w:rFonts w:ascii="Arial" w:hAnsi="Arial" w:cs="Arial"/>
          <w:color w:val="2A2A2A"/>
          <w:sz w:val="24"/>
          <w:szCs w:val="24"/>
          <w:shd w:val="clear" w:color="auto" w:fill="FFFFFF"/>
        </w:rPr>
        <w:fldChar w:fldCharType="end"/>
      </w:r>
      <w:r w:rsidR="00EF68C4">
        <w:rPr>
          <w:rFonts w:ascii="Arial" w:hAnsi="Arial" w:cs="Arial"/>
          <w:color w:val="2A2A2A"/>
          <w:sz w:val="24"/>
          <w:szCs w:val="24"/>
          <w:shd w:val="clear" w:color="auto" w:fill="FFFFFF"/>
        </w:rPr>
        <w:t>,</w:t>
      </w:r>
      <w:r w:rsidR="0045018A" w:rsidRPr="005915AC">
        <w:rPr>
          <w:rFonts w:ascii="Arial" w:hAnsi="Arial" w:cs="Arial"/>
          <w:color w:val="2A2A2A"/>
          <w:sz w:val="24"/>
          <w:szCs w:val="24"/>
          <w:shd w:val="clear" w:color="auto" w:fill="FFFFFF"/>
        </w:rPr>
        <w:t xml:space="preserve"> although it may also be the case that OAC act</w:t>
      </w:r>
      <w:r w:rsidR="00E55CBC">
        <w:rPr>
          <w:rFonts w:ascii="Arial" w:hAnsi="Arial" w:cs="Arial"/>
          <w:color w:val="2A2A2A"/>
          <w:sz w:val="24"/>
          <w:szCs w:val="24"/>
          <w:shd w:val="clear" w:color="auto" w:fill="FFFFFF"/>
        </w:rPr>
        <w:t>s</w:t>
      </w:r>
      <w:r w:rsidR="0045018A" w:rsidRPr="005915AC">
        <w:rPr>
          <w:rFonts w:ascii="Arial" w:hAnsi="Arial" w:cs="Arial"/>
          <w:color w:val="2A2A2A"/>
          <w:sz w:val="24"/>
          <w:szCs w:val="24"/>
          <w:shd w:val="clear" w:color="auto" w:fill="FFFFFF"/>
        </w:rPr>
        <w:t xml:space="preserve"> as a catalyst for the ICH process rather than as a direct cause. </w:t>
      </w:r>
      <w:r w:rsidR="00521E34" w:rsidRPr="005915AC">
        <w:rPr>
          <w:rFonts w:ascii="Arial" w:hAnsi="Arial" w:cs="Arial"/>
          <w:color w:val="2A2A2A"/>
          <w:sz w:val="24"/>
          <w:szCs w:val="24"/>
          <w:shd w:val="clear" w:color="auto" w:fill="FFFFFF"/>
        </w:rPr>
        <w:t>It is estimated that up to 30% of patients with ICH also have AF</w:t>
      </w:r>
      <w:r w:rsidR="00414D64" w:rsidRPr="005915AC">
        <w:rPr>
          <w:rFonts w:ascii="Arial" w:hAnsi="Arial" w:cs="Arial"/>
          <w:color w:val="2A2A2A"/>
          <w:sz w:val="24"/>
          <w:szCs w:val="24"/>
          <w:shd w:val="clear" w:color="auto" w:fill="FFFFFF"/>
        </w:rPr>
        <w:t xml:space="preserve"> </w:t>
      </w:r>
      <w:r w:rsidR="00EF68C4">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&lt;EndNote&gt;&lt;Cite&gt;&lt;Author&gt;Horstmann&lt;/Author&gt;&lt;Year&gt;2014&lt;/Year&gt;&lt;RecNum&gt;510&lt;/RecNum&gt;&lt;DisplayText&gt;(5)&lt;/DisplayText&gt;&lt;record&gt;&lt;rec-number&gt;510&lt;/rec-number&gt;&lt;foreign-keys&gt;&lt;key app="EN" db-id="5pws2vwaqs20puefve2vrp5c0rr9xewada2t" timestamp="0"&gt;510&lt;/key&gt;&lt;/foreign-keys&gt;&lt;ref-type name="Journal Article"&gt;17&lt;/ref-type&gt;&lt;contributors&gt;&lt;authors&gt;&lt;author&gt;Horstmann, S.&lt;/author&gt;&lt;author&gt;Rizos, T.&lt;/author&gt;&lt;author&gt;Jenetzky, E.&lt;/author&gt;&lt;author&gt;Gumbinger, C.&lt;/author&gt;&lt;author&gt;Hacke, W.&lt;/author&gt;&lt;author&gt;Veltkamp, R.&lt;/author&gt;&lt;/authors&gt;&lt;/contributors&gt;&lt;auth-address&gt;(Horstmann, Rizos, Gumbinger, Hacke, Veltkamp) Department of Neurology, University of Heidelberg, Heidelberg, Germany (Jenetzky) Department for Child and Adolescent Psychiatry, Johannes Gutenberg-University, Mainz, Germany&lt;/auth-address&gt;&lt;titles&gt;&lt;title&gt;Prevalence of atrial fibrillation in intracerebral hemorrhage&lt;/title&gt;&lt;secondary-title&gt;European Journal of Neurology&lt;/secondary-title&gt;&lt;/titles&gt;&lt;periodical&gt;&lt;full-title&gt;European Journal of Neurology&lt;/full-title&gt;&lt;/periodical&gt;&lt;pages&gt;570-576&lt;/pages&gt;&lt;volume&gt;21&lt;/volume&gt;&lt;number&gt;4&lt;/number&gt;&lt;dates&gt;&lt;year&gt;2014&lt;/year&gt;&lt;pub-dates&gt;&lt;date&gt;April&lt;/date&gt;&lt;/pub-dates&gt;&lt;/dates&gt;&lt;accession-num&gt;52631792&lt;/accession-num&gt;&lt;urls&gt;&lt;related-urls&gt;&lt;url&gt;https://ovidsp.ovid.com/athens/ovidweb.cgi?T=JS&amp;amp;CSC=Y&amp;amp;NEWS=N&amp;amp;PAGE=fulltext&amp;amp;D=emed15&amp;amp;AN=52631792&lt;/url&gt;&lt;/related-urls&gt;&lt;/urls&gt;&lt;/record&gt;&lt;/Cite&gt;&lt;/EndNote&gt;</w:instrText>
      </w:r>
      <w:r w:rsidR="00EF68C4">
        <w:rPr>
          <w:rFonts w:ascii="Arial" w:hAnsi="Arial" w:cs="Arial"/>
          <w:color w:val="2A2A2A"/>
          <w:sz w:val="24"/>
          <w:szCs w:val="24"/>
          <w:shd w:val="clear" w:color="auto" w:fill="FFFFFF"/>
        </w:rPr>
        <w:fldChar w:fldCharType="separate"/>
      </w:r>
      <w:r w:rsidR="00EF68C4">
        <w:rPr>
          <w:rFonts w:ascii="Arial" w:hAnsi="Arial" w:cs="Arial"/>
          <w:noProof/>
          <w:color w:val="2A2A2A"/>
          <w:sz w:val="24"/>
          <w:szCs w:val="24"/>
          <w:shd w:val="clear" w:color="auto" w:fill="FFFFFF"/>
        </w:rPr>
        <w:t>(5)</w:t>
      </w:r>
      <w:r w:rsidR="00EF68C4">
        <w:rPr>
          <w:rFonts w:ascii="Arial" w:hAnsi="Arial" w:cs="Arial"/>
          <w:color w:val="2A2A2A"/>
          <w:sz w:val="24"/>
          <w:szCs w:val="24"/>
          <w:shd w:val="clear" w:color="auto" w:fill="FFFFFF"/>
        </w:rPr>
        <w:fldChar w:fldCharType="end"/>
      </w:r>
      <w:r w:rsidR="00521E34" w:rsidRPr="005915AC">
        <w:rPr>
          <w:rFonts w:ascii="Arial" w:hAnsi="Arial" w:cs="Arial"/>
          <w:color w:val="2A2A2A"/>
          <w:sz w:val="24"/>
          <w:szCs w:val="24"/>
          <w:shd w:val="clear" w:color="auto" w:fill="FFFFFF"/>
        </w:rPr>
        <w:t xml:space="preserve">. </w:t>
      </w:r>
      <w:r w:rsidR="008153DD" w:rsidRPr="005915AC">
        <w:rPr>
          <w:rFonts w:ascii="Arial" w:hAnsi="Arial" w:cs="Arial"/>
          <w:color w:val="2A2A2A"/>
          <w:sz w:val="24"/>
          <w:szCs w:val="24"/>
          <w:shd w:val="clear" w:color="auto" w:fill="FFFFFF"/>
        </w:rPr>
        <w:t xml:space="preserve">All types of </w:t>
      </w:r>
      <w:r w:rsidR="008A2F3D">
        <w:rPr>
          <w:rFonts w:ascii="Arial" w:hAnsi="Arial" w:cs="Arial"/>
          <w:color w:val="2A2A2A"/>
          <w:sz w:val="24"/>
          <w:szCs w:val="24"/>
          <w:shd w:val="clear" w:color="auto" w:fill="FFFFFF"/>
        </w:rPr>
        <w:t>antithrombotic therapy</w:t>
      </w:r>
      <w:r w:rsidR="008153DD" w:rsidRPr="005915AC">
        <w:rPr>
          <w:rFonts w:ascii="Arial" w:hAnsi="Arial" w:cs="Arial"/>
          <w:color w:val="2A2A2A"/>
          <w:sz w:val="24"/>
          <w:szCs w:val="24"/>
          <w:shd w:val="clear" w:color="auto" w:fill="FFFFFF"/>
        </w:rPr>
        <w:t xml:space="preserve"> </w:t>
      </w:r>
      <w:r w:rsidR="00AF6386">
        <w:rPr>
          <w:rFonts w:ascii="Arial" w:hAnsi="Arial" w:cs="Arial"/>
          <w:color w:val="2A2A2A"/>
          <w:sz w:val="24"/>
          <w:szCs w:val="24"/>
          <w:shd w:val="clear" w:color="auto" w:fill="FFFFFF"/>
        </w:rPr>
        <w:t xml:space="preserve">(ATT) </w:t>
      </w:r>
      <w:r w:rsidR="008153DD" w:rsidRPr="005915AC">
        <w:rPr>
          <w:rFonts w:ascii="Arial" w:hAnsi="Arial" w:cs="Arial"/>
          <w:color w:val="2A2A2A"/>
          <w:sz w:val="24"/>
          <w:szCs w:val="24"/>
          <w:shd w:val="clear" w:color="auto" w:fill="FFFFFF"/>
        </w:rPr>
        <w:t xml:space="preserve">are associated with </w:t>
      </w:r>
      <w:r w:rsidR="008A2F3D">
        <w:rPr>
          <w:rFonts w:ascii="Arial" w:hAnsi="Arial" w:cs="Arial"/>
          <w:color w:val="2A2A2A"/>
          <w:sz w:val="24"/>
          <w:szCs w:val="24"/>
          <w:shd w:val="clear" w:color="auto" w:fill="FFFFFF"/>
        </w:rPr>
        <w:t xml:space="preserve">increased </w:t>
      </w:r>
      <w:r w:rsidR="008153DD" w:rsidRPr="005915AC">
        <w:rPr>
          <w:rFonts w:ascii="Arial" w:hAnsi="Arial" w:cs="Arial"/>
          <w:color w:val="2A2A2A"/>
          <w:sz w:val="24"/>
          <w:szCs w:val="24"/>
          <w:shd w:val="clear" w:color="auto" w:fill="FFFFFF"/>
        </w:rPr>
        <w:t xml:space="preserve">bleeding risk, </w:t>
      </w:r>
      <w:r w:rsidR="008A2F3D">
        <w:rPr>
          <w:rFonts w:ascii="Arial" w:hAnsi="Arial" w:cs="Arial"/>
          <w:color w:val="2A2A2A"/>
          <w:sz w:val="24"/>
          <w:szCs w:val="24"/>
          <w:shd w:val="clear" w:color="auto" w:fill="FFFFFF"/>
        </w:rPr>
        <w:t>al</w:t>
      </w:r>
      <w:r w:rsidR="008153DD" w:rsidRPr="005915AC">
        <w:rPr>
          <w:rFonts w:ascii="Arial" w:hAnsi="Arial" w:cs="Arial"/>
          <w:color w:val="2A2A2A"/>
          <w:sz w:val="24"/>
          <w:szCs w:val="24"/>
          <w:shd w:val="clear" w:color="auto" w:fill="FFFFFF"/>
        </w:rPr>
        <w:t xml:space="preserve">though </w:t>
      </w:r>
      <w:r w:rsidR="00227A61">
        <w:rPr>
          <w:rFonts w:ascii="Arial" w:hAnsi="Arial" w:cs="Arial"/>
          <w:color w:val="2A2A2A"/>
          <w:sz w:val="24"/>
          <w:szCs w:val="24"/>
          <w:shd w:val="clear" w:color="auto" w:fill="FFFFFF"/>
        </w:rPr>
        <w:t xml:space="preserve">non vitamin-K antagonist oral anticoagulants (NOAC) </w:t>
      </w:r>
      <w:r w:rsidR="008A2F3D">
        <w:rPr>
          <w:rFonts w:ascii="Arial" w:hAnsi="Arial" w:cs="Arial"/>
          <w:color w:val="2A2A2A"/>
          <w:sz w:val="24"/>
          <w:szCs w:val="24"/>
          <w:shd w:val="clear" w:color="auto" w:fill="FFFFFF"/>
        </w:rPr>
        <w:t xml:space="preserve">are associated with a reduced risk of </w:t>
      </w:r>
      <w:r w:rsidR="0096109E">
        <w:rPr>
          <w:rFonts w:ascii="Arial" w:hAnsi="Arial" w:cs="Arial"/>
          <w:color w:val="2A2A2A"/>
          <w:sz w:val="24"/>
          <w:szCs w:val="24"/>
          <w:shd w:val="clear" w:color="auto" w:fill="FFFFFF"/>
        </w:rPr>
        <w:t>intracranial haemorrhage</w:t>
      </w:r>
      <w:r w:rsidR="008A2F3D">
        <w:rPr>
          <w:rFonts w:ascii="Arial" w:hAnsi="Arial" w:cs="Arial"/>
          <w:color w:val="2A2A2A"/>
          <w:sz w:val="24"/>
          <w:szCs w:val="24"/>
          <w:shd w:val="clear" w:color="auto" w:fill="FFFFFF"/>
        </w:rPr>
        <w:t xml:space="preserve"> in AF</w:t>
      </w:r>
      <w:r w:rsidR="003942AB">
        <w:rPr>
          <w:rFonts w:ascii="Arial" w:hAnsi="Arial" w:cs="Arial"/>
          <w:color w:val="2A2A2A"/>
          <w:sz w:val="24"/>
          <w:szCs w:val="24"/>
          <w:shd w:val="clear" w:color="auto" w:fill="FFFFFF"/>
        </w:rPr>
        <w:t xml:space="preserve"> patients compared to warfarin [</w:t>
      </w:r>
      <w:r w:rsidR="00227A61">
        <w:rPr>
          <w:rFonts w:ascii="Arial" w:hAnsi="Arial" w:cs="Arial"/>
          <w:color w:val="2A2A2A"/>
          <w:sz w:val="24"/>
          <w:szCs w:val="24"/>
          <w:shd w:val="clear" w:color="auto" w:fill="FFFFFF"/>
        </w:rPr>
        <w:t xml:space="preserve">RR </w:t>
      </w:r>
      <w:r w:rsidR="0096109E">
        <w:rPr>
          <w:rFonts w:ascii="Arial" w:hAnsi="Arial" w:cs="Arial"/>
          <w:color w:val="2A2A2A"/>
          <w:sz w:val="24"/>
          <w:szCs w:val="24"/>
          <w:shd w:val="clear" w:color="auto" w:fill="FFFFFF"/>
        </w:rPr>
        <w:t xml:space="preserve">0.49 </w:t>
      </w:r>
      <w:r w:rsidR="008A2F3D">
        <w:rPr>
          <w:rFonts w:ascii="Arial" w:hAnsi="Arial" w:cs="Arial"/>
          <w:color w:val="2A2A2A"/>
          <w:sz w:val="24"/>
          <w:szCs w:val="24"/>
          <w:shd w:val="clear" w:color="auto" w:fill="FFFFFF"/>
        </w:rPr>
        <w:t xml:space="preserve">(95% </w:t>
      </w:r>
      <w:r w:rsidR="0096109E">
        <w:rPr>
          <w:rFonts w:ascii="Arial" w:hAnsi="Arial" w:cs="Arial"/>
          <w:color w:val="2A2A2A"/>
          <w:sz w:val="24"/>
          <w:szCs w:val="24"/>
          <w:shd w:val="clear" w:color="auto" w:fill="FFFFFF"/>
        </w:rPr>
        <w:t>0.38-0.64, p &lt; 0.0001</w:t>
      </w:r>
      <w:r w:rsidR="003942AB">
        <w:rPr>
          <w:rFonts w:ascii="Arial" w:hAnsi="Arial" w:cs="Arial"/>
          <w:color w:val="2A2A2A"/>
          <w:sz w:val="24"/>
          <w:szCs w:val="24"/>
          <w:shd w:val="clear" w:color="auto" w:fill="FFFFFF"/>
        </w:rPr>
        <w:t>)]</w:t>
      </w:r>
      <w:r w:rsidR="008153DD" w:rsidRPr="005915AC">
        <w:rPr>
          <w:rFonts w:ascii="Arial" w:hAnsi="Arial" w:cs="Arial"/>
          <w:color w:val="2A2A2A"/>
          <w:sz w:val="24"/>
          <w:szCs w:val="24"/>
          <w:shd w:val="clear" w:color="auto" w:fill="FFFFFF"/>
        </w:rPr>
        <w:t xml:space="preserve"> </w:t>
      </w:r>
      <w:r w:rsidR="00EF68C4">
        <w:rPr>
          <w:rFonts w:ascii="Arial" w:hAnsi="Arial" w:cs="Arial"/>
          <w:color w:val="2A2A2A"/>
          <w:sz w:val="24"/>
          <w:szCs w:val="24"/>
          <w:shd w:val="clear" w:color="auto" w:fill="FFFFFF"/>
        </w:rPr>
        <w:fldChar w:fldCharType="begin"/>
      </w:r>
      <w:r w:rsidR="00EF68C4">
        <w:rPr>
          <w:rFonts w:ascii="Arial" w:hAnsi="Arial" w:cs="Arial"/>
          <w:color w:val="2A2A2A"/>
          <w:sz w:val="24"/>
          <w:szCs w:val="24"/>
          <w:shd w:val="clear" w:color="auto" w:fill="FFFFFF"/>
        </w:rPr>
        <w:instrText xml:space="preserve"> ADDIN EN.CITE &lt;EndNote&gt;&lt;Cite&gt;&lt;Author&gt;Ruff&lt;/Author&gt;&lt;Year&gt;2014&lt;/Year&gt;&lt;RecNum&gt;503&lt;/RecNum&gt;&lt;DisplayText&gt;(6)&lt;/DisplayText&gt;&lt;record&gt;&lt;rec-number&gt;503&lt;/rec-number&gt;&lt;foreign-keys&gt;&lt;key app="EN" db-id="5pws2vwaqs20puefve2vrp5c0rr9xewada2t" timestamp="0"&gt;503&lt;/key&gt;&lt;/foreign-keys&gt;&lt;ref-type name="Journal Article"&gt;17&lt;/ref-type&gt;&lt;contributors&gt;&lt;authors&gt;&lt;author&gt;Ruff, C. T.&lt;/author&gt;&lt;author&gt;Giugliano, R. P.&lt;/author&gt;&lt;author&gt;Braunwald, E.&lt;/author&gt;&lt;author&gt;Hoffman, E. B.&lt;/author&gt;&lt;author&gt;Deenadayalu, N.&lt;/author&gt;&lt;author&gt;Ezekowitz, M. D.&lt;/author&gt;&lt;author&gt;Camm, A. J.&lt;/author&gt;&lt;author&gt;Weitz, J. I.&lt;/author&gt;&lt;author&gt;Lewis, B. S.&lt;/author&gt;&lt;author&gt;Parkhomenko, A.&lt;/author&gt;&lt;author&gt;Yamashita, T.&lt;/author&gt;&lt;author&gt;Antman, E. M.&lt;/author&gt;&lt;/authors&gt;&lt;/contributors&gt;&lt;auth-address&gt;(Ruff, Giugliano, Braunwald, Hoffman, Deenadayalu, Antman) Brigham and Women&amp;apos;s Hospital, Harvard Medical School, Boston, MA, United States (Ezekowitz) Jefferson Medical College, Philadelphia, PA, United States (Ezekowitz) Cardiovascular Research Foundation, New York, NY, United States (Camm) St George&amp;apos;s University, London, United Kingdom (Weitz) McMaster University, Thrombosis and Atherosclerosis Research Institute, Hamilton, ON, Canada (Lewis) Lady Davis Carmel Medical Center, Haifa, Israel (Parkhomenko) Institute of Cardiology, Kiev, Ukraine (Yamashita) Cardiovascular Institute, Tokyo, Japan&lt;/auth-address&gt;&lt;titles&gt;&lt;title&gt;Comparison of the efficacy and safety of new oral anticoagulants with warfarin in patients with atrial fibrillation: A meta-analysis of randomised trials&lt;/title&gt;&lt;secondary-title&gt;The Lancet&lt;/secondary-title&gt;&lt;/titles&gt;&lt;periodical&gt;&lt;full-title&gt;The Lancet&lt;/full-title&gt;&lt;/periodical&gt;&lt;pages&gt;955-962&lt;/pages&gt;&lt;volume&gt;383&lt;/volume&gt;&lt;number&gt;9921&lt;/number&gt;&lt;dates&gt;&lt;year&gt;2014&lt;/year&gt;&lt;/dates&gt;&lt;accession-num&gt;52898977&lt;/accession-num&gt;&lt;urls&gt;&lt;related-urls&gt;&lt;url&gt;https://ovidsp.ovid.com/athens/ovidweb.cgi?T=JS&amp;amp;CSC=Y&amp;amp;NEWS=N&amp;amp;PAGE=fulltext&amp;amp;D=emed15&amp;amp;AN=52898977&lt;/url&gt;&lt;/related-urls&gt;&lt;/urls&gt;&lt;/record&gt;&lt;/Cite&gt;&lt;/EndNote&gt;</w:instrText>
      </w:r>
      <w:r w:rsidR="00EF68C4">
        <w:rPr>
          <w:rFonts w:ascii="Arial" w:hAnsi="Arial" w:cs="Arial"/>
          <w:color w:val="2A2A2A"/>
          <w:sz w:val="24"/>
          <w:szCs w:val="24"/>
          <w:shd w:val="clear" w:color="auto" w:fill="FFFFFF"/>
        </w:rPr>
        <w:fldChar w:fldCharType="separate"/>
      </w:r>
      <w:r w:rsidR="00EF68C4">
        <w:rPr>
          <w:rFonts w:ascii="Arial" w:hAnsi="Arial" w:cs="Arial"/>
          <w:noProof/>
          <w:color w:val="2A2A2A"/>
          <w:sz w:val="24"/>
          <w:szCs w:val="24"/>
          <w:shd w:val="clear" w:color="auto" w:fill="FFFFFF"/>
        </w:rPr>
        <w:t>(6)</w:t>
      </w:r>
      <w:r w:rsidR="00EF68C4">
        <w:rPr>
          <w:rFonts w:ascii="Arial" w:hAnsi="Arial" w:cs="Arial"/>
          <w:color w:val="2A2A2A"/>
          <w:sz w:val="24"/>
          <w:szCs w:val="24"/>
          <w:shd w:val="clear" w:color="auto" w:fill="FFFFFF"/>
        </w:rPr>
        <w:fldChar w:fldCharType="end"/>
      </w:r>
      <w:r w:rsidR="008153DD" w:rsidRPr="005915AC">
        <w:rPr>
          <w:rFonts w:ascii="Arial" w:hAnsi="Arial" w:cs="Arial"/>
          <w:color w:val="2A2A2A"/>
          <w:sz w:val="24"/>
          <w:szCs w:val="24"/>
          <w:shd w:val="clear" w:color="auto" w:fill="FFFFFF"/>
        </w:rPr>
        <w:t xml:space="preserve">. </w:t>
      </w:r>
    </w:p>
    <w:p w14:paraId="6F1DBD7D" w14:textId="4F4D834E" w:rsidR="00010A07" w:rsidRPr="005915AC" w:rsidRDefault="00010A07" w:rsidP="00957AE1">
      <w:pPr>
        <w:spacing w:line="480" w:lineRule="auto"/>
        <w:rPr>
          <w:rFonts w:ascii="Arial" w:hAnsi="Arial" w:cs="Arial"/>
          <w:color w:val="2A2A2A"/>
          <w:sz w:val="24"/>
          <w:szCs w:val="24"/>
          <w:shd w:val="clear" w:color="auto" w:fill="FFFFFF"/>
        </w:rPr>
      </w:pPr>
      <w:r w:rsidRPr="005915AC">
        <w:rPr>
          <w:rFonts w:ascii="Arial" w:hAnsi="Arial" w:cs="Arial"/>
          <w:color w:val="2A2A2A"/>
          <w:sz w:val="24"/>
          <w:szCs w:val="24"/>
          <w:shd w:val="clear" w:color="auto" w:fill="FFFFFF"/>
        </w:rPr>
        <w:t xml:space="preserve">A </w:t>
      </w:r>
      <w:r w:rsidR="00E87724" w:rsidRPr="005915AC">
        <w:rPr>
          <w:rFonts w:ascii="Arial" w:hAnsi="Arial" w:cs="Arial"/>
          <w:color w:val="2A2A2A"/>
          <w:sz w:val="24"/>
          <w:szCs w:val="24"/>
          <w:shd w:val="clear" w:color="auto" w:fill="FFFFFF"/>
        </w:rPr>
        <w:t>dilemma</w:t>
      </w:r>
      <w:r w:rsidRPr="005915AC">
        <w:rPr>
          <w:rFonts w:ascii="Arial" w:hAnsi="Arial" w:cs="Arial"/>
          <w:color w:val="2A2A2A"/>
          <w:sz w:val="24"/>
          <w:szCs w:val="24"/>
          <w:shd w:val="clear" w:color="auto" w:fill="FFFFFF"/>
        </w:rPr>
        <w:t xml:space="preserve"> for clinicians and patients is the </w:t>
      </w:r>
      <w:r w:rsidR="00EA2EAD" w:rsidRPr="005915AC">
        <w:rPr>
          <w:rFonts w:ascii="Arial" w:hAnsi="Arial" w:cs="Arial"/>
          <w:color w:val="2A2A2A"/>
          <w:sz w:val="24"/>
          <w:szCs w:val="24"/>
          <w:shd w:val="clear" w:color="auto" w:fill="FFFFFF"/>
        </w:rPr>
        <w:t xml:space="preserve">initiation of </w:t>
      </w:r>
      <w:r w:rsidR="00DA7E89" w:rsidRPr="005915AC">
        <w:rPr>
          <w:rFonts w:ascii="Arial" w:hAnsi="Arial" w:cs="Arial"/>
          <w:color w:val="2A2A2A"/>
          <w:sz w:val="24"/>
          <w:szCs w:val="24"/>
          <w:shd w:val="clear" w:color="auto" w:fill="FFFFFF"/>
        </w:rPr>
        <w:t xml:space="preserve">ATT </w:t>
      </w:r>
      <w:r w:rsidR="00EA2EAD" w:rsidRPr="005915AC">
        <w:rPr>
          <w:rFonts w:ascii="Arial" w:hAnsi="Arial" w:cs="Arial"/>
          <w:color w:val="2A2A2A"/>
          <w:sz w:val="24"/>
          <w:szCs w:val="24"/>
          <w:shd w:val="clear" w:color="auto" w:fill="FFFFFF"/>
        </w:rPr>
        <w:t xml:space="preserve">for ischaemic stroke prevention in patients who have AF and have also sustained an ICH. Patients with ICH were </w:t>
      </w:r>
      <w:r w:rsidR="005915AC">
        <w:rPr>
          <w:rFonts w:ascii="Arial" w:hAnsi="Arial" w:cs="Arial"/>
          <w:color w:val="2A2A2A"/>
          <w:sz w:val="24"/>
          <w:szCs w:val="24"/>
          <w:shd w:val="clear" w:color="auto" w:fill="FFFFFF"/>
        </w:rPr>
        <w:t>ex</w:t>
      </w:r>
      <w:r w:rsidR="00EA2EAD" w:rsidRPr="005915AC">
        <w:rPr>
          <w:rFonts w:ascii="Arial" w:hAnsi="Arial" w:cs="Arial"/>
          <w:color w:val="2A2A2A"/>
          <w:sz w:val="24"/>
          <w:szCs w:val="24"/>
          <w:shd w:val="clear" w:color="auto" w:fill="FFFFFF"/>
        </w:rPr>
        <w:t>cluded from seminal trials on NOAC</w:t>
      </w:r>
      <w:r w:rsidR="002F5D71">
        <w:rPr>
          <w:rFonts w:ascii="Arial" w:hAnsi="Arial" w:cs="Arial"/>
          <w:color w:val="2A2A2A"/>
          <w:sz w:val="24"/>
          <w:szCs w:val="24"/>
          <w:shd w:val="clear" w:color="auto" w:fill="FFFFFF"/>
        </w:rPr>
        <w:t xml:space="preserve"> but</w:t>
      </w:r>
      <w:r w:rsidR="00DB18E2">
        <w:rPr>
          <w:rFonts w:ascii="Arial" w:hAnsi="Arial" w:cs="Arial"/>
          <w:color w:val="2A2A2A"/>
          <w:sz w:val="24"/>
          <w:szCs w:val="24"/>
          <w:shd w:val="clear" w:color="auto" w:fill="FFFFFF"/>
        </w:rPr>
        <w:t xml:space="preserve"> d</w:t>
      </w:r>
      <w:r w:rsidR="00E70A03" w:rsidRPr="005915AC">
        <w:rPr>
          <w:rFonts w:ascii="Arial" w:hAnsi="Arial" w:cs="Arial"/>
          <w:color w:val="2A2A2A"/>
          <w:sz w:val="24"/>
          <w:szCs w:val="24"/>
          <w:shd w:val="clear" w:color="auto" w:fill="FFFFFF"/>
        </w:rPr>
        <w:t xml:space="preserve">ata from observational studies seems to suggest that restarting OAC post-ICH in patients with known AF </w:t>
      </w:r>
      <w:r w:rsidR="00E11FB1" w:rsidRPr="005915AC">
        <w:rPr>
          <w:rFonts w:ascii="Arial" w:hAnsi="Arial" w:cs="Arial"/>
          <w:color w:val="2A2A2A"/>
          <w:sz w:val="24"/>
          <w:szCs w:val="24"/>
          <w:shd w:val="clear" w:color="auto" w:fill="FFFFFF"/>
        </w:rPr>
        <w:t>reduces the risk of ischaemic stroke without significant</w:t>
      </w:r>
      <w:r w:rsidR="006B2E75">
        <w:rPr>
          <w:rFonts w:ascii="Arial" w:hAnsi="Arial" w:cs="Arial"/>
          <w:color w:val="2A2A2A"/>
          <w:sz w:val="24"/>
          <w:szCs w:val="24"/>
          <w:shd w:val="clear" w:color="auto" w:fill="FFFFFF"/>
        </w:rPr>
        <w:t>ly</w:t>
      </w:r>
      <w:r w:rsidR="00E11FB1" w:rsidRPr="005915AC">
        <w:rPr>
          <w:rFonts w:ascii="Arial" w:hAnsi="Arial" w:cs="Arial"/>
          <w:color w:val="2A2A2A"/>
          <w:sz w:val="24"/>
          <w:szCs w:val="24"/>
          <w:shd w:val="clear" w:color="auto" w:fill="FFFFFF"/>
        </w:rPr>
        <w:t xml:space="preserve"> increasing the risk of repeat ICH</w:t>
      </w:r>
      <w:r w:rsidR="0074335B">
        <w:rPr>
          <w:rFonts w:ascii="Arial" w:hAnsi="Arial" w:cs="Arial"/>
          <w:color w:val="2A2A2A"/>
          <w:sz w:val="24"/>
          <w:szCs w:val="24"/>
          <w:shd w:val="clear" w:color="auto" w:fill="FFFFFF"/>
        </w:rPr>
        <w:t xml:space="preserve"> </w:t>
      </w:r>
      <w:r w:rsidR="00AA1F38">
        <w:rPr>
          <w:rFonts w:ascii="Arial" w:hAnsi="Arial" w:cs="Arial"/>
          <w:color w:val="2A2A2A"/>
          <w:sz w:val="24"/>
          <w:szCs w:val="24"/>
          <w:shd w:val="clear" w:color="auto" w:fill="FFFFFF"/>
        </w:rPr>
        <w:fldChar w:fldCharType="begin">
          <w:fldData xml:space="preserve">PEVuZE5vdGU+PENpdGU+PEF1dGhvcj5OaWVsc2VuPC9BdXRob3I+PFllYXI+MjAxNzwvWWVhcj48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</w:fldData>
        </w:fldChar>
      </w:r>
      <w:r w:rsidR="006D07B8">
        <w:rPr>
          <w:rFonts w:ascii="Arial" w:hAnsi="Arial" w:cs="Arial"/>
          <w:color w:val="2A2A2A"/>
          <w:sz w:val="24"/>
          <w:szCs w:val="24"/>
          <w:shd w:val="clear" w:color="auto" w:fill="FFFFFF"/>
        </w:rPr>
        <w:instrText xml:space="preserve"> ADDIN EN.CITE </w:instrText>
      </w:r>
      <w:r w:rsidR="006D07B8">
        <w:rPr>
          <w:rFonts w:ascii="Arial" w:hAnsi="Arial" w:cs="Arial"/>
          <w:color w:val="2A2A2A"/>
          <w:sz w:val="24"/>
          <w:szCs w:val="24"/>
          <w:shd w:val="clear" w:color="auto" w:fill="FFFFFF"/>
        </w:rPr>
        <w:fldChar w:fldCharType="begin">
          <w:fldData xml:space="preserve">PEVuZE5vdGU+PENpdGU+PEF1dGhvcj5OaWVsc2VuPC9BdXRob3I+PFllYXI+MjAxNzwvWWVhcj48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</w:fldData>
        </w:fldChar>
      </w:r>
      <w:r w:rsidR="006D07B8">
        <w:rPr>
          <w:rFonts w:ascii="Arial" w:hAnsi="Arial" w:cs="Arial"/>
          <w:color w:val="2A2A2A"/>
          <w:sz w:val="24"/>
          <w:szCs w:val="24"/>
          <w:shd w:val="clear" w:color="auto" w:fill="FFFFFF"/>
        </w:rPr>
        <w:instrText xml:space="preserve"> ADDIN EN.CITE.DATA </w:instrText>
      </w:r>
      <w:r w:rsidR="006D07B8">
        <w:rPr>
          <w:rFonts w:ascii="Arial" w:hAnsi="Arial" w:cs="Arial"/>
          <w:color w:val="2A2A2A"/>
          <w:sz w:val="24"/>
          <w:szCs w:val="24"/>
          <w:shd w:val="clear" w:color="auto" w:fill="FFFFFF"/>
        </w:rPr>
      </w:r>
      <w:r w:rsidR="006D07B8">
        <w:rPr>
          <w:rFonts w:ascii="Arial" w:hAnsi="Arial" w:cs="Arial"/>
          <w:color w:val="2A2A2A"/>
          <w:sz w:val="24"/>
          <w:szCs w:val="24"/>
          <w:shd w:val="clear" w:color="auto" w:fill="FFFFFF"/>
        </w:rPr>
        <w:fldChar w:fldCharType="end"/>
      </w:r>
      <w:r w:rsidR="00AA1F38">
        <w:rPr>
          <w:rFonts w:ascii="Arial" w:hAnsi="Arial" w:cs="Arial"/>
          <w:color w:val="2A2A2A"/>
          <w:sz w:val="24"/>
          <w:szCs w:val="24"/>
          <w:shd w:val="clear" w:color="auto" w:fill="FFFFFF"/>
        </w:rPr>
      </w:r>
      <w:r w:rsidR="00AA1F38">
        <w:rPr>
          <w:rFonts w:ascii="Arial" w:hAnsi="Arial" w:cs="Arial"/>
          <w:color w:val="2A2A2A"/>
          <w:sz w:val="24"/>
          <w:szCs w:val="24"/>
          <w:shd w:val="clear" w:color="auto" w:fill="FFFFFF"/>
        </w:rPr>
        <w:fldChar w:fldCharType="separate"/>
      </w:r>
      <w:r w:rsidR="00AA1F38">
        <w:rPr>
          <w:rFonts w:ascii="Arial" w:hAnsi="Arial" w:cs="Arial"/>
          <w:noProof/>
          <w:color w:val="2A2A2A"/>
          <w:sz w:val="24"/>
          <w:szCs w:val="24"/>
          <w:shd w:val="clear" w:color="auto" w:fill="FFFFFF"/>
        </w:rPr>
        <w:t>(7-9)</w:t>
      </w:r>
      <w:r w:rsidR="00AA1F38">
        <w:rPr>
          <w:rFonts w:ascii="Arial" w:hAnsi="Arial" w:cs="Arial"/>
          <w:color w:val="2A2A2A"/>
          <w:sz w:val="24"/>
          <w:szCs w:val="24"/>
          <w:shd w:val="clear" w:color="auto" w:fill="FFFFFF"/>
        </w:rPr>
        <w:fldChar w:fldCharType="end"/>
      </w:r>
      <w:r w:rsidR="00452C00">
        <w:rPr>
          <w:rFonts w:ascii="Arial" w:hAnsi="Arial" w:cs="Arial"/>
          <w:color w:val="2A2A2A"/>
          <w:sz w:val="24"/>
          <w:szCs w:val="24"/>
          <w:shd w:val="clear" w:color="auto" w:fill="FFFFFF"/>
        </w:rPr>
        <w:t>.</w:t>
      </w:r>
      <w:r w:rsidR="00E11FB1" w:rsidRPr="005915AC">
        <w:rPr>
          <w:rFonts w:ascii="Arial" w:hAnsi="Arial" w:cs="Arial"/>
          <w:color w:val="2A2A2A"/>
          <w:sz w:val="24"/>
          <w:szCs w:val="24"/>
          <w:shd w:val="clear" w:color="auto" w:fill="FFFFFF"/>
        </w:rPr>
        <w:t xml:space="preserve"> However, t</w:t>
      </w:r>
      <w:r w:rsidR="00EA2EAD" w:rsidRPr="005915AC">
        <w:rPr>
          <w:rFonts w:ascii="Arial" w:hAnsi="Arial" w:cs="Arial"/>
          <w:color w:val="2A2A2A"/>
          <w:sz w:val="24"/>
          <w:szCs w:val="24"/>
          <w:shd w:val="clear" w:color="auto" w:fill="FFFFFF"/>
        </w:rPr>
        <w:t xml:space="preserve">here </w:t>
      </w:r>
      <w:r w:rsidR="00E11FB1" w:rsidRPr="005915AC">
        <w:rPr>
          <w:rFonts w:ascii="Arial" w:hAnsi="Arial" w:cs="Arial"/>
          <w:color w:val="2A2A2A"/>
          <w:sz w:val="24"/>
          <w:szCs w:val="24"/>
          <w:shd w:val="clear" w:color="auto" w:fill="FFFFFF"/>
        </w:rPr>
        <w:t>are</w:t>
      </w:r>
      <w:r w:rsidR="00EA2EAD" w:rsidRPr="005915AC">
        <w:rPr>
          <w:rFonts w:ascii="Arial" w:hAnsi="Arial" w:cs="Arial"/>
          <w:color w:val="2A2A2A"/>
          <w:sz w:val="24"/>
          <w:szCs w:val="24"/>
          <w:shd w:val="clear" w:color="auto" w:fill="FFFFFF"/>
        </w:rPr>
        <w:t xml:space="preserve"> currently no definitive data from randomised controlled trials </w:t>
      </w:r>
      <w:r w:rsidR="0090362A">
        <w:rPr>
          <w:rFonts w:ascii="Arial" w:hAnsi="Arial" w:cs="Arial"/>
          <w:color w:val="2A2A2A"/>
          <w:sz w:val="24"/>
          <w:szCs w:val="24"/>
          <w:shd w:val="clear" w:color="auto" w:fill="FFFFFF"/>
        </w:rPr>
        <w:t xml:space="preserve">(RCT) </w:t>
      </w:r>
      <w:r w:rsidR="00EA2EAD" w:rsidRPr="005915AC">
        <w:rPr>
          <w:rFonts w:ascii="Arial" w:hAnsi="Arial" w:cs="Arial"/>
          <w:color w:val="2A2A2A"/>
          <w:sz w:val="24"/>
          <w:szCs w:val="24"/>
          <w:shd w:val="clear" w:color="auto" w:fill="FFFFFF"/>
        </w:rPr>
        <w:t>that address OAC treatment in the AF and ICH patient population</w:t>
      </w:r>
      <w:r w:rsidR="00E70A03" w:rsidRPr="005915AC">
        <w:rPr>
          <w:rFonts w:ascii="Arial" w:hAnsi="Arial" w:cs="Arial"/>
          <w:color w:val="2A2A2A"/>
          <w:sz w:val="24"/>
          <w:szCs w:val="24"/>
          <w:shd w:val="clear" w:color="auto" w:fill="FFFFFF"/>
        </w:rPr>
        <w:t>, although several trials are ongoing</w:t>
      </w:r>
      <w:r w:rsidR="00AF6386">
        <w:rPr>
          <w:rFonts w:ascii="Arial" w:hAnsi="Arial" w:cs="Arial"/>
          <w:color w:val="2A2A2A"/>
          <w:sz w:val="24"/>
          <w:szCs w:val="24"/>
          <w:shd w:val="clear" w:color="auto" w:fill="FFFFFF"/>
        </w:rPr>
        <w:t xml:space="preserve"> (NCT02565693, NCT03907046, NCT03996772, NCT02998905, NCT03186729, NCT03186729). </w:t>
      </w:r>
    </w:p>
    <w:p w14:paraId="62FB58C6" w14:textId="515143A4" w:rsidR="00C51F25" w:rsidRDefault="00B97134" w:rsidP="00957AE1">
      <w:pPr>
        <w:spacing w:line="480" w:lineRule="auto"/>
        <w:rPr>
          <w:rFonts w:ascii="Arial" w:hAnsi="Arial" w:cs="Arial"/>
          <w:color w:val="2A2A2A"/>
          <w:sz w:val="24"/>
          <w:szCs w:val="24"/>
          <w:shd w:val="clear" w:color="auto" w:fill="FFFFFF"/>
        </w:rPr>
      </w:pPr>
      <w:r w:rsidRPr="005915AC">
        <w:rPr>
          <w:rFonts w:ascii="Arial" w:hAnsi="Arial" w:cs="Arial"/>
          <w:color w:val="2A2A2A"/>
          <w:sz w:val="24"/>
          <w:szCs w:val="24"/>
          <w:shd w:val="clear" w:color="auto" w:fill="FFFFFF"/>
        </w:rPr>
        <w:t>The aim of th</w:t>
      </w:r>
      <w:r w:rsidR="00980520">
        <w:rPr>
          <w:rFonts w:ascii="Arial" w:hAnsi="Arial" w:cs="Arial"/>
          <w:color w:val="2A2A2A"/>
          <w:sz w:val="24"/>
          <w:szCs w:val="24"/>
          <w:shd w:val="clear" w:color="auto" w:fill="FFFFFF"/>
        </w:rPr>
        <w:t>is</w:t>
      </w:r>
      <w:r w:rsidRPr="005915AC">
        <w:rPr>
          <w:rFonts w:ascii="Arial" w:hAnsi="Arial" w:cs="Arial"/>
          <w:color w:val="2A2A2A"/>
          <w:sz w:val="24"/>
          <w:szCs w:val="24"/>
          <w:shd w:val="clear" w:color="auto" w:fill="FFFFFF"/>
        </w:rPr>
        <w:t xml:space="preserve"> E</w:t>
      </w:r>
      <w:r w:rsidR="00980520">
        <w:rPr>
          <w:rFonts w:ascii="Arial" w:hAnsi="Arial" w:cs="Arial"/>
          <w:color w:val="2A2A2A"/>
          <w:sz w:val="24"/>
          <w:szCs w:val="24"/>
          <w:shd w:val="clear" w:color="auto" w:fill="FFFFFF"/>
        </w:rPr>
        <w:t xml:space="preserve">uropean </w:t>
      </w:r>
      <w:r w:rsidRPr="005915AC">
        <w:rPr>
          <w:rFonts w:ascii="Arial" w:hAnsi="Arial" w:cs="Arial"/>
          <w:color w:val="2A2A2A"/>
          <w:sz w:val="24"/>
          <w:szCs w:val="24"/>
          <w:shd w:val="clear" w:color="auto" w:fill="FFFFFF"/>
        </w:rPr>
        <w:t>H</w:t>
      </w:r>
      <w:r w:rsidR="00980520">
        <w:rPr>
          <w:rFonts w:ascii="Arial" w:hAnsi="Arial" w:cs="Arial"/>
          <w:color w:val="2A2A2A"/>
          <w:sz w:val="24"/>
          <w:szCs w:val="24"/>
          <w:shd w:val="clear" w:color="auto" w:fill="FFFFFF"/>
        </w:rPr>
        <w:t xml:space="preserve">eart </w:t>
      </w:r>
      <w:r w:rsidRPr="005915AC">
        <w:rPr>
          <w:rFonts w:ascii="Arial" w:hAnsi="Arial" w:cs="Arial"/>
          <w:color w:val="2A2A2A"/>
          <w:sz w:val="24"/>
          <w:szCs w:val="24"/>
          <w:shd w:val="clear" w:color="auto" w:fill="FFFFFF"/>
        </w:rPr>
        <w:t>R</w:t>
      </w:r>
      <w:r w:rsidR="00980520">
        <w:rPr>
          <w:rFonts w:ascii="Arial" w:hAnsi="Arial" w:cs="Arial"/>
          <w:color w:val="2A2A2A"/>
          <w:sz w:val="24"/>
          <w:szCs w:val="24"/>
          <w:shd w:val="clear" w:color="auto" w:fill="FFFFFF"/>
        </w:rPr>
        <w:t xml:space="preserve">hythm </w:t>
      </w:r>
      <w:r w:rsidRPr="005915AC">
        <w:rPr>
          <w:rFonts w:ascii="Arial" w:hAnsi="Arial" w:cs="Arial"/>
          <w:color w:val="2A2A2A"/>
          <w:sz w:val="24"/>
          <w:szCs w:val="24"/>
          <w:shd w:val="clear" w:color="auto" w:fill="FFFFFF"/>
        </w:rPr>
        <w:t>A</w:t>
      </w:r>
      <w:r w:rsidR="00980520">
        <w:rPr>
          <w:rFonts w:ascii="Arial" w:hAnsi="Arial" w:cs="Arial"/>
          <w:color w:val="2A2A2A"/>
          <w:sz w:val="24"/>
          <w:szCs w:val="24"/>
          <w:shd w:val="clear" w:color="auto" w:fill="FFFFFF"/>
        </w:rPr>
        <w:t>ssociation</w:t>
      </w:r>
      <w:r w:rsidRPr="005915AC">
        <w:rPr>
          <w:rFonts w:ascii="Arial" w:hAnsi="Arial" w:cs="Arial"/>
          <w:color w:val="2A2A2A"/>
          <w:sz w:val="24"/>
          <w:szCs w:val="24"/>
          <w:shd w:val="clear" w:color="auto" w:fill="FFFFFF"/>
        </w:rPr>
        <w:t xml:space="preserve"> </w:t>
      </w:r>
      <w:r w:rsidR="00980520">
        <w:rPr>
          <w:rFonts w:ascii="Arial" w:hAnsi="Arial" w:cs="Arial"/>
          <w:color w:val="2A2A2A"/>
          <w:sz w:val="24"/>
          <w:szCs w:val="24"/>
          <w:shd w:val="clear" w:color="auto" w:fill="FFFFFF"/>
        </w:rPr>
        <w:t xml:space="preserve">(EHRA) </w:t>
      </w:r>
      <w:r w:rsidRPr="005915AC">
        <w:rPr>
          <w:rFonts w:ascii="Arial" w:hAnsi="Arial" w:cs="Arial"/>
          <w:color w:val="2A2A2A"/>
          <w:sz w:val="24"/>
          <w:szCs w:val="24"/>
          <w:shd w:val="clear" w:color="auto" w:fill="FFFFFF"/>
        </w:rPr>
        <w:t xml:space="preserve">survey was to assess current practice </w:t>
      </w:r>
      <w:r w:rsidR="00980520">
        <w:rPr>
          <w:rFonts w:ascii="Arial" w:hAnsi="Arial" w:cs="Arial"/>
          <w:color w:val="2A2A2A"/>
          <w:sz w:val="24"/>
          <w:szCs w:val="24"/>
          <w:shd w:val="clear" w:color="auto" w:fill="FFFFFF"/>
        </w:rPr>
        <w:t>regarding</w:t>
      </w:r>
      <w:r w:rsidRPr="005915AC">
        <w:rPr>
          <w:rFonts w:ascii="Arial" w:hAnsi="Arial" w:cs="Arial"/>
          <w:color w:val="2A2A2A"/>
          <w:sz w:val="24"/>
          <w:szCs w:val="24"/>
          <w:shd w:val="clear" w:color="auto" w:fill="FFFFFF"/>
        </w:rPr>
        <w:t xml:space="preserve"> </w:t>
      </w:r>
      <w:r w:rsidR="0090362A">
        <w:rPr>
          <w:rFonts w:ascii="Arial" w:hAnsi="Arial" w:cs="Arial"/>
          <w:color w:val="2A2A2A"/>
          <w:sz w:val="24"/>
          <w:szCs w:val="24"/>
          <w:shd w:val="clear" w:color="auto" w:fill="FFFFFF"/>
        </w:rPr>
        <w:t>ATT</w:t>
      </w:r>
      <w:r w:rsidRPr="005915AC">
        <w:rPr>
          <w:rFonts w:ascii="Arial" w:hAnsi="Arial" w:cs="Arial"/>
          <w:color w:val="2A2A2A"/>
          <w:sz w:val="24"/>
          <w:szCs w:val="24"/>
          <w:shd w:val="clear" w:color="auto" w:fill="FFFFFF"/>
        </w:rPr>
        <w:t xml:space="preserve"> in patient</w:t>
      </w:r>
      <w:r w:rsidR="00E55CBC">
        <w:rPr>
          <w:rFonts w:ascii="Arial" w:hAnsi="Arial" w:cs="Arial"/>
          <w:color w:val="2A2A2A"/>
          <w:sz w:val="24"/>
          <w:szCs w:val="24"/>
          <w:shd w:val="clear" w:color="auto" w:fill="FFFFFF"/>
        </w:rPr>
        <w:t>s</w:t>
      </w:r>
      <w:r w:rsidRPr="005915AC">
        <w:rPr>
          <w:rFonts w:ascii="Arial" w:hAnsi="Arial" w:cs="Arial"/>
          <w:color w:val="2A2A2A"/>
          <w:sz w:val="24"/>
          <w:szCs w:val="24"/>
          <w:shd w:val="clear" w:color="auto" w:fill="FFFFFF"/>
        </w:rPr>
        <w:t xml:space="preserve"> who have AF and </w:t>
      </w:r>
      <w:r w:rsidR="00980520">
        <w:rPr>
          <w:rFonts w:ascii="Arial" w:hAnsi="Arial" w:cs="Arial"/>
          <w:color w:val="2A2A2A"/>
          <w:sz w:val="24"/>
          <w:szCs w:val="24"/>
          <w:shd w:val="clear" w:color="auto" w:fill="FFFFFF"/>
        </w:rPr>
        <w:t xml:space="preserve">who </w:t>
      </w:r>
      <w:r w:rsidRPr="005915AC">
        <w:rPr>
          <w:rFonts w:ascii="Arial" w:hAnsi="Arial" w:cs="Arial"/>
          <w:color w:val="2A2A2A"/>
          <w:sz w:val="24"/>
          <w:szCs w:val="24"/>
          <w:shd w:val="clear" w:color="auto" w:fill="FFFFFF"/>
        </w:rPr>
        <w:t xml:space="preserve">have also </w:t>
      </w:r>
      <w:r w:rsidRPr="005915AC">
        <w:rPr>
          <w:rFonts w:ascii="Arial" w:hAnsi="Arial" w:cs="Arial"/>
          <w:color w:val="2A2A2A"/>
          <w:sz w:val="24"/>
          <w:szCs w:val="24"/>
          <w:shd w:val="clear" w:color="auto" w:fill="FFFFFF"/>
        </w:rPr>
        <w:lastRenderedPageBreak/>
        <w:t>sustained an ICH. Th</w:t>
      </w:r>
      <w:r w:rsidR="00980520">
        <w:rPr>
          <w:rFonts w:ascii="Arial" w:hAnsi="Arial" w:cs="Arial"/>
          <w:color w:val="2A2A2A"/>
          <w:sz w:val="24"/>
          <w:szCs w:val="24"/>
          <w:shd w:val="clear" w:color="auto" w:fill="FFFFFF"/>
        </w:rPr>
        <w:t>is</w:t>
      </w:r>
      <w:r w:rsidRPr="005915AC">
        <w:rPr>
          <w:rFonts w:ascii="Arial" w:hAnsi="Arial" w:cs="Arial"/>
          <w:color w:val="2A2A2A"/>
          <w:sz w:val="24"/>
          <w:szCs w:val="24"/>
          <w:shd w:val="clear" w:color="auto" w:fill="FFFFFF"/>
        </w:rPr>
        <w:t xml:space="preserve"> survey explored how physicians decide on ATT for this patient population by addressing issues such as timing of restarting or initiating ATT, first choice of ATT, and clinical factors that influence physicians</w:t>
      </w:r>
      <w:r w:rsidR="00977C5B" w:rsidRPr="005915AC">
        <w:rPr>
          <w:rFonts w:ascii="Arial" w:hAnsi="Arial" w:cs="Arial"/>
          <w:color w:val="2A2A2A"/>
          <w:sz w:val="24"/>
          <w:szCs w:val="24"/>
          <w:shd w:val="clear" w:color="auto" w:fill="FFFFFF"/>
        </w:rPr>
        <w:t>’</w:t>
      </w:r>
      <w:r w:rsidRPr="005915AC">
        <w:rPr>
          <w:rFonts w:ascii="Arial" w:hAnsi="Arial" w:cs="Arial"/>
          <w:color w:val="2A2A2A"/>
          <w:sz w:val="24"/>
          <w:szCs w:val="24"/>
          <w:shd w:val="clear" w:color="auto" w:fill="FFFFFF"/>
        </w:rPr>
        <w:t xml:space="preserve"> decision-making on </w:t>
      </w:r>
      <w:r w:rsidR="00980520">
        <w:rPr>
          <w:rFonts w:ascii="Arial" w:hAnsi="Arial" w:cs="Arial"/>
          <w:color w:val="2A2A2A"/>
          <w:sz w:val="24"/>
          <w:szCs w:val="24"/>
          <w:shd w:val="clear" w:color="auto" w:fill="FFFFFF"/>
        </w:rPr>
        <w:t>ATT post-ICH</w:t>
      </w:r>
      <w:r w:rsidRPr="005915AC">
        <w:rPr>
          <w:rFonts w:ascii="Arial" w:hAnsi="Arial" w:cs="Arial"/>
          <w:color w:val="2A2A2A"/>
          <w:sz w:val="24"/>
          <w:szCs w:val="24"/>
          <w:shd w:val="clear" w:color="auto" w:fill="FFFFFF"/>
        </w:rPr>
        <w:t xml:space="preserve">. </w:t>
      </w:r>
    </w:p>
    <w:p w14:paraId="5F898137" w14:textId="77777777" w:rsidR="00676D75" w:rsidRPr="00C51F25" w:rsidRDefault="00B77F60" w:rsidP="00957AE1">
      <w:pPr>
        <w:spacing w:line="480" w:lineRule="auto"/>
        <w:rPr>
          <w:rFonts w:ascii="Arial" w:hAnsi="Arial" w:cs="Arial"/>
          <w:b/>
          <w:bCs/>
          <w:color w:val="2A2A2A"/>
          <w:sz w:val="24"/>
          <w:szCs w:val="24"/>
          <w:shd w:val="clear" w:color="auto" w:fill="FFFFFF"/>
        </w:rPr>
      </w:pPr>
      <w:r w:rsidRPr="00C51F25">
        <w:rPr>
          <w:rFonts w:ascii="Arial" w:hAnsi="Arial" w:cs="Arial"/>
          <w:b/>
          <w:bCs/>
          <w:color w:val="2A2A2A"/>
          <w:sz w:val="24"/>
          <w:szCs w:val="24"/>
          <w:shd w:val="clear" w:color="auto" w:fill="FFFFFF"/>
        </w:rPr>
        <w:t>Methods</w:t>
      </w:r>
      <w:r w:rsidR="00216C2F">
        <w:rPr>
          <w:rFonts w:ascii="Arial" w:hAnsi="Arial" w:cs="Arial"/>
          <w:b/>
          <w:bCs/>
          <w:color w:val="2A2A2A"/>
          <w:sz w:val="24"/>
          <w:szCs w:val="24"/>
          <w:shd w:val="clear" w:color="auto" w:fill="FFFFFF"/>
        </w:rPr>
        <w:t xml:space="preserve"> and Results</w:t>
      </w:r>
    </w:p>
    <w:p w14:paraId="3534F281" w14:textId="4E7F3C12" w:rsidR="00AA1F38" w:rsidRDefault="00676D75" w:rsidP="00957AE1">
      <w:pPr>
        <w:spacing w:line="480" w:lineRule="auto"/>
        <w:rPr>
          <w:rFonts w:ascii="Arial" w:hAnsi="Arial" w:cs="Arial"/>
          <w:color w:val="2A2A2A"/>
          <w:sz w:val="24"/>
          <w:szCs w:val="24"/>
          <w:shd w:val="clear" w:color="auto" w:fill="FFFFFF"/>
        </w:rPr>
      </w:pPr>
      <w:r w:rsidRPr="005915AC">
        <w:rPr>
          <w:rFonts w:ascii="Arial" w:hAnsi="Arial" w:cs="Arial"/>
          <w:color w:val="2A2A2A"/>
          <w:sz w:val="24"/>
          <w:szCs w:val="24"/>
          <w:shd w:val="clear" w:color="auto" w:fill="FFFFFF"/>
        </w:rPr>
        <w:t>The EHRA network was utilised to distribute an on</w:t>
      </w:r>
      <w:r w:rsidR="00E3656F" w:rsidRPr="005915AC">
        <w:rPr>
          <w:rFonts w:ascii="Arial" w:hAnsi="Arial" w:cs="Arial"/>
          <w:color w:val="2A2A2A"/>
          <w:sz w:val="24"/>
          <w:szCs w:val="24"/>
          <w:shd w:val="clear" w:color="auto" w:fill="FFFFFF"/>
        </w:rPr>
        <w:t xml:space="preserve">-line questionnaire </w:t>
      </w:r>
      <w:r w:rsidR="00111D90">
        <w:rPr>
          <w:rFonts w:ascii="Arial" w:hAnsi="Arial" w:cs="Arial"/>
          <w:color w:val="2A2A2A"/>
          <w:sz w:val="24"/>
          <w:szCs w:val="24"/>
          <w:shd w:val="clear" w:color="auto" w:fill="FFFFFF"/>
        </w:rPr>
        <w:t xml:space="preserve">of </w:t>
      </w:r>
      <w:r w:rsidR="00227A61">
        <w:rPr>
          <w:rFonts w:ascii="Arial" w:hAnsi="Arial" w:cs="Arial"/>
          <w:color w:val="2A2A2A"/>
          <w:sz w:val="24"/>
          <w:szCs w:val="24"/>
          <w:shd w:val="clear" w:color="auto" w:fill="FFFFFF"/>
        </w:rPr>
        <w:t>18</w:t>
      </w:r>
      <w:r w:rsidR="00111D90">
        <w:rPr>
          <w:rFonts w:ascii="Arial" w:hAnsi="Arial" w:cs="Arial"/>
          <w:color w:val="2A2A2A"/>
          <w:sz w:val="24"/>
          <w:szCs w:val="24"/>
          <w:shd w:val="clear" w:color="auto" w:fill="FFFFFF"/>
        </w:rPr>
        <w:t xml:space="preserve"> questions and five </w:t>
      </w:r>
      <w:r w:rsidR="00227A61">
        <w:rPr>
          <w:rFonts w:ascii="Arial" w:hAnsi="Arial" w:cs="Arial"/>
          <w:color w:val="2A2A2A"/>
          <w:sz w:val="24"/>
          <w:szCs w:val="24"/>
          <w:shd w:val="clear" w:color="auto" w:fill="FFFFFF"/>
        </w:rPr>
        <w:t>scenario</w:t>
      </w:r>
      <w:r w:rsidR="00111D90">
        <w:rPr>
          <w:rFonts w:ascii="Arial" w:hAnsi="Arial" w:cs="Arial"/>
          <w:color w:val="2A2A2A"/>
          <w:sz w:val="24"/>
          <w:szCs w:val="24"/>
          <w:shd w:val="clear" w:color="auto" w:fill="FFFFFF"/>
        </w:rPr>
        <w:t xml:space="preserve">-based </w:t>
      </w:r>
      <w:r w:rsidR="00227A61">
        <w:rPr>
          <w:rFonts w:ascii="Arial" w:hAnsi="Arial" w:cs="Arial"/>
          <w:color w:val="2A2A2A"/>
          <w:sz w:val="24"/>
          <w:szCs w:val="24"/>
          <w:shd w:val="clear" w:color="auto" w:fill="FFFFFF"/>
        </w:rPr>
        <w:t>questions</w:t>
      </w:r>
      <w:r w:rsidR="00111D90">
        <w:rPr>
          <w:rFonts w:ascii="Arial" w:hAnsi="Arial" w:cs="Arial"/>
          <w:color w:val="2A2A2A"/>
          <w:sz w:val="24"/>
          <w:szCs w:val="24"/>
          <w:shd w:val="clear" w:color="auto" w:fill="FFFFFF"/>
        </w:rPr>
        <w:t xml:space="preserve"> (</w:t>
      </w:r>
      <w:r w:rsidR="00A4085E">
        <w:rPr>
          <w:rFonts w:ascii="Arial" w:hAnsi="Arial" w:cs="Arial"/>
          <w:color w:val="2A2A2A"/>
          <w:sz w:val="24"/>
          <w:szCs w:val="24"/>
          <w:shd w:val="clear" w:color="auto" w:fill="FFFFFF"/>
        </w:rPr>
        <w:t>Box</w:t>
      </w:r>
      <w:r w:rsidR="00111D90">
        <w:rPr>
          <w:rFonts w:ascii="Arial" w:hAnsi="Arial" w:cs="Arial"/>
          <w:color w:val="2A2A2A"/>
          <w:sz w:val="24"/>
          <w:szCs w:val="24"/>
          <w:shd w:val="clear" w:color="auto" w:fill="FFFFFF"/>
        </w:rPr>
        <w:t xml:space="preserve"> 1), </w:t>
      </w:r>
      <w:r w:rsidR="00E3656F" w:rsidRPr="005915AC">
        <w:rPr>
          <w:rFonts w:ascii="Arial" w:hAnsi="Arial" w:cs="Arial"/>
          <w:color w:val="2A2A2A"/>
          <w:sz w:val="24"/>
          <w:szCs w:val="24"/>
          <w:shd w:val="clear" w:color="auto" w:fill="FFFFFF"/>
        </w:rPr>
        <w:t xml:space="preserve">between </w:t>
      </w:r>
      <w:r w:rsidR="00DB18E2">
        <w:rPr>
          <w:rFonts w:ascii="Arial" w:hAnsi="Arial" w:cs="Arial"/>
          <w:color w:val="2A2A2A"/>
          <w:sz w:val="24"/>
          <w:szCs w:val="24"/>
          <w:shd w:val="clear" w:color="auto" w:fill="FFFFFF"/>
        </w:rPr>
        <w:t xml:space="preserve">18 </w:t>
      </w:r>
      <w:r w:rsidR="00C86BA3" w:rsidRPr="005915AC">
        <w:rPr>
          <w:rFonts w:ascii="Arial" w:hAnsi="Arial" w:cs="Arial"/>
          <w:color w:val="2A2A2A"/>
          <w:sz w:val="24"/>
          <w:szCs w:val="24"/>
          <w:shd w:val="clear" w:color="auto" w:fill="FFFFFF"/>
        </w:rPr>
        <w:t>August</w:t>
      </w:r>
      <w:r w:rsidR="00DB18E2">
        <w:rPr>
          <w:rFonts w:ascii="Arial" w:hAnsi="Arial" w:cs="Arial"/>
          <w:color w:val="2A2A2A"/>
          <w:sz w:val="24"/>
          <w:szCs w:val="24"/>
          <w:shd w:val="clear" w:color="auto" w:fill="FFFFFF"/>
        </w:rPr>
        <w:t xml:space="preserve"> </w:t>
      </w:r>
      <w:r w:rsidR="00C86BA3" w:rsidRPr="005915AC">
        <w:rPr>
          <w:rFonts w:ascii="Arial" w:hAnsi="Arial" w:cs="Arial"/>
          <w:color w:val="2A2A2A"/>
          <w:sz w:val="24"/>
          <w:szCs w:val="24"/>
          <w:shd w:val="clear" w:color="auto" w:fill="FFFFFF"/>
        </w:rPr>
        <w:t xml:space="preserve">and </w:t>
      </w:r>
      <w:r w:rsidR="001F2A66">
        <w:rPr>
          <w:rFonts w:ascii="Arial" w:hAnsi="Arial" w:cs="Arial"/>
          <w:color w:val="2A2A2A"/>
          <w:sz w:val="24"/>
          <w:szCs w:val="24"/>
          <w:shd w:val="clear" w:color="auto" w:fill="FFFFFF"/>
        </w:rPr>
        <w:t>17</w:t>
      </w:r>
      <w:r w:rsidR="00DB18E2">
        <w:rPr>
          <w:rFonts w:ascii="Arial" w:hAnsi="Arial" w:cs="Arial"/>
          <w:color w:val="2A2A2A"/>
          <w:sz w:val="24"/>
          <w:szCs w:val="24"/>
          <w:shd w:val="clear" w:color="auto" w:fill="FFFFFF"/>
        </w:rPr>
        <w:t xml:space="preserve"> </w:t>
      </w:r>
      <w:r w:rsidR="00E87724" w:rsidRPr="009369CC">
        <w:rPr>
          <w:rFonts w:ascii="Arial" w:hAnsi="Arial" w:cs="Arial"/>
          <w:color w:val="2A2A2A"/>
          <w:sz w:val="24"/>
          <w:szCs w:val="24"/>
          <w:shd w:val="clear" w:color="auto" w:fill="FFFFFF"/>
        </w:rPr>
        <w:t>September</w:t>
      </w:r>
      <w:r w:rsidR="00C86BA3" w:rsidRPr="005915AC">
        <w:rPr>
          <w:rFonts w:ascii="Arial" w:hAnsi="Arial" w:cs="Arial"/>
          <w:color w:val="2A2A2A"/>
          <w:sz w:val="24"/>
          <w:szCs w:val="24"/>
          <w:shd w:val="clear" w:color="auto" w:fill="FFFFFF"/>
        </w:rPr>
        <w:t xml:space="preserve"> 2020. </w:t>
      </w:r>
      <w:r w:rsidR="00216C2F">
        <w:rPr>
          <w:rFonts w:ascii="Arial" w:hAnsi="Arial" w:cs="Arial"/>
          <w:color w:val="2A2A2A"/>
          <w:sz w:val="24"/>
          <w:szCs w:val="24"/>
          <w:shd w:val="clear" w:color="auto" w:fill="FFFFFF"/>
        </w:rPr>
        <w:t xml:space="preserve"> </w:t>
      </w:r>
      <w:r w:rsidR="005915AC">
        <w:rPr>
          <w:rFonts w:ascii="Arial" w:hAnsi="Arial" w:cs="Arial"/>
          <w:color w:val="2A2A2A"/>
          <w:sz w:val="24"/>
          <w:szCs w:val="24"/>
          <w:shd w:val="clear" w:color="auto" w:fill="FFFFFF"/>
        </w:rPr>
        <w:t>A total of 163</w:t>
      </w:r>
      <w:r w:rsidR="0065231F" w:rsidRPr="005915AC">
        <w:rPr>
          <w:rFonts w:ascii="Arial" w:hAnsi="Arial" w:cs="Arial"/>
          <w:color w:val="2A2A2A"/>
          <w:sz w:val="24"/>
          <w:szCs w:val="24"/>
          <w:shd w:val="clear" w:color="auto" w:fill="FFFFFF"/>
        </w:rPr>
        <w:t xml:space="preserve"> physicians responded to the survey. </w:t>
      </w:r>
      <w:r w:rsidR="00DB18E2">
        <w:rPr>
          <w:rFonts w:ascii="Arial" w:hAnsi="Arial" w:cs="Arial"/>
          <w:color w:val="2A2A2A"/>
          <w:sz w:val="24"/>
          <w:szCs w:val="24"/>
          <w:shd w:val="clear" w:color="auto" w:fill="FFFFFF"/>
        </w:rPr>
        <w:t xml:space="preserve">Most </w:t>
      </w:r>
      <w:r w:rsidR="00973DCA">
        <w:rPr>
          <w:rFonts w:ascii="Arial" w:hAnsi="Arial" w:cs="Arial"/>
          <w:color w:val="2A2A2A"/>
          <w:sz w:val="24"/>
          <w:szCs w:val="24"/>
          <w:shd w:val="clear" w:color="auto" w:fill="FFFFFF"/>
        </w:rPr>
        <w:t xml:space="preserve">respondents were based in </w:t>
      </w:r>
      <w:r w:rsidR="00AA1F38">
        <w:rPr>
          <w:rFonts w:ascii="Arial" w:hAnsi="Arial" w:cs="Arial"/>
          <w:color w:val="2A2A2A"/>
          <w:sz w:val="24"/>
          <w:szCs w:val="24"/>
          <w:shd w:val="clear" w:color="auto" w:fill="FFFFFF"/>
        </w:rPr>
        <w:t xml:space="preserve">Western </w:t>
      </w:r>
      <w:r w:rsidR="00973DCA">
        <w:rPr>
          <w:rFonts w:ascii="Arial" w:hAnsi="Arial" w:cs="Arial"/>
          <w:color w:val="2A2A2A"/>
          <w:sz w:val="24"/>
          <w:szCs w:val="24"/>
          <w:shd w:val="clear" w:color="auto" w:fill="FFFFFF"/>
        </w:rPr>
        <w:t xml:space="preserve">Europe, although </w:t>
      </w:r>
      <w:r w:rsidR="00AA1F38">
        <w:rPr>
          <w:rFonts w:ascii="Arial" w:hAnsi="Arial" w:cs="Arial"/>
          <w:color w:val="2A2A2A"/>
          <w:sz w:val="24"/>
          <w:szCs w:val="24"/>
          <w:shd w:val="clear" w:color="auto" w:fill="FFFFFF"/>
        </w:rPr>
        <w:t>73/163</w:t>
      </w:r>
      <w:r w:rsidR="00216C2F">
        <w:rPr>
          <w:rFonts w:ascii="Arial" w:hAnsi="Arial" w:cs="Arial"/>
          <w:color w:val="2A2A2A"/>
          <w:sz w:val="24"/>
          <w:szCs w:val="24"/>
          <w:shd w:val="clear" w:color="auto" w:fill="FFFFFF"/>
        </w:rPr>
        <w:t xml:space="preserve"> (</w:t>
      </w:r>
      <w:r w:rsidR="00AA1F38">
        <w:rPr>
          <w:rFonts w:ascii="Arial" w:hAnsi="Arial" w:cs="Arial"/>
          <w:color w:val="2A2A2A"/>
          <w:sz w:val="24"/>
          <w:szCs w:val="24"/>
          <w:shd w:val="clear" w:color="auto" w:fill="FFFFFF"/>
        </w:rPr>
        <w:t>45</w:t>
      </w:r>
      <w:r w:rsidR="00216C2F">
        <w:rPr>
          <w:rFonts w:ascii="Arial" w:hAnsi="Arial" w:cs="Arial"/>
          <w:color w:val="2A2A2A"/>
          <w:sz w:val="24"/>
          <w:szCs w:val="24"/>
          <w:shd w:val="clear" w:color="auto" w:fill="FFFFFF"/>
        </w:rPr>
        <w:t xml:space="preserve">%) </w:t>
      </w:r>
      <w:r w:rsidR="00973DCA">
        <w:rPr>
          <w:rFonts w:ascii="Arial" w:hAnsi="Arial" w:cs="Arial"/>
          <w:color w:val="2A2A2A"/>
          <w:sz w:val="24"/>
          <w:szCs w:val="24"/>
          <w:shd w:val="clear" w:color="auto" w:fill="FFFFFF"/>
        </w:rPr>
        <w:t>clinicians</w:t>
      </w:r>
      <w:r w:rsidR="00AA1F38">
        <w:rPr>
          <w:rFonts w:ascii="Arial" w:hAnsi="Arial" w:cs="Arial"/>
          <w:color w:val="2A2A2A"/>
          <w:sz w:val="24"/>
          <w:szCs w:val="24"/>
          <w:shd w:val="clear" w:color="auto" w:fill="FFFFFF"/>
        </w:rPr>
        <w:t xml:space="preserve"> </w:t>
      </w:r>
      <w:r w:rsidR="00973DCA">
        <w:rPr>
          <w:rFonts w:ascii="Arial" w:hAnsi="Arial" w:cs="Arial"/>
          <w:color w:val="2A2A2A"/>
          <w:sz w:val="24"/>
          <w:szCs w:val="24"/>
          <w:shd w:val="clear" w:color="auto" w:fill="FFFFFF"/>
        </w:rPr>
        <w:t xml:space="preserve">from </w:t>
      </w:r>
      <w:r w:rsidR="00C866E3">
        <w:rPr>
          <w:rFonts w:ascii="Arial" w:hAnsi="Arial" w:cs="Arial"/>
          <w:color w:val="2A2A2A"/>
          <w:sz w:val="24"/>
          <w:szCs w:val="24"/>
          <w:shd w:val="clear" w:color="auto" w:fill="FFFFFF"/>
        </w:rPr>
        <w:t>Asia Pacific,</w:t>
      </w:r>
      <w:r w:rsidR="00AA1F38">
        <w:rPr>
          <w:rFonts w:ascii="Arial" w:hAnsi="Arial" w:cs="Arial"/>
          <w:color w:val="2A2A2A"/>
          <w:sz w:val="24"/>
          <w:szCs w:val="24"/>
          <w:shd w:val="clear" w:color="auto" w:fill="FFFFFF"/>
        </w:rPr>
        <w:t xml:space="preserve"> t</w:t>
      </w:r>
      <w:r w:rsidR="00C866E3">
        <w:rPr>
          <w:rFonts w:ascii="Arial" w:hAnsi="Arial" w:cs="Arial"/>
          <w:color w:val="2A2A2A"/>
          <w:sz w:val="24"/>
          <w:szCs w:val="24"/>
          <w:shd w:val="clear" w:color="auto" w:fill="FFFFFF"/>
        </w:rPr>
        <w:t xml:space="preserve">he Middle East, Africa, and </w:t>
      </w:r>
      <w:r w:rsidR="00973DCA">
        <w:rPr>
          <w:rFonts w:ascii="Arial" w:hAnsi="Arial" w:cs="Arial"/>
          <w:color w:val="2A2A2A"/>
          <w:sz w:val="24"/>
          <w:szCs w:val="24"/>
          <w:shd w:val="clear" w:color="auto" w:fill="FFFFFF"/>
        </w:rPr>
        <w:t>the Americas also participated.</w:t>
      </w:r>
      <w:r w:rsidR="00082014">
        <w:rPr>
          <w:rFonts w:ascii="Arial" w:hAnsi="Arial" w:cs="Arial"/>
          <w:color w:val="2A2A2A"/>
          <w:sz w:val="24"/>
          <w:szCs w:val="24"/>
          <w:shd w:val="clear" w:color="auto" w:fill="FFFFFF"/>
        </w:rPr>
        <w:t xml:space="preserve"> </w:t>
      </w:r>
      <w:r w:rsidR="00EE10A7" w:rsidRPr="005915AC">
        <w:rPr>
          <w:rFonts w:ascii="Arial" w:hAnsi="Arial" w:cs="Arial"/>
          <w:color w:val="2A2A2A"/>
          <w:sz w:val="24"/>
          <w:szCs w:val="24"/>
          <w:shd w:val="clear" w:color="auto" w:fill="FFFFFF"/>
        </w:rPr>
        <w:t xml:space="preserve">Most respondents were </w:t>
      </w:r>
      <w:r w:rsidR="005915AC">
        <w:rPr>
          <w:rFonts w:ascii="Arial" w:hAnsi="Arial" w:cs="Arial"/>
          <w:color w:val="2A2A2A"/>
          <w:sz w:val="24"/>
          <w:szCs w:val="24"/>
          <w:shd w:val="clear" w:color="auto" w:fill="FFFFFF"/>
        </w:rPr>
        <w:t>cardiologists</w:t>
      </w:r>
      <w:r w:rsidR="00EE10A7" w:rsidRPr="005915AC">
        <w:rPr>
          <w:rFonts w:ascii="Arial" w:hAnsi="Arial" w:cs="Arial"/>
          <w:color w:val="2A2A2A"/>
          <w:sz w:val="24"/>
          <w:szCs w:val="24"/>
          <w:shd w:val="clear" w:color="auto" w:fill="FFFFFF"/>
        </w:rPr>
        <w:t xml:space="preserve"> (</w:t>
      </w:r>
      <w:r w:rsidR="006A0AF7">
        <w:rPr>
          <w:rFonts w:ascii="Arial" w:hAnsi="Arial" w:cs="Arial"/>
          <w:color w:val="2A2A2A"/>
          <w:sz w:val="24"/>
          <w:szCs w:val="24"/>
          <w:shd w:val="clear" w:color="auto" w:fill="FFFFFF"/>
        </w:rPr>
        <w:t xml:space="preserve">88/163, </w:t>
      </w:r>
      <w:r w:rsidR="005915AC">
        <w:rPr>
          <w:rFonts w:ascii="Arial" w:hAnsi="Arial" w:cs="Arial"/>
          <w:color w:val="2A2A2A"/>
          <w:sz w:val="24"/>
          <w:szCs w:val="24"/>
          <w:shd w:val="clear" w:color="auto" w:fill="FFFFFF"/>
        </w:rPr>
        <w:t>54</w:t>
      </w:r>
      <w:r w:rsidR="00EE10A7" w:rsidRPr="005915AC">
        <w:rPr>
          <w:rFonts w:ascii="Arial" w:hAnsi="Arial" w:cs="Arial"/>
          <w:color w:val="2A2A2A"/>
          <w:sz w:val="24"/>
          <w:szCs w:val="24"/>
          <w:shd w:val="clear" w:color="auto" w:fill="FFFFFF"/>
        </w:rPr>
        <w:t>%)</w:t>
      </w:r>
      <w:r w:rsidR="005915AC">
        <w:rPr>
          <w:rFonts w:ascii="Arial" w:hAnsi="Arial" w:cs="Arial"/>
          <w:color w:val="2A2A2A"/>
          <w:sz w:val="24"/>
          <w:szCs w:val="24"/>
          <w:shd w:val="clear" w:color="auto" w:fill="FFFFFF"/>
        </w:rPr>
        <w:t xml:space="preserve"> or electrophysiologists (</w:t>
      </w:r>
      <w:r w:rsidR="006A0AF7">
        <w:rPr>
          <w:rFonts w:ascii="Arial" w:hAnsi="Arial" w:cs="Arial"/>
          <w:color w:val="2A2A2A"/>
          <w:sz w:val="24"/>
          <w:szCs w:val="24"/>
          <w:shd w:val="clear" w:color="auto" w:fill="FFFFFF"/>
        </w:rPr>
        <w:t xml:space="preserve">55/163, </w:t>
      </w:r>
      <w:r w:rsidR="005915AC">
        <w:rPr>
          <w:rFonts w:ascii="Arial" w:hAnsi="Arial" w:cs="Arial"/>
          <w:color w:val="2A2A2A"/>
          <w:sz w:val="24"/>
          <w:szCs w:val="24"/>
          <w:shd w:val="clear" w:color="auto" w:fill="FFFFFF"/>
        </w:rPr>
        <w:t>3</w:t>
      </w:r>
      <w:r w:rsidR="0090362A">
        <w:rPr>
          <w:rFonts w:ascii="Arial" w:hAnsi="Arial" w:cs="Arial"/>
          <w:color w:val="2A2A2A"/>
          <w:sz w:val="24"/>
          <w:szCs w:val="24"/>
          <w:shd w:val="clear" w:color="auto" w:fill="FFFFFF"/>
        </w:rPr>
        <w:t>3.7</w:t>
      </w:r>
      <w:r w:rsidR="005915AC">
        <w:rPr>
          <w:rFonts w:ascii="Arial" w:hAnsi="Arial" w:cs="Arial"/>
          <w:color w:val="2A2A2A"/>
          <w:sz w:val="24"/>
          <w:szCs w:val="24"/>
          <w:shd w:val="clear" w:color="auto" w:fill="FFFFFF"/>
        </w:rPr>
        <w:t>%)</w:t>
      </w:r>
      <w:r w:rsidR="00216C2F">
        <w:rPr>
          <w:rFonts w:ascii="Arial" w:hAnsi="Arial" w:cs="Arial"/>
          <w:color w:val="2A2A2A"/>
          <w:sz w:val="24"/>
          <w:szCs w:val="24"/>
          <w:shd w:val="clear" w:color="auto" w:fill="FFFFFF"/>
        </w:rPr>
        <w:t xml:space="preserve"> and worked </w:t>
      </w:r>
      <w:r w:rsidR="0037506C">
        <w:rPr>
          <w:rFonts w:ascii="Arial" w:hAnsi="Arial" w:cs="Arial"/>
          <w:color w:val="2A2A2A"/>
          <w:sz w:val="24"/>
          <w:szCs w:val="24"/>
          <w:shd w:val="clear" w:color="auto" w:fill="FFFFFF"/>
        </w:rPr>
        <w:t>at a U</w:t>
      </w:r>
      <w:r w:rsidR="00216C2F">
        <w:rPr>
          <w:rFonts w:ascii="Arial" w:hAnsi="Arial" w:cs="Arial"/>
          <w:color w:val="2A2A2A"/>
          <w:sz w:val="24"/>
          <w:szCs w:val="24"/>
          <w:shd w:val="clear" w:color="auto" w:fill="FFFFFF"/>
        </w:rPr>
        <w:t xml:space="preserve">niversity hospital (100/163, 61.3%) and in </w:t>
      </w:r>
      <w:r w:rsidR="00AA1F38">
        <w:rPr>
          <w:rFonts w:ascii="Arial" w:hAnsi="Arial" w:cs="Arial"/>
          <w:color w:val="2A2A2A"/>
          <w:sz w:val="24"/>
          <w:szCs w:val="24"/>
          <w:shd w:val="clear" w:color="auto" w:fill="FFFFFF"/>
        </w:rPr>
        <w:t>hospitals with a stroke unit (118/163, 72.4%).</w:t>
      </w:r>
    </w:p>
    <w:p w14:paraId="00A373BE" w14:textId="1C727E35" w:rsidR="00676D75" w:rsidRDefault="0037506C"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Most</w:t>
      </w:r>
      <w:r w:rsidR="005915AC">
        <w:rPr>
          <w:rFonts w:ascii="Arial" w:hAnsi="Arial" w:cs="Arial"/>
          <w:color w:val="2A2A2A"/>
          <w:sz w:val="24"/>
          <w:szCs w:val="24"/>
          <w:shd w:val="clear" w:color="auto" w:fill="FFFFFF"/>
        </w:rPr>
        <w:t xml:space="preserve"> respondents </w:t>
      </w:r>
      <w:r>
        <w:rPr>
          <w:rFonts w:ascii="Arial" w:hAnsi="Arial" w:cs="Arial"/>
          <w:color w:val="2A2A2A"/>
          <w:sz w:val="24"/>
          <w:szCs w:val="24"/>
          <w:shd w:val="clear" w:color="auto" w:fill="FFFFFF"/>
        </w:rPr>
        <w:t xml:space="preserve">had </w:t>
      </w:r>
      <w:r w:rsidR="005915AC">
        <w:rPr>
          <w:rFonts w:ascii="Arial" w:hAnsi="Arial" w:cs="Arial"/>
          <w:color w:val="2A2A2A"/>
          <w:sz w:val="24"/>
          <w:szCs w:val="24"/>
          <w:shd w:val="clear" w:color="auto" w:fill="FFFFFF"/>
        </w:rPr>
        <w:t>encounter</w:t>
      </w:r>
      <w:r>
        <w:rPr>
          <w:rFonts w:ascii="Arial" w:hAnsi="Arial" w:cs="Arial"/>
          <w:color w:val="2A2A2A"/>
          <w:sz w:val="24"/>
          <w:szCs w:val="24"/>
          <w:shd w:val="clear" w:color="auto" w:fill="FFFFFF"/>
        </w:rPr>
        <w:t>ed</w:t>
      </w:r>
      <w:r w:rsidR="005915AC">
        <w:rPr>
          <w:rFonts w:ascii="Arial" w:hAnsi="Arial" w:cs="Arial"/>
          <w:color w:val="2A2A2A"/>
          <w:sz w:val="24"/>
          <w:szCs w:val="24"/>
          <w:shd w:val="clear" w:color="auto" w:fill="FFFFFF"/>
        </w:rPr>
        <w:t xml:space="preserve"> 1-5 patients with AF and ICH in the last 12 months (</w:t>
      </w:r>
      <w:r w:rsidR="006A0AF7">
        <w:rPr>
          <w:rFonts w:ascii="Arial" w:hAnsi="Arial" w:cs="Arial"/>
          <w:color w:val="2A2A2A"/>
          <w:sz w:val="24"/>
          <w:szCs w:val="24"/>
          <w:shd w:val="clear" w:color="auto" w:fill="FFFFFF"/>
        </w:rPr>
        <w:t xml:space="preserve">77/163, </w:t>
      </w:r>
      <w:r w:rsidR="005915AC">
        <w:rPr>
          <w:rFonts w:ascii="Arial" w:hAnsi="Arial" w:cs="Arial"/>
          <w:color w:val="2A2A2A"/>
          <w:sz w:val="24"/>
          <w:szCs w:val="24"/>
          <w:shd w:val="clear" w:color="auto" w:fill="FFFFFF"/>
        </w:rPr>
        <w:t>47</w:t>
      </w:r>
      <w:r w:rsidR="0090362A">
        <w:rPr>
          <w:rFonts w:ascii="Arial" w:hAnsi="Arial" w:cs="Arial"/>
          <w:color w:val="2A2A2A"/>
          <w:sz w:val="24"/>
          <w:szCs w:val="24"/>
          <w:shd w:val="clear" w:color="auto" w:fill="FFFFFF"/>
        </w:rPr>
        <w:t>.2</w:t>
      </w:r>
      <w:r w:rsidR="005915AC">
        <w:rPr>
          <w:rFonts w:ascii="Arial" w:hAnsi="Arial" w:cs="Arial"/>
          <w:color w:val="2A2A2A"/>
          <w:sz w:val="24"/>
          <w:szCs w:val="24"/>
          <w:shd w:val="clear" w:color="auto" w:fill="FFFFFF"/>
        </w:rPr>
        <w:t xml:space="preserve">%), although </w:t>
      </w:r>
      <w:r w:rsidR="006A0AF7">
        <w:rPr>
          <w:rFonts w:ascii="Arial" w:hAnsi="Arial" w:cs="Arial"/>
          <w:color w:val="2A2A2A"/>
          <w:sz w:val="24"/>
          <w:szCs w:val="24"/>
          <w:shd w:val="clear" w:color="auto" w:fill="FFFFFF"/>
        </w:rPr>
        <w:t>11/163 (</w:t>
      </w:r>
      <w:r w:rsidR="0090362A">
        <w:rPr>
          <w:rFonts w:ascii="Arial" w:hAnsi="Arial" w:cs="Arial"/>
          <w:color w:val="2A2A2A"/>
          <w:sz w:val="24"/>
          <w:szCs w:val="24"/>
          <w:shd w:val="clear" w:color="auto" w:fill="FFFFFF"/>
        </w:rPr>
        <w:t>6.7</w:t>
      </w:r>
      <w:r w:rsidR="005915AC">
        <w:rPr>
          <w:rFonts w:ascii="Arial" w:hAnsi="Arial" w:cs="Arial"/>
          <w:color w:val="2A2A2A"/>
          <w:sz w:val="24"/>
          <w:szCs w:val="24"/>
          <w:shd w:val="clear" w:color="auto" w:fill="FFFFFF"/>
        </w:rPr>
        <w:t>%</w:t>
      </w:r>
      <w:r w:rsidR="006A0AF7">
        <w:rPr>
          <w:rFonts w:ascii="Arial" w:hAnsi="Arial" w:cs="Arial"/>
          <w:color w:val="2A2A2A"/>
          <w:sz w:val="24"/>
          <w:szCs w:val="24"/>
          <w:shd w:val="clear" w:color="auto" w:fill="FFFFFF"/>
        </w:rPr>
        <w:t>)</w:t>
      </w:r>
      <w:r w:rsidR="005915AC">
        <w:rPr>
          <w:rFonts w:ascii="Arial" w:hAnsi="Arial" w:cs="Arial"/>
          <w:color w:val="2A2A2A"/>
          <w:sz w:val="24"/>
          <w:szCs w:val="24"/>
          <w:shd w:val="clear" w:color="auto" w:fill="FFFFFF"/>
        </w:rPr>
        <w:t xml:space="preserve"> respondents </w:t>
      </w:r>
      <w:r>
        <w:rPr>
          <w:rFonts w:ascii="Arial" w:hAnsi="Arial" w:cs="Arial"/>
          <w:color w:val="2A2A2A"/>
          <w:sz w:val="24"/>
          <w:szCs w:val="24"/>
          <w:shd w:val="clear" w:color="auto" w:fill="FFFFFF"/>
        </w:rPr>
        <w:t>had</w:t>
      </w:r>
      <w:r w:rsidR="005915AC">
        <w:rPr>
          <w:rFonts w:ascii="Arial" w:hAnsi="Arial" w:cs="Arial"/>
          <w:color w:val="2A2A2A"/>
          <w:sz w:val="24"/>
          <w:szCs w:val="24"/>
          <w:shd w:val="clear" w:color="auto" w:fill="FFFFFF"/>
        </w:rPr>
        <w:t xml:space="preserve"> encountered </w:t>
      </w:r>
      <w:r>
        <w:rPr>
          <w:rFonts w:ascii="Arial" w:hAnsi="Arial" w:cs="Arial"/>
          <w:color w:val="2A2A2A"/>
          <w:sz w:val="24"/>
          <w:szCs w:val="24"/>
          <w:shd w:val="clear" w:color="auto" w:fill="FFFFFF"/>
        </w:rPr>
        <w:t>&gt;</w:t>
      </w:r>
      <w:r w:rsidR="005915AC">
        <w:rPr>
          <w:rFonts w:ascii="Arial" w:hAnsi="Arial" w:cs="Arial"/>
          <w:color w:val="2A2A2A"/>
          <w:sz w:val="24"/>
          <w:szCs w:val="24"/>
          <w:shd w:val="clear" w:color="auto" w:fill="FFFFFF"/>
        </w:rPr>
        <w:t xml:space="preserve">20 patients with AF and ICH in the </w:t>
      </w:r>
      <w:r w:rsidR="003E2192">
        <w:rPr>
          <w:rFonts w:ascii="Arial" w:hAnsi="Arial" w:cs="Arial"/>
          <w:color w:val="2A2A2A"/>
          <w:sz w:val="24"/>
          <w:szCs w:val="24"/>
          <w:shd w:val="clear" w:color="auto" w:fill="FFFFFF"/>
        </w:rPr>
        <w:t>l</w:t>
      </w:r>
      <w:r w:rsidR="005915AC">
        <w:rPr>
          <w:rFonts w:ascii="Arial" w:hAnsi="Arial" w:cs="Arial"/>
          <w:color w:val="2A2A2A"/>
          <w:sz w:val="24"/>
          <w:szCs w:val="24"/>
          <w:shd w:val="clear" w:color="auto" w:fill="FFFFFF"/>
        </w:rPr>
        <w:t>ast 12 months.</w:t>
      </w:r>
    </w:p>
    <w:p w14:paraId="21E4CE25" w14:textId="2232EB0D" w:rsidR="00DD44B2" w:rsidRPr="009369CC" w:rsidRDefault="0037506C" w:rsidP="00957AE1">
      <w:pPr>
        <w:spacing w:line="480" w:lineRule="auto"/>
        <w:rPr>
          <w:rFonts w:ascii="Arial" w:hAnsi="Arial" w:cs="Arial"/>
          <w:i/>
          <w:color w:val="2A2A2A"/>
          <w:sz w:val="24"/>
          <w:szCs w:val="24"/>
          <w:shd w:val="clear" w:color="auto" w:fill="FFFFFF"/>
        </w:rPr>
      </w:pPr>
      <w:r w:rsidRPr="009369CC">
        <w:rPr>
          <w:rFonts w:ascii="Arial" w:hAnsi="Arial" w:cs="Arial"/>
          <w:bCs/>
          <w:i/>
          <w:color w:val="2A2A2A"/>
          <w:sz w:val="24"/>
          <w:szCs w:val="24"/>
          <w:shd w:val="clear" w:color="auto" w:fill="FFFFFF"/>
        </w:rPr>
        <w:t>Factors c</w:t>
      </w:r>
      <w:r w:rsidR="00CE749B" w:rsidRPr="009369CC">
        <w:rPr>
          <w:rFonts w:ascii="Arial" w:hAnsi="Arial" w:cs="Arial"/>
          <w:i/>
          <w:color w:val="2A2A2A"/>
          <w:sz w:val="24"/>
          <w:szCs w:val="24"/>
          <w:shd w:val="clear" w:color="auto" w:fill="FFFFFF"/>
        </w:rPr>
        <w:t>onsider</w:t>
      </w:r>
      <w:r w:rsidRPr="0037506C">
        <w:rPr>
          <w:rFonts w:ascii="Arial" w:hAnsi="Arial" w:cs="Arial"/>
          <w:i/>
          <w:color w:val="2A2A2A"/>
          <w:sz w:val="24"/>
          <w:szCs w:val="24"/>
          <w:shd w:val="clear" w:color="auto" w:fill="FFFFFF"/>
        </w:rPr>
        <w:t>ed</w:t>
      </w:r>
      <w:r>
        <w:rPr>
          <w:rFonts w:ascii="Arial" w:hAnsi="Arial" w:cs="Arial"/>
          <w:i/>
          <w:color w:val="2A2A2A"/>
          <w:sz w:val="24"/>
          <w:szCs w:val="24"/>
          <w:shd w:val="clear" w:color="auto" w:fill="FFFFFF"/>
        </w:rPr>
        <w:t xml:space="preserve"> when</w:t>
      </w:r>
      <w:r w:rsidR="00CE749B" w:rsidRPr="009369CC">
        <w:rPr>
          <w:rFonts w:ascii="Arial" w:hAnsi="Arial" w:cs="Arial"/>
          <w:i/>
          <w:color w:val="2A2A2A"/>
          <w:sz w:val="24"/>
          <w:szCs w:val="24"/>
          <w:shd w:val="clear" w:color="auto" w:fill="FFFFFF"/>
        </w:rPr>
        <w:t xml:space="preserve"> r</w:t>
      </w:r>
      <w:r w:rsidR="00DD44B2" w:rsidRPr="009369CC">
        <w:rPr>
          <w:rFonts w:ascii="Arial" w:hAnsi="Arial" w:cs="Arial"/>
          <w:i/>
          <w:color w:val="2A2A2A"/>
          <w:sz w:val="24"/>
          <w:szCs w:val="24"/>
          <w:shd w:val="clear" w:color="auto" w:fill="FFFFFF"/>
        </w:rPr>
        <w:t xml:space="preserve">estarting or commencing antithrombotic therapy in patients with AF </w:t>
      </w:r>
      <w:r w:rsidR="008E504A" w:rsidRPr="009369CC">
        <w:rPr>
          <w:rFonts w:ascii="Arial" w:hAnsi="Arial" w:cs="Arial"/>
          <w:i/>
          <w:color w:val="2A2A2A"/>
          <w:sz w:val="24"/>
          <w:szCs w:val="24"/>
          <w:shd w:val="clear" w:color="auto" w:fill="FFFFFF"/>
        </w:rPr>
        <w:t>and</w:t>
      </w:r>
      <w:r w:rsidR="00DD44B2" w:rsidRPr="009369CC">
        <w:rPr>
          <w:rFonts w:ascii="Arial" w:hAnsi="Arial" w:cs="Arial"/>
          <w:i/>
          <w:color w:val="2A2A2A"/>
          <w:sz w:val="24"/>
          <w:szCs w:val="24"/>
          <w:shd w:val="clear" w:color="auto" w:fill="FFFFFF"/>
        </w:rPr>
        <w:t xml:space="preserve"> an ICH</w:t>
      </w:r>
    </w:p>
    <w:p w14:paraId="4B8E3B3A" w14:textId="18AA98F6" w:rsidR="00C51F25" w:rsidRPr="00C51F25" w:rsidRDefault="00CE749B"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Patient’s CHA</w:t>
      </w:r>
      <w:r w:rsidRPr="007C6D23">
        <w:rPr>
          <w:rFonts w:ascii="Arial" w:hAnsi="Arial" w:cs="Arial"/>
          <w:color w:val="2A2A2A"/>
          <w:sz w:val="24"/>
          <w:szCs w:val="24"/>
          <w:shd w:val="clear" w:color="auto" w:fill="FFFFFF"/>
          <w:vertAlign w:val="subscript"/>
        </w:rPr>
        <w:t>2</w:t>
      </w:r>
      <w:r>
        <w:rPr>
          <w:rFonts w:ascii="Arial" w:hAnsi="Arial" w:cs="Arial"/>
          <w:color w:val="2A2A2A"/>
          <w:sz w:val="24"/>
          <w:szCs w:val="24"/>
          <w:shd w:val="clear" w:color="auto" w:fill="FFFFFF"/>
        </w:rPr>
        <w:t>DS</w:t>
      </w:r>
      <w:r w:rsidRPr="007C6D23">
        <w:rPr>
          <w:rFonts w:ascii="Arial" w:hAnsi="Arial" w:cs="Arial"/>
          <w:color w:val="2A2A2A"/>
          <w:sz w:val="24"/>
          <w:szCs w:val="24"/>
          <w:shd w:val="clear" w:color="auto" w:fill="FFFFFF"/>
          <w:vertAlign w:val="subscript"/>
        </w:rPr>
        <w:t>2</w:t>
      </w:r>
      <w:r>
        <w:rPr>
          <w:rFonts w:ascii="Arial" w:hAnsi="Arial" w:cs="Arial"/>
          <w:color w:val="2A2A2A"/>
          <w:sz w:val="24"/>
          <w:szCs w:val="24"/>
          <w:shd w:val="clear" w:color="auto" w:fill="FFFFFF"/>
        </w:rPr>
        <w:t>-VASc score was the main consideration</w:t>
      </w:r>
      <w:r w:rsidR="0037506C">
        <w:rPr>
          <w:rFonts w:ascii="Arial" w:hAnsi="Arial" w:cs="Arial"/>
          <w:color w:val="2A2A2A"/>
          <w:sz w:val="24"/>
          <w:szCs w:val="24"/>
          <w:shd w:val="clear" w:color="auto" w:fill="FFFFFF"/>
        </w:rPr>
        <w:t xml:space="preserve"> (</w:t>
      </w:r>
      <w:r w:rsidR="006A0AF7">
        <w:rPr>
          <w:rFonts w:ascii="Arial" w:hAnsi="Arial" w:cs="Arial"/>
          <w:color w:val="2A2A2A"/>
          <w:sz w:val="24"/>
          <w:szCs w:val="24"/>
          <w:shd w:val="clear" w:color="auto" w:fill="FFFFFF"/>
        </w:rPr>
        <w:t>143/149</w:t>
      </w:r>
      <w:r w:rsidR="0037506C">
        <w:rPr>
          <w:rFonts w:ascii="Arial" w:hAnsi="Arial" w:cs="Arial"/>
          <w:color w:val="2A2A2A"/>
          <w:sz w:val="24"/>
          <w:szCs w:val="24"/>
          <w:shd w:val="clear" w:color="auto" w:fill="FFFFFF"/>
        </w:rPr>
        <w:t>,</w:t>
      </w:r>
      <w:r w:rsidR="006A0AF7">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9</w:t>
      </w:r>
      <w:r w:rsidR="006F68D7">
        <w:rPr>
          <w:rFonts w:ascii="Arial" w:hAnsi="Arial" w:cs="Arial"/>
          <w:color w:val="2A2A2A"/>
          <w:sz w:val="24"/>
          <w:szCs w:val="24"/>
          <w:shd w:val="clear" w:color="auto" w:fill="FFFFFF"/>
        </w:rPr>
        <w:t>6</w:t>
      </w:r>
      <w:r>
        <w:rPr>
          <w:rFonts w:ascii="Arial" w:hAnsi="Arial" w:cs="Arial"/>
          <w:color w:val="2A2A2A"/>
          <w:sz w:val="24"/>
          <w:szCs w:val="24"/>
          <w:shd w:val="clear" w:color="auto" w:fill="FFFFFF"/>
        </w:rPr>
        <w:t>%</w:t>
      </w:r>
      <w:r w:rsidR="006A0AF7">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37506C">
        <w:rPr>
          <w:rFonts w:ascii="Arial" w:hAnsi="Arial" w:cs="Arial"/>
          <w:color w:val="2A2A2A"/>
          <w:sz w:val="24"/>
          <w:szCs w:val="24"/>
          <w:shd w:val="clear" w:color="auto" w:fill="FFFFFF"/>
        </w:rPr>
        <w:t>in ATT decision-making</w:t>
      </w:r>
      <w:r w:rsidR="00157265">
        <w:rPr>
          <w:rFonts w:ascii="Arial" w:hAnsi="Arial" w:cs="Arial"/>
          <w:color w:val="2A2A2A"/>
          <w:sz w:val="24"/>
          <w:szCs w:val="24"/>
          <w:shd w:val="clear" w:color="auto" w:fill="FFFFFF"/>
        </w:rPr>
        <w:t xml:space="preserve"> (Figure </w:t>
      </w:r>
      <w:r w:rsidR="00DB36A2">
        <w:rPr>
          <w:rFonts w:ascii="Arial" w:hAnsi="Arial" w:cs="Arial"/>
          <w:color w:val="2A2A2A"/>
          <w:sz w:val="24"/>
          <w:szCs w:val="24"/>
          <w:shd w:val="clear" w:color="auto" w:fill="FFFFFF"/>
        </w:rPr>
        <w:t>1</w:t>
      </w:r>
      <w:r w:rsidR="00157265">
        <w:rPr>
          <w:rFonts w:ascii="Arial" w:hAnsi="Arial" w:cs="Arial"/>
          <w:color w:val="2A2A2A"/>
          <w:sz w:val="24"/>
          <w:szCs w:val="24"/>
          <w:shd w:val="clear" w:color="auto" w:fill="FFFFFF"/>
        </w:rPr>
        <w:t>)</w:t>
      </w:r>
      <w:r w:rsidR="0037506C">
        <w:rPr>
          <w:rFonts w:ascii="Arial" w:hAnsi="Arial" w:cs="Arial"/>
          <w:color w:val="2A2A2A"/>
          <w:sz w:val="24"/>
          <w:szCs w:val="24"/>
          <w:shd w:val="clear" w:color="auto" w:fill="FFFFFF"/>
        </w:rPr>
        <w:t xml:space="preserve">, </w:t>
      </w:r>
      <w:r w:rsidR="00874805">
        <w:rPr>
          <w:rFonts w:ascii="Arial" w:hAnsi="Arial" w:cs="Arial"/>
          <w:color w:val="2A2A2A"/>
          <w:sz w:val="24"/>
          <w:szCs w:val="24"/>
          <w:shd w:val="clear" w:color="auto" w:fill="FFFFFF"/>
        </w:rPr>
        <w:t>followed by</w:t>
      </w:r>
      <w:r>
        <w:rPr>
          <w:rFonts w:ascii="Arial" w:hAnsi="Arial" w:cs="Arial"/>
          <w:color w:val="2A2A2A"/>
          <w:sz w:val="24"/>
          <w:szCs w:val="24"/>
          <w:shd w:val="clear" w:color="auto" w:fill="FFFFFF"/>
        </w:rPr>
        <w:t xml:space="preserve"> ICH</w:t>
      </w:r>
      <w:r w:rsidR="00227A61">
        <w:rPr>
          <w:rFonts w:ascii="Arial" w:hAnsi="Arial" w:cs="Arial"/>
          <w:color w:val="2A2A2A"/>
          <w:sz w:val="24"/>
          <w:szCs w:val="24"/>
          <w:shd w:val="clear" w:color="auto" w:fill="FFFFFF"/>
        </w:rPr>
        <w:t xml:space="preserve"> aetiology</w:t>
      </w:r>
      <w:r>
        <w:rPr>
          <w:rFonts w:ascii="Arial" w:hAnsi="Arial" w:cs="Arial"/>
          <w:color w:val="2A2A2A"/>
          <w:sz w:val="24"/>
          <w:szCs w:val="24"/>
          <w:shd w:val="clear" w:color="auto" w:fill="FFFFFF"/>
        </w:rPr>
        <w:t xml:space="preserve"> (traumatic vs</w:t>
      </w:r>
      <w:r w:rsidR="00D041FA">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spontaneous</w:t>
      </w:r>
      <w:r w:rsidR="0037506C">
        <w:rPr>
          <w:rFonts w:ascii="Arial" w:hAnsi="Arial" w:cs="Arial"/>
          <w:color w:val="2A2A2A"/>
          <w:sz w:val="24"/>
          <w:szCs w:val="24"/>
          <w:shd w:val="clear" w:color="auto" w:fill="FFFFFF"/>
        </w:rPr>
        <w:t>,</w:t>
      </w:r>
      <w:r w:rsidR="00D041FA">
        <w:rPr>
          <w:rFonts w:ascii="Arial" w:hAnsi="Arial" w:cs="Arial"/>
          <w:color w:val="2A2A2A"/>
          <w:sz w:val="24"/>
          <w:szCs w:val="24"/>
          <w:shd w:val="clear" w:color="auto" w:fill="FFFFFF"/>
        </w:rPr>
        <w:t xml:space="preserve"> </w:t>
      </w:r>
      <w:r w:rsidR="006A0AF7">
        <w:rPr>
          <w:rFonts w:ascii="Arial" w:hAnsi="Arial" w:cs="Arial"/>
          <w:color w:val="2A2A2A"/>
          <w:sz w:val="24"/>
          <w:szCs w:val="24"/>
          <w:shd w:val="clear" w:color="auto" w:fill="FFFFFF"/>
        </w:rPr>
        <w:t xml:space="preserve">140/146, </w:t>
      </w:r>
      <w:r>
        <w:rPr>
          <w:rFonts w:ascii="Arial" w:hAnsi="Arial" w:cs="Arial"/>
          <w:color w:val="2A2A2A"/>
          <w:sz w:val="24"/>
          <w:szCs w:val="24"/>
          <w:shd w:val="clear" w:color="auto" w:fill="FFFFFF"/>
        </w:rPr>
        <w:t>9</w:t>
      </w:r>
      <w:r w:rsidR="006F68D7">
        <w:rPr>
          <w:rFonts w:ascii="Arial" w:hAnsi="Arial" w:cs="Arial"/>
          <w:color w:val="2A2A2A"/>
          <w:sz w:val="24"/>
          <w:szCs w:val="24"/>
          <w:shd w:val="clear" w:color="auto" w:fill="FFFFFF"/>
        </w:rPr>
        <w:t>5.9</w:t>
      </w:r>
      <w:r>
        <w:rPr>
          <w:rFonts w:ascii="Arial" w:hAnsi="Arial" w:cs="Arial"/>
          <w:color w:val="2A2A2A"/>
          <w:sz w:val="24"/>
          <w:szCs w:val="24"/>
          <w:shd w:val="clear" w:color="auto" w:fill="FFFFFF"/>
        </w:rPr>
        <w:t>%), ICH severity (</w:t>
      </w:r>
      <w:r w:rsidR="006A0AF7">
        <w:rPr>
          <w:rFonts w:ascii="Arial" w:hAnsi="Arial" w:cs="Arial"/>
          <w:color w:val="2A2A2A"/>
          <w:sz w:val="24"/>
          <w:szCs w:val="24"/>
          <w:shd w:val="clear" w:color="auto" w:fill="FFFFFF"/>
        </w:rPr>
        <w:t xml:space="preserve">139/150, </w:t>
      </w:r>
      <w:r>
        <w:rPr>
          <w:rFonts w:ascii="Arial" w:hAnsi="Arial" w:cs="Arial"/>
          <w:color w:val="2A2A2A"/>
          <w:sz w:val="24"/>
          <w:szCs w:val="24"/>
          <w:shd w:val="clear" w:color="auto" w:fill="FFFFFF"/>
        </w:rPr>
        <w:t>9</w:t>
      </w:r>
      <w:r w:rsidR="006F68D7">
        <w:rPr>
          <w:rFonts w:ascii="Arial" w:hAnsi="Arial" w:cs="Arial"/>
          <w:color w:val="2A2A2A"/>
          <w:sz w:val="24"/>
          <w:szCs w:val="24"/>
          <w:shd w:val="clear" w:color="auto" w:fill="FFFFFF"/>
        </w:rPr>
        <w:t>2.7</w:t>
      </w:r>
      <w:r>
        <w:rPr>
          <w:rFonts w:ascii="Arial" w:hAnsi="Arial" w:cs="Arial"/>
          <w:color w:val="2A2A2A"/>
          <w:sz w:val="24"/>
          <w:szCs w:val="24"/>
          <w:shd w:val="clear" w:color="auto" w:fill="FFFFFF"/>
        </w:rPr>
        <w:t>%), ICH type (</w:t>
      </w:r>
      <w:r w:rsidR="006A0AF7">
        <w:rPr>
          <w:rFonts w:ascii="Arial" w:hAnsi="Arial" w:cs="Arial"/>
          <w:color w:val="2A2A2A"/>
          <w:sz w:val="24"/>
          <w:szCs w:val="24"/>
          <w:shd w:val="clear" w:color="auto" w:fill="FFFFFF"/>
        </w:rPr>
        <w:t xml:space="preserve">124/141, </w:t>
      </w:r>
      <w:r>
        <w:rPr>
          <w:rFonts w:ascii="Arial" w:hAnsi="Arial" w:cs="Arial"/>
          <w:color w:val="2A2A2A"/>
          <w:sz w:val="24"/>
          <w:szCs w:val="24"/>
          <w:shd w:val="clear" w:color="auto" w:fill="FFFFFF"/>
        </w:rPr>
        <w:t>88%)</w:t>
      </w:r>
      <w:r w:rsidR="00874805">
        <w:rPr>
          <w:rFonts w:ascii="Arial" w:hAnsi="Arial" w:cs="Arial"/>
          <w:color w:val="2A2A2A"/>
          <w:sz w:val="24"/>
          <w:szCs w:val="24"/>
          <w:shd w:val="clear" w:color="auto" w:fill="FFFFFF"/>
        </w:rPr>
        <w:t>, and ICH volume/size (</w:t>
      </w:r>
      <w:r w:rsidR="006A0AF7">
        <w:rPr>
          <w:rFonts w:ascii="Arial" w:hAnsi="Arial" w:cs="Arial"/>
          <w:color w:val="2A2A2A"/>
          <w:sz w:val="24"/>
          <w:szCs w:val="24"/>
          <w:shd w:val="clear" w:color="auto" w:fill="FFFFFF"/>
        </w:rPr>
        <w:t xml:space="preserve">120/142, </w:t>
      </w:r>
      <w:r w:rsidR="00874805">
        <w:rPr>
          <w:rFonts w:ascii="Arial" w:hAnsi="Arial" w:cs="Arial"/>
          <w:color w:val="2A2A2A"/>
          <w:sz w:val="24"/>
          <w:szCs w:val="24"/>
          <w:shd w:val="clear" w:color="auto" w:fill="FFFFFF"/>
        </w:rPr>
        <w:t>8</w:t>
      </w:r>
      <w:r w:rsidR="006F68D7">
        <w:rPr>
          <w:rFonts w:ascii="Arial" w:hAnsi="Arial" w:cs="Arial"/>
          <w:color w:val="2A2A2A"/>
          <w:sz w:val="24"/>
          <w:szCs w:val="24"/>
          <w:shd w:val="clear" w:color="auto" w:fill="FFFFFF"/>
        </w:rPr>
        <w:t>4.5</w:t>
      </w:r>
      <w:r w:rsidR="00874805">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37506C">
        <w:rPr>
          <w:rFonts w:ascii="Arial" w:hAnsi="Arial" w:cs="Arial"/>
          <w:color w:val="2A2A2A"/>
          <w:sz w:val="24"/>
          <w:szCs w:val="24"/>
          <w:shd w:val="clear" w:color="auto" w:fill="FFFFFF"/>
        </w:rPr>
        <w:t>Risk of bleeding (</w:t>
      </w:r>
      <w:r>
        <w:rPr>
          <w:rFonts w:ascii="Arial" w:hAnsi="Arial" w:cs="Arial"/>
          <w:color w:val="2A2A2A"/>
          <w:sz w:val="24"/>
          <w:szCs w:val="24"/>
          <w:shd w:val="clear" w:color="auto" w:fill="FFFFFF"/>
        </w:rPr>
        <w:t>HAS-BLED score</w:t>
      </w:r>
      <w:r w:rsidR="0037506C">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was selected as a consideration when deciding whether to restart or commence ATT by </w:t>
      </w:r>
      <w:r w:rsidR="006A0AF7">
        <w:rPr>
          <w:rFonts w:ascii="Arial" w:hAnsi="Arial" w:cs="Arial"/>
          <w:color w:val="2A2A2A"/>
          <w:sz w:val="24"/>
          <w:szCs w:val="24"/>
          <w:shd w:val="clear" w:color="auto" w:fill="FFFFFF"/>
        </w:rPr>
        <w:t>127/151 (</w:t>
      </w:r>
      <w:r>
        <w:rPr>
          <w:rFonts w:ascii="Arial" w:hAnsi="Arial" w:cs="Arial"/>
          <w:color w:val="2A2A2A"/>
          <w:sz w:val="24"/>
          <w:szCs w:val="24"/>
          <w:shd w:val="clear" w:color="auto" w:fill="FFFFFF"/>
        </w:rPr>
        <w:t>8</w:t>
      </w:r>
      <w:r w:rsidR="006F68D7">
        <w:rPr>
          <w:rFonts w:ascii="Arial" w:hAnsi="Arial" w:cs="Arial"/>
          <w:color w:val="2A2A2A"/>
          <w:sz w:val="24"/>
          <w:szCs w:val="24"/>
          <w:shd w:val="clear" w:color="auto" w:fill="FFFFFF"/>
        </w:rPr>
        <w:t>4.1</w:t>
      </w:r>
      <w:r>
        <w:rPr>
          <w:rFonts w:ascii="Arial" w:hAnsi="Arial" w:cs="Arial"/>
          <w:color w:val="2A2A2A"/>
          <w:sz w:val="24"/>
          <w:szCs w:val="24"/>
          <w:shd w:val="clear" w:color="auto" w:fill="FFFFFF"/>
        </w:rPr>
        <w:t>%</w:t>
      </w:r>
      <w:r w:rsidR="006A0AF7">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respondents. Patient demographics </w:t>
      </w:r>
      <w:r w:rsidR="00874805">
        <w:rPr>
          <w:rFonts w:ascii="Arial" w:hAnsi="Arial" w:cs="Arial"/>
          <w:color w:val="2A2A2A"/>
          <w:sz w:val="24"/>
          <w:szCs w:val="24"/>
          <w:shd w:val="clear" w:color="auto" w:fill="FFFFFF"/>
        </w:rPr>
        <w:t xml:space="preserve">and medical history </w:t>
      </w:r>
      <w:r>
        <w:rPr>
          <w:rFonts w:ascii="Arial" w:hAnsi="Arial" w:cs="Arial"/>
          <w:color w:val="2A2A2A"/>
          <w:sz w:val="24"/>
          <w:szCs w:val="24"/>
          <w:shd w:val="clear" w:color="auto" w:fill="FFFFFF"/>
        </w:rPr>
        <w:t>were a</w:t>
      </w:r>
      <w:r w:rsidR="0037506C">
        <w:rPr>
          <w:rFonts w:ascii="Arial" w:hAnsi="Arial" w:cs="Arial"/>
          <w:color w:val="2A2A2A"/>
          <w:sz w:val="24"/>
          <w:szCs w:val="24"/>
          <w:shd w:val="clear" w:color="auto" w:fill="FFFFFF"/>
        </w:rPr>
        <w:t>lso</w:t>
      </w:r>
      <w:r>
        <w:rPr>
          <w:rFonts w:ascii="Arial" w:hAnsi="Arial" w:cs="Arial"/>
          <w:color w:val="2A2A2A"/>
          <w:sz w:val="24"/>
          <w:szCs w:val="24"/>
          <w:shd w:val="clear" w:color="auto" w:fill="FFFFFF"/>
        </w:rPr>
        <w:t xml:space="preserve"> important </w:t>
      </w:r>
      <w:r>
        <w:rPr>
          <w:rFonts w:ascii="Arial" w:hAnsi="Arial" w:cs="Arial"/>
          <w:color w:val="2A2A2A"/>
          <w:sz w:val="24"/>
          <w:szCs w:val="24"/>
          <w:shd w:val="clear" w:color="auto" w:fill="FFFFFF"/>
        </w:rPr>
        <w:lastRenderedPageBreak/>
        <w:t>consideration</w:t>
      </w:r>
      <w:r w:rsidR="0037506C">
        <w:rPr>
          <w:rFonts w:ascii="Arial" w:hAnsi="Arial" w:cs="Arial"/>
          <w:color w:val="2A2A2A"/>
          <w:sz w:val="24"/>
          <w:szCs w:val="24"/>
          <w:shd w:val="clear" w:color="auto" w:fill="FFFFFF"/>
        </w:rPr>
        <w:t>s</w:t>
      </w:r>
      <w:r>
        <w:rPr>
          <w:rFonts w:ascii="Arial" w:hAnsi="Arial" w:cs="Arial"/>
          <w:color w:val="2A2A2A"/>
          <w:sz w:val="24"/>
          <w:szCs w:val="24"/>
          <w:shd w:val="clear" w:color="auto" w:fill="FFFFFF"/>
        </w:rPr>
        <w:t xml:space="preserve"> for </w:t>
      </w:r>
      <w:r w:rsidR="00371A59">
        <w:rPr>
          <w:rFonts w:ascii="Arial" w:hAnsi="Arial" w:cs="Arial"/>
          <w:color w:val="2A2A2A"/>
          <w:sz w:val="24"/>
          <w:szCs w:val="24"/>
          <w:shd w:val="clear" w:color="auto" w:fill="FFFFFF"/>
        </w:rPr>
        <w:t>most</w:t>
      </w:r>
      <w:r>
        <w:rPr>
          <w:rFonts w:ascii="Arial" w:hAnsi="Arial" w:cs="Arial"/>
          <w:color w:val="2A2A2A"/>
          <w:sz w:val="24"/>
          <w:szCs w:val="24"/>
          <w:shd w:val="clear" w:color="auto" w:fill="FFFFFF"/>
        </w:rPr>
        <w:t xml:space="preserve"> participants</w:t>
      </w:r>
      <w:r w:rsidR="00874805">
        <w:rPr>
          <w:rFonts w:ascii="Arial" w:hAnsi="Arial" w:cs="Arial"/>
          <w:color w:val="2A2A2A"/>
          <w:sz w:val="24"/>
          <w:szCs w:val="24"/>
          <w:shd w:val="clear" w:color="auto" w:fill="FFFFFF"/>
        </w:rPr>
        <w:t xml:space="preserve">. </w:t>
      </w:r>
      <w:r w:rsidR="0037506C">
        <w:rPr>
          <w:rFonts w:ascii="Arial" w:hAnsi="Arial" w:cs="Arial"/>
          <w:color w:val="2A2A2A"/>
          <w:sz w:val="24"/>
          <w:szCs w:val="24"/>
          <w:shd w:val="clear" w:color="auto" w:fill="FFFFFF"/>
        </w:rPr>
        <w:t>Patient age was a consideration for 119/141 (84.4%)</w:t>
      </w:r>
      <w:r w:rsidR="003E2192">
        <w:rPr>
          <w:rFonts w:ascii="Arial" w:hAnsi="Arial" w:cs="Arial"/>
          <w:color w:val="2A2A2A"/>
          <w:sz w:val="24"/>
          <w:szCs w:val="24"/>
          <w:shd w:val="clear" w:color="auto" w:fill="FFFFFF"/>
        </w:rPr>
        <w:t xml:space="preserve"> participants</w:t>
      </w:r>
      <w:r w:rsidR="0037506C">
        <w:rPr>
          <w:rFonts w:ascii="Arial" w:hAnsi="Arial" w:cs="Arial"/>
          <w:color w:val="2A2A2A"/>
          <w:sz w:val="24"/>
          <w:szCs w:val="24"/>
          <w:shd w:val="clear" w:color="auto" w:fill="FFFFFF"/>
        </w:rPr>
        <w:t>, along with s</w:t>
      </w:r>
      <w:r w:rsidR="00432A2A">
        <w:rPr>
          <w:rFonts w:ascii="Arial" w:hAnsi="Arial" w:cs="Arial"/>
          <w:color w:val="2A2A2A"/>
          <w:sz w:val="24"/>
          <w:szCs w:val="24"/>
          <w:shd w:val="clear" w:color="auto" w:fill="FFFFFF"/>
        </w:rPr>
        <w:t xml:space="preserve">everity of uncontrolled hypertension </w:t>
      </w:r>
      <w:r w:rsidR="0037506C">
        <w:rPr>
          <w:rFonts w:ascii="Arial" w:hAnsi="Arial" w:cs="Arial"/>
          <w:color w:val="2A2A2A"/>
          <w:sz w:val="24"/>
          <w:szCs w:val="24"/>
          <w:shd w:val="clear" w:color="auto" w:fill="FFFFFF"/>
        </w:rPr>
        <w:t>(</w:t>
      </w:r>
      <w:r w:rsidR="00004941">
        <w:rPr>
          <w:rFonts w:ascii="Arial" w:hAnsi="Arial" w:cs="Arial"/>
          <w:color w:val="2A2A2A"/>
          <w:sz w:val="24"/>
          <w:szCs w:val="24"/>
          <w:shd w:val="clear" w:color="auto" w:fill="FFFFFF"/>
        </w:rPr>
        <w:t>124/140</w:t>
      </w:r>
      <w:r w:rsidR="0037506C">
        <w:rPr>
          <w:rFonts w:ascii="Arial" w:hAnsi="Arial" w:cs="Arial"/>
          <w:color w:val="2A2A2A"/>
          <w:sz w:val="24"/>
          <w:szCs w:val="24"/>
          <w:shd w:val="clear" w:color="auto" w:fill="FFFFFF"/>
        </w:rPr>
        <w:t>,</w:t>
      </w:r>
      <w:r w:rsidR="00004941">
        <w:rPr>
          <w:rFonts w:ascii="Arial" w:hAnsi="Arial" w:cs="Arial"/>
          <w:color w:val="2A2A2A"/>
          <w:sz w:val="24"/>
          <w:szCs w:val="24"/>
          <w:shd w:val="clear" w:color="auto" w:fill="FFFFFF"/>
        </w:rPr>
        <w:t xml:space="preserve"> </w:t>
      </w:r>
      <w:r w:rsidR="00432A2A">
        <w:rPr>
          <w:rFonts w:ascii="Arial" w:hAnsi="Arial" w:cs="Arial"/>
          <w:color w:val="2A2A2A"/>
          <w:sz w:val="24"/>
          <w:szCs w:val="24"/>
          <w:shd w:val="clear" w:color="auto" w:fill="FFFFFF"/>
        </w:rPr>
        <w:t>8</w:t>
      </w:r>
      <w:r w:rsidR="00DF4E03">
        <w:rPr>
          <w:rFonts w:ascii="Arial" w:hAnsi="Arial" w:cs="Arial"/>
          <w:color w:val="2A2A2A"/>
          <w:sz w:val="24"/>
          <w:szCs w:val="24"/>
          <w:shd w:val="clear" w:color="auto" w:fill="FFFFFF"/>
        </w:rPr>
        <w:t>8.6</w:t>
      </w:r>
      <w:r w:rsidR="00432A2A">
        <w:rPr>
          <w:rFonts w:ascii="Arial" w:hAnsi="Arial" w:cs="Arial"/>
          <w:color w:val="2A2A2A"/>
          <w:sz w:val="24"/>
          <w:szCs w:val="24"/>
          <w:shd w:val="clear" w:color="auto" w:fill="FFFFFF"/>
        </w:rPr>
        <w:t>%</w:t>
      </w:r>
      <w:r w:rsidR="00004941">
        <w:rPr>
          <w:rFonts w:ascii="Arial" w:hAnsi="Arial" w:cs="Arial"/>
          <w:color w:val="2A2A2A"/>
          <w:sz w:val="24"/>
          <w:szCs w:val="24"/>
          <w:shd w:val="clear" w:color="auto" w:fill="FFFFFF"/>
        </w:rPr>
        <w:t>)</w:t>
      </w:r>
      <w:r w:rsidR="0037506C">
        <w:rPr>
          <w:rFonts w:ascii="Arial" w:hAnsi="Arial" w:cs="Arial"/>
          <w:color w:val="2A2A2A"/>
          <w:sz w:val="24"/>
          <w:szCs w:val="24"/>
          <w:shd w:val="clear" w:color="auto" w:fill="FFFFFF"/>
        </w:rPr>
        <w:t xml:space="preserve">, </w:t>
      </w:r>
      <w:r w:rsidR="00874805">
        <w:rPr>
          <w:rFonts w:ascii="Arial" w:hAnsi="Arial" w:cs="Arial"/>
          <w:color w:val="2A2A2A"/>
          <w:sz w:val="24"/>
          <w:szCs w:val="24"/>
          <w:shd w:val="clear" w:color="auto" w:fill="FFFFFF"/>
        </w:rPr>
        <w:t>patient</w:t>
      </w:r>
      <w:r w:rsidR="00D041FA">
        <w:rPr>
          <w:rFonts w:ascii="Arial" w:hAnsi="Arial" w:cs="Arial"/>
          <w:color w:val="2A2A2A"/>
          <w:sz w:val="24"/>
          <w:szCs w:val="24"/>
          <w:shd w:val="clear" w:color="auto" w:fill="FFFFFF"/>
        </w:rPr>
        <w:t>’s</w:t>
      </w:r>
      <w:r w:rsidR="00874805">
        <w:rPr>
          <w:rFonts w:ascii="Arial" w:hAnsi="Arial" w:cs="Arial"/>
          <w:color w:val="2A2A2A"/>
          <w:sz w:val="24"/>
          <w:szCs w:val="24"/>
          <w:shd w:val="clear" w:color="auto" w:fill="FFFFFF"/>
        </w:rPr>
        <w:t xml:space="preserve"> functional </w:t>
      </w:r>
      <w:r w:rsidR="0037506C">
        <w:rPr>
          <w:rFonts w:ascii="Arial" w:hAnsi="Arial" w:cs="Arial"/>
          <w:color w:val="2A2A2A"/>
          <w:sz w:val="24"/>
          <w:szCs w:val="24"/>
          <w:shd w:val="clear" w:color="auto" w:fill="FFFFFF"/>
        </w:rPr>
        <w:t>(</w:t>
      </w:r>
      <w:r w:rsidR="003E4CE6">
        <w:rPr>
          <w:rFonts w:ascii="Arial" w:hAnsi="Arial" w:cs="Arial"/>
          <w:color w:val="2A2A2A"/>
          <w:sz w:val="24"/>
          <w:szCs w:val="24"/>
          <w:shd w:val="clear" w:color="auto" w:fill="FFFFFF"/>
        </w:rPr>
        <w:t>119/136</w:t>
      </w:r>
      <w:r w:rsidR="0037506C">
        <w:rPr>
          <w:rFonts w:ascii="Arial" w:hAnsi="Arial" w:cs="Arial"/>
          <w:color w:val="2A2A2A"/>
          <w:sz w:val="24"/>
          <w:szCs w:val="24"/>
          <w:shd w:val="clear" w:color="auto" w:fill="FFFFFF"/>
        </w:rPr>
        <w:t>,</w:t>
      </w:r>
      <w:r w:rsidR="003E4CE6">
        <w:rPr>
          <w:rFonts w:ascii="Arial" w:hAnsi="Arial" w:cs="Arial"/>
          <w:color w:val="2A2A2A"/>
          <w:sz w:val="24"/>
          <w:szCs w:val="24"/>
          <w:shd w:val="clear" w:color="auto" w:fill="FFFFFF"/>
        </w:rPr>
        <w:t xml:space="preserve"> </w:t>
      </w:r>
      <w:r w:rsidR="00874805">
        <w:rPr>
          <w:rFonts w:ascii="Arial" w:hAnsi="Arial" w:cs="Arial"/>
          <w:color w:val="2A2A2A"/>
          <w:sz w:val="24"/>
          <w:szCs w:val="24"/>
          <w:shd w:val="clear" w:color="auto" w:fill="FFFFFF"/>
        </w:rPr>
        <w:t>8</w:t>
      </w:r>
      <w:r w:rsidR="00DF4E03">
        <w:rPr>
          <w:rFonts w:ascii="Arial" w:hAnsi="Arial" w:cs="Arial"/>
          <w:color w:val="2A2A2A"/>
          <w:sz w:val="24"/>
          <w:szCs w:val="24"/>
          <w:shd w:val="clear" w:color="auto" w:fill="FFFFFF"/>
        </w:rPr>
        <w:t>7.5</w:t>
      </w:r>
      <w:r w:rsidR="00874805">
        <w:rPr>
          <w:rFonts w:ascii="Arial" w:hAnsi="Arial" w:cs="Arial"/>
          <w:color w:val="2A2A2A"/>
          <w:sz w:val="24"/>
          <w:szCs w:val="24"/>
          <w:shd w:val="clear" w:color="auto" w:fill="FFFFFF"/>
        </w:rPr>
        <w:t>%</w:t>
      </w:r>
      <w:r w:rsidR="003E4CE6">
        <w:rPr>
          <w:rFonts w:ascii="Arial" w:hAnsi="Arial" w:cs="Arial"/>
          <w:color w:val="2A2A2A"/>
          <w:sz w:val="24"/>
          <w:szCs w:val="24"/>
          <w:shd w:val="clear" w:color="auto" w:fill="FFFFFF"/>
        </w:rPr>
        <w:t>)</w:t>
      </w:r>
      <w:r w:rsidR="00874805">
        <w:rPr>
          <w:rFonts w:ascii="Arial" w:hAnsi="Arial" w:cs="Arial"/>
          <w:color w:val="2A2A2A"/>
          <w:sz w:val="24"/>
          <w:szCs w:val="24"/>
          <w:shd w:val="clear" w:color="auto" w:fill="FFFFFF"/>
        </w:rPr>
        <w:t xml:space="preserve"> </w:t>
      </w:r>
      <w:r w:rsidR="0037506C">
        <w:rPr>
          <w:rFonts w:ascii="Arial" w:hAnsi="Arial" w:cs="Arial"/>
          <w:color w:val="2A2A2A"/>
          <w:sz w:val="24"/>
          <w:szCs w:val="24"/>
          <w:shd w:val="clear" w:color="auto" w:fill="FFFFFF"/>
        </w:rPr>
        <w:t xml:space="preserve">and </w:t>
      </w:r>
      <w:r w:rsidR="00874805">
        <w:rPr>
          <w:rFonts w:ascii="Arial" w:hAnsi="Arial" w:cs="Arial"/>
          <w:color w:val="2A2A2A"/>
          <w:sz w:val="24"/>
          <w:szCs w:val="24"/>
          <w:shd w:val="clear" w:color="auto" w:fill="FFFFFF"/>
        </w:rPr>
        <w:t xml:space="preserve">neurological status </w:t>
      </w:r>
      <w:r w:rsidR="0037506C">
        <w:rPr>
          <w:rFonts w:ascii="Arial" w:hAnsi="Arial" w:cs="Arial"/>
          <w:color w:val="2A2A2A"/>
          <w:sz w:val="24"/>
          <w:szCs w:val="24"/>
          <w:shd w:val="clear" w:color="auto" w:fill="FFFFFF"/>
        </w:rPr>
        <w:t>(</w:t>
      </w:r>
      <w:r w:rsidR="003E4CE6">
        <w:rPr>
          <w:rFonts w:ascii="Arial" w:hAnsi="Arial" w:cs="Arial"/>
          <w:color w:val="2A2A2A"/>
          <w:sz w:val="24"/>
          <w:szCs w:val="24"/>
          <w:shd w:val="clear" w:color="auto" w:fill="FFFFFF"/>
        </w:rPr>
        <w:t>116/137</w:t>
      </w:r>
      <w:r w:rsidR="0037506C">
        <w:rPr>
          <w:rFonts w:ascii="Arial" w:hAnsi="Arial" w:cs="Arial"/>
          <w:color w:val="2A2A2A"/>
          <w:sz w:val="24"/>
          <w:szCs w:val="24"/>
          <w:shd w:val="clear" w:color="auto" w:fill="FFFFFF"/>
        </w:rPr>
        <w:t>,</w:t>
      </w:r>
      <w:r w:rsidR="003E4CE6">
        <w:rPr>
          <w:rFonts w:ascii="Arial" w:hAnsi="Arial" w:cs="Arial"/>
          <w:color w:val="2A2A2A"/>
          <w:sz w:val="24"/>
          <w:szCs w:val="24"/>
          <w:shd w:val="clear" w:color="auto" w:fill="FFFFFF"/>
        </w:rPr>
        <w:t xml:space="preserve"> </w:t>
      </w:r>
      <w:r w:rsidR="00874805">
        <w:rPr>
          <w:rFonts w:ascii="Arial" w:hAnsi="Arial" w:cs="Arial"/>
          <w:color w:val="2A2A2A"/>
          <w:sz w:val="24"/>
          <w:szCs w:val="24"/>
          <w:shd w:val="clear" w:color="auto" w:fill="FFFFFF"/>
        </w:rPr>
        <w:t>8</w:t>
      </w:r>
      <w:r w:rsidR="00DF4E03">
        <w:rPr>
          <w:rFonts w:ascii="Arial" w:hAnsi="Arial" w:cs="Arial"/>
          <w:color w:val="2A2A2A"/>
          <w:sz w:val="24"/>
          <w:szCs w:val="24"/>
          <w:shd w:val="clear" w:color="auto" w:fill="FFFFFF"/>
        </w:rPr>
        <w:t>4.7</w:t>
      </w:r>
      <w:r w:rsidR="00874805">
        <w:rPr>
          <w:rFonts w:ascii="Arial" w:hAnsi="Arial" w:cs="Arial"/>
          <w:color w:val="2A2A2A"/>
          <w:sz w:val="24"/>
          <w:szCs w:val="24"/>
          <w:shd w:val="clear" w:color="auto" w:fill="FFFFFF"/>
        </w:rPr>
        <w:t>%</w:t>
      </w:r>
      <w:r w:rsidR="003E4CE6">
        <w:rPr>
          <w:rFonts w:ascii="Arial" w:hAnsi="Arial" w:cs="Arial"/>
          <w:color w:val="2A2A2A"/>
          <w:sz w:val="24"/>
          <w:szCs w:val="24"/>
          <w:shd w:val="clear" w:color="auto" w:fill="FFFFFF"/>
        </w:rPr>
        <w:t>)</w:t>
      </w:r>
      <w:r w:rsidR="0037506C">
        <w:rPr>
          <w:rFonts w:ascii="Arial" w:hAnsi="Arial" w:cs="Arial"/>
          <w:color w:val="2A2A2A"/>
          <w:sz w:val="24"/>
          <w:szCs w:val="24"/>
          <w:shd w:val="clear" w:color="auto" w:fill="FFFFFF"/>
        </w:rPr>
        <w:t xml:space="preserve">, </w:t>
      </w:r>
      <w:r w:rsidR="000F34A4">
        <w:rPr>
          <w:rFonts w:ascii="Arial" w:hAnsi="Arial" w:cs="Arial"/>
          <w:color w:val="2A2A2A"/>
          <w:sz w:val="24"/>
          <w:szCs w:val="24"/>
          <w:shd w:val="clear" w:color="auto" w:fill="FFFFFF"/>
        </w:rPr>
        <w:t xml:space="preserve">and </w:t>
      </w:r>
      <w:r w:rsidR="0037506C">
        <w:rPr>
          <w:rFonts w:ascii="Arial" w:hAnsi="Arial" w:cs="Arial"/>
          <w:color w:val="2A2A2A"/>
          <w:sz w:val="24"/>
          <w:szCs w:val="24"/>
          <w:shd w:val="clear" w:color="auto" w:fill="FFFFFF"/>
        </w:rPr>
        <w:t>a</w:t>
      </w:r>
      <w:r w:rsidR="00874805">
        <w:rPr>
          <w:rFonts w:ascii="Arial" w:hAnsi="Arial" w:cs="Arial"/>
          <w:color w:val="2A2A2A"/>
          <w:sz w:val="24"/>
          <w:szCs w:val="24"/>
          <w:shd w:val="clear" w:color="auto" w:fill="FFFFFF"/>
        </w:rPr>
        <w:t xml:space="preserve">lcohol </w:t>
      </w:r>
      <w:r w:rsidR="0037506C">
        <w:rPr>
          <w:rFonts w:ascii="Arial" w:hAnsi="Arial" w:cs="Arial"/>
          <w:color w:val="2A2A2A"/>
          <w:sz w:val="24"/>
          <w:szCs w:val="24"/>
          <w:shd w:val="clear" w:color="auto" w:fill="FFFFFF"/>
        </w:rPr>
        <w:t>intake (</w:t>
      </w:r>
      <w:r w:rsidR="003E4CE6">
        <w:rPr>
          <w:rFonts w:ascii="Arial" w:hAnsi="Arial" w:cs="Arial"/>
          <w:color w:val="2A2A2A"/>
          <w:sz w:val="24"/>
          <w:szCs w:val="24"/>
          <w:shd w:val="clear" w:color="auto" w:fill="FFFFFF"/>
        </w:rPr>
        <w:t>106/138</w:t>
      </w:r>
      <w:r w:rsidR="0037506C">
        <w:rPr>
          <w:rFonts w:ascii="Arial" w:hAnsi="Arial" w:cs="Arial"/>
          <w:color w:val="2A2A2A"/>
          <w:sz w:val="24"/>
          <w:szCs w:val="24"/>
          <w:shd w:val="clear" w:color="auto" w:fill="FFFFFF"/>
        </w:rPr>
        <w:t>,</w:t>
      </w:r>
      <w:r w:rsidR="00874805">
        <w:rPr>
          <w:rFonts w:ascii="Arial" w:hAnsi="Arial" w:cs="Arial"/>
          <w:color w:val="2A2A2A"/>
          <w:sz w:val="24"/>
          <w:szCs w:val="24"/>
          <w:shd w:val="clear" w:color="auto" w:fill="FFFFFF"/>
        </w:rPr>
        <w:t xml:space="preserve"> 7</w:t>
      </w:r>
      <w:r w:rsidR="00DF4E03">
        <w:rPr>
          <w:rFonts w:ascii="Arial" w:hAnsi="Arial" w:cs="Arial"/>
          <w:color w:val="2A2A2A"/>
          <w:sz w:val="24"/>
          <w:szCs w:val="24"/>
          <w:shd w:val="clear" w:color="auto" w:fill="FFFFFF"/>
        </w:rPr>
        <w:t>6.8</w:t>
      </w:r>
      <w:r w:rsidR="00874805">
        <w:rPr>
          <w:rFonts w:ascii="Arial" w:hAnsi="Arial" w:cs="Arial"/>
          <w:color w:val="2A2A2A"/>
          <w:sz w:val="24"/>
          <w:szCs w:val="24"/>
          <w:shd w:val="clear" w:color="auto" w:fill="FFFFFF"/>
        </w:rPr>
        <w:t>%</w:t>
      </w:r>
      <w:r w:rsidR="003E4CE6">
        <w:rPr>
          <w:rFonts w:ascii="Arial" w:hAnsi="Arial" w:cs="Arial"/>
          <w:color w:val="2A2A2A"/>
          <w:sz w:val="24"/>
          <w:szCs w:val="24"/>
          <w:shd w:val="clear" w:color="auto" w:fill="FFFFFF"/>
        </w:rPr>
        <w:t>)</w:t>
      </w:r>
      <w:r w:rsidR="00874805">
        <w:rPr>
          <w:rFonts w:ascii="Arial" w:hAnsi="Arial" w:cs="Arial"/>
          <w:color w:val="2A2A2A"/>
          <w:sz w:val="24"/>
          <w:szCs w:val="24"/>
          <w:shd w:val="clear" w:color="auto" w:fill="FFFFFF"/>
        </w:rPr>
        <w:t xml:space="preserve">. </w:t>
      </w:r>
      <w:r w:rsidR="007C6D23">
        <w:rPr>
          <w:rFonts w:ascii="Arial" w:hAnsi="Arial" w:cs="Arial"/>
          <w:color w:val="2A2A2A"/>
          <w:sz w:val="24"/>
          <w:szCs w:val="24"/>
          <w:shd w:val="clear" w:color="auto" w:fill="FFFFFF"/>
        </w:rPr>
        <w:t>Nearly all respondents (</w:t>
      </w:r>
      <w:r w:rsidR="003E4CE6">
        <w:rPr>
          <w:rFonts w:ascii="Arial" w:hAnsi="Arial" w:cs="Arial"/>
          <w:color w:val="2A2A2A"/>
          <w:sz w:val="24"/>
          <w:szCs w:val="24"/>
          <w:shd w:val="clear" w:color="auto" w:fill="FFFFFF"/>
        </w:rPr>
        <w:t xml:space="preserve">140/146, </w:t>
      </w:r>
      <w:r w:rsidR="00874805">
        <w:rPr>
          <w:rFonts w:ascii="Arial" w:hAnsi="Arial" w:cs="Arial"/>
          <w:color w:val="2A2A2A"/>
          <w:sz w:val="24"/>
          <w:szCs w:val="24"/>
          <w:shd w:val="clear" w:color="auto" w:fill="FFFFFF"/>
        </w:rPr>
        <w:t>9</w:t>
      </w:r>
      <w:r w:rsidR="00DF4E03">
        <w:rPr>
          <w:rFonts w:ascii="Arial" w:hAnsi="Arial" w:cs="Arial"/>
          <w:color w:val="2A2A2A"/>
          <w:sz w:val="24"/>
          <w:szCs w:val="24"/>
          <w:shd w:val="clear" w:color="auto" w:fill="FFFFFF"/>
        </w:rPr>
        <w:t>5.9</w:t>
      </w:r>
      <w:r w:rsidR="00874805">
        <w:rPr>
          <w:rFonts w:ascii="Arial" w:hAnsi="Arial" w:cs="Arial"/>
          <w:color w:val="2A2A2A"/>
          <w:sz w:val="24"/>
          <w:szCs w:val="24"/>
          <w:shd w:val="clear" w:color="auto" w:fill="FFFFFF"/>
        </w:rPr>
        <w:t>%</w:t>
      </w:r>
      <w:r w:rsidR="007C6D23">
        <w:rPr>
          <w:rFonts w:ascii="Arial" w:hAnsi="Arial" w:cs="Arial"/>
          <w:color w:val="2A2A2A"/>
          <w:sz w:val="24"/>
          <w:szCs w:val="24"/>
          <w:shd w:val="clear" w:color="auto" w:fill="FFFFFF"/>
        </w:rPr>
        <w:t>)</w:t>
      </w:r>
      <w:r w:rsidR="00874805">
        <w:rPr>
          <w:rFonts w:ascii="Arial" w:hAnsi="Arial" w:cs="Arial"/>
          <w:color w:val="2A2A2A"/>
          <w:sz w:val="24"/>
          <w:szCs w:val="24"/>
          <w:shd w:val="clear" w:color="auto" w:fill="FFFFFF"/>
        </w:rPr>
        <w:t xml:space="preserve"> stated that patient adherence to medication was a consideration when deciding whether to commence or restart ATT.</w:t>
      </w:r>
      <w:r w:rsidR="000F34A4">
        <w:rPr>
          <w:rFonts w:ascii="Arial" w:hAnsi="Arial" w:cs="Arial"/>
          <w:color w:val="2A2A2A"/>
          <w:sz w:val="24"/>
          <w:szCs w:val="24"/>
          <w:shd w:val="clear" w:color="auto" w:fill="FFFFFF"/>
        </w:rPr>
        <w:t xml:space="preserve"> Type of AF (</w:t>
      </w:r>
      <w:r w:rsidR="00B71BA9">
        <w:rPr>
          <w:rFonts w:ascii="Arial" w:hAnsi="Arial" w:cs="Arial"/>
          <w:color w:val="2A2A2A"/>
          <w:sz w:val="24"/>
          <w:szCs w:val="24"/>
          <w:shd w:val="clear" w:color="auto" w:fill="FFFFFF"/>
        </w:rPr>
        <w:t>52</w:t>
      </w:r>
      <w:r w:rsidR="00C35AEE">
        <w:rPr>
          <w:rFonts w:ascii="Arial" w:hAnsi="Arial" w:cs="Arial"/>
          <w:color w:val="2A2A2A"/>
          <w:sz w:val="24"/>
          <w:szCs w:val="24"/>
          <w:shd w:val="clear" w:color="auto" w:fill="FFFFFF"/>
        </w:rPr>
        <w:t xml:space="preserve">/132, </w:t>
      </w:r>
      <w:r w:rsidR="00B71BA9">
        <w:rPr>
          <w:rFonts w:ascii="Arial" w:hAnsi="Arial" w:cs="Arial"/>
          <w:color w:val="2A2A2A"/>
          <w:sz w:val="24"/>
          <w:szCs w:val="24"/>
          <w:shd w:val="clear" w:color="auto" w:fill="FFFFFF"/>
        </w:rPr>
        <w:t>39.4</w:t>
      </w:r>
      <w:r w:rsidR="00C35AEE">
        <w:rPr>
          <w:rFonts w:ascii="Arial" w:hAnsi="Arial" w:cs="Arial"/>
          <w:color w:val="2A2A2A"/>
          <w:sz w:val="24"/>
          <w:szCs w:val="24"/>
          <w:shd w:val="clear" w:color="auto" w:fill="FFFFFF"/>
        </w:rPr>
        <w:t>%)</w:t>
      </w:r>
      <w:r w:rsidR="000F34A4">
        <w:rPr>
          <w:rFonts w:ascii="Arial" w:hAnsi="Arial" w:cs="Arial"/>
          <w:color w:val="2A2A2A"/>
          <w:sz w:val="24"/>
          <w:szCs w:val="24"/>
          <w:shd w:val="clear" w:color="auto" w:fill="FFFFFF"/>
        </w:rPr>
        <w:t xml:space="preserve"> and severity of AF symptoms (</w:t>
      </w:r>
      <w:r w:rsidR="00B71BA9">
        <w:rPr>
          <w:rFonts w:ascii="Arial" w:hAnsi="Arial" w:cs="Arial"/>
          <w:color w:val="2A2A2A"/>
          <w:sz w:val="24"/>
          <w:szCs w:val="24"/>
          <w:shd w:val="clear" w:color="auto" w:fill="FFFFFF"/>
        </w:rPr>
        <w:t>21/123</w:t>
      </w:r>
      <w:r w:rsidR="000F34A4">
        <w:rPr>
          <w:rFonts w:ascii="Arial" w:hAnsi="Arial" w:cs="Arial"/>
          <w:color w:val="2A2A2A"/>
          <w:sz w:val="24"/>
          <w:szCs w:val="24"/>
          <w:shd w:val="clear" w:color="auto" w:fill="FFFFFF"/>
        </w:rPr>
        <w:t xml:space="preserve">, </w:t>
      </w:r>
      <w:r w:rsidR="00B71BA9">
        <w:rPr>
          <w:rFonts w:ascii="Arial" w:hAnsi="Arial" w:cs="Arial"/>
          <w:color w:val="2A2A2A"/>
          <w:sz w:val="24"/>
          <w:szCs w:val="24"/>
          <w:shd w:val="clear" w:color="auto" w:fill="FFFFFF"/>
        </w:rPr>
        <w:t>17.1</w:t>
      </w:r>
      <w:r w:rsidR="000F34A4">
        <w:rPr>
          <w:rFonts w:ascii="Arial" w:hAnsi="Arial" w:cs="Arial"/>
          <w:color w:val="2A2A2A"/>
          <w:sz w:val="24"/>
          <w:szCs w:val="24"/>
          <w:shd w:val="clear" w:color="auto" w:fill="FFFFFF"/>
        </w:rPr>
        <w:t>%) were of much less importance when making ATT treatment decisions.</w:t>
      </w:r>
    </w:p>
    <w:p w14:paraId="001B95E7" w14:textId="12FE1AAC" w:rsidR="00082014" w:rsidRPr="009369CC" w:rsidRDefault="00082014" w:rsidP="00957AE1">
      <w:pPr>
        <w:spacing w:line="480" w:lineRule="auto"/>
        <w:jc w:val="center"/>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t xml:space="preserve">Insert </w:t>
      </w:r>
      <w:r w:rsidR="00A16214">
        <w:rPr>
          <w:rFonts w:ascii="Arial" w:hAnsi="Arial" w:cs="Arial"/>
          <w:b/>
          <w:bCs/>
          <w:color w:val="2A2A2A"/>
          <w:sz w:val="24"/>
          <w:szCs w:val="24"/>
          <w:shd w:val="clear" w:color="auto" w:fill="FFFFFF"/>
        </w:rPr>
        <w:t>F</w:t>
      </w:r>
      <w:r w:rsidRPr="009369CC">
        <w:rPr>
          <w:rFonts w:ascii="Arial" w:hAnsi="Arial" w:cs="Arial"/>
          <w:b/>
          <w:bCs/>
          <w:color w:val="2A2A2A"/>
          <w:sz w:val="24"/>
          <w:szCs w:val="24"/>
          <w:shd w:val="clear" w:color="auto" w:fill="FFFFFF"/>
        </w:rPr>
        <w:t xml:space="preserve">igure </w:t>
      </w:r>
      <w:r w:rsidR="00DB36A2">
        <w:rPr>
          <w:rFonts w:ascii="Arial" w:hAnsi="Arial" w:cs="Arial"/>
          <w:b/>
          <w:bCs/>
          <w:color w:val="2A2A2A"/>
          <w:sz w:val="24"/>
          <w:szCs w:val="24"/>
          <w:shd w:val="clear" w:color="auto" w:fill="FFFFFF"/>
        </w:rPr>
        <w:t>1</w:t>
      </w:r>
      <w:r w:rsidRPr="009369CC">
        <w:rPr>
          <w:rFonts w:ascii="Arial" w:hAnsi="Arial" w:cs="Arial"/>
          <w:b/>
          <w:bCs/>
          <w:color w:val="2A2A2A"/>
          <w:sz w:val="24"/>
          <w:szCs w:val="24"/>
          <w:shd w:val="clear" w:color="auto" w:fill="FFFFFF"/>
        </w:rPr>
        <w:t xml:space="preserve"> here</w:t>
      </w:r>
    </w:p>
    <w:p w14:paraId="20379024" w14:textId="7D785598" w:rsidR="00CE749B" w:rsidRDefault="00874805"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Multidisciplinary team input </w:t>
      </w:r>
      <w:r w:rsidR="00C35AEE">
        <w:rPr>
          <w:rFonts w:ascii="Arial" w:hAnsi="Arial" w:cs="Arial"/>
          <w:color w:val="2A2A2A"/>
          <w:sz w:val="24"/>
          <w:szCs w:val="24"/>
          <w:shd w:val="clear" w:color="auto" w:fill="FFFFFF"/>
        </w:rPr>
        <w:t>(</w:t>
      </w:r>
      <w:r w:rsidR="00B71BA9">
        <w:rPr>
          <w:rFonts w:ascii="Arial" w:hAnsi="Arial" w:cs="Arial"/>
          <w:color w:val="2A2A2A"/>
          <w:sz w:val="24"/>
          <w:szCs w:val="24"/>
          <w:shd w:val="clear" w:color="auto" w:fill="FFFFFF"/>
        </w:rPr>
        <w:t>133</w:t>
      </w:r>
      <w:r w:rsidR="00C35AEE">
        <w:rPr>
          <w:rFonts w:ascii="Arial" w:hAnsi="Arial" w:cs="Arial"/>
          <w:color w:val="2A2A2A"/>
          <w:sz w:val="24"/>
          <w:szCs w:val="24"/>
          <w:shd w:val="clear" w:color="auto" w:fill="FFFFFF"/>
        </w:rPr>
        <w:t>/</w:t>
      </w:r>
      <w:r w:rsidR="00B71BA9">
        <w:rPr>
          <w:rFonts w:ascii="Arial" w:hAnsi="Arial" w:cs="Arial"/>
          <w:color w:val="2A2A2A"/>
          <w:sz w:val="24"/>
          <w:szCs w:val="24"/>
          <w:shd w:val="clear" w:color="auto" w:fill="FFFFFF"/>
        </w:rPr>
        <w:t>142</w:t>
      </w:r>
      <w:r w:rsidR="00C35AEE">
        <w:rPr>
          <w:rFonts w:ascii="Arial" w:hAnsi="Arial" w:cs="Arial"/>
          <w:color w:val="2A2A2A"/>
          <w:sz w:val="24"/>
          <w:szCs w:val="24"/>
          <w:shd w:val="clear" w:color="auto" w:fill="FFFFFF"/>
        </w:rPr>
        <w:t xml:space="preserve">, </w:t>
      </w:r>
      <w:r w:rsidR="00AC4D2A">
        <w:rPr>
          <w:rFonts w:ascii="Arial" w:hAnsi="Arial" w:cs="Arial"/>
          <w:color w:val="2A2A2A"/>
          <w:sz w:val="24"/>
          <w:szCs w:val="24"/>
          <w:shd w:val="clear" w:color="auto" w:fill="FFFFFF"/>
        </w:rPr>
        <w:t>9</w:t>
      </w:r>
      <w:r w:rsidR="00B71BA9">
        <w:rPr>
          <w:rFonts w:ascii="Arial" w:hAnsi="Arial" w:cs="Arial"/>
          <w:color w:val="2A2A2A"/>
          <w:sz w:val="24"/>
          <w:szCs w:val="24"/>
          <w:shd w:val="clear" w:color="auto" w:fill="FFFFFF"/>
        </w:rPr>
        <w:t>3.7</w:t>
      </w:r>
      <w:r w:rsidR="00C35AEE">
        <w:rPr>
          <w:rFonts w:ascii="Arial" w:hAnsi="Arial" w:cs="Arial"/>
          <w:color w:val="2A2A2A"/>
          <w:sz w:val="24"/>
          <w:szCs w:val="24"/>
          <w:shd w:val="clear" w:color="auto" w:fill="FFFFFF"/>
        </w:rPr>
        <w:t xml:space="preserve">%) and patient preference (120/138, 87%) were considered more </w:t>
      </w:r>
      <w:r>
        <w:rPr>
          <w:rFonts w:ascii="Arial" w:hAnsi="Arial" w:cs="Arial"/>
          <w:color w:val="2A2A2A"/>
          <w:sz w:val="24"/>
          <w:szCs w:val="24"/>
          <w:shd w:val="clear" w:color="auto" w:fill="FFFFFF"/>
        </w:rPr>
        <w:t xml:space="preserve">important </w:t>
      </w:r>
      <w:r w:rsidR="0032662B">
        <w:rPr>
          <w:rFonts w:ascii="Arial" w:hAnsi="Arial" w:cs="Arial"/>
          <w:color w:val="2A2A2A"/>
          <w:sz w:val="24"/>
          <w:szCs w:val="24"/>
          <w:shd w:val="clear" w:color="auto" w:fill="FFFFFF"/>
        </w:rPr>
        <w:t>in the decision-making process</w:t>
      </w:r>
      <w:r w:rsidR="00C35AEE">
        <w:rPr>
          <w:rFonts w:ascii="Arial" w:hAnsi="Arial" w:cs="Arial"/>
          <w:color w:val="2A2A2A"/>
          <w:sz w:val="24"/>
          <w:szCs w:val="24"/>
          <w:shd w:val="clear" w:color="auto" w:fill="FFFFFF"/>
        </w:rPr>
        <w:t xml:space="preserve"> than individual clinician preference (</w:t>
      </w:r>
      <w:r w:rsidR="00B71BA9">
        <w:rPr>
          <w:rFonts w:ascii="Arial" w:hAnsi="Arial" w:cs="Arial"/>
          <w:color w:val="2A2A2A"/>
          <w:sz w:val="24"/>
          <w:szCs w:val="24"/>
          <w:shd w:val="clear" w:color="auto" w:fill="FFFFFF"/>
        </w:rPr>
        <w:t>85</w:t>
      </w:r>
      <w:r w:rsidR="00C35AEE">
        <w:rPr>
          <w:rFonts w:ascii="Arial" w:hAnsi="Arial" w:cs="Arial"/>
          <w:color w:val="2A2A2A"/>
          <w:sz w:val="24"/>
          <w:szCs w:val="24"/>
          <w:shd w:val="clear" w:color="auto" w:fill="FFFFFF"/>
        </w:rPr>
        <w:t>/</w:t>
      </w:r>
      <w:r w:rsidR="00B71BA9">
        <w:rPr>
          <w:rFonts w:ascii="Arial" w:hAnsi="Arial" w:cs="Arial"/>
          <w:color w:val="2A2A2A"/>
          <w:sz w:val="24"/>
          <w:szCs w:val="24"/>
          <w:shd w:val="clear" w:color="auto" w:fill="FFFFFF"/>
        </w:rPr>
        <w:t>131</w:t>
      </w:r>
      <w:r w:rsidR="00C35AEE">
        <w:rPr>
          <w:rFonts w:ascii="Arial" w:hAnsi="Arial" w:cs="Arial"/>
          <w:color w:val="2A2A2A"/>
          <w:sz w:val="24"/>
          <w:szCs w:val="24"/>
          <w:shd w:val="clear" w:color="auto" w:fill="FFFFFF"/>
        </w:rPr>
        <w:t xml:space="preserve">, </w:t>
      </w:r>
      <w:r w:rsidR="00B71BA9">
        <w:rPr>
          <w:rFonts w:ascii="Arial" w:hAnsi="Arial" w:cs="Arial"/>
          <w:color w:val="2A2A2A"/>
          <w:sz w:val="24"/>
          <w:szCs w:val="24"/>
          <w:shd w:val="clear" w:color="auto" w:fill="FFFFFF"/>
        </w:rPr>
        <w:t>64.9</w:t>
      </w:r>
      <w:r w:rsidR="00C35AEE">
        <w:rPr>
          <w:rFonts w:ascii="Arial" w:hAnsi="Arial" w:cs="Arial"/>
          <w:color w:val="2A2A2A"/>
          <w:sz w:val="24"/>
          <w:szCs w:val="24"/>
          <w:shd w:val="clear" w:color="auto" w:fill="FFFFFF"/>
        </w:rPr>
        <w:t>%).</w:t>
      </w:r>
      <w:r w:rsidR="0032662B">
        <w:rPr>
          <w:rFonts w:ascii="Arial" w:hAnsi="Arial" w:cs="Arial"/>
          <w:color w:val="2A2A2A"/>
          <w:sz w:val="24"/>
          <w:szCs w:val="24"/>
          <w:shd w:val="clear" w:color="auto" w:fill="FFFFFF"/>
        </w:rPr>
        <w:t xml:space="preserve"> </w:t>
      </w:r>
    </w:p>
    <w:p w14:paraId="6459BD0B" w14:textId="06DDA171" w:rsidR="006C4337" w:rsidRDefault="00041C6E"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Respondents also had the </w:t>
      </w:r>
      <w:r w:rsidR="008C5876">
        <w:rPr>
          <w:rFonts w:ascii="Arial" w:hAnsi="Arial" w:cs="Arial"/>
          <w:color w:val="2A2A2A"/>
          <w:sz w:val="24"/>
          <w:szCs w:val="24"/>
          <w:shd w:val="clear" w:color="auto" w:fill="FFFFFF"/>
        </w:rPr>
        <w:t>option</w:t>
      </w:r>
      <w:r>
        <w:rPr>
          <w:rFonts w:ascii="Arial" w:hAnsi="Arial" w:cs="Arial"/>
          <w:color w:val="2A2A2A"/>
          <w:sz w:val="24"/>
          <w:szCs w:val="24"/>
          <w:shd w:val="clear" w:color="auto" w:fill="FFFFFF"/>
        </w:rPr>
        <w:t xml:space="preserve"> of adding thei</w:t>
      </w:r>
      <w:r w:rsidR="00CA5257">
        <w:rPr>
          <w:rFonts w:ascii="Arial" w:hAnsi="Arial" w:cs="Arial"/>
          <w:color w:val="2A2A2A"/>
          <w:sz w:val="24"/>
          <w:szCs w:val="24"/>
          <w:shd w:val="clear" w:color="auto" w:fill="FFFFFF"/>
        </w:rPr>
        <w:t>r own individual considerations; t</w:t>
      </w:r>
      <w:r>
        <w:rPr>
          <w:rFonts w:ascii="Arial" w:hAnsi="Arial" w:cs="Arial"/>
          <w:color w:val="2A2A2A"/>
          <w:sz w:val="24"/>
          <w:szCs w:val="24"/>
          <w:shd w:val="clear" w:color="auto" w:fill="FFFFFF"/>
        </w:rPr>
        <w:t>hree</w:t>
      </w:r>
      <w:r w:rsidR="00CA5257">
        <w:rPr>
          <w:rFonts w:ascii="Arial" w:hAnsi="Arial" w:cs="Arial"/>
          <w:color w:val="2A2A2A"/>
          <w:sz w:val="24"/>
          <w:szCs w:val="24"/>
          <w:shd w:val="clear" w:color="auto" w:fill="FFFFFF"/>
        </w:rPr>
        <w:t xml:space="preserve"> </w:t>
      </w:r>
      <w:r w:rsidR="006C4337">
        <w:rPr>
          <w:rFonts w:ascii="Arial" w:hAnsi="Arial" w:cs="Arial"/>
          <w:color w:val="2A2A2A"/>
          <w:sz w:val="24"/>
          <w:szCs w:val="24"/>
          <w:shd w:val="clear" w:color="auto" w:fill="FFFFFF"/>
        </w:rPr>
        <w:t xml:space="preserve">would consider the possibility of a left atrial appendage occlusion (LAAO) procedure. Echocardiography data was </w:t>
      </w:r>
      <w:r w:rsidR="00CA5257">
        <w:rPr>
          <w:rFonts w:ascii="Arial" w:hAnsi="Arial" w:cs="Arial"/>
          <w:color w:val="2A2A2A"/>
          <w:sz w:val="24"/>
          <w:szCs w:val="24"/>
          <w:shd w:val="clear" w:color="auto" w:fill="FFFFFF"/>
        </w:rPr>
        <w:t>considered</w:t>
      </w:r>
      <w:r w:rsidR="006C4337">
        <w:rPr>
          <w:rFonts w:ascii="Arial" w:hAnsi="Arial" w:cs="Arial"/>
          <w:color w:val="2A2A2A"/>
          <w:sz w:val="24"/>
          <w:szCs w:val="24"/>
          <w:shd w:val="clear" w:color="auto" w:fill="FFFFFF"/>
        </w:rPr>
        <w:t xml:space="preserve"> by </w:t>
      </w:r>
      <w:r w:rsidR="006A6FEF">
        <w:rPr>
          <w:rFonts w:ascii="Arial" w:hAnsi="Arial" w:cs="Arial"/>
          <w:color w:val="2A2A2A"/>
          <w:sz w:val="24"/>
          <w:szCs w:val="24"/>
          <w:shd w:val="clear" w:color="auto" w:fill="FFFFFF"/>
        </w:rPr>
        <w:t>two</w:t>
      </w:r>
      <w:r w:rsidR="006C4337">
        <w:rPr>
          <w:rFonts w:ascii="Arial" w:hAnsi="Arial" w:cs="Arial"/>
          <w:color w:val="2A2A2A"/>
          <w:sz w:val="24"/>
          <w:szCs w:val="24"/>
          <w:shd w:val="clear" w:color="auto" w:fill="FFFFFF"/>
        </w:rPr>
        <w:t xml:space="preserve"> respondents</w:t>
      </w:r>
      <w:r w:rsidR="00CA5257">
        <w:rPr>
          <w:rFonts w:ascii="Arial" w:hAnsi="Arial" w:cs="Arial"/>
          <w:color w:val="2A2A2A"/>
          <w:sz w:val="24"/>
          <w:szCs w:val="24"/>
          <w:shd w:val="clear" w:color="auto" w:fill="FFFFFF"/>
        </w:rPr>
        <w:t xml:space="preserve">, with drug cost, patient’s lifestyle, </w:t>
      </w:r>
      <w:r w:rsidR="00F95A4D">
        <w:rPr>
          <w:rFonts w:ascii="Arial" w:hAnsi="Arial" w:cs="Arial"/>
          <w:color w:val="2A2A2A"/>
          <w:sz w:val="24"/>
          <w:szCs w:val="24"/>
          <w:shd w:val="clear" w:color="auto" w:fill="FFFFFF"/>
        </w:rPr>
        <w:t>and patient proximity to</w:t>
      </w:r>
      <w:r w:rsidR="00CA5257">
        <w:rPr>
          <w:rFonts w:ascii="Arial" w:hAnsi="Arial" w:cs="Arial"/>
          <w:color w:val="2A2A2A"/>
          <w:sz w:val="24"/>
          <w:szCs w:val="24"/>
          <w:shd w:val="clear" w:color="auto" w:fill="FFFFFF"/>
        </w:rPr>
        <w:t xml:space="preserve"> the hospital, considered by one respondent each</w:t>
      </w:r>
      <w:r w:rsidR="00F95A4D">
        <w:rPr>
          <w:rFonts w:ascii="Arial" w:hAnsi="Arial" w:cs="Arial"/>
          <w:color w:val="2A2A2A"/>
          <w:sz w:val="24"/>
          <w:szCs w:val="24"/>
          <w:shd w:val="clear" w:color="auto" w:fill="FFFFFF"/>
        </w:rPr>
        <w:t>.</w:t>
      </w:r>
    </w:p>
    <w:p w14:paraId="7F871A6E" w14:textId="77777777" w:rsidR="00CA5257" w:rsidRDefault="00CA5257" w:rsidP="00957AE1">
      <w:pPr>
        <w:spacing w:line="480" w:lineRule="auto"/>
        <w:rPr>
          <w:rFonts w:ascii="Arial" w:hAnsi="Arial" w:cs="Arial"/>
          <w:color w:val="2A2A2A"/>
          <w:sz w:val="24"/>
          <w:szCs w:val="24"/>
          <w:shd w:val="clear" w:color="auto" w:fill="FFFFFF"/>
        </w:rPr>
      </w:pPr>
    </w:p>
    <w:p w14:paraId="61B64BC0" w14:textId="1B87F524" w:rsidR="00716682" w:rsidRPr="009369CC" w:rsidRDefault="00716682" w:rsidP="00957AE1">
      <w:pPr>
        <w:spacing w:line="480" w:lineRule="auto"/>
        <w:rPr>
          <w:rFonts w:ascii="Arial" w:hAnsi="Arial" w:cs="Arial"/>
          <w:i/>
          <w:color w:val="2A2A2A"/>
          <w:sz w:val="24"/>
          <w:szCs w:val="24"/>
          <w:shd w:val="clear" w:color="auto" w:fill="FFFFFF"/>
        </w:rPr>
      </w:pPr>
      <w:r w:rsidRPr="009369CC">
        <w:rPr>
          <w:rFonts w:ascii="Arial" w:hAnsi="Arial" w:cs="Arial"/>
          <w:i/>
          <w:color w:val="2A2A2A"/>
          <w:sz w:val="24"/>
          <w:szCs w:val="24"/>
          <w:shd w:val="clear" w:color="auto" w:fill="FFFFFF"/>
        </w:rPr>
        <w:t>Factors influenc</w:t>
      </w:r>
      <w:r w:rsidR="00174C8B">
        <w:rPr>
          <w:rFonts w:ascii="Arial" w:hAnsi="Arial" w:cs="Arial"/>
          <w:i/>
          <w:color w:val="2A2A2A"/>
          <w:sz w:val="24"/>
          <w:szCs w:val="24"/>
          <w:shd w:val="clear" w:color="auto" w:fill="FFFFFF"/>
        </w:rPr>
        <w:t>ing</w:t>
      </w:r>
      <w:r w:rsidRPr="009369CC">
        <w:rPr>
          <w:rFonts w:ascii="Arial" w:hAnsi="Arial" w:cs="Arial"/>
          <w:i/>
          <w:color w:val="2A2A2A"/>
          <w:sz w:val="24"/>
          <w:szCs w:val="24"/>
          <w:shd w:val="clear" w:color="auto" w:fill="FFFFFF"/>
        </w:rPr>
        <w:t xml:space="preserve"> physicians’ decision to restart or commence ATT in patients with AF who sustained an ICH while on OAC</w:t>
      </w:r>
    </w:p>
    <w:p w14:paraId="2984EF26" w14:textId="07CCA980" w:rsidR="00716682" w:rsidRDefault="00716682"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The type of OAC </w:t>
      </w:r>
      <w:r w:rsidR="000110C0">
        <w:rPr>
          <w:rFonts w:ascii="Arial" w:hAnsi="Arial" w:cs="Arial"/>
          <w:color w:val="2A2A2A"/>
          <w:sz w:val="24"/>
          <w:szCs w:val="24"/>
          <w:shd w:val="clear" w:color="auto" w:fill="FFFFFF"/>
        </w:rPr>
        <w:t xml:space="preserve">prescribed to the patient pre-ICH </w:t>
      </w:r>
      <w:r w:rsidR="00710B27">
        <w:rPr>
          <w:rFonts w:ascii="Arial" w:hAnsi="Arial" w:cs="Arial"/>
          <w:color w:val="2A2A2A"/>
          <w:sz w:val="24"/>
          <w:szCs w:val="24"/>
          <w:shd w:val="clear" w:color="auto" w:fill="FFFFFF"/>
        </w:rPr>
        <w:t xml:space="preserve">was the most </w:t>
      </w:r>
      <w:r w:rsidR="000110C0">
        <w:rPr>
          <w:rFonts w:ascii="Arial" w:hAnsi="Arial" w:cs="Arial"/>
          <w:color w:val="2A2A2A"/>
          <w:sz w:val="24"/>
          <w:szCs w:val="24"/>
          <w:shd w:val="clear" w:color="auto" w:fill="FFFFFF"/>
        </w:rPr>
        <w:t>influen</w:t>
      </w:r>
      <w:r w:rsidR="009B3D7C">
        <w:rPr>
          <w:rFonts w:ascii="Arial" w:hAnsi="Arial" w:cs="Arial"/>
          <w:color w:val="2A2A2A"/>
          <w:sz w:val="24"/>
          <w:szCs w:val="24"/>
          <w:shd w:val="clear" w:color="auto" w:fill="FFFFFF"/>
        </w:rPr>
        <w:t>ti</w:t>
      </w:r>
      <w:r w:rsidR="00710B27">
        <w:rPr>
          <w:rFonts w:ascii="Arial" w:hAnsi="Arial" w:cs="Arial"/>
          <w:color w:val="2A2A2A"/>
          <w:sz w:val="24"/>
          <w:szCs w:val="24"/>
          <w:shd w:val="clear" w:color="auto" w:fill="FFFFFF"/>
        </w:rPr>
        <w:t>al</w:t>
      </w:r>
      <w:r w:rsidR="000110C0">
        <w:rPr>
          <w:rFonts w:ascii="Arial" w:hAnsi="Arial" w:cs="Arial"/>
          <w:color w:val="2A2A2A"/>
          <w:sz w:val="24"/>
          <w:szCs w:val="24"/>
          <w:shd w:val="clear" w:color="auto" w:fill="FFFFFF"/>
        </w:rPr>
        <w:t xml:space="preserve"> factor (</w:t>
      </w:r>
      <w:r w:rsidR="00BE7F0D">
        <w:rPr>
          <w:rFonts w:ascii="Arial" w:hAnsi="Arial" w:cs="Arial"/>
          <w:color w:val="2A2A2A"/>
          <w:sz w:val="24"/>
          <w:szCs w:val="24"/>
          <w:shd w:val="clear" w:color="auto" w:fill="FFFFFF"/>
        </w:rPr>
        <w:t xml:space="preserve">125/146, </w:t>
      </w:r>
      <w:r w:rsidR="000110C0">
        <w:rPr>
          <w:rFonts w:ascii="Arial" w:hAnsi="Arial" w:cs="Arial"/>
          <w:color w:val="2A2A2A"/>
          <w:sz w:val="24"/>
          <w:szCs w:val="24"/>
          <w:shd w:val="clear" w:color="auto" w:fill="FFFFFF"/>
        </w:rPr>
        <w:t>8</w:t>
      </w:r>
      <w:r w:rsidR="00464B86">
        <w:rPr>
          <w:rFonts w:ascii="Arial" w:hAnsi="Arial" w:cs="Arial"/>
          <w:color w:val="2A2A2A"/>
          <w:sz w:val="24"/>
          <w:szCs w:val="24"/>
          <w:shd w:val="clear" w:color="auto" w:fill="FFFFFF"/>
        </w:rPr>
        <w:t>5.6</w:t>
      </w:r>
      <w:r w:rsidR="000110C0">
        <w:rPr>
          <w:rFonts w:ascii="Arial" w:hAnsi="Arial" w:cs="Arial"/>
          <w:color w:val="2A2A2A"/>
          <w:sz w:val="24"/>
          <w:szCs w:val="24"/>
          <w:shd w:val="clear" w:color="auto" w:fill="FFFFFF"/>
        </w:rPr>
        <w:t>%)</w:t>
      </w:r>
      <w:r w:rsidR="009B3D7C">
        <w:rPr>
          <w:rFonts w:ascii="Arial" w:hAnsi="Arial" w:cs="Arial"/>
          <w:color w:val="2A2A2A"/>
          <w:sz w:val="24"/>
          <w:szCs w:val="24"/>
          <w:shd w:val="clear" w:color="auto" w:fill="FFFFFF"/>
        </w:rPr>
        <w:t xml:space="preserve"> in the decision to restart or commence ATT post-ICH</w:t>
      </w:r>
      <w:r w:rsidR="00DE3574">
        <w:rPr>
          <w:rFonts w:ascii="Arial" w:hAnsi="Arial" w:cs="Arial"/>
          <w:color w:val="2A2A2A"/>
          <w:sz w:val="24"/>
          <w:szCs w:val="24"/>
          <w:shd w:val="clear" w:color="auto" w:fill="FFFFFF"/>
        </w:rPr>
        <w:t xml:space="preserve"> </w:t>
      </w:r>
      <w:r w:rsidR="00AC4D2A">
        <w:rPr>
          <w:rFonts w:ascii="Arial" w:hAnsi="Arial" w:cs="Arial"/>
          <w:color w:val="2A2A2A"/>
          <w:sz w:val="24"/>
          <w:szCs w:val="24"/>
          <w:shd w:val="clear" w:color="auto" w:fill="FFFFFF"/>
        </w:rPr>
        <w:t xml:space="preserve">sustained on OAC </w:t>
      </w:r>
      <w:r w:rsidR="00DE3574">
        <w:rPr>
          <w:rFonts w:ascii="Arial" w:hAnsi="Arial" w:cs="Arial"/>
          <w:color w:val="2A2A2A"/>
          <w:sz w:val="24"/>
          <w:szCs w:val="24"/>
          <w:shd w:val="clear" w:color="auto" w:fill="FFFFFF"/>
        </w:rPr>
        <w:t xml:space="preserve">(Figure </w:t>
      </w:r>
      <w:r w:rsidR="00DB36A2">
        <w:rPr>
          <w:rFonts w:ascii="Arial" w:hAnsi="Arial" w:cs="Arial"/>
          <w:color w:val="2A2A2A"/>
          <w:sz w:val="24"/>
          <w:szCs w:val="24"/>
          <w:shd w:val="clear" w:color="auto" w:fill="FFFFFF"/>
        </w:rPr>
        <w:t>2</w:t>
      </w:r>
      <w:r w:rsidR="00DE3574">
        <w:rPr>
          <w:rFonts w:ascii="Arial" w:hAnsi="Arial" w:cs="Arial"/>
          <w:color w:val="2A2A2A"/>
          <w:sz w:val="24"/>
          <w:szCs w:val="24"/>
          <w:shd w:val="clear" w:color="auto" w:fill="FFFFFF"/>
        </w:rPr>
        <w:t>)</w:t>
      </w:r>
      <w:r w:rsidR="009B3D7C">
        <w:rPr>
          <w:rFonts w:ascii="Arial" w:hAnsi="Arial" w:cs="Arial"/>
          <w:color w:val="2A2A2A"/>
          <w:sz w:val="24"/>
          <w:szCs w:val="24"/>
          <w:shd w:val="clear" w:color="auto" w:fill="FFFFFF"/>
        </w:rPr>
        <w:t xml:space="preserve">, </w:t>
      </w:r>
      <w:r w:rsidR="000110C0">
        <w:rPr>
          <w:rFonts w:ascii="Arial" w:hAnsi="Arial" w:cs="Arial"/>
          <w:color w:val="2A2A2A"/>
          <w:sz w:val="24"/>
          <w:szCs w:val="24"/>
          <w:shd w:val="clear" w:color="auto" w:fill="FFFFFF"/>
        </w:rPr>
        <w:t>followed by patient</w:t>
      </w:r>
      <w:r w:rsidR="009B3D7C">
        <w:rPr>
          <w:rFonts w:ascii="Arial" w:hAnsi="Arial" w:cs="Arial"/>
          <w:color w:val="2A2A2A"/>
          <w:sz w:val="24"/>
          <w:szCs w:val="24"/>
          <w:shd w:val="clear" w:color="auto" w:fill="FFFFFF"/>
        </w:rPr>
        <w:t>-</w:t>
      </w:r>
      <w:r w:rsidR="000110C0">
        <w:rPr>
          <w:rFonts w:ascii="Arial" w:hAnsi="Arial" w:cs="Arial"/>
          <w:color w:val="2A2A2A"/>
          <w:sz w:val="24"/>
          <w:szCs w:val="24"/>
          <w:shd w:val="clear" w:color="auto" w:fill="FFFFFF"/>
        </w:rPr>
        <w:t>related factors, such as adherence (</w:t>
      </w:r>
      <w:r w:rsidR="00BE7F0D">
        <w:rPr>
          <w:rFonts w:ascii="Arial" w:hAnsi="Arial" w:cs="Arial"/>
          <w:color w:val="2A2A2A"/>
          <w:sz w:val="24"/>
          <w:szCs w:val="24"/>
          <w:shd w:val="clear" w:color="auto" w:fill="FFFFFF"/>
        </w:rPr>
        <w:t xml:space="preserve">113/146, </w:t>
      </w:r>
      <w:r w:rsidR="000110C0">
        <w:rPr>
          <w:rFonts w:ascii="Arial" w:hAnsi="Arial" w:cs="Arial"/>
          <w:color w:val="2A2A2A"/>
          <w:sz w:val="24"/>
          <w:szCs w:val="24"/>
          <w:shd w:val="clear" w:color="auto" w:fill="FFFFFF"/>
        </w:rPr>
        <w:t>77</w:t>
      </w:r>
      <w:r w:rsidR="00464B86">
        <w:rPr>
          <w:rFonts w:ascii="Arial" w:hAnsi="Arial" w:cs="Arial"/>
          <w:color w:val="2A2A2A"/>
          <w:sz w:val="24"/>
          <w:szCs w:val="24"/>
          <w:shd w:val="clear" w:color="auto" w:fill="FFFFFF"/>
        </w:rPr>
        <w:t>.4</w:t>
      </w:r>
      <w:r w:rsidR="000110C0">
        <w:rPr>
          <w:rFonts w:ascii="Arial" w:hAnsi="Arial" w:cs="Arial"/>
          <w:color w:val="2A2A2A"/>
          <w:sz w:val="24"/>
          <w:szCs w:val="24"/>
          <w:shd w:val="clear" w:color="auto" w:fill="FFFFFF"/>
        </w:rPr>
        <w:t>%), age (</w:t>
      </w:r>
      <w:r w:rsidR="00BE7F0D">
        <w:rPr>
          <w:rFonts w:ascii="Arial" w:hAnsi="Arial" w:cs="Arial"/>
          <w:color w:val="2A2A2A"/>
          <w:sz w:val="24"/>
          <w:szCs w:val="24"/>
          <w:shd w:val="clear" w:color="auto" w:fill="FFFFFF"/>
        </w:rPr>
        <w:t xml:space="preserve">111/146, </w:t>
      </w:r>
      <w:r w:rsidR="000110C0">
        <w:rPr>
          <w:rFonts w:ascii="Arial" w:hAnsi="Arial" w:cs="Arial"/>
          <w:color w:val="2A2A2A"/>
          <w:sz w:val="24"/>
          <w:szCs w:val="24"/>
          <w:shd w:val="clear" w:color="auto" w:fill="FFFFFF"/>
        </w:rPr>
        <w:t>76%), and history of falls (</w:t>
      </w:r>
      <w:r w:rsidR="00BE7F0D">
        <w:rPr>
          <w:rFonts w:ascii="Arial" w:hAnsi="Arial" w:cs="Arial"/>
          <w:color w:val="2A2A2A"/>
          <w:sz w:val="24"/>
          <w:szCs w:val="24"/>
          <w:shd w:val="clear" w:color="auto" w:fill="FFFFFF"/>
        </w:rPr>
        <w:t xml:space="preserve">78/146, </w:t>
      </w:r>
      <w:r w:rsidR="000110C0">
        <w:rPr>
          <w:rFonts w:ascii="Arial" w:hAnsi="Arial" w:cs="Arial"/>
          <w:color w:val="2A2A2A"/>
          <w:sz w:val="24"/>
          <w:szCs w:val="24"/>
          <w:shd w:val="clear" w:color="auto" w:fill="FFFFFF"/>
        </w:rPr>
        <w:t>53</w:t>
      </w:r>
      <w:r w:rsidR="00464B86">
        <w:rPr>
          <w:rFonts w:ascii="Arial" w:hAnsi="Arial" w:cs="Arial"/>
          <w:color w:val="2A2A2A"/>
          <w:sz w:val="24"/>
          <w:szCs w:val="24"/>
          <w:shd w:val="clear" w:color="auto" w:fill="FFFFFF"/>
        </w:rPr>
        <w:t>.4</w:t>
      </w:r>
      <w:r w:rsidR="000110C0">
        <w:rPr>
          <w:rFonts w:ascii="Arial" w:hAnsi="Arial" w:cs="Arial"/>
          <w:color w:val="2A2A2A"/>
          <w:sz w:val="24"/>
          <w:szCs w:val="24"/>
          <w:shd w:val="clear" w:color="auto" w:fill="FFFFFF"/>
        </w:rPr>
        <w:t xml:space="preserve">%). </w:t>
      </w:r>
      <w:r w:rsidR="009B3D7C">
        <w:rPr>
          <w:rFonts w:ascii="Arial" w:hAnsi="Arial" w:cs="Arial"/>
          <w:color w:val="2A2A2A"/>
          <w:sz w:val="24"/>
          <w:szCs w:val="24"/>
          <w:shd w:val="clear" w:color="auto" w:fill="FFFFFF"/>
        </w:rPr>
        <w:t>Individual stroke (</w:t>
      </w:r>
      <w:r w:rsidR="000110C0">
        <w:rPr>
          <w:rFonts w:ascii="Arial" w:hAnsi="Arial" w:cs="Arial"/>
          <w:color w:val="2A2A2A"/>
          <w:sz w:val="24"/>
          <w:szCs w:val="24"/>
          <w:shd w:val="clear" w:color="auto" w:fill="FFFFFF"/>
        </w:rPr>
        <w:t>CHA</w:t>
      </w:r>
      <w:r w:rsidR="000110C0" w:rsidRPr="000110C0">
        <w:rPr>
          <w:rFonts w:ascii="Arial" w:hAnsi="Arial" w:cs="Arial"/>
          <w:color w:val="2A2A2A"/>
          <w:sz w:val="24"/>
          <w:szCs w:val="24"/>
          <w:shd w:val="clear" w:color="auto" w:fill="FFFFFF"/>
          <w:vertAlign w:val="subscript"/>
        </w:rPr>
        <w:t>2</w:t>
      </w:r>
      <w:r w:rsidR="000110C0">
        <w:rPr>
          <w:rFonts w:ascii="Arial" w:hAnsi="Arial" w:cs="Arial"/>
          <w:color w:val="2A2A2A"/>
          <w:sz w:val="24"/>
          <w:szCs w:val="24"/>
          <w:shd w:val="clear" w:color="auto" w:fill="FFFFFF"/>
        </w:rPr>
        <w:t>DS</w:t>
      </w:r>
      <w:r w:rsidR="000110C0" w:rsidRPr="000110C0">
        <w:rPr>
          <w:rFonts w:ascii="Arial" w:hAnsi="Arial" w:cs="Arial"/>
          <w:color w:val="2A2A2A"/>
          <w:sz w:val="24"/>
          <w:szCs w:val="24"/>
          <w:shd w:val="clear" w:color="auto" w:fill="FFFFFF"/>
          <w:vertAlign w:val="subscript"/>
        </w:rPr>
        <w:t>2</w:t>
      </w:r>
      <w:r w:rsidR="000110C0">
        <w:rPr>
          <w:rFonts w:ascii="Arial" w:hAnsi="Arial" w:cs="Arial"/>
          <w:color w:val="2A2A2A"/>
          <w:sz w:val="24"/>
          <w:szCs w:val="24"/>
          <w:shd w:val="clear" w:color="auto" w:fill="FFFFFF"/>
        </w:rPr>
        <w:t>-VASc score</w:t>
      </w:r>
      <w:r w:rsidR="009B3D7C">
        <w:rPr>
          <w:rFonts w:ascii="Arial" w:hAnsi="Arial" w:cs="Arial"/>
          <w:color w:val="2A2A2A"/>
          <w:sz w:val="24"/>
          <w:szCs w:val="24"/>
          <w:shd w:val="clear" w:color="auto" w:fill="FFFFFF"/>
        </w:rPr>
        <w:t>, 110/146</w:t>
      </w:r>
      <w:r w:rsidR="00AC4D2A">
        <w:rPr>
          <w:rFonts w:ascii="Arial" w:hAnsi="Arial" w:cs="Arial"/>
          <w:color w:val="2A2A2A"/>
          <w:sz w:val="24"/>
          <w:szCs w:val="24"/>
          <w:shd w:val="clear" w:color="auto" w:fill="FFFFFF"/>
        </w:rPr>
        <w:t>, 75.3%</w:t>
      </w:r>
      <w:r w:rsidR="009B3D7C">
        <w:rPr>
          <w:rFonts w:ascii="Arial" w:hAnsi="Arial" w:cs="Arial"/>
          <w:color w:val="2A2A2A"/>
          <w:sz w:val="24"/>
          <w:szCs w:val="24"/>
          <w:shd w:val="clear" w:color="auto" w:fill="FFFFFF"/>
        </w:rPr>
        <w:t>)</w:t>
      </w:r>
      <w:r w:rsidR="000110C0">
        <w:rPr>
          <w:rFonts w:ascii="Arial" w:hAnsi="Arial" w:cs="Arial"/>
          <w:color w:val="2A2A2A"/>
          <w:sz w:val="24"/>
          <w:szCs w:val="24"/>
          <w:shd w:val="clear" w:color="auto" w:fill="FFFFFF"/>
        </w:rPr>
        <w:t xml:space="preserve"> </w:t>
      </w:r>
      <w:r w:rsidR="009B3D7C">
        <w:rPr>
          <w:rFonts w:ascii="Arial" w:hAnsi="Arial" w:cs="Arial"/>
          <w:color w:val="2A2A2A"/>
          <w:sz w:val="24"/>
          <w:szCs w:val="24"/>
          <w:shd w:val="clear" w:color="auto" w:fill="FFFFFF"/>
        </w:rPr>
        <w:t xml:space="preserve">and bleeding risk (HAS-BLED score, </w:t>
      </w:r>
      <w:r w:rsidR="009B3D7C">
        <w:rPr>
          <w:rFonts w:ascii="Arial" w:hAnsi="Arial" w:cs="Arial"/>
          <w:color w:val="2A2A2A"/>
          <w:sz w:val="24"/>
          <w:szCs w:val="24"/>
          <w:shd w:val="clear" w:color="auto" w:fill="FFFFFF"/>
        </w:rPr>
        <w:lastRenderedPageBreak/>
        <w:t>108/146</w:t>
      </w:r>
      <w:r w:rsidR="00AC4D2A">
        <w:rPr>
          <w:rFonts w:ascii="Arial" w:hAnsi="Arial" w:cs="Arial"/>
          <w:color w:val="2A2A2A"/>
          <w:sz w:val="24"/>
          <w:szCs w:val="24"/>
          <w:shd w:val="clear" w:color="auto" w:fill="FFFFFF"/>
        </w:rPr>
        <w:t>, 74%</w:t>
      </w:r>
      <w:r w:rsidR="009B3D7C">
        <w:rPr>
          <w:rFonts w:ascii="Arial" w:hAnsi="Arial" w:cs="Arial"/>
          <w:color w:val="2A2A2A"/>
          <w:sz w:val="24"/>
          <w:szCs w:val="24"/>
          <w:shd w:val="clear" w:color="auto" w:fill="FFFFFF"/>
        </w:rPr>
        <w:t xml:space="preserve">) </w:t>
      </w:r>
      <w:r w:rsidR="000110C0">
        <w:rPr>
          <w:rFonts w:ascii="Arial" w:hAnsi="Arial" w:cs="Arial"/>
          <w:color w:val="2A2A2A"/>
          <w:sz w:val="24"/>
          <w:szCs w:val="24"/>
          <w:shd w:val="clear" w:color="auto" w:fill="FFFFFF"/>
        </w:rPr>
        <w:t xml:space="preserve">was </w:t>
      </w:r>
      <w:r w:rsidR="009B3D7C">
        <w:rPr>
          <w:rFonts w:ascii="Arial" w:hAnsi="Arial" w:cs="Arial"/>
          <w:color w:val="2A2A2A"/>
          <w:sz w:val="24"/>
          <w:szCs w:val="24"/>
          <w:shd w:val="clear" w:color="auto" w:fill="FFFFFF"/>
        </w:rPr>
        <w:t xml:space="preserve">selected by about three-quarters of respondents </w:t>
      </w:r>
      <w:r w:rsidR="000110C0">
        <w:rPr>
          <w:rFonts w:ascii="Arial" w:hAnsi="Arial" w:cs="Arial"/>
          <w:color w:val="2A2A2A"/>
          <w:sz w:val="24"/>
          <w:szCs w:val="24"/>
          <w:shd w:val="clear" w:color="auto" w:fill="FFFFFF"/>
        </w:rPr>
        <w:t>as i</w:t>
      </w:r>
      <w:r w:rsidR="009B3D7C">
        <w:rPr>
          <w:rFonts w:ascii="Arial" w:hAnsi="Arial" w:cs="Arial"/>
          <w:color w:val="2A2A2A"/>
          <w:sz w:val="24"/>
          <w:szCs w:val="24"/>
          <w:shd w:val="clear" w:color="auto" w:fill="FFFFFF"/>
        </w:rPr>
        <w:t xml:space="preserve">mportant </w:t>
      </w:r>
      <w:r w:rsidR="000110C0">
        <w:rPr>
          <w:rFonts w:ascii="Arial" w:hAnsi="Arial" w:cs="Arial"/>
          <w:color w:val="2A2A2A"/>
          <w:sz w:val="24"/>
          <w:szCs w:val="24"/>
          <w:shd w:val="clear" w:color="auto" w:fill="FFFFFF"/>
        </w:rPr>
        <w:t>factor</w:t>
      </w:r>
      <w:r w:rsidR="009B3D7C">
        <w:rPr>
          <w:rFonts w:ascii="Arial" w:hAnsi="Arial" w:cs="Arial"/>
          <w:color w:val="2A2A2A"/>
          <w:sz w:val="24"/>
          <w:szCs w:val="24"/>
          <w:shd w:val="clear" w:color="auto" w:fill="FFFFFF"/>
        </w:rPr>
        <w:t>s in ATT decision-making</w:t>
      </w:r>
      <w:r w:rsidR="002A7321">
        <w:rPr>
          <w:rFonts w:ascii="Arial" w:hAnsi="Arial" w:cs="Arial"/>
          <w:color w:val="2A2A2A"/>
          <w:sz w:val="24"/>
          <w:szCs w:val="24"/>
          <w:shd w:val="clear" w:color="auto" w:fill="FFFFFF"/>
        </w:rPr>
        <w:t xml:space="preserve">. </w:t>
      </w:r>
      <w:r w:rsidR="00AC4D2A">
        <w:rPr>
          <w:rFonts w:ascii="Arial" w:hAnsi="Arial" w:cs="Arial"/>
          <w:color w:val="2A2A2A"/>
          <w:sz w:val="24"/>
          <w:szCs w:val="24"/>
          <w:shd w:val="clear" w:color="auto" w:fill="FFFFFF"/>
        </w:rPr>
        <w:t>More than half</w:t>
      </w:r>
      <w:r w:rsidR="002A7321">
        <w:rPr>
          <w:rFonts w:ascii="Arial" w:hAnsi="Arial" w:cs="Arial"/>
          <w:color w:val="2A2A2A"/>
          <w:sz w:val="24"/>
          <w:szCs w:val="24"/>
          <w:shd w:val="clear" w:color="auto" w:fill="FFFFFF"/>
        </w:rPr>
        <w:t xml:space="preserve"> of participants took into consideration previous quality of VKA control (such as time in therapeutic range, 96/146, 65.7%).</w:t>
      </w:r>
      <w:r w:rsidR="00C572C0">
        <w:rPr>
          <w:rFonts w:ascii="Arial" w:hAnsi="Arial" w:cs="Arial"/>
          <w:color w:val="2A2A2A"/>
          <w:sz w:val="24"/>
          <w:szCs w:val="24"/>
          <w:shd w:val="clear" w:color="auto" w:fill="FFFFFF"/>
        </w:rPr>
        <w:t xml:space="preserve"> </w:t>
      </w:r>
    </w:p>
    <w:p w14:paraId="6BD75BF2" w14:textId="12781875" w:rsidR="00A16214" w:rsidRPr="009369CC" w:rsidRDefault="00A16214" w:rsidP="00957AE1">
      <w:pPr>
        <w:spacing w:line="480" w:lineRule="auto"/>
        <w:jc w:val="center"/>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t xml:space="preserve">Insert Figure </w:t>
      </w:r>
      <w:r w:rsidR="00DB36A2">
        <w:rPr>
          <w:rFonts w:ascii="Arial" w:hAnsi="Arial" w:cs="Arial"/>
          <w:b/>
          <w:bCs/>
          <w:color w:val="2A2A2A"/>
          <w:sz w:val="24"/>
          <w:szCs w:val="24"/>
          <w:shd w:val="clear" w:color="auto" w:fill="FFFFFF"/>
        </w:rPr>
        <w:t>2</w:t>
      </w:r>
      <w:r w:rsidRPr="009369CC">
        <w:rPr>
          <w:rFonts w:ascii="Arial" w:hAnsi="Arial" w:cs="Arial"/>
          <w:b/>
          <w:bCs/>
          <w:color w:val="2A2A2A"/>
          <w:sz w:val="24"/>
          <w:szCs w:val="24"/>
          <w:shd w:val="clear" w:color="auto" w:fill="FFFFFF"/>
        </w:rPr>
        <w:t xml:space="preserve"> here</w:t>
      </w:r>
    </w:p>
    <w:p w14:paraId="5701C982" w14:textId="2ECF1AB5" w:rsidR="00716682" w:rsidRPr="00716682" w:rsidRDefault="00560DA3"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Additional </w:t>
      </w:r>
      <w:r w:rsidR="00C572C0">
        <w:rPr>
          <w:rFonts w:ascii="Arial" w:hAnsi="Arial" w:cs="Arial"/>
          <w:color w:val="2A2A2A"/>
          <w:sz w:val="24"/>
          <w:szCs w:val="24"/>
          <w:shd w:val="clear" w:color="auto" w:fill="FFFFFF"/>
        </w:rPr>
        <w:t>factors</w:t>
      </w:r>
      <w:r>
        <w:rPr>
          <w:rFonts w:ascii="Arial" w:hAnsi="Arial" w:cs="Arial"/>
          <w:color w:val="2A2A2A"/>
          <w:sz w:val="24"/>
          <w:szCs w:val="24"/>
          <w:shd w:val="clear" w:color="auto" w:fill="FFFFFF"/>
        </w:rPr>
        <w:t xml:space="preserve"> influencing whether or not to prescribe ATT for a patient with AF who sustained an ICH while on OAC reported in free-text responses were</w:t>
      </w:r>
      <w:r w:rsidR="00C572C0">
        <w:rPr>
          <w:rFonts w:ascii="Arial" w:hAnsi="Arial" w:cs="Arial"/>
          <w:color w:val="2A2A2A"/>
          <w:sz w:val="24"/>
          <w:szCs w:val="24"/>
          <w:shd w:val="clear" w:color="auto" w:fill="FFFFFF"/>
        </w:rPr>
        <w:t xml:space="preserve"> patient’s lifestyle</w:t>
      </w:r>
      <w:r>
        <w:rPr>
          <w:rFonts w:ascii="Arial" w:hAnsi="Arial" w:cs="Arial"/>
          <w:color w:val="2A2A2A"/>
          <w:sz w:val="24"/>
          <w:szCs w:val="24"/>
          <w:shd w:val="clear" w:color="auto" w:fill="FFFFFF"/>
        </w:rPr>
        <w:t xml:space="preserve"> (n=1), </w:t>
      </w:r>
      <w:r w:rsidR="00C572C0">
        <w:rPr>
          <w:rFonts w:ascii="Arial" w:hAnsi="Arial" w:cs="Arial"/>
          <w:color w:val="2A2A2A"/>
          <w:sz w:val="24"/>
          <w:szCs w:val="24"/>
          <w:shd w:val="clear" w:color="auto" w:fill="FFFFFF"/>
        </w:rPr>
        <w:t>high cardioembolic risk and high cerebral haemorrhagic risk</w:t>
      </w:r>
      <w:r>
        <w:rPr>
          <w:rFonts w:ascii="Arial" w:hAnsi="Arial" w:cs="Arial"/>
          <w:color w:val="2A2A2A"/>
          <w:sz w:val="24"/>
          <w:szCs w:val="24"/>
          <w:shd w:val="clear" w:color="auto" w:fill="FFFFFF"/>
        </w:rPr>
        <w:t xml:space="preserve">, </w:t>
      </w:r>
      <w:r w:rsidR="00C572C0">
        <w:rPr>
          <w:rFonts w:ascii="Arial" w:hAnsi="Arial" w:cs="Arial"/>
          <w:color w:val="2A2A2A"/>
          <w:sz w:val="24"/>
          <w:szCs w:val="24"/>
          <w:shd w:val="clear" w:color="auto" w:fill="FFFFFF"/>
        </w:rPr>
        <w:t xml:space="preserve">such as </w:t>
      </w:r>
      <w:r w:rsidR="00E9274B">
        <w:rPr>
          <w:rFonts w:ascii="Arial" w:hAnsi="Arial" w:cs="Arial"/>
          <w:color w:val="2A2A2A"/>
          <w:sz w:val="24"/>
          <w:szCs w:val="24"/>
          <w:shd w:val="clear" w:color="auto" w:fill="FFFFFF"/>
        </w:rPr>
        <w:t xml:space="preserve">cerebral </w:t>
      </w:r>
      <w:r w:rsidR="00C572C0">
        <w:rPr>
          <w:rFonts w:ascii="Arial" w:hAnsi="Arial" w:cs="Arial"/>
          <w:color w:val="2A2A2A"/>
          <w:sz w:val="24"/>
          <w:szCs w:val="24"/>
          <w:shd w:val="clear" w:color="auto" w:fill="FFFFFF"/>
        </w:rPr>
        <w:t>amyloid angiopathy</w:t>
      </w:r>
      <w:r w:rsidR="00E9274B">
        <w:rPr>
          <w:rFonts w:ascii="Arial" w:hAnsi="Arial" w:cs="Arial"/>
          <w:color w:val="2A2A2A"/>
          <w:sz w:val="24"/>
          <w:szCs w:val="24"/>
          <w:shd w:val="clear" w:color="auto" w:fill="FFFFFF"/>
        </w:rPr>
        <w:t xml:space="preserve"> (CAA)</w:t>
      </w:r>
      <w:r>
        <w:rPr>
          <w:rFonts w:ascii="Arial" w:hAnsi="Arial" w:cs="Arial"/>
          <w:color w:val="2A2A2A"/>
          <w:sz w:val="24"/>
          <w:szCs w:val="24"/>
          <w:shd w:val="clear" w:color="auto" w:fill="FFFFFF"/>
        </w:rPr>
        <w:t xml:space="preserve"> (n=1), and f</w:t>
      </w:r>
      <w:r w:rsidR="00C572C0">
        <w:rPr>
          <w:rFonts w:ascii="Arial" w:hAnsi="Arial" w:cs="Arial"/>
          <w:color w:val="2A2A2A"/>
          <w:sz w:val="24"/>
          <w:szCs w:val="24"/>
          <w:shd w:val="clear" w:color="auto" w:fill="FFFFFF"/>
        </w:rPr>
        <w:t xml:space="preserve">easibility of an LAAO procedure </w:t>
      </w:r>
      <w:r>
        <w:rPr>
          <w:rFonts w:ascii="Arial" w:hAnsi="Arial" w:cs="Arial"/>
          <w:color w:val="2A2A2A"/>
          <w:sz w:val="24"/>
          <w:szCs w:val="24"/>
          <w:shd w:val="clear" w:color="auto" w:fill="FFFFFF"/>
        </w:rPr>
        <w:t xml:space="preserve">(n=1). </w:t>
      </w:r>
    </w:p>
    <w:p w14:paraId="7A9C7543" w14:textId="0AA3DCE1" w:rsidR="00432A2A" w:rsidRPr="009369CC" w:rsidRDefault="00FF7853" w:rsidP="00957AE1">
      <w:pPr>
        <w:spacing w:line="480" w:lineRule="auto"/>
        <w:rPr>
          <w:rFonts w:ascii="Arial" w:hAnsi="Arial" w:cs="Arial"/>
          <w:i/>
          <w:color w:val="2A2A2A"/>
          <w:sz w:val="24"/>
          <w:szCs w:val="24"/>
          <w:shd w:val="clear" w:color="auto" w:fill="FFFFFF"/>
        </w:rPr>
      </w:pPr>
      <w:r>
        <w:rPr>
          <w:rFonts w:ascii="Arial" w:hAnsi="Arial" w:cs="Arial"/>
          <w:i/>
          <w:color w:val="2A2A2A"/>
          <w:sz w:val="24"/>
          <w:szCs w:val="24"/>
          <w:shd w:val="clear" w:color="auto" w:fill="FFFFFF"/>
        </w:rPr>
        <w:t xml:space="preserve">Choice of </w:t>
      </w:r>
      <w:r w:rsidR="00AB0C62">
        <w:rPr>
          <w:rFonts w:ascii="Arial" w:hAnsi="Arial" w:cs="Arial"/>
          <w:i/>
          <w:color w:val="2A2A2A"/>
          <w:sz w:val="24"/>
          <w:szCs w:val="24"/>
          <w:shd w:val="clear" w:color="auto" w:fill="FFFFFF"/>
        </w:rPr>
        <w:t>OAC</w:t>
      </w:r>
      <w:r w:rsidR="00432A2A" w:rsidRPr="009369CC">
        <w:rPr>
          <w:rFonts w:ascii="Arial" w:hAnsi="Arial" w:cs="Arial"/>
          <w:i/>
          <w:color w:val="2A2A2A"/>
          <w:sz w:val="24"/>
          <w:szCs w:val="24"/>
          <w:shd w:val="clear" w:color="auto" w:fill="FFFFFF"/>
        </w:rPr>
        <w:t xml:space="preserve"> therapy </w:t>
      </w:r>
      <w:r w:rsidR="00AB0C62">
        <w:rPr>
          <w:rFonts w:ascii="Arial" w:hAnsi="Arial" w:cs="Arial"/>
          <w:i/>
          <w:color w:val="2A2A2A"/>
          <w:sz w:val="24"/>
          <w:szCs w:val="24"/>
          <w:shd w:val="clear" w:color="auto" w:fill="FFFFFF"/>
        </w:rPr>
        <w:t xml:space="preserve">to restart post-ICH </w:t>
      </w:r>
    </w:p>
    <w:p w14:paraId="592E7A69" w14:textId="1737D875" w:rsidR="00AC4D2A" w:rsidRDefault="00814A97"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The </w:t>
      </w:r>
      <w:r w:rsidR="002E71C5">
        <w:rPr>
          <w:rFonts w:ascii="Arial" w:hAnsi="Arial" w:cs="Arial"/>
          <w:color w:val="2A2A2A"/>
          <w:sz w:val="24"/>
          <w:szCs w:val="24"/>
          <w:shd w:val="clear" w:color="auto" w:fill="FFFFFF"/>
        </w:rPr>
        <w:t xml:space="preserve">first-choice </w:t>
      </w:r>
      <w:r w:rsidR="0022680A">
        <w:rPr>
          <w:rFonts w:ascii="Arial" w:hAnsi="Arial" w:cs="Arial"/>
          <w:color w:val="2A2A2A"/>
          <w:sz w:val="24"/>
          <w:szCs w:val="24"/>
          <w:shd w:val="clear" w:color="auto" w:fill="FFFFFF"/>
        </w:rPr>
        <w:t>ATT</w:t>
      </w:r>
      <w:r w:rsidR="00CA5257">
        <w:rPr>
          <w:rFonts w:ascii="Arial" w:hAnsi="Arial" w:cs="Arial"/>
          <w:color w:val="2A2A2A"/>
          <w:sz w:val="24"/>
          <w:szCs w:val="24"/>
          <w:shd w:val="clear" w:color="auto" w:fill="FFFFFF"/>
        </w:rPr>
        <w:t xml:space="preserve"> among patients who had </w:t>
      </w:r>
      <w:r w:rsidR="002E71C5">
        <w:rPr>
          <w:rFonts w:ascii="Arial" w:hAnsi="Arial" w:cs="Arial"/>
          <w:color w:val="2A2A2A"/>
          <w:sz w:val="24"/>
          <w:szCs w:val="24"/>
          <w:shd w:val="clear" w:color="auto" w:fill="FFFFFF"/>
        </w:rPr>
        <w:t>an ICH on OAC differed slightly depending on whether the patient was previously receiving a VKA or a NOAC</w:t>
      </w:r>
      <w:r w:rsidR="006E1FA7">
        <w:rPr>
          <w:rFonts w:ascii="Arial" w:hAnsi="Arial" w:cs="Arial"/>
          <w:color w:val="2A2A2A"/>
          <w:sz w:val="24"/>
          <w:szCs w:val="24"/>
          <w:shd w:val="clear" w:color="auto" w:fill="FFFFFF"/>
        </w:rPr>
        <w:t xml:space="preserve"> (</w:t>
      </w:r>
      <w:r w:rsidR="00AD7B9C">
        <w:rPr>
          <w:rFonts w:ascii="Arial" w:hAnsi="Arial" w:cs="Arial"/>
          <w:color w:val="2A2A2A"/>
          <w:sz w:val="24"/>
          <w:szCs w:val="24"/>
          <w:shd w:val="clear" w:color="auto" w:fill="FFFFFF"/>
        </w:rPr>
        <w:t>F</w:t>
      </w:r>
      <w:r w:rsidR="006E1FA7">
        <w:rPr>
          <w:rFonts w:ascii="Arial" w:hAnsi="Arial" w:cs="Arial"/>
          <w:color w:val="2A2A2A"/>
          <w:sz w:val="24"/>
          <w:szCs w:val="24"/>
          <w:shd w:val="clear" w:color="auto" w:fill="FFFFFF"/>
        </w:rPr>
        <w:t xml:space="preserve">igure </w:t>
      </w:r>
      <w:r w:rsidR="00DB36A2">
        <w:rPr>
          <w:rFonts w:ascii="Arial" w:hAnsi="Arial" w:cs="Arial"/>
          <w:color w:val="2A2A2A"/>
          <w:sz w:val="24"/>
          <w:szCs w:val="24"/>
          <w:shd w:val="clear" w:color="auto" w:fill="FFFFFF"/>
        </w:rPr>
        <w:t>3</w:t>
      </w:r>
      <w:r w:rsidR="006E1FA7">
        <w:rPr>
          <w:rFonts w:ascii="Arial" w:hAnsi="Arial" w:cs="Arial"/>
          <w:color w:val="2A2A2A"/>
          <w:sz w:val="24"/>
          <w:szCs w:val="24"/>
          <w:shd w:val="clear" w:color="auto" w:fill="FFFFFF"/>
        </w:rPr>
        <w:t>)</w:t>
      </w:r>
      <w:r w:rsidR="002E71C5">
        <w:rPr>
          <w:rFonts w:ascii="Arial" w:hAnsi="Arial" w:cs="Arial"/>
          <w:color w:val="2A2A2A"/>
          <w:sz w:val="24"/>
          <w:szCs w:val="24"/>
          <w:shd w:val="clear" w:color="auto" w:fill="FFFFFF"/>
        </w:rPr>
        <w:t xml:space="preserve">. </w:t>
      </w:r>
      <w:r w:rsidR="00FE2B27">
        <w:rPr>
          <w:rFonts w:ascii="Arial" w:hAnsi="Arial" w:cs="Arial"/>
          <w:color w:val="2A2A2A"/>
          <w:sz w:val="24"/>
          <w:szCs w:val="24"/>
          <w:shd w:val="clear" w:color="auto" w:fill="FFFFFF"/>
        </w:rPr>
        <w:t>Overall</w:t>
      </w:r>
      <w:r w:rsidR="00AC4D2A">
        <w:rPr>
          <w:rFonts w:ascii="Arial" w:hAnsi="Arial" w:cs="Arial"/>
          <w:color w:val="2A2A2A"/>
          <w:sz w:val="24"/>
          <w:szCs w:val="24"/>
          <w:shd w:val="clear" w:color="auto" w:fill="FFFFFF"/>
        </w:rPr>
        <w:t>,</w:t>
      </w:r>
      <w:r w:rsidR="00FE2B27">
        <w:rPr>
          <w:rFonts w:ascii="Arial" w:hAnsi="Arial" w:cs="Arial"/>
          <w:color w:val="2A2A2A"/>
          <w:sz w:val="24"/>
          <w:szCs w:val="24"/>
          <w:shd w:val="clear" w:color="auto" w:fill="FFFFFF"/>
        </w:rPr>
        <w:t xml:space="preserve"> the </w:t>
      </w:r>
      <w:r w:rsidR="003F5C1E">
        <w:rPr>
          <w:rFonts w:ascii="Arial" w:hAnsi="Arial" w:cs="Arial"/>
          <w:color w:val="2A2A2A"/>
          <w:sz w:val="24"/>
          <w:szCs w:val="24"/>
          <w:shd w:val="clear" w:color="auto" w:fill="FFFFFF"/>
        </w:rPr>
        <w:t>preferred OAC wa</w:t>
      </w:r>
      <w:r w:rsidR="00863520">
        <w:rPr>
          <w:rFonts w:ascii="Arial" w:hAnsi="Arial" w:cs="Arial"/>
          <w:color w:val="2A2A2A"/>
          <w:sz w:val="24"/>
          <w:szCs w:val="24"/>
          <w:shd w:val="clear" w:color="auto" w:fill="FFFFFF"/>
        </w:rPr>
        <w:t>s apixaban</w:t>
      </w:r>
      <w:r w:rsidR="00AC4D2A">
        <w:rPr>
          <w:rFonts w:ascii="Arial" w:hAnsi="Arial" w:cs="Arial"/>
          <w:color w:val="2A2A2A"/>
          <w:sz w:val="24"/>
          <w:szCs w:val="24"/>
          <w:shd w:val="clear" w:color="auto" w:fill="FFFFFF"/>
        </w:rPr>
        <w:t xml:space="preserve">. A minority of respondents (15/153, 9.8%) said that they would restart the patient’s previous OAC (Figure </w:t>
      </w:r>
      <w:r w:rsidR="00DB36A2">
        <w:rPr>
          <w:rFonts w:ascii="Arial" w:hAnsi="Arial" w:cs="Arial"/>
          <w:color w:val="2A2A2A"/>
          <w:sz w:val="24"/>
          <w:szCs w:val="24"/>
          <w:shd w:val="clear" w:color="auto" w:fill="FFFFFF"/>
        </w:rPr>
        <w:t>4</w:t>
      </w:r>
      <w:r w:rsidR="00AC4D2A">
        <w:rPr>
          <w:rFonts w:ascii="Arial" w:hAnsi="Arial" w:cs="Arial"/>
          <w:color w:val="2A2A2A"/>
          <w:sz w:val="24"/>
          <w:szCs w:val="24"/>
          <w:shd w:val="clear" w:color="auto" w:fill="FFFFFF"/>
        </w:rPr>
        <w:t xml:space="preserve">). If the patient sustained an ICH while on NOAC, 57/153 (37.2%) of respondents said that they would switch the patient from one type of NOAC to another NOAC. </w:t>
      </w:r>
      <w:r w:rsidR="00AD7B9C">
        <w:rPr>
          <w:rFonts w:ascii="Arial" w:hAnsi="Arial" w:cs="Arial"/>
          <w:color w:val="2A2A2A"/>
          <w:sz w:val="24"/>
          <w:szCs w:val="24"/>
          <w:shd w:val="clear" w:color="auto" w:fill="FFFFFF"/>
        </w:rPr>
        <w:t xml:space="preserve">A decision not to </w:t>
      </w:r>
      <w:r w:rsidR="00AC4D2A">
        <w:rPr>
          <w:rFonts w:ascii="Arial" w:hAnsi="Arial" w:cs="Arial"/>
          <w:color w:val="2A2A2A"/>
          <w:sz w:val="24"/>
          <w:szCs w:val="24"/>
          <w:shd w:val="clear" w:color="auto" w:fill="FFFFFF"/>
        </w:rPr>
        <w:t xml:space="preserve">restart any type of OAC was </w:t>
      </w:r>
      <w:r w:rsidR="00AD7B9C">
        <w:rPr>
          <w:rFonts w:ascii="Arial" w:hAnsi="Arial" w:cs="Arial"/>
          <w:color w:val="2A2A2A"/>
          <w:sz w:val="24"/>
          <w:szCs w:val="24"/>
          <w:shd w:val="clear" w:color="auto" w:fill="FFFFFF"/>
        </w:rPr>
        <w:t>only</w:t>
      </w:r>
      <w:r w:rsidR="00AC4D2A">
        <w:rPr>
          <w:rFonts w:ascii="Arial" w:hAnsi="Arial" w:cs="Arial"/>
          <w:color w:val="2A2A2A"/>
          <w:sz w:val="24"/>
          <w:szCs w:val="24"/>
          <w:shd w:val="clear" w:color="auto" w:fill="FFFFFF"/>
        </w:rPr>
        <w:t xml:space="preserve"> chosen by 24/153 (15.7%) respondents. </w:t>
      </w:r>
    </w:p>
    <w:p w14:paraId="671B01FB" w14:textId="75F2E292" w:rsidR="00AD7B9C" w:rsidRPr="00AC4D2A" w:rsidRDefault="00AD7B9C" w:rsidP="00957AE1">
      <w:pPr>
        <w:spacing w:line="480" w:lineRule="auto"/>
        <w:jc w:val="center"/>
        <w:rPr>
          <w:rFonts w:ascii="Arial" w:hAnsi="Arial" w:cs="Arial"/>
          <w:color w:val="2A2A2A"/>
          <w:sz w:val="24"/>
          <w:szCs w:val="24"/>
          <w:shd w:val="clear" w:color="auto" w:fill="FFFFFF"/>
        </w:rPr>
      </w:pPr>
      <w:r w:rsidRPr="009346FF">
        <w:rPr>
          <w:rFonts w:ascii="Arial" w:hAnsi="Arial" w:cs="Arial"/>
          <w:b/>
          <w:bCs/>
          <w:color w:val="2A2A2A"/>
          <w:sz w:val="24"/>
          <w:szCs w:val="24"/>
          <w:shd w:val="clear" w:color="auto" w:fill="FFFFFF"/>
        </w:rPr>
        <w:t xml:space="preserve">Insert Figure </w:t>
      </w:r>
      <w:r w:rsidR="00DB36A2">
        <w:rPr>
          <w:rFonts w:ascii="Arial" w:hAnsi="Arial" w:cs="Arial"/>
          <w:b/>
          <w:bCs/>
          <w:color w:val="2A2A2A"/>
          <w:sz w:val="24"/>
          <w:szCs w:val="24"/>
          <w:shd w:val="clear" w:color="auto" w:fill="FFFFFF"/>
        </w:rPr>
        <w:t>3</w:t>
      </w:r>
      <w:r w:rsidRPr="009346FF">
        <w:rPr>
          <w:rFonts w:ascii="Arial" w:hAnsi="Arial" w:cs="Arial"/>
          <w:b/>
          <w:bCs/>
          <w:color w:val="2A2A2A"/>
          <w:sz w:val="24"/>
          <w:szCs w:val="24"/>
          <w:shd w:val="clear" w:color="auto" w:fill="FFFFFF"/>
        </w:rPr>
        <w:t xml:space="preserve"> here</w:t>
      </w:r>
    </w:p>
    <w:p w14:paraId="1227F359" w14:textId="2F4504CE" w:rsidR="00AC4D2A" w:rsidRPr="009369CC" w:rsidRDefault="00AC4D2A" w:rsidP="00957AE1">
      <w:pPr>
        <w:spacing w:line="480" w:lineRule="auto"/>
        <w:jc w:val="center"/>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t xml:space="preserve">Insert Figure </w:t>
      </w:r>
      <w:r w:rsidR="00DB36A2">
        <w:rPr>
          <w:rFonts w:ascii="Arial" w:hAnsi="Arial" w:cs="Arial"/>
          <w:b/>
          <w:bCs/>
          <w:color w:val="2A2A2A"/>
          <w:sz w:val="24"/>
          <w:szCs w:val="24"/>
          <w:shd w:val="clear" w:color="auto" w:fill="FFFFFF"/>
        </w:rPr>
        <w:t>4</w:t>
      </w:r>
      <w:r w:rsidRPr="009369CC">
        <w:rPr>
          <w:rFonts w:ascii="Arial" w:hAnsi="Arial" w:cs="Arial"/>
          <w:b/>
          <w:bCs/>
          <w:color w:val="2A2A2A"/>
          <w:sz w:val="24"/>
          <w:szCs w:val="24"/>
          <w:shd w:val="clear" w:color="auto" w:fill="FFFFFF"/>
        </w:rPr>
        <w:t xml:space="preserve"> here</w:t>
      </w:r>
    </w:p>
    <w:p w14:paraId="21AF45CC" w14:textId="0E76F399" w:rsidR="00814A97" w:rsidRDefault="00AC4D2A"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If the patient sustained an ICH while on NOAC, 57/153 (37.2%) respondents</w:t>
      </w:r>
      <w:r w:rsidR="006647E0">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 xml:space="preserve">would switch the patient from one NOAC to another NOAC. </w:t>
      </w:r>
      <w:r w:rsidR="003235EB">
        <w:rPr>
          <w:rFonts w:ascii="Arial" w:hAnsi="Arial" w:cs="Arial"/>
          <w:color w:val="2A2A2A"/>
          <w:sz w:val="24"/>
          <w:szCs w:val="24"/>
          <w:shd w:val="clear" w:color="auto" w:fill="FFFFFF"/>
        </w:rPr>
        <w:t>For</w:t>
      </w:r>
      <w:r w:rsidR="003F5C1E">
        <w:rPr>
          <w:rFonts w:ascii="Arial" w:hAnsi="Arial" w:cs="Arial"/>
          <w:color w:val="2A2A2A"/>
          <w:sz w:val="24"/>
          <w:szCs w:val="24"/>
          <w:shd w:val="clear" w:color="auto" w:fill="FFFFFF"/>
        </w:rPr>
        <w:t xml:space="preserve"> those who experienced an ICH on a NOAC</w:t>
      </w:r>
      <w:r w:rsidR="00E9274B">
        <w:rPr>
          <w:rFonts w:ascii="Arial" w:hAnsi="Arial" w:cs="Arial"/>
          <w:color w:val="2A2A2A"/>
          <w:sz w:val="24"/>
          <w:szCs w:val="24"/>
          <w:shd w:val="clear" w:color="auto" w:fill="FFFFFF"/>
        </w:rPr>
        <w:t>,</w:t>
      </w:r>
      <w:r w:rsidR="003F5C1E">
        <w:rPr>
          <w:rFonts w:ascii="Arial" w:hAnsi="Arial" w:cs="Arial"/>
          <w:color w:val="2A2A2A"/>
          <w:sz w:val="24"/>
          <w:szCs w:val="24"/>
          <w:shd w:val="clear" w:color="auto" w:fill="FFFFFF"/>
        </w:rPr>
        <w:t xml:space="preserve"> the </w:t>
      </w:r>
      <w:r w:rsidR="00814A97">
        <w:rPr>
          <w:rFonts w:ascii="Arial" w:hAnsi="Arial" w:cs="Arial"/>
          <w:color w:val="2A2A2A"/>
          <w:sz w:val="24"/>
          <w:szCs w:val="24"/>
          <w:shd w:val="clear" w:color="auto" w:fill="FFFFFF"/>
        </w:rPr>
        <w:t xml:space="preserve">preferred NOAC </w:t>
      </w:r>
      <w:r w:rsidR="003F5C1E">
        <w:rPr>
          <w:rFonts w:ascii="Arial" w:hAnsi="Arial" w:cs="Arial"/>
          <w:color w:val="2A2A2A"/>
          <w:sz w:val="24"/>
          <w:szCs w:val="24"/>
          <w:shd w:val="clear" w:color="auto" w:fill="FFFFFF"/>
        </w:rPr>
        <w:t xml:space="preserve">when restarting </w:t>
      </w:r>
      <w:r w:rsidR="00814A97">
        <w:rPr>
          <w:rFonts w:ascii="Arial" w:hAnsi="Arial" w:cs="Arial"/>
          <w:color w:val="2A2A2A"/>
          <w:sz w:val="24"/>
          <w:szCs w:val="24"/>
          <w:shd w:val="clear" w:color="auto" w:fill="FFFFFF"/>
        </w:rPr>
        <w:t xml:space="preserve">was apixaban (72/153, </w:t>
      </w:r>
      <w:r w:rsidR="00814A97">
        <w:rPr>
          <w:rFonts w:ascii="Arial" w:hAnsi="Arial" w:cs="Arial"/>
          <w:color w:val="2A2A2A"/>
          <w:sz w:val="24"/>
          <w:szCs w:val="24"/>
          <w:shd w:val="clear" w:color="auto" w:fill="FFFFFF"/>
        </w:rPr>
        <w:lastRenderedPageBreak/>
        <w:t>47</w:t>
      </w:r>
      <w:r w:rsidR="009C242A">
        <w:rPr>
          <w:rFonts w:ascii="Arial" w:hAnsi="Arial" w:cs="Arial"/>
          <w:color w:val="2A2A2A"/>
          <w:sz w:val="24"/>
          <w:szCs w:val="24"/>
          <w:shd w:val="clear" w:color="auto" w:fill="FFFFFF"/>
        </w:rPr>
        <w:t>.1</w:t>
      </w:r>
      <w:r w:rsidR="00814A97">
        <w:rPr>
          <w:rFonts w:ascii="Arial" w:hAnsi="Arial" w:cs="Arial"/>
          <w:color w:val="2A2A2A"/>
          <w:sz w:val="24"/>
          <w:szCs w:val="24"/>
          <w:shd w:val="clear" w:color="auto" w:fill="FFFFFF"/>
        </w:rPr>
        <w:t>%), followed by dabigatran (20/153, 13</w:t>
      </w:r>
      <w:r w:rsidR="009C242A">
        <w:rPr>
          <w:rFonts w:ascii="Arial" w:hAnsi="Arial" w:cs="Arial"/>
          <w:color w:val="2A2A2A"/>
          <w:sz w:val="24"/>
          <w:szCs w:val="24"/>
          <w:shd w:val="clear" w:color="auto" w:fill="FFFFFF"/>
        </w:rPr>
        <w:t>.1</w:t>
      </w:r>
      <w:r w:rsidR="00814A97">
        <w:rPr>
          <w:rFonts w:ascii="Arial" w:hAnsi="Arial" w:cs="Arial"/>
          <w:color w:val="2A2A2A"/>
          <w:sz w:val="24"/>
          <w:szCs w:val="24"/>
          <w:shd w:val="clear" w:color="auto" w:fill="FFFFFF"/>
        </w:rPr>
        <w:t xml:space="preserve">%), rivaroxaban (12/153, </w:t>
      </w:r>
      <w:r w:rsidR="009C242A">
        <w:rPr>
          <w:rFonts w:ascii="Arial" w:hAnsi="Arial" w:cs="Arial"/>
          <w:color w:val="2A2A2A"/>
          <w:sz w:val="24"/>
          <w:szCs w:val="24"/>
          <w:shd w:val="clear" w:color="auto" w:fill="FFFFFF"/>
        </w:rPr>
        <w:t>7.</w:t>
      </w:r>
      <w:r w:rsidR="00814A97">
        <w:rPr>
          <w:rFonts w:ascii="Arial" w:hAnsi="Arial" w:cs="Arial"/>
          <w:color w:val="2A2A2A"/>
          <w:sz w:val="24"/>
          <w:szCs w:val="24"/>
          <w:shd w:val="clear" w:color="auto" w:fill="FFFFFF"/>
        </w:rPr>
        <w:t xml:space="preserve">8%), and edoxaban (10/153, </w:t>
      </w:r>
      <w:r w:rsidR="009C242A">
        <w:rPr>
          <w:rFonts w:ascii="Arial" w:hAnsi="Arial" w:cs="Arial"/>
          <w:color w:val="2A2A2A"/>
          <w:sz w:val="24"/>
          <w:szCs w:val="24"/>
          <w:shd w:val="clear" w:color="auto" w:fill="FFFFFF"/>
        </w:rPr>
        <w:t>6.5</w:t>
      </w:r>
      <w:r w:rsidR="00814A97">
        <w:rPr>
          <w:rFonts w:ascii="Arial" w:hAnsi="Arial" w:cs="Arial"/>
          <w:color w:val="2A2A2A"/>
          <w:sz w:val="24"/>
          <w:szCs w:val="24"/>
          <w:shd w:val="clear" w:color="auto" w:fill="FFFFFF"/>
        </w:rPr>
        <w:t xml:space="preserve">%). </w:t>
      </w:r>
      <w:r w:rsidR="00863520">
        <w:rPr>
          <w:rFonts w:ascii="Arial" w:hAnsi="Arial" w:cs="Arial"/>
          <w:color w:val="2A2A2A"/>
          <w:sz w:val="24"/>
          <w:szCs w:val="24"/>
          <w:shd w:val="clear" w:color="auto" w:fill="FFFFFF"/>
        </w:rPr>
        <w:t xml:space="preserve">VKA were selected by 10/153 respondents, with 8/153 (5.2%) choosing VKA with </w:t>
      </w:r>
      <w:r w:rsidR="00E9274B">
        <w:rPr>
          <w:rFonts w:ascii="Arial" w:hAnsi="Arial" w:cs="Arial"/>
          <w:color w:val="2A2A2A"/>
          <w:sz w:val="24"/>
          <w:szCs w:val="24"/>
          <w:shd w:val="clear" w:color="auto" w:fill="FFFFFF"/>
        </w:rPr>
        <w:t>international normalised ratio (</w:t>
      </w:r>
      <w:r w:rsidR="00863520">
        <w:rPr>
          <w:rFonts w:ascii="Arial" w:hAnsi="Arial" w:cs="Arial"/>
          <w:color w:val="2A2A2A"/>
          <w:sz w:val="24"/>
          <w:szCs w:val="24"/>
          <w:shd w:val="clear" w:color="auto" w:fill="FFFFFF"/>
        </w:rPr>
        <w:t>INR</w:t>
      </w:r>
      <w:r w:rsidR="00E9274B">
        <w:rPr>
          <w:rFonts w:ascii="Arial" w:hAnsi="Arial" w:cs="Arial"/>
          <w:color w:val="2A2A2A"/>
          <w:sz w:val="24"/>
          <w:szCs w:val="24"/>
          <w:shd w:val="clear" w:color="auto" w:fill="FFFFFF"/>
        </w:rPr>
        <w:t>)</w:t>
      </w:r>
      <w:r w:rsidR="00863520">
        <w:rPr>
          <w:rFonts w:ascii="Arial" w:hAnsi="Arial" w:cs="Arial"/>
          <w:color w:val="2A2A2A"/>
          <w:sz w:val="24"/>
          <w:szCs w:val="24"/>
          <w:shd w:val="clear" w:color="auto" w:fill="FFFFFF"/>
        </w:rPr>
        <w:t xml:space="preserve"> 2.0</w:t>
      </w:r>
      <w:r w:rsidR="00703AA7">
        <w:rPr>
          <w:rFonts w:ascii="Arial" w:hAnsi="Arial" w:cs="Arial"/>
          <w:color w:val="2A2A2A"/>
          <w:sz w:val="24"/>
          <w:szCs w:val="24"/>
          <w:shd w:val="clear" w:color="auto" w:fill="FFFFFF"/>
        </w:rPr>
        <w:t xml:space="preserve"> to </w:t>
      </w:r>
      <w:r w:rsidR="00863520">
        <w:rPr>
          <w:rFonts w:ascii="Arial" w:hAnsi="Arial" w:cs="Arial"/>
          <w:color w:val="2A2A2A"/>
          <w:sz w:val="24"/>
          <w:szCs w:val="24"/>
          <w:shd w:val="clear" w:color="auto" w:fill="FFFFFF"/>
        </w:rPr>
        <w:t>2.5 and 2/153 (1.3%) choosing VKA with INR 2.0</w:t>
      </w:r>
      <w:r w:rsidR="00703AA7">
        <w:rPr>
          <w:rFonts w:ascii="Arial" w:hAnsi="Arial" w:cs="Arial"/>
          <w:color w:val="2A2A2A"/>
          <w:sz w:val="24"/>
          <w:szCs w:val="24"/>
          <w:shd w:val="clear" w:color="auto" w:fill="FFFFFF"/>
        </w:rPr>
        <w:t xml:space="preserve"> to </w:t>
      </w:r>
      <w:r w:rsidR="00863520">
        <w:rPr>
          <w:rFonts w:ascii="Arial" w:hAnsi="Arial" w:cs="Arial"/>
          <w:color w:val="2A2A2A"/>
          <w:sz w:val="24"/>
          <w:szCs w:val="24"/>
          <w:shd w:val="clear" w:color="auto" w:fill="FFFFFF"/>
        </w:rPr>
        <w:t xml:space="preserve">3.0. </w:t>
      </w:r>
      <w:r w:rsidR="00814A97">
        <w:rPr>
          <w:rFonts w:ascii="Arial" w:hAnsi="Arial" w:cs="Arial"/>
          <w:color w:val="2A2A2A"/>
          <w:sz w:val="24"/>
          <w:szCs w:val="24"/>
          <w:shd w:val="clear" w:color="auto" w:fill="FFFFFF"/>
        </w:rPr>
        <w:t>Antiplatelets</w:t>
      </w:r>
      <w:r w:rsidR="00064B3D">
        <w:rPr>
          <w:rFonts w:ascii="Arial" w:hAnsi="Arial" w:cs="Arial"/>
          <w:color w:val="2A2A2A"/>
          <w:sz w:val="24"/>
          <w:szCs w:val="24"/>
          <w:shd w:val="clear" w:color="auto" w:fill="FFFFFF"/>
        </w:rPr>
        <w:t xml:space="preserve"> </w:t>
      </w:r>
      <w:r w:rsidR="00814A97">
        <w:rPr>
          <w:rFonts w:ascii="Arial" w:hAnsi="Arial" w:cs="Arial"/>
          <w:color w:val="2A2A2A"/>
          <w:sz w:val="24"/>
          <w:szCs w:val="24"/>
          <w:shd w:val="clear" w:color="auto" w:fill="FFFFFF"/>
        </w:rPr>
        <w:t>were not a popular choice amongst respondents</w:t>
      </w:r>
      <w:r w:rsidR="003F5C1E">
        <w:rPr>
          <w:rFonts w:ascii="Arial" w:hAnsi="Arial" w:cs="Arial"/>
          <w:color w:val="2A2A2A"/>
          <w:sz w:val="24"/>
          <w:szCs w:val="24"/>
          <w:shd w:val="clear" w:color="auto" w:fill="FFFFFF"/>
        </w:rPr>
        <w:t>;</w:t>
      </w:r>
      <w:r w:rsidR="00814A97">
        <w:rPr>
          <w:rFonts w:ascii="Arial" w:hAnsi="Arial" w:cs="Arial"/>
          <w:color w:val="2A2A2A"/>
          <w:sz w:val="24"/>
          <w:szCs w:val="24"/>
          <w:shd w:val="clear" w:color="auto" w:fill="FFFFFF"/>
        </w:rPr>
        <w:t xml:space="preserve"> </w:t>
      </w:r>
      <w:r w:rsidR="003F5C1E">
        <w:rPr>
          <w:rFonts w:ascii="Arial" w:hAnsi="Arial" w:cs="Arial"/>
          <w:color w:val="2A2A2A"/>
          <w:sz w:val="24"/>
          <w:szCs w:val="24"/>
          <w:shd w:val="clear" w:color="auto" w:fill="FFFFFF"/>
        </w:rPr>
        <w:t>only</w:t>
      </w:r>
      <w:r w:rsidR="00814A97">
        <w:rPr>
          <w:rFonts w:ascii="Arial" w:hAnsi="Arial" w:cs="Arial"/>
          <w:color w:val="2A2A2A"/>
          <w:sz w:val="24"/>
          <w:szCs w:val="24"/>
          <w:shd w:val="clear" w:color="auto" w:fill="FFFFFF"/>
        </w:rPr>
        <w:t xml:space="preserve"> </w:t>
      </w:r>
      <w:r w:rsidR="009C242A">
        <w:rPr>
          <w:rFonts w:ascii="Arial" w:hAnsi="Arial" w:cs="Arial"/>
          <w:color w:val="2A2A2A"/>
          <w:sz w:val="24"/>
          <w:szCs w:val="24"/>
          <w:shd w:val="clear" w:color="auto" w:fill="FFFFFF"/>
        </w:rPr>
        <w:t xml:space="preserve">4/153 (2.6%) </w:t>
      </w:r>
      <w:r w:rsidR="003F5C1E">
        <w:rPr>
          <w:rFonts w:ascii="Arial" w:hAnsi="Arial" w:cs="Arial"/>
          <w:color w:val="2A2A2A"/>
          <w:sz w:val="24"/>
          <w:szCs w:val="24"/>
          <w:shd w:val="clear" w:color="auto" w:fill="FFFFFF"/>
        </w:rPr>
        <w:t>respondents selected</w:t>
      </w:r>
      <w:r w:rsidR="009C242A">
        <w:rPr>
          <w:rFonts w:ascii="Arial" w:hAnsi="Arial" w:cs="Arial"/>
          <w:color w:val="2A2A2A"/>
          <w:sz w:val="24"/>
          <w:szCs w:val="24"/>
          <w:shd w:val="clear" w:color="auto" w:fill="FFFFFF"/>
        </w:rPr>
        <w:t xml:space="preserve"> clopidogrel over other types of ATT, </w:t>
      </w:r>
      <w:r w:rsidR="00814A97">
        <w:rPr>
          <w:rFonts w:ascii="Arial" w:hAnsi="Arial" w:cs="Arial"/>
          <w:color w:val="2A2A2A"/>
          <w:sz w:val="24"/>
          <w:szCs w:val="24"/>
          <w:shd w:val="clear" w:color="auto" w:fill="FFFFFF"/>
        </w:rPr>
        <w:t>3/153 (2%) chose aspirin</w:t>
      </w:r>
      <w:r w:rsidR="003F5C1E">
        <w:rPr>
          <w:rFonts w:ascii="Arial" w:hAnsi="Arial" w:cs="Arial"/>
          <w:color w:val="2A2A2A"/>
          <w:sz w:val="24"/>
          <w:szCs w:val="24"/>
          <w:shd w:val="clear" w:color="auto" w:fill="FFFFFF"/>
        </w:rPr>
        <w:t>,</w:t>
      </w:r>
      <w:r w:rsidR="00814A97">
        <w:rPr>
          <w:rFonts w:ascii="Arial" w:hAnsi="Arial" w:cs="Arial"/>
          <w:color w:val="2A2A2A"/>
          <w:sz w:val="24"/>
          <w:szCs w:val="24"/>
          <w:shd w:val="clear" w:color="auto" w:fill="FFFFFF"/>
        </w:rPr>
        <w:t xml:space="preserve"> </w:t>
      </w:r>
      <w:r w:rsidR="003F5C1E">
        <w:rPr>
          <w:rFonts w:ascii="Arial" w:hAnsi="Arial" w:cs="Arial"/>
          <w:color w:val="2A2A2A"/>
          <w:sz w:val="24"/>
          <w:szCs w:val="24"/>
          <w:shd w:val="clear" w:color="auto" w:fill="FFFFFF"/>
        </w:rPr>
        <w:t>2/153 (1.3%)</w:t>
      </w:r>
      <w:r w:rsidR="00814A97">
        <w:rPr>
          <w:rFonts w:ascii="Arial" w:hAnsi="Arial" w:cs="Arial"/>
          <w:color w:val="2A2A2A"/>
          <w:sz w:val="24"/>
          <w:szCs w:val="24"/>
          <w:shd w:val="clear" w:color="auto" w:fill="FFFFFF"/>
        </w:rPr>
        <w:t xml:space="preserve"> </w:t>
      </w:r>
      <w:r w:rsidR="00E9274B">
        <w:rPr>
          <w:rFonts w:ascii="Arial" w:hAnsi="Arial" w:cs="Arial"/>
          <w:color w:val="2A2A2A"/>
          <w:sz w:val="24"/>
          <w:szCs w:val="24"/>
          <w:shd w:val="clear" w:color="auto" w:fill="FFFFFF"/>
        </w:rPr>
        <w:t xml:space="preserve">chose </w:t>
      </w:r>
      <w:r w:rsidR="00814A97">
        <w:rPr>
          <w:rFonts w:ascii="Arial" w:hAnsi="Arial" w:cs="Arial"/>
          <w:color w:val="2A2A2A"/>
          <w:sz w:val="24"/>
          <w:szCs w:val="24"/>
          <w:shd w:val="clear" w:color="auto" w:fill="FFFFFF"/>
        </w:rPr>
        <w:t>aspirin plus clopidogrel</w:t>
      </w:r>
      <w:r w:rsidR="003F5C1E">
        <w:rPr>
          <w:rFonts w:ascii="Arial" w:hAnsi="Arial" w:cs="Arial"/>
          <w:color w:val="2A2A2A"/>
          <w:sz w:val="24"/>
          <w:szCs w:val="24"/>
          <w:shd w:val="clear" w:color="auto" w:fill="FFFFFF"/>
        </w:rPr>
        <w:t xml:space="preserve">, </w:t>
      </w:r>
      <w:r w:rsidR="00814A97">
        <w:rPr>
          <w:rFonts w:ascii="Arial" w:hAnsi="Arial" w:cs="Arial"/>
          <w:color w:val="2A2A2A"/>
          <w:sz w:val="24"/>
          <w:szCs w:val="24"/>
          <w:shd w:val="clear" w:color="auto" w:fill="FFFFFF"/>
        </w:rPr>
        <w:t>while one respondent (</w:t>
      </w:r>
      <w:r w:rsidR="009C242A">
        <w:rPr>
          <w:rFonts w:ascii="Arial" w:hAnsi="Arial" w:cs="Arial"/>
          <w:color w:val="2A2A2A"/>
          <w:sz w:val="24"/>
          <w:szCs w:val="24"/>
          <w:shd w:val="clear" w:color="auto" w:fill="FFFFFF"/>
        </w:rPr>
        <w:t>0.6</w:t>
      </w:r>
      <w:r w:rsidR="00814A97">
        <w:rPr>
          <w:rFonts w:ascii="Arial" w:hAnsi="Arial" w:cs="Arial"/>
          <w:color w:val="2A2A2A"/>
          <w:sz w:val="24"/>
          <w:szCs w:val="24"/>
          <w:shd w:val="clear" w:color="auto" w:fill="FFFFFF"/>
        </w:rPr>
        <w:t xml:space="preserve">%) chose aspirin plus ticagrelor. For </w:t>
      </w:r>
      <w:r w:rsidR="006E1FA7">
        <w:rPr>
          <w:rFonts w:ascii="Arial" w:hAnsi="Arial" w:cs="Arial"/>
          <w:color w:val="2A2A2A"/>
          <w:sz w:val="24"/>
          <w:szCs w:val="24"/>
          <w:shd w:val="clear" w:color="auto" w:fill="FFFFFF"/>
        </w:rPr>
        <w:t>this patient group</w:t>
      </w:r>
      <w:r w:rsidR="00814A97">
        <w:rPr>
          <w:rFonts w:ascii="Arial" w:hAnsi="Arial" w:cs="Arial"/>
          <w:color w:val="2A2A2A"/>
          <w:sz w:val="24"/>
          <w:szCs w:val="24"/>
          <w:shd w:val="clear" w:color="auto" w:fill="FFFFFF"/>
        </w:rPr>
        <w:t>, 19/153 (12</w:t>
      </w:r>
      <w:r w:rsidR="0080632F">
        <w:rPr>
          <w:rFonts w:ascii="Arial" w:hAnsi="Arial" w:cs="Arial"/>
          <w:color w:val="2A2A2A"/>
          <w:sz w:val="24"/>
          <w:szCs w:val="24"/>
          <w:shd w:val="clear" w:color="auto" w:fill="FFFFFF"/>
        </w:rPr>
        <w:t>.4</w:t>
      </w:r>
      <w:r w:rsidR="00814A97">
        <w:rPr>
          <w:rFonts w:ascii="Arial" w:hAnsi="Arial" w:cs="Arial"/>
          <w:color w:val="2A2A2A"/>
          <w:sz w:val="24"/>
          <w:szCs w:val="24"/>
          <w:shd w:val="clear" w:color="auto" w:fill="FFFFFF"/>
        </w:rPr>
        <w:t xml:space="preserve">%) respondents would not consider </w:t>
      </w:r>
      <w:r w:rsidR="003F5C1E">
        <w:rPr>
          <w:rFonts w:ascii="Arial" w:hAnsi="Arial" w:cs="Arial"/>
          <w:color w:val="2A2A2A"/>
          <w:sz w:val="24"/>
          <w:szCs w:val="24"/>
          <w:shd w:val="clear" w:color="auto" w:fill="FFFFFF"/>
        </w:rPr>
        <w:t xml:space="preserve">restarting </w:t>
      </w:r>
      <w:r w:rsidR="00814A97">
        <w:rPr>
          <w:rFonts w:ascii="Arial" w:hAnsi="Arial" w:cs="Arial"/>
          <w:color w:val="2A2A2A"/>
          <w:sz w:val="24"/>
          <w:szCs w:val="24"/>
          <w:shd w:val="clear" w:color="auto" w:fill="FFFFFF"/>
        </w:rPr>
        <w:t xml:space="preserve">any form of ATT. </w:t>
      </w:r>
    </w:p>
    <w:p w14:paraId="51B4ED94" w14:textId="144AAE58" w:rsidR="00A609A6" w:rsidRPr="001C263F" w:rsidRDefault="00814A97"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For</w:t>
      </w:r>
      <w:r w:rsidR="00CA5257">
        <w:rPr>
          <w:rFonts w:ascii="Arial" w:hAnsi="Arial" w:cs="Arial"/>
          <w:color w:val="2A2A2A"/>
          <w:sz w:val="24"/>
          <w:szCs w:val="24"/>
          <w:shd w:val="clear" w:color="auto" w:fill="FFFFFF"/>
        </w:rPr>
        <w:t xml:space="preserve"> patients with AF who had </w:t>
      </w:r>
      <w:r>
        <w:rPr>
          <w:rFonts w:ascii="Arial" w:hAnsi="Arial" w:cs="Arial"/>
          <w:color w:val="2A2A2A"/>
          <w:sz w:val="24"/>
          <w:szCs w:val="24"/>
          <w:shd w:val="clear" w:color="auto" w:fill="FFFFFF"/>
        </w:rPr>
        <w:t>an ICH while on VKA, the preferred choice of ATT post</w:t>
      </w:r>
      <w:r w:rsidR="003F5C1E">
        <w:rPr>
          <w:rFonts w:ascii="Arial" w:hAnsi="Arial" w:cs="Arial"/>
          <w:color w:val="2A2A2A"/>
          <w:sz w:val="24"/>
          <w:szCs w:val="24"/>
          <w:shd w:val="clear" w:color="auto" w:fill="FFFFFF"/>
        </w:rPr>
        <w:t>-</w:t>
      </w:r>
      <w:r>
        <w:rPr>
          <w:rFonts w:ascii="Arial" w:hAnsi="Arial" w:cs="Arial"/>
          <w:color w:val="2A2A2A"/>
          <w:sz w:val="24"/>
          <w:szCs w:val="24"/>
          <w:shd w:val="clear" w:color="auto" w:fill="FFFFFF"/>
        </w:rPr>
        <w:t>ICH was apixaban (88/153, 5</w:t>
      </w:r>
      <w:r w:rsidR="00792C63">
        <w:rPr>
          <w:rFonts w:ascii="Arial" w:hAnsi="Arial" w:cs="Arial"/>
          <w:color w:val="2A2A2A"/>
          <w:sz w:val="24"/>
          <w:szCs w:val="24"/>
          <w:shd w:val="clear" w:color="auto" w:fill="FFFFFF"/>
        </w:rPr>
        <w:t>7.5</w:t>
      </w:r>
      <w:r>
        <w:rPr>
          <w:rFonts w:ascii="Arial" w:hAnsi="Arial" w:cs="Arial"/>
          <w:color w:val="2A2A2A"/>
          <w:sz w:val="24"/>
          <w:szCs w:val="24"/>
          <w:shd w:val="clear" w:color="auto" w:fill="FFFFFF"/>
        </w:rPr>
        <w:t>%)</w:t>
      </w:r>
      <w:r w:rsidR="003F5C1E">
        <w:rPr>
          <w:rFonts w:ascii="Arial" w:hAnsi="Arial" w:cs="Arial"/>
          <w:color w:val="2A2A2A"/>
          <w:sz w:val="24"/>
          <w:szCs w:val="24"/>
          <w:shd w:val="clear" w:color="auto" w:fill="FFFFFF"/>
        </w:rPr>
        <w:t xml:space="preserve">, followed by one of the other NOACs, </w:t>
      </w:r>
      <w:r>
        <w:rPr>
          <w:rFonts w:ascii="Arial" w:hAnsi="Arial" w:cs="Arial"/>
          <w:color w:val="2A2A2A"/>
          <w:sz w:val="24"/>
          <w:szCs w:val="24"/>
          <w:shd w:val="clear" w:color="auto" w:fill="FFFFFF"/>
        </w:rPr>
        <w:t>dabigatran (22/153, 14</w:t>
      </w:r>
      <w:r w:rsidR="00792C63">
        <w:rPr>
          <w:rFonts w:ascii="Arial" w:hAnsi="Arial" w:cs="Arial"/>
          <w:color w:val="2A2A2A"/>
          <w:sz w:val="24"/>
          <w:szCs w:val="24"/>
          <w:shd w:val="clear" w:color="auto" w:fill="FFFFFF"/>
        </w:rPr>
        <w:t>.4</w:t>
      </w:r>
      <w:r>
        <w:rPr>
          <w:rFonts w:ascii="Arial" w:hAnsi="Arial" w:cs="Arial"/>
          <w:color w:val="2A2A2A"/>
          <w:sz w:val="24"/>
          <w:szCs w:val="24"/>
          <w:shd w:val="clear" w:color="auto" w:fill="FFFFFF"/>
        </w:rPr>
        <w:t>%), rivaroxaban (17/153, 11</w:t>
      </w:r>
      <w:r w:rsidR="00792C63">
        <w:rPr>
          <w:rFonts w:ascii="Arial" w:hAnsi="Arial" w:cs="Arial"/>
          <w:color w:val="2A2A2A"/>
          <w:sz w:val="24"/>
          <w:szCs w:val="24"/>
          <w:shd w:val="clear" w:color="auto" w:fill="FFFFFF"/>
        </w:rPr>
        <w:t>.1</w:t>
      </w:r>
      <w:r>
        <w:rPr>
          <w:rFonts w:ascii="Arial" w:hAnsi="Arial" w:cs="Arial"/>
          <w:color w:val="2A2A2A"/>
          <w:sz w:val="24"/>
          <w:szCs w:val="24"/>
          <w:shd w:val="clear" w:color="auto" w:fill="FFFFFF"/>
        </w:rPr>
        <w:t>%), and edoxaban (8/153, 5</w:t>
      </w:r>
      <w:r w:rsidR="00792C63">
        <w:rPr>
          <w:rFonts w:ascii="Arial" w:hAnsi="Arial" w:cs="Arial"/>
          <w:color w:val="2A2A2A"/>
          <w:sz w:val="24"/>
          <w:szCs w:val="24"/>
          <w:shd w:val="clear" w:color="auto" w:fill="FFFFFF"/>
        </w:rPr>
        <w:t>.2</w:t>
      </w:r>
      <w:r>
        <w:rPr>
          <w:rFonts w:ascii="Arial" w:hAnsi="Arial" w:cs="Arial"/>
          <w:color w:val="2A2A2A"/>
          <w:sz w:val="24"/>
          <w:szCs w:val="24"/>
          <w:shd w:val="clear" w:color="auto" w:fill="FFFFFF"/>
        </w:rPr>
        <w:t>%). Restarting VKA with a</w:t>
      </w:r>
      <w:r w:rsidR="003F5C1E">
        <w:rPr>
          <w:rFonts w:ascii="Arial" w:hAnsi="Arial" w:cs="Arial"/>
          <w:color w:val="2A2A2A"/>
          <w:sz w:val="24"/>
          <w:szCs w:val="24"/>
          <w:shd w:val="clear" w:color="auto" w:fill="FFFFFF"/>
        </w:rPr>
        <w:t xml:space="preserve"> lower</w:t>
      </w:r>
      <w:r>
        <w:rPr>
          <w:rFonts w:ascii="Arial" w:hAnsi="Arial" w:cs="Arial"/>
          <w:color w:val="2A2A2A"/>
          <w:sz w:val="24"/>
          <w:szCs w:val="24"/>
          <w:shd w:val="clear" w:color="auto" w:fill="FFFFFF"/>
        </w:rPr>
        <w:t xml:space="preserve"> INR range </w:t>
      </w:r>
      <w:r w:rsidR="003F5C1E">
        <w:rPr>
          <w:rFonts w:ascii="Arial" w:hAnsi="Arial" w:cs="Arial"/>
          <w:color w:val="2A2A2A"/>
          <w:sz w:val="24"/>
          <w:szCs w:val="24"/>
          <w:shd w:val="clear" w:color="auto" w:fill="FFFFFF"/>
        </w:rPr>
        <w:t xml:space="preserve">of </w:t>
      </w:r>
      <w:r>
        <w:rPr>
          <w:rFonts w:ascii="Arial" w:hAnsi="Arial" w:cs="Arial"/>
          <w:color w:val="2A2A2A"/>
          <w:sz w:val="24"/>
          <w:szCs w:val="24"/>
          <w:shd w:val="clear" w:color="auto" w:fill="FFFFFF"/>
        </w:rPr>
        <w:t>2.0</w:t>
      </w:r>
      <w:r w:rsidR="003F5C1E">
        <w:rPr>
          <w:rFonts w:ascii="Arial" w:hAnsi="Arial" w:cs="Arial"/>
          <w:color w:val="2A2A2A"/>
          <w:sz w:val="24"/>
          <w:szCs w:val="24"/>
          <w:shd w:val="clear" w:color="auto" w:fill="FFFFFF"/>
        </w:rPr>
        <w:t xml:space="preserve"> to </w:t>
      </w:r>
      <w:r>
        <w:rPr>
          <w:rFonts w:ascii="Arial" w:hAnsi="Arial" w:cs="Arial"/>
          <w:color w:val="2A2A2A"/>
          <w:sz w:val="24"/>
          <w:szCs w:val="24"/>
          <w:shd w:val="clear" w:color="auto" w:fill="FFFFFF"/>
        </w:rPr>
        <w:t>2.5 was the preferred option for 5/153 (3</w:t>
      </w:r>
      <w:r w:rsidR="00792C63">
        <w:rPr>
          <w:rFonts w:ascii="Arial" w:hAnsi="Arial" w:cs="Arial"/>
          <w:color w:val="2A2A2A"/>
          <w:sz w:val="24"/>
          <w:szCs w:val="24"/>
          <w:shd w:val="clear" w:color="auto" w:fill="FFFFFF"/>
        </w:rPr>
        <w:t>.3</w:t>
      </w:r>
      <w:r>
        <w:rPr>
          <w:rFonts w:ascii="Arial" w:hAnsi="Arial" w:cs="Arial"/>
          <w:color w:val="2A2A2A"/>
          <w:sz w:val="24"/>
          <w:szCs w:val="24"/>
          <w:shd w:val="clear" w:color="auto" w:fill="FFFFFF"/>
        </w:rPr>
        <w:t>%) respondents, while restarting VKA with a</w:t>
      </w:r>
      <w:r w:rsidR="003F5C1E">
        <w:rPr>
          <w:rFonts w:ascii="Arial" w:hAnsi="Arial" w:cs="Arial"/>
          <w:color w:val="2A2A2A"/>
          <w:sz w:val="24"/>
          <w:szCs w:val="24"/>
          <w:shd w:val="clear" w:color="auto" w:fill="FFFFFF"/>
        </w:rPr>
        <w:t xml:space="preserve"> traditional target </w:t>
      </w:r>
      <w:r>
        <w:rPr>
          <w:rFonts w:ascii="Arial" w:hAnsi="Arial" w:cs="Arial"/>
          <w:color w:val="2A2A2A"/>
          <w:sz w:val="24"/>
          <w:szCs w:val="24"/>
          <w:shd w:val="clear" w:color="auto" w:fill="FFFFFF"/>
        </w:rPr>
        <w:t xml:space="preserve">INR range of 2.0 </w:t>
      </w:r>
      <w:r w:rsidR="003F5C1E">
        <w:rPr>
          <w:rFonts w:ascii="Arial" w:hAnsi="Arial" w:cs="Arial"/>
          <w:color w:val="2A2A2A"/>
          <w:sz w:val="24"/>
          <w:szCs w:val="24"/>
          <w:shd w:val="clear" w:color="auto" w:fill="FFFFFF"/>
        </w:rPr>
        <w:t>to</w:t>
      </w:r>
      <w:r>
        <w:rPr>
          <w:rFonts w:ascii="Arial" w:hAnsi="Arial" w:cs="Arial"/>
          <w:color w:val="2A2A2A"/>
          <w:sz w:val="24"/>
          <w:szCs w:val="24"/>
          <w:shd w:val="clear" w:color="auto" w:fill="FFFFFF"/>
        </w:rPr>
        <w:t xml:space="preserve"> 3.0 was the preferred option </w:t>
      </w:r>
      <w:r w:rsidR="003235EB">
        <w:rPr>
          <w:rFonts w:ascii="Arial" w:hAnsi="Arial" w:cs="Arial"/>
          <w:color w:val="2A2A2A"/>
          <w:sz w:val="24"/>
          <w:szCs w:val="24"/>
          <w:shd w:val="clear" w:color="auto" w:fill="FFFFFF"/>
        </w:rPr>
        <w:t>for</w:t>
      </w:r>
      <w:r w:rsidR="003F5C1E">
        <w:rPr>
          <w:rFonts w:ascii="Arial" w:hAnsi="Arial" w:cs="Arial"/>
          <w:color w:val="2A2A2A"/>
          <w:sz w:val="24"/>
          <w:szCs w:val="24"/>
          <w:shd w:val="clear" w:color="auto" w:fill="FFFFFF"/>
        </w:rPr>
        <w:t xml:space="preserve"> only</w:t>
      </w:r>
      <w:r>
        <w:rPr>
          <w:rFonts w:ascii="Arial" w:hAnsi="Arial" w:cs="Arial"/>
          <w:color w:val="2A2A2A"/>
          <w:sz w:val="24"/>
          <w:szCs w:val="24"/>
          <w:shd w:val="clear" w:color="auto" w:fill="FFFFFF"/>
        </w:rPr>
        <w:t xml:space="preserve"> 2/153 (1</w:t>
      </w:r>
      <w:r w:rsidR="00792C63">
        <w:rPr>
          <w:rFonts w:ascii="Arial" w:hAnsi="Arial" w:cs="Arial"/>
          <w:color w:val="2A2A2A"/>
          <w:sz w:val="24"/>
          <w:szCs w:val="24"/>
          <w:shd w:val="clear" w:color="auto" w:fill="FFFFFF"/>
        </w:rPr>
        <w:t>.3</w:t>
      </w:r>
      <w:r>
        <w:rPr>
          <w:rFonts w:ascii="Arial" w:hAnsi="Arial" w:cs="Arial"/>
          <w:color w:val="2A2A2A"/>
          <w:sz w:val="24"/>
          <w:szCs w:val="24"/>
          <w:shd w:val="clear" w:color="auto" w:fill="FFFFFF"/>
        </w:rPr>
        <w:t xml:space="preserve">%) respondents. </w:t>
      </w:r>
      <w:r w:rsidR="00A609A6">
        <w:rPr>
          <w:rFonts w:ascii="Arial" w:hAnsi="Arial" w:cs="Arial"/>
          <w:color w:val="2A2A2A"/>
          <w:sz w:val="24"/>
          <w:szCs w:val="24"/>
          <w:shd w:val="clear" w:color="auto" w:fill="FFFFFF"/>
        </w:rPr>
        <w:t xml:space="preserve">No respondents chose to start antiplatelet therapy for patients who sustained an ICH while on VKA. </w:t>
      </w:r>
    </w:p>
    <w:p w14:paraId="34FB5D65" w14:textId="521A8C8B" w:rsidR="00ED67AD" w:rsidRPr="009369CC" w:rsidRDefault="00ED67AD" w:rsidP="00957AE1">
      <w:pPr>
        <w:spacing w:line="480" w:lineRule="auto"/>
        <w:rPr>
          <w:rFonts w:ascii="Arial" w:hAnsi="Arial" w:cs="Arial"/>
          <w:i/>
          <w:color w:val="2A2A2A"/>
          <w:sz w:val="24"/>
          <w:szCs w:val="24"/>
          <w:shd w:val="clear" w:color="auto" w:fill="FFFFFF"/>
        </w:rPr>
      </w:pPr>
      <w:r w:rsidRPr="009369CC">
        <w:rPr>
          <w:rFonts w:ascii="Arial" w:hAnsi="Arial" w:cs="Arial"/>
          <w:i/>
          <w:color w:val="2A2A2A"/>
          <w:sz w:val="24"/>
          <w:szCs w:val="24"/>
          <w:shd w:val="clear" w:color="auto" w:fill="FFFFFF"/>
        </w:rPr>
        <w:t xml:space="preserve">Reasons for not restarting or commencing </w:t>
      </w:r>
      <w:r w:rsidR="00360458">
        <w:rPr>
          <w:rFonts w:ascii="Arial" w:hAnsi="Arial" w:cs="Arial"/>
          <w:i/>
          <w:color w:val="2A2A2A"/>
          <w:sz w:val="24"/>
          <w:szCs w:val="24"/>
          <w:shd w:val="clear" w:color="auto" w:fill="FFFFFF"/>
        </w:rPr>
        <w:t>OAC</w:t>
      </w:r>
      <w:r w:rsidRPr="009369CC">
        <w:rPr>
          <w:rFonts w:ascii="Arial" w:hAnsi="Arial" w:cs="Arial"/>
          <w:i/>
          <w:color w:val="2A2A2A"/>
          <w:sz w:val="24"/>
          <w:szCs w:val="24"/>
          <w:shd w:val="clear" w:color="auto" w:fill="FFFFFF"/>
        </w:rPr>
        <w:t xml:space="preserve"> </w:t>
      </w:r>
    </w:p>
    <w:p w14:paraId="2A3AC5C2" w14:textId="2D83E545" w:rsidR="00432A2A" w:rsidRDefault="00811584"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Concern </w:t>
      </w:r>
      <w:r w:rsidR="000C008C">
        <w:rPr>
          <w:rFonts w:ascii="Arial" w:hAnsi="Arial" w:cs="Arial"/>
          <w:color w:val="2A2A2A"/>
          <w:sz w:val="24"/>
          <w:szCs w:val="24"/>
          <w:shd w:val="clear" w:color="auto" w:fill="FFFFFF"/>
        </w:rPr>
        <w:t>for</w:t>
      </w:r>
      <w:r>
        <w:rPr>
          <w:rFonts w:ascii="Arial" w:hAnsi="Arial" w:cs="Arial"/>
          <w:color w:val="2A2A2A"/>
          <w:sz w:val="24"/>
          <w:szCs w:val="24"/>
          <w:shd w:val="clear" w:color="auto" w:fill="FFFFFF"/>
        </w:rPr>
        <w:t xml:space="preserve"> r</w:t>
      </w:r>
      <w:r w:rsidR="00445360">
        <w:rPr>
          <w:rFonts w:ascii="Arial" w:hAnsi="Arial" w:cs="Arial"/>
          <w:color w:val="2A2A2A"/>
          <w:sz w:val="24"/>
          <w:szCs w:val="24"/>
          <w:shd w:val="clear" w:color="auto" w:fill="FFFFFF"/>
        </w:rPr>
        <w:t xml:space="preserve">ecurrent ICH was the main reason </w:t>
      </w:r>
      <w:r w:rsidR="00646B9F">
        <w:rPr>
          <w:rFonts w:ascii="Arial" w:hAnsi="Arial" w:cs="Arial"/>
          <w:color w:val="2A2A2A"/>
          <w:sz w:val="24"/>
          <w:szCs w:val="24"/>
          <w:shd w:val="clear" w:color="auto" w:fill="FFFFFF"/>
        </w:rPr>
        <w:t xml:space="preserve">for </w:t>
      </w:r>
      <w:r w:rsidR="00445360">
        <w:rPr>
          <w:rFonts w:ascii="Arial" w:hAnsi="Arial" w:cs="Arial"/>
          <w:color w:val="2A2A2A"/>
          <w:sz w:val="24"/>
          <w:szCs w:val="24"/>
          <w:shd w:val="clear" w:color="auto" w:fill="FFFFFF"/>
        </w:rPr>
        <w:t>not restart</w:t>
      </w:r>
      <w:r w:rsidR="00646B9F">
        <w:rPr>
          <w:rFonts w:ascii="Arial" w:hAnsi="Arial" w:cs="Arial"/>
          <w:color w:val="2A2A2A"/>
          <w:sz w:val="24"/>
          <w:szCs w:val="24"/>
          <w:shd w:val="clear" w:color="auto" w:fill="FFFFFF"/>
        </w:rPr>
        <w:t>ing</w:t>
      </w:r>
      <w:r w:rsidR="00445360">
        <w:rPr>
          <w:rFonts w:ascii="Arial" w:hAnsi="Arial" w:cs="Arial"/>
          <w:color w:val="2A2A2A"/>
          <w:sz w:val="24"/>
          <w:szCs w:val="24"/>
          <w:shd w:val="clear" w:color="auto" w:fill="FFFFFF"/>
        </w:rPr>
        <w:t xml:space="preserve"> or commenc</w:t>
      </w:r>
      <w:r w:rsidR="00646B9F">
        <w:rPr>
          <w:rFonts w:ascii="Arial" w:hAnsi="Arial" w:cs="Arial"/>
          <w:color w:val="2A2A2A"/>
          <w:sz w:val="24"/>
          <w:szCs w:val="24"/>
          <w:shd w:val="clear" w:color="auto" w:fill="FFFFFF"/>
        </w:rPr>
        <w:t>ing</w:t>
      </w:r>
      <w:r w:rsidR="00445360">
        <w:rPr>
          <w:rFonts w:ascii="Arial" w:hAnsi="Arial" w:cs="Arial"/>
          <w:color w:val="2A2A2A"/>
          <w:sz w:val="24"/>
          <w:szCs w:val="24"/>
          <w:shd w:val="clear" w:color="auto" w:fill="FFFFFF"/>
        </w:rPr>
        <w:t xml:space="preserve"> </w:t>
      </w:r>
      <w:r w:rsidR="000A48E8">
        <w:rPr>
          <w:rFonts w:ascii="Arial" w:hAnsi="Arial" w:cs="Arial"/>
          <w:color w:val="2A2A2A"/>
          <w:sz w:val="24"/>
          <w:szCs w:val="24"/>
          <w:shd w:val="clear" w:color="auto" w:fill="FFFFFF"/>
        </w:rPr>
        <w:t xml:space="preserve">OAC </w:t>
      </w:r>
      <w:r w:rsidR="00445360">
        <w:rPr>
          <w:rFonts w:ascii="Arial" w:hAnsi="Arial" w:cs="Arial"/>
          <w:color w:val="2A2A2A"/>
          <w:sz w:val="24"/>
          <w:szCs w:val="24"/>
          <w:shd w:val="clear" w:color="auto" w:fill="FFFFFF"/>
        </w:rPr>
        <w:t>in patient</w:t>
      </w:r>
      <w:r w:rsidR="00646B9F">
        <w:rPr>
          <w:rFonts w:ascii="Arial" w:hAnsi="Arial" w:cs="Arial"/>
          <w:color w:val="2A2A2A"/>
          <w:sz w:val="24"/>
          <w:szCs w:val="24"/>
          <w:shd w:val="clear" w:color="auto" w:fill="FFFFFF"/>
        </w:rPr>
        <w:t>s</w:t>
      </w:r>
      <w:r w:rsidR="00445360">
        <w:rPr>
          <w:rFonts w:ascii="Arial" w:hAnsi="Arial" w:cs="Arial"/>
          <w:color w:val="2A2A2A"/>
          <w:sz w:val="24"/>
          <w:szCs w:val="24"/>
          <w:shd w:val="clear" w:color="auto" w:fill="FFFFFF"/>
        </w:rPr>
        <w:t xml:space="preserve"> with AF </w:t>
      </w:r>
      <w:r w:rsidR="00646B9F">
        <w:rPr>
          <w:rFonts w:ascii="Arial" w:hAnsi="Arial" w:cs="Arial"/>
          <w:color w:val="2A2A2A"/>
          <w:sz w:val="24"/>
          <w:szCs w:val="24"/>
          <w:shd w:val="clear" w:color="auto" w:fill="FFFFFF"/>
        </w:rPr>
        <w:t>post-</w:t>
      </w:r>
      <w:r w:rsidR="00445360">
        <w:rPr>
          <w:rFonts w:ascii="Arial" w:hAnsi="Arial" w:cs="Arial"/>
          <w:color w:val="2A2A2A"/>
          <w:sz w:val="24"/>
          <w:szCs w:val="24"/>
          <w:shd w:val="clear" w:color="auto" w:fill="FFFFFF"/>
        </w:rPr>
        <w:t>ICH (</w:t>
      </w:r>
      <w:r w:rsidR="006C54DE">
        <w:rPr>
          <w:rFonts w:ascii="Arial" w:hAnsi="Arial" w:cs="Arial"/>
          <w:color w:val="2A2A2A"/>
          <w:sz w:val="24"/>
          <w:szCs w:val="24"/>
          <w:shd w:val="clear" w:color="auto" w:fill="FFFFFF"/>
        </w:rPr>
        <w:t xml:space="preserve">118/146, </w:t>
      </w:r>
      <w:r w:rsidR="00445360">
        <w:rPr>
          <w:rFonts w:ascii="Arial" w:hAnsi="Arial" w:cs="Arial"/>
          <w:color w:val="2A2A2A"/>
          <w:sz w:val="24"/>
          <w:szCs w:val="24"/>
          <w:shd w:val="clear" w:color="auto" w:fill="FFFFFF"/>
        </w:rPr>
        <w:t>8</w:t>
      </w:r>
      <w:r w:rsidR="00792C63">
        <w:rPr>
          <w:rFonts w:ascii="Arial" w:hAnsi="Arial" w:cs="Arial"/>
          <w:color w:val="2A2A2A"/>
          <w:sz w:val="24"/>
          <w:szCs w:val="24"/>
          <w:shd w:val="clear" w:color="auto" w:fill="FFFFFF"/>
        </w:rPr>
        <w:t>0.8</w:t>
      </w:r>
      <w:r w:rsidR="00445360">
        <w:rPr>
          <w:rFonts w:ascii="Arial" w:hAnsi="Arial" w:cs="Arial"/>
          <w:color w:val="2A2A2A"/>
          <w:sz w:val="24"/>
          <w:szCs w:val="24"/>
          <w:shd w:val="clear" w:color="auto" w:fill="FFFFFF"/>
        </w:rPr>
        <w:t>%)</w:t>
      </w:r>
      <w:r w:rsidR="00D83FA5">
        <w:rPr>
          <w:rFonts w:ascii="Arial" w:hAnsi="Arial" w:cs="Arial"/>
          <w:color w:val="2A2A2A"/>
          <w:sz w:val="24"/>
          <w:szCs w:val="24"/>
          <w:shd w:val="clear" w:color="auto" w:fill="FFFFFF"/>
        </w:rPr>
        <w:t xml:space="preserve"> (Figure </w:t>
      </w:r>
      <w:r w:rsidR="00DB36A2">
        <w:rPr>
          <w:rFonts w:ascii="Arial" w:hAnsi="Arial" w:cs="Arial"/>
          <w:color w:val="2A2A2A"/>
          <w:sz w:val="24"/>
          <w:szCs w:val="24"/>
          <w:shd w:val="clear" w:color="auto" w:fill="FFFFFF"/>
        </w:rPr>
        <w:t>5</w:t>
      </w:r>
      <w:r w:rsidR="00D83FA5">
        <w:rPr>
          <w:rFonts w:ascii="Arial" w:hAnsi="Arial" w:cs="Arial"/>
          <w:color w:val="2A2A2A"/>
          <w:sz w:val="24"/>
          <w:szCs w:val="24"/>
          <w:shd w:val="clear" w:color="auto" w:fill="FFFFFF"/>
        </w:rPr>
        <w:t>)</w:t>
      </w:r>
      <w:r w:rsidR="00646B9F">
        <w:rPr>
          <w:rFonts w:ascii="Arial" w:hAnsi="Arial" w:cs="Arial"/>
          <w:color w:val="2A2A2A"/>
          <w:sz w:val="24"/>
          <w:szCs w:val="24"/>
          <w:shd w:val="clear" w:color="auto" w:fill="FFFFFF"/>
        </w:rPr>
        <w:t>, in addition to o</w:t>
      </w:r>
      <w:r w:rsidR="00445360">
        <w:rPr>
          <w:rFonts w:ascii="Arial" w:hAnsi="Arial" w:cs="Arial"/>
          <w:color w:val="2A2A2A"/>
          <w:sz w:val="24"/>
          <w:szCs w:val="24"/>
          <w:shd w:val="clear" w:color="auto" w:fill="FFFFFF"/>
        </w:rPr>
        <w:t xml:space="preserve">ther types of bleeding, such as </w:t>
      </w:r>
      <w:r w:rsidR="00646B9F">
        <w:rPr>
          <w:rFonts w:ascii="Arial" w:hAnsi="Arial" w:cs="Arial"/>
          <w:color w:val="2A2A2A"/>
          <w:sz w:val="24"/>
          <w:szCs w:val="24"/>
          <w:shd w:val="clear" w:color="auto" w:fill="FFFFFF"/>
        </w:rPr>
        <w:t xml:space="preserve">a </w:t>
      </w:r>
      <w:r w:rsidR="00445360">
        <w:rPr>
          <w:rFonts w:ascii="Arial" w:hAnsi="Arial" w:cs="Arial"/>
          <w:color w:val="2A2A2A"/>
          <w:sz w:val="24"/>
          <w:szCs w:val="24"/>
          <w:shd w:val="clear" w:color="auto" w:fill="FFFFFF"/>
        </w:rPr>
        <w:t>history of major bleeding (</w:t>
      </w:r>
      <w:r w:rsidR="006C54DE">
        <w:rPr>
          <w:rFonts w:ascii="Arial" w:hAnsi="Arial" w:cs="Arial"/>
          <w:color w:val="2A2A2A"/>
          <w:sz w:val="24"/>
          <w:szCs w:val="24"/>
          <w:shd w:val="clear" w:color="auto" w:fill="FFFFFF"/>
        </w:rPr>
        <w:t xml:space="preserve">82/146, </w:t>
      </w:r>
      <w:r w:rsidR="00445360">
        <w:rPr>
          <w:rFonts w:ascii="Arial" w:hAnsi="Arial" w:cs="Arial"/>
          <w:color w:val="2A2A2A"/>
          <w:sz w:val="24"/>
          <w:szCs w:val="24"/>
          <w:shd w:val="clear" w:color="auto" w:fill="FFFFFF"/>
        </w:rPr>
        <w:t>56</w:t>
      </w:r>
      <w:r w:rsidR="00792C63">
        <w:rPr>
          <w:rFonts w:ascii="Arial" w:hAnsi="Arial" w:cs="Arial"/>
          <w:color w:val="2A2A2A"/>
          <w:sz w:val="24"/>
          <w:szCs w:val="24"/>
          <w:shd w:val="clear" w:color="auto" w:fill="FFFFFF"/>
        </w:rPr>
        <w:t>.2</w:t>
      </w:r>
      <w:r w:rsidR="00445360">
        <w:rPr>
          <w:rFonts w:ascii="Arial" w:hAnsi="Arial" w:cs="Arial"/>
          <w:color w:val="2A2A2A"/>
          <w:sz w:val="24"/>
          <w:szCs w:val="24"/>
          <w:shd w:val="clear" w:color="auto" w:fill="FFFFFF"/>
        </w:rPr>
        <w:t>%) and multiple micro-bleeds (</w:t>
      </w:r>
      <w:r w:rsidR="006C54DE">
        <w:rPr>
          <w:rFonts w:ascii="Arial" w:hAnsi="Arial" w:cs="Arial"/>
          <w:color w:val="2A2A2A"/>
          <w:sz w:val="24"/>
          <w:szCs w:val="24"/>
          <w:shd w:val="clear" w:color="auto" w:fill="FFFFFF"/>
        </w:rPr>
        <w:t xml:space="preserve">67/146, </w:t>
      </w:r>
      <w:r w:rsidR="00445360">
        <w:rPr>
          <w:rFonts w:ascii="Arial" w:hAnsi="Arial" w:cs="Arial"/>
          <w:color w:val="2A2A2A"/>
          <w:sz w:val="24"/>
          <w:szCs w:val="24"/>
          <w:shd w:val="clear" w:color="auto" w:fill="FFFFFF"/>
        </w:rPr>
        <w:t>4</w:t>
      </w:r>
      <w:r w:rsidR="00792C63">
        <w:rPr>
          <w:rFonts w:ascii="Arial" w:hAnsi="Arial" w:cs="Arial"/>
          <w:color w:val="2A2A2A"/>
          <w:sz w:val="24"/>
          <w:szCs w:val="24"/>
          <w:shd w:val="clear" w:color="auto" w:fill="FFFFFF"/>
        </w:rPr>
        <w:t>5.9</w:t>
      </w:r>
      <w:r w:rsidR="00445360">
        <w:rPr>
          <w:rFonts w:ascii="Arial" w:hAnsi="Arial" w:cs="Arial"/>
          <w:color w:val="2A2A2A"/>
          <w:sz w:val="24"/>
          <w:szCs w:val="24"/>
          <w:shd w:val="clear" w:color="auto" w:fill="FFFFFF"/>
        </w:rPr>
        <w:t>%)</w:t>
      </w:r>
      <w:r w:rsidR="00646B9F">
        <w:rPr>
          <w:rFonts w:ascii="Arial" w:hAnsi="Arial" w:cs="Arial"/>
          <w:color w:val="2A2A2A"/>
          <w:sz w:val="24"/>
          <w:szCs w:val="24"/>
          <w:shd w:val="clear" w:color="auto" w:fill="FFFFFF"/>
        </w:rPr>
        <w:t xml:space="preserve">. </w:t>
      </w:r>
      <w:r w:rsidR="00BE57C9">
        <w:rPr>
          <w:rFonts w:ascii="Arial" w:hAnsi="Arial" w:cs="Arial"/>
          <w:color w:val="2A2A2A"/>
          <w:sz w:val="24"/>
          <w:szCs w:val="24"/>
          <w:shd w:val="clear" w:color="auto" w:fill="FFFFFF"/>
        </w:rPr>
        <w:t>Half (74/146, 50.7%) of the respondents selected s</w:t>
      </w:r>
      <w:r w:rsidR="00684C22">
        <w:rPr>
          <w:rFonts w:ascii="Arial" w:hAnsi="Arial" w:cs="Arial"/>
          <w:color w:val="2A2A2A"/>
          <w:sz w:val="24"/>
          <w:szCs w:val="24"/>
          <w:shd w:val="clear" w:color="auto" w:fill="FFFFFF"/>
        </w:rPr>
        <w:t xml:space="preserve">uspected </w:t>
      </w:r>
      <w:r w:rsidR="00792C63">
        <w:rPr>
          <w:rFonts w:ascii="Arial" w:hAnsi="Arial" w:cs="Arial"/>
          <w:color w:val="2A2A2A"/>
          <w:sz w:val="24"/>
          <w:szCs w:val="24"/>
          <w:shd w:val="clear" w:color="auto" w:fill="FFFFFF"/>
        </w:rPr>
        <w:t xml:space="preserve">CAA </w:t>
      </w:r>
      <w:r w:rsidR="00684C22">
        <w:rPr>
          <w:rFonts w:ascii="Arial" w:hAnsi="Arial" w:cs="Arial"/>
          <w:color w:val="2A2A2A"/>
          <w:sz w:val="24"/>
          <w:szCs w:val="24"/>
          <w:shd w:val="clear" w:color="auto" w:fill="FFFFFF"/>
        </w:rPr>
        <w:t xml:space="preserve">as a reason not to prescribe </w:t>
      </w:r>
      <w:r w:rsidR="000A48E8">
        <w:rPr>
          <w:rFonts w:ascii="Arial" w:hAnsi="Arial" w:cs="Arial"/>
          <w:color w:val="2A2A2A"/>
          <w:sz w:val="24"/>
          <w:szCs w:val="24"/>
          <w:shd w:val="clear" w:color="auto" w:fill="FFFFFF"/>
        </w:rPr>
        <w:t>OAC</w:t>
      </w:r>
      <w:r w:rsidR="00BE57C9">
        <w:rPr>
          <w:rFonts w:ascii="Arial" w:hAnsi="Arial" w:cs="Arial"/>
          <w:color w:val="2A2A2A"/>
          <w:sz w:val="24"/>
          <w:szCs w:val="24"/>
          <w:shd w:val="clear" w:color="auto" w:fill="FFFFFF"/>
        </w:rPr>
        <w:t xml:space="preserve"> post-ICH</w:t>
      </w:r>
      <w:r w:rsidR="00684C22">
        <w:rPr>
          <w:rFonts w:ascii="Arial" w:hAnsi="Arial" w:cs="Arial"/>
          <w:color w:val="2A2A2A"/>
          <w:sz w:val="24"/>
          <w:szCs w:val="24"/>
          <w:shd w:val="clear" w:color="auto" w:fill="FFFFFF"/>
        </w:rPr>
        <w:t xml:space="preserve">. </w:t>
      </w:r>
      <w:r w:rsidR="00BE57C9">
        <w:rPr>
          <w:rFonts w:ascii="Arial" w:hAnsi="Arial" w:cs="Arial"/>
          <w:color w:val="2A2A2A"/>
          <w:sz w:val="24"/>
          <w:szCs w:val="24"/>
          <w:shd w:val="clear" w:color="auto" w:fill="FFFFFF"/>
        </w:rPr>
        <w:t xml:space="preserve">Only 39% (57/146) would not commence or restart </w:t>
      </w:r>
      <w:r w:rsidR="000A48E8">
        <w:rPr>
          <w:rFonts w:ascii="Arial" w:hAnsi="Arial" w:cs="Arial"/>
          <w:color w:val="2A2A2A"/>
          <w:sz w:val="24"/>
          <w:szCs w:val="24"/>
          <w:shd w:val="clear" w:color="auto" w:fill="FFFFFF"/>
        </w:rPr>
        <w:t>OAC</w:t>
      </w:r>
      <w:r w:rsidR="00BE57C9">
        <w:rPr>
          <w:rFonts w:ascii="Arial" w:hAnsi="Arial" w:cs="Arial"/>
          <w:color w:val="2A2A2A"/>
          <w:sz w:val="24"/>
          <w:szCs w:val="24"/>
          <w:shd w:val="clear" w:color="auto" w:fill="FFFFFF"/>
        </w:rPr>
        <w:t xml:space="preserve"> in patients with a</w:t>
      </w:r>
      <w:r w:rsidR="00792C63">
        <w:rPr>
          <w:rFonts w:ascii="Arial" w:hAnsi="Arial" w:cs="Arial"/>
          <w:color w:val="2A2A2A"/>
          <w:sz w:val="24"/>
          <w:szCs w:val="24"/>
          <w:shd w:val="clear" w:color="auto" w:fill="FFFFFF"/>
        </w:rPr>
        <w:t xml:space="preserve"> </w:t>
      </w:r>
      <w:r w:rsidR="00BE57C9">
        <w:rPr>
          <w:rFonts w:ascii="Arial" w:hAnsi="Arial" w:cs="Arial"/>
          <w:color w:val="2A2A2A"/>
          <w:sz w:val="24"/>
          <w:szCs w:val="24"/>
          <w:shd w:val="clear" w:color="auto" w:fill="FFFFFF"/>
        </w:rPr>
        <w:t>high risk of bleeding (HAS-</w:t>
      </w:r>
      <w:r w:rsidR="00BE57C9">
        <w:rPr>
          <w:rFonts w:ascii="Arial" w:hAnsi="Arial" w:cs="Arial"/>
          <w:color w:val="2A2A2A"/>
          <w:sz w:val="24"/>
          <w:szCs w:val="24"/>
          <w:shd w:val="clear" w:color="auto" w:fill="FFFFFF"/>
        </w:rPr>
        <w:lastRenderedPageBreak/>
        <w:t xml:space="preserve">BLED score </w:t>
      </w:r>
      <w:r w:rsidR="00BE57C9" w:rsidRPr="00ED67AD">
        <w:rPr>
          <w:rFonts w:ascii="Arial" w:hAnsi="Arial" w:cs="Arial"/>
          <w:sz w:val="24"/>
          <w:szCs w:val="24"/>
        </w:rPr>
        <w:t>≥</w:t>
      </w:r>
      <w:r w:rsidR="00BE57C9">
        <w:rPr>
          <w:rFonts w:ascii="Arial" w:hAnsi="Arial" w:cs="Arial"/>
          <w:color w:val="2A2A2A"/>
          <w:sz w:val="24"/>
          <w:szCs w:val="24"/>
          <w:shd w:val="clear" w:color="auto" w:fill="FFFFFF"/>
        </w:rPr>
        <w:t xml:space="preserve">3). </w:t>
      </w:r>
      <w:r w:rsidR="00445360">
        <w:rPr>
          <w:rFonts w:ascii="Arial" w:hAnsi="Arial" w:cs="Arial"/>
          <w:color w:val="2A2A2A"/>
          <w:sz w:val="24"/>
          <w:szCs w:val="24"/>
          <w:shd w:val="clear" w:color="auto" w:fill="FFFFFF"/>
        </w:rPr>
        <w:t xml:space="preserve">Other common reasons for not restarting or commencing </w:t>
      </w:r>
      <w:r w:rsidR="000A48E8">
        <w:rPr>
          <w:rFonts w:ascii="Arial" w:hAnsi="Arial" w:cs="Arial"/>
          <w:color w:val="2A2A2A"/>
          <w:sz w:val="24"/>
          <w:szCs w:val="24"/>
          <w:shd w:val="clear" w:color="auto" w:fill="FFFFFF"/>
        </w:rPr>
        <w:t xml:space="preserve">OAC </w:t>
      </w:r>
      <w:r w:rsidR="00F15DAF">
        <w:rPr>
          <w:rFonts w:ascii="Arial" w:hAnsi="Arial" w:cs="Arial"/>
          <w:color w:val="2A2A2A"/>
          <w:sz w:val="24"/>
          <w:szCs w:val="24"/>
          <w:shd w:val="clear" w:color="auto" w:fill="FFFFFF"/>
        </w:rPr>
        <w:t xml:space="preserve">post-ICH </w:t>
      </w:r>
      <w:r w:rsidR="00445360">
        <w:rPr>
          <w:rFonts w:ascii="Arial" w:hAnsi="Arial" w:cs="Arial"/>
          <w:color w:val="2A2A2A"/>
          <w:sz w:val="24"/>
          <w:szCs w:val="24"/>
          <w:shd w:val="clear" w:color="auto" w:fill="FFFFFF"/>
        </w:rPr>
        <w:t>were poor patient adherence with medication or follow-up appointments (</w:t>
      </w:r>
      <w:r w:rsidR="006C54DE">
        <w:rPr>
          <w:rFonts w:ascii="Arial" w:hAnsi="Arial" w:cs="Arial"/>
          <w:color w:val="2A2A2A"/>
          <w:sz w:val="24"/>
          <w:szCs w:val="24"/>
          <w:shd w:val="clear" w:color="auto" w:fill="FFFFFF"/>
        </w:rPr>
        <w:t xml:space="preserve">88/146, </w:t>
      </w:r>
      <w:r w:rsidR="00445360">
        <w:rPr>
          <w:rFonts w:ascii="Arial" w:hAnsi="Arial" w:cs="Arial"/>
          <w:color w:val="2A2A2A"/>
          <w:sz w:val="24"/>
          <w:szCs w:val="24"/>
          <w:shd w:val="clear" w:color="auto" w:fill="FFFFFF"/>
        </w:rPr>
        <w:t>60</w:t>
      </w:r>
      <w:r w:rsidR="00792C63">
        <w:rPr>
          <w:rFonts w:ascii="Arial" w:hAnsi="Arial" w:cs="Arial"/>
          <w:color w:val="2A2A2A"/>
          <w:sz w:val="24"/>
          <w:szCs w:val="24"/>
          <w:shd w:val="clear" w:color="auto" w:fill="FFFFFF"/>
        </w:rPr>
        <w:t>.3</w:t>
      </w:r>
      <w:r w:rsidR="00445360">
        <w:rPr>
          <w:rFonts w:ascii="Arial" w:hAnsi="Arial" w:cs="Arial"/>
          <w:color w:val="2A2A2A"/>
          <w:sz w:val="24"/>
          <w:szCs w:val="24"/>
          <w:shd w:val="clear" w:color="auto" w:fill="FFFFFF"/>
        </w:rPr>
        <w:t>%), reduced life expectancy (</w:t>
      </w:r>
      <w:r w:rsidR="006C54DE">
        <w:rPr>
          <w:rFonts w:ascii="Arial" w:hAnsi="Arial" w:cs="Arial"/>
          <w:color w:val="2A2A2A"/>
          <w:sz w:val="24"/>
          <w:szCs w:val="24"/>
          <w:shd w:val="clear" w:color="auto" w:fill="FFFFFF"/>
        </w:rPr>
        <w:t xml:space="preserve">84/146, </w:t>
      </w:r>
      <w:r w:rsidR="00445360">
        <w:rPr>
          <w:rFonts w:ascii="Arial" w:hAnsi="Arial" w:cs="Arial"/>
          <w:color w:val="2A2A2A"/>
          <w:sz w:val="24"/>
          <w:szCs w:val="24"/>
          <w:shd w:val="clear" w:color="auto" w:fill="FFFFFF"/>
        </w:rPr>
        <w:t>5</w:t>
      </w:r>
      <w:r w:rsidR="00792C63">
        <w:rPr>
          <w:rFonts w:ascii="Arial" w:hAnsi="Arial" w:cs="Arial"/>
          <w:color w:val="2A2A2A"/>
          <w:sz w:val="24"/>
          <w:szCs w:val="24"/>
          <w:shd w:val="clear" w:color="auto" w:fill="FFFFFF"/>
        </w:rPr>
        <w:t>7.5</w:t>
      </w:r>
      <w:r w:rsidR="00445360">
        <w:rPr>
          <w:rFonts w:ascii="Arial" w:hAnsi="Arial" w:cs="Arial"/>
          <w:color w:val="2A2A2A"/>
          <w:sz w:val="24"/>
          <w:szCs w:val="24"/>
          <w:shd w:val="clear" w:color="auto" w:fill="FFFFFF"/>
        </w:rPr>
        <w:t>%), and severe multi</w:t>
      </w:r>
      <w:r w:rsidR="00F15DAF">
        <w:rPr>
          <w:rFonts w:ascii="Arial" w:hAnsi="Arial" w:cs="Arial"/>
          <w:color w:val="2A2A2A"/>
          <w:sz w:val="24"/>
          <w:szCs w:val="24"/>
          <w:shd w:val="clear" w:color="auto" w:fill="FFFFFF"/>
        </w:rPr>
        <w:t>-</w:t>
      </w:r>
      <w:r w:rsidR="00445360">
        <w:rPr>
          <w:rFonts w:ascii="Arial" w:hAnsi="Arial" w:cs="Arial"/>
          <w:color w:val="2A2A2A"/>
          <w:sz w:val="24"/>
          <w:szCs w:val="24"/>
          <w:shd w:val="clear" w:color="auto" w:fill="FFFFFF"/>
        </w:rPr>
        <w:t>morbidity (</w:t>
      </w:r>
      <w:r w:rsidR="006C54DE">
        <w:rPr>
          <w:rFonts w:ascii="Arial" w:hAnsi="Arial" w:cs="Arial"/>
          <w:color w:val="2A2A2A"/>
          <w:sz w:val="24"/>
          <w:szCs w:val="24"/>
          <w:shd w:val="clear" w:color="auto" w:fill="FFFFFF"/>
        </w:rPr>
        <w:t xml:space="preserve">76/146, </w:t>
      </w:r>
      <w:r w:rsidR="00445360">
        <w:rPr>
          <w:rFonts w:ascii="Arial" w:hAnsi="Arial" w:cs="Arial"/>
          <w:color w:val="2A2A2A"/>
          <w:sz w:val="24"/>
          <w:szCs w:val="24"/>
          <w:shd w:val="clear" w:color="auto" w:fill="FFFFFF"/>
        </w:rPr>
        <w:t>52</w:t>
      </w:r>
      <w:r w:rsidR="00792C63">
        <w:rPr>
          <w:rFonts w:ascii="Arial" w:hAnsi="Arial" w:cs="Arial"/>
          <w:color w:val="2A2A2A"/>
          <w:sz w:val="24"/>
          <w:szCs w:val="24"/>
          <w:shd w:val="clear" w:color="auto" w:fill="FFFFFF"/>
        </w:rPr>
        <w:t>.1</w:t>
      </w:r>
      <w:r w:rsidR="00445360">
        <w:rPr>
          <w:rFonts w:ascii="Arial" w:hAnsi="Arial" w:cs="Arial"/>
          <w:color w:val="2A2A2A"/>
          <w:sz w:val="24"/>
          <w:szCs w:val="24"/>
          <w:shd w:val="clear" w:color="auto" w:fill="FFFFFF"/>
        </w:rPr>
        <w:t xml:space="preserve">%). </w:t>
      </w:r>
      <w:r w:rsidR="000C4225">
        <w:rPr>
          <w:rFonts w:ascii="Arial" w:hAnsi="Arial" w:cs="Arial"/>
          <w:color w:val="2A2A2A"/>
          <w:sz w:val="24"/>
          <w:szCs w:val="24"/>
          <w:shd w:val="clear" w:color="auto" w:fill="FFFFFF"/>
        </w:rPr>
        <w:t xml:space="preserve">Dementia </w:t>
      </w:r>
      <w:r w:rsidR="006D609E">
        <w:rPr>
          <w:rFonts w:ascii="Arial" w:hAnsi="Arial" w:cs="Arial"/>
          <w:color w:val="2A2A2A"/>
          <w:sz w:val="24"/>
          <w:szCs w:val="24"/>
          <w:shd w:val="clear" w:color="auto" w:fill="FFFFFF"/>
        </w:rPr>
        <w:t xml:space="preserve">and increased risk of falls </w:t>
      </w:r>
      <w:r w:rsidR="000C4225">
        <w:rPr>
          <w:rFonts w:ascii="Arial" w:hAnsi="Arial" w:cs="Arial"/>
          <w:color w:val="2A2A2A"/>
          <w:sz w:val="24"/>
          <w:szCs w:val="24"/>
          <w:shd w:val="clear" w:color="auto" w:fill="FFFFFF"/>
        </w:rPr>
        <w:t>w</w:t>
      </w:r>
      <w:r w:rsidR="006D609E">
        <w:rPr>
          <w:rFonts w:ascii="Arial" w:hAnsi="Arial" w:cs="Arial"/>
          <w:color w:val="2A2A2A"/>
          <w:sz w:val="24"/>
          <w:szCs w:val="24"/>
          <w:shd w:val="clear" w:color="auto" w:fill="FFFFFF"/>
        </w:rPr>
        <w:t>ere</w:t>
      </w:r>
      <w:r w:rsidR="000C4225">
        <w:rPr>
          <w:rFonts w:ascii="Arial" w:hAnsi="Arial" w:cs="Arial"/>
          <w:color w:val="2A2A2A"/>
          <w:sz w:val="24"/>
          <w:szCs w:val="24"/>
          <w:shd w:val="clear" w:color="auto" w:fill="FFFFFF"/>
        </w:rPr>
        <w:t xml:space="preserve"> reason</w:t>
      </w:r>
      <w:r w:rsidR="006D609E">
        <w:rPr>
          <w:rFonts w:ascii="Arial" w:hAnsi="Arial" w:cs="Arial"/>
          <w:color w:val="2A2A2A"/>
          <w:sz w:val="24"/>
          <w:szCs w:val="24"/>
          <w:shd w:val="clear" w:color="auto" w:fill="FFFFFF"/>
        </w:rPr>
        <w:t>s</w:t>
      </w:r>
      <w:r w:rsidR="000C4225">
        <w:rPr>
          <w:rFonts w:ascii="Arial" w:hAnsi="Arial" w:cs="Arial"/>
          <w:color w:val="2A2A2A"/>
          <w:sz w:val="24"/>
          <w:szCs w:val="24"/>
          <w:shd w:val="clear" w:color="auto" w:fill="FFFFFF"/>
        </w:rPr>
        <w:t xml:space="preserve"> for not restarting </w:t>
      </w:r>
      <w:r w:rsidR="000A48E8">
        <w:rPr>
          <w:rFonts w:ascii="Arial" w:hAnsi="Arial" w:cs="Arial"/>
          <w:color w:val="2A2A2A"/>
          <w:sz w:val="24"/>
          <w:szCs w:val="24"/>
          <w:shd w:val="clear" w:color="auto" w:fill="FFFFFF"/>
        </w:rPr>
        <w:t>OAC</w:t>
      </w:r>
      <w:r w:rsidR="000C4225">
        <w:rPr>
          <w:rFonts w:ascii="Arial" w:hAnsi="Arial" w:cs="Arial"/>
          <w:color w:val="2A2A2A"/>
          <w:sz w:val="24"/>
          <w:szCs w:val="24"/>
          <w:shd w:val="clear" w:color="auto" w:fill="FFFFFF"/>
        </w:rPr>
        <w:t xml:space="preserve"> for 54/146 (37%) </w:t>
      </w:r>
      <w:r w:rsidR="006D609E">
        <w:rPr>
          <w:rFonts w:ascii="Arial" w:hAnsi="Arial" w:cs="Arial"/>
          <w:color w:val="2A2A2A"/>
          <w:sz w:val="24"/>
          <w:szCs w:val="24"/>
          <w:shd w:val="clear" w:color="auto" w:fill="FFFFFF"/>
        </w:rPr>
        <w:t xml:space="preserve">and </w:t>
      </w:r>
      <w:r w:rsidR="000A48E8">
        <w:rPr>
          <w:rFonts w:ascii="Arial" w:hAnsi="Arial" w:cs="Arial"/>
          <w:color w:val="2A2A2A"/>
          <w:sz w:val="24"/>
          <w:szCs w:val="24"/>
          <w:shd w:val="clear" w:color="auto" w:fill="FFFFFF"/>
        </w:rPr>
        <w:t xml:space="preserve">66/146 (45.2%) </w:t>
      </w:r>
      <w:r w:rsidR="006D609E">
        <w:rPr>
          <w:rFonts w:ascii="Arial" w:hAnsi="Arial" w:cs="Arial"/>
          <w:color w:val="2A2A2A"/>
          <w:sz w:val="24"/>
          <w:szCs w:val="24"/>
          <w:shd w:val="clear" w:color="auto" w:fill="FFFFFF"/>
        </w:rPr>
        <w:t xml:space="preserve">of </w:t>
      </w:r>
      <w:r w:rsidR="000A48E8">
        <w:rPr>
          <w:rFonts w:ascii="Arial" w:hAnsi="Arial" w:cs="Arial"/>
          <w:color w:val="2A2A2A"/>
          <w:sz w:val="24"/>
          <w:szCs w:val="24"/>
          <w:shd w:val="clear" w:color="auto" w:fill="FFFFFF"/>
        </w:rPr>
        <w:t>participants</w:t>
      </w:r>
      <w:r w:rsidR="006D609E">
        <w:rPr>
          <w:rFonts w:ascii="Arial" w:hAnsi="Arial" w:cs="Arial"/>
          <w:color w:val="2A2A2A"/>
          <w:sz w:val="24"/>
          <w:szCs w:val="24"/>
          <w:shd w:val="clear" w:color="auto" w:fill="FFFFFF"/>
        </w:rPr>
        <w:t>, respectively</w:t>
      </w:r>
      <w:r w:rsidR="000A48E8">
        <w:rPr>
          <w:rFonts w:ascii="Arial" w:hAnsi="Arial" w:cs="Arial"/>
          <w:color w:val="2A2A2A"/>
          <w:sz w:val="24"/>
          <w:szCs w:val="24"/>
          <w:shd w:val="clear" w:color="auto" w:fill="FFFFFF"/>
        </w:rPr>
        <w:t xml:space="preserve">. </w:t>
      </w:r>
      <w:r w:rsidR="002004BE">
        <w:rPr>
          <w:rFonts w:ascii="Arial" w:hAnsi="Arial" w:cs="Arial"/>
          <w:color w:val="2A2A2A"/>
          <w:sz w:val="24"/>
          <w:szCs w:val="24"/>
          <w:shd w:val="clear" w:color="auto" w:fill="FFFFFF"/>
        </w:rPr>
        <w:t>Very few respondents considered type of AF</w:t>
      </w:r>
      <w:r w:rsidR="00ED67AD">
        <w:rPr>
          <w:rFonts w:ascii="Arial" w:hAnsi="Arial" w:cs="Arial"/>
          <w:color w:val="2A2A2A"/>
          <w:sz w:val="24"/>
          <w:szCs w:val="24"/>
          <w:shd w:val="clear" w:color="auto" w:fill="FFFFFF"/>
        </w:rPr>
        <w:t xml:space="preserve"> (</w:t>
      </w:r>
      <w:r w:rsidR="006C54DE">
        <w:rPr>
          <w:rFonts w:ascii="Arial" w:hAnsi="Arial" w:cs="Arial"/>
          <w:color w:val="2A2A2A"/>
          <w:sz w:val="24"/>
          <w:szCs w:val="24"/>
          <w:shd w:val="clear" w:color="auto" w:fill="FFFFFF"/>
        </w:rPr>
        <w:t xml:space="preserve">8/146, </w:t>
      </w:r>
      <w:r w:rsidR="00ED67AD">
        <w:rPr>
          <w:rFonts w:ascii="Arial" w:hAnsi="Arial" w:cs="Arial"/>
          <w:color w:val="2A2A2A"/>
          <w:sz w:val="24"/>
          <w:szCs w:val="24"/>
          <w:shd w:val="clear" w:color="auto" w:fill="FFFFFF"/>
        </w:rPr>
        <w:t>5</w:t>
      </w:r>
      <w:r w:rsidR="001A66BC">
        <w:rPr>
          <w:rFonts w:ascii="Arial" w:hAnsi="Arial" w:cs="Arial"/>
          <w:color w:val="2A2A2A"/>
          <w:sz w:val="24"/>
          <w:szCs w:val="24"/>
          <w:shd w:val="clear" w:color="auto" w:fill="FFFFFF"/>
        </w:rPr>
        <w:t>.5</w:t>
      </w:r>
      <w:r w:rsidR="00ED67AD">
        <w:rPr>
          <w:rFonts w:ascii="Arial" w:hAnsi="Arial" w:cs="Arial"/>
          <w:color w:val="2A2A2A"/>
          <w:sz w:val="24"/>
          <w:szCs w:val="24"/>
          <w:shd w:val="clear" w:color="auto" w:fill="FFFFFF"/>
        </w:rPr>
        <w:t xml:space="preserve">%) </w:t>
      </w:r>
      <w:r w:rsidR="002004BE">
        <w:rPr>
          <w:rFonts w:ascii="Arial" w:hAnsi="Arial" w:cs="Arial"/>
          <w:color w:val="2A2A2A"/>
          <w:sz w:val="24"/>
          <w:szCs w:val="24"/>
          <w:shd w:val="clear" w:color="auto" w:fill="FFFFFF"/>
        </w:rPr>
        <w:t>or symptomatic AF in older patients (&gt;75 years) (</w:t>
      </w:r>
      <w:r w:rsidR="006C54DE">
        <w:rPr>
          <w:rFonts w:ascii="Arial" w:hAnsi="Arial" w:cs="Arial"/>
          <w:color w:val="2A2A2A"/>
          <w:sz w:val="24"/>
          <w:szCs w:val="24"/>
          <w:shd w:val="clear" w:color="auto" w:fill="FFFFFF"/>
        </w:rPr>
        <w:t>13/146</w:t>
      </w:r>
      <w:r w:rsidR="002004BE">
        <w:rPr>
          <w:rFonts w:ascii="Arial" w:hAnsi="Arial" w:cs="Arial"/>
          <w:color w:val="2A2A2A"/>
          <w:sz w:val="24"/>
          <w:szCs w:val="24"/>
          <w:shd w:val="clear" w:color="auto" w:fill="FFFFFF"/>
        </w:rPr>
        <w:t>,</w:t>
      </w:r>
      <w:r w:rsidR="006C54DE">
        <w:rPr>
          <w:rFonts w:ascii="Arial" w:hAnsi="Arial" w:cs="Arial"/>
          <w:color w:val="2A2A2A"/>
          <w:sz w:val="24"/>
          <w:szCs w:val="24"/>
          <w:shd w:val="clear" w:color="auto" w:fill="FFFFFF"/>
        </w:rPr>
        <w:t xml:space="preserve"> </w:t>
      </w:r>
      <w:r w:rsidR="001A66BC">
        <w:rPr>
          <w:rFonts w:ascii="Arial" w:hAnsi="Arial" w:cs="Arial"/>
          <w:color w:val="2A2A2A"/>
          <w:sz w:val="24"/>
          <w:szCs w:val="24"/>
          <w:shd w:val="clear" w:color="auto" w:fill="FFFFFF"/>
        </w:rPr>
        <w:t>8.</w:t>
      </w:r>
      <w:r w:rsidR="00ED67AD">
        <w:rPr>
          <w:rFonts w:ascii="Arial" w:hAnsi="Arial" w:cs="Arial"/>
          <w:color w:val="2A2A2A"/>
          <w:sz w:val="24"/>
          <w:szCs w:val="24"/>
          <w:shd w:val="clear" w:color="auto" w:fill="FFFFFF"/>
        </w:rPr>
        <w:t>9%</w:t>
      </w:r>
      <w:r w:rsidR="006C54DE">
        <w:rPr>
          <w:rFonts w:ascii="Arial" w:hAnsi="Arial" w:cs="Arial"/>
          <w:color w:val="2A2A2A"/>
          <w:sz w:val="24"/>
          <w:szCs w:val="24"/>
          <w:shd w:val="clear" w:color="auto" w:fill="FFFFFF"/>
        </w:rPr>
        <w:t>)</w:t>
      </w:r>
      <w:r w:rsidR="00ED67AD">
        <w:rPr>
          <w:rFonts w:ascii="Arial" w:hAnsi="Arial" w:cs="Arial"/>
          <w:color w:val="2A2A2A"/>
          <w:sz w:val="24"/>
          <w:szCs w:val="24"/>
          <w:shd w:val="clear" w:color="auto" w:fill="FFFFFF"/>
        </w:rPr>
        <w:t xml:space="preserve"> </w:t>
      </w:r>
      <w:r w:rsidR="002004BE">
        <w:rPr>
          <w:rFonts w:ascii="Arial" w:hAnsi="Arial" w:cs="Arial"/>
          <w:color w:val="2A2A2A"/>
          <w:sz w:val="24"/>
          <w:szCs w:val="24"/>
          <w:shd w:val="clear" w:color="auto" w:fill="FFFFFF"/>
        </w:rPr>
        <w:t xml:space="preserve">among their reasons for </w:t>
      </w:r>
      <w:r w:rsidR="00E9274B">
        <w:rPr>
          <w:rFonts w:ascii="Arial" w:hAnsi="Arial" w:cs="Arial"/>
          <w:color w:val="2A2A2A"/>
          <w:sz w:val="24"/>
          <w:szCs w:val="24"/>
          <w:shd w:val="clear" w:color="auto" w:fill="FFFFFF"/>
        </w:rPr>
        <w:t xml:space="preserve">not </w:t>
      </w:r>
      <w:r w:rsidR="00445360">
        <w:rPr>
          <w:rFonts w:ascii="Arial" w:hAnsi="Arial" w:cs="Arial"/>
          <w:color w:val="2A2A2A"/>
          <w:sz w:val="24"/>
          <w:szCs w:val="24"/>
          <w:shd w:val="clear" w:color="auto" w:fill="FFFFFF"/>
        </w:rPr>
        <w:t>restart</w:t>
      </w:r>
      <w:r w:rsidR="002004BE">
        <w:rPr>
          <w:rFonts w:ascii="Arial" w:hAnsi="Arial" w:cs="Arial"/>
          <w:color w:val="2A2A2A"/>
          <w:sz w:val="24"/>
          <w:szCs w:val="24"/>
          <w:shd w:val="clear" w:color="auto" w:fill="FFFFFF"/>
        </w:rPr>
        <w:t>ing</w:t>
      </w:r>
      <w:r w:rsidR="00445360">
        <w:rPr>
          <w:rFonts w:ascii="Arial" w:hAnsi="Arial" w:cs="Arial"/>
          <w:color w:val="2A2A2A"/>
          <w:sz w:val="24"/>
          <w:szCs w:val="24"/>
          <w:shd w:val="clear" w:color="auto" w:fill="FFFFFF"/>
        </w:rPr>
        <w:t xml:space="preserve"> or commenc</w:t>
      </w:r>
      <w:r w:rsidR="002004BE">
        <w:rPr>
          <w:rFonts w:ascii="Arial" w:hAnsi="Arial" w:cs="Arial"/>
          <w:color w:val="2A2A2A"/>
          <w:sz w:val="24"/>
          <w:szCs w:val="24"/>
          <w:shd w:val="clear" w:color="auto" w:fill="FFFFFF"/>
        </w:rPr>
        <w:t>ing</w:t>
      </w:r>
      <w:r w:rsidR="00445360">
        <w:rPr>
          <w:rFonts w:ascii="Arial" w:hAnsi="Arial" w:cs="Arial"/>
          <w:color w:val="2A2A2A"/>
          <w:sz w:val="24"/>
          <w:szCs w:val="24"/>
          <w:shd w:val="clear" w:color="auto" w:fill="FFFFFF"/>
        </w:rPr>
        <w:t xml:space="preserve"> </w:t>
      </w:r>
      <w:r w:rsidR="000A48E8">
        <w:rPr>
          <w:rFonts w:ascii="Arial" w:hAnsi="Arial" w:cs="Arial"/>
          <w:color w:val="2A2A2A"/>
          <w:sz w:val="24"/>
          <w:szCs w:val="24"/>
          <w:shd w:val="clear" w:color="auto" w:fill="FFFFFF"/>
        </w:rPr>
        <w:t>OAC</w:t>
      </w:r>
      <w:r w:rsidR="00445360">
        <w:rPr>
          <w:rFonts w:ascii="Arial" w:hAnsi="Arial" w:cs="Arial"/>
          <w:color w:val="2A2A2A"/>
          <w:sz w:val="24"/>
          <w:szCs w:val="24"/>
          <w:shd w:val="clear" w:color="auto" w:fill="FFFFFF"/>
        </w:rPr>
        <w:t xml:space="preserve"> in </w:t>
      </w:r>
      <w:r w:rsidR="002004BE">
        <w:rPr>
          <w:rFonts w:ascii="Arial" w:hAnsi="Arial" w:cs="Arial"/>
          <w:color w:val="2A2A2A"/>
          <w:sz w:val="24"/>
          <w:szCs w:val="24"/>
          <w:shd w:val="clear" w:color="auto" w:fill="FFFFFF"/>
        </w:rPr>
        <w:t>ICH-survivors</w:t>
      </w:r>
      <w:r w:rsidR="00445360">
        <w:rPr>
          <w:rFonts w:ascii="Arial" w:hAnsi="Arial" w:cs="Arial"/>
          <w:color w:val="2A2A2A"/>
          <w:sz w:val="24"/>
          <w:szCs w:val="24"/>
          <w:shd w:val="clear" w:color="auto" w:fill="FFFFFF"/>
        </w:rPr>
        <w:t xml:space="preserve"> with AF. </w:t>
      </w:r>
    </w:p>
    <w:p w14:paraId="2BC163B1" w14:textId="1F96FA88" w:rsidR="00A16214" w:rsidRPr="009369CC" w:rsidRDefault="00A16214" w:rsidP="00957AE1">
      <w:pPr>
        <w:spacing w:line="480" w:lineRule="auto"/>
        <w:jc w:val="center"/>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t xml:space="preserve">Insert Figure </w:t>
      </w:r>
      <w:r w:rsidR="00DB36A2">
        <w:rPr>
          <w:rFonts w:ascii="Arial" w:hAnsi="Arial" w:cs="Arial"/>
          <w:b/>
          <w:bCs/>
          <w:color w:val="2A2A2A"/>
          <w:sz w:val="24"/>
          <w:szCs w:val="24"/>
          <w:shd w:val="clear" w:color="auto" w:fill="FFFFFF"/>
        </w:rPr>
        <w:t>5</w:t>
      </w:r>
      <w:r w:rsidRPr="009369CC">
        <w:rPr>
          <w:rFonts w:ascii="Arial" w:hAnsi="Arial" w:cs="Arial"/>
          <w:b/>
          <w:bCs/>
          <w:color w:val="2A2A2A"/>
          <w:sz w:val="24"/>
          <w:szCs w:val="24"/>
          <w:shd w:val="clear" w:color="auto" w:fill="FFFFFF"/>
        </w:rPr>
        <w:t xml:space="preserve"> here</w:t>
      </w:r>
    </w:p>
    <w:p w14:paraId="4CA247DD" w14:textId="35A79113" w:rsidR="008E504A" w:rsidRPr="009369CC" w:rsidRDefault="008E504A" w:rsidP="00957AE1">
      <w:pPr>
        <w:spacing w:line="480" w:lineRule="auto"/>
        <w:rPr>
          <w:rFonts w:ascii="Arial" w:hAnsi="Arial" w:cs="Arial"/>
          <w:i/>
          <w:color w:val="2A2A2A"/>
          <w:sz w:val="24"/>
          <w:szCs w:val="24"/>
          <w:shd w:val="clear" w:color="auto" w:fill="FFFFFF"/>
        </w:rPr>
      </w:pPr>
      <w:r w:rsidRPr="009369CC">
        <w:rPr>
          <w:rFonts w:ascii="Arial" w:hAnsi="Arial" w:cs="Arial"/>
          <w:i/>
          <w:color w:val="2A2A2A"/>
          <w:sz w:val="24"/>
          <w:szCs w:val="24"/>
          <w:shd w:val="clear" w:color="auto" w:fill="FFFFFF"/>
        </w:rPr>
        <w:t xml:space="preserve">Timing </w:t>
      </w:r>
      <w:r w:rsidR="00A14EE3" w:rsidRPr="00A14EE3">
        <w:rPr>
          <w:rFonts w:ascii="Arial" w:hAnsi="Arial" w:cs="Arial"/>
          <w:i/>
          <w:color w:val="2A2A2A"/>
          <w:sz w:val="24"/>
          <w:szCs w:val="24"/>
          <w:shd w:val="clear" w:color="auto" w:fill="FFFFFF"/>
        </w:rPr>
        <w:t>of</w:t>
      </w:r>
      <w:r w:rsidRPr="009369CC">
        <w:rPr>
          <w:rFonts w:ascii="Arial" w:hAnsi="Arial" w:cs="Arial"/>
          <w:i/>
          <w:color w:val="2A2A2A"/>
          <w:sz w:val="24"/>
          <w:szCs w:val="24"/>
          <w:shd w:val="clear" w:color="auto" w:fill="FFFFFF"/>
        </w:rPr>
        <w:t xml:space="preserve"> restarting or commencing </w:t>
      </w:r>
      <w:r w:rsidR="00C1175A">
        <w:rPr>
          <w:rFonts w:ascii="Arial" w:hAnsi="Arial" w:cs="Arial"/>
          <w:i/>
          <w:color w:val="2A2A2A"/>
          <w:sz w:val="24"/>
          <w:szCs w:val="24"/>
          <w:shd w:val="clear" w:color="auto" w:fill="FFFFFF"/>
        </w:rPr>
        <w:t>OAC</w:t>
      </w:r>
    </w:p>
    <w:p w14:paraId="42777CA1" w14:textId="284B992D" w:rsidR="00A16214" w:rsidRDefault="007A61BB"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When considering </w:t>
      </w:r>
      <w:r w:rsidR="00A14EE3">
        <w:rPr>
          <w:rFonts w:ascii="Arial" w:hAnsi="Arial" w:cs="Arial"/>
          <w:color w:val="2A2A2A"/>
          <w:sz w:val="24"/>
          <w:szCs w:val="24"/>
          <w:shd w:val="clear" w:color="auto" w:fill="FFFFFF"/>
        </w:rPr>
        <w:t xml:space="preserve">the </w:t>
      </w:r>
      <w:r>
        <w:rPr>
          <w:rFonts w:ascii="Arial" w:hAnsi="Arial" w:cs="Arial"/>
          <w:color w:val="2A2A2A"/>
          <w:sz w:val="24"/>
          <w:szCs w:val="24"/>
          <w:shd w:val="clear" w:color="auto" w:fill="FFFFFF"/>
        </w:rPr>
        <w:t xml:space="preserve">timing of restarting </w:t>
      </w:r>
      <w:r w:rsidR="00A14EE3">
        <w:rPr>
          <w:rFonts w:ascii="Arial" w:hAnsi="Arial" w:cs="Arial"/>
          <w:color w:val="2A2A2A"/>
          <w:sz w:val="24"/>
          <w:szCs w:val="24"/>
          <w:shd w:val="clear" w:color="auto" w:fill="FFFFFF"/>
        </w:rPr>
        <w:t xml:space="preserve">or commencing </w:t>
      </w:r>
      <w:r w:rsidR="00C1175A">
        <w:rPr>
          <w:rFonts w:ascii="Arial" w:hAnsi="Arial" w:cs="Arial"/>
          <w:color w:val="2A2A2A"/>
          <w:sz w:val="24"/>
          <w:szCs w:val="24"/>
          <w:shd w:val="clear" w:color="auto" w:fill="FFFFFF"/>
        </w:rPr>
        <w:t xml:space="preserve">OAC </w:t>
      </w:r>
      <w:r>
        <w:rPr>
          <w:rFonts w:ascii="Arial" w:hAnsi="Arial" w:cs="Arial"/>
          <w:color w:val="2A2A2A"/>
          <w:sz w:val="24"/>
          <w:szCs w:val="24"/>
          <w:shd w:val="clear" w:color="auto" w:fill="FFFFFF"/>
        </w:rPr>
        <w:t xml:space="preserve">in patients with AF and ICH, </w:t>
      </w:r>
      <w:r w:rsidR="0061312C">
        <w:rPr>
          <w:rFonts w:ascii="Arial" w:hAnsi="Arial" w:cs="Arial"/>
          <w:color w:val="2A2A2A"/>
          <w:sz w:val="24"/>
          <w:szCs w:val="24"/>
          <w:shd w:val="clear" w:color="auto" w:fill="FFFFFF"/>
        </w:rPr>
        <w:t xml:space="preserve">the responses were highly variable (Figure </w:t>
      </w:r>
      <w:r w:rsidR="00DB36A2">
        <w:rPr>
          <w:rFonts w:ascii="Arial" w:hAnsi="Arial" w:cs="Arial"/>
          <w:color w:val="2A2A2A"/>
          <w:sz w:val="24"/>
          <w:szCs w:val="24"/>
          <w:shd w:val="clear" w:color="auto" w:fill="FFFFFF"/>
        </w:rPr>
        <w:t>6</w:t>
      </w:r>
      <w:r w:rsidR="0061312C">
        <w:rPr>
          <w:rFonts w:ascii="Arial" w:hAnsi="Arial" w:cs="Arial"/>
          <w:color w:val="2A2A2A"/>
          <w:sz w:val="24"/>
          <w:szCs w:val="24"/>
          <w:shd w:val="clear" w:color="auto" w:fill="FFFFFF"/>
        </w:rPr>
        <w:t>)</w:t>
      </w:r>
      <w:r w:rsidR="00B00AB6">
        <w:rPr>
          <w:rFonts w:ascii="Arial" w:hAnsi="Arial" w:cs="Arial"/>
          <w:color w:val="2A2A2A"/>
          <w:sz w:val="24"/>
          <w:szCs w:val="24"/>
          <w:shd w:val="clear" w:color="auto" w:fill="FFFFFF"/>
        </w:rPr>
        <w:t>.</w:t>
      </w:r>
      <w:r w:rsidR="0061312C">
        <w:rPr>
          <w:rFonts w:ascii="Arial" w:hAnsi="Arial" w:cs="Arial"/>
          <w:color w:val="2A2A2A"/>
          <w:sz w:val="24"/>
          <w:szCs w:val="24"/>
          <w:shd w:val="clear" w:color="auto" w:fill="FFFFFF"/>
        </w:rPr>
        <w:t xml:space="preserve"> </w:t>
      </w:r>
      <w:r w:rsidR="00B00AB6">
        <w:rPr>
          <w:rFonts w:ascii="Arial" w:hAnsi="Arial" w:cs="Arial"/>
          <w:color w:val="2A2A2A"/>
          <w:sz w:val="24"/>
          <w:szCs w:val="24"/>
          <w:shd w:val="clear" w:color="auto" w:fill="FFFFFF"/>
        </w:rPr>
        <w:t>M</w:t>
      </w:r>
      <w:r>
        <w:rPr>
          <w:rFonts w:ascii="Arial" w:hAnsi="Arial" w:cs="Arial"/>
          <w:color w:val="2A2A2A"/>
          <w:sz w:val="24"/>
          <w:szCs w:val="24"/>
          <w:shd w:val="clear" w:color="auto" w:fill="FFFFFF"/>
        </w:rPr>
        <w:t>ost (</w:t>
      </w:r>
      <w:r w:rsidR="00065FD0">
        <w:rPr>
          <w:rFonts w:ascii="Arial" w:hAnsi="Arial" w:cs="Arial"/>
          <w:color w:val="2A2A2A"/>
          <w:sz w:val="24"/>
          <w:szCs w:val="24"/>
          <w:shd w:val="clear" w:color="auto" w:fill="FFFFFF"/>
        </w:rPr>
        <w:t xml:space="preserve">56/153, </w:t>
      </w:r>
      <w:r>
        <w:rPr>
          <w:rFonts w:ascii="Arial" w:hAnsi="Arial" w:cs="Arial"/>
          <w:color w:val="2A2A2A"/>
          <w:sz w:val="24"/>
          <w:szCs w:val="24"/>
          <w:shd w:val="clear" w:color="auto" w:fill="FFFFFF"/>
        </w:rPr>
        <w:t>3</w:t>
      </w:r>
      <w:r w:rsidR="001A66BC">
        <w:rPr>
          <w:rFonts w:ascii="Arial" w:hAnsi="Arial" w:cs="Arial"/>
          <w:color w:val="2A2A2A"/>
          <w:sz w:val="24"/>
          <w:szCs w:val="24"/>
          <w:shd w:val="clear" w:color="auto" w:fill="FFFFFF"/>
        </w:rPr>
        <w:t>6.6</w:t>
      </w:r>
      <w:r>
        <w:rPr>
          <w:rFonts w:ascii="Arial" w:hAnsi="Arial" w:cs="Arial"/>
          <w:color w:val="2A2A2A"/>
          <w:sz w:val="24"/>
          <w:szCs w:val="24"/>
          <w:shd w:val="clear" w:color="auto" w:fill="FFFFFF"/>
        </w:rPr>
        <w:t xml:space="preserve">%) </w:t>
      </w:r>
      <w:r w:rsidR="003F45E3">
        <w:rPr>
          <w:rFonts w:ascii="Arial" w:hAnsi="Arial" w:cs="Arial"/>
          <w:color w:val="2A2A2A"/>
          <w:sz w:val="24"/>
          <w:szCs w:val="24"/>
          <w:shd w:val="clear" w:color="auto" w:fill="FFFFFF"/>
        </w:rPr>
        <w:t xml:space="preserve">respondents </w:t>
      </w:r>
      <w:r>
        <w:rPr>
          <w:rFonts w:ascii="Arial" w:hAnsi="Arial" w:cs="Arial"/>
          <w:color w:val="2A2A2A"/>
          <w:sz w:val="24"/>
          <w:szCs w:val="24"/>
          <w:shd w:val="clear" w:color="auto" w:fill="FFFFFF"/>
        </w:rPr>
        <w:t xml:space="preserve">would consider restarting some type of </w:t>
      </w:r>
      <w:r w:rsidR="00C1175A">
        <w:rPr>
          <w:rFonts w:ascii="Arial" w:hAnsi="Arial" w:cs="Arial"/>
          <w:color w:val="2A2A2A"/>
          <w:sz w:val="24"/>
          <w:szCs w:val="24"/>
          <w:shd w:val="clear" w:color="auto" w:fill="FFFFFF"/>
        </w:rPr>
        <w:t xml:space="preserve">OAC </w:t>
      </w:r>
      <w:r>
        <w:rPr>
          <w:rFonts w:ascii="Arial" w:hAnsi="Arial" w:cs="Arial"/>
          <w:color w:val="2A2A2A"/>
          <w:sz w:val="24"/>
          <w:szCs w:val="24"/>
          <w:shd w:val="clear" w:color="auto" w:fill="FFFFFF"/>
        </w:rPr>
        <w:t>&gt;30 days post ICH onset</w:t>
      </w:r>
      <w:r w:rsidR="00AC7172">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065FD0">
        <w:rPr>
          <w:rFonts w:ascii="Arial" w:hAnsi="Arial" w:cs="Arial"/>
          <w:color w:val="2A2A2A"/>
          <w:sz w:val="24"/>
          <w:szCs w:val="24"/>
          <w:shd w:val="clear" w:color="auto" w:fill="FFFFFF"/>
        </w:rPr>
        <w:t>37/153 (</w:t>
      </w:r>
      <w:r>
        <w:rPr>
          <w:rFonts w:ascii="Arial" w:hAnsi="Arial" w:cs="Arial"/>
          <w:color w:val="2A2A2A"/>
          <w:sz w:val="24"/>
          <w:szCs w:val="24"/>
          <w:shd w:val="clear" w:color="auto" w:fill="FFFFFF"/>
        </w:rPr>
        <w:t>2</w:t>
      </w:r>
      <w:r w:rsidR="001A66BC">
        <w:rPr>
          <w:rFonts w:ascii="Arial" w:hAnsi="Arial" w:cs="Arial"/>
          <w:color w:val="2A2A2A"/>
          <w:sz w:val="24"/>
          <w:szCs w:val="24"/>
          <w:shd w:val="clear" w:color="auto" w:fill="FFFFFF"/>
        </w:rPr>
        <w:t>4.2</w:t>
      </w:r>
      <w:r>
        <w:rPr>
          <w:rFonts w:ascii="Arial" w:hAnsi="Arial" w:cs="Arial"/>
          <w:color w:val="2A2A2A"/>
          <w:sz w:val="24"/>
          <w:szCs w:val="24"/>
          <w:shd w:val="clear" w:color="auto" w:fill="FFFFFF"/>
        </w:rPr>
        <w:t>%</w:t>
      </w:r>
      <w:r w:rsidR="00065FD0">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61312C">
        <w:rPr>
          <w:rFonts w:ascii="Arial" w:hAnsi="Arial" w:cs="Arial"/>
          <w:color w:val="2A2A2A"/>
          <w:sz w:val="24"/>
          <w:szCs w:val="24"/>
          <w:shd w:val="clear" w:color="auto" w:fill="FFFFFF"/>
        </w:rPr>
        <w:t>between day</w:t>
      </w:r>
      <w:r>
        <w:rPr>
          <w:rFonts w:ascii="Arial" w:hAnsi="Arial" w:cs="Arial"/>
          <w:color w:val="2A2A2A"/>
          <w:sz w:val="24"/>
          <w:szCs w:val="24"/>
          <w:shd w:val="clear" w:color="auto" w:fill="FFFFFF"/>
        </w:rPr>
        <w:t xml:space="preserve"> 15</w:t>
      </w:r>
      <w:r w:rsidR="0061312C">
        <w:rPr>
          <w:rFonts w:ascii="Arial" w:hAnsi="Arial" w:cs="Arial"/>
          <w:color w:val="2A2A2A"/>
          <w:sz w:val="24"/>
          <w:szCs w:val="24"/>
          <w:shd w:val="clear" w:color="auto" w:fill="FFFFFF"/>
        </w:rPr>
        <w:t xml:space="preserve"> and </w:t>
      </w:r>
      <w:r>
        <w:rPr>
          <w:rFonts w:ascii="Arial" w:hAnsi="Arial" w:cs="Arial"/>
          <w:color w:val="2A2A2A"/>
          <w:sz w:val="24"/>
          <w:szCs w:val="24"/>
          <w:shd w:val="clear" w:color="auto" w:fill="FFFFFF"/>
        </w:rPr>
        <w:t>30</w:t>
      </w:r>
      <w:r w:rsidR="0061312C">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post</w:t>
      </w:r>
      <w:r w:rsidR="0061312C">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event, </w:t>
      </w:r>
      <w:r w:rsidR="0061312C">
        <w:rPr>
          <w:rFonts w:ascii="Arial" w:hAnsi="Arial" w:cs="Arial"/>
          <w:color w:val="2A2A2A"/>
          <w:sz w:val="24"/>
          <w:szCs w:val="24"/>
          <w:shd w:val="clear" w:color="auto" w:fill="FFFFFF"/>
        </w:rPr>
        <w:t xml:space="preserve">and </w:t>
      </w:r>
      <w:r w:rsidR="00065FD0">
        <w:rPr>
          <w:rFonts w:ascii="Arial" w:hAnsi="Arial" w:cs="Arial"/>
          <w:color w:val="2A2A2A"/>
          <w:sz w:val="24"/>
          <w:szCs w:val="24"/>
          <w:shd w:val="clear" w:color="auto" w:fill="FFFFFF"/>
        </w:rPr>
        <w:t>25/153 (</w:t>
      </w:r>
      <w:r>
        <w:rPr>
          <w:rFonts w:ascii="Arial" w:hAnsi="Arial" w:cs="Arial"/>
          <w:color w:val="2A2A2A"/>
          <w:sz w:val="24"/>
          <w:szCs w:val="24"/>
          <w:shd w:val="clear" w:color="auto" w:fill="FFFFFF"/>
        </w:rPr>
        <w:t>16</w:t>
      </w:r>
      <w:r w:rsidR="001A66BC">
        <w:rPr>
          <w:rFonts w:ascii="Arial" w:hAnsi="Arial" w:cs="Arial"/>
          <w:color w:val="2A2A2A"/>
          <w:sz w:val="24"/>
          <w:szCs w:val="24"/>
          <w:shd w:val="clear" w:color="auto" w:fill="FFFFFF"/>
        </w:rPr>
        <w:t>.3</w:t>
      </w:r>
      <w:r>
        <w:rPr>
          <w:rFonts w:ascii="Arial" w:hAnsi="Arial" w:cs="Arial"/>
          <w:color w:val="2A2A2A"/>
          <w:sz w:val="24"/>
          <w:szCs w:val="24"/>
          <w:shd w:val="clear" w:color="auto" w:fill="FFFFFF"/>
        </w:rPr>
        <w:t>%</w:t>
      </w:r>
      <w:r w:rsidR="00065FD0">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61312C">
        <w:rPr>
          <w:rFonts w:ascii="Arial" w:hAnsi="Arial" w:cs="Arial"/>
          <w:color w:val="2A2A2A"/>
          <w:sz w:val="24"/>
          <w:szCs w:val="24"/>
          <w:shd w:val="clear" w:color="auto" w:fill="FFFFFF"/>
        </w:rPr>
        <w:t xml:space="preserve">within the first </w:t>
      </w:r>
      <w:r>
        <w:rPr>
          <w:rFonts w:ascii="Arial" w:hAnsi="Arial" w:cs="Arial"/>
          <w:color w:val="2A2A2A"/>
          <w:sz w:val="24"/>
          <w:szCs w:val="24"/>
          <w:shd w:val="clear" w:color="auto" w:fill="FFFFFF"/>
        </w:rPr>
        <w:t>10-14 days post</w:t>
      </w:r>
      <w:r w:rsidR="0061312C">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ICH. Fewer than 5% of respondents </w:t>
      </w:r>
      <w:r w:rsidR="00065FD0">
        <w:rPr>
          <w:rFonts w:ascii="Arial" w:hAnsi="Arial" w:cs="Arial"/>
          <w:color w:val="2A2A2A"/>
          <w:sz w:val="24"/>
          <w:szCs w:val="24"/>
          <w:shd w:val="clear" w:color="auto" w:fill="FFFFFF"/>
        </w:rPr>
        <w:t>(7/153</w:t>
      </w:r>
      <w:r w:rsidR="001A66BC">
        <w:rPr>
          <w:rFonts w:ascii="Arial" w:hAnsi="Arial" w:cs="Arial"/>
          <w:color w:val="2A2A2A"/>
          <w:sz w:val="24"/>
          <w:szCs w:val="24"/>
          <w:shd w:val="clear" w:color="auto" w:fill="FFFFFF"/>
        </w:rPr>
        <w:t>, 4.6%</w:t>
      </w:r>
      <w:r w:rsidR="00065FD0">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would consider restarting</w:t>
      </w:r>
      <w:r w:rsidR="0061312C">
        <w:rPr>
          <w:rFonts w:ascii="Arial" w:hAnsi="Arial" w:cs="Arial"/>
          <w:color w:val="2A2A2A"/>
          <w:sz w:val="24"/>
          <w:szCs w:val="24"/>
          <w:shd w:val="clear" w:color="auto" w:fill="FFFFFF"/>
        </w:rPr>
        <w:t xml:space="preserve"> or commencing</w:t>
      </w:r>
      <w:r>
        <w:rPr>
          <w:rFonts w:ascii="Arial" w:hAnsi="Arial" w:cs="Arial"/>
          <w:color w:val="2A2A2A"/>
          <w:sz w:val="24"/>
          <w:szCs w:val="24"/>
          <w:shd w:val="clear" w:color="auto" w:fill="FFFFFF"/>
        </w:rPr>
        <w:t xml:space="preserve"> </w:t>
      </w:r>
      <w:r w:rsidR="00C1175A">
        <w:rPr>
          <w:rFonts w:ascii="Arial" w:hAnsi="Arial" w:cs="Arial"/>
          <w:color w:val="2A2A2A"/>
          <w:sz w:val="24"/>
          <w:szCs w:val="24"/>
          <w:shd w:val="clear" w:color="auto" w:fill="FFFFFF"/>
        </w:rPr>
        <w:t xml:space="preserve">OAC </w:t>
      </w:r>
      <w:r>
        <w:rPr>
          <w:rFonts w:ascii="Arial" w:hAnsi="Arial" w:cs="Arial"/>
          <w:color w:val="2A2A2A"/>
          <w:sz w:val="24"/>
          <w:szCs w:val="24"/>
          <w:shd w:val="clear" w:color="auto" w:fill="FFFFFF"/>
        </w:rPr>
        <w:t xml:space="preserve">prior to hospital discharge, while </w:t>
      </w:r>
      <w:r w:rsidR="00065FD0">
        <w:rPr>
          <w:rFonts w:ascii="Arial" w:hAnsi="Arial" w:cs="Arial"/>
          <w:color w:val="2A2A2A"/>
          <w:sz w:val="24"/>
          <w:szCs w:val="24"/>
          <w:shd w:val="clear" w:color="auto" w:fill="FFFFFF"/>
        </w:rPr>
        <w:t>15/153 (</w:t>
      </w:r>
      <w:r w:rsidR="001A66BC">
        <w:rPr>
          <w:rFonts w:ascii="Arial" w:hAnsi="Arial" w:cs="Arial"/>
          <w:color w:val="2A2A2A"/>
          <w:sz w:val="24"/>
          <w:szCs w:val="24"/>
          <w:shd w:val="clear" w:color="auto" w:fill="FFFFFF"/>
        </w:rPr>
        <w:t>9.8</w:t>
      </w:r>
      <w:r>
        <w:rPr>
          <w:rFonts w:ascii="Arial" w:hAnsi="Arial" w:cs="Arial"/>
          <w:color w:val="2A2A2A"/>
          <w:sz w:val="24"/>
          <w:szCs w:val="24"/>
          <w:shd w:val="clear" w:color="auto" w:fill="FFFFFF"/>
        </w:rPr>
        <w:t>%</w:t>
      </w:r>
      <w:r w:rsidR="00065FD0">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would not consider restarting </w:t>
      </w:r>
      <w:r w:rsidR="0061312C">
        <w:rPr>
          <w:rFonts w:ascii="Arial" w:hAnsi="Arial" w:cs="Arial"/>
          <w:color w:val="2A2A2A"/>
          <w:sz w:val="24"/>
          <w:szCs w:val="24"/>
          <w:shd w:val="clear" w:color="auto" w:fill="FFFFFF"/>
        </w:rPr>
        <w:t>OAC</w:t>
      </w:r>
      <w:r>
        <w:rPr>
          <w:rFonts w:ascii="Arial" w:hAnsi="Arial" w:cs="Arial"/>
          <w:color w:val="2A2A2A"/>
          <w:sz w:val="24"/>
          <w:szCs w:val="24"/>
          <w:shd w:val="clear" w:color="auto" w:fill="FFFFFF"/>
        </w:rPr>
        <w:t>.</w:t>
      </w:r>
    </w:p>
    <w:p w14:paraId="7CF512FD" w14:textId="3D67CD9D" w:rsidR="007C4836" w:rsidRPr="009369CC" w:rsidRDefault="00A16214" w:rsidP="00957AE1">
      <w:pPr>
        <w:spacing w:line="480" w:lineRule="auto"/>
        <w:jc w:val="center"/>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t xml:space="preserve">Insert Figure </w:t>
      </w:r>
      <w:r w:rsidR="00DB36A2">
        <w:rPr>
          <w:rFonts w:ascii="Arial" w:hAnsi="Arial" w:cs="Arial"/>
          <w:b/>
          <w:bCs/>
          <w:color w:val="2A2A2A"/>
          <w:sz w:val="24"/>
          <w:szCs w:val="24"/>
          <w:shd w:val="clear" w:color="auto" w:fill="FFFFFF"/>
        </w:rPr>
        <w:t>6</w:t>
      </w:r>
      <w:r w:rsidRPr="009369CC">
        <w:rPr>
          <w:rFonts w:ascii="Arial" w:hAnsi="Arial" w:cs="Arial"/>
          <w:b/>
          <w:bCs/>
          <w:color w:val="2A2A2A"/>
          <w:sz w:val="24"/>
          <w:szCs w:val="24"/>
          <w:shd w:val="clear" w:color="auto" w:fill="FFFFFF"/>
        </w:rPr>
        <w:t xml:space="preserve"> here</w:t>
      </w:r>
    </w:p>
    <w:p w14:paraId="010A706E" w14:textId="01ABFBA6" w:rsidR="00874805" w:rsidRPr="009369CC" w:rsidRDefault="00874805" w:rsidP="00957AE1">
      <w:pPr>
        <w:spacing w:line="480" w:lineRule="auto"/>
        <w:rPr>
          <w:rFonts w:ascii="Arial" w:hAnsi="Arial" w:cs="Arial"/>
          <w:i/>
          <w:color w:val="2A2A2A"/>
          <w:sz w:val="24"/>
          <w:szCs w:val="24"/>
          <w:shd w:val="clear" w:color="auto" w:fill="FFFFFF"/>
        </w:rPr>
      </w:pPr>
      <w:r w:rsidRPr="009369CC">
        <w:rPr>
          <w:rFonts w:ascii="Arial" w:hAnsi="Arial" w:cs="Arial"/>
          <w:i/>
          <w:color w:val="2A2A2A"/>
          <w:sz w:val="24"/>
          <w:szCs w:val="24"/>
          <w:shd w:val="clear" w:color="auto" w:fill="FFFFFF"/>
        </w:rPr>
        <w:t xml:space="preserve">Alternatives to OAC </w:t>
      </w:r>
      <w:r w:rsidR="0073311F" w:rsidRPr="009369CC">
        <w:rPr>
          <w:rFonts w:ascii="Arial" w:hAnsi="Arial" w:cs="Arial"/>
          <w:i/>
          <w:color w:val="2A2A2A"/>
          <w:sz w:val="24"/>
          <w:szCs w:val="24"/>
          <w:shd w:val="clear" w:color="auto" w:fill="FFFFFF"/>
        </w:rPr>
        <w:t>for</w:t>
      </w:r>
      <w:r w:rsidRPr="009369CC">
        <w:rPr>
          <w:rFonts w:ascii="Arial" w:hAnsi="Arial" w:cs="Arial"/>
          <w:i/>
          <w:color w:val="2A2A2A"/>
          <w:sz w:val="24"/>
          <w:szCs w:val="24"/>
          <w:shd w:val="clear" w:color="auto" w:fill="FFFFFF"/>
        </w:rPr>
        <w:t xml:space="preserve"> stroke prevention in patients with AF </w:t>
      </w:r>
      <w:r w:rsidR="0073311F">
        <w:rPr>
          <w:rFonts w:ascii="Arial" w:hAnsi="Arial" w:cs="Arial"/>
          <w:i/>
          <w:color w:val="2A2A2A"/>
          <w:sz w:val="24"/>
          <w:szCs w:val="24"/>
          <w:shd w:val="clear" w:color="auto" w:fill="FFFFFF"/>
        </w:rPr>
        <w:t>post-</w:t>
      </w:r>
      <w:r w:rsidRPr="009369CC">
        <w:rPr>
          <w:rFonts w:ascii="Arial" w:hAnsi="Arial" w:cs="Arial"/>
          <w:i/>
          <w:color w:val="2A2A2A"/>
          <w:sz w:val="24"/>
          <w:szCs w:val="24"/>
          <w:shd w:val="clear" w:color="auto" w:fill="FFFFFF"/>
        </w:rPr>
        <w:t>ICH</w:t>
      </w:r>
    </w:p>
    <w:p w14:paraId="0887CD62" w14:textId="166D33E0" w:rsidR="00874805" w:rsidRPr="005915AC" w:rsidRDefault="00874805"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In patients who were unable or unwilling to take OAC, </w:t>
      </w:r>
      <w:r w:rsidR="001A218C">
        <w:rPr>
          <w:rFonts w:ascii="Arial" w:hAnsi="Arial" w:cs="Arial"/>
          <w:color w:val="2A2A2A"/>
          <w:sz w:val="24"/>
          <w:szCs w:val="24"/>
          <w:shd w:val="clear" w:color="auto" w:fill="FFFFFF"/>
        </w:rPr>
        <w:t>107/146 (</w:t>
      </w:r>
      <w:r>
        <w:rPr>
          <w:rFonts w:ascii="Arial" w:hAnsi="Arial" w:cs="Arial"/>
          <w:color w:val="2A2A2A"/>
          <w:sz w:val="24"/>
          <w:szCs w:val="24"/>
          <w:shd w:val="clear" w:color="auto" w:fill="FFFFFF"/>
        </w:rPr>
        <w:t>73</w:t>
      </w:r>
      <w:r w:rsidR="001A66BC">
        <w:rPr>
          <w:rFonts w:ascii="Arial" w:hAnsi="Arial" w:cs="Arial"/>
          <w:color w:val="2A2A2A"/>
          <w:sz w:val="24"/>
          <w:szCs w:val="24"/>
          <w:shd w:val="clear" w:color="auto" w:fill="FFFFFF"/>
        </w:rPr>
        <w:t>.3</w:t>
      </w:r>
      <w:r>
        <w:rPr>
          <w:rFonts w:ascii="Arial" w:hAnsi="Arial" w:cs="Arial"/>
          <w:color w:val="2A2A2A"/>
          <w:sz w:val="24"/>
          <w:szCs w:val="24"/>
          <w:shd w:val="clear" w:color="auto" w:fill="FFFFFF"/>
        </w:rPr>
        <w:t>%</w:t>
      </w:r>
      <w:r w:rsidR="001A218C">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respondents </w:t>
      </w:r>
      <w:r w:rsidR="0073311F">
        <w:rPr>
          <w:rFonts w:ascii="Arial" w:hAnsi="Arial" w:cs="Arial"/>
          <w:color w:val="2A2A2A"/>
          <w:sz w:val="24"/>
          <w:szCs w:val="24"/>
          <w:shd w:val="clear" w:color="auto" w:fill="FFFFFF"/>
        </w:rPr>
        <w:t xml:space="preserve">preferred </w:t>
      </w:r>
      <w:r>
        <w:rPr>
          <w:rFonts w:ascii="Arial" w:hAnsi="Arial" w:cs="Arial"/>
          <w:color w:val="2A2A2A"/>
          <w:sz w:val="24"/>
          <w:szCs w:val="24"/>
          <w:shd w:val="clear" w:color="auto" w:fill="FFFFFF"/>
        </w:rPr>
        <w:t>LAAO</w:t>
      </w:r>
      <w:r w:rsidR="0073311F">
        <w:rPr>
          <w:rFonts w:ascii="Arial" w:hAnsi="Arial" w:cs="Arial"/>
          <w:color w:val="2A2A2A"/>
          <w:sz w:val="24"/>
          <w:szCs w:val="24"/>
          <w:shd w:val="clear" w:color="auto" w:fill="FFFFFF"/>
        </w:rPr>
        <w:t xml:space="preserve"> as</w:t>
      </w:r>
      <w:r>
        <w:rPr>
          <w:rFonts w:ascii="Arial" w:hAnsi="Arial" w:cs="Arial"/>
          <w:color w:val="2A2A2A"/>
          <w:sz w:val="24"/>
          <w:szCs w:val="24"/>
          <w:shd w:val="clear" w:color="auto" w:fill="FFFFFF"/>
        </w:rPr>
        <w:t xml:space="preserve"> their </w:t>
      </w:r>
      <w:r w:rsidR="00E87724">
        <w:rPr>
          <w:rFonts w:ascii="Arial" w:hAnsi="Arial" w:cs="Arial"/>
          <w:color w:val="2A2A2A"/>
          <w:sz w:val="24"/>
          <w:szCs w:val="24"/>
          <w:shd w:val="clear" w:color="auto" w:fill="FFFFFF"/>
        </w:rPr>
        <w:t>first-choice</w:t>
      </w:r>
      <w:r>
        <w:rPr>
          <w:rFonts w:ascii="Arial" w:hAnsi="Arial" w:cs="Arial"/>
          <w:color w:val="2A2A2A"/>
          <w:sz w:val="24"/>
          <w:szCs w:val="24"/>
          <w:shd w:val="clear" w:color="auto" w:fill="FFFFFF"/>
        </w:rPr>
        <w:t xml:space="preserve"> stroke prevention</w:t>
      </w:r>
      <w:r w:rsidR="0073311F">
        <w:rPr>
          <w:rFonts w:ascii="Arial" w:hAnsi="Arial" w:cs="Arial"/>
          <w:color w:val="2A2A2A"/>
          <w:sz w:val="24"/>
          <w:szCs w:val="24"/>
          <w:shd w:val="clear" w:color="auto" w:fill="FFFFFF"/>
        </w:rPr>
        <w:t xml:space="preserve"> strategy</w:t>
      </w:r>
      <w:r>
        <w:rPr>
          <w:rFonts w:ascii="Arial" w:hAnsi="Arial" w:cs="Arial"/>
          <w:color w:val="2A2A2A"/>
          <w:sz w:val="24"/>
          <w:szCs w:val="24"/>
          <w:shd w:val="clear" w:color="auto" w:fill="FFFFFF"/>
        </w:rPr>
        <w:t xml:space="preserve">. Single </w:t>
      </w:r>
      <w:r w:rsidR="0073311F">
        <w:rPr>
          <w:rFonts w:ascii="Arial" w:hAnsi="Arial" w:cs="Arial"/>
          <w:color w:val="2A2A2A"/>
          <w:sz w:val="24"/>
          <w:szCs w:val="24"/>
          <w:shd w:val="clear" w:color="auto" w:fill="FFFFFF"/>
        </w:rPr>
        <w:t>antiplatelet</w:t>
      </w:r>
      <w:r w:rsidR="001A66BC">
        <w:rPr>
          <w:rFonts w:ascii="Arial" w:hAnsi="Arial" w:cs="Arial"/>
          <w:color w:val="2A2A2A"/>
          <w:sz w:val="24"/>
          <w:szCs w:val="24"/>
          <w:shd w:val="clear" w:color="auto" w:fill="FFFFFF"/>
        </w:rPr>
        <w:t xml:space="preserve"> therapy</w:t>
      </w:r>
      <w:r>
        <w:rPr>
          <w:rFonts w:ascii="Arial" w:hAnsi="Arial" w:cs="Arial"/>
          <w:color w:val="2A2A2A"/>
          <w:sz w:val="24"/>
          <w:szCs w:val="24"/>
          <w:shd w:val="clear" w:color="auto" w:fill="FFFFFF"/>
        </w:rPr>
        <w:t xml:space="preserve"> was </w:t>
      </w:r>
      <w:r w:rsidR="0073311F">
        <w:rPr>
          <w:rFonts w:ascii="Arial" w:hAnsi="Arial" w:cs="Arial"/>
          <w:color w:val="2A2A2A"/>
          <w:sz w:val="24"/>
          <w:szCs w:val="24"/>
          <w:shd w:val="clear" w:color="auto" w:fill="FFFFFF"/>
        </w:rPr>
        <w:t xml:space="preserve">favoured as first choice by only </w:t>
      </w:r>
      <w:r w:rsidR="001A218C">
        <w:rPr>
          <w:rFonts w:ascii="Arial" w:hAnsi="Arial" w:cs="Arial"/>
          <w:color w:val="2A2A2A"/>
          <w:sz w:val="24"/>
          <w:szCs w:val="24"/>
          <w:shd w:val="clear" w:color="auto" w:fill="FFFFFF"/>
        </w:rPr>
        <w:t>14/146</w:t>
      </w:r>
      <w:r>
        <w:rPr>
          <w:rFonts w:ascii="Arial" w:hAnsi="Arial" w:cs="Arial"/>
          <w:color w:val="2A2A2A"/>
          <w:sz w:val="24"/>
          <w:szCs w:val="24"/>
          <w:shd w:val="clear" w:color="auto" w:fill="FFFFFF"/>
        </w:rPr>
        <w:t xml:space="preserve"> </w:t>
      </w:r>
      <w:r w:rsidR="001A218C">
        <w:rPr>
          <w:rFonts w:ascii="Arial" w:hAnsi="Arial" w:cs="Arial"/>
          <w:color w:val="2A2A2A"/>
          <w:sz w:val="24"/>
          <w:szCs w:val="24"/>
          <w:shd w:val="clear" w:color="auto" w:fill="FFFFFF"/>
        </w:rPr>
        <w:t>(</w:t>
      </w:r>
      <w:r w:rsidR="001A66BC">
        <w:rPr>
          <w:rFonts w:ascii="Arial" w:hAnsi="Arial" w:cs="Arial"/>
          <w:color w:val="2A2A2A"/>
          <w:sz w:val="24"/>
          <w:szCs w:val="24"/>
          <w:shd w:val="clear" w:color="auto" w:fill="FFFFFF"/>
        </w:rPr>
        <w:t>9.6</w:t>
      </w:r>
      <w:r>
        <w:rPr>
          <w:rFonts w:ascii="Arial" w:hAnsi="Arial" w:cs="Arial"/>
          <w:color w:val="2A2A2A"/>
          <w:sz w:val="24"/>
          <w:szCs w:val="24"/>
          <w:shd w:val="clear" w:color="auto" w:fill="FFFFFF"/>
        </w:rPr>
        <w:t>%</w:t>
      </w:r>
      <w:r w:rsidR="001A218C">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73311F">
        <w:rPr>
          <w:rFonts w:ascii="Arial" w:hAnsi="Arial" w:cs="Arial"/>
          <w:color w:val="2A2A2A"/>
          <w:sz w:val="24"/>
          <w:szCs w:val="24"/>
          <w:shd w:val="clear" w:color="auto" w:fill="FFFFFF"/>
        </w:rPr>
        <w:t xml:space="preserve">and </w:t>
      </w:r>
      <w:r>
        <w:rPr>
          <w:rFonts w:ascii="Arial" w:hAnsi="Arial" w:cs="Arial"/>
          <w:color w:val="2A2A2A"/>
          <w:sz w:val="24"/>
          <w:szCs w:val="24"/>
          <w:shd w:val="clear" w:color="auto" w:fill="FFFFFF"/>
        </w:rPr>
        <w:t xml:space="preserve">dual </w:t>
      </w:r>
      <w:r w:rsidR="0073311F">
        <w:rPr>
          <w:rFonts w:ascii="Arial" w:hAnsi="Arial" w:cs="Arial"/>
          <w:color w:val="2A2A2A"/>
          <w:sz w:val="24"/>
          <w:szCs w:val="24"/>
          <w:shd w:val="clear" w:color="auto" w:fill="FFFFFF"/>
        </w:rPr>
        <w:t>antiplatelet</w:t>
      </w:r>
      <w:r w:rsidR="001A66BC">
        <w:rPr>
          <w:rFonts w:ascii="Arial" w:hAnsi="Arial" w:cs="Arial"/>
          <w:color w:val="2A2A2A"/>
          <w:sz w:val="24"/>
          <w:szCs w:val="24"/>
          <w:shd w:val="clear" w:color="auto" w:fill="FFFFFF"/>
        </w:rPr>
        <w:t xml:space="preserve"> therapy </w:t>
      </w:r>
      <w:r>
        <w:rPr>
          <w:rFonts w:ascii="Arial" w:hAnsi="Arial" w:cs="Arial"/>
          <w:color w:val="2A2A2A"/>
          <w:sz w:val="24"/>
          <w:szCs w:val="24"/>
          <w:shd w:val="clear" w:color="auto" w:fill="FFFFFF"/>
        </w:rPr>
        <w:t xml:space="preserve">by </w:t>
      </w:r>
      <w:r w:rsidR="001A218C">
        <w:rPr>
          <w:rFonts w:ascii="Arial" w:hAnsi="Arial" w:cs="Arial"/>
          <w:color w:val="2A2A2A"/>
          <w:sz w:val="24"/>
          <w:szCs w:val="24"/>
          <w:shd w:val="clear" w:color="auto" w:fill="FFFFFF"/>
        </w:rPr>
        <w:t>11/146 (</w:t>
      </w:r>
      <w:r w:rsidR="001A66BC">
        <w:rPr>
          <w:rFonts w:ascii="Arial" w:hAnsi="Arial" w:cs="Arial"/>
          <w:color w:val="2A2A2A"/>
          <w:sz w:val="24"/>
          <w:szCs w:val="24"/>
          <w:shd w:val="clear" w:color="auto" w:fill="FFFFFF"/>
        </w:rPr>
        <w:t>7.5</w:t>
      </w:r>
      <w:r>
        <w:rPr>
          <w:rFonts w:ascii="Arial" w:hAnsi="Arial" w:cs="Arial"/>
          <w:color w:val="2A2A2A"/>
          <w:sz w:val="24"/>
          <w:szCs w:val="24"/>
          <w:shd w:val="clear" w:color="auto" w:fill="FFFFFF"/>
        </w:rPr>
        <w:t>%</w:t>
      </w:r>
      <w:r w:rsidR="001A218C">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73311F">
        <w:rPr>
          <w:rFonts w:ascii="Arial" w:hAnsi="Arial" w:cs="Arial"/>
          <w:color w:val="2A2A2A"/>
          <w:sz w:val="24"/>
          <w:szCs w:val="24"/>
          <w:shd w:val="clear" w:color="auto" w:fill="FFFFFF"/>
        </w:rPr>
        <w:t>respondents</w:t>
      </w:r>
      <w:r>
        <w:rPr>
          <w:rFonts w:ascii="Arial" w:hAnsi="Arial" w:cs="Arial"/>
          <w:color w:val="2A2A2A"/>
          <w:sz w:val="24"/>
          <w:szCs w:val="24"/>
          <w:shd w:val="clear" w:color="auto" w:fill="FFFFFF"/>
        </w:rPr>
        <w:t xml:space="preserve">. </w:t>
      </w:r>
      <w:r w:rsidR="0073311F">
        <w:rPr>
          <w:rFonts w:ascii="Arial" w:hAnsi="Arial" w:cs="Arial"/>
          <w:color w:val="2A2A2A"/>
          <w:sz w:val="24"/>
          <w:szCs w:val="24"/>
          <w:shd w:val="clear" w:color="auto" w:fill="FFFFFF"/>
        </w:rPr>
        <w:t xml:space="preserve">Around 10% of respondents would opt for no </w:t>
      </w:r>
      <w:r w:rsidR="00C1175A">
        <w:rPr>
          <w:rFonts w:ascii="Arial" w:hAnsi="Arial" w:cs="Arial"/>
          <w:color w:val="2A2A2A"/>
          <w:sz w:val="24"/>
          <w:szCs w:val="24"/>
          <w:shd w:val="clear" w:color="auto" w:fill="FFFFFF"/>
        </w:rPr>
        <w:t>st</w:t>
      </w:r>
      <w:r w:rsidR="000941B6">
        <w:rPr>
          <w:rFonts w:ascii="Arial" w:hAnsi="Arial" w:cs="Arial"/>
          <w:color w:val="2A2A2A"/>
          <w:sz w:val="24"/>
          <w:szCs w:val="24"/>
          <w:shd w:val="clear" w:color="auto" w:fill="FFFFFF"/>
        </w:rPr>
        <w:t>r</w:t>
      </w:r>
      <w:r w:rsidR="00C1175A">
        <w:rPr>
          <w:rFonts w:ascii="Arial" w:hAnsi="Arial" w:cs="Arial"/>
          <w:color w:val="2A2A2A"/>
          <w:sz w:val="24"/>
          <w:szCs w:val="24"/>
          <w:shd w:val="clear" w:color="auto" w:fill="FFFFFF"/>
        </w:rPr>
        <w:t>oke prevention therapy</w:t>
      </w:r>
      <w:r w:rsidR="0073311F">
        <w:rPr>
          <w:rFonts w:ascii="Arial" w:hAnsi="Arial" w:cs="Arial"/>
          <w:color w:val="2A2A2A"/>
          <w:sz w:val="24"/>
          <w:szCs w:val="24"/>
          <w:shd w:val="clear" w:color="auto" w:fill="FFFFFF"/>
        </w:rPr>
        <w:t xml:space="preserve"> among patients unable or unwilling to take OAC. </w:t>
      </w:r>
    </w:p>
    <w:p w14:paraId="5CDEDC87" w14:textId="4132CF4B" w:rsidR="009F1FE4" w:rsidRPr="009369CC" w:rsidRDefault="009F1FE4" w:rsidP="00957AE1">
      <w:pPr>
        <w:spacing w:line="480" w:lineRule="auto"/>
        <w:rPr>
          <w:rFonts w:ascii="Arial" w:hAnsi="Arial" w:cs="Arial"/>
          <w:i/>
          <w:color w:val="2A2A2A"/>
          <w:sz w:val="24"/>
          <w:szCs w:val="24"/>
          <w:shd w:val="clear" w:color="auto" w:fill="FFFFFF"/>
        </w:rPr>
      </w:pPr>
      <w:r w:rsidRPr="009369CC">
        <w:rPr>
          <w:rFonts w:ascii="Arial" w:hAnsi="Arial" w:cs="Arial"/>
          <w:i/>
          <w:color w:val="2A2A2A"/>
          <w:sz w:val="24"/>
          <w:szCs w:val="24"/>
          <w:shd w:val="clear" w:color="auto" w:fill="FFFFFF"/>
        </w:rPr>
        <w:lastRenderedPageBreak/>
        <w:t xml:space="preserve">Barriers to restarting or commencing </w:t>
      </w:r>
      <w:r w:rsidR="00360458">
        <w:rPr>
          <w:rFonts w:ascii="Arial" w:hAnsi="Arial" w:cs="Arial"/>
          <w:i/>
          <w:color w:val="2A2A2A"/>
          <w:sz w:val="24"/>
          <w:szCs w:val="24"/>
          <w:shd w:val="clear" w:color="auto" w:fill="FFFFFF"/>
        </w:rPr>
        <w:t>OAC</w:t>
      </w:r>
    </w:p>
    <w:p w14:paraId="49F417A3" w14:textId="27537102" w:rsidR="00A16214" w:rsidRDefault="00F01832"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For the overwhelming majority of respondents (</w:t>
      </w:r>
      <w:r w:rsidR="0062789B">
        <w:rPr>
          <w:rFonts w:ascii="Arial" w:hAnsi="Arial" w:cs="Arial"/>
          <w:color w:val="2A2A2A"/>
          <w:sz w:val="24"/>
          <w:szCs w:val="24"/>
          <w:shd w:val="clear" w:color="auto" w:fill="FFFFFF"/>
        </w:rPr>
        <w:t xml:space="preserve">135/145, </w:t>
      </w:r>
      <w:r>
        <w:rPr>
          <w:rFonts w:ascii="Arial" w:hAnsi="Arial" w:cs="Arial"/>
          <w:color w:val="2A2A2A"/>
          <w:sz w:val="24"/>
          <w:szCs w:val="24"/>
          <w:shd w:val="clear" w:color="auto" w:fill="FFFFFF"/>
        </w:rPr>
        <w:t xml:space="preserve">93%), recurrent ICH </w:t>
      </w:r>
      <w:r w:rsidR="008C5876">
        <w:rPr>
          <w:rFonts w:ascii="Arial" w:hAnsi="Arial" w:cs="Arial"/>
          <w:color w:val="2A2A2A"/>
          <w:sz w:val="24"/>
          <w:szCs w:val="24"/>
          <w:shd w:val="clear" w:color="auto" w:fill="FFFFFF"/>
        </w:rPr>
        <w:t>wa</w:t>
      </w:r>
      <w:r>
        <w:rPr>
          <w:rFonts w:ascii="Arial" w:hAnsi="Arial" w:cs="Arial"/>
          <w:color w:val="2A2A2A"/>
          <w:sz w:val="24"/>
          <w:szCs w:val="24"/>
          <w:shd w:val="clear" w:color="auto" w:fill="FFFFFF"/>
        </w:rPr>
        <w:t>s the main barrier to prescribing OAC to patients with AF who ha</w:t>
      </w:r>
      <w:r w:rsidR="000941B6">
        <w:rPr>
          <w:rFonts w:ascii="Arial" w:hAnsi="Arial" w:cs="Arial"/>
          <w:color w:val="2A2A2A"/>
          <w:sz w:val="24"/>
          <w:szCs w:val="24"/>
          <w:shd w:val="clear" w:color="auto" w:fill="FFFFFF"/>
        </w:rPr>
        <w:t>d</w:t>
      </w:r>
      <w:r>
        <w:rPr>
          <w:rFonts w:ascii="Arial" w:hAnsi="Arial" w:cs="Arial"/>
          <w:color w:val="2A2A2A"/>
          <w:sz w:val="24"/>
          <w:szCs w:val="24"/>
          <w:shd w:val="clear" w:color="auto" w:fill="FFFFFF"/>
        </w:rPr>
        <w:t xml:space="preserve"> survived an ICH</w:t>
      </w:r>
      <w:r w:rsidR="00745E3A">
        <w:rPr>
          <w:rFonts w:ascii="Arial" w:hAnsi="Arial" w:cs="Arial"/>
          <w:color w:val="2A2A2A"/>
          <w:sz w:val="24"/>
          <w:szCs w:val="24"/>
          <w:shd w:val="clear" w:color="auto" w:fill="FFFFFF"/>
        </w:rPr>
        <w:t xml:space="preserve"> (Figure </w:t>
      </w:r>
      <w:r w:rsidR="00DB36A2">
        <w:rPr>
          <w:rFonts w:ascii="Arial" w:hAnsi="Arial" w:cs="Arial"/>
          <w:color w:val="2A2A2A"/>
          <w:sz w:val="24"/>
          <w:szCs w:val="24"/>
          <w:shd w:val="clear" w:color="auto" w:fill="FFFFFF"/>
        </w:rPr>
        <w:t>7</w:t>
      </w:r>
      <w:r w:rsidR="00745E3A">
        <w:rPr>
          <w:rFonts w:ascii="Arial" w:hAnsi="Arial" w:cs="Arial"/>
          <w:color w:val="2A2A2A"/>
          <w:sz w:val="24"/>
          <w:szCs w:val="24"/>
          <w:shd w:val="clear" w:color="auto" w:fill="FFFFFF"/>
        </w:rPr>
        <w:t>)</w:t>
      </w:r>
      <w:r w:rsidR="001A0FF0">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followed by concerns about major bleeding</w:t>
      </w:r>
      <w:r w:rsidR="001A0FF0">
        <w:rPr>
          <w:rFonts w:ascii="Arial" w:hAnsi="Arial" w:cs="Arial"/>
          <w:color w:val="2A2A2A"/>
          <w:sz w:val="24"/>
          <w:szCs w:val="24"/>
          <w:shd w:val="clear" w:color="auto" w:fill="FFFFFF"/>
        </w:rPr>
        <w:t xml:space="preserve"> (</w:t>
      </w:r>
      <w:r w:rsidR="0062789B">
        <w:rPr>
          <w:rFonts w:ascii="Arial" w:hAnsi="Arial" w:cs="Arial"/>
          <w:color w:val="2A2A2A"/>
          <w:sz w:val="24"/>
          <w:szCs w:val="24"/>
          <w:shd w:val="clear" w:color="auto" w:fill="FFFFFF"/>
        </w:rPr>
        <w:t>91/145</w:t>
      </w:r>
      <w:r w:rsidR="001A0FF0">
        <w:rPr>
          <w:rFonts w:ascii="Arial" w:hAnsi="Arial" w:cs="Arial"/>
          <w:color w:val="2A2A2A"/>
          <w:sz w:val="24"/>
          <w:szCs w:val="24"/>
          <w:shd w:val="clear" w:color="auto" w:fill="FFFFFF"/>
        </w:rPr>
        <w:t>,</w:t>
      </w:r>
      <w:r w:rsidR="0062789B">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63%</w:t>
      </w:r>
      <w:r w:rsidR="0062789B">
        <w:rPr>
          <w:rFonts w:ascii="Arial" w:hAnsi="Arial" w:cs="Arial"/>
          <w:color w:val="2A2A2A"/>
          <w:sz w:val="24"/>
          <w:szCs w:val="24"/>
          <w:shd w:val="clear" w:color="auto" w:fill="FFFFFF"/>
        </w:rPr>
        <w:t>)</w:t>
      </w:r>
      <w:r w:rsidR="001A0FF0">
        <w:rPr>
          <w:rFonts w:ascii="Arial" w:hAnsi="Arial" w:cs="Arial"/>
          <w:color w:val="2A2A2A"/>
          <w:sz w:val="24"/>
          <w:szCs w:val="24"/>
          <w:shd w:val="clear" w:color="auto" w:fill="FFFFFF"/>
        </w:rPr>
        <w:t>, r</w:t>
      </w:r>
      <w:r>
        <w:rPr>
          <w:rFonts w:ascii="Arial" w:hAnsi="Arial" w:cs="Arial"/>
          <w:color w:val="2A2A2A"/>
          <w:sz w:val="24"/>
          <w:szCs w:val="24"/>
          <w:shd w:val="clear" w:color="auto" w:fill="FFFFFF"/>
        </w:rPr>
        <w:t>isk of falls</w:t>
      </w:r>
      <w:r w:rsidR="001A0FF0">
        <w:rPr>
          <w:rFonts w:ascii="Arial" w:hAnsi="Arial" w:cs="Arial"/>
          <w:color w:val="2A2A2A"/>
          <w:sz w:val="24"/>
          <w:szCs w:val="24"/>
          <w:shd w:val="clear" w:color="auto" w:fill="FFFFFF"/>
        </w:rPr>
        <w:t xml:space="preserve"> (</w:t>
      </w:r>
      <w:r w:rsidR="0062789B">
        <w:rPr>
          <w:rFonts w:ascii="Arial" w:hAnsi="Arial" w:cs="Arial"/>
          <w:color w:val="2A2A2A"/>
          <w:sz w:val="24"/>
          <w:szCs w:val="24"/>
          <w:shd w:val="clear" w:color="auto" w:fill="FFFFFF"/>
        </w:rPr>
        <w:t>70/145</w:t>
      </w:r>
      <w:r w:rsidR="001A0FF0">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48%</w:t>
      </w:r>
      <w:r w:rsidR="0062789B">
        <w:rPr>
          <w:rFonts w:ascii="Arial" w:hAnsi="Arial" w:cs="Arial"/>
          <w:color w:val="2A2A2A"/>
          <w:sz w:val="24"/>
          <w:szCs w:val="24"/>
          <w:shd w:val="clear" w:color="auto" w:fill="FFFFFF"/>
        </w:rPr>
        <w:t>)</w:t>
      </w:r>
      <w:r w:rsidR="001A0FF0">
        <w:rPr>
          <w:rFonts w:ascii="Arial" w:hAnsi="Arial" w:cs="Arial"/>
          <w:color w:val="2A2A2A"/>
          <w:sz w:val="24"/>
          <w:szCs w:val="24"/>
          <w:shd w:val="clear" w:color="auto" w:fill="FFFFFF"/>
        </w:rPr>
        <w:t xml:space="preserve">, </w:t>
      </w:r>
      <w:r w:rsidR="003E3840">
        <w:rPr>
          <w:rFonts w:ascii="Arial" w:hAnsi="Arial" w:cs="Arial"/>
          <w:color w:val="2A2A2A"/>
          <w:sz w:val="24"/>
          <w:szCs w:val="24"/>
          <w:shd w:val="clear" w:color="auto" w:fill="FFFFFF"/>
        </w:rPr>
        <w:t>concerns about patient adherence to medication or follow-up appointments (</w:t>
      </w:r>
      <w:r w:rsidR="0062789B">
        <w:rPr>
          <w:rFonts w:ascii="Arial" w:hAnsi="Arial" w:cs="Arial"/>
          <w:color w:val="2A2A2A"/>
          <w:sz w:val="24"/>
          <w:szCs w:val="24"/>
          <w:shd w:val="clear" w:color="auto" w:fill="FFFFFF"/>
        </w:rPr>
        <w:t xml:space="preserve">63/145, </w:t>
      </w:r>
      <w:r w:rsidR="003E3840">
        <w:rPr>
          <w:rFonts w:ascii="Arial" w:hAnsi="Arial" w:cs="Arial"/>
          <w:color w:val="2A2A2A"/>
          <w:sz w:val="24"/>
          <w:szCs w:val="24"/>
          <w:shd w:val="clear" w:color="auto" w:fill="FFFFFF"/>
        </w:rPr>
        <w:t>43%)</w:t>
      </w:r>
      <w:r w:rsidR="00C1175A">
        <w:rPr>
          <w:rFonts w:ascii="Arial" w:hAnsi="Arial" w:cs="Arial"/>
          <w:color w:val="2A2A2A"/>
          <w:sz w:val="24"/>
          <w:szCs w:val="24"/>
          <w:shd w:val="clear" w:color="auto" w:fill="FFFFFF"/>
        </w:rPr>
        <w:t>,</w:t>
      </w:r>
      <w:r w:rsidR="001A0FF0">
        <w:rPr>
          <w:rFonts w:ascii="Arial" w:hAnsi="Arial" w:cs="Arial"/>
          <w:color w:val="2A2A2A"/>
          <w:sz w:val="24"/>
          <w:szCs w:val="24"/>
          <w:shd w:val="clear" w:color="auto" w:fill="FFFFFF"/>
        </w:rPr>
        <w:t xml:space="preserve"> and </w:t>
      </w:r>
      <w:r w:rsidR="003779C2">
        <w:rPr>
          <w:rFonts w:ascii="Arial" w:hAnsi="Arial" w:cs="Arial"/>
          <w:color w:val="2A2A2A"/>
          <w:sz w:val="24"/>
          <w:szCs w:val="24"/>
          <w:shd w:val="clear" w:color="auto" w:fill="FFFFFF"/>
        </w:rPr>
        <w:t>patients’ understanding of medication choice</w:t>
      </w:r>
      <w:r w:rsidR="001A0FF0">
        <w:rPr>
          <w:rFonts w:ascii="Arial" w:hAnsi="Arial" w:cs="Arial"/>
          <w:color w:val="2A2A2A"/>
          <w:sz w:val="24"/>
          <w:szCs w:val="24"/>
          <w:shd w:val="clear" w:color="auto" w:fill="FFFFFF"/>
        </w:rPr>
        <w:t xml:space="preserve"> (40/145, 28%)</w:t>
      </w:r>
      <w:r w:rsidR="003779C2">
        <w:rPr>
          <w:rFonts w:ascii="Arial" w:hAnsi="Arial" w:cs="Arial"/>
          <w:color w:val="2A2A2A"/>
          <w:sz w:val="24"/>
          <w:szCs w:val="24"/>
          <w:shd w:val="clear" w:color="auto" w:fill="FFFFFF"/>
        </w:rPr>
        <w:t xml:space="preserve">. </w:t>
      </w:r>
      <w:r w:rsidR="001A0FF0">
        <w:rPr>
          <w:rFonts w:ascii="Arial" w:hAnsi="Arial" w:cs="Arial"/>
          <w:color w:val="2A2A2A"/>
          <w:sz w:val="24"/>
          <w:szCs w:val="24"/>
          <w:shd w:val="clear" w:color="auto" w:fill="FFFFFF"/>
        </w:rPr>
        <w:t>L</w:t>
      </w:r>
      <w:r w:rsidR="003779C2">
        <w:rPr>
          <w:rFonts w:ascii="Arial" w:hAnsi="Arial" w:cs="Arial"/>
          <w:color w:val="2A2A2A"/>
          <w:sz w:val="24"/>
          <w:szCs w:val="24"/>
          <w:shd w:val="clear" w:color="auto" w:fill="FFFFFF"/>
        </w:rPr>
        <w:t xml:space="preserve">ack of clinical guidelines </w:t>
      </w:r>
      <w:r w:rsidR="001A0FF0">
        <w:rPr>
          <w:rFonts w:ascii="Arial" w:hAnsi="Arial" w:cs="Arial"/>
          <w:color w:val="2A2A2A"/>
          <w:sz w:val="24"/>
          <w:szCs w:val="24"/>
          <w:shd w:val="clear" w:color="auto" w:fill="FFFFFF"/>
        </w:rPr>
        <w:t xml:space="preserve">and paucity of clinical evidence </w:t>
      </w:r>
      <w:r w:rsidR="003779C2">
        <w:rPr>
          <w:rFonts w:ascii="Arial" w:hAnsi="Arial" w:cs="Arial"/>
          <w:color w:val="2A2A2A"/>
          <w:sz w:val="24"/>
          <w:szCs w:val="24"/>
          <w:shd w:val="clear" w:color="auto" w:fill="FFFFFF"/>
        </w:rPr>
        <w:t>w</w:t>
      </w:r>
      <w:r w:rsidR="001A0FF0">
        <w:rPr>
          <w:rFonts w:ascii="Arial" w:hAnsi="Arial" w:cs="Arial"/>
          <w:color w:val="2A2A2A"/>
          <w:sz w:val="24"/>
          <w:szCs w:val="24"/>
          <w:shd w:val="clear" w:color="auto" w:fill="FFFFFF"/>
        </w:rPr>
        <w:t>ere</w:t>
      </w:r>
      <w:r w:rsidR="003779C2">
        <w:rPr>
          <w:rFonts w:ascii="Arial" w:hAnsi="Arial" w:cs="Arial"/>
          <w:color w:val="2A2A2A"/>
          <w:sz w:val="24"/>
          <w:szCs w:val="24"/>
          <w:shd w:val="clear" w:color="auto" w:fill="FFFFFF"/>
        </w:rPr>
        <w:t xml:space="preserve"> </w:t>
      </w:r>
      <w:r w:rsidR="001A0FF0">
        <w:rPr>
          <w:rFonts w:ascii="Arial" w:hAnsi="Arial" w:cs="Arial"/>
          <w:color w:val="2A2A2A"/>
          <w:sz w:val="24"/>
          <w:szCs w:val="24"/>
          <w:shd w:val="clear" w:color="auto" w:fill="FFFFFF"/>
        </w:rPr>
        <w:t xml:space="preserve">also cited </w:t>
      </w:r>
      <w:r w:rsidR="003779C2">
        <w:rPr>
          <w:rFonts w:ascii="Arial" w:hAnsi="Arial" w:cs="Arial"/>
          <w:color w:val="2A2A2A"/>
          <w:sz w:val="24"/>
          <w:szCs w:val="24"/>
          <w:shd w:val="clear" w:color="auto" w:fill="FFFFFF"/>
        </w:rPr>
        <w:t>a</w:t>
      </w:r>
      <w:r w:rsidR="001A0FF0">
        <w:rPr>
          <w:rFonts w:ascii="Arial" w:hAnsi="Arial" w:cs="Arial"/>
          <w:color w:val="2A2A2A"/>
          <w:sz w:val="24"/>
          <w:szCs w:val="24"/>
          <w:shd w:val="clear" w:color="auto" w:fill="FFFFFF"/>
        </w:rPr>
        <w:t>s</w:t>
      </w:r>
      <w:r w:rsidR="003779C2">
        <w:rPr>
          <w:rFonts w:ascii="Arial" w:hAnsi="Arial" w:cs="Arial"/>
          <w:color w:val="2A2A2A"/>
          <w:sz w:val="24"/>
          <w:szCs w:val="24"/>
          <w:shd w:val="clear" w:color="auto" w:fill="FFFFFF"/>
        </w:rPr>
        <w:t xml:space="preserve"> barrier</w:t>
      </w:r>
      <w:r w:rsidR="001A0FF0">
        <w:rPr>
          <w:rFonts w:ascii="Arial" w:hAnsi="Arial" w:cs="Arial"/>
          <w:color w:val="2A2A2A"/>
          <w:sz w:val="24"/>
          <w:szCs w:val="24"/>
          <w:shd w:val="clear" w:color="auto" w:fill="FFFFFF"/>
        </w:rPr>
        <w:t>s</w:t>
      </w:r>
      <w:r w:rsidR="003779C2">
        <w:rPr>
          <w:rFonts w:ascii="Arial" w:hAnsi="Arial" w:cs="Arial"/>
          <w:color w:val="2A2A2A"/>
          <w:sz w:val="24"/>
          <w:szCs w:val="24"/>
          <w:shd w:val="clear" w:color="auto" w:fill="FFFFFF"/>
        </w:rPr>
        <w:t xml:space="preserve"> to prescribing OAC to patients with AF and ICH</w:t>
      </w:r>
      <w:r w:rsidR="001A0FF0">
        <w:rPr>
          <w:rFonts w:ascii="Arial" w:hAnsi="Arial" w:cs="Arial"/>
          <w:color w:val="2A2A2A"/>
          <w:sz w:val="24"/>
          <w:szCs w:val="24"/>
          <w:shd w:val="clear" w:color="auto" w:fill="FFFFFF"/>
        </w:rPr>
        <w:t xml:space="preserve"> (30/145 (21%) and 40/145 (28%), respectively)</w:t>
      </w:r>
      <w:r w:rsidR="003779C2">
        <w:rPr>
          <w:rFonts w:ascii="Arial" w:hAnsi="Arial" w:cs="Arial"/>
          <w:color w:val="2A2A2A"/>
          <w:sz w:val="24"/>
          <w:szCs w:val="24"/>
          <w:shd w:val="clear" w:color="auto" w:fill="FFFFFF"/>
        </w:rPr>
        <w:t xml:space="preserve">. </w:t>
      </w:r>
    </w:p>
    <w:p w14:paraId="71A4A3A6" w14:textId="2AE305D8" w:rsidR="0030731D" w:rsidRDefault="00A16214" w:rsidP="00957AE1">
      <w:pPr>
        <w:spacing w:line="480" w:lineRule="auto"/>
        <w:jc w:val="center"/>
        <w:rPr>
          <w:rFonts w:ascii="Arial" w:hAnsi="Arial" w:cs="Arial"/>
          <w:color w:val="2A2A2A"/>
          <w:sz w:val="24"/>
          <w:szCs w:val="24"/>
          <w:u w:val="single"/>
          <w:shd w:val="clear" w:color="auto" w:fill="FFFFFF"/>
        </w:rPr>
      </w:pPr>
      <w:r w:rsidRPr="009369CC">
        <w:rPr>
          <w:rFonts w:ascii="Arial" w:hAnsi="Arial" w:cs="Arial"/>
          <w:b/>
          <w:bCs/>
          <w:color w:val="2A2A2A"/>
          <w:sz w:val="24"/>
          <w:szCs w:val="24"/>
          <w:shd w:val="clear" w:color="auto" w:fill="FFFFFF"/>
        </w:rPr>
        <w:t xml:space="preserve">Insert Figure </w:t>
      </w:r>
      <w:r w:rsidR="00DB36A2">
        <w:rPr>
          <w:rFonts w:ascii="Arial" w:hAnsi="Arial" w:cs="Arial"/>
          <w:b/>
          <w:bCs/>
          <w:color w:val="2A2A2A"/>
          <w:sz w:val="24"/>
          <w:szCs w:val="24"/>
          <w:shd w:val="clear" w:color="auto" w:fill="FFFFFF"/>
        </w:rPr>
        <w:t>7</w:t>
      </w:r>
      <w:r w:rsidRPr="009369CC">
        <w:rPr>
          <w:rFonts w:ascii="Arial" w:hAnsi="Arial" w:cs="Arial"/>
          <w:b/>
          <w:bCs/>
          <w:color w:val="2A2A2A"/>
          <w:sz w:val="24"/>
          <w:szCs w:val="24"/>
          <w:shd w:val="clear" w:color="auto" w:fill="FFFFFF"/>
        </w:rPr>
        <w:t xml:space="preserve"> here</w:t>
      </w:r>
    </w:p>
    <w:p w14:paraId="542703E0" w14:textId="77777777" w:rsidR="0064619D" w:rsidRPr="009369CC" w:rsidRDefault="00AE488C" w:rsidP="00957AE1">
      <w:pPr>
        <w:spacing w:line="480" w:lineRule="auto"/>
        <w:rPr>
          <w:rFonts w:ascii="Arial" w:hAnsi="Arial" w:cs="Arial"/>
          <w:i/>
          <w:color w:val="2A2A2A"/>
          <w:sz w:val="24"/>
          <w:szCs w:val="24"/>
          <w:shd w:val="clear" w:color="auto" w:fill="FFFFFF"/>
        </w:rPr>
      </w:pPr>
      <w:r w:rsidRPr="009369CC">
        <w:rPr>
          <w:rFonts w:ascii="Arial" w:hAnsi="Arial" w:cs="Arial"/>
          <w:i/>
          <w:color w:val="2A2A2A"/>
          <w:sz w:val="24"/>
          <w:szCs w:val="24"/>
          <w:shd w:val="clear" w:color="auto" w:fill="FFFFFF"/>
        </w:rPr>
        <w:t>Factors that could improve or support physicians’ decision-making</w:t>
      </w:r>
    </w:p>
    <w:p w14:paraId="77CC89DB" w14:textId="1688902B" w:rsidR="00AE488C" w:rsidRDefault="00AE488C"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International or national clinical guidelines were </w:t>
      </w:r>
      <w:r w:rsidR="00ED4176">
        <w:rPr>
          <w:rFonts w:ascii="Arial" w:hAnsi="Arial" w:cs="Arial"/>
          <w:color w:val="2A2A2A"/>
          <w:sz w:val="24"/>
          <w:szCs w:val="24"/>
          <w:shd w:val="clear" w:color="auto" w:fill="FFFFFF"/>
        </w:rPr>
        <w:t>reported as the most important tool for making decisions about ATT for patients with AF post-ICH (</w:t>
      </w:r>
      <w:r w:rsidR="0092689E">
        <w:rPr>
          <w:rFonts w:ascii="Arial" w:hAnsi="Arial" w:cs="Arial"/>
          <w:color w:val="2A2A2A"/>
          <w:sz w:val="24"/>
          <w:szCs w:val="24"/>
          <w:shd w:val="clear" w:color="auto" w:fill="FFFFFF"/>
        </w:rPr>
        <w:t>123/145 (</w:t>
      </w:r>
      <w:r>
        <w:rPr>
          <w:rFonts w:ascii="Arial" w:hAnsi="Arial" w:cs="Arial"/>
          <w:color w:val="2A2A2A"/>
          <w:sz w:val="24"/>
          <w:szCs w:val="24"/>
          <w:shd w:val="clear" w:color="auto" w:fill="FFFFFF"/>
        </w:rPr>
        <w:t>8</w:t>
      </w:r>
      <w:r w:rsidR="00064B3D">
        <w:rPr>
          <w:rFonts w:ascii="Arial" w:hAnsi="Arial" w:cs="Arial"/>
          <w:color w:val="2A2A2A"/>
          <w:sz w:val="24"/>
          <w:szCs w:val="24"/>
          <w:shd w:val="clear" w:color="auto" w:fill="FFFFFF"/>
        </w:rPr>
        <w:t>4.8</w:t>
      </w:r>
      <w:r>
        <w:rPr>
          <w:rFonts w:ascii="Arial" w:hAnsi="Arial" w:cs="Arial"/>
          <w:color w:val="2A2A2A"/>
          <w:sz w:val="24"/>
          <w:szCs w:val="24"/>
          <w:shd w:val="clear" w:color="auto" w:fill="FFFFFF"/>
        </w:rPr>
        <w:t>%</w:t>
      </w:r>
      <w:r w:rsidR="0092689E">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EF440C">
        <w:rPr>
          <w:rFonts w:ascii="Arial" w:hAnsi="Arial" w:cs="Arial"/>
          <w:color w:val="2A2A2A"/>
          <w:sz w:val="24"/>
          <w:szCs w:val="24"/>
          <w:shd w:val="clear" w:color="auto" w:fill="FFFFFF"/>
        </w:rPr>
        <w:t xml:space="preserve">(Figure </w:t>
      </w:r>
      <w:r w:rsidR="0089094F">
        <w:rPr>
          <w:rFonts w:ascii="Arial" w:hAnsi="Arial" w:cs="Arial"/>
          <w:color w:val="2A2A2A"/>
          <w:sz w:val="24"/>
          <w:szCs w:val="24"/>
          <w:shd w:val="clear" w:color="auto" w:fill="FFFFFF"/>
        </w:rPr>
        <w:t>S1</w:t>
      </w:r>
      <w:r w:rsidR="00DB36A2">
        <w:rPr>
          <w:rFonts w:ascii="Arial" w:hAnsi="Arial" w:cs="Arial"/>
          <w:color w:val="2A2A2A"/>
          <w:sz w:val="24"/>
          <w:szCs w:val="24"/>
          <w:shd w:val="clear" w:color="auto" w:fill="FFFFFF"/>
        </w:rPr>
        <w:t>, Supplementary materials</w:t>
      </w:r>
      <w:r w:rsidR="00EF440C">
        <w:rPr>
          <w:rFonts w:ascii="Arial" w:hAnsi="Arial" w:cs="Arial"/>
          <w:color w:val="2A2A2A"/>
          <w:sz w:val="24"/>
          <w:szCs w:val="24"/>
          <w:shd w:val="clear" w:color="auto" w:fill="FFFFFF"/>
        </w:rPr>
        <w:t>)</w:t>
      </w:r>
      <w:r w:rsidR="00ED4176">
        <w:rPr>
          <w:rFonts w:ascii="Arial" w:hAnsi="Arial" w:cs="Arial"/>
          <w:color w:val="2A2A2A"/>
          <w:sz w:val="24"/>
          <w:szCs w:val="24"/>
          <w:shd w:val="clear" w:color="auto" w:fill="FFFFFF"/>
        </w:rPr>
        <w:t>, with</w:t>
      </w:r>
      <w:r>
        <w:rPr>
          <w:rFonts w:ascii="Arial" w:hAnsi="Arial" w:cs="Arial"/>
          <w:color w:val="2A2A2A"/>
          <w:sz w:val="24"/>
          <w:szCs w:val="24"/>
          <w:shd w:val="clear" w:color="auto" w:fill="FFFFFF"/>
        </w:rPr>
        <w:t xml:space="preserve"> </w:t>
      </w:r>
      <w:r w:rsidR="00ED4176">
        <w:rPr>
          <w:rFonts w:ascii="Arial" w:hAnsi="Arial" w:cs="Arial"/>
          <w:color w:val="2A2A2A"/>
          <w:sz w:val="24"/>
          <w:szCs w:val="24"/>
          <w:shd w:val="clear" w:color="auto" w:fill="FFFFFF"/>
        </w:rPr>
        <w:t>n</w:t>
      </w:r>
      <w:r w:rsidR="00064B3D">
        <w:rPr>
          <w:rFonts w:ascii="Arial" w:hAnsi="Arial" w:cs="Arial"/>
          <w:color w:val="2A2A2A"/>
          <w:sz w:val="24"/>
          <w:szCs w:val="24"/>
          <w:shd w:val="clear" w:color="auto" w:fill="FFFFFF"/>
        </w:rPr>
        <w:t>early h</w:t>
      </w:r>
      <w:r>
        <w:rPr>
          <w:rFonts w:ascii="Arial" w:hAnsi="Arial" w:cs="Arial"/>
          <w:color w:val="2A2A2A"/>
          <w:sz w:val="24"/>
          <w:szCs w:val="24"/>
          <w:shd w:val="clear" w:color="auto" w:fill="FFFFFF"/>
        </w:rPr>
        <w:t xml:space="preserve">alf of </w:t>
      </w:r>
      <w:r w:rsidR="00ED4176">
        <w:rPr>
          <w:rFonts w:ascii="Arial" w:hAnsi="Arial" w:cs="Arial"/>
          <w:color w:val="2A2A2A"/>
          <w:sz w:val="24"/>
          <w:szCs w:val="24"/>
          <w:shd w:val="clear" w:color="auto" w:fill="FFFFFF"/>
        </w:rPr>
        <w:t xml:space="preserve">respondents </w:t>
      </w:r>
      <w:r w:rsidR="00B9369C">
        <w:rPr>
          <w:rFonts w:ascii="Arial" w:hAnsi="Arial" w:cs="Arial"/>
          <w:color w:val="2A2A2A"/>
          <w:sz w:val="24"/>
          <w:szCs w:val="24"/>
          <w:shd w:val="clear" w:color="auto" w:fill="FFFFFF"/>
        </w:rPr>
        <w:t>(</w:t>
      </w:r>
      <w:r w:rsidR="0092689E">
        <w:rPr>
          <w:rFonts w:ascii="Arial" w:hAnsi="Arial" w:cs="Arial"/>
          <w:color w:val="2A2A2A"/>
          <w:sz w:val="24"/>
          <w:szCs w:val="24"/>
          <w:shd w:val="clear" w:color="auto" w:fill="FFFFFF"/>
        </w:rPr>
        <w:t xml:space="preserve">72/145, </w:t>
      </w:r>
      <w:r w:rsidR="00064B3D">
        <w:rPr>
          <w:rFonts w:ascii="Arial" w:hAnsi="Arial" w:cs="Arial"/>
          <w:color w:val="2A2A2A"/>
          <w:sz w:val="24"/>
          <w:szCs w:val="24"/>
          <w:shd w:val="clear" w:color="auto" w:fill="FFFFFF"/>
        </w:rPr>
        <w:t>49.7</w:t>
      </w:r>
      <w:r w:rsidR="00B9369C">
        <w:rPr>
          <w:rFonts w:ascii="Arial" w:hAnsi="Arial" w:cs="Arial"/>
          <w:color w:val="2A2A2A"/>
          <w:sz w:val="24"/>
          <w:szCs w:val="24"/>
          <w:shd w:val="clear" w:color="auto" w:fill="FFFFFF"/>
        </w:rPr>
        <w:t xml:space="preserve">%) </w:t>
      </w:r>
      <w:r w:rsidR="00ED4176">
        <w:rPr>
          <w:rFonts w:ascii="Arial" w:hAnsi="Arial" w:cs="Arial"/>
          <w:color w:val="2A2A2A"/>
          <w:sz w:val="24"/>
          <w:szCs w:val="24"/>
          <w:shd w:val="clear" w:color="auto" w:fill="FFFFFF"/>
        </w:rPr>
        <w:t xml:space="preserve">desiring </w:t>
      </w:r>
      <w:r w:rsidR="00B9369C">
        <w:rPr>
          <w:rFonts w:ascii="Arial" w:hAnsi="Arial" w:cs="Arial"/>
          <w:color w:val="2A2A2A"/>
          <w:sz w:val="24"/>
          <w:szCs w:val="24"/>
          <w:shd w:val="clear" w:color="auto" w:fill="FFFFFF"/>
        </w:rPr>
        <w:t xml:space="preserve">more robust clinical evidence. </w:t>
      </w:r>
      <w:r w:rsidR="00064B3D">
        <w:rPr>
          <w:rFonts w:ascii="Arial" w:hAnsi="Arial" w:cs="Arial"/>
          <w:color w:val="2A2A2A"/>
          <w:sz w:val="24"/>
          <w:szCs w:val="24"/>
          <w:shd w:val="clear" w:color="auto" w:fill="FFFFFF"/>
        </w:rPr>
        <w:t>A similar percentage of</w:t>
      </w:r>
      <w:r w:rsidR="00B9369C">
        <w:rPr>
          <w:rFonts w:ascii="Arial" w:hAnsi="Arial" w:cs="Arial"/>
          <w:color w:val="2A2A2A"/>
          <w:sz w:val="24"/>
          <w:szCs w:val="24"/>
          <w:shd w:val="clear" w:color="auto" w:fill="FFFFFF"/>
        </w:rPr>
        <w:t xml:space="preserve"> respondents (</w:t>
      </w:r>
      <w:r w:rsidR="0092689E">
        <w:rPr>
          <w:rFonts w:ascii="Arial" w:hAnsi="Arial" w:cs="Arial"/>
          <w:color w:val="2A2A2A"/>
          <w:sz w:val="24"/>
          <w:szCs w:val="24"/>
          <w:shd w:val="clear" w:color="auto" w:fill="FFFFFF"/>
        </w:rPr>
        <w:t xml:space="preserve">68/145, </w:t>
      </w:r>
      <w:r w:rsidR="00B9369C">
        <w:rPr>
          <w:rFonts w:ascii="Arial" w:hAnsi="Arial" w:cs="Arial"/>
          <w:color w:val="2A2A2A"/>
          <w:sz w:val="24"/>
          <w:szCs w:val="24"/>
          <w:shd w:val="clear" w:color="auto" w:fill="FFFFFF"/>
        </w:rPr>
        <w:t>4</w:t>
      </w:r>
      <w:r w:rsidR="00064B3D">
        <w:rPr>
          <w:rFonts w:ascii="Arial" w:hAnsi="Arial" w:cs="Arial"/>
          <w:color w:val="2A2A2A"/>
          <w:sz w:val="24"/>
          <w:szCs w:val="24"/>
          <w:shd w:val="clear" w:color="auto" w:fill="FFFFFF"/>
        </w:rPr>
        <w:t>6.9</w:t>
      </w:r>
      <w:r w:rsidR="00B9369C">
        <w:rPr>
          <w:rFonts w:ascii="Arial" w:hAnsi="Arial" w:cs="Arial"/>
          <w:color w:val="2A2A2A"/>
          <w:sz w:val="24"/>
          <w:szCs w:val="24"/>
          <w:shd w:val="clear" w:color="auto" w:fill="FFFFFF"/>
        </w:rPr>
        <w:t xml:space="preserve">%) </w:t>
      </w:r>
      <w:r w:rsidR="00ED4176">
        <w:rPr>
          <w:rFonts w:ascii="Arial" w:hAnsi="Arial" w:cs="Arial"/>
          <w:color w:val="2A2A2A"/>
          <w:sz w:val="24"/>
          <w:szCs w:val="24"/>
          <w:shd w:val="clear" w:color="auto" w:fill="FFFFFF"/>
        </w:rPr>
        <w:t>reported</w:t>
      </w:r>
      <w:r w:rsidR="00B9369C">
        <w:rPr>
          <w:rFonts w:ascii="Arial" w:hAnsi="Arial" w:cs="Arial"/>
          <w:color w:val="2A2A2A"/>
          <w:sz w:val="24"/>
          <w:szCs w:val="24"/>
          <w:shd w:val="clear" w:color="auto" w:fill="FFFFFF"/>
        </w:rPr>
        <w:t xml:space="preserve"> that greater multidisciplinary input would aid them in their decision-making process. </w:t>
      </w:r>
    </w:p>
    <w:p w14:paraId="65276E1B" w14:textId="5DA431AF" w:rsidR="000E3CEA" w:rsidRDefault="00B9369C" w:rsidP="00957AE1">
      <w:pPr>
        <w:spacing w:line="480" w:lineRule="auto"/>
        <w:rPr>
          <w:rFonts w:ascii="Arial" w:hAnsi="Arial" w:cs="Arial"/>
          <w:color w:val="2A2A2A"/>
          <w:sz w:val="24"/>
          <w:szCs w:val="24"/>
          <w:u w:val="single"/>
          <w:shd w:val="clear" w:color="auto" w:fill="FFFFFF"/>
        </w:rPr>
      </w:pPr>
      <w:r>
        <w:rPr>
          <w:rFonts w:ascii="Arial" w:hAnsi="Arial" w:cs="Arial"/>
          <w:color w:val="2A2A2A"/>
          <w:sz w:val="24"/>
          <w:szCs w:val="24"/>
          <w:shd w:val="clear" w:color="auto" w:fill="FFFFFF"/>
        </w:rPr>
        <w:t>Education, both patient and physician, was identified as a tool t</w:t>
      </w:r>
      <w:r w:rsidR="00ED4176">
        <w:rPr>
          <w:rFonts w:ascii="Arial" w:hAnsi="Arial" w:cs="Arial"/>
          <w:color w:val="2A2A2A"/>
          <w:sz w:val="24"/>
          <w:szCs w:val="24"/>
          <w:shd w:val="clear" w:color="auto" w:fill="FFFFFF"/>
        </w:rPr>
        <w:t>o</w:t>
      </w:r>
      <w:r>
        <w:rPr>
          <w:rFonts w:ascii="Arial" w:hAnsi="Arial" w:cs="Arial"/>
          <w:color w:val="2A2A2A"/>
          <w:sz w:val="24"/>
          <w:szCs w:val="24"/>
          <w:shd w:val="clear" w:color="auto" w:fill="FFFFFF"/>
        </w:rPr>
        <w:t xml:space="preserve"> aid physicians’ decision-making regard</w:t>
      </w:r>
      <w:r w:rsidR="000E3CEA">
        <w:rPr>
          <w:rFonts w:ascii="Arial" w:hAnsi="Arial" w:cs="Arial"/>
          <w:color w:val="2A2A2A"/>
          <w:sz w:val="24"/>
          <w:szCs w:val="24"/>
          <w:shd w:val="clear" w:color="auto" w:fill="FFFFFF"/>
        </w:rPr>
        <w:t>ing</w:t>
      </w:r>
      <w:r>
        <w:rPr>
          <w:rFonts w:ascii="Arial" w:hAnsi="Arial" w:cs="Arial"/>
          <w:color w:val="2A2A2A"/>
          <w:sz w:val="24"/>
          <w:szCs w:val="24"/>
          <w:shd w:val="clear" w:color="auto" w:fill="FFFFFF"/>
        </w:rPr>
        <w:t xml:space="preserve"> ATT for patients with AF and ICH. Improved patient education about their condition and risk factors for recurrent bleeding </w:t>
      </w:r>
      <w:r w:rsidR="000E3CEA">
        <w:rPr>
          <w:rFonts w:ascii="Arial" w:hAnsi="Arial" w:cs="Arial"/>
          <w:color w:val="2A2A2A"/>
          <w:sz w:val="24"/>
          <w:szCs w:val="24"/>
          <w:shd w:val="clear" w:color="auto" w:fill="FFFFFF"/>
        </w:rPr>
        <w:t xml:space="preserve">(65/145, 44.8%) and </w:t>
      </w:r>
      <w:r>
        <w:rPr>
          <w:rFonts w:ascii="Arial" w:hAnsi="Arial" w:cs="Arial"/>
          <w:color w:val="2A2A2A"/>
          <w:sz w:val="24"/>
          <w:szCs w:val="24"/>
          <w:shd w:val="clear" w:color="auto" w:fill="FFFFFF"/>
        </w:rPr>
        <w:t>treatment options</w:t>
      </w:r>
      <w:r w:rsidR="000E3CEA">
        <w:rPr>
          <w:rFonts w:ascii="Arial" w:hAnsi="Arial" w:cs="Arial"/>
          <w:color w:val="2A2A2A"/>
          <w:sz w:val="24"/>
          <w:szCs w:val="24"/>
          <w:shd w:val="clear" w:color="auto" w:fill="FFFFFF"/>
        </w:rPr>
        <w:t xml:space="preserve"> (</w:t>
      </w:r>
      <w:r w:rsidR="0092689E">
        <w:rPr>
          <w:rFonts w:ascii="Arial" w:hAnsi="Arial" w:cs="Arial"/>
          <w:color w:val="2A2A2A"/>
          <w:sz w:val="24"/>
          <w:szCs w:val="24"/>
          <w:shd w:val="clear" w:color="auto" w:fill="FFFFFF"/>
        </w:rPr>
        <w:t>54/145 (</w:t>
      </w:r>
      <w:r>
        <w:rPr>
          <w:rFonts w:ascii="Arial" w:hAnsi="Arial" w:cs="Arial"/>
          <w:color w:val="2A2A2A"/>
          <w:sz w:val="24"/>
          <w:szCs w:val="24"/>
          <w:shd w:val="clear" w:color="auto" w:fill="FFFFFF"/>
        </w:rPr>
        <w:t>37</w:t>
      </w:r>
      <w:r w:rsidR="00064B3D">
        <w:rPr>
          <w:rFonts w:ascii="Arial" w:hAnsi="Arial" w:cs="Arial"/>
          <w:color w:val="2A2A2A"/>
          <w:sz w:val="24"/>
          <w:szCs w:val="24"/>
          <w:shd w:val="clear" w:color="auto" w:fill="FFFFFF"/>
        </w:rPr>
        <w:t>.2</w:t>
      </w:r>
      <w:r>
        <w:rPr>
          <w:rFonts w:ascii="Arial" w:hAnsi="Arial" w:cs="Arial"/>
          <w:color w:val="2A2A2A"/>
          <w:sz w:val="24"/>
          <w:szCs w:val="24"/>
          <w:shd w:val="clear" w:color="auto" w:fill="FFFFFF"/>
        </w:rPr>
        <w:t>%</w:t>
      </w:r>
      <w:r w:rsidR="0092689E">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0E3CEA">
        <w:rPr>
          <w:rFonts w:ascii="Arial" w:hAnsi="Arial" w:cs="Arial"/>
          <w:color w:val="2A2A2A"/>
          <w:sz w:val="24"/>
          <w:szCs w:val="24"/>
          <w:shd w:val="clear" w:color="auto" w:fill="FFFFFF"/>
        </w:rPr>
        <w:t>were cited as beneficial and a</w:t>
      </w:r>
      <w:r>
        <w:rPr>
          <w:rFonts w:ascii="Arial" w:hAnsi="Arial" w:cs="Arial"/>
          <w:color w:val="2A2A2A"/>
          <w:sz w:val="24"/>
          <w:szCs w:val="24"/>
          <w:shd w:val="clear" w:color="auto" w:fill="FFFFFF"/>
        </w:rPr>
        <w:t>lmost one third of respondents (</w:t>
      </w:r>
      <w:r w:rsidR="0092689E">
        <w:rPr>
          <w:rFonts w:ascii="Arial" w:hAnsi="Arial" w:cs="Arial"/>
          <w:color w:val="2A2A2A"/>
          <w:sz w:val="24"/>
          <w:szCs w:val="24"/>
          <w:shd w:val="clear" w:color="auto" w:fill="FFFFFF"/>
        </w:rPr>
        <w:t xml:space="preserve">43/145, </w:t>
      </w:r>
      <w:r w:rsidR="00064B3D">
        <w:rPr>
          <w:rFonts w:ascii="Arial" w:hAnsi="Arial" w:cs="Arial"/>
          <w:color w:val="2A2A2A"/>
          <w:sz w:val="24"/>
          <w:szCs w:val="24"/>
          <w:shd w:val="clear" w:color="auto" w:fill="FFFFFF"/>
        </w:rPr>
        <w:t>29.7</w:t>
      </w:r>
      <w:r>
        <w:rPr>
          <w:rFonts w:ascii="Arial" w:hAnsi="Arial" w:cs="Arial"/>
          <w:color w:val="2A2A2A"/>
          <w:sz w:val="24"/>
          <w:szCs w:val="24"/>
          <w:shd w:val="clear" w:color="auto" w:fill="FFFFFF"/>
        </w:rPr>
        <w:t>%) said that improved physician education about treatment option</w:t>
      </w:r>
      <w:r w:rsidR="000E3CEA">
        <w:rPr>
          <w:rFonts w:ascii="Arial" w:hAnsi="Arial" w:cs="Arial"/>
          <w:color w:val="2A2A2A"/>
          <w:sz w:val="24"/>
          <w:szCs w:val="24"/>
          <w:shd w:val="clear" w:color="auto" w:fill="FFFFFF"/>
        </w:rPr>
        <w:t>s</w:t>
      </w:r>
      <w:r>
        <w:rPr>
          <w:rFonts w:ascii="Arial" w:hAnsi="Arial" w:cs="Arial"/>
          <w:color w:val="2A2A2A"/>
          <w:sz w:val="24"/>
          <w:szCs w:val="24"/>
          <w:shd w:val="clear" w:color="auto" w:fill="FFFFFF"/>
        </w:rPr>
        <w:t xml:space="preserve"> would be </w:t>
      </w:r>
      <w:r w:rsidR="000E3CEA">
        <w:rPr>
          <w:rFonts w:ascii="Arial" w:hAnsi="Arial" w:cs="Arial"/>
          <w:color w:val="2A2A2A"/>
          <w:sz w:val="24"/>
          <w:szCs w:val="24"/>
          <w:shd w:val="clear" w:color="auto" w:fill="FFFFFF"/>
        </w:rPr>
        <w:t>advantageous</w:t>
      </w:r>
      <w:r>
        <w:rPr>
          <w:rFonts w:ascii="Arial" w:hAnsi="Arial" w:cs="Arial"/>
          <w:color w:val="2A2A2A"/>
          <w:sz w:val="24"/>
          <w:szCs w:val="24"/>
          <w:shd w:val="clear" w:color="auto" w:fill="FFFFFF"/>
        </w:rPr>
        <w:t xml:space="preserve">. </w:t>
      </w:r>
    </w:p>
    <w:p w14:paraId="34B7F845" w14:textId="77777777" w:rsidR="0064619D" w:rsidRPr="009369CC" w:rsidRDefault="0004416B" w:rsidP="00957AE1">
      <w:pPr>
        <w:spacing w:line="480" w:lineRule="auto"/>
        <w:rPr>
          <w:rFonts w:ascii="Arial" w:hAnsi="Arial" w:cs="Arial"/>
          <w:i/>
          <w:color w:val="2A2A2A"/>
          <w:sz w:val="24"/>
          <w:szCs w:val="24"/>
          <w:shd w:val="clear" w:color="auto" w:fill="FFFFFF"/>
        </w:rPr>
      </w:pPr>
      <w:r w:rsidRPr="009369CC">
        <w:rPr>
          <w:rFonts w:ascii="Arial" w:hAnsi="Arial" w:cs="Arial"/>
          <w:i/>
          <w:color w:val="2A2A2A"/>
          <w:sz w:val="24"/>
          <w:szCs w:val="24"/>
          <w:shd w:val="clear" w:color="auto" w:fill="FFFFFF"/>
        </w:rPr>
        <w:t>Patient education tools utilised by physicians</w:t>
      </w:r>
    </w:p>
    <w:p w14:paraId="10BC4F94" w14:textId="52711218" w:rsidR="00551B0E" w:rsidRPr="00551B0E" w:rsidRDefault="00551B0E"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lastRenderedPageBreak/>
        <w:t>Most respondents (</w:t>
      </w:r>
      <w:r w:rsidR="00B53DAB">
        <w:rPr>
          <w:rFonts w:ascii="Arial" w:hAnsi="Arial" w:cs="Arial"/>
          <w:color w:val="2A2A2A"/>
          <w:sz w:val="24"/>
          <w:szCs w:val="24"/>
          <w:shd w:val="clear" w:color="auto" w:fill="FFFFFF"/>
        </w:rPr>
        <w:t xml:space="preserve">120/145, </w:t>
      </w:r>
      <w:r>
        <w:rPr>
          <w:rFonts w:ascii="Arial" w:hAnsi="Arial" w:cs="Arial"/>
          <w:color w:val="2A2A2A"/>
          <w:sz w:val="24"/>
          <w:szCs w:val="24"/>
          <w:shd w:val="clear" w:color="auto" w:fill="FFFFFF"/>
        </w:rPr>
        <w:t>8</w:t>
      </w:r>
      <w:r w:rsidR="00064B3D">
        <w:rPr>
          <w:rFonts w:ascii="Arial" w:hAnsi="Arial" w:cs="Arial"/>
          <w:color w:val="2A2A2A"/>
          <w:sz w:val="24"/>
          <w:szCs w:val="24"/>
          <w:shd w:val="clear" w:color="auto" w:fill="FFFFFF"/>
        </w:rPr>
        <w:t>2.8</w:t>
      </w:r>
      <w:r>
        <w:rPr>
          <w:rFonts w:ascii="Arial" w:hAnsi="Arial" w:cs="Arial"/>
          <w:color w:val="2A2A2A"/>
          <w:sz w:val="24"/>
          <w:szCs w:val="24"/>
          <w:shd w:val="clear" w:color="auto" w:fill="FFFFFF"/>
        </w:rPr>
        <w:t xml:space="preserve">%) </w:t>
      </w:r>
      <w:r w:rsidR="00ED626D">
        <w:rPr>
          <w:rFonts w:ascii="Arial" w:hAnsi="Arial" w:cs="Arial"/>
          <w:color w:val="2A2A2A"/>
          <w:sz w:val="24"/>
          <w:szCs w:val="24"/>
          <w:shd w:val="clear" w:color="auto" w:fill="FFFFFF"/>
        </w:rPr>
        <w:t>reported</w:t>
      </w:r>
      <w:r>
        <w:rPr>
          <w:rFonts w:ascii="Arial" w:hAnsi="Arial" w:cs="Arial"/>
          <w:color w:val="2A2A2A"/>
          <w:sz w:val="24"/>
          <w:szCs w:val="24"/>
          <w:shd w:val="clear" w:color="auto" w:fill="FFFFFF"/>
        </w:rPr>
        <w:t xml:space="preserve"> provid</w:t>
      </w:r>
      <w:r w:rsidR="00ED626D">
        <w:rPr>
          <w:rFonts w:ascii="Arial" w:hAnsi="Arial" w:cs="Arial"/>
          <w:color w:val="2A2A2A"/>
          <w:sz w:val="24"/>
          <w:szCs w:val="24"/>
          <w:shd w:val="clear" w:color="auto" w:fill="FFFFFF"/>
        </w:rPr>
        <w:t>ing</w:t>
      </w:r>
      <w:r>
        <w:rPr>
          <w:rFonts w:ascii="Arial" w:hAnsi="Arial" w:cs="Arial"/>
          <w:color w:val="2A2A2A"/>
          <w:sz w:val="24"/>
          <w:szCs w:val="24"/>
          <w:shd w:val="clear" w:color="auto" w:fill="FFFFFF"/>
        </w:rPr>
        <w:t xml:space="preserve"> informal education at the bedside or during clinic appointment (</w:t>
      </w:r>
      <w:r w:rsidR="00B53DAB">
        <w:rPr>
          <w:rFonts w:ascii="Arial" w:hAnsi="Arial" w:cs="Arial"/>
          <w:color w:val="2A2A2A"/>
          <w:sz w:val="24"/>
          <w:szCs w:val="24"/>
          <w:shd w:val="clear" w:color="auto" w:fill="FFFFFF"/>
        </w:rPr>
        <w:t xml:space="preserve">101/145, </w:t>
      </w:r>
      <w:r w:rsidR="00064B3D">
        <w:rPr>
          <w:rFonts w:ascii="Arial" w:hAnsi="Arial" w:cs="Arial"/>
          <w:color w:val="2A2A2A"/>
          <w:sz w:val="24"/>
          <w:szCs w:val="24"/>
          <w:shd w:val="clear" w:color="auto" w:fill="FFFFFF"/>
        </w:rPr>
        <w:t>69.7</w:t>
      </w:r>
      <w:r>
        <w:rPr>
          <w:rFonts w:ascii="Arial" w:hAnsi="Arial" w:cs="Arial"/>
          <w:color w:val="2A2A2A"/>
          <w:sz w:val="24"/>
          <w:szCs w:val="24"/>
          <w:shd w:val="clear" w:color="auto" w:fill="FFFFFF"/>
        </w:rPr>
        <w:t>%)</w:t>
      </w:r>
      <w:r w:rsidR="000E3CEA">
        <w:rPr>
          <w:rFonts w:ascii="Arial" w:hAnsi="Arial" w:cs="Arial"/>
          <w:color w:val="2A2A2A"/>
          <w:sz w:val="24"/>
          <w:szCs w:val="24"/>
          <w:shd w:val="clear" w:color="auto" w:fill="FFFFFF"/>
        </w:rPr>
        <w:t>, with w</w:t>
      </w:r>
      <w:r>
        <w:rPr>
          <w:rFonts w:ascii="Arial" w:hAnsi="Arial" w:cs="Arial"/>
          <w:color w:val="2A2A2A"/>
          <w:sz w:val="24"/>
          <w:szCs w:val="24"/>
          <w:shd w:val="clear" w:color="auto" w:fill="FFFFFF"/>
        </w:rPr>
        <w:t>ritten information</w:t>
      </w:r>
      <w:r w:rsidR="000E3CEA">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 xml:space="preserve">utilised by </w:t>
      </w:r>
      <w:r w:rsidR="000E3CEA">
        <w:rPr>
          <w:rFonts w:ascii="Arial" w:hAnsi="Arial" w:cs="Arial"/>
          <w:color w:val="2A2A2A"/>
          <w:sz w:val="24"/>
          <w:szCs w:val="24"/>
          <w:shd w:val="clear" w:color="auto" w:fill="FFFFFF"/>
        </w:rPr>
        <w:t>only one-third (</w:t>
      </w:r>
      <w:r w:rsidR="00B53DAB">
        <w:rPr>
          <w:rFonts w:ascii="Arial" w:hAnsi="Arial" w:cs="Arial"/>
          <w:color w:val="2A2A2A"/>
          <w:sz w:val="24"/>
          <w:szCs w:val="24"/>
          <w:shd w:val="clear" w:color="auto" w:fill="FFFFFF"/>
        </w:rPr>
        <w:t>48/145</w:t>
      </w:r>
      <w:r w:rsidR="00FE2E21">
        <w:rPr>
          <w:rFonts w:ascii="Arial" w:hAnsi="Arial" w:cs="Arial"/>
          <w:color w:val="2A2A2A"/>
          <w:sz w:val="24"/>
          <w:szCs w:val="24"/>
          <w:shd w:val="clear" w:color="auto" w:fill="FFFFFF"/>
        </w:rPr>
        <w:t>, 33%</w:t>
      </w:r>
      <w:r w:rsidR="000E3CEA">
        <w:rPr>
          <w:rFonts w:ascii="Arial" w:hAnsi="Arial" w:cs="Arial"/>
          <w:color w:val="2A2A2A"/>
          <w:sz w:val="24"/>
          <w:szCs w:val="24"/>
          <w:shd w:val="clear" w:color="auto" w:fill="FFFFFF"/>
        </w:rPr>
        <w:t>)</w:t>
      </w:r>
      <w:r w:rsidR="001C314F">
        <w:rPr>
          <w:rFonts w:ascii="Arial" w:hAnsi="Arial" w:cs="Arial"/>
          <w:color w:val="2A2A2A"/>
          <w:sz w:val="24"/>
          <w:szCs w:val="24"/>
          <w:shd w:val="clear" w:color="auto" w:fill="FFFFFF"/>
        </w:rPr>
        <w:t xml:space="preserve"> of respondents. </w:t>
      </w:r>
      <w:r w:rsidR="000E3CEA">
        <w:rPr>
          <w:rFonts w:ascii="Arial" w:hAnsi="Arial" w:cs="Arial"/>
          <w:color w:val="2A2A2A"/>
          <w:sz w:val="24"/>
          <w:szCs w:val="24"/>
          <w:shd w:val="clear" w:color="auto" w:fill="FFFFFF"/>
        </w:rPr>
        <w:t xml:space="preserve">Some respondents </w:t>
      </w:r>
      <w:r w:rsidR="001C314F">
        <w:rPr>
          <w:rFonts w:ascii="Arial" w:hAnsi="Arial" w:cs="Arial"/>
          <w:color w:val="2A2A2A"/>
          <w:sz w:val="24"/>
          <w:szCs w:val="24"/>
          <w:shd w:val="clear" w:color="auto" w:fill="FFFFFF"/>
        </w:rPr>
        <w:t>referr</w:t>
      </w:r>
      <w:r w:rsidR="000E3CEA">
        <w:rPr>
          <w:rFonts w:ascii="Arial" w:hAnsi="Arial" w:cs="Arial"/>
          <w:color w:val="2A2A2A"/>
          <w:sz w:val="24"/>
          <w:szCs w:val="24"/>
          <w:shd w:val="clear" w:color="auto" w:fill="FFFFFF"/>
        </w:rPr>
        <w:t>ed</w:t>
      </w:r>
      <w:r w:rsidR="001C314F">
        <w:rPr>
          <w:rFonts w:ascii="Arial" w:hAnsi="Arial" w:cs="Arial"/>
          <w:color w:val="2A2A2A"/>
          <w:sz w:val="24"/>
          <w:szCs w:val="24"/>
          <w:shd w:val="clear" w:color="auto" w:fill="FFFFFF"/>
        </w:rPr>
        <w:t xml:space="preserve"> patient</w:t>
      </w:r>
      <w:r w:rsidR="000E3CEA">
        <w:rPr>
          <w:rFonts w:ascii="Arial" w:hAnsi="Arial" w:cs="Arial"/>
          <w:color w:val="2A2A2A"/>
          <w:sz w:val="24"/>
          <w:szCs w:val="24"/>
          <w:shd w:val="clear" w:color="auto" w:fill="FFFFFF"/>
        </w:rPr>
        <w:t>s</w:t>
      </w:r>
      <w:r w:rsidR="001C314F">
        <w:rPr>
          <w:rFonts w:ascii="Arial" w:hAnsi="Arial" w:cs="Arial"/>
          <w:color w:val="2A2A2A"/>
          <w:sz w:val="24"/>
          <w:szCs w:val="24"/>
          <w:shd w:val="clear" w:color="auto" w:fill="FFFFFF"/>
        </w:rPr>
        <w:t xml:space="preserve"> to a specialist support group (</w:t>
      </w:r>
      <w:r w:rsidR="00B53DAB">
        <w:rPr>
          <w:rFonts w:ascii="Arial" w:hAnsi="Arial" w:cs="Arial"/>
          <w:color w:val="2A2A2A"/>
          <w:sz w:val="24"/>
          <w:szCs w:val="24"/>
          <w:shd w:val="clear" w:color="auto" w:fill="FFFFFF"/>
        </w:rPr>
        <w:t xml:space="preserve">30/145, </w:t>
      </w:r>
      <w:r w:rsidR="001C314F">
        <w:rPr>
          <w:rFonts w:ascii="Arial" w:hAnsi="Arial" w:cs="Arial"/>
          <w:color w:val="2A2A2A"/>
          <w:sz w:val="24"/>
          <w:szCs w:val="24"/>
          <w:shd w:val="clear" w:color="auto" w:fill="FFFFFF"/>
        </w:rPr>
        <w:t>2</w:t>
      </w:r>
      <w:r w:rsidR="00064B3D">
        <w:rPr>
          <w:rFonts w:ascii="Arial" w:hAnsi="Arial" w:cs="Arial"/>
          <w:color w:val="2A2A2A"/>
          <w:sz w:val="24"/>
          <w:szCs w:val="24"/>
          <w:shd w:val="clear" w:color="auto" w:fill="FFFFFF"/>
        </w:rPr>
        <w:t>0.7</w:t>
      </w:r>
      <w:r w:rsidR="001C314F">
        <w:rPr>
          <w:rFonts w:ascii="Arial" w:hAnsi="Arial" w:cs="Arial"/>
          <w:color w:val="2A2A2A"/>
          <w:sz w:val="24"/>
          <w:szCs w:val="24"/>
          <w:shd w:val="clear" w:color="auto" w:fill="FFFFFF"/>
        </w:rPr>
        <w:t xml:space="preserve">%), </w:t>
      </w:r>
      <w:r w:rsidR="000E3CEA">
        <w:rPr>
          <w:rFonts w:ascii="Arial" w:hAnsi="Arial" w:cs="Arial"/>
          <w:color w:val="2A2A2A"/>
          <w:sz w:val="24"/>
          <w:szCs w:val="24"/>
          <w:shd w:val="clear" w:color="auto" w:fill="FFFFFF"/>
        </w:rPr>
        <w:t xml:space="preserve">signposted them to </w:t>
      </w:r>
      <w:r w:rsidR="001C314F">
        <w:rPr>
          <w:rFonts w:ascii="Arial" w:hAnsi="Arial" w:cs="Arial"/>
          <w:color w:val="2A2A2A"/>
          <w:sz w:val="24"/>
          <w:szCs w:val="24"/>
          <w:shd w:val="clear" w:color="auto" w:fill="FFFFFF"/>
        </w:rPr>
        <w:t>online sources of information (</w:t>
      </w:r>
      <w:r w:rsidR="00B53DAB">
        <w:rPr>
          <w:rFonts w:ascii="Arial" w:hAnsi="Arial" w:cs="Arial"/>
          <w:color w:val="2A2A2A"/>
          <w:sz w:val="24"/>
          <w:szCs w:val="24"/>
          <w:shd w:val="clear" w:color="auto" w:fill="FFFFFF"/>
        </w:rPr>
        <w:t xml:space="preserve">24/145, </w:t>
      </w:r>
      <w:r w:rsidR="00064B3D">
        <w:rPr>
          <w:rFonts w:ascii="Arial" w:hAnsi="Arial" w:cs="Arial"/>
          <w:color w:val="2A2A2A"/>
          <w:sz w:val="24"/>
          <w:szCs w:val="24"/>
          <w:shd w:val="clear" w:color="auto" w:fill="FFFFFF"/>
        </w:rPr>
        <w:t>16.5</w:t>
      </w:r>
      <w:r w:rsidR="001C314F">
        <w:rPr>
          <w:rFonts w:ascii="Arial" w:hAnsi="Arial" w:cs="Arial"/>
          <w:color w:val="2A2A2A"/>
          <w:sz w:val="24"/>
          <w:szCs w:val="24"/>
          <w:shd w:val="clear" w:color="auto" w:fill="FFFFFF"/>
        </w:rPr>
        <w:t>%), or engag</w:t>
      </w:r>
      <w:r w:rsidR="000E3CEA">
        <w:rPr>
          <w:rFonts w:ascii="Arial" w:hAnsi="Arial" w:cs="Arial"/>
          <w:color w:val="2A2A2A"/>
          <w:sz w:val="24"/>
          <w:szCs w:val="24"/>
          <w:shd w:val="clear" w:color="auto" w:fill="FFFFFF"/>
        </w:rPr>
        <w:t>ed</w:t>
      </w:r>
      <w:r w:rsidR="001C314F">
        <w:rPr>
          <w:rFonts w:ascii="Arial" w:hAnsi="Arial" w:cs="Arial"/>
          <w:color w:val="2A2A2A"/>
          <w:sz w:val="24"/>
          <w:szCs w:val="24"/>
          <w:shd w:val="clear" w:color="auto" w:fill="FFFFFF"/>
        </w:rPr>
        <w:t xml:space="preserve"> a specialist nurse to provide </w:t>
      </w:r>
      <w:r w:rsidR="000E3CEA">
        <w:rPr>
          <w:rFonts w:ascii="Arial" w:hAnsi="Arial" w:cs="Arial"/>
          <w:color w:val="2A2A2A"/>
          <w:sz w:val="24"/>
          <w:szCs w:val="24"/>
          <w:shd w:val="clear" w:color="auto" w:fill="FFFFFF"/>
        </w:rPr>
        <w:t xml:space="preserve">patients with </w:t>
      </w:r>
      <w:r w:rsidR="001C314F">
        <w:rPr>
          <w:rFonts w:ascii="Arial" w:hAnsi="Arial" w:cs="Arial"/>
          <w:color w:val="2A2A2A"/>
          <w:sz w:val="24"/>
          <w:szCs w:val="24"/>
          <w:shd w:val="clear" w:color="auto" w:fill="FFFFFF"/>
        </w:rPr>
        <w:t>information (</w:t>
      </w:r>
      <w:r w:rsidR="00B53DAB">
        <w:rPr>
          <w:rFonts w:ascii="Arial" w:hAnsi="Arial" w:cs="Arial"/>
          <w:color w:val="2A2A2A"/>
          <w:sz w:val="24"/>
          <w:szCs w:val="24"/>
          <w:shd w:val="clear" w:color="auto" w:fill="FFFFFF"/>
        </w:rPr>
        <w:t xml:space="preserve">25/145, </w:t>
      </w:r>
      <w:r w:rsidR="001C314F">
        <w:rPr>
          <w:rFonts w:ascii="Arial" w:hAnsi="Arial" w:cs="Arial"/>
          <w:color w:val="2A2A2A"/>
          <w:sz w:val="24"/>
          <w:szCs w:val="24"/>
          <w:shd w:val="clear" w:color="auto" w:fill="FFFFFF"/>
        </w:rPr>
        <w:t>17</w:t>
      </w:r>
      <w:r w:rsidR="00064B3D">
        <w:rPr>
          <w:rFonts w:ascii="Arial" w:hAnsi="Arial" w:cs="Arial"/>
          <w:color w:val="2A2A2A"/>
          <w:sz w:val="24"/>
          <w:szCs w:val="24"/>
          <w:shd w:val="clear" w:color="auto" w:fill="FFFFFF"/>
        </w:rPr>
        <w:t>.2</w:t>
      </w:r>
      <w:r w:rsidR="001C314F">
        <w:rPr>
          <w:rFonts w:ascii="Arial" w:hAnsi="Arial" w:cs="Arial"/>
          <w:color w:val="2A2A2A"/>
          <w:sz w:val="24"/>
          <w:szCs w:val="24"/>
          <w:shd w:val="clear" w:color="auto" w:fill="FFFFFF"/>
        </w:rPr>
        <w:t xml:space="preserve">%). </w:t>
      </w:r>
    </w:p>
    <w:p w14:paraId="23459272" w14:textId="2B747A8E" w:rsidR="00716682" w:rsidRPr="00FD6F71" w:rsidRDefault="00FB5096" w:rsidP="00957AE1">
      <w:pPr>
        <w:spacing w:line="48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t>Scenario</w:t>
      </w:r>
      <w:r w:rsidR="00FD6F71" w:rsidRPr="00FD6F71">
        <w:rPr>
          <w:rFonts w:ascii="Arial" w:hAnsi="Arial" w:cs="Arial"/>
          <w:b/>
          <w:bCs/>
          <w:color w:val="2A2A2A"/>
          <w:sz w:val="24"/>
          <w:szCs w:val="24"/>
          <w:shd w:val="clear" w:color="auto" w:fill="FFFFFF"/>
        </w:rPr>
        <w:t>-based questions</w:t>
      </w:r>
    </w:p>
    <w:p w14:paraId="671EAE7D" w14:textId="7FFD55E1" w:rsidR="002E4FD1" w:rsidRDefault="009055A2"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Five </w:t>
      </w:r>
      <w:r w:rsidR="00FB5096">
        <w:rPr>
          <w:rFonts w:ascii="Arial" w:hAnsi="Arial" w:cs="Arial"/>
          <w:color w:val="2A2A2A"/>
          <w:sz w:val="24"/>
          <w:szCs w:val="24"/>
          <w:shd w:val="clear" w:color="auto" w:fill="FFFFFF"/>
        </w:rPr>
        <w:t>scenario</w:t>
      </w:r>
      <w:r>
        <w:rPr>
          <w:rFonts w:ascii="Arial" w:hAnsi="Arial" w:cs="Arial"/>
          <w:color w:val="2A2A2A"/>
          <w:sz w:val="24"/>
          <w:szCs w:val="24"/>
          <w:shd w:val="clear" w:color="auto" w:fill="FFFFFF"/>
        </w:rPr>
        <w:t xml:space="preserve">-based </w:t>
      </w:r>
      <w:r w:rsidR="00FB5096">
        <w:rPr>
          <w:rFonts w:ascii="Arial" w:hAnsi="Arial" w:cs="Arial"/>
          <w:color w:val="2A2A2A"/>
          <w:sz w:val="24"/>
          <w:szCs w:val="24"/>
          <w:shd w:val="clear" w:color="auto" w:fill="FFFFFF"/>
        </w:rPr>
        <w:t>questions</w:t>
      </w:r>
      <w:r>
        <w:rPr>
          <w:rFonts w:ascii="Arial" w:hAnsi="Arial" w:cs="Arial"/>
          <w:color w:val="2A2A2A"/>
          <w:sz w:val="24"/>
          <w:szCs w:val="24"/>
          <w:shd w:val="clear" w:color="auto" w:fill="FFFFFF"/>
        </w:rPr>
        <w:t xml:space="preserve"> were presented (</w:t>
      </w:r>
      <w:r w:rsidR="008E3426">
        <w:rPr>
          <w:rFonts w:ascii="Arial" w:hAnsi="Arial" w:cs="Arial"/>
          <w:color w:val="2A2A2A"/>
          <w:sz w:val="24"/>
          <w:szCs w:val="24"/>
          <w:shd w:val="clear" w:color="auto" w:fill="FFFFFF"/>
        </w:rPr>
        <w:t>Box</w:t>
      </w:r>
      <w:r>
        <w:rPr>
          <w:rFonts w:ascii="Arial" w:hAnsi="Arial" w:cs="Arial"/>
          <w:color w:val="2A2A2A"/>
          <w:sz w:val="24"/>
          <w:szCs w:val="24"/>
          <w:shd w:val="clear" w:color="auto" w:fill="FFFFFF"/>
        </w:rPr>
        <w:t xml:space="preserve"> 1</w:t>
      </w:r>
      <w:r w:rsidR="00C77800">
        <w:rPr>
          <w:rFonts w:ascii="Arial" w:hAnsi="Arial" w:cs="Arial"/>
          <w:color w:val="2A2A2A"/>
          <w:sz w:val="24"/>
          <w:szCs w:val="24"/>
          <w:shd w:val="clear" w:color="auto" w:fill="FFFFFF"/>
        </w:rPr>
        <w:t xml:space="preserve">) and </w:t>
      </w:r>
      <w:r w:rsidR="00FD6F71">
        <w:rPr>
          <w:rFonts w:ascii="Arial" w:hAnsi="Arial" w:cs="Arial"/>
          <w:color w:val="2A2A2A"/>
          <w:sz w:val="24"/>
          <w:szCs w:val="24"/>
          <w:shd w:val="clear" w:color="auto" w:fill="FFFFFF"/>
        </w:rPr>
        <w:t>respondents were asked to state their first choice of ATT or alternative stroke prevention</w:t>
      </w:r>
      <w:r w:rsidR="00C77800">
        <w:rPr>
          <w:rFonts w:ascii="Arial" w:hAnsi="Arial" w:cs="Arial"/>
          <w:color w:val="2A2A2A"/>
          <w:sz w:val="24"/>
          <w:szCs w:val="24"/>
          <w:shd w:val="clear" w:color="auto" w:fill="FFFFFF"/>
        </w:rPr>
        <w:t xml:space="preserve"> strategy. </w:t>
      </w:r>
      <w:r w:rsidR="002E4FD1">
        <w:rPr>
          <w:rFonts w:ascii="Arial" w:hAnsi="Arial" w:cs="Arial"/>
          <w:color w:val="2A2A2A"/>
          <w:sz w:val="24"/>
          <w:szCs w:val="24"/>
          <w:shd w:val="clear" w:color="auto" w:fill="FFFFFF"/>
        </w:rPr>
        <w:t>For all scenarios, NOAC were preferred to VKA and apixaban was the most popular NOAC. In scenario 4, which referred to a patient with reduced renal function (CrCl</w:t>
      </w:r>
      <w:r w:rsidR="00ED626D">
        <w:rPr>
          <w:rFonts w:ascii="Arial" w:hAnsi="Arial" w:cs="Arial"/>
          <w:color w:val="2A2A2A"/>
          <w:sz w:val="24"/>
          <w:szCs w:val="24"/>
          <w:shd w:val="clear" w:color="auto" w:fill="FFFFFF"/>
        </w:rPr>
        <w:t xml:space="preserve"> of </w:t>
      </w:r>
      <w:r w:rsidR="002E4FD1">
        <w:rPr>
          <w:rFonts w:ascii="Arial" w:hAnsi="Arial" w:cs="Arial"/>
          <w:color w:val="2A2A2A"/>
          <w:sz w:val="24"/>
          <w:szCs w:val="24"/>
          <w:shd w:val="clear" w:color="auto" w:fill="FFFFFF"/>
        </w:rPr>
        <w:t>47ml/min), most respondents (47/138, 34.1%) chose the reduced dose of apixaban 2.5mg bid, although 19/138 (13.8%) respondents chose the standard dose of apixaban 5mg bid.</w:t>
      </w:r>
    </w:p>
    <w:p w14:paraId="1F18DC43" w14:textId="4A334A16" w:rsidR="00A16214" w:rsidRPr="009369CC" w:rsidRDefault="00A16214" w:rsidP="00957AE1">
      <w:pPr>
        <w:spacing w:line="480" w:lineRule="auto"/>
        <w:jc w:val="center"/>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t xml:space="preserve">Insert </w:t>
      </w:r>
      <w:r w:rsidR="008E0CCB">
        <w:rPr>
          <w:rFonts w:ascii="Arial" w:hAnsi="Arial" w:cs="Arial"/>
          <w:b/>
          <w:bCs/>
          <w:color w:val="2A2A2A"/>
          <w:sz w:val="24"/>
          <w:szCs w:val="24"/>
          <w:shd w:val="clear" w:color="auto" w:fill="FFFFFF"/>
        </w:rPr>
        <w:t>Box</w:t>
      </w:r>
      <w:r w:rsidRPr="009369CC">
        <w:rPr>
          <w:rFonts w:ascii="Arial" w:hAnsi="Arial" w:cs="Arial"/>
          <w:b/>
          <w:bCs/>
          <w:color w:val="2A2A2A"/>
          <w:sz w:val="24"/>
          <w:szCs w:val="24"/>
          <w:shd w:val="clear" w:color="auto" w:fill="FFFFFF"/>
        </w:rPr>
        <w:t xml:space="preserve"> 1 here</w:t>
      </w:r>
    </w:p>
    <w:p w14:paraId="3B8A474E" w14:textId="52A963F2" w:rsidR="002E4FD1" w:rsidRDefault="002E4FD1"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Dabigatran was the second most popular NOAC, especially in scenario 2, which referred to a 57-year old female patient</w:t>
      </w:r>
      <w:r w:rsidR="00ED626D">
        <w:rPr>
          <w:rFonts w:ascii="Arial" w:hAnsi="Arial" w:cs="Arial"/>
          <w:color w:val="2A2A2A"/>
          <w:sz w:val="24"/>
          <w:szCs w:val="24"/>
          <w:shd w:val="clear" w:color="auto" w:fill="FFFFFF"/>
        </w:rPr>
        <w:t>; with</w:t>
      </w:r>
      <w:r>
        <w:rPr>
          <w:rFonts w:ascii="Arial" w:hAnsi="Arial" w:cs="Arial"/>
          <w:color w:val="2A2A2A"/>
          <w:sz w:val="24"/>
          <w:szCs w:val="24"/>
          <w:shd w:val="clear" w:color="auto" w:fill="FFFFFF"/>
        </w:rPr>
        <w:t xml:space="preserve"> 18/138 (13%) </w:t>
      </w:r>
      <w:r w:rsidR="00A677FE">
        <w:rPr>
          <w:rFonts w:ascii="Arial" w:hAnsi="Arial" w:cs="Arial"/>
          <w:color w:val="2A2A2A"/>
          <w:sz w:val="24"/>
          <w:szCs w:val="24"/>
          <w:shd w:val="clear" w:color="auto" w:fill="FFFFFF"/>
        </w:rPr>
        <w:t xml:space="preserve">participants </w:t>
      </w:r>
      <w:r>
        <w:rPr>
          <w:rFonts w:ascii="Arial" w:hAnsi="Arial" w:cs="Arial"/>
          <w:color w:val="2A2A2A"/>
          <w:sz w:val="24"/>
          <w:szCs w:val="24"/>
          <w:shd w:val="clear" w:color="auto" w:fill="FFFFFF"/>
        </w:rPr>
        <w:t>choosing dabigatran 150mg bid and 6/138 (4.3%) choosing dabigatran 110mg bid. Edoxaban was the least popular choice amongst all the NOAC</w:t>
      </w:r>
      <w:r w:rsidR="00ED626D">
        <w:rPr>
          <w:rFonts w:ascii="Arial" w:hAnsi="Arial" w:cs="Arial"/>
          <w:color w:val="2A2A2A"/>
          <w:sz w:val="24"/>
          <w:szCs w:val="24"/>
          <w:shd w:val="clear" w:color="auto" w:fill="FFFFFF"/>
        </w:rPr>
        <w:t>s</w:t>
      </w:r>
      <w:r>
        <w:rPr>
          <w:rFonts w:ascii="Arial" w:hAnsi="Arial" w:cs="Arial"/>
          <w:color w:val="2A2A2A"/>
          <w:sz w:val="24"/>
          <w:szCs w:val="24"/>
          <w:shd w:val="clear" w:color="auto" w:fill="FFFFFF"/>
        </w:rPr>
        <w:t>. A</w:t>
      </w:r>
      <w:r w:rsidR="00ED626D">
        <w:rPr>
          <w:rFonts w:ascii="Arial" w:hAnsi="Arial" w:cs="Arial"/>
          <w:color w:val="2A2A2A"/>
          <w:sz w:val="24"/>
          <w:szCs w:val="24"/>
          <w:shd w:val="clear" w:color="auto" w:fill="FFFFFF"/>
        </w:rPr>
        <w:t>ntiplatelet</w:t>
      </w:r>
      <w:r>
        <w:rPr>
          <w:rFonts w:ascii="Arial" w:hAnsi="Arial" w:cs="Arial"/>
          <w:color w:val="2A2A2A"/>
          <w:sz w:val="24"/>
          <w:szCs w:val="24"/>
          <w:shd w:val="clear" w:color="auto" w:fill="FFFFFF"/>
        </w:rPr>
        <w:t xml:space="preserve"> therapy was not a popular choice for any of the scenarios. </w:t>
      </w:r>
    </w:p>
    <w:p w14:paraId="42DE51E1" w14:textId="6F0DD2FC" w:rsidR="005F468B" w:rsidRDefault="005F468B"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LAAO procedure was the preferred stroke prevention therapy</w:t>
      </w:r>
      <w:r w:rsidR="00ED626D">
        <w:rPr>
          <w:rFonts w:ascii="Arial" w:hAnsi="Arial" w:cs="Arial"/>
          <w:color w:val="2A2A2A"/>
          <w:sz w:val="24"/>
          <w:szCs w:val="24"/>
          <w:shd w:val="clear" w:color="auto" w:fill="FFFFFF"/>
        </w:rPr>
        <w:t xml:space="preserve"> for</w:t>
      </w:r>
      <w:r>
        <w:rPr>
          <w:rFonts w:ascii="Arial" w:hAnsi="Arial" w:cs="Arial"/>
          <w:color w:val="2A2A2A"/>
          <w:sz w:val="24"/>
          <w:szCs w:val="24"/>
          <w:shd w:val="clear" w:color="auto" w:fill="FFFFFF"/>
        </w:rPr>
        <w:t xml:space="preserve"> a patient who sustained an ICH due to CAA</w:t>
      </w:r>
      <w:r w:rsidR="00ED626D">
        <w:rPr>
          <w:rFonts w:ascii="Arial" w:hAnsi="Arial" w:cs="Arial"/>
          <w:color w:val="2A2A2A"/>
          <w:sz w:val="24"/>
          <w:szCs w:val="24"/>
          <w:shd w:val="clear" w:color="auto" w:fill="FFFFFF"/>
        </w:rPr>
        <w:t xml:space="preserve"> (scenario 3)</w:t>
      </w:r>
      <w:r w:rsidR="00E45350">
        <w:rPr>
          <w:rFonts w:ascii="Arial" w:hAnsi="Arial" w:cs="Arial"/>
          <w:color w:val="2A2A2A"/>
          <w:sz w:val="24"/>
          <w:szCs w:val="24"/>
          <w:shd w:val="clear" w:color="auto" w:fill="FFFFFF"/>
        </w:rPr>
        <w:t xml:space="preserve">, </w:t>
      </w:r>
      <w:r w:rsidR="00ED626D">
        <w:rPr>
          <w:rFonts w:ascii="Arial" w:hAnsi="Arial" w:cs="Arial"/>
          <w:color w:val="2A2A2A"/>
          <w:sz w:val="24"/>
          <w:szCs w:val="24"/>
          <w:shd w:val="clear" w:color="auto" w:fill="FFFFFF"/>
        </w:rPr>
        <w:t>with</w:t>
      </w:r>
      <w:r>
        <w:rPr>
          <w:rFonts w:ascii="Arial" w:hAnsi="Arial" w:cs="Arial"/>
          <w:color w:val="2A2A2A"/>
          <w:sz w:val="24"/>
          <w:szCs w:val="24"/>
          <w:shd w:val="clear" w:color="auto" w:fill="FFFFFF"/>
        </w:rPr>
        <w:t xml:space="preserve"> 69/134 (59.5%) participants </w:t>
      </w:r>
      <w:r w:rsidR="00ED626D">
        <w:rPr>
          <w:rFonts w:ascii="Arial" w:hAnsi="Arial" w:cs="Arial"/>
          <w:color w:val="2A2A2A"/>
          <w:sz w:val="24"/>
          <w:szCs w:val="24"/>
          <w:shd w:val="clear" w:color="auto" w:fill="FFFFFF"/>
        </w:rPr>
        <w:t>selecting</w:t>
      </w:r>
      <w:r>
        <w:rPr>
          <w:rFonts w:ascii="Arial" w:hAnsi="Arial" w:cs="Arial"/>
          <w:color w:val="2A2A2A"/>
          <w:sz w:val="24"/>
          <w:szCs w:val="24"/>
          <w:shd w:val="clear" w:color="auto" w:fill="FFFFFF"/>
        </w:rPr>
        <w:t xml:space="preserve"> </w:t>
      </w:r>
      <w:r w:rsidR="00E45350">
        <w:rPr>
          <w:rFonts w:ascii="Arial" w:hAnsi="Arial" w:cs="Arial"/>
          <w:color w:val="2A2A2A"/>
          <w:sz w:val="24"/>
          <w:szCs w:val="24"/>
          <w:shd w:val="clear" w:color="auto" w:fill="FFFFFF"/>
        </w:rPr>
        <w:t>this option</w:t>
      </w:r>
      <w:r>
        <w:rPr>
          <w:rFonts w:ascii="Arial" w:hAnsi="Arial" w:cs="Arial"/>
          <w:color w:val="2A2A2A"/>
          <w:sz w:val="24"/>
          <w:szCs w:val="24"/>
          <w:shd w:val="clear" w:color="auto" w:fill="FFFFFF"/>
        </w:rPr>
        <w:t>.</w:t>
      </w:r>
      <w:r w:rsidR="00E45350">
        <w:rPr>
          <w:rFonts w:ascii="Arial" w:hAnsi="Arial" w:cs="Arial"/>
          <w:color w:val="2A2A2A"/>
          <w:sz w:val="24"/>
          <w:szCs w:val="24"/>
          <w:shd w:val="clear" w:color="auto" w:fill="FFFFFF"/>
        </w:rPr>
        <w:t xml:space="preserve"> </w:t>
      </w:r>
      <w:r w:rsidR="00ED626D">
        <w:rPr>
          <w:rFonts w:ascii="Arial" w:hAnsi="Arial" w:cs="Arial"/>
          <w:color w:val="2A2A2A"/>
          <w:sz w:val="24"/>
          <w:szCs w:val="24"/>
          <w:shd w:val="clear" w:color="auto" w:fill="FFFFFF"/>
        </w:rPr>
        <w:t>LAAO procedure was also a popular treatment choice for</w:t>
      </w:r>
      <w:r w:rsidR="00E45350">
        <w:rPr>
          <w:rFonts w:ascii="Arial" w:hAnsi="Arial" w:cs="Arial"/>
          <w:color w:val="2A2A2A"/>
          <w:sz w:val="24"/>
          <w:szCs w:val="24"/>
          <w:shd w:val="clear" w:color="auto" w:fill="FFFFFF"/>
        </w:rPr>
        <w:t xml:space="preserve"> </w:t>
      </w:r>
      <w:r w:rsidR="00E45350">
        <w:rPr>
          <w:rFonts w:ascii="Arial" w:hAnsi="Arial" w:cs="Arial"/>
          <w:color w:val="2A2A2A"/>
          <w:sz w:val="24"/>
          <w:szCs w:val="24"/>
          <w:shd w:val="clear" w:color="auto" w:fill="FFFFFF"/>
        </w:rPr>
        <w:lastRenderedPageBreak/>
        <w:t xml:space="preserve">scenario 5, </w:t>
      </w:r>
      <w:r w:rsidR="00ED626D">
        <w:rPr>
          <w:rFonts w:ascii="Arial" w:hAnsi="Arial" w:cs="Arial"/>
          <w:color w:val="2A2A2A"/>
          <w:sz w:val="24"/>
          <w:szCs w:val="24"/>
          <w:shd w:val="clear" w:color="auto" w:fill="FFFFFF"/>
        </w:rPr>
        <w:t>(</w:t>
      </w:r>
      <w:r w:rsidR="00E45350">
        <w:rPr>
          <w:rFonts w:ascii="Arial" w:hAnsi="Arial" w:cs="Arial"/>
          <w:color w:val="2A2A2A"/>
          <w:sz w:val="24"/>
          <w:szCs w:val="24"/>
          <w:shd w:val="clear" w:color="auto" w:fill="FFFFFF"/>
        </w:rPr>
        <w:t>57-year old female patient with HAS-BLED = 4</w:t>
      </w:r>
      <w:r w:rsidR="00ED626D">
        <w:rPr>
          <w:rFonts w:ascii="Arial" w:hAnsi="Arial" w:cs="Arial"/>
          <w:color w:val="2A2A2A"/>
          <w:sz w:val="24"/>
          <w:szCs w:val="24"/>
          <w:shd w:val="clear" w:color="auto" w:fill="FFFFFF"/>
        </w:rPr>
        <w:t xml:space="preserve">), chosen by </w:t>
      </w:r>
      <w:r w:rsidR="00E45350">
        <w:rPr>
          <w:rFonts w:ascii="Arial" w:hAnsi="Arial" w:cs="Arial"/>
          <w:color w:val="2A2A2A"/>
          <w:sz w:val="24"/>
          <w:szCs w:val="24"/>
          <w:shd w:val="clear" w:color="auto" w:fill="FFFFFF"/>
        </w:rPr>
        <w:t xml:space="preserve">49/138 (29.7%) participants. </w:t>
      </w:r>
    </w:p>
    <w:p w14:paraId="65F7F6B5" w14:textId="5C5538FD" w:rsidR="00E45350" w:rsidRDefault="00E45350"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No stroke prevention therapy was chosen by 17/134 (12.7%) respondents </w:t>
      </w:r>
      <w:r w:rsidR="003A14FC">
        <w:rPr>
          <w:rFonts w:ascii="Arial" w:hAnsi="Arial" w:cs="Arial"/>
          <w:color w:val="2A2A2A"/>
          <w:sz w:val="24"/>
          <w:szCs w:val="24"/>
          <w:shd w:val="clear" w:color="auto" w:fill="FFFFFF"/>
        </w:rPr>
        <w:t>for patient</w:t>
      </w:r>
      <w:r w:rsidR="00A677FE">
        <w:rPr>
          <w:rFonts w:ascii="Arial" w:hAnsi="Arial" w:cs="Arial"/>
          <w:color w:val="2A2A2A"/>
          <w:sz w:val="24"/>
          <w:szCs w:val="24"/>
          <w:shd w:val="clear" w:color="auto" w:fill="FFFFFF"/>
        </w:rPr>
        <w:t>s</w:t>
      </w:r>
      <w:r w:rsidR="003A14FC">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who sustain an ICH due to CAA</w:t>
      </w:r>
      <w:r w:rsidR="00A677FE">
        <w:rPr>
          <w:rFonts w:ascii="Arial" w:hAnsi="Arial" w:cs="Arial"/>
          <w:color w:val="2A2A2A"/>
          <w:sz w:val="24"/>
          <w:szCs w:val="24"/>
          <w:shd w:val="clear" w:color="auto" w:fill="FFFFFF"/>
        </w:rPr>
        <w:t xml:space="preserve"> (scenario 3)</w:t>
      </w:r>
      <w:r>
        <w:rPr>
          <w:rFonts w:ascii="Arial" w:hAnsi="Arial" w:cs="Arial"/>
          <w:color w:val="2A2A2A"/>
          <w:sz w:val="24"/>
          <w:szCs w:val="24"/>
          <w:shd w:val="clear" w:color="auto" w:fill="FFFFFF"/>
        </w:rPr>
        <w:t xml:space="preserve">. </w:t>
      </w:r>
      <w:r w:rsidR="003A14FC">
        <w:rPr>
          <w:rFonts w:ascii="Arial" w:hAnsi="Arial" w:cs="Arial"/>
          <w:color w:val="2A2A2A"/>
          <w:sz w:val="24"/>
          <w:szCs w:val="24"/>
          <w:shd w:val="clear" w:color="auto" w:fill="FFFFFF"/>
        </w:rPr>
        <w:t xml:space="preserve">For all </w:t>
      </w:r>
      <w:r>
        <w:rPr>
          <w:rFonts w:ascii="Arial" w:hAnsi="Arial" w:cs="Arial"/>
          <w:color w:val="2A2A2A"/>
          <w:sz w:val="24"/>
          <w:szCs w:val="24"/>
          <w:shd w:val="clear" w:color="auto" w:fill="FFFFFF"/>
        </w:rPr>
        <w:t>other scenarios, no stroke prevention therapy was not a popular choice, with less than 4% choosing this option.</w:t>
      </w:r>
    </w:p>
    <w:p w14:paraId="574A144C" w14:textId="77777777" w:rsidR="00B77F60" w:rsidRDefault="00B77F60" w:rsidP="00957AE1">
      <w:pPr>
        <w:spacing w:line="480" w:lineRule="auto"/>
        <w:rPr>
          <w:rFonts w:ascii="Arial" w:hAnsi="Arial" w:cs="Arial"/>
          <w:b/>
          <w:bCs/>
          <w:color w:val="2A2A2A"/>
          <w:sz w:val="24"/>
          <w:szCs w:val="24"/>
          <w:shd w:val="clear" w:color="auto" w:fill="FFFFFF"/>
        </w:rPr>
      </w:pPr>
      <w:r w:rsidRPr="007C2A99">
        <w:rPr>
          <w:rFonts w:ascii="Arial" w:hAnsi="Arial" w:cs="Arial"/>
          <w:b/>
          <w:bCs/>
          <w:color w:val="2A2A2A"/>
          <w:sz w:val="24"/>
          <w:szCs w:val="24"/>
          <w:shd w:val="clear" w:color="auto" w:fill="FFFFFF"/>
        </w:rPr>
        <w:t>Discussion</w:t>
      </w:r>
    </w:p>
    <w:p w14:paraId="32078907" w14:textId="658D4A4A" w:rsidR="008F7984" w:rsidRDefault="003A14FC"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Respondents were</w:t>
      </w:r>
      <w:r w:rsidR="00575FBA">
        <w:rPr>
          <w:rFonts w:ascii="Arial" w:hAnsi="Arial" w:cs="Arial"/>
          <w:color w:val="2A2A2A"/>
          <w:sz w:val="24"/>
          <w:szCs w:val="24"/>
          <w:shd w:val="clear" w:color="auto" w:fill="FFFFFF"/>
        </w:rPr>
        <w:t xml:space="preserve"> more likely to prescribe</w:t>
      </w:r>
      <w:r w:rsidR="00C70B20">
        <w:rPr>
          <w:rFonts w:ascii="Arial" w:hAnsi="Arial" w:cs="Arial"/>
          <w:color w:val="2A2A2A"/>
          <w:sz w:val="24"/>
          <w:szCs w:val="24"/>
          <w:shd w:val="clear" w:color="auto" w:fill="FFFFFF"/>
        </w:rPr>
        <w:t xml:space="preserve"> NOAC </w:t>
      </w:r>
      <w:r w:rsidR="00575FBA">
        <w:rPr>
          <w:rFonts w:ascii="Arial" w:hAnsi="Arial" w:cs="Arial"/>
          <w:color w:val="2A2A2A"/>
          <w:sz w:val="24"/>
          <w:szCs w:val="24"/>
          <w:shd w:val="clear" w:color="auto" w:fill="FFFFFF"/>
        </w:rPr>
        <w:t xml:space="preserve">rather </w:t>
      </w:r>
      <w:r w:rsidR="00C70B20">
        <w:rPr>
          <w:rFonts w:ascii="Arial" w:hAnsi="Arial" w:cs="Arial"/>
          <w:color w:val="2A2A2A"/>
          <w:sz w:val="24"/>
          <w:szCs w:val="24"/>
          <w:shd w:val="clear" w:color="auto" w:fill="FFFFFF"/>
        </w:rPr>
        <w:t xml:space="preserve">VKA </w:t>
      </w:r>
      <w:r>
        <w:rPr>
          <w:rFonts w:ascii="Arial" w:hAnsi="Arial" w:cs="Arial"/>
          <w:color w:val="2A2A2A"/>
          <w:sz w:val="24"/>
          <w:szCs w:val="24"/>
          <w:shd w:val="clear" w:color="auto" w:fill="FFFFFF"/>
        </w:rPr>
        <w:t>for stroke prevention</w:t>
      </w:r>
      <w:r w:rsidR="00575FBA">
        <w:rPr>
          <w:rFonts w:ascii="Arial" w:hAnsi="Arial" w:cs="Arial"/>
          <w:color w:val="2A2A2A"/>
          <w:sz w:val="24"/>
          <w:szCs w:val="24"/>
          <w:shd w:val="clear" w:color="auto" w:fill="FFFFFF"/>
        </w:rPr>
        <w:t xml:space="preserve"> for patients with AF comorbid with ICH</w:t>
      </w:r>
      <w:r w:rsidR="00C70B20">
        <w:rPr>
          <w:rFonts w:ascii="Arial" w:hAnsi="Arial" w:cs="Arial"/>
          <w:color w:val="2A2A2A"/>
          <w:sz w:val="24"/>
          <w:szCs w:val="24"/>
          <w:shd w:val="clear" w:color="auto" w:fill="FFFFFF"/>
        </w:rPr>
        <w:t xml:space="preserve">. </w:t>
      </w:r>
      <w:r w:rsidR="00E45350">
        <w:rPr>
          <w:rFonts w:ascii="Arial" w:hAnsi="Arial" w:cs="Arial"/>
          <w:color w:val="2A2A2A"/>
          <w:sz w:val="24"/>
          <w:szCs w:val="24"/>
          <w:shd w:val="clear" w:color="auto" w:fill="FFFFFF"/>
        </w:rPr>
        <w:t>A</w:t>
      </w:r>
      <w:r>
        <w:rPr>
          <w:rFonts w:ascii="Arial" w:hAnsi="Arial" w:cs="Arial"/>
          <w:color w:val="2A2A2A"/>
          <w:sz w:val="24"/>
          <w:szCs w:val="24"/>
          <w:shd w:val="clear" w:color="auto" w:fill="FFFFFF"/>
        </w:rPr>
        <w:t>ntiplatelet</w:t>
      </w:r>
      <w:r w:rsidR="00E45350">
        <w:rPr>
          <w:rFonts w:ascii="Arial" w:hAnsi="Arial" w:cs="Arial"/>
          <w:color w:val="2A2A2A"/>
          <w:sz w:val="24"/>
          <w:szCs w:val="24"/>
          <w:shd w:val="clear" w:color="auto" w:fill="FFFFFF"/>
        </w:rPr>
        <w:t xml:space="preserve"> therapy was not a popular choice </w:t>
      </w:r>
      <w:r>
        <w:rPr>
          <w:rFonts w:ascii="Arial" w:hAnsi="Arial" w:cs="Arial"/>
          <w:color w:val="2A2A2A"/>
          <w:sz w:val="24"/>
          <w:szCs w:val="24"/>
          <w:shd w:val="clear" w:color="auto" w:fill="FFFFFF"/>
        </w:rPr>
        <w:t xml:space="preserve">for stroke prevention </w:t>
      </w:r>
      <w:r w:rsidR="00E45350">
        <w:rPr>
          <w:rFonts w:ascii="Arial" w:hAnsi="Arial" w:cs="Arial"/>
          <w:color w:val="2A2A2A"/>
          <w:sz w:val="24"/>
          <w:szCs w:val="24"/>
          <w:shd w:val="clear" w:color="auto" w:fill="FFFFFF"/>
        </w:rPr>
        <w:t xml:space="preserve">amongst survey participants, in-line with current clinical guidelines </w:t>
      </w:r>
      <w:r w:rsidR="00753F18">
        <w:rPr>
          <w:rFonts w:ascii="Arial" w:hAnsi="Arial" w:cs="Arial"/>
          <w:color w:val="2A2A2A"/>
          <w:sz w:val="24"/>
          <w:szCs w:val="24"/>
          <w:shd w:val="clear" w:color="auto" w:fill="FFFFFF"/>
        </w:rPr>
        <w:fldChar w:fldCharType="begin">
          <w:fldData xml:space="preserve">PEVuZE5vdGU+PENpdGU+PEF1dGhvcj5LbGlqbjwvQXV0aG9yPjxZZWFyPjIwMTk8L1llYXI+PFJl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</w:fldData>
        </w:fldChar>
      </w:r>
      <w:r w:rsidR="006D07B8">
        <w:rPr>
          <w:rFonts w:ascii="Arial" w:hAnsi="Arial" w:cs="Arial"/>
          <w:color w:val="2A2A2A"/>
          <w:sz w:val="24"/>
          <w:szCs w:val="24"/>
          <w:shd w:val="clear" w:color="auto" w:fill="FFFFFF"/>
        </w:rPr>
        <w:instrText xml:space="preserve"> ADDIN EN.CITE </w:instrText>
      </w:r>
      <w:r w:rsidR="006D07B8">
        <w:rPr>
          <w:rFonts w:ascii="Arial" w:hAnsi="Arial" w:cs="Arial"/>
          <w:color w:val="2A2A2A"/>
          <w:sz w:val="24"/>
          <w:szCs w:val="24"/>
          <w:shd w:val="clear" w:color="auto" w:fill="FFFFFF"/>
        </w:rPr>
        <w:fldChar w:fldCharType="begin">
          <w:fldData xml:space="preserve">PEVuZE5vdGU+PENpdGU+PEF1dGhvcj5LbGlqbjwvQXV0aG9yPjxZZWFyPjIwMTk8L1llYXI+PFJl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</w:fldData>
        </w:fldChar>
      </w:r>
      <w:r w:rsidR="006D07B8">
        <w:rPr>
          <w:rFonts w:ascii="Arial" w:hAnsi="Arial" w:cs="Arial"/>
          <w:color w:val="2A2A2A"/>
          <w:sz w:val="24"/>
          <w:szCs w:val="24"/>
          <w:shd w:val="clear" w:color="auto" w:fill="FFFFFF"/>
        </w:rPr>
        <w:instrText xml:space="preserve"> ADDIN EN.CITE.DATA </w:instrText>
      </w:r>
      <w:r w:rsidR="006D07B8">
        <w:rPr>
          <w:rFonts w:ascii="Arial" w:hAnsi="Arial" w:cs="Arial"/>
          <w:color w:val="2A2A2A"/>
          <w:sz w:val="24"/>
          <w:szCs w:val="24"/>
          <w:shd w:val="clear" w:color="auto" w:fill="FFFFFF"/>
        </w:rPr>
      </w:r>
      <w:r w:rsidR="006D07B8">
        <w:rPr>
          <w:rFonts w:ascii="Arial" w:hAnsi="Arial" w:cs="Arial"/>
          <w:color w:val="2A2A2A"/>
          <w:sz w:val="24"/>
          <w:szCs w:val="24"/>
          <w:shd w:val="clear" w:color="auto" w:fill="FFFFFF"/>
        </w:rPr>
        <w:fldChar w:fldCharType="end"/>
      </w:r>
      <w:r w:rsidR="00753F18">
        <w:rPr>
          <w:rFonts w:ascii="Arial" w:hAnsi="Arial" w:cs="Arial"/>
          <w:color w:val="2A2A2A"/>
          <w:sz w:val="24"/>
          <w:szCs w:val="24"/>
          <w:shd w:val="clear" w:color="auto" w:fill="FFFFFF"/>
        </w:rPr>
      </w:r>
      <w:r w:rsidR="00753F18">
        <w:rPr>
          <w:rFonts w:ascii="Arial" w:hAnsi="Arial" w:cs="Arial"/>
          <w:color w:val="2A2A2A"/>
          <w:sz w:val="24"/>
          <w:szCs w:val="24"/>
          <w:shd w:val="clear" w:color="auto" w:fill="FFFFFF"/>
        </w:rPr>
        <w:fldChar w:fldCharType="separate"/>
      </w:r>
      <w:r w:rsidR="00753F18">
        <w:rPr>
          <w:rFonts w:ascii="Arial" w:hAnsi="Arial" w:cs="Arial"/>
          <w:noProof/>
          <w:color w:val="2A2A2A"/>
          <w:sz w:val="24"/>
          <w:szCs w:val="24"/>
          <w:shd w:val="clear" w:color="auto" w:fill="FFFFFF"/>
        </w:rPr>
        <w:t>(10)</w:t>
      </w:r>
      <w:r w:rsidR="00753F18">
        <w:rPr>
          <w:rFonts w:ascii="Arial" w:hAnsi="Arial" w:cs="Arial"/>
          <w:color w:val="2A2A2A"/>
          <w:sz w:val="24"/>
          <w:szCs w:val="24"/>
          <w:shd w:val="clear" w:color="auto" w:fill="FFFFFF"/>
        </w:rPr>
        <w:fldChar w:fldCharType="end"/>
      </w:r>
      <w:r w:rsidR="00E45350">
        <w:rPr>
          <w:rFonts w:ascii="Arial" w:hAnsi="Arial" w:cs="Arial"/>
          <w:color w:val="2A2A2A"/>
          <w:sz w:val="24"/>
          <w:szCs w:val="24"/>
          <w:shd w:val="clear" w:color="auto" w:fill="FFFFFF"/>
        </w:rPr>
        <w:t xml:space="preserve">. LAAO procedure was the stroke prevention of choice </w:t>
      </w:r>
      <w:r>
        <w:rPr>
          <w:rFonts w:ascii="Arial" w:hAnsi="Arial" w:cs="Arial"/>
          <w:color w:val="2A2A2A"/>
          <w:sz w:val="24"/>
          <w:szCs w:val="24"/>
          <w:shd w:val="clear" w:color="auto" w:fill="FFFFFF"/>
        </w:rPr>
        <w:t xml:space="preserve">for patients </w:t>
      </w:r>
      <w:r w:rsidR="00E45350">
        <w:rPr>
          <w:rFonts w:ascii="Arial" w:hAnsi="Arial" w:cs="Arial"/>
          <w:color w:val="2A2A2A"/>
          <w:sz w:val="24"/>
          <w:szCs w:val="24"/>
          <w:shd w:val="clear" w:color="auto" w:fill="FFFFFF"/>
        </w:rPr>
        <w:t xml:space="preserve">in who sustain an ICH due to CAA. </w:t>
      </w:r>
    </w:p>
    <w:p w14:paraId="0D3F0D15" w14:textId="5F5F0A39" w:rsidR="00146263" w:rsidRDefault="00C70B20" w:rsidP="00957AE1">
      <w:pPr>
        <w:spacing w:line="480" w:lineRule="auto"/>
        <w:rPr>
          <w:rFonts w:ascii="Arial" w:hAnsi="Arial" w:cs="Arial"/>
          <w:color w:val="2A2A2A"/>
          <w:sz w:val="24"/>
          <w:szCs w:val="24"/>
          <w:shd w:val="clear" w:color="auto" w:fill="FFFFFF"/>
        </w:rPr>
      </w:pPr>
      <w:r w:rsidRPr="001D26A3">
        <w:rPr>
          <w:rFonts w:ascii="Arial" w:hAnsi="Arial" w:cs="Arial"/>
          <w:color w:val="2A2A2A"/>
          <w:sz w:val="24"/>
          <w:szCs w:val="24"/>
          <w:shd w:val="clear" w:color="auto" w:fill="FFFFFF"/>
        </w:rPr>
        <w:t>NOAC</w:t>
      </w:r>
      <w:r w:rsidR="00CA5257">
        <w:rPr>
          <w:rFonts w:ascii="Arial" w:hAnsi="Arial" w:cs="Arial"/>
          <w:color w:val="2A2A2A"/>
          <w:sz w:val="24"/>
          <w:szCs w:val="24"/>
          <w:shd w:val="clear" w:color="auto" w:fill="FFFFFF"/>
        </w:rPr>
        <w:t>s</w:t>
      </w:r>
      <w:r w:rsidRPr="001D26A3">
        <w:rPr>
          <w:rFonts w:ascii="Arial" w:hAnsi="Arial" w:cs="Arial"/>
          <w:color w:val="2A2A2A"/>
          <w:sz w:val="24"/>
          <w:szCs w:val="24"/>
          <w:shd w:val="clear" w:color="auto" w:fill="FFFFFF"/>
        </w:rPr>
        <w:t xml:space="preserve"> are recommenced as first-line OAC treatment by the European Society of Cardiology (ESC) and </w:t>
      </w:r>
      <w:r w:rsidR="00CA5257">
        <w:rPr>
          <w:rFonts w:ascii="Arial" w:hAnsi="Arial" w:cs="Arial"/>
          <w:color w:val="2A2A2A"/>
          <w:sz w:val="24"/>
          <w:szCs w:val="24"/>
          <w:shd w:val="clear" w:color="auto" w:fill="FFFFFF"/>
        </w:rPr>
        <w:t xml:space="preserve">the </w:t>
      </w:r>
      <w:r w:rsidRPr="001D26A3">
        <w:rPr>
          <w:rFonts w:ascii="Arial" w:hAnsi="Arial" w:cs="Arial"/>
          <w:color w:val="2A2A2A"/>
          <w:sz w:val="24"/>
          <w:szCs w:val="24"/>
          <w:shd w:val="clear" w:color="auto" w:fill="FFFFFF"/>
        </w:rPr>
        <w:t xml:space="preserve">American Heart Association (AHA) guidelines </w:t>
      </w:r>
      <w:r w:rsidR="00CA5257">
        <w:rPr>
          <w:rFonts w:ascii="Arial" w:hAnsi="Arial" w:cs="Arial"/>
          <w:color w:val="2A2A2A"/>
          <w:sz w:val="24"/>
          <w:szCs w:val="24"/>
          <w:shd w:val="clear" w:color="auto" w:fill="FFFFFF"/>
        </w:rPr>
        <w:t>for</w:t>
      </w:r>
      <w:r w:rsidRPr="001D26A3">
        <w:rPr>
          <w:rFonts w:ascii="Arial" w:hAnsi="Arial" w:cs="Arial"/>
          <w:color w:val="2A2A2A"/>
          <w:sz w:val="24"/>
          <w:szCs w:val="24"/>
          <w:shd w:val="clear" w:color="auto" w:fill="FFFFFF"/>
        </w:rPr>
        <w:t xml:space="preserve"> the treatment of AF </w:t>
      </w:r>
      <w:r w:rsidR="00492986">
        <w:rPr>
          <w:rFonts w:ascii="Arial" w:hAnsi="Arial" w:cs="Arial"/>
          <w:color w:val="2A2A2A"/>
          <w:sz w:val="24"/>
          <w:szCs w:val="24"/>
          <w:shd w:val="clear" w:color="auto" w:fill="FFFFFF"/>
        </w:rPr>
        <w:fldChar w:fldCharType="begin">
          <w:fldData xml:space="preserve">PEVuZE5vdGU+PENpdGU+PEF1dGhvcj5IaW5kcmlja3M8L0F1dGhvcj48WWVhcj4yMDIwPC9ZZWFy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</w:fldData>
        </w:fldChar>
      </w:r>
      <w:r w:rsidR="00753F18">
        <w:rPr>
          <w:rFonts w:ascii="Arial" w:hAnsi="Arial" w:cs="Arial"/>
          <w:color w:val="2A2A2A"/>
          <w:sz w:val="24"/>
          <w:szCs w:val="24"/>
          <w:shd w:val="clear" w:color="auto" w:fill="FFFFFF"/>
        </w:rPr>
        <w:instrText xml:space="preserve"> ADDIN EN.CITE </w:instrText>
      </w:r>
      <w:r w:rsidR="00753F18">
        <w:rPr>
          <w:rFonts w:ascii="Arial" w:hAnsi="Arial" w:cs="Arial"/>
          <w:color w:val="2A2A2A"/>
          <w:sz w:val="24"/>
          <w:szCs w:val="24"/>
          <w:shd w:val="clear" w:color="auto" w:fill="FFFFFF"/>
        </w:rPr>
        <w:fldChar w:fldCharType="begin">
          <w:fldData xml:space="preserve">PEVuZE5vdGU+PENpdGU+PEF1dGhvcj5IaW5kcmlja3M8L0F1dGhvcj48WWVhcj4yMDIwPC9ZZWFy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</w:fldData>
        </w:fldChar>
      </w:r>
      <w:r w:rsidR="00753F18">
        <w:rPr>
          <w:rFonts w:ascii="Arial" w:hAnsi="Arial" w:cs="Arial"/>
          <w:color w:val="2A2A2A"/>
          <w:sz w:val="24"/>
          <w:szCs w:val="24"/>
          <w:shd w:val="clear" w:color="auto" w:fill="FFFFFF"/>
        </w:rPr>
        <w:instrText xml:space="preserve"> ADDIN EN.CITE.DATA </w:instrText>
      </w:r>
      <w:r w:rsidR="00753F18">
        <w:rPr>
          <w:rFonts w:ascii="Arial" w:hAnsi="Arial" w:cs="Arial"/>
          <w:color w:val="2A2A2A"/>
          <w:sz w:val="24"/>
          <w:szCs w:val="24"/>
          <w:shd w:val="clear" w:color="auto" w:fill="FFFFFF"/>
        </w:rPr>
      </w:r>
      <w:r w:rsidR="00753F18">
        <w:rPr>
          <w:rFonts w:ascii="Arial" w:hAnsi="Arial" w:cs="Arial"/>
          <w:color w:val="2A2A2A"/>
          <w:sz w:val="24"/>
          <w:szCs w:val="24"/>
          <w:shd w:val="clear" w:color="auto" w:fill="FFFFFF"/>
        </w:rPr>
        <w:fldChar w:fldCharType="end"/>
      </w:r>
      <w:r w:rsidR="00492986">
        <w:rPr>
          <w:rFonts w:ascii="Arial" w:hAnsi="Arial" w:cs="Arial"/>
          <w:color w:val="2A2A2A"/>
          <w:sz w:val="24"/>
          <w:szCs w:val="24"/>
          <w:shd w:val="clear" w:color="auto" w:fill="FFFFFF"/>
        </w:rPr>
      </w:r>
      <w:r w:rsidR="00492986">
        <w:rPr>
          <w:rFonts w:ascii="Arial" w:hAnsi="Arial" w:cs="Arial"/>
          <w:color w:val="2A2A2A"/>
          <w:sz w:val="24"/>
          <w:szCs w:val="24"/>
          <w:shd w:val="clear" w:color="auto" w:fill="FFFFFF"/>
        </w:rPr>
        <w:fldChar w:fldCharType="separate"/>
      </w:r>
      <w:r w:rsidR="00753F18">
        <w:rPr>
          <w:rFonts w:ascii="Arial" w:hAnsi="Arial" w:cs="Arial"/>
          <w:noProof/>
          <w:color w:val="2A2A2A"/>
          <w:sz w:val="24"/>
          <w:szCs w:val="24"/>
          <w:shd w:val="clear" w:color="auto" w:fill="FFFFFF"/>
        </w:rPr>
        <w:t>(11, 12)</w:t>
      </w:r>
      <w:r w:rsidR="00492986">
        <w:rPr>
          <w:rFonts w:ascii="Arial" w:hAnsi="Arial" w:cs="Arial"/>
          <w:color w:val="2A2A2A"/>
          <w:sz w:val="24"/>
          <w:szCs w:val="24"/>
          <w:shd w:val="clear" w:color="auto" w:fill="FFFFFF"/>
        </w:rPr>
        <w:fldChar w:fldCharType="end"/>
      </w:r>
      <w:r w:rsidRPr="001D26A3">
        <w:rPr>
          <w:rFonts w:ascii="Arial" w:hAnsi="Arial" w:cs="Arial"/>
          <w:color w:val="2A2A2A"/>
          <w:sz w:val="24"/>
          <w:szCs w:val="24"/>
          <w:shd w:val="clear" w:color="auto" w:fill="FFFFFF"/>
        </w:rPr>
        <w:t>.</w:t>
      </w:r>
      <w:r>
        <w:rPr>
          <w:rFonts w:ascii="Arial" w:hAnsi="Arial" w:cs="Arial"/>
          <w:color w:val="2A2A2A"/>
          <w:sz w:val="24"/>
          <w:szCs w:val="24"/>
          <w:shd w:val="clear" w:color="auto" w:fill="FFFFFF"/>
        </w:rPr>
        <w:t xml:space="preserve"> </w:t>
      </w:r>
      <w:r w:rsidR="00146263">
        <w:rPr>
          <w:rFonts w:ascii="Arial" w:hAnsi="Arial" w:cs="Arial"/>
          <w:color w:val="2A2A2A"/>
          <w:sz w:val="24"/>
          <w:szCs w:val="24"/>
          <w:shd w:val="clear" w:color="auto" w:fill="FFFFFF"/>
        </w:rPr>
        <w:t>A</w:t>
      </w:r>
      <w:r w:rsidR="0073692B">
        <w:rPr>
          <w:rFonts w:ascii="Arial" w:hAnsi="Arial" w:cs="Arial"/>
          <w:color w:val="2A2A2A"/>
          <w:sz w:val="24"/>
          <w:szCs w:val="24"/>
          <w:shd w:val="clear" w:color="auto" w:fill="FFFFFF"/>
        </w:rPr>
        <w:t>spirin</w:t>
      </w:r>
      <w:r w:rsidR="00146263">
        <w:rPr>
          <w:rFonts w:ascii="Arial" w:hAnsi="Arial" w:cs="Arial"/>
          <w:color w:val="2A2A2A"/>
          <w:sz w:val="24"/>
          <w:szCs w:val="24"/>
          <w:shd w:val="clear" w:color="auto" w:fill="FFFFFF"/>
        </w:rPr>
        <w:t xml:space="preserve"> therapy </w:t>
      </w:r>
      <w:r w:rsidR="008F7984">
        <w:rPr>
          <w:rFonts w:ascii="Arial" w:hAnsi="Arial" w:cs="Arial"/>
          <w:color w:val="2A2A2A"/>
          <w:sz w:val="24"/>
          <w:szCs w:val="24"/>
          <w:shd w:val="clear" w:color="auto" w:fill="FFFFFF"/>
        </w:rPr>
        <w:t>is</w:t>
      </w:r>
      <w:r w:rsidR="0073692B">
        <w:rPr>
          <w:rFonts w:ascii="Arial" w:hAnsi="Arial" w:cs="Arial"/>
          <w:color w:val="2A2A2A"/>
          <w:sz w:val="24"/>
          <w:szCs w:val="24"/>
          <w:shd w:val="clear" w:color="auto" w:fill="FFFFFF"/>
        </w:rPr>
        <w:t xml:space="preserve"> less </w:t>
      </w:r>
      <w:r w:rsidR="00146263">
        <w:rPr>
          <w:rFonts w:ascii="Arial" w:hAnsi="Arial" w:cs="Arial"/>
          <w:color w:val="2A2A2A"/>
          <w:sz w:val="24"/>
          <w:szCs w:val="24"/>
          <w:shd w:val="clear" w:color="auto" w:fill="FFFFFF"/>
        </w:rPr>
        <w:t>effective in preventing stroke in patients with AF as compared to OAC</w:t>
      </w:r>
      <w:r w:rsidR="00A42EF8">
        <w:rPr>
          <w:rFonts w:ascii="Arial" w:hAnsi="Arial" w:cs="Arial"/>
          <w:color w:val="2A2A2A"/>
          <w:sz w:val="24"/>
          <w:szCs w:val="24"/>
          <w:shd w:val="clear" w:color="auto" w:fill="FFFFFF"/>
        </w:rPr>
        <w:t xml:space="preserve"> </w:t>
      </w:r>
      <w:r w:rsidR="00A42EF8">
        <w:rPr>
          <w:rFonts w:ascii="Arial" w:hAnsi="Arial" w:cs="Arial"/>
          <w:color w:val="2A2A2A"/>
          <w:sz w:val="24"/>
          <w:szCs w:val="24"/>
          <w:shd w:val="clear" w:color="auto" w:fill="FFFFFF"/>
        </w:rPr>
        <w:fldChar w:fldCharType="begin"/>
      </w:r>
      <w:r w:rsidR="00753F18">
        <w:rPr>
          <w:rFonts w:ascii="Arial" w:hAnsi="Arial" w:cs="Arial"/>
          <w:color w:val="2A2A2A"/>
          <w:sz w:val="24"/>
          <w:szCs w:val="24"/>
          <w:shd w:val="clear" w:color="auto" w:fill="FFFFFF"/>
        </w:rPr>
        <w:instrText xml:space="preserve"> ADDIN EN.CITE &lt;EndNote&gt;&lt;Cite&gt;&lt;Author&gt;Hart&lt;/Author&gt;&lt;Year&gt;2001&lt;/Year&gt;&lt;RecNum&gt;2346&lt;/RecNum&gt;&lt;DisplayText&gt;(13)&lt;/DisplayText&gt;&lt;record&gt;&lt;rec-number&gt;2346&lt;/rec-number&gt;&lt;foreign-keys&gt;&lt;key app="EN" db-id="5pws2vwaqs20puefve2vrp5c0rr9xewada2t" timestamp="1602078577"&gt;2346&lt;/key&gt;&lt;/foreign-keys&gt;&lt;ref-type name="Journal Article"&gt;17&lt;/ref-type&gt;&lt;contributors&gt;&lt;authors&gt;&lt;author&gt;Hart, R.G.&lt;/author&gt;&lt;author&gt;Benavente, O.&lt;/author&gt;&lt;author&gt;McBride, R.&lt;/author&gt;&lt;author&gt;et al.&lt;/author&gt;&lt;/authors&gt;&lt;/contributors&gt;&lt;titles&gt;&lt;title&gt;&amp;#xD;The Sin of Omission: A Systematic Review of Antithrombotic Therapy to Prevent Stroke in Atrial Fibrillation: Antithrombotic Therapy To Prevent Stroke in Patients with Atrial Fibrillation: A Meta</w:instrText>
      </w:r>
      <w:r w:rsidR="00753F18">
        <w:rPr>
          <w:rFonts w:ascii="Cambria Math" w:hAnsi="Cambria Math" w:cs="Cambria Math"/>
          <w:color w:val="2A2A2A"/>
          <w:sz w:val="24"/>
          <w:szCs w:val="24"/>
          <w:shd w:val="clear" w:color="auto" w:fill="FFFFFF"/>
        </w:rPr>
        <w:instrText>‐</w:instrText>
      </w:r>
      <w:r w:rsidR="00753F18">
        <w:rPr>
          <w:rFonts w:ascii="Arial" w:hAnsi="Arial" w:cs="Arial"/>
          <w:color w:val="2A2A2A"/>
          <w:sz w:val="24"/>
          <w:szCs w:val="24"/>
          <w:shd w:val="clear" w:color="auto" w:fill="FFFFFF"/>
        </w:rPr>
        <w:instrText>Analysis&lt;/title&gt;&lt;secondary-title&gt;Journal of the American Geriatrics Society&lt;/secondary-title&gt;&lt;/titles&gt;&lt;periodical&gt;&lt;full-title&gt;Journal of the American Geriatrics Society&lt;/full-title&gt;&lt;/periodical&gt;&lt;pages&gt;91-94&lt;/pages&gt;&lt;volume&gt;49&lt;/volume&gt;&lt;number&gt;1&lt;/number&gt;&lt;dates&gt;&lt;year&gt;2001&lt;/year&gt;&lt;/dates&gt;&lt;urls&gt;&lt;/urls&gt;&lt;/record&gt;&lt;/Cite&gt;&lt;/EndNote&gt;</w:instrText>
      </w:r>
      <w:r w:rsidR="00A42EF8">
        <w:rPr>
          <w:rFonts w:ascii="Arial" w:hAnsi="Arial" w:cs="Arial"/>
          <w:color w:val="2A2A2A"/>
          <w:sz w:val="24"/>
          <w:szCs w:val="24"/>
          <w:shd w:val="clear" w:color="auto" w:fill="FFFFFF"/>
        </w:rPr>
        <w:fldChar w:fldCharType="separate"/>
      </w:r>
      <w:r w:rsidR="00753F18">
        <w:rPr>
          <w:rFonts w:ascii="Arial" w:hAnsi="Arial" w:cs="Arial"/>
          <w:noProof/>
          <w:color w:val="2A2A2A"/>
          <w:sz w:val="24"/>
          <w:szCs w:val="24"/>
          <w:shd w:val="clear" w:color="auto" w:fill="FFFFFF"/>
        </w:rPr>
        <w:t>(13)</w:t>
      </w:r>
      <w:r w:rsidR="00A42EF8">
        <w:rPr>
          <w:rFonts w:ascii="Arial" w:hAnsi="Arial" w:cs="Arial"/>
          <w:color w:val="2A2A2A"/>
          <w:sz w:val="24"/>
          <w:szCs w:val="24"/>
          <w:shd w:val="clear" w:color="auto" w:fill="FFFFFF"/>
        </w:rPr>
        <w:fldChar w:fldCharType="end"/>
      </w:r>
      <w:r w:rsidR="008F7984">
        <w:rPr>
          <w:rFonts w:ascii="Arial" w:hAnsi="Arial" w:cs="Arial"/>
          <w:color w:val="2A2A2A"/>
          <w:sz w:val="24"/>
          <w:szCs w:val="24"/>
          <w:shd w:val="clear" w:color="auto" w:fill="FFFFFF"/>
        </w:rPr>
        <w:t>, nor does</w:t>
      </w:r>
      <w:r w:rsidR="00146263">
        <w:rPr>
          <w:rFonts w:ascii="Arial" w:hAnsi="Arial" w:cs="Arial"/>
          <w:color w:val="2A2A2A"/>
          <w:sz w:val="24"/>
          <w:szCs w:val="24"/>
          <w:shd w:val="clear" w:color="auto" w:fill="FFFFFF"/>
        </w:rPr>
        <w:t xml:space="preserve"> aspirin </w:t>
      </w:r>
      <w:r w:rsidR="0008762E">
        <w:rPr>
          <w:rFonts w:ascii="Arial" w:hAnsi="Arial" w:cs="Arial"/>
          <w:color w:val="2A2A2A"/>
          <w:sz w:val="24"/>
          <w:szCs w:val="24"/>
          <w:shd w:val="clear" w:color="auto" w:fill="FFFFFF"/>
        </w:rPr>
        <w:t>reduce the risk</w:t>
      </w:r>
      <w:r w:rsidR="00146263">
        <w:rPr>
          <w:rFonts w:ascii="Arial" w:hAnsi="Arial" w:cs="Arial"/>
          <w:color w:val="2A2A2A"/>
          <w:sz w:val="24"/>
          <w:szCs w:val="24"/>
          <w:shd w:val="clear" w:color="auto" w:fill="FFFFFF"/>
        </w:rPr>
        <w:t xml:space="preserve"> of bleeding as </w:t>
      </w:r>
      <w:r w:rsidR="0008762E">
        <w:rPr>
          <w:rFonts w:ascii="Arial" w:hAnsi="Arial" w:cs="Arial"/>
          <w:color w:val="2A2A2A"/>
          <w:sz w:val="24"/>
          <w:szCs w:val="24"/>
          <w:shd w:val="clear" w:color="auto" w:fill="FFFFFF"/>
        </w:rPr>
        <w:t xml:space="preserve">compared to </w:t>
      </w:r>
      <w:r w:rsidR="00146263">
        <w:rPr>
          <w:rFonts w:ascii="Arial" w:hAnsi="Arial" w:cs="Arial"/>
          <w:color w:val="2A2A2A"/>
          <w:sz w:val="24"/>
          <w:szCs w:val="24"/>
          <w:shd w:val="clear" w:color="auto" w:fill="FFFFFF"/>
        </w:rPr>
        <w:t>VKA</w:t>
      </w:r>
      <w:r w:rsidR="00454272">
        <w:rPr>
          <w:rFonts w:ascii="Arial" w:hAnsi="Arial" w:cs="Arial"/>
          <w:color w:val="2A2A2A"/>
          <w:sz w:val="24"/>
          <w:szCs w:val="24"/>
          <w:shd w:val="clear" w:color="auto" w:fill="FFFFFF"/>
        </w:rPr>
        <w:t xml:space="preserve"> </w:t>
      </w:r>
      <w:r w:rsidR="00A42EF8">
        <w:rPr>
          <w:rFonts w:ascii="Arial" w:hAnsi="Arial" w:cs="Arial"/>
          <w:color w:val="2A2A2A"/>
          <w:sz w:val="24"/>
          <w:szCs w:val="24"/>
          <w:shd w:val="clear" w:color="auto" w:fill="FFFFFF"/>
        </w:rPr>
        <w:fldChar w:fldCharType="begin"/>
      </w:r>
      <w:r w:rsidR="00753F18">
        <w:rPr>
          <w:rFonts w:ascii="Arial" w:hAnsi="Arial" w:cs="Arial"/>
          <w:color w:val="2A2A2A"/>
          <w:sz w:val="24"/>
          <w:szCs w:val="24"/>
          <w:shd w:val="clear" w:color="auto" w:fill="FFFFFF"/>
        </w:rPr>
        <w:instrText xml:space="preserve"> ADDIN EN.CITE &lt;EndNote&gt;&lt;Cite&gt;&lt;Author&gt;Mant&lt;/Author&gt;&lt;Year&gt;2007&lt;/Year&gt;&lt;RecNum&gt;2353&lt;/RecNum&gt;&lt;DisplayText&gt;(14)&lt;/DisplayText&gt;&lt;record&gt;&lt;rec-number&gt;2353&lt;/rec-number&gt;&lt;foreign-keys&gt;&lt;key app="EN" db-id="5pws2vwaqs20puefve2vrp5c0rr9xewada2t" timestamp="1602080441"&gt;2353&lt;/key&gt;&lt;/foreign-keys&gt;&lt;ref-type name="Journal Article"&gt;17&lt;/ref-type&gt;&lt;contributors&gt;&lt;authors&gt;&lt;author&gt;Mant, J.&lt;/author&gt;&lt;author&gt;Hobbs, F.D.R.&lt;/author&gt;&lt;author&gt;Fletcher, K.&lt;/author&gt;&lt;author&gt;Roalfe, A.&lt;/author&gt;&lt;author&gt;Fitzmaurice, D.&lt;/author&gt;&lt;author&gt;Lip, G.Y.H.&lt;/author&gt;&lt;author&gt;Murray, E. on behalf of the BAFTA Investigators&lt;/author&gt;&lt;author&gt;the Midland Research Practices Network (MidReC)&lt;/author&gt;&lt;/authors&gt;&lt;/contributors&gt;&lt;titles&gt;&lt;title&gt;Warfarin versus aspirin for stroke prevention in an elderly community population with atrial fibrillation (the Birmingham Atrial Fibrillation Treatment of the Aged Study, BAFTA): a randomised controlled trial&lt;/title&gt;&lt;secondary-title&gt;The Lancet&lt;/secondary-title&gt;&lt;/titles&gt;&lt;periodical&gt;&lt;full-title&gt;The Lancet&lt;/full-title&gt;&lt;/periodical&gt;&lt;pages&gt;493-503&lt;/pages&gt;&lt;volume&gt;370&lt;/volume&gt;&lt;number&gt;9586&lt;/number&gt;&lt;dates&gt;&lt;year&gt;2007&lt;/year&gt;&lt;/dates&gt;&lt;urls&gt;&lt;/urls&gt;&lt;/record&gt;&lt;/Cite&gt;&lt;/EndNote&gt;</w:instrText>
      </w:r>
      <w:r w:rsidR="00A42EF8">
        <w:rPr>
          <w:rFonts w:ascii="Arial" w:hAnsi="Arial" w:cs="Arial"/>
          <w:color w:val="2A2A2A"/>
          <w:sz w:val="24"/>
          <w:szCs w:val="24"/>
          <w:shd w:val="clear" w:color="auto" w:fill="FFFFFF"/>
        </w:rPr>
        <w:fldChar w:fldCharType="separate"/>
      </w:r>
      <w:r w:rsidR="00753F18">
        <w:rPr>
          <w:rFonts w:ascii="Arial" w:hAnsi="Arial" w:cs="Arial"/>
          <w:noProof/>
          <w:color w:val="2A2A2A"/>
          <w:sz w:val="24"/>
          <w:szCs w:val="24"/>
          <w:shd w:val="clear" w:color="auto" w:fill="FFFFFF"/>
        </w:rPr>
        <w:t>(14)</w:t>
      </w:r>
      <w:r w:rsidR="00A42EF8">
        <w:rPr>
          <w:rFonts w:ascii="Arial" w:hAnsi="Arial" w:cs="Arial"/>
          <w:color w:val="2A2A2A"/>
          <w:sz w:val="24"/>
          <w:szCs w:val="24"/>
          <w:shd w:val="clear" w:color="auto" w:fill="FFFFFF"/>
        </w:rPr>
        <w:fldChar w:fldCharType="end"/>
      </w:r>
      <w:r w:rsidR="00146263">
        <w:rPr>
          <w:rFonts w:ascii="Arial" w:hAnsi="Arial" w:cs="Arial"/>
          <w:color w:val="2A2A2A"/>
          <w:sz w:val="24"/>
          <w:szCs w:val="24"/>
          <w:shd w:val="clear" w:color="auto" w:fill="FFFFFF"/>
        </w:rPr>
        <w:t xml:space="preserve">. Clinical guidelines suggest that OAC rather than </w:t>
      </w:r>
      <w:r w:rsidR="003A14FC">
        <w:rPr>
          <w:rFonts w:ascii="Arial" w:hAnsi="Arial" w:cs="Arial"/>
          <w:color w:val="2A2A2A"/>
          <w:sz w:val="24"/>
          <w:szCs w:val="24"/>
          <w:shd w:val="clear" w:color="auto" w:fill="FFFFFF"/>
        </w:rPr>
        <w:t>antiplatelet therapy</w:t>
      </w:r>
      <w:r w:rsidR="00575FBA">
        <w:rPr>
          <w:rFonts w:ascii="Arial" w:hAnsi="Arial" w:cs="Arial"/>
          <w:color w:val="2A2A2A"/>
          <w:sz w:val="24"/>
          <w:szCs w:val="24"/>
          <w:shd w:val="clear" w:color="auto" w:fill="FFFFFF"/>
        </w:rPr>
        <w:t xml:space="preserve"> </w:t>
      </w:r>
      <w:r w:rsidR="00146263">
        <w:rPr>
          <w:rFonts w:ascii="Arial" w:hAnsi="Arial" w:cs="Arial"/>
          <w:color w:val="2A2A2A"/>
          <w:sz w:val="24"/>
          <w:szCs w:val="24"/>
          <w:shd w:val="clear" w:color="auto" w:fill="FFFFFF"/>
        </w:rPr>
        <w:t>should be the stroke prevention treatment of choice for patients with AF</w:t>
      </w:r>
      <w:r w:rsidR="00BD17E7">
        <w:rPr>
          <w:rFonts w:ascii="Arial" w:hAnsi="Arial" w:cs="Arial"/>
          <w:color w:val="2A2A2A"/>
          <w:sz w:val="24"/>
          <w:szCs w:val="24"/>
          <w:shd w:val="clear" w:color="auto" w:fill="FFFFFF"/>
        </w:rPr>
        <w:t xml:space="preserve"> </w:t>
      </w:r>
      <w:r w:rsidR="00053197">
        <w:rPr>
          <w:rFonts w:ascii="Arial" w:hAnsi="Arial" w:cs="Arial"/>
          <w:color w:val="2A2A2A"/>
          <w:sz w:val="24"/>
          <w:szCs w:val="24"/>
          <w:shd w:val="clear" w:color="auto" w:fill="FFFFFF"/>
        </w:rPr>
        <w:fldChar w:fldCharType="begin">
          <w:fldData xml:space="preserve">PEVuZE5vdGU+PENpdGU+PEF1dGhvcj5LbGlqbjwvQXV0aG9yPjxZZWFyPjIwMTk8L1llYXI+PFJl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</w:fldData>
        </w:fldChar>
      </w:r>
      <w:r w:rsidR="006D07B8">
        <w:rPr>
          <w:rFonts w:ascii="Arial" w:hAnsi="Arial" w:cs="Arial"/>
          <w:color w:val="2A2A2A"/>
          <w:sz w:val="24"/>
          <w:szCs w:val="24"/>
          <w:shd w:val="clear" w:color="auto" w:fill="FFFFFF"/>
        </w:rPr>
        <w:instrText xml:space="preserve"> ADDIN EN.CITE </w:instrText>
      </w:r>
      <w:r w:rsidR="006D07B8">
        <w:rPr>
          <w:rFonts w:ascii="Arial" w:hAnsi="Arial" w:cs="Arial"/>
          <w:color w:val="2A2A2A"/>
          <w:sz w:val="24"/>
          <w:szCs w:val="24"/>
          <w:shd w:val="clear" w:color="auto" w:fill="FFFFFF"/>
        </w:rPr>
        <w:fldChar w:fldCharType="begin">
          <w:fldData xml:space="preserve">PEVuZE5vdGU+PENpdGU+PEF1dGhvcj5LbGlqbjwvQXV0aG9yPjxZZWFyPjIwMTk8L1llYXI+PFJl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</w:fldData>
        </w:fldChar>
      </w:r>
      <w:r w:rsidR="006D07B8">
        <w:rPr>
          <w:rFonts w:ascii="Arial" w:hAnsi="Arial" w:cs="Arial"/>
          <w:color w:val="2A2A2A"/>
          <w:sz w:val="24"/>
          <w:szCs w:val="24"/>
          <w:shd w:val="clear" w:color="auto" w:fill="FFFFFF"/>
        </w:rPr>
        <w:instrText xml:space="preserve"> ADDIN EN.CITE.DATA </w:instrText>
      </w:r>
      <w:r w:rsidR="006D07B8">
        <w:rPr>
          <w:rFonts w:ascii="Arial" w:hAnsi="Arial" w:cs="Arial"/>
          <w:color w:val="2A2A2A"/>
          <w:sz w:val="24"/>
          <w:szCs w:val="24"/>
          <w:shd w:val="clear" w:color="auto" w:fill="FFFFFF"/>
        </w:rPr>
      </w:r>
      <w:r w:rsidR="006D07B8">
        <w:rPr>
          <w:rFonts w:ascii="Arial" w:hAnsi="Arial" w:cs="Arial"/>
          <w:color w:val="2A2A2A"/>
          <w:sz w:val="24"/>
          <w:szCs w:val="24"/>
          <w:shd w:val="clear" w:color="auto" w:fill="FFFFFF"/>
        </w:rPr>
        <w:fldChar w:fldCharType="end"/>
      </w:r>
      <w:r w:rsidR="00053197">
        <w:rPr>
          <w:rFonts w:ascii="Arial" w:hAnsi="Arial" w:cs="Arial"/>
          <w:color w:val="2A2A2A"/>
          <w:sz w:val="24"/>
          <w:szCs w:val="24"/>
          <w:shd w:val="clear" w:color="auto" w:fill="FFFFFF"/>
        </w:rPr>
      </w:r>
      <w:r w:rsidR="00053197">
        <w:rPr>
          <w:rFonts w:ascii="Arial" w:hAnsi="Arial" w:cs="Arial"/>
          <w:color w:val="2A2A2A"/>
          <w:sz w:val="24"/>
          <w:szCs w:val="24"/>
          <w:shd w:val="clear" w:color="auto" w:fill="FFFFFF"/>
        </w:rPr>
        <w:fldChar w:fldCharType="separate"/>
      </w:r>
      <w:r w:rsidR="00753F18">
        <w:rPr>
          <w:rFonts w:ascii="Arial" w:hAnsi="Arial" w:cs="Arial"/>
          <w:noProof/>
          <w:color w:val="2A2A2A"/>
          <w:sz w:val="24"/>
          <w:szCs w:val="24"/>
          <w:shd w:val="clear" w:color="auto" w:fill="FFFFFF"/>
        </w:rPr>
        <w:t>(10)</w:t>
      </w:r>
      <w:r w:rsidR="00053197">
        <w:rPr>
          <w:rFonts w:ascii="Arial" w:hAnsi="Arial" w:cs="Arial"/>
          <w:color w:val="2A2A2A"/>
          <w:sz w:val="24"/>
          <w:szCs w:val="24"/>
          <w:shd w:val="clear" w:color="auto" w:fill="FFFFFF"/>
        </w:rPr>
        <w:fldChar w:fldCharType="end"/>
      </w:r>
      <w:r w:rsidR="00146263">
        <w:rPr>
          <w:rFonts w:ascii="Arial" w:hAnsi="Arial" w:cs="Arial"/>
          <w:color w:val="2A2A2A"/>
          <w:sz w:val="24"/>
          <w:szCs w:val="24"/>
          <w:shd w:val="clear" w:color="auto" w:fill="FFFFFF"/>
        </w:rPr>
        <w:t xml:space="preserve">. </w:t>
      </w:r>
    </w:p>
    <w:p w14:paraId="46E583A5" w14:textId="6B649062" w:rsidR="00146263" w:rsidRDefault="00146263"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LAAO procedure </w:t>
      </w:r>
      <w:r w:rsidR="008D27E5">
        <w:rPr>
          <w:rFonts w:ascii="Arial" w:hAnsi="Arial" w:cs="Arial"/>
          <w:color w:val="2A2A2A"/>
          <w:sz w:val="24"/>
          <w:szCs w:val="24"/>
          <w:shd w:val="clear" w:color="auto" w:fill="FFFFFF"/>
        </w:rPr>
        <w:t>was a popular choice, especially in patients with increased bleeding risk or patients who su</w:t>
      </w:r>
      <w:r w:rsidR="00CA5257">
        <w:rPr>
          <w:rFonts w:ascii="Arial" w:hAnsi="Arial" w:cs="Arial"/>
          <w:color w:val="2A2A2A"/>
          <w:sz w:val="24"/>
          <w:szCs w:val="24"/>
          <w:shd w:val="clear" w:color="auto" w:fill="FFFFFF"/>
        </w:rPr>
        <w:t>rvived</w:t>
      </w:r>
      <w:r w:rsidR="008D27E5">
        <w:rPr>
          <w:rFonts w:ascii="Arial" w:hAnsi="Arial" w:cs="Arial"/>
          <w:color w:val="2A2A2A"/>
          <w:sz w:val="24"/>
          <w:szCs w:val="24"/>
          <w:shd w:val="clear" w:color="auto" w:fill="FFFFFF"/>
        </w:rPr>
        <w:t xml:space="preserve"> an ICH while on OAC</w:t>
      </w:r>
      <w:r w:rsidR="004B5D2D">
        <w:rPr>
          <w:rFonts w:ascii="Arial" w:hAnsi="Arial" w:cs="Arial"/>
          <w:color w:val="2A2A2A"/>
          <w:sz w:val="24"/>
          <w:szCs w:val="24"/>
          <w:shd w:val="clear" w:color="auto" w:fill="FFFFFF"/>
        </w:rPr>
        <w:t xml:space="preserve"> or among patients with CAA who </w:t>
      </w:r>
      <w:r w:rsidR="008D27E5">
        <w:rPr>
          <w:rFonts w:ascii="Arial" w:hAnsi="Arial" w:cs="Arial"/>
          <w:color w:val="2A2A2A"/>
          <w:sz w:val="24"/>
          <w:szCs w:val="24"/>
          <w:shd w:val="clear" w:color="auto" w:fill="FFFFFF"/>
        </w:rPr>
        <w:t xml:space="preserve">are at risk of repeat </w:t>
      </w:r>
      <w:r w:rsidR="005E5866">
        <w:rPr>
          <w:rFonts w:ascii="Arial" w:hAnsi="Arial" w:cs="Arial"/>
          <w:color w:val="2A2A2A"/>
          <w:sz w:val="24"/>
          <w:szCs w:val="24"/>
          <w:shd w:val="clear" w:color="auto" w:fill="FFFFFF"/>
        </w:rPr>
        <w:t>ICH and ischaemic stroke</w:t>
      </w:r>
      <w:r w:rsidR="008D27E5">
        <w:rPr>
          <w:rFonts w:ascii="Arial" w:hAnsi="Arial" w:cs="Arial"/>
          <w:color w:val="2A2A2A"/>
          <w:sz w:val="24"/>
          <w:szCs w:val="24"/>
          <w:shd w:val="clear" w:color="auto" w:fill="FFFFFF"/>
        </w:rPr>
        <w:t xml:space="preserve"> </w:t>
      </w:r>
      <w:r w:rsidR="005123E9">
        <w:rPr>
          <w:rFonts w:ascii="Arial" w:hAnsi="Arial" w:cs="Arial"/>
          <w:color w:val="2A2A2A"/>
          <w:sz w:val="24"/>
          <w:szCs w:val="24"/>
          <w:shd w:val="clear" w:color="auto" w:fill="FFFFFF"/>
        </w:rPr>
        <w:fldChar w:fldCharType="begin"/>
      </w:r>
      <w:r w:rsidR="00053197">
        <w:rPr>
          <w:rFonts w:ascii="Arial" w:hAnsi="Arial" w:cs="Arial"/>
          <w:color w:val="2A2A2A"/>
          <w:sz w:val="24"/>
          <w:szCs w:val="24"/>
          <w:shd w:val="clear" w:color="auto" w:fill="FFFFFF"/>
        </w:rPr>
        <w:instrText xml:space="preserve"> ADDIN EN.CITE &lt;EndNote&gt;&lt;Cite&gt;&lt;Author&gt;Poon&lt;/Author&gt;&lt;Year&gt;2014&lt;/Year&gt;&lt;RecNum&gt;2340&lt;/RecNum&gt;&lt;DisplayText&gt;(15)&lt;/DisplayText&gt;&lt;record&gt;&lt;rec-number&gt;2340&lt;/rec-number&gt;&lt;foreign-keys&gt;&lt;key app="EN" db-id="5pws2vwaqs20puefve2vrp5c0rr9xewada2t" timestamp="1602074279"&gt;2340&lt;/key&gt;&lt;/foreign-keys&gt;&lt;ref-type name="Journal Article"&gt;17&lt;/ref-type&gt;&lt;contributors&gt;&lt;authors&gt;&lt;author&gt;Poon, M.T.C.&lt;/author&gt;&lt;author&gt;Fonville, A.F.&lt;/author&gt;&lt;author&gt;Salman, R.A-S.&lt;/author&gt;&lt;/authors&gt;&lt;/contributors&gt;&lt;titles&gt;&lt;title&gt;Long-term prognosis after intracerebral haemorrhage: systematic review and meta-analysis&lt;/title&gt;&lt;secondary-title&gt;Journal of Neurology, Neurosurgery &amp;amp; Psychiatry&lt;/secondary-title&gt;&lt;/titles&gt;&lt;periodical&gt;&lt;full-title&gt;Journal of Neurology, Neurosurgery &amp;amp; Psychiatry&lt;/full-title&gt;&lt;/periodical&gt;&lt;pages&gt;660-667&lt;/pages&gt;&lt;volume&gt;85&lt;/volume&gt;&lt;number&gt;6&lt;/number&gt;&lt;dates&gt;&lt;year&gt;2014&lt;/year&gt;&lt;/dates&gt;&lt;urls&gt;&lt;/urls&gt;&lt;/record&gt;&lt;/Cite&gt;&lt;/EndNote&gt;</w:instrText>
      </w:r>
      <w:r w:rsidR="005123E9">
        <w:rPr>
          <w:rFonts w:ascii="Arial" w:hAnsi="Arial" w:cs="Arial"/>
          <w:color w:val="2A2A2A"/>
          <w:sz w:val="24"/>
          <w:szCs w:val="24"/>
          <w:shd w:val="clear" w:color="auto" w:fill="FFFFFF"/>
        </w:rPr>
        <w:fldChar w:fldCharType="separate"/>
      </w:r>
      <w:r w:rsidR="00053197">
        <w:rPr>
          <w:rFonts w:ascii="Arial" w:hAnsi="Arial" w:cs="Arial"/>
          <w:noProof/>
          <w:color w:val="2A2A2A"/>
          <w:sz w:val="24"/>
          <w:szCs w:val="24"/>
          <w:shd w:val="clear" w:color="auto" w:fill="FFFFFF"/>
        </w:rPr>
        <w:t>(15)</w:t>
      </w:r>
      <w:r w:rsidR="005123E9">
        <w:rPr>
          <w:rFonts w:ascii="Arial" w:hAnsi="Arial" w:cs="Arial"/>
          <w:color w:val="2A2A2A"/>
          <w:sz w:val="24"/>
          <w:szCs w:val="24"/>
          <w:shd w:val="clear" w:color="auto" w:fill="FFFFFF"/>
        </w:rPr>
        <w:fldChar w:fldCharType="end"/>
      </w:r>
      <w:r w:rsidR="008F7984">
        <w:rPr>
          <w:rFonts w:ascii="Arial" w:hAnsi="Arial" w:cs="Arial"/>
          <w:color w:val="2A2A2A"/>
          <w:sz w:val="24"/>
          <w:szCs w:val="24"/>
          <w:shd w:val="clear" w:color="auto" w:fill="FFFFFF"/>
        </w:rPr>
        <w:t xml:space="preserve">. </w:t>
      </w:r>
      <w:r w:rsidR="00F85EA2">
        <w:rPr>
          <w:rFonts w:ascii="Arial" w:hAnsi="Arial" w:cs="Arial"/>
          <w:color w:val="2A2A2A"/>
          <w:sz w:val="24"/>
          <w:szCs w:val="24"/>
          <w:shd w:val="clear" w:color="auto" w:fill="FFFFFF"/>
        </w:rPr>
        <w:t>Most participants in this survey were cardiologists and electrophysiologists, which may help explain the popularity of LAAO procedure</w:t>
      </w:r>
      <w:r w:rsidR="007B315C">
        <w:rPr>
          <w:rFonts w:ascii="Arial" w:hAnsi="Arial" w:cs="Arial"/>
          <w:color w:val="2A2A2A"/>
          <w:sz w:val="24"/>
          <w:szCs w:val="24"/>
          <w:shd w:val="clear" w:color="auto" w:fill="FFFFFF"/>
        </w:rPr>
        <w:t>.</w:t>
      </w:r>
      <w:r w:rsidR="00F85EA2">
        <w:rPr>
          <w:rFonts w:ascii="Arial" w:hAnsi="Arial" w:cs="Arial"/>
          <w:color w:val="2A2A2A"/>
          <w:sz w:val="24"/>
          <w:szCs w:val="24"/>
          <w:shd w:val="clear" w:color="auto" w:fill="FFFFFF"/>
        </w:rPr>
        <w:t xml:space="preserve"> </w:t>
      </w:r>
      <w:r w:rsidR="008D27E5">
        <w:rPr>
          <w:rFonts w:ascii="Arial" w:hAnsi="Arial" w:cs="Arial"/>
          <w:color w:val="2A2A2A"/>
          <w:sz w:val="24"/>
          <w:szCs w:val="24"/>
          <w:shd w:val="clear" w:color="auto" w:fill="FFFFFF"/>
        </w:rPr>
        <w:t xml:space="preserve">Nonetheless, </w:t>
      </w:r>
      <w:r w:rsidR="00BD17E7">
        <w:rPr>
          <w:rFonts w:ascii="Arial" w:hAnsi="Arial" w:cs="Arial"/>
          <w:color w:val="2A2A2A"/>
          <w:sz w:val="24"/>
          <w:szCs w:val="24"/>
          <w:shd w:val="clear" w:color="auto" w:fill="FFFFFF"/>
        </w:rPr>
        <w:t>c</w:t>
      </w:r>
      <w:r w:rsidR="00F85EA2">
        <w:rPr>
          <w:rFonts w:ascii="Arial" w:hAnsi="Arial" w:cs="Arial"/>
          <w:color w:val="2A2A2A"/>
          <w:sz w:val="24"/>
          <w:szCs w:val="24"/>
          <w:shd w:val="clear" w:color="auto" w:fill="FFFFFF"/>
        </w:rPr>
        <w:t xml:space="preserve">oncerns about the safety and efficacy </w:t>
      </w:r>
      <w:r w:rsidR="00F85EA2">
        <w:rPr>
          <w:rFonts w:ascii="Arial" w:hAnsi="Arial" w:cs="Arial"/>
          <w:color w:val="2A2A2A"/>
          <w:sz w:val="24"/>
          <w:szCs w:val="24"/>
          <w:shd w:val="clear" w:color="auto" w:fill="FFFFFF"/>
        </w:rPr>
        <w:lastRenderedPageBreak/>
        <w:t xml:space="preserve">of LAAO procedures remain </w:t>
      </w:r>
      <w:r w:rsidR="005123E9">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&lt;EndNote&gt;&lt;Cite&gt;&lt;Author&gt;Holmes&lt;/Author&gt;&lt;Year&gt;2019&lt;/Year&gt;&lt;RecNum&gt;1401&lt;/RecNum&gt;&lt;DisplayText&gt;(16)&lt;/DisplayText&gt;&lt;record&gt;&lt;rec-number&gt;1401&lt;/rec-number&gt;&lt;foreign-keys&gt;&lt;key app="EN" db-id="5pws2vwaqs20puefve2vrp5c0rr9xewada2t" timestamp="0"&gt;1401&lt;/key&gt;&lt;/foreign-keys&gt;&lt;ref-type name="Journal Article"&gt;17&lt;/ref-type&gt;&lt;contributors&gt;&lt;authors&gt;&lt;author&gt;Holmes, D. R.&lt;/author&gt;&lt;author&gt;Reddy, V. Y.&lt;/author&gt;&lt;author&gt;Gordon, N. T.&lt;/author&gt;&lt;author&gt;Delurgio, D.&lt;/author&gt;&lt;author&gt;Doshi, S. K.&lt;/author&gt;&lt;author&gt;Desai, A. J.&lt;/author&gt;&lt;author&gt;Stone, J. E.&lt;/author&gt;&lt;author&gt;Kar, S.&lt;/author&gt;&lt;/authors&gt;&lt;/contributors&gt;&lt;auth-address&gt;(Holmes) Mayo Clinic, Rochester, MN, United States (Reddy) Icahn School of Medicine at Mount Sinai, New York, NY, United States (Gordon) Boston Scientific, St. Paul, MN, United States (Delurgio) Emory University, Atlanta, Georgia (Doshi) Pacific Heart Institute, Santa Monica, CA, United States (Desai) Legacy Health Cardiology, Portland, OR, United States (Stone) North Mississippi Medical Center, Tupelo, MO, United States (Kar) Center of Advanced Cardiac and Vascular Interventions, Los Angeles, CA, United States&lt;/auth-address&gt;&lt;titles&gt;&lt;title&gt;Long-Term Safety and Efficacy in Continued Access Left Atrial Appendage Closure Registries&lt;/title&gt;&lt;secondary-title&gt;Journal of the American College of Cardiology&lt;/secondary-title&gt;&lt;/titles&gt;&lt;periodical&gt;&lt;full-title&gt;Journal of the American College of Cardiology&lt;/full-title&gt;&lt;/periodical&gt;&lt;pages&gt;2878-2889&lt;/pages&gt;&lt;volume&gt;74&lt;/volume&gt;&lt;number&gt;23&lt;/number&gt;&lt;dates&gt;&lt;year&gt;2019&lt;/year&gt;&lt;pub-dates&gt;&lt;date&gt;10 December&lt;/date&gt;&lt;/pub-dates&gt;&lt;/dates&gt;&lt;accession-num&gt;2003863601&lt;/accession-num&gt;&lt;urls&gt;&lt;related-urls&gt;&lt;url&gt;https://ovidsp.ovid.com/athens/ovidweb.cgi?T=JS&amp;amp;CSC=Y&amp;amp;NEWS=N&amp;amp;PAGE=fulltext&amp;amp;D=emexa&amp;amp;AN=2003863601&lt;/url&gt;&lt;/related-urls&gt;&lt;/urls&gt;&lt;/record&gt;&lt;/Cite&gt;&lt;/EndNote&gt;</w:instrText>
      </w:r>
      <w:r w:rsidR="005123E9">
        <w:rPr>
          <w:rFonts w:ascii="Arial" w:hAnsi="Arial" w:cs="Arial"/>
          <w:color w:val="2A2A2A"/>
          <w:sz w:val="24"/>
          <w:szCs w:val="24"/>
          <w:shd w:val="clear" w:color="auto" w:fill="FFFFFF"/>
        </w:rPr>
        <w:fldChar w:fldCharType="separate"/>
      </w:r>
      <w:r w:rsidR="00053197">
        <w:rPr>
          <w:rFonts w:ascii="Arial" w:hAnsi="Arial" w:cs="Arial"/>
          <w:noProof/>
          <w:color w:val="2A2A2A"/>
          <w:sz w:val="24"/>
          <w:szCs w:val="24"/>
          <w:shd w:val="clear" w:color="auto" w:fill="FFFFFF"/>
        </w:rPr>
        <w:t>(16)</w:t>
      </w:r>
      <w:r w:rsidR="005123E9">
        <w:rPr>
          <w:rFonts w:ascii="Arial" w:hAnsi="Arial" w:cs="Arial"/>
          <w:color w:val="2A2A2A"/>
          <w:sz w:val="24"/>
          <w:szCs w:val="24"/>
          <w:shd w:val="clear" w:color="auto" w:fill="FFFFFF"/>
        </w:rPr>
        <w:fldChar w:fldCharType="end"/>
      </w:r>
      <w:r w:rsidR="00F85EA2">
        <w:rPr>
          <w:rFonts w:ascii="Arial" w:hAnsi="Arial" w:cs="Arial"/>
          <w:color w:val="2A2A2A"/>
          <w:sz w:val="24"/>
          <w:szCs w:val="24"/>
          <w:shd w:val="clear" w:color="auto" w:fill="FFFFFF"/>
        </w:rPr>
        <w:t xml:space="preserve"> and patients still require </w:t>
      </w:r>
      <w:r w:rsidR="004B5D2D">
        <w:rPr>
          <w:rFonts w:ascii="Arial" w:hAnsi="Arial" w:cs="Arial"/>
          <w:color w:val="2A2A2A"/>
          <w:sz w:val="24"/>
          <w:szCs w:val="24"/>
          <w:shd w:val="clear" w:color="auto" w:fill="FFFFFF"/>
        </w:rPr>
        <w:t>antiplatelet</w:t>
      </w:r>
      <w:r w:rsidR="00F85EA2">
        <w:rPr>
          <w:rFonts w:ascii="Arial" w:hAnsi="Arial" w:cs="Arial"/>
          <w:color w:val="2A2A2A"/>
          <w:sz w:val="24"/>
          <w:szCs w:val="24"/>
          <w:shd w:val="clear" w:color="auto" w:fill="FFFFFF"/>
        </w:rPr>
        <w:t xml:space="preserve"> therapy post LAAO procedure </w:t>
      </w:r>
      <w:r w:rsidR="005123E9">
        <w:rPr>
          <w:rFonts w:ascii="Arial" w:hAnsi="Arial" w:cs="Arial"/>
          <w:color w:val="2A2A2A"/>
          <w:sz w:val="24"/>
          <w:szCs w:val="24"/>
          <w:shd w:val="clear" w:color="auto" w:fill="FFFFFF"/>
        </w:rPr>
        <w:fldChar w:fldCharType="begin">
          <w:fldData xml:space="preserve">PEVuZE5vdGU+PENpdGU+PEF1dGhvcj5Ib2xtZXM8L0F1dGhvcj48WWVhcj4yMDE5PC9ZZWFyPjxS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==
</w:fldData>
        </w:fldChar>
      </w:r>
      <w:r w:rsidR="006D07B8">
        <w:rPr>
          <w:rFonts w:ascii="Arial" w:hAnsi="Arial" w:cs="Arial"/>
          <w:color w:val="2A2A2A"/>
          <w:sz w:val="24"/>
          <w:szCs w:val="24"/>
          <w:shd w:val="clear" w:color="auto" w:fill="FFFFFF"/>
        </w:rPr>
        <w:instrText xml:space="preserve"> ADDIN EN.CITE </w:instrText>
      </w:r>
      <w:r w:rsidR="006D07B8">
        <w:rPr>
          <w:rFonts w:ascii="Arial" w:hAnsi="Arial" w:cs="Arial"/>
          <w:color w:val="2A2A2A"/>
          <w:sz w:val="24"/>
          <w:szCs w:val="24"/>
          <w:shd w:val="clear" w:color="auto" w:fill="FFFFFF"/>
        </w:rPr>
        <w:fldChar w:fldCharType="begin">
          <w:fldData xml:space="preserve">PEVuZE5vdGU+PENpdGU+PEF1dGhvcj5Ib2xtZXM8L0F1dGhvcj48WWVhcj4yMDE5PC9ZZWFyPjxS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==
</w:fldData>
        </w:fldChar>
      </w:r>
      <w:r w:rsidR="006D07B8">
        <w:rPr>
          <w:rFonts w:ascii="Arial" w:hAnsi="Arial" w:cs="Arial"/>
          <w:color w:val="2A2A2A"/>
          <w:sz w:val="24"/>
          <w:szCs w:val="24"/>
          <w:shd w:val="clear" w:color="auto" w:fill="FFFFFF"/>
        </w:rPr>
        <w:instrText xml:space="preserve"> ADDIN EN.CITE.DATA </w:instrText>
      </w:r>
      <w:r w:rsidR="006D07B8">
        <w:rPr>
          <w:rFonts w:ascii="Arial" w:hAnsi="Arial" w:cs="Arial"/>
          <w:color w:val="2A2A2A"/>
          <w:sz w:val="24"/>
          <w:szCs w:val="24"/>
          <w:shd w:val="clear" w:color="auto" w:fill="FFFFFF"/>
        </w:rPr>
      </w:r>
      <w:r w:rsidR="006D07B8">
        <w:rPr>
          <w:rFonts w:ascii="Arial" w:hAnsi="Arial" w:cs="Arial"/>
          <w:color w:val="2A2A2A"/>
          <w:sz w:val="24"/>
          <w:szCs w:val="24"/>
          <w:shd w:val="clear" w:color="auto" w:fill="FFFFFF"/>
        </w:rPr>
        <w:fldChar w:fldCharType="end"/>
      </w:r>
      <w:r w:rsidR="005123E9">
        <w:rPr>
          <w:rFonts w:ascii="Arial" w:hAnsi="Arial" w:cs="Arial"/>
          <w:color w:val="2A2A2A"/>
          <w:sz w:val="24"/>
          <w:szCs w:val="24"/>
          <w:shd w:val="clear" w:color="auto" w:fill="FFFFFF"/>
        </w:rPr>
      </w:r>
      <w:r w:rsidR="005123E9">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(16, 17)</w:t>
      </w:r>
      <w:r w:rsidR="005123E9">
        <w:rPr>
          <w:rFonts w:ascii="Arial" w:hAnsi="Arial" w:cs="Arial"/>
          <w:color w:val="2A2A2A"/>
          <w:sz w:val="24"/>
          <w:szCs w:val="24"/>
          <w:shd w:val="clear" w:color="auto" w:fill="FFFFFF"/>
        </w:rPr>
        <w:fldChar w:fldCharType="end"/>
      </w:r>
      <w:r w:rsidR="00F85EA2">
        <w:rPr>
          <w:rFonts w:ascii="Arial" w:hAnsi="Arial" w:cs="Arial"/>
          <w:color w:val="2A2A2A"/>
          <w:sz w:val="24"/>
          <w:szCs w:val="24"/>
          <w:shd w:val="clear" w:color="auto" w:fill="FFFFFF"/>
        </w:rPr>
        <w:t>.</w:t>
      </w:r>
    </w:p>
    <w:p w14:paraId="6DF82070" w14:textId="6771858D" w:rsidR="005A7EEB" w:rsidRDefault="005A7EEB"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Re</w:t>
      </w:r>
      <w:r w:rsidR="003A14FC">
        <w:rPr>
          <w:rFonts w:ascii="Arial" w:hAnsi="Arial" w:cs="Arial"/>
          <w:color w:val="2A2A2A"/>
          <w:sz w:val="24"/>
          <w:szCs w:val="24"/>
          <w:shd w:val="clear" w:color="auto" w:fill="FFFFFF"/>
        </w:rPr>
        <w:t>current</w:t>
      </w:r>
      <w:r>
        <w:rPr>
          <w:rFonts w:ascii="Arial" w:hAnsi="Arial" w:cs="Arial"/>
          <w:color w:val="2A2A2A"/>
          <w:sz w:val="24"/>
          <w:szCs w:val="24"/>
          <w:shd w:val="clear" w:color="auto" w:fill="FFFFFF"/>
        </w:rPr>
        <w:t xml:space="preserve"> ICH and risk of bleeding were the major barriers to commencing or restarting </w:t>
      </w:r>
      <w:r w:rsidR="008F7984">
        <w:rPr>
          <w:rFonts w:ascii="Arial" w:hAnsi="Arial" w:cs="Arial"/>
          <w:color w:val="2A2A2A"/>
          <w:sz w:val="24"/>
          <w:szCs w:val="24"/>
          <w:shd w:val="clear" w:color="auto" w:fill="FFFFFF"/>
        </w:rPr>
        <w:t>OAC</w:t>
      </w:r>
      <w:r>
        <w:rPr>
          <w:rFonts w:ascii="Arial" w:hAnsi="Arial" w:cs="Arial"/>
          <w:color w:val="2A2A2A"/>
          <w:sz w:val="24"/>
          <w:szCs w:val="24"/>
          <w:shd w:val="clear" w:color="auto" w:fill="FFFFFF"/>
        </w:rPr>
        <w:t xml:space="preserve">. </w:t>
      </w:r>
      <w:r w:rsidR="00331BC6">
        <w:rPr>
          <w:rFonts w:ascii="Arial" w:hAnsi="Arial" w:cs="Arial"/>
          <w:color w:val="2A2A2A"/>
          <w:sz w:val="24"/>
          <w:szCs w:val="24"/>
          <w:shd w:val="clear" w:color="auto" w:fill="FFFFFF"/>
        </w:rPr>
        <w:t>These concerns mirror th</w:t>
      </w:r>
      <w:r w:rsidR="004B5D2D">
        <w:rPr>
          <w:rFonts w:ascii="Arial" w:hAnsi="Arial" w:cs="Arial"/>
          <w:color w:val="2A2A2A"/>
          <w:sz w:val="24"/>
          <w:szCs w:val="24"/>
          <w:shd w:val="clear" w:color="auto" w:fill="FFFFFF"/>
        </w:rPr>
        <w:t>os</w:t>
      </w:r>
      <w:r w:rsidR="00331BC6">
        <w:rPr>
          <w:rFonts w:ascii="Arial" w:hAnsi="Arial" w:cs="Arial"/>
          <w:color w:val="2A2A2A"/>
          <w:sz w:val="24"/>
          <w:szCs w:val="24"/>
          <w:shd w:val="clear" w:color="auto" w:fill="FFFFFF"/>
        </w:rPr>
        <w:t xml:space="preserve">e expressed by neuro-specialists who </w:t>
      </w:r>
      <w:r w:rsidR="004B5D2D">
        <w:rPr>
          <w:rFonts w:ascii="Arial" w:hAnsi="Arial" w:cs="Arial"/>
          <w:color w:val="2A2A2A"/>
          <w:sz w:val="24"/>
          <w:szCs w:val="24"/>
          <w:shd w:val="clear" w:color="auto" w:fill="FFFFFF"/>
        </w:rPr>
        <w:t>report</w:t>
      </w:r>
      <w:r w:rsidR="00F12A67">
        <w:rPr>
          <w:rFonts w:ascii="Arial" w:hAnsi="Arial" w:cs="Arial"/>
          <w:color w:val="2A2A2A"/>
          <w:sz w:val="24"/>
          <w:szCs w:val="24"/>
          <w:shd w:val="clear" w:color="auto" w:fill="FFFFFF"/>
        </w:rPr>
        <w:t>ed</w:t>
      </w:r>
      <w:r w:rsidR="00331BC6">
        <w:rPr>
          <w:rFonts w:ascii="Arial" w:hAnsi="Arial" w:cs="Arial"/>
          <w:color w:val="2A2A2A"/>
          <w:sz w:val="24"/>
          <w:szCs w:val="24"/>
          <w:shd w:val="clear" w:color="auto" w:fill="FFFFFF"/>
        </w:rPr>
        <w:t xml:space="preserve"> that </w:t>
      </w:r>
      <w:r w:rsidR="004B5D2D">
        <w:rPr>
          <w:rFonts w:ascii="Arial" w:hAnsi="Arial" w:cs="Arial"/>
          <w:color w:val="2A2A2A"/>
          <w:sz w:val="24"/>
          <w:szCs w:val="24"/>
          <w:shd w:val="clear" w:color="auto" w:fill="FFFFFF"/>
        </w:rPr>
        <w:t>the risk of recurrent</w:t>
      </w:r>
      <w:r w:rsidR="00331BC6">
        <w:rPr>
          <w:rFonts w:ascii="Arial" w:hAnsi="Arial" w:cs="Arial"/>
          <w:color w:val="2A2A2A"/>
          <w:sz w:val="24"/>
          <w:szCs w:val="24"/>
          <w:shd w:val="clear" w:color="auto" w:fill="FFFFFF"/>
        </w:rPr>
        <w:t xml:space="preserve"> ICH was the main contraindication to restarting OAC therapy </w:t>
      </w:r>
      <w:r w:rsidR="0075521C">
        <w:rPr>
          <w:rFonts w:ascii="Arial" w:hAnsi="Arial" w:cs="Arial"/>
          <w:color w:val="2A2A2A"/>
          <w:sz w:val="24"/>
          <w:szCs w:val="24"/>
          <w:shd w:val="clear" w:color="auto" w:fill="FFFFFF"/>
        </w:rPr>
        <w:fldChar w:fldCharType="begin">
          <w:fldData xml:space="preserve">PEVuZE5vdGU+PENpdGU+PEF1dGhvcj5NYWVkYTwvQXV0aG9yPjxZZWFyPjIwMTI8L1llYXI+PFJl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</w:fldData>
        </w:fldChar>
      </w:r>
      <w:r w:rsidR="006D07B8">
        <w:rPr>
          <w:rFonts w:ascii="Arial" w:hAnsi="Arial" w:cs="Arial"/>
          <w:color w:val="2A2A2A"/>
          <w:sz w:val="24"/>
          <w:szCs w:val="24"/>
          <w:shd w:val="clear" w:color="auto" w:fill="FFFFFF"/>
        </w:rPr>
        <w:instrText xml:space="preserve"> ADDIN EN.CITE </w:instrText>
      </w:r>
      <w:r w:rsidR="006D07B8">
        <w:rPr>
          <w:rFonts w:ascii="Arial" w:hAnsi="Arial" w:cs="Arial"/>
          <w:color w:val="2A2A2A"/>
          <w:sz w:val="24"/>
          <w:szCs w:val="24"/>
          <w:shd w:val="clear" w:color="auto" w:fill="FFFFFF"/>
        </w:rPr>
        <w:fldChar w:fldCharType="begin">
          <w:fldData xml:space="preserve">PEVuZE5vdGU+PENpdGU+PEF1dGhvcj5NYWVkYTwvQXV0aG9yPjxZZWFyPjIwMTI8L1llYXI+PFJl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</w:fldData>
        </w:fldChar>
      </w:r>
      <w:r w:rsidR="006D07B8">
        <w:rPr>
          <w:rFonts w:ascii="Arial" w:hAnsi="Arial" w:cs="Arial"/>
          <w:color w:val="2A2A2A"/>
          <w:sz w:val="24"/>
          <w:szCs w:val="24"/>
          <w:shd w:val="clear" w:color="auto" w:fill="FFFFFF"/>
        </w:rPr>
        <w:instrText xml:space="preserve"> ADDIN EN.CITE.DATA </w:instrText>
      </w:r>
      <w:r w:rsidR="006D07B8">
        <w:rPr>
          <w:rFonts w:ascii="Arial" w:hAnsi="Arial" w:cs="Arial"/>
          <w:color w:val="2A2A2A"/>
          <w:sz w:val="24"/>
          <w:szCs w:val="24"/>
          <w:shd w:val="clear" w:color="auto" w:fill="FFFFFF"/>
        </w:rPr>
      </w:r>
      <w:r w:rsidR="006D07B8">
        <w:rPr>
          <w:rFonts w:ascii="Arial" w:hAnsi="Arial" w:cs="Arial"/>
          <w:color w:val="2A2A2A"/>
          <w:sz w:val="24"/>
          <w:szCs w:val="24"/>
          <w:shd w:val="clear" w:color="auto" w:fill="FFFFFF"/>
        </w:rPr>
        <w:fldChar w:fldCharType="end"/>
      </w:r>
      <w:r w:rsidR="0075521C">
        <w:rPr>
          <w:rFonts w:ascii="Arial" w:hAnsi="Arial" w:cs="Arial"/>
          <w:color w:val="2A2A2A"/>
          <w:sz w:val="24"/>
          <w:szCs w:val="24"/>
          <w:shd w:val="clear" w:color="auto" w:fill="FFFFFF"/>
        </w:rPr>
      </w:r>
      <w:r w:rsidR="0075521C">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(18)</w:t>
      </w:r>
      <w:r w:rsidR="0075521C">
        <w:rPr>
          <w:rFonts w:ascii="Arial" w:hAnsi="Arial" w:cs="Arial"/>
          <w:color w:val="2A2A2A"/>
          <w:sz w:val="24"/>
          <w:szCs w:val="24"/>
          <w:shd w:val="clear" w:color="auto" w:fill="FFFFFF"/>
        </w:rPr>
        <w:fldChar w:fldCharType="end"/>
      </w:r>
      <w:r w:rsidR="00331BC6">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Th</w:t>
      </w:r>
      <w:r w:rsidR="004B5D2D">
        <w:rPr>
          <w:rFonts w:ascii="Arial" w:hAnsi="Arial" w:cs="Arial"/>
          <w:color w:val="2A2A2A"/>
          <w:sz w:val="24"/>
          <w:szCs w:val="24"/>
          <w:shd w:val="clear" w:color="auto" w:fill="FFFFFF"/>
        </w:rPr>
        <w:t>e results of the present</w:t>
      </w:r>
      <w:r>
        <w:rPr>
          <w:rFonts w:ascii="Arial" w:hAnsi="Arial" w:cs="Arial"/>
          <w:color w:val="2A2A2A"/>
          <w:sz w:val="24"/>
          <w:szCs w:val="24"/>
          <w:shd w:val="clear" w:color="auto" w:fill="FFFFFF"/>
        </w:rPr>
        <w:t xml:space="preserve"> survey</w:t>
      </w:r>
      <w:r w:rsidR="004B5D2D">
        <w:rPr>
          <w:rFonts w:ascii="Arial" w:hAnsi="Arial" w:cs="Arial"/>
          <w:color w:val="2A2A2A"/>
          <w:sz w:val="24"/>
          <w:szCs w:val="24"/>
          <w:shd w:val="clear" w:color="auto" w:fill="FFFFFF"/>
        </w:rPr>
        <w:t xml:space="preserve"> reflected this</w:t>
      </w:r>
      <w:r w:rsidR="003A14FC">
        <w:rPr>
          <w:rFonts w:ascii="Arial" w:hAnsi="Arial" w:cs="Arial"/>
          <w:color w:val="2A2A2A"/>
          <w:sz w:val="24"/>
          <w:szCs w:val="24"/>
          <w:shd w:val="clear" w:color="auto" w:fill="FFFFFF"/>
        </w:rPr>
        <w:t>,</w:t>
      </w:r>
      <w:r w:rsidR="004B5D2D">
        <w:rPr>
          <w:rFonts w:ascii="Arial" w:hAnsi="Arial" w:cs="Arial"/>
          <w:color w:val="2A2A2A"/>
          <w:sz w:val="24"/>
          <w:szCs w:val="24"/>
          <w:shd w:val="clear" w:color="auto" w:fill="FFFFFF"/>
        </w:rPr>
        <w:t xml:space="preserve"> as respondents </w:t>
      </w:r>
      <w:r>
        <w:rPr>
          <w:rFonts w:ascii="Arial" w:hAnsi="Arial" w:cs="Arial"/>
          <w:color w:val="2A2A2A"/>
          <w:sz w:val="24"/>
          <w:szCs w:val="24"/>
          <w:shd w:val="clear" w:color="auto" w:fill="FFFFFF"/>
        </w:rPr>
        <w:t>predominantly consider</w:t>
      </w:r>
      <w:r w:rsidR="004B5D2D">
        <w:rPr>
          <w:rFonts w:ascii="Arial" w:hAnsi="Arial" w:cs="Arial"/>
          <w:color w:val="2A2A2A"/>
          <w:sz w:val="24"/>
          <w:szCs w:val="24"/>
          <w:shd w:val="clear" w:color="auto" w:fill="FFFFFF"/>
        </w:rPr>
        <w:t>ed</w:t>
      </w:r>
      <w:r>
        <w:rPr>
          <w:rFonts w:ascii="Arial" w:hAnsi="Arial" w:cs="Arial"/>
          <w:color w:val="2A2A2A"/>
          <w:sz w:val="24"/>
          <w:szCs w:val="24"/>
          <w:shd w:val="clear" w:color="auto" w:fill="FFFFFF"/>
        </w:rPr>
        <w:t xml:space="preserve"> the severity, type, and aetiology of the patient’s ICH</w:t>
      </w:r>
      <w:r w:rsidR="005A101B">
        <w:rPr>
          <w:rFonts w:ascii="Arial" w:hAnsi="Arial" w:cs="Arial"/>
          <w:color w:val="2A2A2A"/>
          <w:sz w:val="24"/>
          <w:szCs w:val="24"/>
          <w:shd w:val="clear" w:color="auto" w:fill="FFFFFF"/>
        </w:rPr>
        <w:t>, and the patient’s CHA</w:t>
      </w:r>
      <w:r w:rsidR="005A101B" w:rsidRPr="00575FBA">
        <w:rPr>
          <w:rFonts w:ascii="Arial" w:hAnsi="Arial" w:cs="Arial"/>
          <w:color w:val="2A2A2A"/>
          <w:sz w:val="24"/>
          <w:szCs w:val="24"/>
          <w:shd w:val="clear" w:color="auto" w:fill="FFFFFF"/>
          <w:vertAlign w:val="subscript"/>
        </w:rPr>
        <w:t>2</w:t>
      </w:r>
      <w:r w:rsidR="005A101B">
        <w:rPr>
          <w:rFonts w:ascii="Arial" w:hAnsi="Arial" w:cs="Arial"/>
          <w:color w:val="2A2A2A"/>
          <w:sz w:val="24"/>
          <w:szCs w:val="24"/>
          <w:shd w:val="clear" w:color="auto" w:fill="FFFFFF"/>
        </w:rPr>
        <w:t>DS</w:t>
      </w:r>
      <w:r w:rsidR="005A101B" w:rsidRPr="00575FBA">
        <w:rPr>
          <w:rFonts w:ascii="Arial" w:hAnsi="Arial" w:cs="Arial"/>
          <w:color w:val="2A2A2A"/>
          <w:sz w:val="24"/>
          <w:szCs w:val="24"/>
          <w:shd w:val="clear" w:color="auto" w:fill="FFFFFF"/>
          <w:vertAlign w:val="subscript"/>
        </w:rPr>
        <w:t>2</w:t>
      </w:r>
      <w:r w:rsidR="005A101B">
        <w:rPr>
          <w:rFonts w:ascii="Arial" w:hAnsi="Arial" w:cs="Arial"/>
          <w:color w:val="2A2A2A"/>
          <w:sz w:val="24"/>
          <w:szCs w:val="24"/>
          <w:shd w:val="clear" w:color="auto" w:fill="FFFFFF"/>
        </w:rPr>
        <w:t>-VASc score</w:t>
      </w:r>
      <w:r>
        <w:rPr>
          <w:rFonts w:ascii="Arial" w:hAnsi="Arial" w:cs="Arial"/>
          <w:color w:val="2A2A2A"/>
          <w:sz w:val="24"/>
          <w:szCs w:val="24"/>
          <w:shd w:val="clear" w:color="auto" w:fill="FFFFFF"/>
        </w:rPr>
        <w:t xml:space="preserve"> when </w:t>
      </w:r>
      <w:r w:rsidR="003D25F3">
        <w:rPr>
          <w:rFonts w:ascii="Arial" w:hAnsi="Arial" w:cs="Arial"/>
          <w:color w:val="2A2A2A"/>
          <w:sz w:val="24"/>
          <w:szCs w:val="24"/>
          <w:shd w:val="clear" w:color="auto" w:fill="FFFFFF"/>
        </w:rPr>
        <w:t>deciding</w:t>
      </w:r>
      <w:r>
        <w:rPr>
          <w:rFonts w:ascii="Arial" w:hAnsi="Arial" w:cs="Arial"/>
          <w:color w:val="2A2A2A"/>
          <w:sz w:val="24"/>
          <w:szCs w:val="24"/>
          <w:shd w:val="clear" w:color="auto" w:fill="FFFFFF"/>
        </w:rPr>
        <w:t xml:space="preserve"> on </w:t>
      </w:r>
      <w:r w:rsidR="004B5D2D">
        <w:rPr>
          <w:rFonts w:ascii="Arial" w:hAnsi="Arial" w:cs="Arial"/>
          <w:color w:val="2A2A2A"/>
          <w:sz w:val="24"/>
          <w:szCs w:val="24"/>
          <w:shd w:val="clear" w:color="auto" w:fill="FFFFFF"/>
        </w:rPr>
        <w:t xml:space="preserve">post-ICH </w:t>
      </w:r>
      <w:r>
        <w:rPr>
          <w:rFonts w:ascii="Arial" w:hAnsi="Arial" w:cs="Arial"/>
          <w:color w:val="2A2A2A"/>
          <w:sz w:val="24"/>
          <w:szCs w:val="24"/>
          <w:shd w:val="clear" w:color="auto" w:fill="FFFFFF"/>
        </w:rPr>
        <w:t>ATT.</w:t>
      </w:r>
      <w:r w:rsidR="005A101B">
        <w:rPr>
          <w:rFonts w:ascii="Arial" w:hAnsi="Arial" w:cs="Arial"/>
          <w:color w:val="2A2A2A"/>
          <w:sz w:val="24"/>
          <w:szCs w:val="24"/>
          <w:shd w:val="clear" w:color="auto" w:fill="FFFFFF"/>
        </w:rPr>
        <w:t xml:space="preserve"> </w:t>
      </w:r>
    </w:p>
    <w:p w14:paraId="63015E2C" w14:textId="42AC8C17" w:rsidR="00585A73" w:rsidRPr="00C70B20" w:rsidRDefault="004B5D2D"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The survey also showed that </w:t>
      </w:r>
      <w:r w:rsidR="00585A73">
        <w:rPr>
          <w:rFonts w:ascii="Arial" w:hAnsi="Arial" w:cs="Arial"/>
          <w:color w:val="2A2A2A"/>
          <w:sz w:val="24"/>
          <w:szCs w:val="24"/>
          <w:shd w:val="clear" w:color="auto" w:fill="FFFFFF"/>
        </w:rPr>
        <w:t>patients’ age, history of falls, and functional status</w:t>
      </w:r>
      <w:r>
        <w:rPr>
          <w:rFonts w:ascii="Arial" w:hAnsi="Arial" w:cs="Arial"/>
          <w:color w:val="2A2A2A"/>
          <w:sz w:val="24"/>
          <w:szCs w:val="24"/>
          <w:shd w:val="clear" w:color="auto" w:fill="FFFFFF"/>
        </w:rPr>
        <w:t xml:space="preserve"> were important considerations in post-ICH ATT decisions</w:t>
      </w:r>
      <w:r w:rsidR="00585A73">
        <w:rPr>
          <w:rFonts w:ascii="Arial" w:hAnsi="Arial" w:cs="Arial"/>
          <w:color w:val="2A2A2A"/>
          <w:sz w:val="24"/>
          <w:szCs w:val="24"/>
          <w:shd w:val="clear" w:color="auto" w:fill="FFFFFF"/>
        </w:rPr>
        <w:t xml:space="preserve">. </w:t>
      </w:r>
      <w:r w:rsidR="008F7984">
        <w:rPr>
          <w:rFonts w:ascii="Arial" w:hAnsi="Arial" w:cs="Arial"/>
          <w:color w:val="2A2A2A"/>
          <w:sz w:val="24"/>
          <w:szCs w:val="24"/>
          <w:shd w:val="clear" w:color="auto" w:fill="FFFFFF"/>
        </w:rPr>
        <w:t>P</w:t>
      </w:r>
      <w:r w:rsidR="00585A73">
        <w:rPr>
          <w:rFonts w:ascii="Arial" w:hAnsi="Arial" w:cs="Arial"/>
          <w:color w:val="2A2A2A"/>
          <w:sz w:val="24"/>
          <w:szCs w:val="24"/>
          <w:shd w:val="clear" w:color="auto" w:fill="FFFFFF"/>
        </w:rPr>
        <w:t>atients with AF who are older, have reduced functional status or dementia are less likely to receive OAC therapy</w:t>
      </w:r>
      <w:r w:rsidR="00B5689E">
        <w:rPr>
          <w:rFonts w:ascii="Arial" w:hAnsi="Arial" w:cs="Arial"/>
          <w:color w:val="2A2A2A"/>
          <w:sz w:val="24"/>
          <w:szCs w:val="24"/>
          <w:shd w:val="clear" w:color="auto" w:fill="FFFFFF"/>
        </w:rPr>
        <w:t xml:space="preserve"> </w:t>
      </w:r>
      <w:r w:rsidR="00B5689E">
        <w:rPr>
          <w:rFonts w:ascii="Arial" w:hAnsi="Arial" w:cs="Arial"/>
          <w:color w:val="2A2A2A"/>
          <w:sz w:val="24"/>
          <w:szCs w:val="24"/>
          <w:shd w:val="clear" w:color="auto" w:fill="FFFFFF"/>
        </w:rPr>
        <w:fldChar w:fldCharType="begin">
          <w:fldData xml:space="preserve">PEVuZE5vdGU+PENpdGU+PEF1dGhvcj5PcWFiPC9BdXRob3I+PFllYXI+MjAxODwvWWVhcj48UmVj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</w:fldData>
        </w:fldChar>
      </w:r>
      <w:r w:rsidR="006D07B8">
        <w:rPr>
          <w:rFonts w:ascii="Arial" w:hAnsi="Arial" w:cs="Arial"/>
          <w:color w:val="2A2A2A"/>
          <w:sz w:val="24"/>
          <w:szCs w:val="24"/>
          <w:shd w:val="clear" w:color="auto" w:fill="FFFFFF"/>
        </w:rPr>
        <w:instrText xml:space="preserve"> ADDIN EN.CITE </w:instrText>
      </w:r>
      <w:r w:rsidR="006D07B8">
        <w:rPr>
          <w:rFonts w:ascii="Arial" w:hAnsi="Arial" w:cs="Arial"/>
          <w:color w:val="2A2A2A"/>
          <w:sz w:val="24"/>
          <w:szCs w:val="24"/>
          <w:shd w:val="clear" w:color="auto" w:fill="FFFFFF"/>
        </w:rPr>
        <w:fldChar w:fldCharType="begin">
          <w:fldData xml:space="preserve">PEVuZE5vdGU+PENpdGU+PEF1dGhvcj5PcWFiPC9BdXRob3I+PFllYXI+MjAxODwvWWVhcj48UmVj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</w:fldData>
        </w:fldChar>
      </w:r>
      <w:r w:rsidR="006D07B8">
        <w:rPr>
          <w:rFonts w:ascii="Arial" w:hAnsi="Arial" w:cs="Arial"/>
          <w:color w:val="2A2A2A"/>
          <w:sz w:val="24"/>
          <w:szCs w:val="24"/>
          <w:shd w:val="clear" w:color="auto" w:fill="FFFFFF"/>
        </w:rPr>
        <w:instrText xml:space="preserve"> ADDIN EN.CITE.DATA </w:instrText>
      </w:r>
      <w:r w:rsidR="006D07B8">
        <w:rPr>
          <w:rFonts w:ascii="Arial" w:hAnsi="Arial" w:cs="Arial"/>
          <w:color w:val="2A2A2A"/>
          <w:sz w:val="24"/>
          <w:szCs w:val="24"/>
          <w:shd w:val="clear" w:color="auto" w:fill="FFFFFF"/>
        </w:rPr>
      </w:r>
      <w:r w:rsidR="006D07B8">
        <w:rPr>
          <w:rFonts w:ascii="Arial" w:hAnsi="Arial" w:cs="Arial"/>
          <w:color w:val="2A2A2A"/>
          <w:sz w:val="24"/>
          <w:szCs w:val="24"/>
          <w:shd w:val="clear" w:color="auto" w:fill="FFFFFF"/>
        </w:rPr>
        <w:fldChar w:fldCharType="end"/>
      </w:r>
      <w:r w:rsidR="00B5689E">
        <w:rPr>
          <w:rFonts w:ascii="Arial" w:hAnsi="Arial" w:cs="Arial"/>
          <w:color w:val="2A2A2A"/>
          <w:sz w:val="24"/>
          <w:szCs w:val="24"/>
          <w:shd w:val="clear" w:color="auto" w:fill="FFFFFF"/>
        </w:rPr>
      </w:r>
      <w:r w:rsidR="00B5689E">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(19-21)</w:t>
      </w:r>
      <w:r w:rsidR="00B5689E">
        <w:rPr>
          <w:rFonts w:ascii="Arial" w:hAnsi="Arial" w:cs="Arial"/>
          <w:color w:val="2A2A2A"/>
          <w:sz w:val="24"/>
          <w:szCs w:val="24"/>
          <w:shd w:val="clear" w:color="auto" w:fill="FFFFFF"/>
        </w:rPr>
        <w:fldChar w:fldCharType="end"/>
      </w:r>
      <w:r w:rsidR="00585A73">
        <w:rPr>
          <w:rFonts w:ascii="Arial" w:hAnsi="Arial" w:cs="Arial"/>
          <w:color w:val="2A2A2A"/>
          <w:sz w:val="24"/>
          <w:szCs w:val="24"/>
          <w:shd w:val="clear" w:color="auto" w:fill="FFFFFF"/>
        </w:rPr>
        <w:t xml:space="preserve">. </w:t>
      </w:r>
      <w:r w:rsidR="00FA3C67">
        <w:rPr>
          <w:rFonts w:ascii="Arial" w:hAnsi="Arial" w:cs="Arial"/>
          <w:color w:val="2A2A2A"/>
          <w:sz w:val="24"/>
          <w:szCs w:val="24"/>
          <w:shd w:val="clear" w:color="auto" w:fill="FFFFFF"/>
        </w:rPr>
        <w:t xml:space="preserve">Prescribers report being concerned </w:t>
      </w:r>
      <w:r w:rsidR="00BD17E7">
        <w:rPr>
          <w:rFonts w:ascii="Arial" w:hAnsi="Arial" w:cs="Arial"/>
          <w:color w:val="2A2A2A"/>
          <w:sz w:val="24"/>
          <w:szCs w:val="24"/>
          <w:shd w:val="clear" w:color="auto" w:fill="FFFFFF"/>
        </w:rPr>
        <w:t>about</w:t>
      </w:r>
      <w:r w:rsidR="00FA3C67">
        <w:rPr>
          <w:rFonts w:ascii="Arial" w:hAnsi="Arial" w:cs="Arial"/>
          <w:color w:val="2A2A2A"/>
          <w:sz w:val="24"/>
          <w:szCs w:val="24"/>
          <w:shd w:val="clear" w:color="auto" w:fill="FFFFFF"/>
        </w:rPr>
        <w:t xml:space="preserve"> bleeding </w:t>
      </w:r>
      <w:r w:rsidR="002F62AC">
        <w:rPr>
          <w:rFonts w:ascii="Arial" w:hAnsi="Arial" w:cs="Arial"/>
          <w:color w:val="2A2A2A"/>
          <w:sz w:val="24"/>
          <w:szCs w:val="24"/>
          <w:shd w:val="clear" w:color="auto" w:fill="FFFFFF"/>
        </w:rPr>
        <w:t xml:space="preserve">due to falls </w:t>
      </w:r>
      <w:r w:rsidR="00BD17E7">
        <w:rPr>
          <w:rFonts w:ascii="Arial" w:hAnsi="Arial" w:cs="Arial"/>
          <w:color w:val="2A2A2A"/>
          <w:sz w:val="24"/>
          <w:szCs w:val="24"/>
          <w:shd w:val="clear" w:color="auto" w:fill="FFFFFF"/>
        </w:rPr>
        <w:t>and</w:t>
      </w:r>
      <w:r w:rsidR="00FA3C67">
        <w:rPr>
          <w:rFonts w:ascii="Arial" w:hAnsi="Arial" w:cs="Arial"/>
          <w:color w:val="2A2A2A"/>
          <w:sz w:val="24"/>
          <w:szCs w:val="24"/>
          <w:shd w:val="clear" w:color="auto" w:fill="FFFFFF"/>
        </w:rPr>
        <w:t xml:space="preserve"> about patients’ ability to </w:t>
      </w:r>
      <w:r w:rsidR="00AF57AF">
        <w:rPr>
          <w:rFonts w:ascii="Arial" w:hAnsi="Arial" w:cs="Arial"/>
          <w:color w:val="2A2A2A"/>
          <w:sz w:val="24"/>
          <w:szCs w:val="24"/>
          <w:shd w:val="clear" w:color="auto" w:fill="FFFFFF"/>
        </w:rPr>
        <w:t xml:space="preserve">adhere to </w:t>
      </w:r>
      <w:r w:rsidR="00BD17E7">
        <w:rPr>
          <w:rFonts w:ascii="Arial" w:hAnsi="Arial" w:cs="Arial"/>
          <w:color w:val="2A2A2A"/>
          <w:sz w:val="24"/>
          <w:szCs w:val="24"/>
          <w:shd w:val="clear" w:color="auto" w:fill="FFFFFF"/>
        </w:rPr>
        <w:t>medication</w:t>
      </w:r>
      <w:r w:rsidR="00AF57AF">
        <w:rPr>
          <w:rFonts w:ascii="Arial" w:hAnsi="Arial" w:cs="Arial"/>
          <w:color w:val="2A2A2A"/>
          <w:sz w:val="24"/>
          <w:szCs w:val="24"/>
          <w:shd w:val="clear" w:color="auto" w:fill="FFFFFF"/>
        </w:rPr>
        <w:t xml:space="preserve"> </w:t>
      </w:r>
      <w:r w:rsidR="00CD0D8C">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&lt;EndNote&gt;&lt;Cite&gt;&lt;Author&gt;Hsu&lt;/Author&gt;&lt;Year&gt;2018&lt;/Year&gt;&lt;RecNum&gt;2348&lt;/RecNum&gt;&lt;DisplayText&gt;(22)&lt;/DisplayText&gt;&lt;record&gt;&lt;rec-number&gt;2348&lt;/rec-number&gt;&lt;foreign-keys&gt;&lt;key app="EN" db-id="5pws2vwaqs20puefve2vrp5c0rr9xewada2t" timestamp="1602078860"&gt;2348&lt;/key&gt;&lt;/foreign-keys&gt;&lt;ref-type name="Journal Article"&gt;17&lt;/ref-type&gt;&lt;contributors&gt;&lt;authors&gt;&lt;author&gt;Hsu, J.C.&lt;/author&gt;&lt;author&gt;Freeman, J.V.&lt;/author&gt;&lt;/authors&gt;&lt;/contributors&gt;&lt;titles&gt;&lt;title&gt;Underuse of Vitamin K Antagonist and Direct Oral Anticoagulants for Stroke Prevention in Patients With Atrial Fibrillation: A Contemporary Review&lt;/title&gt;&lt;secondary-title&gt;Clinical Pharmacology &amp;amp; Therapeutics&lt;/secondary-title&gt;&lt;/titles&gt;&lt;periodical&gt;&lt;full-title&gt;Clinical Pharmacology &amp;amp; Therapeutics&lt;/full-title&gt;&lt;/periodical&gt;&lt;pages&gt;301-310&lt;/pages&gt;&lt;volume&gt;104&lt;/volume&gt;&lt;number&gt;2&lt;/number&gt;&lt;dates&gt;&lt;year&gt;2018&lt;/year&gt;&lt;/dates&gt;&lt;urls&gt;&lt;/urls&gt;&lt;/record&gt;&lt;/Cite&gt;&lt;/EndNote&gt;</w:instrText>
      </w:r>
      <w:r w:rsidR="00CD0D8C">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(22)</w:t>
      </w:r>
      <w:r w:rsidR="00CD0D8C">
        <w:rPr>
          <w:rFonts w:ascii="Arial" w:hAnsi="Arial" w:cs="Arial"/>
          <w:color w:val="2A2A2A"/>
          <w:sz w:val="24"/>
          <w:szCs w:val="24"/>
          <w:shd w:val="clear" w:color="auto" w:fill="FFFFFF"/>
        </w:rPr>
        <w:fldChar w:fldCharType="end"/>
      </w:r>
      <w:r w:rsidR="00AF57AF">
        <w:rPr>
          <w:rFonts w:ascii="Arial" w:hAnsi="Arial" w:cs="Arial"/>
          <w:color w:val="2A2A2A"/>
          <w:sz w:val="24"/>
          <w:szCs w:val="24"/>
          <w:shd w:val="clear" w:color="auto" w:fill="FFFFFF"/>
        </w:rPr>
        <w:t xml:space="preserve">. However, a patient would have to fall </w:t>
      </w:r>
      <w:r w:rsidR="004B77EF">
        <w:rPr>
          <w:rFonts w:ascii="Arial" w:hAnsi="Arial" w:cs="Arial"/>
          <w:color w:val="2A2A2A"/>
          <w:sz w:val="24"/>
          <w:szCs w:val="24"/>
          <w:shd w:val="clear" w:color="auto" w:fill="FFFFFF"/>
        </w:rPr>
        <w:t>nearly 3</w:t>
      </w:r>
      <w:r w:rsidR="00AF57AF">
        <w:rPr>
          <w:rFonts w:ascii="Arial" w:hAnsi="Arial" w:cs="Arial"/>
          <w:color w:val="2A2A2A"/>
          <w:sz w:val="24"/>
          <w:szCs w:val="24"/>
          <w:shd w:val="clear" w:color="auto" w:fill="FFFFFF"/>
        </w:rPr>
        <w:t>00 times before the risk of a major bleed on</w:t>
      </w:r>
      <w:r w:rsidR="004B77EF">
        <w:rPr>
          <w:rFonts w:ascii="Arial" w:hAnsi="Arial" w:cs="Arial"/>
          <w:color w:val="2A2A2A"/>
          <w:sz w:val="24"/>
          <w:szCs w:val="24"/>
          <w:shd w:val="clear" w:color="auto" w:fill="FFFFFF"/>
        </w:rPr>
        <w:t xml:space="preserve"> warfarin</w:t>
      </w:r>
      <w:r w:rsidR="00AF57AF">
        <w:rPr>
          <w:rFonts w:ascii="Arial" w:hAnsi="Arial" w:cs="Arial"/>
          <w:color w:val="2A2A2A"/>
          <w:sz w:val="24"/>
          <w:szCs w:val="24"/>
          <w:shd w:val="clear" w:color="auto" w:fill="FFFFFF"/>
        </w:rPr>
        <w:t xml:space="preserve"> would outweigh the benefits </w:t>
      </w:r>
      <w:r w:rsidR="00CD0D8C">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&lt;EndNote&gt;&lt;Cite&gt;&lt;Author&gt;Man-Son-Hing&lt;/Author&gt;&lt;Year&gt;1999&lt;/Year&gt;&lt;RecNum&gt;2352&lt;/RecNum&gt;&lt;DisplayText&gt;(23)&lt;/DisplayText&gt;&lt;record&gt;&lt;rec-number&gt;2352&lt;/rec-number&gt;&lt;foreign-keys&gt;&lt;key app="EN" db-id="5pws2vwaqs20puefve2vrp5c0rr9xewada2t" timestamp="1602080199"&gt;2352&lt;/key&gt;&lt;/foreign-keys&gt;&lt;ref-type name="Journal Article"&gt;17&lt;/ref-type&gt;&lt;contributors&gt;&lt;authors&gt;&lt;author&gt;Man-Son-Hing, M.&lt;/author&gt;&lt;author&gt;Nichol, G.&lt;/author&gt;&lt;author&gt;Lau, A.&lt;/author&gt;&lt;author&gt;Laupacis, A.&lt;/author&gt;&lt;/authors&gt;&lt;/contributors&gt;&lt;titles&gt;&lt;title&gt;Choosing antithrombotic therapy for elderly patients with atrial fibrillation who are at risk for falls&lt;/title&gt;&lt;secondary-title&gt;Archives of Internal Medicine&lt;/secondary-title&gt;&lt;/titles&gt;&lt;periodical&gt;&lt;full-title&gt;Archives of Internal Medicine&lt;/full-title&gt;&lt;/periodical&gt;&lt;pages&gt;677-685&lt;/pages&gt;&lt;volume&gt;159&lt;/volume&gt;&lt;number&gt;7&lt;/number&gt;&lt;dates&gt;&lt;year&gt;1999&lt;/year&gt;&lt;/dates&gt;&lt;urls&gt;&lt;/urls&gt;&lt;/record&gt;&lt;/Cite&gt;&lt;/EndNote&gt;</w:instrText>
      </w:r>
      <w:r w:rsidR="00CD0D8C">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(23)</w:t>
      </w:r>
      <w:r w:rsidR="00CD0D8C">
        <w:rPr>
          <w:rFonts w:ascii="Arial" w:hAnsi="Arial" w:cs="Arial"/>
          <w:color w:val="2A2A2A"/>
          <w:sz w:val="24"/>
          <w:szCs w:val="24"/>
          <w:shd w:val="clear" w:color="auto" w:fill="FFFFFF"/>
        </w:rPr>
        <w:fldChar w:fldCharType="end"/>
      </w:r>
      <w:r w:rsidR="00AF57AF">
        <w:rPr>
          <w:rFonts w:ascii="Arial" w:hAnsi="Arial" w:cs="Arial"/>
          <w:color w:val="2A2A2A"/>
          <w:sz w:val="24"/>
          <w:szCs w:val="24"/>
          <w:shd w:val="clear" w:color="auto" w:fill="FFFFFF"/>
        </w:rPr>
        <w:t xml:space="preserve">. </w:t>
      </w:r>
    </w:p>
    <w:p w14:paraId="4686B6FE" w14:textId="77777777" w:rsidR="007C2A99" w:rsidRPr="00FD0193" w:rsidRDefault="007C2A99" w:rsidP="00957AE1">
      <w:pPr>
        <w:spacing w:line="480" w:lineRule="auto"/>
        <w:rPr>
          <w:rFonts w:ascii="Arial" w:hAnsi="Arial" w:cs="Arial"/>
          <w:i/>
          <w:color w:val="2A2A2A"/>
          <w:sz w:val="24"/>
          <w:szCs w:val="24"/>
          <w:shd w:val="clear" w:color="auto" w:fill="FFFFFF"/>
        </w:rPr>
      </w:pPr>
      <w:r w:rsidRPr="00FD0193">
        <w:rPr>
          <w:rFonts w:ascii="Arial" w:hAnsi="Arial" w:cs="Arial"/>
          <w:i/>
          <w:color w:val="2A2A2A"/>
          <w:sz w:val="24"/>
          <w:szCs w:val="24"/>
          <w:shd w:val="clear" w:color="auto" w:fill="FFFFFF"/>
        </w:rPr>
        <w:t>Decision-making in ATT in patients with AF and ICH</w:t>
      </w:r>
    </w:p>
    <w:p w14:paraId="39271586" w14:textId="76D48AD9" w:rsidR="00B26998" w:rsidRDefault="00D93F6B"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Respondents felt that the lack of </w:t>
      </w:r>
      <w:r w:rsidR="00B26998">
        <w:rPr>
          <w:rFonts w:ascii="Arial" w:hAnsi="Arial" w:cs="Arial"/>
          <w:color w:val="2A2A2A"/>
          <w:sz w:val="24"/>
          <w:szCs w:val="24"/>
          <w:shd w:val="clear" w:color="auto" w:fill="FFFFFF"/>
        </w:rPr>
        <w:t xml:space="preserve">international or national clinical guidelines </w:t>
      </w:r>
      <w:r>
        <w:rPr>
          <w:rFonts w:ascii="Arial" w:hAnsi="Arial" w:cs="Arial"/>
          <w:color w:val="2A2A2A"/>
          <w:sz w:val="24"/>
          <w:szCs w:val="24"/>
          <w:shd w:val="clear" w:color="auto" w:fill="FFFFFF"/>
        </w:rPr>
        <w:t xml:space="preserve">and paucity of RCTs data on post-ICH antithrombotic therapy management affected decision-making. </w:t>
      </w:r>
      <w:r w:rsidR="00B26998">
        <w:rPr>
          <w:rFonts w:ascii="Arial" w:hAnsi="Arial" w:cs="Arial"/>
          <w:color w:val="2A2A2A"/>
          <w:sz w:val="24"/>
          <w:szCs w:val="24"/>
          <w:shd w:val="clear" w:color="auto" w:fill="FFFFFF"/>
        </w:rPr>
        <w:t xml:space="preserve">Nonetheless, several RCTs addressing ATT in this patient group are ongoing. </w:t>
      </w:r>
      <w:r w:rsidR="008F7984">
        <w:rPr>
          <w:rFonts w:ascii="Arial" w:hAnsi="Arial" w:cs="Arial"/>
          <w:color w:val="2A2A2A"/>
          <w:sz w:val="24"/>
          <w:szCs w:val="24"/>
          <w:shd w:val="clear" w:color="auto" w:fill="FFFFFF"/>
        </w:rPr>
        <w:t xml:space="preserve">These include </w:t>
      </w:r>
      <w:r w:rsidR="00FF1A79">
        <w:rPr>
          <w:rFonts w:ascii="Arial" w:hAnsi="Arial" w:cs="Arial"/>
          <w:color w:val="2A2A2A"/>
          <w:sz w:val="24"/>
          <w:szCs w:val="24"/>
          <w:shd w:val="clear" w:color="auto" w:fill="FFFFFF"/>
        </w:rPr>
        <w:t>APACHE-AF</w:t>
      </w:r>
      <w:r w:rsidR="00AC7172">
        <w:rPr>
          <w:rFonts w:ascii="Arial" w:hAnsi="Arial" w:cs="Arial"/>
          <w:color w:val="2A2A2A"/>
          <w:sz w:val="24"/>
          <w:szCs w:val="24"/>
          <w:shd w:val="clear" w:color="auto" w:fill="FFFFFF"/>
        </w:rPr>
        <w:t xml:space="preserve"> (</w:t>
      </w:r>
      <w:r w:rsidR="00FF1A79">
        <w:rPr>
          <w:rFonts w:ascii="Arial" w:hAnsi="Arial" w:cs="Arial"/>
          <w:color w:val="2A2A2A"/>
          <w:sz w:val="24"/>
          <w:szCs w:val="24"/>
          <w:shd w:val="clear" w:color="auto" w:fill="FFFFFF"/>
        </w:rPr>
        <w:t>NCT02565693</w:t>
      </w:r>
      <w:r w:rsidR="00AC7172">
        <w:rPr>
          <w:rFonts w:ascii="Arial" w:hAnsi="Arial" w:cs="Arial"/>
          <w:color w:val="2A2A2A"/>
          <w:sz w:val="24"/>
          <w:szCs w:val="24"/>
          <w:shd w:val="clear" w:color="auto" w:fill="FFFFFF"/>
        </w:rPr>
        <w:t>)</w:t>
      </w:r>
      <w:r w:rsidR="00153898">
        <w:rPr>
          <w:rFonts w:ascii="Arial" w:hAnsi="Arial" w:cs="Arial"/>
          <w:color w:val="2A2A2A"/>
          <w:sz w:val="24"/>
          <w:szCs w:val="24"/>
          <w:shd w:val="clear" w:color="auto" w:fill="FFFFFF"/>
        </w:rPr>
        <w:t xml:space="preserve">, </w:t>
      </w:r>
      <w:r w:rsidR="008F7984">
        <w:rPr>
          <w:rFonts w:ascii="Arial" w:hAnsi="Arial" w:cs="Arial"/>
          <w:color w:val="2A2A2A"/>
          <w:sz w:val="24"/>
          <w:szCs w:val="24"/>
          <w:shd w:val="clear" w:color="auto" w:fill="FFFFFF"/>
        </w:rPr>
        <w:t>ASPIRE</w:t>
      </w:r>
      <w:r w:rsidR="00153898">
        <w:rPr>
          <w:rFonts w:ascii="Arial" w:hAnsi="Arial" w:cs="Arial"/>
          <w:color w:val="2A2A2A"/>
          <w:sz w:val="24"/>
          <w:szCs w:val="24"/>
          <w:shd w:val="clear" w:color="auto" w:fill="FFFFFF"/>
        </w:rPr>
        <w:t xml:space="preserve"> </w:t>
      </w:r>
      <w:r w:rsidR="00AC7172">
        <w:rPr>
          <w:rFonts w:ascii="Arial" w:hAnsi="Arial" w:cs="Arial"/>
          <w:color w:val="2A2A2A"/>
          <w:sz w:val="24"/>
          <w:szCs w:val="24"/>
          <w:shd w:val="clear" w:color="auto" w:fill="FFFFFF"/>
        </w:rPr>
        <w:t>(</w:t>
      </w:r>
      <w:r w:rsidR="00153898">
        <w:rPr>
          <w:rFonts w:ascii="Arial" w:hAnsi="Arial" w:cs="Arial"/>
          <w:color w:val="2A2A2A"/>
          <w:sz w:val="24"/>
          <w:szCs w:val="24"/>
          <w:shd w:val="clear" w:color="auto" w:fill="FFFFFF"/>
        </w:rPr>
        <w:t>NCT03907046</w:t>
      </w:r>
      <w:r w:rsidR="008F7984">
        <w:rPr>
          <w:rFonts w:ascii="Arial" w:hAnsi="Arial" w:cs="Arial"/>
          <w:color w:val="2A2A2A"/>
          <w:sz w:val="24"/>
          <w:szCs w:val="24"/>
          <w:shd w:val="clear" w:color="auto" w:fill="FFFFFF"/>
        </w:rPr>
        <w:t>)</w:t>
      </w:r>
      <w:r w:rsidR="00AC7172">
        <w:rPr>
          <w:rFonts w:ascii="Arial" w:hAnsi="Arial" w:cs="Arial"/>
          <w:color w:val="2A2A2A"/>
          <w:sz w:val="24"/>
          <w:szCs w:val="24"/>
          <w:shd w:val="clear" w:color="auto" w:fill="FFFFFF"/>
        </w:rPr>
        <w:t>,</w:t>
      </w:r>
      <w:r w:rsidR="00FF1A79">
        <w:rPr>
          <w:rFonts w:ascii="Arial" w:hAnsi="Arial" w:cs="Arial"/>
          <w:color w:val="2A2A2A"/>
          <w:sz w:val="24"/>
          <w:szCs w:val="24"/>
          <w:shd w:val="clear" w:color="auto" w:fill="FFFFFF"/>
        </w:rPr>
        <w:t xml:space="preserve"> PRESTIGE-AF</w:t>
      </w:r>
      <w:r w:rsidR="00AC7172">
        <w:rPr>
          <w:rFonts w:ascii="Arial" w:hAnsi="Arial" w:cs="Arial"/>
          <w:color w:val="2A2A2A"/>
          <w:sz w:val="24"/>
          <w:szCs w:val="24"/>
          <w:shd w:val="clear" w:color="auto" w:fill="FFFFFF"/>
        </w:rPr>
        <w:t xml:space="preserve"> (</w:t>
      </w:r>
      <w:r w:rsidR="00FF1A79">
        <w:rPr>
          <w:rFonts w:ascii="Arial" w:hAnsi="Arial" w:cs="Arial"/>
          <w:color w:val="2A2A2A"/>
          <w:sz w:val="24"/>
          <w:szCs w:val="24"/>
          <w:shd w:val="clear" w:color="auto" w:fill="FFFFFF"/>
        </w:rPr>
        <w:t>NCT03996772)</w:t>
      </w:r>
      <w:r w:rsidR="00153898">
        <w:rPr>
          <w:rFonts w:ascii="Arial" w:hAnsi="Arial" w:cs="Arial"/>
          <w:color w:val="2A2A2A"/>
          <w:sz w:val="24"/>
          <w:szCs w:val="24"/>
          <w:shd w:val="clear" w:color="auto" w:fill="FFFFFF"/>
        </w:rPr>
        <w:t>, NASPAF-ICH</w:t>
      </w:r>
      <w:r w:rsidR="00AC7172">
        <w:rPr>
          <w:rFonts w:ascii="Arial" w:hAnsi="Arial" w:cs="Arial"/>
          <w:color w:val="2A2A2A"/>
          <w:sz w:val="24"/>
          <w:szCs w:val="24"/>
          <w:shd w:val="clear" w:color="auto" w:fill="FFFFFF"/>
        </w:rPr>
        <w:t xml:space="preserve"> (</w:t>
      </w:r>
      <w:r w:rsidR="00AF79D2">
        <w:rPr>
          <w:rFonts w:ascii="Arial" w:hAnsi="Arial" w:cs="Arial"/>
          <w:color w:val="2A2A2A"/>
          <w:sz w:val="24"/>
          <w:szCs w:val="24"/>
          <w:shd w:val="clear" w:color="auto" w:fill="FFFFFF"/>
        </w:rPr>
        <w:t>NCT02998905</w:t>
      </w:r>
      <w:r w:rsidR="00153898">
        <w:rPr>
          <w:rFonts w:ascii="Arial" w:hAnsi="Arial" w:cs="Arial"/>
          <w:color w:val="2A2A2A"/>
          <w:sz w:val="24"/>
          <w:szCs w:val="24"/>
          <w:shd w:val="clear" w:color="auto" w:fill="FFFFFF"/>
        </w:rPr>
        <w:t>)</w:t>
      </w:r>
      <w:r w:rsidR="00FF1A79">
        <w:rPr>
          <w:rFonts w:ascii="Arial" w:hAnsi="Arial" w:cs="Arial"/>
          <w:color w:val="2A2A2A"/>
          <w:sz w:val="24"/>
          <w:szCs w:val="24"/>
          <w:shd w:val="clear" w:color="auto" w:fill="FFFFFF"/>
        </w:rPr>
        <w:t>;</w:t>
      </w:r>
      <w:r w:rsidR="00153898">
        <w:rPr>
          <w:rFonts w:ascii="Arial" w:hAnsi="Arial" w:cs="Arial"/>
          <w:color w:val="2A2A2A"/>
          <w:sz w:val="24"/>
          <w:szCs w:val="24"/>
          <w:shd w:val="clear" w:color="auto" w:fill="FFFFFF"/>
        </w:rPr>
        <w:t xml:space="preserve"> </w:t>
      </w:r>
      <w:r w:rsidR="00FF1A79">
        <w:rPr>
          <w:rFonts w:ascii="Arial" w:hAnsi="Arial" w:cs="Arial"/>
          <w:color w:val="2A2A2A"/>
          <w:sz w:val="24"/>
          <w:szCs w:val="24"/>
          <w:shd w:val="clear" w:color="auto" w:fill="FFFFFF"/>
        </w:rPr>
        <w:t>STATICH</w:t>
      </w:r>
      <w:r w:rsidR="00AC7172">
        <w:rPr>
          <w:rFonts w:ascii="Arial" w:hAnsi="Arial" w:cs="Arial"/>
          <w:color w:val="2A2A2A"/>
          <w:sz w:val="24"/>
          <w:szCs w:val="24"/>
          <w:shd w:val="clear" w:color="auto" w:fill="FFFFFF"/>
        </w:rPr>
        <w:t xml:space="preserve"> (</w:t>
      </w:r>
      <w:r w:rsidR="00FF1A79">
        <w:rPr>
          <w:rFonts w:ascii="Arial" w:hAnsi="Arial" w:cs="Arial"/>
          <w:color w:val="2A2A2A"/>
          <w:sz w:val="24"/>
          <w:szCs w:val="24"/>
          <w:shd w:val="clear" w:color="auto" w:fill="FFFFFF"/>
        </w:rPr>
        <w:t>NCT03186729)</w:t>
      </w:r>
      <w:r w:rsidR="00AC7172">
        <w:rPr>
          <w:rFonts w:ascii="Arial" w:hAnsi="Arial" w:cs="Arial"/>
          <w:color w:val="2A2A2A"/>
          <w:sz w:val="24"/>
          <w:szCs w:val="24"/>
          <w:shd w:val="clear" w:color="auto" w:fill="FFFFFF"/>
        </w:rPr>
        <w:t>, and</w:t>
      </w:r>
      <w:r w:rsidR="00AC7172" w:rsidDel="00AC7172">
        <w:rPr>
          <w:rFonts w:ascii="Arial" w:hAnsi="Arial" w:cs="Arial"/>
          <w:color w:val="2A2A2A"/>
          <w:sz w:val="24"/>
          <w:szCs w:val="24"/>
          <w:shd w:val="clear" w:color="auto" w:fill="FFFFFF"/>
        </w:rPr>
        <w:t xml:space="preserve"> </w:t>
      </w:r>
      <w:r w:rsidR="00153898">
        <w:rPr>
          <w:rFonts w:ascii="Arial" w:hAnsi="Arial" w:cs="Arial"/>
          <w:color w:val="2A2A2A"/>
          <w:sz w:val="24"/>
          <w:szCs w:val="24"/>
          <w:shd w:val="clear" w:color="auto" w:fill="FFFFFF"/>
        </w:rPr>
        <w:t>SoSTAR</w:t>
      </w:r>
      <w:r w:rsidR="00AC7172">
        <w:rPr>
          <w:rFonts w:ascii="Arial" w:hAnsi="Arial" w:cs="Arial"/>
          <w:color w:val="2A2A2A"/>
          <w:sz w:val="24"/>
          <w:szCs w:val="24"/>
          <w:shd w:val="clear" w:color="auto" w:fill="FFFFFF"/>
        </w:rPr>
        <w:t xml:space="preserve"> (</w:t>
      </w:r>
      <w:r w:rsidR="00AF79D2">
        <w:rPr>
          <w:rFonts w:ascii="Arial" w:hAnsi="Arial" w:cs="Arial"/>
          <w:color w:val="2A2A2A"/>
          <w:sz w:val="24"/>
          <w:szCs w:val="24"/>
          <w:shd w:val="clear" w:color="auto" w:fill="FFFFFF"/>
        </w:rPr>
        <w:t>NCT 03186729</w:t>
      </w:r>
      <w:r w:rsidR="00153898">
        <w:rPr>
          <w:rFonts w:ascii="Arial" w:hAnsi="Arial" w:cs="Arial"/>
          <w:color w:val="2A2A2A"/>
          <w:sz w:val="24"/>
          <w:szCs w:val="24"/>
          <w:shd w:val="clear" w:color="auto" w:fill="FFFFFF"/>
        </w:rPr>
        <w:t xml:space="preserve">).  </w:t>
      </w:r>
    </w:p>
    <w:p w14:paraId="2B719B0F" w14:textId="197E63F6" w:rsidR="00B26998" w:rsidRDefault="00B26998"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Multidisciplinary working was also recognised as help</w:t>
      </w:r>
      <w:r w:rsidR="00D93F6B">
        <w:rPr>
          <w:rFonts w:ascii="Arial" w:hAnsi="Arial" w:cs="Arial"/>
          <w:color w:val="2A2A2A"/>
          <w:sz w:val="24"/>
          <w:szCs w:val="24"/>
          <w:shd w:val="clear" w:color="auto" w:fill="FFFFFF"/>
        </w:rPr>
        <w:t>ful</w:t>
      </w:r>
      <w:r>
        <w:rPr>
          <w:rFonts w:ascii="Arial" w:hAnsi="Arial" w:cs="Arial"/>
          <w:color w:val="2A2A2A"/>
          <w:sz w:val="24"/>
          <w:szCs w:val="24"/>
          <w:shd w:val="clear" w:color="auto" w:fill="FFFFFF"/>
        </w:rPr>
        <w:t xml:space="preserve"> by </w:t>
      </w:r>
      <w:r w:rsidR="00D93F6B">
        <w:rPr>
          <w:rFonts w:ascii="Arial" w:hAnsi="Arial" w:cs="Arial"/>
          <w:color w:val="2A2A2A"/>
          <w:sz w:val="24"/>
          <w:szCs w:val="24"/>
          <w:shd w:val="clear" w:color="auto" w:fill="FFFFFF"/>
        </w:rPr>
        <w:t xml:space="preserve">almost half of the </w:t>
      </w:r>
      <w:r>
        <w:rPr>
          <w:rFonts w:ascii="Arial" w:hAnsi="Arial" w:cs="Arial"/>
          <w:color w:val="2A2A2A"/>
          <w:sz w:val="24"/>
          <w:szCs w:val="24"/>
          <w:shd w:val="clear" w:color="auto" w:fill="FFFFFF"/>
        </w:rPr>
        <w:t>survey participants</w:t>
      </w:r>
      <w:r w:rsidR="00D93F6B">
        <w:rPr>
          <w:rFonts w:ascii="Arial" w:hAnsi="Arial" w:cs="Arial"/>
          <w:color w:val="2A2A2A"/>
          <w:sz w:val="24"/>
          <w:szCs w:val="24"/>
          <w:shd w:val="clear" w:color="auto" w:fill="FFFFFF"/>
        </w:rPr>
        <w:t xml:space="preserve">, which </w:t>
      </w:r>
      <w:r w:rsidR="00584F06">
        <w:rPr>
          <w:rFonts w:ascii="Arial" w:hAnsi="Arial" w:cs="Arial"/>
          <w:color w:val="2A2A2A"/>
          <w:sz w:val="24"/>
          <w:szCs w:val="24"/>
          <w:shd w:val="clear" w:color="auto" w:fill="FFFFFF"/>
        </w:rPr>
        <w:t xml:space="preserve">is in-line with current </w:t>
      </w:r>
      <w:r w:rsidR="00FF1A79">
        <w:rPr>
          <w:rFonts w:ascii="Arial" w:hAnsi="Arial" w:cs="Arial"/>
          <w:color w:val="2A2A2A"/>
          <w:sz w:val="24"/>
          <w:szCs w:val="24"/>
          <w:shd w:val="clear" w:color="auto" w:fill="FFFFFF"/>
        </w:rPr>
        <w:t xml:space="preserve">European </w:t>
      </w:r>
      <w:r w:rsidR="00584F06">
        <w:rPr>
          <w:rFonts w:ascii="Arial" w:hAnsi="Arial" w:cs="Arial"/>
          <w:color w:val="2A2A2A"/>
          <w:sz w:val="24"/>
          <w:szCs w:val="24"/>
          <w:shd w:val="clear" w:color="auto" w:fill="FFFFFF"/>
        </w:rPr>
        <w:t>clinical guidelines</w:t>
      </w:r>
      <w:r w:rsidR="00F12A67">
        <w:rPr>
          <w:rFonts w:ascii="Arial" w:hAnsi="Arial" w:cs="Arial"/>
          <w:color w:val="2A2A2A"/>
          <w:sz w:val="24"/>
          <w:szCs w:val="24"/>
          <w:shd w:val="clear" w:color="auto" w:fill="FFFFFF"/>
        </w:rPr>
        <w:t xml:space="preserve"> </w:t>
      </w:r>
      <w:r w:rsidR="00F12A67">
        <w:rPr>
          <w:rFonts w:ascii="Arial" w:hAnsi="Arial" w:cs="Arial"/>
          <w:color w:val="2A2A2A"/>
          <w:sz w:val="24"/>
          <w:szCs w:val="24"/>
          <w:shd w:val="clear" w:color="auto" w:fill="FFFFFF"/>
        </w:rPr>
        <w:fldChar w:fldCharType="begin"/>
      </w:r>
      <w:r w:rsidR="00753F18">
        <w:rPr>
          <w:rFonts w:ascii="Arial" w:hAnsi="Arial" w:cs="Arial"/>
          <w:color w:val="2A2A2A"/>
          <w:sz w:val="24"/>
          <w:szCs w:val="24"/>
          <w:shd w:val="clear" w:color="auto" w:fill="FFFFFF"/>
        </w:rPr>
        <w:instrText xml:space="preserve"> ADDIN EN.CITE &lt;EndNote&gt;&lt;Cite&gt;&lt;Author&gt;Hindricks&lt;/Author&gt;&lt;Year&gt;2020&lt;/Year&gt;&lt;RecNum&gt;2024&lt;/RecNum&gt;&lt;DisplayText&gt;(11)&lt;/DisplayText&gt;&lt;record&gt;&lt;rec-number&gt;2024&lt;/rec-number&gt;&lt;foreign-keys&gt;&lt;key app="EN" db-id="5pws2vwaqs20puefve2vrp5c0rr9xewada2t" timestamp="1599477589"&gt;2024&lt;/key&gt;&lt;/foreign-keys&gt;&lt;ref-type name="Journal Article"&gt;17&lt;/ref-type&gt;&lt;contributors&gt;&lt;authors&gt;&lt;author&gt;Hindricks, G.&lt;/author&gt;&lt;author&gt;Potpara, T.&lt;/author&gt;&lt;author&gt;Dagres, N.&lt;/author&gt;&lt;author&gt;Arbelo, E.&lt;/author&gt;&lt;author&gt;Bax, J.&lt;/author&gt;&lt;author&gt;Blomström-Lundqvist, C.&lt;/author&gt;&lt;author&gt;et al.&lt;/author&gt;&lt;/authors&gt;&lt;/contributors&gt;&lt;titles&gt;&lt;title&gt;2020 ESC Guidelines for the diagnosis and management of atrial fibrillation developed in collaboration with the European Association of Cardio-Thoracic Surgery (EACTS): The Task Force for the diagnosis and management of atrial fibrillation of the European Society of Cardiology (ESC) Developed with the special contribution of the European Heart Rhythm Association (EHRA) of the ESC. &lt;/title&gt;&lt;secondary-title&gt;European Heart Journal&lt;/secondary-title&gt;&lt;/titles&gt;&lt;periodical&gt;&lt;full-title&gt;European Heart Journal&lt;/full-title&gt;&lt;/periodical&gt;&lt;volume&gt;eha612&lt;/volume&gt;&lt;dates&gt;&lt;year&gt;2020&lt;/year&gt;&lt;/dates&gt;&lt;urls&gt;&lt;/urls&gt;&lt;electronic-resource-num&gt;10.1093/eurheartj/ehaa612&lt;/electronic-resource-num&gt;&lt;/record&gt;&lt;/Cite&gt;&lt;/EndNote&gt;</w:instrText>
      </w:r>
      <w:r w:rsidR="00F12A67">
        <w:rPr>
          <w:rFonts w:ascii="Arial" w:hAnsi="Arial" w:cs="Arial"/>
          <w:color w:val="2A2A2A"/>
          <w:sz w:val="24"/>
          <w:szCs w:val="24"/>
          <w:shd w:val="clear" w:color="auto" w:fill="FFFFFF"/>
        </w:rPr>
        <w:fldChar w:fldCharType="separate"/>
      </w:r>
      <w:r w:rsidR="00753F18">
        <w:rPr>
          <w:rFonts w:ascii="Arial" w:hAnsi="Arial" w:cs="Arial"/>
          <w:noProof/>
          <w:color w:val="2A2A2A"/>
          <w:sz w:val="24"/>
          <w:szCs w:val="24"/>
          <w:shd w:val="clear" w:color="auto" w:fill="FFFFFF"/>
        </w:rPr>
        <w:t>(11)</w:t>
      </w:r>
      <w:r w:rsidR="00F12A67">
        <w:rPr>
          <w:rFonts w:ascii="Arial" w:hAnsi="Arial" w:cs="Arial"/>
          <w:color w:val="2A2A2A"/>
          <w:sz w:val="24"/>
          <w:szCs w:val="24"/>
          <w:shd w:val="clear" w:color="auto" w:fill="FFFFFF"/>
        </w:rPr>
        <w:fldChar w:fldCharType="end"/>
      </w:r>
      <w:r w:rsidR="00D93F6B">
        <w:rPr>
          <w:rFonts w:ascii="Arial" w:hAnsi="Arial" w:cs="Arial"/>
          <w:color w:val="2A2A2A"/>
          <w:sz w:val="24"/>
          <w:szCs w:val="24"/>
          <w:shd w:val="clear" w:color="auto" w:fill="FFFFFF"/>
        </w:rPr>
        <w:t>.</w:t>
      </w:r>
      <w:r w:rsidR="00584F06">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lastRenderedPageBreak/>
        <w:t>Integrated care of patients with AF has been shown to reduce all-cause mortality and cardiovascular hospitalisations</w:t>
      </w:r>
      <w:r w:rsidR="00584F06">
        <w:rPr>
          <w:rFonts w:ascii="Arial" w:hAnsi="Arial" w:cs="Arial"/>
          <w:color w:val="2A2A2A"/>
          <w:sz w:val="24"/>
          <w:szCs w:val="24"/>
          <w:shd w:val="clear" w:color="auto" w:fill="FFFFFF"/>
        </w:rPr>
        <w:t xml:space="preserve"> </w:t>
      </w:r>
      <w:r w:rsidR="00B43945">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&lt;EndNote&gt;&lt;Cite&gt;&lt;Author&gt;Gallagher&lt;/Author&gt;&lt;Year&gt;2017&lt;/Year&gt;&lt;RecNum&gt;2335&lt;/RecNum&gt;&lt;DisplayText&gt;(24)&lt;/DisplayText&gt;&lt;record&gt;&lt;rec-number&gt;2335&lt;/rec-number&gt;&lt;foreign-keys&gt;&lt;key app="EN" db-id="5pws2vwaqs20puefve2vrp5c0rr9xewada2t" timestamp="1602073086"&gt;2335&lt;/key&gt;&lt;/foreign-keys&gt;&lt;ref-type name="Journal Article"&gt;17&lt;/ref-type&gt;&lt;contributors&gt;&lt;authors&gt;&lt;author&gt;Gallagher, C.&lt;/author&gt;&lt;author&gt;Elliott, A.D.&lt;/author&gt;&lt;author&gt;Wong, C.X.&lt;/author&gt;&lt;author&gt;Rangnekar, G.&lt;/author&gt;&lt;author&gt;Middeldorp, M.E.&lt;/author&gt;&lt;author&gt;Mahajan, R.&lt;/author&gt;&lt;author&gt;Lau, D.H.&lt;/author&gt;&lt;author&gt;Sanders, P.&lt;/author&gt;&lt;author&gt;Hendriks, J.M.L.&lt;/author&gt;&lt;/authors&gt;&lt;/contributors&gt;&lt;titles&gt;&lt;title&gt;Integrated care in atrial fibrillation: a systematic review and meta-analysis &lt;/title&gt;&lt;secondary-title&gt;Heart&lt;/secondary-title&gt;&lt;/titles&gt;&lt;periodical&gt;&lt;full-title&gt;Heart&lt;/full-title&gt;&lt;/periodical&gt;&lt;pages&gt;1947-1953&lt;/pages&gt;&lt;volume&gt;103&lt;/volume&gt;&lt;dates&gt;&lt;year&gt;2017&lt;/year&gt;&lt;/dates&gt;&lt;urls&gt;&lt;/urls&gt;&lt;/record&gt;&lt;/Cite&gt;&lt;/EndNote&gt;</w:instrText>
      </w:r>
      <w:r w:rsidR="00B43945">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(24)</w:t>
      </w:r>
      <w:r w:rsidR="00B43945">
        <w:rPr>
          <w:rFonts w:ascii="Arial" w:hAnsi="Arial" w:cs="Arial"/>
          <w:color w:val="2A2A2A"/>
          <w:sz w:val="24"/>
          <w:szCs w:val="24"/>
          <w:shd w:val="clear" w:color="auto" w:fill="FFFFFF"/>
        </w:rPr>
        <w:fldChar w:fldCharType="end"/>
      </w:r>
      <w:r w:rsidR="00584F06">
        <w:rPr>
          <w:rFonts w:ascii="Arial" w:hAnsi="Arial" w:cs="Arial"/>
          <w:color w:val="2A2A2A"/>
          <w:sz w:val="24"/>
          <w:szCs w:val="24"/>
          <w:shd w:val="clear" w:color="auto" w:fill="FFFFFF"/>
        </w:rPr>
        <w:t xml:space="preserve">. Use of the Atrial Fibrillation Better Care (ABC) Pathway, </w:t>
      </w:r>
      <w:r w:rsidR="007B315C">
        <w:rPr>
          <w:rFonts w:ascii="Arial" w:hAnsi="Arial" w:cs="Arial"/>
          <w:color w:val="2A2A2A"/>
          <w:sz w:val="24"/>
          <w:szCs w:val="24"/>
          <w:shd w:val="clear" w:color="auto" w:fill="FFFFFF"/>
        </w:rPr>
        <w:t>which</w:t>
      </w:r>
      <w:r w:rsidR="00584F06">
        <w:rPr>
          <w:rFonts w:ascii="Arial" w:hAnsi="Arial" w:cs="Arial"/>
          <w:color w:val="2A2A2A"/>
          <w:sz w:val="24"/>
          <w:szCs w:val="24"/>
          <w:shd w:val="clear" w:color="auto" w:fill="FFFFFF"/>
        </w:rPr>
        <w:t xml:space="preserve"> promotes a streamlined approach to AF care, has been shown to reduce all-cause mortality when used in patients with AF who have a high frailty risk and to reduce healthcare costs associated with cardiovascular events in patients with AF </w:t>
      </w:r>
      <w:r w:rsidR="00B43945">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&lt;EndNote&gt;&lt;Cite&gt;&lt;Author&gt;Pastori&lt;/Author&gt;&lt;Year&gt;2019&lt;/Year&gt;&lt;RecNum&gt;2334&lt;/RecNum&gt;&lt;DisplayText&gt;(25, 26)&lt;/DisplayText&gt;&lt;record&gt;&lt;rec-number&gt;2334&lt;/rec-number&gt;&lt;foreign-keys&gt;&lt;key app="EN" db-id="5pws2vwaqs20puefve2vrp5c0rr9xewada2t" timestamp="1602072879"&gt;2334&lt;/key&gt;&lt;/foreign-keys&gt;&lt;ref-type name="Journal Article"&gt;17&lt;/ref-type&gt;&lt;contributors&gt;&lt;authors&gt;&lt;author&gt;Pastori, D.&lt;/author&gt;&lt;author&gt;Farcomeni, A.&lt;/author&gt;&lt;author&gt;Pignatelli, P.&lt;/author&gt;&lt;author&gt;Violi, F.&lt;/author&gt;&lt;author&gt;Lip, G.Y.H.&lt;/author&gt;&lt;/authors&gt;&lt;/contributors&gt;&lt;titles&gt;&lt;title&gt;ABC (Atrial fibrillation Better Care) Pathway and Healthcare Costs in Atrial Fibrillation: The ATHERO-AF Study&lt;/title&gt;&lt;secondary-title&gt;The American Journal of Medicine&lt;/secondary-title&gt;&lt;/titles&gt;&lt;periodical&gt;&lt;full-title&gt;The American Journal of Medicine&lt;/full-title&gt;&lt;/periodical&gt;&lt;pages&gt;856-861&lt;/pages&gt;&lt;volume&gt;132&lt;/volume&gt;&lt;number&gt;7&lt;/number&gt;&lt;dates&gt;&lt;year&gt;2019&lt;/year&gt;&lt;/dates&gt;&lt;urls&gt;&lt;/urls&gt;&lt;/record&gt;&lt;/Cite&gt;&lt;Cite&gt;&lt;Author&gt;Yang&lt;/Author&gt;&lt;Year&gt;2020&lt;/Year&gt;&lt;RecNum&gt;2333&lt;/RecNum&gt;&lt;record&gt;&lt;rec-number&gt;2333&lt;/rec-number&gt;&lt;foreign-keys&gt;&lt;key app="EN" db-id="5pws2vwaqs20puefve2vrp5c0rr9xewada2t" timestamp="1602072679"&gt;2333&lt;/key&gt;&lt;/foreign-keys&gt;&lt;ref-type name="Journal Article"&gt;17&lt;/ref-type&gt;&lt;contributors&gt;&lt;authors&gt;&lt;author&gt;Yang, P-S.&lt;/author&gt;&lt;author&gt;Sung, J-H.&lt;/author&gt;&lt;author&gt;Jang, E.&lt;/author&gt;&lt;author&gt;Yu, H.T.&lt;/author&gt;&lt;author&gt;Kim, T-H.&lt;/author&gt;&lt;author&gt;Lip, G.Y.H.&lt;/author&gt;&lt;author&gt;Joung, B.&lt;/author&gt;&lt;/authors&gt;&lt;/contributors&gt;&lt;titles&gt;&lt;title&gt;Application of the simple atrial fibrillation better care pathway for integrated care management in frail patients with atrial fibrillation: A nationwide cohort study&lt;/title&gt;&lt;secondary-title&gt;Journal of Arrhythmia&lt;/secondary-title&gt;&lt;/titles&gt;&lt;periodical&gt;&lt;full-title&gt;Journal of Arrhythmia&lt;/full-title&gt;&lt;/periodical&gt;&lt;pages&gt;668–677&lt;/pages&gt;&lt;volume&gt;36&lt;/volume&gt;&lt;number&gt;4&lt;/number&gt;&lt;dates&gt;&lt;year&gt;2020&lt;/year&gt;&lt;/dates&gt;&lt;urls&gt;&lt;/urls&gt;&lt;/record&gt;&lt;/Cite&gt;&lt;/EndNote&gt;</w:instrText>
      </w:r>
      <w:r w:rsidR="00B43945">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(25, 26)</w:t>
      </w:r>
      <w:r w:rsidR="00B43945">
        <w:rPr>
          <w:rFonts w:ascii="Arial" w:hAnsi="Arial" w:cs="Arial"/>
          <w:color w:val="2A2A2A"/>
          <w:sz w:val="24"/>
          <w:szCs w:val="24"/>
          <w:shd w:val="clear" w:color="auto" w:fill="FFFFFF"/>
        </w:rPr>
        <w:fldChar w:fldCharType="end"/>
      </w:r>
      <w:r w:rsidR="00584F06">
        <w:rPr>
          <w:rFonts w:ascii="Arial" w:hAnsi="Arial" w:cs="Arial"/>
          <w:color w:val="2A2A2A"/>
          <w:sz w:val="24"/>
          <w:szCs w:val="24"/>
          <w:shd w:val="clear" w:color="auto" w:fill="FFFFFF"/>
        </w:rPr>
        <w:t xml:space="preserve">. </w:t>
      </w:r>
    </w:p>
    <w:p w14:paraId="40565F13" w14:textId="77777777" w:rsidR="00575FBA" w:rsidRPr="00FD0193" w:rsidRDefault="00575FBA" w:rsidP="00957AE1">
      <w:pPr>
        <w:spacing w:line="480" w:lineRule="auto"/>
        <w:rPr>
          <w:rFonts w:ascii="Arial" w:hAnsi="Arial" w:cs="Arial"/>
          <w:i/>
          <w:color w:val="2A2A2A"/>
          <w:sz w:val="24"/>
          <w:szCs w:val="24"/>
          <w:shd w:val="clear" w:color="auto" w:fill="FFFFFF"/>
        </w:rPr>
      </w:pPr>
      <w:r w:rsidRPr="00FD0193">
        <w:rPr>
          <w:rFonts w:ascii="Arial" w:hAnsi="Arial" w:cs="Arial"/>
          <w:i/>
          <w:color w:val="2A2A2A"/>
          <w:sz w:val="24"/>
          <w:szCs w:val="24"/>
          <w:shd w:val="clear" w:color="auto" w:fill="FFFFFF"/>
        </w:rPr>
        <w:t>Patient involvement in decision-making</w:t>
      </w:r>
    </w:p>
    <w:p w14:paraId="6A0C306C" w14:textId="11113427" w:rsidR="00B26998" w:rsidRPr="00B26998" w:rsidRDefault="006A14A2"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Almost 90% of respondents consider</w:t>
      </w:r>
      <w:r w:rsidR="00333D59">
        <w:rPr>
          <w:rFonts w:ascii="Arial" w:hAnsi="Arial" w:cs="Arial"/>
          <w:color w:val="2A2A2A"/>
          <w:sz w:val="24"/>
          <w:szCs w:val="24"/>
          <w:shd w:val="clear" w:color="auto" w:fill="FFFFFF"/>
        </w:rPr>
        <w:t>ed</w:t>
      </w:r>
      <w:r>
        <w:rPr>
          <w:rFonts w:ascii="Arial" w:hAnsi="Arial" w:cs="Arial"/>
          <w:color w:val="2A2A2A"/>
          <w:sz w:val="24"/>
          <w:szCs w:val="24"/>
          <w:shd w:val="clear" w:color="auto" w:fill="FFFFFF"/>
        </w:rPr>
        <w:t xml:space="preserve"> patient preference when deciding whether to restart or commence ATT. </w:t>
      </w:r>
      <w:r w:rsidR="001D072A">
        <w:rPr>
          <w:rFonts w:ascii="Arial" w:hAnsi="Arial" w:cs="Arial"/>
          <w:color w:val="2A2A2A"/>
          <w:sz w:val="24"/>
          <w:szCs w:val="24"/>
          <w:shd w:val="clear" w:color="auto" w:fill="FFFFFF"/>
        </w:rPr>
        <w:t>However,</w:t>
      </w:r>
      <w:r w:rsidR="00EC07A5">
        <w:rPr>
          <w:rFonts w:ascii="Arial" w:hAnsi="Arial" w:cs="Arial"/>
          <w:color w:val="2A2A2A"/>
          <w:sz w:val="24"/>
          <w:szCs w:val="24"/>
          <w:shd w:val="clear" w:color="auto" w:fill="FFFFFF"/>
        </w:rPr>
        <w:t xml:space="preserve"> respondents</w:t>
      </w:r>
      <w:r w:rsidR="000314AA">
        <w:rPr>
          <w:rFonts w:ascii="Arial" w:hAnsi="Arial" w:cs="Arial"/>
          <w:color w:val="2A2A2A"/>
          <w:sz w:val="24"/>
          <w:szCs w:val="24"/>
          <w:shd w:val="clear" w:color="auto" w:fill="FFFFFF"/>
        </w:rPr>
        <w:t xml:space="preserve"> </w:t>
      </w:r>
      <w:r w:rsidR="00BD17E7">
        <w:rPr>
          <w:rFonts w:ascii="Arial" w:hAnsi="Arial" w:cs="Arial"/>
          <w:color w:val="2A2A2A"/>
          <w:sz w:val="24"/>
          <w:szCs w:val="24"/>
          <w:shd w:val="clear" w:color="auto" w:fill="FFFFFF"/>
        </w:rPr>
        <w:t xml:space="preserve">also </w:t>
      </w:r>
      <w:r w:rsidR="00EC07A5">
        <w:rPr>
          <w:rFonts w:ascii="Arial" w:hAnsi="Arial" w:cs="Arial"/>
          <w:color w:val="2A2A2A"/>
          <w:sz w:val="24"/>
          <w:szCs w:val="24"/>
          <w:shd w:val="clear" w:color="auto" w:fill="FFFFFF"/>
        </w:rPr>
        <w:t xml:space="preserve">felt </w:t>
      </w:r>
      <w:r w:rsidR="000314AA">
        <w:rPr>
          <w:rFonts w:ascii="Arial" w:hAnsi="Arial" w:cs="Arial"/>
          <w:color w:val="2A2A2A"/>
          <w:sz w:val="24"/>
          <w:szCs w:val="24"/>
          <w:shd w:val="clear" w:color="auto" w:fill="FFFFFF"/>
        </w:rPr>
        <w:t>that better patient knowledge of their condition</w:t>
      </w:r>
      <w:r w:rsidR="00EC07A5">
        <w:rPr>
          <w:rFonts w:ascii="Arial" w:hAnsi="Arial" w:cs="Arial"/>
          <w:color w:val="2A2A2A"/>
          <w:sz w:val="24"/>
          <w:szCs w:val="24"/>
          <w:shd w:val="clear" w:color="auto" w:fill="FFFFFF"/>
        </w:rPr>
        <w:t>s</w:t>
      </w:r>
      <w:r w:rsidR="000314AA">
        <w:rPr>
          <w:rFonts w:ascii="Arial" w:hAnsi="Arial" w:cs="Arial"/>
          <w:color w:val="2A2A2A"/>
          <w:sz w:val="24"/>
          <w:szCs w:val="24"/>
          <w:shd w:val="clear" w:color="auto" w:fill="FFFFFF"/>
        </w:rPr>
        <w:t xml:space="preserve"> and treatment options would aid decision-making. </w:t>
      </w:r>
      <w:r w:rsidR="00EC07A5">
        <w:rPr>
          <w:rFonts w:ascii="Arial" w:hAnsi="Arial" w:cs="Arial"/>
          <w:color w:val="2A2A2A"/>
          <w:sz w:val="24"/>
          <w:szCs w:val="24"/>
          <w:shd w:val="clear" w:color="auto" w:fill="FFFFFF"/>
        </w:rPr>
        <w:t xml:space="preserve">Patients </w:t>
      </w:r>
      <w:r w:rsidR="000314AA">
        <w:rPr>
          <w:rFonts w:ascii="Arial" w:hAnsi="Arial" w:cs="Arial"/>
          <w:color w:val="2A2A2A"/>
          <w:sz w:val="24"/>
          <w:szCs w:val="24"/>
          <w:shd w:val="clear" w:color="auto" w:fill="FFFFFF"/>
        </w:rPr>
        <w:t xml:space="preserve">with AF </w:t>
      </w:r>
      <w:r w:rsidR="006356DC">
        <w:rPr>
          <w:rFonts w:ascii="Arial" w:hAnsi="Arial" w:cs="Arial"/>
          <w:color w:val="2A2A2A"/>
          <w:sz w:val="24"/>
          <w:szCs w:val="24"/>
          <w:shd w:val="clear" w:color="auto" w:fill="FFFFFF"/>
        </w:rPr>
        <w:t xml:space="preserve">often </w:t>
      </w:r>
      <w:r w:rsidR="000314AA">
        <w:rPr>
          <w:rFonts w:ascii="Arial" w:hAnsi="Arial" w:cs="Arial"/>
          <w:color w:val="2A2A2A"/>
          <w:sz w:val="24"/>
          <w:szCs w:val="24"/>
          <w:shd w:val="clear" w:color="auto" w:fill="FFFFFF"/>
        </w:rPr>
        <w:t xml:space="preserve">lack knowledge about their condition </w:t>
      </w:r>
      <w:r w:rsidR="00B43945">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&lt;EndNote&gt;&lt;Cite&gt;&lt;Author&gt;Lane&lt;/Author&gt;&lt;Year&gt;2006&lt;/Year&gt;&lt;RecNum&gt;2331&lt;/RecNum&gt;&lt;DisplayText&gt;(27, 28)&lt;/DisplayText&gt;&lt;record&gt;&lt;rec-number&gt;2331&lt;/rec-number&gt;&lt;foreign-keys&gt;&lt;key app="EN" db-id="5pws2vwaqs20puefve2vrp5c0rr9xewada2t" timestamp="1602072258"&gt;2331&lt;/key&gt;&lt;/foreign-keys&gt;&lt;ref-type name="Journal Article"&gt;17&lt;/ref-type&gt;&lt;contributors&gt;&lt;authors&gt;&lt;author&gt;Lane, D.A.&lt;/author&gt;&lt;author&gt;Ponsford, J.&lt;/author&gt;&lt;author&gt;Shelley, A.&lt;/author&gt;&lt;author&gt;Sirpal, A.&lt;/author&gt;&lt;author&gt;Lip, G.Y.H.&lt;/author&gt;&lt;/authors&gt;&lt;/contributors&gt;&lt;titles&gt;&lt;title&gt;Patient knowledge and perceptions of atrial fibrillation and anticoagulant therapy: Effects of an educational intervention programme: The West Birmingham Atrial Fibrillation Project&lt;/title&gt;&lt;secondary-title&gt;International Journal of Cardiology&lt;/secondary-title&gt;&lt;/titles&gt;&lt;periodical&gt;&lt;full-title&gt;International Journal of Cardiology&lt;/full-title&gt;&lt;/periodical&gt;&lt;pages&gt;354-358&lt;/pages&gt;&lt;volume&gt;110&lt;/volume&gt;&lt;number&gt;3&lt;/number&gt;&lt;dates&gt;&lt;year&gt;2006&lt;/year&gt;&lt;/dates&gt;&lt;urls&gt;&lt;/urls&gt;&lt;/record&gt;&lt;/Cite&gt;&lt;Cite&gt;&lt;Author&gt;Salmasi&lt;/Author&gt;&lt;Year&gt;2019&lt;/Year&gt;&lt;RecNum&gt;2330&lt;/RecNum&gt;&lt;record&gt;&lt;rec-number&gt;2330&lt;/rec-number&gt;&lt;foreign-keys&gt;&lt;key app="EN" db-id="5pws2vwaqs20puefve2vrp5c0rr9xewada2t" timestamp="1602072090"&gt;2330&lt;/key&gt;&lt;/foreign-keys&gt;&lt;ref-type name="Journal Article"&gt;17&lt;/ref-type&gt;&lt;contributors&gt;&lt;authors&gt;&lt;author&gt;Salmasi, S.&lt;/author&gt;&lt;author&gt;De Vera, M.A.&lt;/author&gt;&lt;author&gt;Barry, A.&lt;/author&gt;&lt;author&gt;Bansback, N.&lt;/author&gt;&lt;author&gt;Harrison, M.&lt;/author&gt;&lt;author&gt;Lynd, L.D.&lt;/author&gt;&lt;author&gt;Loewen, P.S.&lt;/author&gt;&lt;/authors&gt;&lt;/contributors&gt;&lt;titles&gt;&lt;title&gt;Assessment of Condition and Medication Knowledge Gaps Among Atrial Fibrillation Patients: A Systematic Review and Meta-analysis&lt;/title&gt;&lt;secondary-title&gt;Annals of Pharmacotherapy&lt;/secondary-title&gt;&lt;/titles&gt;&lt;periodical&gt;&lt;full-title&gt;Annals of Pharmacotherapy&lt;/full-title&gt;&lt;/periodical&gt;&lt;pages&gt;773-785&lt;/pages&gt;&lt;volume&gt;53&lt;/volume&gt;&lt;number&gt;8&lt;/number&gt;&lt;dates&gt;&lt;year&gt;2019&lt;/year&gt;&lt;/dates&gt;&lt;urls&gt;&lt;/urls&gt;&lt;/record&gt;&lt;/Cite&gt;&lt;/EndNote&gt;</w:instrText>
      </w:r>
      <w:r w:rsidR="00B43945">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(27, 28)</w:t>
      </w:r>
      <w:r w:rsidR="00B43945">
        <w:rPr>
          <w:rFonts w:ascii="Arial" w:hAnsi="Arial" w:cs="Arial"/>
          <w:color w:val="2A2A2A"/>
          <w:sz w:val="24"/>
          <w:szCs w:val="24"/>
          <w:shd w:val="clear" w:color="auto" w:fill="FFFFFF"/>
        </w:rPr>
        <w:fldChar w:fldCharType="end"/>
      </w:r>
      <w:r w:rsidR="00EC07A5">
        <w:rPr>
          <w:rFonts w:ascii="Arial" w:hAnsi="Arial" w:cs="Arial"/>
          <w:color w:val="2A2A2A"/>
          <w:sz w:val="24"/>
          <w:szCs w:val="24"/>
          <w:shd w:val="clear" w:color="auto" w:fill="FFFFFF"/>
        </w:rPr>
        <w:t>,</w:t>
      </w:r>
      <w:r w:rsidR="00D54531">
        <w:rPr>
          <w:rFonts w:ascii="Arial" w:hAnsi="Arial" w:cs="Arial"/>
          <w:color w:val="2A2A2A"/>
          <w:sz w:val="24"/>
          <w:szCs w:val="24"/>
          <w:shd w:val="clear" w:color="auto" w:fill="FFFFFF"/>
        </w:rPr>
        <w:t xml:space="preserve"> as do patients with </w:t>
      </w:r>
      <w:r w:rsidR="00713099">
        <w:rPr>
          <w:rFonts w:ascii="Arial" w:hAnsi="Arial" w:cs="Arial"/>
          <w:color w:val="2A2A2A"/>
          <w:sz w:val="24"/>
          <w:szCs w:val="24"/>
          <w:shd w:val="clear" w:color="auto" w:fill="FFFFFF"/>
        </w:rPr>
        <w:t xml:space="preserve">stroke </w:t>
      </w:r>
      <w:r w:rsidR="00713099">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&lt;EndNote&gt;&lt;Cite&gt;&lt;Author&gt;Al Shafaee&lt;/Author&gt;&lt;Year&gt;2006&lt;/Year&gt;&lt;RecNum&gt;2360&lt;/RecNum&gt;&lt;DisplayText&gt;(29, 30)&lt;/DisplayText&gt;&lt;record&gt;&lt;rec-number&gt;2360&lt;/rec-number&gt;&lt;foreign-keys&gt;&lt;key app="EN" db-id="5pws2vwaqs20puefve2vrp5c0rr9xewada2t" timestamp="1602527426"&gt;2360&lt;/key&gt;&lt;/foreign-keys&gt;&lt;ref-type name="Journal Article"&gt;17&lt;/ref-type&gt;&lt;contributors&gt;&lt;authors&gt;&lt;author&gt;Al Shafaee, M.A.&lt;/author&gt;&lt;author&gt;Ganguly, S.S.&lt;/author&gt;&lt;author&gt;Al Asmi, A.R.&lt;/author&gt;&lt;/authors&gt;&lt;/contributors&gt;&lt;titles&gt;&lt;title&gt;Perception of stroke and knowledge of potential risk factors among Omani patients at increased risk for stroke&lt;/title&gt;&lt;secondary-title&gt;BMC Neurology&lt;/secondary-title&gt;&lt;/titles&gt;&lt;periodical&gt;&lt;full-title&gt;BMC Neurology&lt;/full-title&gt;&lt;/periodical&gt;&lt;pages&gt;38&lt;/pages&gt;&lt;volume&gt;6&lt;/volume&gt;&lt;dates&gt;&lt;year&gt;2006&lt;/year&gt;&lt;/dates&gt;&lt;urls&gt;&lt;/urls&gt;&lt;/record&gt;&lt;/Cite&gt;&lt;Cite&gt;&lt;Author&gt;Müller-Nordhorn&lt;/Author&gt;&lt;Year&gt;2006&lt;/Year&gt;&lt;RecNum&gt;2358&lt;/RecNum&gt;&lt;record&gt;&lt;rec-number&gt;2358&lt;/rec-number&gt;&lt;foreign-keys&gt;&lt;key app="EN" db-id="5pws2vwaqs20puefve2vrp5c0rr9xewada2t" timestamp="1602527230"&gt;2358&lt;/key&gt;&lt;/foreign-keys&gt;&lt;ref-type name="Journal Article"&gt;17&lt;/ref-type&gt;&lt;contributors&gt;&lt;authors&gt;&lt;author&gt;Müller-Nordhorn, J.&lt;/author&gt;&lt;author&gt;Nolte, C.H.&lt;/author&gt;&lt;author&gt;Rossnagel, K.&lt;/author&gt;&lt;author&gt;Jungehülsing, G.J.&lt;/author&gt;&lt;author&gt;Reich, A.&lt;/author&gt;&lt;author&gt;Roll, S.&lt;/author&gt;&lt;author&gt;Villringer, A.&lt;/author&gt;&lt;author&gt;Willich, S.N.&lt;/author&gt;&lt;/authors&gt;&lt;/contributors&gt;&lt;titles&gt;&lt;title&gt;Knowledge About Risk Factors for Stroke&lt;/title&gt;&lt;secondary-title&gt;Stroke&lt;/secondary-title&gt;&lt;/titles&gt;&lt;periodical&gt;&lt;full-title&gt;Stroke&lt;/full-title&gt;&lt;/periodical&gt;&lt;pages&gt;946-950&lt;/pages&gt;&lt;volume&gt;37&lt;/volume&gt;&lt;number&gt;4&lt;/number&gt;&lt;dates&gt;&lt;year&gt;2006&lt;/year&gt;&lt;/dates&gt;&lt;urls&gt;&lt;/urls&gt;&lt;/record&gt;&lt;/Cite&gt;&lt;/EndNote&gt;</w:instrText>
      </w:r>
      <w:r w:rsidR="00713099">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(29, 30)</w:t>
      </w:r>
      <w:r w:rsidR="00713099">
        <w:rPr>
          <w:rFonts w:ascii="Arial" w:hAnsi="Arial" w:cs="Arial"/>
          <w:color w:val="2A2A2A"/>
          <w:sz w:val="24"/>
          <w:szCs w:val="24"/>
          <w:shd w:val="clear" w:color="auto" w:fill="FFFFFF"/>
        </w:rPr>
        <w:fldChar w:fldCharType="end"/>
      </w:r>
      <w:r w:rsidR="00F12A67">
        <w:rPr>
          <w:rFonts w:ascii="Arial" w:hAnsi="Arial" w:cs="Arial"/>
          <w:color w:val="2A2A2A"/>
          <w:sz w:val="24"/>
          <w:szCs w:val="24"/>
          <w:shd w:val="clear" w:color="auto" w:fill="FFFFFF"/>
        </w:rPr>
        <w:t xml:space="preserve">. </w:t>
      </w:r>
      <w:r w:rsidR="00D54531">
        <w:rPr>
          <w:rFonts w:ascii="Arial" w:hAnsi="Arial" w:cs="Arial"/>
          <w:color w:val="2A2A2A"/>
          <w:sz w:val="24"/>
          <w:szCs w:val="24"/>
          <w:shd w:val="clear" w:color="auto" w:fill="FFFFFF"/>
        </w:rPr>
        <w:t>A</w:t>
      </w:r>
      <w:r w:rsidR="000314AA">
        <w:rPr>
          <w:rFonts w:ascii="Arial" w:hAnsi="Arial" w:cs="Arial"/>
          <w:color w:val="2A2A2A"/>
          <w:sz w:val="24"/>
          <w:szCs w:val="24"/>
          <w:shd w:val="clear" w:color="auto" w:fill="FFFFFF"/>
        </w:rPr>
        <w:t xml:space="preserve">lmost all survey respondents stated that they provide some form of </w:t>
      </w:r>
      <w:r w:rsidR="00BD17E7">
        <w:rPr>
          <w:rFonts w:ascii="Arial" w:hAnsi="Arial" w:cs="Arial"/>
          <w:color w:val="2A2A2A"/>
          <w:sz w:val="24"/>
          <w:szCs w:val="24"/>
          <w:shd w:val="clear" w:color="auto" w:fill="FFFFFF"/>
        </w:rPr>
        <w:t xml:space="preserve">informal </w:t>
      </w:r>
      <w:r w:rsidR="000314AA">
        <w:rPr>
          <w:rFonts w:ascii="Arial" w:hAnsi="Arial" w:cs="Arial"/>
          <w:color w:val="2A2A2A"/>
          <w:sz w:val="24"/>
          <w:szCs w:val="24"/>
          <w:shd w:val="clear" w:color="auto" w:fill="FFFFFF"/>
        </w:rPr>
        <w:t>education to their patients</w:t>
      </w:r>
      <w:r w:rsidR="00BD17E7">
        <w:rPr>
          <w:rFonts w:ascii="Arial" w:hAnsi="Arial" w:cs="Arial"/>
          <w:color w:val="2A2A2A"/>
          <w:sz w:val="24"/>
          <w:szCs w:val="24"/>
          <w:shd w:val="clear" w:color="auto" w:fill="FFFFFF"/>
        </w:rPr>
        <w:t>.</w:t>
      </w:r>
      <w:r w:rsidR="000314AA">
        <w:rPr>
          <w:rFonts w:ascii="Arial" w:hAnsi="Arial" w:cs="Arial"/>
          <w:color w:val="2A2A2A"/>
          <w:sz w:val="24"/>
          <w:szCs w:val="24"/>
          <w:shd w:val="clear" w:color="auto" w:fill="FFFFFF"/>
        </w:rPr>
        <w:t xml:space="preserve"> However, </w:t>
      </w:r>
      <w:r w:rsidR="00BD17E7">
        <w:rPr>
          <w:rFonts w:ascii="Arial" w:hAnsi="Arial" w:cs="Arial"/>
          <w:color w:val="2A2A2A"/>
          <w:sz w:val="24"/>
          <w:szCs w:val="24"/>
          <w:shd w:val="clear" w:color="auto" w:fill="FFFFFF"/>
        </w:rPr>
        <w:t>p</w:t>
      </w:r>
      <w:r w:rsidR="000314AA">
        <w:rPr>
          <w:rFonts w:ascii="Arial" w:hAnsi="Arial" w:cs="Arial"/>
          <w:color w:val="2A2A2A"/>
          <w:sz w:val="24"/>
          <w:szCs w:val="24"/>
          <w:shd w:val="clear" w:color="auto" w:fill="FFFFFF"/>
        </w:rPr>
        <w:t xml:space="preserve">atients with AF who participated in </w:t>
      </w:r>
      <w:r w:rsidR="002B4047">
        <w:rPr>
          <w:rFonts w:ascii="Arial" w:hAnsi="Arial" w:cs="Arial"/>
          <w:color w:val="2A2A2A"/>
          <w:sz w:val="24"/>
          <w:szCs w:val="24"/>
          <w:shd w:val="clear" w:color="auto" w:fill="FFFFFF"/>
        </w:rPr>
        <w:t>an enhanced</w:t>
      </w:r>
      <w:r w:rsidR="000314AA">
        <w:rPr>
          <w:rFonts w:ascii="Arial" w:hAnsi="Arial" w:cs="Arial"/>
          <w:color w:val="2A2A2A"/>
          <w:sz w:val="24"/>
          <w:szCs w:val="24"/>
          <w:shd w:val="clear" w:color="auto" w:fill="FFFFFF"/>
        </w:rPr>
        <w:t xml:space="preserve"> education programme</w:t>
      </w:r>
      <w:r w:rsidR="002B4047">
        <w:rPr>
          <w:rFonts w:ascii="Arial" w:hAnsi="Arial" w:cs="Arial"/>
          <w:color w:val="2A2A2A"/>
          <w:sz w:val="24"/>
          <w:szCs w:val="24"/>
          <w:shd w:val="clear" w:color="auto" w:fill="FFFFFF"/>
        </w:rPr>
        <w:t xml:space="preserve"> </w:t>
      </w:r>
      <w:r w:rsidR="000314AA">
        <w:rPr>
          <w:rFonts w:ascii="Arial" w:hAnsi="Arial" w:cs="Arial"/>
          <w:color w:val="2A2A2A"/>
          <w:sz w:val="24"/>
          <w:szCs w:val="24"/>
          <w:shd w:val="clear" w:color="auto" w:fill="FFFFFF"/>
        </w:rPr>
        <w:t xml:space="preserve">showed better understanding of their condition versus usual </w:t>
      </w:r>
      <w:r w:rsidR="00575FBA">
        <w:rPr>
          <w:rFonts w:ascii="Arial" w:hAnsi="Arial" w:cs="Arial"/>
          <w:color w:val="2A2A2A"/>
          <w:sz w:val="24"/>
          <w:szCs w:val="24"/>
          <w:shd w:val="clear" w:color="auto" w:fill="FFFFFF"/>
        </w:rPr>
        <w:t>care</w:t>
      </w:r>
      <w:r w:rsidR="000314AA">
        <w:rPr>
          <w:rFonts w:ascii="Arial" w:hAnsi="Arial" w:cs="Arial"/>
          <w:color w:val="2A2A2A"/>
          <w:sz w:val="24"/>
          <w:szCs w:val="24"/>
          <w:shd w:val="clear" w:color="auto" w:fill="FFFFFF"/>
        </w:rPr>
        <w:t xml:space="preserve"> </w:t>
      </w:r>
      <w:r w:rsidR="00B43945">
        <w:rPr>
          <w:rFonts w:ascii="Arial" w:hAnsi="Arial" w:cs="Arial"/>
          <w:color w:val="2A2A2A"/>
          <w:sz w:val="24"/>
          <w:szCs w:val="24"/>
          <w:shd w:val="clear" w:color="auto" w:fill="FFFFFF"/>
        </w:rPr>
        <w:fldChar w:fldCharType="begin"/>
      </w:r>
      <w:r w:rsidR="006D07B8">
        <w:rPr>
          <w:rFonts w:ascii="Arial" w:hAnsi="Arial" w:cs="Arial"/>
          <w:color w:val="2A2A2A"/>
          <w:sz w:val="24"/>
          <w:szCs w:val="24"/>
          <w:shd w:val="clear" w:color="auto" w:fill="FFFFFF"/>
        </w:rPr>
        <w:instrText xml:space="preserve"> ADDIN EN.CITE &lt;EndNote&gt;&lt;Cite&gt;&lt;Author&gt;Gagné&lt;/Author&gt;&lt;Year&gt;2019&lt;/Year&gt;&lt;RecNum&gt;2328&lt;/RecNum&gt;&lt;DisplayText&gt;(31)&lt;/DisplayText&gt;&lt;record&gt;&lt;rec-number&gt;2328&lt;/rec-number&gt;&lt;foreign-keys&gt;&lt;key app="EN" db-id="5pws2vwaqs20puefve2vrp5c0rr9xewada2t" timestamp="1602070772"&gt;2328&lt;/key&gt;&lt;/foreign-keys&gt;&lt;ref-type name="Journal Article"&gt;17&lt;/ref-type&gt;&lt;contributors&gt;&lt;authors&gt;&lt;author&gt;Gagné, M.&lt;/author&gt;&lt;author&gt;Legault, C.&lt;/author&gt;&lt;author&gt;Boulet, L-P.&lt;/author&gt;&lt;author&gt;Charbonneau, L.&lt;/author&gt;&lt;author&gt;Lemyre, M.&lt;/author&gt;&lt;author&gt;Giguere, A.M.C.&lt;/author&gt;&lt;author&gt;Poirier, P.&lt;/author&gt;&lt;/authors&gt;&lt;/contributors&gt;&lt;titles&gt;&lt;title&gt;Impact of adding a video to patient education on quality of life among adults with atrial fibrillation: a randomized controlled trial&lt;/title&gt;&lt;secondary-title&gt;Patient Education and Counselling&lt;/secondary-title&gt;&lt;/titles&gt;&lt;periodical&gt;&lt;full-title&gt;Patient Education and Counselling&lt;/full-title&gt;&lt;/periodical&gt;&lt;pages&gt;1490-1498&lt;/pages&gt;&lt;volume&gt;102&lt;/volume&gt;&lt;number&gt;8&lt;/number&gt;&lt;dates&gt;&lt;year&gt;2019&lt;/year&gt;&lt;/dates&gt;&lt;urls&gt;&lt;/urls&gt;&lt;/record&gt;&lt;/Cite&gt;&lt;/EndNote&gt;</w:instrText>
      </w:r>
      <w:r w:rsidR="00B43945">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(31)</w:t>
      </w:r>
      <w:r w:rsidR="00B43945">
        <w:rPr>
          <w:rFonts w:ascii="Arial" w:hAnsi="Arial" w:cs="Arial"/>
          <w:color w:val="2A2A2A"/>
          <w:sz w:val="24"/>
          <w:szCs w:val="24"/>
          <w:shd w:val="clear" w:color="auto" w:fill="FFFFFF"/>
        </w:rPr>
        <w:fldChar w:fldCharType="end"/>
      </w:r>
      <w:r w:rsidR="000314AA">
        <w:rPr>
          <w:rFonts w:ascii="Arial" w:hAnsi="Arial" w:cs="Arial"/>
          <w:color w:val="2A2A2A"/>
          <w:sz w:val="24"/>
          <w:szCs w:val="24"/>
          <w:shd w:val="clear" w:color="auto" w:fill="FFFFFF"/>
        </w:rPr>
        <w:t xml:space="preserve">. </w:t>
      </w:r>
      <w:r w:rsidR="00F92A92">
        <w:rPr>
          <w:rFonts w:ascii="Arial" w:hAnsi="Arial" w:cs="Arial"/>
          <w:color w:val="2A2A2A"/>
          <w:sz w:val="24"/>
          <w:szCs w:val="24"/>
          <w:shd w:val="clear" w:color="auto" w:fill="FFFFFF"/>
        </w:rPr>
        <w:t>Anticoagulation control</w:t>
      </w:r>
      <w:r w:rsidR="000314AA">
        <w:rPr>
          <w:rFonts w:ascii="Arial" w:hAnsi="Arial" w:cs="Arial"/>
          <w:color w:val="2A2A2A"/>
          <w:sz w:val="24"/>
          <w:szCs w:val="24"/>
          <w:shd w:val="clear" w:color="auto" w:fill="FFFFFF"/>
        </w:rPr>
        <w:t xml:space="preserve"> </w:t>
      </w:r>
      <w:r w:rsidR="00BE0EA1">
        <w:rPr>
          <w:rFonts w:ascii="Arial" w:hAnsi="Arial" w:cs="Arial"/>
          <w:color w:val="2A2A2A"/>
          <w:sz w:val="24"/>
          <w:szCs w:val="24"/>
          <w:shd w:val="clear" w:color="auto" w:fill="FFFFFF"/>
        </w:rPr>
        <w:t xml:space="preserve">and uptake of OAC </w:t>
      </w:r>
      <w:r w:rsidR="000314AA">
        <w:rPr>
          <w:rFonts w:ascii="Arial" w:hAnsi="Arial" w:cs="Arial"/>
          <w:color w:val="2A2A2A"/>
          <w:sz w:val="24"/>
          <w:szCs w:val="24"/>
          <w:shd w:val="clear" w:color="auto" w:fill="FFFFFF"/>
        </w:rPr>
        <w:t>also improve</w:t>
      </w:r>
      <w:r w:rsidR="00784DE1">
        <w:rPr>
          <w:rFonts w:ascii="Arial" w:hAnsi="Arial" w:cs="Arial"/>
          <w:color w:val="2A2A2A"/>
          <w:sz w:val="24"/>
          <w:szCs w:val="24"/>
          <w:shd w:val="clear" w:color="auto" w:fill="FFFFFF"/>
        </w:rPr>
        <w:t>d</w:t>
      </w:r>
      <w:r w:rsidR="000314AA">
        <w:rPr>
          <w:rFonts w:ascii="Arial" w:hAnsi="Arial" w:cs="Arial"/>
          <w:color w:val="2A2A2A"/>
          <w:sz w:val="24"/>
          <w:szCs w:val="24"/>
          <w:shd w:val="clear" w:color="auto" w:fill="FFFFFF"/>
        </w:rPr>
        <w:t xml:space="preserve"> post </w:t>
      </w:r>
      <w:r w:rsidR="00F92A92">
        <w:rPr>
          <w:rFonts w:ascii="Arial" w:hAnsi="Arial" w:cs="Arial"/>
          <w:color w:val="2A2A2A"/>
          <w:sz w:val="24"/>
          <w:szCs w:val="24"/>
          <w:shd w:val="clear" w:color="auto" w:fill="FFFFFF"/>
        </w:rPr>
        <w:t xml:space="preserve">structured </w:t>
      </w:r>
      <w:r w:rsidR="000314AA">
        <w:rPr>
          <w:rFonts w:ascii="Arial" w:hAnsi="Arial" w:cs="Arial"/>
          <w:color w:val="2A2A2A"/>
          <w:sz w:val="24"/>
          <w:szCs w:val="24"/>
          <w:shd w:val="clear" w:color="auto" w:fill="FFFFFF"/>
        </w:rPr>
        <w:t>education interventions</w:t>
      </w:r>
      <w:r w:rsidR="00B43945">
        <w:rPr>
          <w:rFonts w:ascii="Arial" w:hAnsi="Arial" w:cs="Arial"/>
          <w:color w:val="2A2A2A"/>
          <w:sz w:val="24"/>
          <w:szCs w:val="24"/>
          <w:shd w:val="clear" w:color="auto" w:fill="FFFFFF"/>
        </w:rPr>
        <w:t xml:space="preserve"> </w:t>
      </w:r>
      <w:r w:rsidR="00B43945">
        <w:rPr>
          <w:rFonts w:ascii="Arial" w:hAnsi="Arial" w:cs="Arial"/>
          <w:color w:val="2A2A2A"/>
          <w:sz w:val="24"/>
          <w:szCs w:val="24"/>
          <w:shd w:val="clear" w:color="auto" w:fill="FFFFFF"/>
        </w:rPr>
        <w:fldChar w:fldCharType="begin">
          <w:fldData xml:space="preserve">PEVuZE5vdGU+PENpdGU+PEF1dGhvcj5DbGFya2VzbWl0aDwvQXV0aG9yPjxZZWFyPjIwMTM8L1ll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</w:fldData>
        </w:fldChar>
      </w:r>
      <w:r w:rsidR="006D07B8">
        <w:rPr>
          <w:rFonts w:ascii="Arial" w:hAnsi="Arial" w:cs="Arial"/>
          <w:color w:val="2A2A2A"/>
          <w:sz w:val="24"/>
          <w:szCs w:val="24"/>
          <w:shd w:val="clear" w:color="auto" w:fill="FFFFFF"/>
        </w:rPr>
        <w:instrText xml:space="preserve"> ADDIN EN.CITE </w:instrText>
      </w:r>
      <w:r w:rsidR="006D07B8">
        <w:rPr>
          <w:rFonts w:ascii="Arial" w:hAnsi="Arial" w:cs="Arial"/>
          <w:color w:val="2A2A2A"/>
          <w:sz w:val="24"/>
          <w:szCs w:val="24"/>
          <w:shd w:val="clear" w:color="auto" w:fill="FFFFFF"/>
        </w:rPr>
        <w:fldChar w:fldCharType="begin">
          <w:fldData xml:space="preserve">PEVuZE5vdGU+PENpdGU+PEF1dGhvcj5DbGFya2VzbWl0aDwvQXV0aG9yPjxZZWFyPjIwMTM8L1ll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</w:fldData>
        </w:fldChar>
      </w:r>
      <w:r w:rsidR="006D07B8">
        <w:rPr>
          <w:rFonts w:ascii="Arial" w:hAnsi="Arial" w:cs="Arial"/>
          <w:color w:val="2A2A2A"/>
          <w:sz w:val="24"/>
          <w:szCs w:val="24"/>
          <w:shd w:val="clear" w:color="auto" w:fill="FFFFFF"/>
        </w:rPr>
        <w:instrText xml:space="preserve"> ADDIN EN.CITE.DATA </w:instrText>
      </w:r>
      <w:r w:rsidR="006D07B8">
        <w:rPr>
          <w:rFonts w:ascii="Arial" w:hAnsi="Arial" w:cs="Arial"/>
          <w:color w:val="2A2A2A"/>
          <w:sz w:val="24"/>
          <w:szCs w:val="24"/>
          <w:shd w:val="clear" w:color="auto" w:fill="FFFFFF"/>
        </w:rPr>
      </w:r>
      <w:r w:rsidR="006D07B8">
        <w:rPr>
          <w:rFonts w:ascii="Arial" w:hAnsi="Arial" w:cs="Arial"/>
          <w:color w:val="2A2A2A"/>
          <w:sz w:val="24"/>
          <w:szCs w:val="24"/>
          <w:shd w:val="clear" w:color="auto" w:fill="FFFFFF"/>
        </w:rPr>
        <w:fldChar w:fldCharType="end"/>
      </w:r>
      <w:r w:rsidR="00B43945">
        <w:rPr>
          <w:rFonts w:ascii="Arial" w:hAnsi="Arial" w:cs="Arial"/>
          <w:color w:val="2A2A2A"/>
          <w:sz w:val="24"/>
          <w:szCs w:val="24"/>
          <w:shd w:val="clear" w:color="auto" w:fill="FFFFFF"/>
        </w:rPr>
      </w:r>
      <w:r w:rsidR="00B43945">
        <w:rPr>
          <w:rFonts w:ascii="Arial" w:hAnsi="Arial" w:cs="Arial"/>
          <w:color w:val="2A2A2A"/>
          <w:sz w:val="24"/>
          <w:szCs w:val="24"/>
          <w:shd w:val="clear" w:color="auto" w:fill="FFFFFF"/>
        </w:rPr>
        <w:fldChar w:fldCharType="separate"/>
      </w:r>
      <w:r w:rsidR="006D07B8">
        <w:rPr>
          <w:rFonts w:ascii="Arial" w:hAnsi="Arial" w:cs="Arial"/>
          <w:noProof/>
          <w:color w:val="2A2A2A"/>
          <w:sz w:val="24"/>
          <w:szCs w:val="24"/>
          <w:shd w:val="clear" w:color="auto" w:fill="FFFFFF"/>
        </w:rPr>
        <w:t>(32, 33)</w:t>
      </w:r>
      <w:r w:rsidR="00B43945">
        <w:rPr>
          <w:rFonts w:ascii="Arial" w:hAnsi="Arial" w:cs="Arial"/>
          <w:color w:val="2A2A2A"/>
          <w:sz w:val="24"/>
          <w:szCs w:val="24"/>
          <w:shd w:val="clear" w:color="auto" w:fill="FFFFFF"/>
        </w:rPr>
        <w:fldChar w:fldCharType="end"/>
      </w:r>
      <w:r w:rsidR="000314AA">
        <w:rPr>
          <w:rFonts w:ascii="Arial" w:hAnsi="Arial" w:cs="Arial"/>
          <w:color w:val="2A2A2A"/>
          <w:sz w:val="24"/>
          <w:szCs w:val="24"/>
          <w:shd w:val="clear" w:color="auto" w:fill="FFFFFF"/>
        </w:rPr>
        <w:t xml:space="preserve">. </w:t>
      </w:r>
    </w:p>
    <w:p w14:paraId="70AA8C1A" w14:textId="77777777" w:rsidR="00E906BE" w:rsidRPr="00FD0193" w:rsidRDefault="00E906BE" w:rsidP="00957AE1">
      <w:pPr>
        <w:spacing w:line="480" w:lineRule="auto"/>
        <w:rPr>
          <w:rFonts w:ascii="Arial" w:hAnsi="Arial" w:cs="Arial"/>
          <w:i/>
          <w:color w:val="2A2A2A"/>
          <w:sz w:val="24"/>
          <w:szCs w:val="24"/>
          <w:shd w:val="clear" w:color="auto" w:fill="FFFFFF"/>
        </w:rPr>
      </w:pPr>
      <w:r w:rsidRPr="00FD0193">
        <w:rPr>
          <w:rFonts w:ascii="Arial" w:hAnsi="Arial" w:cs="Arial"/>
          <w:i/>
          <w:color w:val="2A2A2A"/>
          <w:sz w:val="24"/>
          <w:szCs w:val="24"/>
          <w:shd w:val="clear" w:color="auto" w:fill="FFFFFF"/>
        </w:rPr>
        <w:t>Limitations</w:t>
      </w:r>
    </w:p>
    <w:p w14:paraId="451AB405" w14:textId="1ECD2999" w:rsidR="00360E03" w:rsidRPr="00575FBA" w:rsidRDefault="00575FBA"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The response rate was low, with only 163 participants overall. Participation also varied by question, meaning that not every participant answered every question. </w:t>
      </w:r>
      <w:r w:rsidR="00360E03">
        <w:rPr>
          <w:rFonts w:ascii="Arial" w:hAnsi="Arial" w:cs="Arial"/>
          <w:color w:val="2A2A2A"/>
          <w:sz w:val="24"/>
          <w:szCs w:val="24"/>
          <w:shd w:val="clear" w:color="auto" w:fill="FFFFFF"/>
        </w:rPr>
        <w:t xml:space="preserve">The low response rate limits the ability of the survey to provide a comprehensive snapshot of current practice </w:t>
      </w:r>
      <w:r w:rsidR="006356DC">
        <w:rPr>
          <w:rFonts w:ascii="Arial" w:hAnsi="Arial" w:cs="Arial"/>
          <w:color w:val="2A2A2A"/>
          <w:sz w:val="24"/>
          <w:szCs w:val="24"/>
          <w:shd w:val="clear" w:color="auto" w:fill="FFFFFF"/>
        </w:rPr>
        <w:t>r</w:t>
      </w:r>
      <w:r w:rsidR="00360E03">
        <w:rPr>
          <w:rFonts w:ascii="Arial" w:hAnsi="Arial" w:cs="Arial"/>
          <w:color w:val="2A2A2A"/>
          <w:sz w:val="24"/>
          <w:szCs w:val="24"/>
          <w:shd w:val="clear" w:color="auto" w:fill="FFFFFF"/>
        </w:rPr>
        <w:t>egard</w:t>
      </w:r>
      <w:r w:rsidR="006356DC">
        <w:rPr>
          <w:rFonts w:ascii="Arial" w:hAnsi="Arial" w:cs="Arial"/>
          <w:color w:val="2A2A2A"/>
          <w:sz w:val="24"/>
          <w:szCs w:val="24"/>
          <w:shd w:val="clear" w:color="auto" w:fill="FFFFFF"/>
        </w:rPr>
        <w:t>ing</w:t>
      </w:r>
      <w:r w:rsidR="00360E03">
        <w:rPr>
          <w:rFonts w:ascii="Arial" w:hAnsi="Arial" w:cs="Arial"/>
          <w:color w:val="2A2A2A"/>
          <w:sz w:val="24"/>
          <w:szCs w:val="24"/>
          <w:shd w:val="clear" w:color="auto" w:fill="FFFFFF"/>
        </w:rPr>
        <w:t xml:space="preserve"> ATT for patients with AF and ICH</w:t>
      </w:r>
      <w:r w:rsidR="006356DC">
        <w:rPr>
          <w:rFonts w:ascii="Arial" w:hAnsi="Arial" w:cs="Arial"/>
          <w:color w:val="2A2A2A"/>
          <w:sz w:val="24"/>
          <w:szCs w:val="24"/>
          <w:shd w:val="clear" w:color="auto" w:fill="FFFFFF"/>
        </w:rPr>
        <w:t xml:space="preserve"> and limits</w:t>
      </w:r>
      <w:r w:rsidR="00360E03">
        <w:rPr>
          <w:rFonts w:ascii="Arial" w:hAnsi="Arial" w:cs="Arial"/>
          <w:color w:val="2A2A2A"/>
          <w:sz w:val="24"/>
          <w:szCs w:val="24"/>
          <w:shd w:val="clear" w:color="auto" w:fill="FFFFFF"/>
        </w:rPr>
        <w:t xml:space="preserve"> </w:t>
      </w:r>
      <w:r w:rsidR="00080E23">
        <w:rPr>
          <w:rFonts w:ascii="Arial" w:hAnsi="Arial" w:cs="Arial"/>
          <w:color w:val="2A2A2A"/>
          <w:sz w:val="24"/>
          <w:szCs w:val="24"/>
          <w:shd w:val="clear" w:color="auto" w:fill="FFFFFF"/>
        </w:rPr>
        <w:t>ge</w:t>
      </w:r>
      <w:r w:rsidR="00360E03">
        <w:rPr>
          <w:rFonts w:ascii="Arial" w:hAnsi="Arial" w:cs="Arial"/>
          <w:color w:val="2A2A2A"/>
          <w:sz w:val="24"/>
          <w:szCs w:val="24"/>
          <w:shd w:val="clear" w:color="auto" w:fill="FFFFFF"/>
        </w:rPr>
        <w:t>neralisab</w:t>
      </w:r>
      <w:r w:rsidR="006356DC">
        <w:rPr>
          <w:rFonts w:ascii="Arial" w:hAnsi="Arial" w:cs="Arial"/>
          <w:color w:val="2A2A2A"/>
          <w:sz w:val="24"/>
          <w:szCs w:val="24"/>
          <w:shd w:val="clear" w:color="auto" w:fill="FFFFFF"/>
        </w:rPr>
        <w:t>i</w:t>
      </w:r>
      <w:r w:rsidR="00360E03">
        <w:rPr>
          <w:rFonts w:ascii="Arial" w:hAnsi="Arial" w:cs="Arial"/>
          <w:color w:val="2A2A2A"/>
          <w:sz w:val="24"/>
          <w:szCs w:val="24"/>
          <w:shd w:val="clear" w:color="auto" w:fill="FFFFFF"/>
        </w:rPr>
        <w:t>l</w:t>
      </w:r>
      <w:r w:rsidR="006356DC">
        <w:rPr>
          <w:rFonts w:ascii="Arial" w:hAnsi="Arial" w:cs="Arial"/>
          <w:color w:val="2A2A2A"/>
          <w:sz w:val="24"/>
          <w:szCs w:val="24"/>
          <w:shd w:val="clear" w:color="auto" w:fill="FFFFFF"/>
        </w:rPr>
        <w:t xml:space="preserve">ity. </w:t>
      </w:r>
      <w:r w:rsidR="00360E03">
        <w:rPr>
          <w:rFonts w:ascii="Arial" w:hAnsi="Arial" w:cs="Arial"/>
          <w:color w:val="2A2A2A"/>
          <w:sz w:val="24"/>
          <w:szCs w:val="24"/>
          <w:shd w:val="clear" w:color="auto" w:fill="FFFFFF"/>
        </w:rPr>
        <w:t>The survey responses came mainly from cardiologists and electrophysiologists</w:t>
      </w:r>
      <w:r w:rsidR="006356DC">
        <w:rPr>
          <w:rFonts w:ascii="Arial" w:hAnsi="Arial" w:cs="Arial"/>
          <w:color w:val="2A2A2A"/>
          <w:sz w:val="24"/>
          <w:szCs w:val="24"/>
          <w:shd w:val="clear" w:color="auto" w:fill="FFFFFF"/>
        </w:rPr>
        <w:t xml:space="preserve">, which </w:t>
      </w:r>
      <w:r w:rsidR="00360E03">
        <w:rPr>
          <w:rFonts w:ascii="Arial" w:hAnsi="Arial" w:cs="Arial"/>
          <w:color w:val="2A2A2A"/>
          <w:sz w:val="24"/>
          <w:szCs w:val="24"/>
          <w:shd w:val="clear" w:color="auto" w:fill="FFFFFF"/>
        </w:rPr>
        <w:t xml:space="preserve">reflects the membership of EHRA. However, patients with AF who survive an ICH receive input from </w:t>
      </w:r>
      <w:r w:rsidR="00BD17E7">
        <w:rPr>
          <w:rFonts w:ascii="Arial" w:hAnsi="Arial" w:cs="Arial"/>
          <w:color w:val="2A2A2A"/>
          <w:sz w:val="24"/>
          <w:szCs w:val="24"/>
          <w:shd w:val="clear" w:color="auto" w:fill="FFFFFF"/>
        </w:rPr>
        <w:t xml:space="preserve">multiple other specialties </w:t>
      </w:r>
      <w:r w:rsidR="006356DC">
        <w:rPr>
          <w:rFonts w:ascii="Arial" w:hAnsi="Arial" w:cs="Arial"/>
          <w:color w:val="2A2A2A"/>
          <w:sz w:val="24"/>
          <w:szCs w:val="24"/>
          <w:shd w:val="clear" w:color="auto" w:fill="FFFFFF"/>
        </w:rPr>
        <w:t xml:space="preserve">and treatment </w:t>
      </w:r>
      <w:r w:rsidR="006356DC">
        <w:rPr>
          <w:rFonts w:ascii="Arial" w:hAnsi="Arial" w:cs="Arial"/>
          <w:color w:val="2A2A2A"/>
          <w:sz w:val="24"/>
          <w:szCs w:val="24"/>
          <w:shd w:val="clear" w:color="auto" w:fill="FFFFFF"/>
        </w:rPr>
        <w:lastRenderedPageBreak/>
        <w:t>patterns may differ by specialty and timing in the treatment pathway (acute vs. longer-term)</w:t>
      </w:r>
      <w:r w:rsidR="00360E03">
        <w:rPr>
          <w:rFonts w:ascii="Arial" w:hAnsi="Arial" w:cs="Arial"/>
          <w:color w:val="2A2A2A"/>
          <w:sz w:val="24"/>
          <w:szCs w:val="24"/>
          <w:shd w:val="clear" w:color="auto" w:fill="FFFFFF"/>
        </w:rPr>
        <w:t xml:space="preserve">. </w:t>
      </w:r>
    </w:p>
    <w:p w14:paraId="2C79047A" w14:textId="77777777" w:rsidR="00D2309B" w:rsidRPr="009369CC" w:rsidRDefault="00D2309B" w:rsidP="00957AE1">
      <w:pPr>
        <w:spacing w:line="480" w:lineRule="auto"/>
        <w:rPr>
          <w:rFonts w:ascii="Arial" w:hAnsi="Arial" w:cs="Arial"/>
          <w:b/>
          <w:color w:val="2A2A2A"/>
          <w:sz w:val="24"/>
          <w:szCs w:val="24"/>
          <w:shd w:val="clear" w:color="auto" w:fill="FFFFFF"/>
        </w:rPr>
      </w:pPr>
      <w:r w:rsidRPr="009369CC">
        <w:rPr>
          <w:rFonts w:ascii="Arial" w:hAnsi="Arial" w:cs="Arial"/>
          <w:b/>
          <w:color w:val="2A2A2A"/>
          <w:sz w:val="24"/>
          <w:szCs w:val="24"/>
          <w:shd w:val="clear" w:color="auto" w:fill="FFFFFF"/>
        </w:rPr>
        <w:t>Conclusions</w:t>
      </w:r>
    </w:p>
    <w:p w14:paraId="39AD7BEF" w14:textId="2D9E2F38" w:rsidR="005A5467" w:rsidRPr="005A5467" w:rsidRDefault="005A5467" w:rsidP="00957AE1">
      <w:pPr>
        <w:spacing w:line="48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This EHRA survey provide</w:t>
      </w:r>
      <w:r w:rsidR="00FF1A79">
        <w:rPr>
          <w:rFonts w:ascii="Arial" w:hAnsi="Arial" w:cs="Arial"/>
          <w:color w:val="2A2A2A"/>
          <w:sz w:val="24"/>
          <w:szCs w:val="24"/>
          <w:shd w:val="clear" w:color="auto" w:fill="FFFFFF"/>
        </w:rPr>
        <w:t>s</w:t>
      </w:r>
      <w:r>
        <w:rPr>
          <w:rFonts w:ascii="Arial" w:hAnsi="Arial" w:cs="Arial"/>
          <w:color w:val="2A2A2A"/>
          <w:sz w:val="24"/>
          <w:szCs w:val="24"/>
          <w:shd w:val="clear" w:color="auto" w:fill="FFFFFF"/>
        </w:rPr>
        <w:t xml:space="preserve"> a snapshot of </w:t>
      </w:r>
      <w:r w:rsidR="00FF1A79">
        <w:rPr>
          <w:rFonts w:ascii="Arial" w:hAnsi="Arial" w:cs="Arial"/>
          <w:color w:val="2A2A2A"/>
          <w:sz w:val="24"/>
          <w:szCs w:val="24"/>
          <w:shd w:val="clear" w:color="auto" w:fill="FFFFFF"/>
        </w:rPr>
        <w:t xml:space="preserve">current practice regarding </w:t>
      </w:r>
      <w:r>
        <w:rPr>
          <w:rFonts w:ascii="Arial" w:hAnsi="Arial" w:cs="Arial"/>
          <w:color w:val="2A2A2A"/>
          <w:sz w:val="24"/>
          <w:szCs w:val="24"/>
          <w:shd w:val="clear" w:color="auto" w:fill="FFFFFF"/>
        </w:rPr>
        <w:t xml:space="preserve">ATT </w:t>
      </w:r>
      <w:r w:rsidR="00FF1A79">
        <w:rPr>
          <w:rFonts w:ascii="Arial" w:hAnsi="Arial" w:cs="Arial"/>
          <w:color w:val="2A2A2A"/>
          <w:sz w:val="24"/>
          <w:szCs w:val="24"/>
          <w:shd w:val="clear" w:color="auto" w:fill="FFFFFF"/>
        </w:rPr>
        <w:t>for</w:t>
      </w:r>
      <w:r>
        <w:rPr>
          <w:rFonts w:ascii="Arial" w:hAnsi="Arial" w:cs="Arial"/>
          <w:color w:val="2A2A2A"/>
          <w:sz w:val="24"/>
          <w:szCs w:val="24"/>
          <w:shd w:val="clear" w:color="auto" w:fill="FFFFFF"/>
        </w:rPr>
        <w:t xml:space="preserve"> patients with AF </w:t>
      </w:r>
      <w:r w:rsidR="00FF1A79">
        <w:rPr>
          <w:rFonts w:ascii="Arial" w:hAnsi="Arial" w:cs="Arial"/>
          <w:color w:val="2A2A2A"/>
          <w:sz w:val="24"/>
          <w:szCs w:val="24"/>
          <w:shd w:val="clear" w:color="auto" w:fill="FFFFFF"/>
        </w:rPr>
        <w:t>post-</w:t>
      </w:r>
      <w:r>
        <w:rPr>
          <w:rFonts w:ascii="Arial" w:hAnsi="Arial" w:cs="Arial"/>
          <w:color w:val="2A2A2A"/>
          <w:sz w:val="24"/>
          <w:szCs w:val="24"/>
          <w:shd w:val="clear" w:color="auto" w:fill="FFFFFF"/>
        </w:rPr>
        <w:t>ICH. NOAC</w:t>
      </w:r>
      <w:r w:rsidR="00FF1A79">
        <w:rPr>
          <w:rFonts w:ascii="Arial" w:hAnsi="Arial" w:cs="Arial"/>
          <w:color w:val="2A2A2A"/>
          <w:sz w:val="24"/>
          <w:szCs w:val="24"/>
          <w:shd w:val="clear" w:color="auto" w:fill="FFFFFF"/>
        </w:rPr>
        <w:t>s</w:t>
      </w:r>
      <w:r>
        <w:rPr>
          <w:rFonts w:ascii="Arial" w:hAnsi="Arial" w:cs="Arial"/>
          <w:color w:val="2A2A2A"/>
          <w:sz w:val="24"/>
          <w:szCs w:val="24"/>
          <w:shd w:val="clear" w:color="auto" w:fill="FFFFFF"/>
        </w:rPr>
        <w:t xml:space="preserve"> </w:t>
      </w:r>
      <w:r w:rsidR="00D54531">
        <w:rPr>
          <w:rFonts w:ascii="Arial" w:hAnsi="Arial" w:cs="Arial"/>
          <w:color w:val="2A2A2A"/>
          <w:sz w:val="24"/>
          <w:szCs w:val="24"/>
          <w:shd w:val="clear" w:color="auto" w:fill="FFFFFF"/>
        </w:rPr>
        <w:t xml:space="preserve">are </w:t>
      </w:r>
      <w:r>
        <w:rPr>
          <w:rFonts w:ascii="Arial" w:hAnsi="Arial" w:cs="Arial"/>
          <w:color w:val="2A2A2A"/>
          <w:sz w:val="24"/>
          <w:szCs w:val="24"/>
          <w:shd w:val="clear" w:color="auto" w:fill="FFFFFF"/>
        </w:rPr>
        <w:t xml:space="preserve">the </w:t>
      </w:r>
      <w:r w:rsidR="00FF1A79">
        <w:rPr>
          <w:rFonts w:ascii="Arial" w:hAnsi="Arial" w:cs="Arial"/>
          <w:color w:val="2A2A2A"/>
          <w:sz w:val="24"/>
          <w:szCs w:val="24"/>
          <w:shd w:val="clear" w:color="auto" w:fill="FFFFFF"/>
        </w:rPr>
        <w:t xml:space="preserve">treatment </w:t>
      </w:r>
      <w:r>
        <w:rPr>
          <w:rFonts w:ascii="Arial" w:hAnsi="Arial" w:cs="Arial"/>
          <w:color w:val="2A2A2A"/>
          <w:sz w:val="24"/>
          <w:szCs w:val="24"/>
          <w:shd w:val="clear" w:color="auto" w:fill="FFFFFF"/>
        </w:rPr>
        <w:t xml:space="preserve">of choice, including </w:t>
      </w:r>
      <w:r w:rsidR="00FF1A79">
        <w:rPr>
          <w:rFonts w:ascii="Arial" w:hAnsi="Arial" w:cs="Arial"/>
          <w:color w:val="2A2A2A"/>
          <w:sz w:val="24"/>
          <w:szCs w:val="24"/>
          <w:shd w:val="clear" w:color="auto" w:fill="FFFFFF"/>
        </w:rPr>
        <w:t xml:space="preserve">for </w:t>
      </w:r>
      <w:r>
        <w:rPr>
          <w:rFonts w:ascii="Arial" w:hAnsi="Arial" w:cs="Arial"/>
          <w:color w:val="2A2A2A"/>
          <w:sz w:val="24"/>
          <w:szCs w:val="24"/>
          <w:shd w:val="clear" w:color="auto" w:fill="FFFFFF"/>
        </w:rPr>
        <w:t>patients who</w:t>
      </w:r>
      <w:r w:rsidR="00FF1A79">
        <w:rPr>
          <w:rFonts w:ascii="Arial" w:hAnsi="Arial" w:cs="Arial"/>
          <w:color w:val="2A2A2A"/>
          <w:sz w:val="24"/>
          <w:szCs w:val="24"/>
          <w:shd w:val="clear" w:color="auto" w:fill="FFFFFF"/>
        </w:rPr>
        <w:t xml:space="preserve"> </w:t>
      </w:r>
      <w:r w:rsidR="00CA5257">
        <w:rPr>
          <w:rFonts w:ascii="Arial" w:hAnsi="Arial" w:cs="Arial"/>
          <w:color w:val="2A2A2A"/>
          <w:sz w:val="24"/>
          <w:szCs w:val="24"/>
          <w:shd w:val="clear" w:color="auto" w:fill="FFFFFF"/>
        </w:rPr>
        <w:t>experienced</w:t>
      </w:r>
      <w:r>
        <w:rPr>
          <w:rFonts w:ascii="Arial" w:hAnsi="Arial" w:cs="Arial"/>
          <w:color w:val="2A2A2A"/>
          <w:sz w:val="24"/>
          <w:szCs w:val="24"/>
          <w:shd w:val="clear" w:color="auto" w:fill="FFFFFF"/>
        </w:rPr>
        <w:t xml:space="preserve"> an ICH while on OAC</w:t>
      </w:r>
      <w:r w:rsidR="00FF1A79">
        <w:rPr>
          <w:rFonts w:ascii="Arial" w:hAnsi="Arial" w:cs="Arial"/>
          <w:color w:val="2A2A2A"/>
          <w:sz w:val="24"/>
          <w:szCs w:val="24"/>
          <w:shd w:val="clear" w:color="auto" w:fill="FFFFFF"/>
        </w:rPr>
        <w:t>; a</w:t>
      </w:r>
      <w:r>
        <w:rPr>
          <w:rFonts w:ascii="Arial" w:hAnsi="Arial" w:cs="Arial"/>
          <w:color w:val="2A2A2A"/>
          <w:sz w:val="24"/>
          <w:szCs w:val="24"/>
          <w:shd w:val="clear" w:color="auto" w:fill="FFFFFF"/>
        </w:rPr>
        <w:t>pixaban</w:t>
      </w:r>
      <w:r w:rsidR="00D54531">
        <w:rPr>
          <w:rFonts w:ascii="Arial" w:hAnsi="Arial" w:cs="Arial"/>
          <w:color w:val="2A2A2A"/>
          <w:sz w:val="24"/>
          <w:szCs w:val="24"/>
          <w:shd w:val="clear" w:color="auto" w:fill="FFFFFF"/>
        </w:rPr>
        <w:t xml:space="preserve"> was the most popular NOAC</w:t>
      </w:r>
      <w:r>
        <w:rPr>
          <w:rFonts w:ascii="Arial" w:hAnsi="Arial" w:cs="Arial"/>
          <w:color w:val="2A2A2A"/>
          <w:sz w:val="24"/>
          <w:szCs w:val="24"/>
          <w:shd w:val="clear" w:color="auto" w:fill="FFFFFF"/>
        </w:rPr>
        <w:t xml:space="preserve">. </w:t>
      </w:r>
      <w:r w:rsidR="00F92A92">
        <w:rPr>
          <w:rFonts w:ascii="Arial" w:hAnsi="Arial" w:cs="Arial"/>
          <w:color w:val="2A2A2A"/>
          <w:sz w:val="24"/>
          <w:szCs w:val="24"/>
          <w:shd w:val="clear" w:color="auto" w:fill="FFFFFF"/>
        </w:rPr>
        <w:t>LAAO procedure was a popular choice</w:t>
      </w:r>
      <w:r w:rsidR="00D54531">
        <w:rPr>
          <w:rFonts w:ascii="Arial" w:hAnsi="Arial" w:cs="Arial"/>
          <w:color w:val="2A2A2A"/>
          <w:sz w:val="24"/>
          <w:szCs w:val="24"/>
          <w:shd w:val="clear" w:color="auto" w:fill="FFFFFF"/>
        </w:rPr>
        <w:t xml:space="preserve"> in patients with</w:t>
      </w:r>
      <w:r w:rsidR="00326EB8">
        <w:rPr>
          <w:rFonts w:ascii="Arial" w:hAnsi="Arial" w:cs="Arial"/>
          <w:color w:val="2A2A2A"/>
          <w:sz w:val="24"/>
          <w:szCs w:val="24"/>
          <w:shd w:val="clear" w:color="auto" w:fill="FFFFFF"/>
        </w:rPr>
        <w:t xml:space="preserve"> increased bleeding risk</w:t>
      </w:r>
      <w:r w:rsidR="000C74F9">
        <w:rPr>
          <w:rFonts w:ascii="Arial" w:hAnsi="Arial" w:cs="Arial"/>
          <w:color w:val="2A2A2A"/>
          <w:sz w:val="24"/>
          <w:szCs w:val="24"/>
          <w:shd w:val="clear" w:color="auto" w:fill="FFFFFF"/>
        </w:rPr>
        <w:t>, particularly CAA</w:t>
      </w:r>
      <w:r w:rsidR="00F92A92">
        <w:rPr>
          <w:rFonts w:ascii="Arial" w:hAnsi="Arial" w:cs="Arial"/>
          <w:color w:val="2A2A2A"/>
          <w:sz w:val="24"/>
          <w:szCs w:val="24"/>
          <w:shd w:val="clear" w:color="auto" w:fill="FFFFFF"/>
        </w:rPr>
        <w:t xml:space="preserve">. </w:t>
      </w:r>
      <w:r w:rsidR="000C74F9">
        <w:rPr>
          <w:rFonts w:ascii="Arial" w:hAnsi="Arial" w:cs="Arial"/>
          <w:color w:val="2A2A2A"/>
          <w:sz w:val="24"/>
          <w:szCs w:val="24"/>
          <w:shd w:val="clear" w:color="auto" w:fill="FFFFFF"/>
        </w:rPr>
        <w:t>D</w:t>
      </w:r>
      <w:r w:rsidR="00F92A92">
        <w:rPr>
          <w:rFonts w:ascii="Arial" w:hAnsi="Arial" w:cs="Arial"/>
          <w:color w:val="2A2A2A"/>
          <w:sz w:val="24"/>
          <w:szCs w:val="24"/>
          <w:shd w:val="clear" w:color="auto" w:fill="FFFFFF"/>
        </w:rPr>
        <w:t>ecision-making is complicated by concerns about major bleeding, patient</w:t>
      </w:r>
      <w:r w:rsidR="000C74F9">
        <w:rPr>
          <w:rFonts w:ascii="Arial" w:hAnsi="Arial" w:cs="Arial"/>
          <w:color w:val="2A2A2A"/>
          <w:sz w:val="24"/>
          <w:szCs w:val="24"/>
          <w:shd w:val="clear" w:color="auto" w:fill="FFFFFF"/>
        </w:rPr>
        <w:t>’s</w:t>
      </w:r>
      <w:r w:rsidR="00F92A92">
        <w:rPr>
          <w:rFonts w:ascii="Arial" w:hAnsi="Arial" w:cs="Arial"/>
          <w:color w:val="2A2A2A"/>
          <w:sz w:val="24"/>
          <w:szCs w:val="24"/>
          <w:shd w:val="clear" w:color="auto" w:fill="FFFFFF"/>
        </w:rPr>
        <w:t xml:space="preserve"> functional status, falls risk</w:t>
      </w:r>
      <w:r w:rsidR="00F12A67">
        <w:rPr>
          <w:rFonts w:ascii="Arial" w:hAnsi="Arial" w:cs="Arial"/>
          <w:color w:val="2A2A2A"/>
          <w:sz w:val="24"/>
          <w:szCs w:val="24"/>
          <w:shd w:val="clear" w:color="auto" w:fill="FFFFFF"/>
        </w:rPr>
        <w:t xml:space="preserve">, and </w:t>
      </w:r>
      <w:r w:rsidR="000C74F9">
        <w:rPr>
          <w:rFonts w:ascii="Arial" w:hAnsi="Arial" w:cs="Arial"/>
          <w:color w:val="2A2A2A"/>
          <w:sz w:val="24"/>
          <w:szCs w:val="24"/>
          <w:shd w:val="clear" w:color="auto" w:fill="FFFFFF"/>
        </w:rPr>
        <w:t>medication</w:t>
      </w:r>
      <w:r w:rsidR="00F12A67">
        <w:rPr>
          <w:rFonts w:ascii="Arial" w:hAnsi="Arial" w:cs="Arial"/>
          <w:color w:val="2A2A2A"/>
          <w:sz w:val="24"/>
          <w:szCs w:val="24"/>
          <w:shd w:val="clear" w:color="auto" w:fill="FFFFFF"/>
        </w:rPr>
        <w:t xml:space="preserve"> adherence</w:t>
      </w:r>
      <w:r w:rsidR="00F92A92">
        <w:rPr>
          <w:rFonts w:ascii="Arial" w:hAnsi="Arial" w:cs="Arial"/>
          <w:color w:val="2A2A2A"/>
          <w:sz w:val="24"/>
          <w:szCs w:val="24"/>
          <w:shd w:val="clear" w:color="auto" w:fill="FFFFFF"/>
        </w:rPr>
        <w:t xml:space="preserve">. </w:t>
      </w:r>
      <w:r w:rsidR="00217AB7">
        <w:rPr>
          <w:rFonts w:ascii="Arial" w:hAnsi="Arial" w:cs="Arial"/>
          <w:color w:val="2A2A2A"/>
          <w:sz w:val="24"/>
          <w:szCs w:val="24"/>
          <w:shd w:val="clear" w:color="auto" w:fill="FFFFFF"/>
        </w:rPr>
        <w:t>Concern for r</w:t>
      </w:r>
      <w:r w:rsidR="00D54531">
        <w:rPr>
          <w:rFonts w:ascii="Arial" w:hAnsi="Arial" w:cs="Arial"/>
          <w:color w:val="2A2A2A"/>
          <w:sz w:val="24"/>
          <w:szCs w:val="24"/>
          <w:shd w:val="clear" w:color="auto" w:fill="FFFFFF"/>
        </w:rPr>
        <w:t>e</w:t>
      </w:r>
      <w:r w:rsidR="000C74F9">
        <w:rPr>
          <w:rFonts w:ascii="Arial" w:hAnsi="Arial" w:cs="Arial"/>
          <w:color w:val="2A2A2A"/>
          <w:sz w:val="24"/>
          <w:szCs w:val="24"/>
          <w:shd w:val="clear" w:color="auto" w:fill="FFFFFF"/>
        </w:rPr>
        <w:t>current</w:t>
      </w:r>
      <w:r w:rsidR="00D54531">
        <w:rPr>
          <w:rFonts w:ascii="Arial" w:hAnsi="Arial" w:cs="Arial"/>
          <w:color w:val="2A2A2A"/>
          <w:sz w:val="24"/>
          <w:szCs w:val="24"/>
          <w:shd w:val="clear" w:color="auto" w:fill="FFFFFF"/>
        </w:rPr>
        <w:t xml:space="preserve"> ICH was the main reason for not prescribing OAC. </w:t>
      </w:r>
      <w:r w:rsidR="000C74F9">
        <w:rPr>
          <w:rFonts w:ascii="Arial" w:hAnsi="Arial" w:cs="Arial"/>
          <w:color w:val="2A2A2A"/>
          <w:sz w:val="24"/>
          <w:szCs w:val="24"/>
          <w:shd w:val="clear" w:color="auto" w:fill="FFFFFF"/>
        </w:rPr>
        <w:t xml:space="preserve">Ongoing </w:t>
      </w:r>
      <w:r w:rsidR="00F12A67">
        <w:rPr>
          <w:rFonts w:ascii="Arial" w:hAnsi="Arial" w:cs="Arial"/>
          <w:color w:val="2A2A2A"/>
          <w:sz w:val="24"/>
          <w:szCs w:val="24"/>
          <w:shd w:val="clear" w:color="auto" w:fill="FFFFFF"/>
        </w:rPr>
        <w:t xml:space="preserve">RCTs </w:t>
      </w:r>
      <w:r w:rsidR="000C74F9">
        <w:rPr>
          <w:rFonts w:ascii="Arial" w:hAnsi="Arial" w:cs="Arial"/>
          <w:color w:val="2A2A2A"/>
          <w:sz w:val="24"/>
          <w:szCs w:val="24"/>
          <w:shd w:val="clear" w:color="auto" w:fill="FFFFFF"/>
        </w:rPr>
        <w:t xml:space="preserve">will hopefully provide definitive </w:t>
      </w:r>
      <w:r w:rsidR="001D072A">
        <w:rPr>
          <w:rFonts w:ascii="Arial" w:hAnsi="Arial" w:cs="Arial"/>
          <w:color w:val="2A2A2A"/>
          <w:sz w:val="24"/>
          <w:szCs w:val="24"/>
          <w:shd w:val="clear" w:color="auto" w:fill="FFFFFF"/>
        </w:rPr>
        <w:t>evidence</w:t>
      </w:r>
      <w:r w:rsidR="00F12A67">
        <w:rPr>
          <w:rFonts w:ascii="Arial" w:hAnsi="Arial" w:cs="Arial"/>
          <w:color w:val="2A2A2A"/>
          <w:sz w:val="24"/>
          <w:szCs w:val="24"/>
          <w:shd w:val="clear" w:color="auto" w:fill="FFFFFF"/>
        </w:rPr>
        <w:t xml:space="preserve"> </w:t>
      </w:r>
      <w:r w:rsidR="000C74F9">
        <w:rPr>
          <w:rFonts w:ascii="Arial" w:hAnsi="Arial" w:cs="Arial"/>
          <w:color w:val="2A2A2A"/>
          <w:sz w:val="24"/>
          <w:szCs w:val="24"/>
          <w:shd w:val="clear" w:color="auto" w:fill="FFFFFF"/>
        </w:rPr>
        <w:t>on safety and efficacy of ATT in AF patients post-ICH t</w:t>
      </w:r>
      <w:r w:rsidR="00F12A67">
        <w:rPr>
          <w:rFonts w:ascii="Arial" w:hAnsi="Arial" w:cs="Arial"/>
          <w:color w:val="2A2A2A"/>
          <w:sz w:val="24"/>
          <w:szCs w:val="24"/>
          <w:shd w:val="clear" w:color="auto" w:fill="FFFFFF"/>
        </w:rPr>
        <w:t xml:space="preserve">o </w:t>
      </w:r>
      <w:r w:rsidR="000C74F9">
        <w:rPr>
          <w:rFonts w:ascii="Arial" w:hAnsi="Arial" w:cs="Arial"/>
          <w:color w:val="2A2A2A"/>
          <w:sz w:val="24"/>
          <w:szCs w:val="24"/>
          <w:shd w:val="clear" w:color="auto" w:fill="FFFFFF"/>
        </w:rPr>
        <w:t xml:space="preserve">inform </w:t>
      </w:r>
      <w:r w:rsidR="00F12A67">
        <w:rPr>
          <w:rFonts w:ascii="Arial" w:hAnsi="Arial" w:cs="Arial"/>
          <w:color w:val="2A2A2A"/>
          <w:sz w:val="24"/>
          <w:szCs w:val="24"/>
          <w:shd w:val="clear" w:color="auto" w:fill="FFFFFF"/>
        </w:rPr>
        <w:t xml:space="preserve">clinical decision-making.  </w:t>
      </w:r>
    </w:p>
    <w:p w14:paraId="0998B61A" w14:textId="77777777" w:rsidR="00FB5049" w:rsidRDefault="00464F3E" w:rsidP="00957AE1">
      <w:pPr>
        <w:spacing w:line="480" w:lineRule="auto"/>
        <w:rPr>
          <w:rFonts w:ascii="Arial" w:hAnsi="Arial" w:cs="Arial"/>
          <w:color w:val="2A2A2A"/>
          <w:sz w:val="24"/>
          <w:szCs w:val="24"/>
          <w:u w:val="single"/>
          <w:shd w:val="clear" w:color="auto" w:fill="FFFFFF"/>
        </w:rPr>
      </w:pPr>
      <w:r>
        <w:rPr>
          <w:rFonts w:ascii="Arial" w:hAnsi="Arial" w:cs="Arial"/>
          <w:color w:val="2A2A2A"/>
          <w:sz w:val="24"/>
          <w:szCs w:val="24"/>
          <w:u w:val="single"/>
          <w:shd w:val="clear" w:color="auto" w:fill="FFFFFF"/>
        </w:rPr>
        <w:br w:type="page"/>
      </w:r>
    </w:p>
    <w:p w14:paraId="7987BC55" w14:textId="29BC890D" w:rsidR="00FB5049" w:rsidRPr="00FB5049" w:rsidRDefault="00FB5049" w:rsidP="008B69C7">
      <w:pPr>
        <w:spacing w:line="480" w:lineRule="auto"/>
        <w:rPr>
          <w:rFonts w:ascii="Arial" w:hAnsi="Arial" w:cs="Arial"/>
          <w:b/>
          <w:color w:val="2A2A2A"/>
          <w:sz w:val="24"/>
          <w:szCs w:val="24"/>
          <w:shd w:val="clear" w:color="auto" w:fill="FFFFFF"/>
        </w:rPr>
      </w:pPr>
      <w:r w:rsidRPr="00FB5049">
        <w:rPr>
          <w:rFonts w:ascii="Arial" w:hAnsi="Arial" w:cs="Arial"/>
          <w:b/>
          <w:color w:val="2A2A2A"/>
          <w:sz w:val="24"/>
          <w:szCs w:val="24"/>
          <w:shd w:val="clear" w:color="auto" w:fill="FFFFFF"/>
        </w:rPr>
        <w:lastRenderedPageBreak/>
        <w:t>Acknowledgements</w:t>
      </w:r>
    </w:p>
    <w:p w14:paraId="675101BC" w14:textId="2E0F3422" w:rsidR="00FB5049" w:rsidRDefault="00AC7151" w:rsidP="008B69C7">
      <w:pPr>
        <w:spacing w:line="480" w:lineRule="auto"/>
        <w:rPr>
          <w:rFonts w:ascii="Arial" w:hAnsi="Arial" w:cs="Arial"/>
          <w:color w:val="2A2A2A"/>
          <w:sz w:val="24"/>
          <w:szCs w:val="24"/>
          <w:u w:val="single"/>
          <w:shd w:val="clear" w:color="auto" w:fill="FFFFFF"/>
        </w:rPr>
      </w:pPr>
      <w:r w:rsidRPr="00AC7151">
        <w:rPr>
          <w:rFonts w:ascii="Arial" w:hAnsi="Arial" w:cs="Arial"/>
          <w:sz w:val="24"/>
          <w:szCs w:val="24"/>
        </w:rPr>
        <w:t xml:space="preserve">The production of this document is under the responsibility of the Scientific Initiatives Committee of the European Heart Rhythm Association: Tatjana S. Potpara (Chair), Radoslaw Lenarczyk (Co-Chair), Giulio Conte, Gheorghe Andrei Dan, Michal M. Farkowski, Malcolm Finlay, Estelle Gandjbakhch, Konstantinos E. Iliodromitis, Kristine Jubele, Deirdre A. Lane, Eloi Marijon, Francisco Marin, Frits Prinzen, and Daniel Scherr. This work was also conducted in collaboration with the </w:t>
      </w:r>
      <w:r>
        <w:rPr>
          <w:rFonts w:ascii="Arial" w:hAnsi="Arial" w:cs="Arial"/>
          <w:sz w:val="24"/>
          <w:szCs w:val="24"/>
        </w:rPr>
        <w:t xml:space="preserve">European Society of Cardiology (ESC) Council on Stroke. </w:t>
      </w:r>
    </w:p>
    <w:p w14:paraId="372E869B" w14:textId="77777777" w:rsidR="008B69C7" w:rsidRDefault="008B69C7" w:rsidP="008B69C7">
      <w:pPr>
        <w:spacing w:line="480" w:lineRule="auto"/>
        <w:rPr>
          <w:rFonts w:ascii="Arial" w:hAnsi="Arial" w:cs="Arial"/>
          <w:b/>
          <w:color w:val="2A2A2A"/>
          <w:sz w:val="24"/>
          <w:szCs w:val="24"/>
          <w:shd w:val="clear" w:color="auto" w:fill="FFFFFF"/>
        </w:rPr>
      </w:pPr>
    </w:p>
    <w:p w14:paraId="4F7861D4" w14:textId="428EC0D0" w:rsidR="006848FF" w:rsidRPr="009369CC" w:rsidRDefault="006848FF" w:rsidP="008B69C7">
      <w:pPr>
        <w:spacing w:line="480" w:lineRule="auto"/>
        <w:rPr>
          <w:rFonts w:ascii="Arial" w:hAnsi="Arial" w:cs="Arial"/>
          <w:b/>
          <w:color w:val="2A2A2A"/>
          <w:sz w:val="24"/>
          <w:szCs w:val="24"/>
          <w:shd w:val="clear" w:color="auto" w:fill="FFFFFF"/>
        </w:rPr>
      </w:pPr>
      <w:r w:rsidRPr="009369CC">
        <w:rPr>
          <w:rFonts w:ascii="Arial" w:hAnsi="Arial" w:cs="Arial"/>
          <w:b/>
          <w:color w:val="2A2A2A"/>
          <w:sz w:val="24"/>
          <w:szCs w:val="24"/>
          <w:shd w:val="clear" w:color="auto" w:fill="FFFFFF"/>
        </w:rPr>
        <w:t>Conflict</w:t>
      </w:r>
      <w:r w:rsidR="00464F3E" w:rsidRPr="009369CC">
        <w:rPr>
          <w:rFonts w:ascii="Arial" w:hAnsi="Arial" w:cs="Arial"/>
          <w:b/>
          <w:color w:val="2A2A2A"/>
          <w:sz w:val="24"/>
          <w:szCs w:val="24"/>
          <w:shd w:val="clear" w:color="auto" w:fill="FFFFFF"/>
        </w:rPr>
        <w:t>s</w:t>
      </w:r>
      <w:r w:rsidRPr="009369CC">
        <w:rPr>
          <w:rFonts w:ascii="Arial" w:hAnsi="Arial" w:cs="Arial"/>
          <w:b/>
          <w:color w:val="2A2A2A"/>
          <w:sz w:val="24"/>
          <w:szCs w:val="24"/>
          <w:shd w:val="clear" w:color="auto" w:fill="FFFFFF"/>
        </w:rPr>
        <w:t xml:space="preserve"> of interest</w:t>
      </w:r>
    </w:p>
    <w:p w14:paraId="41568B6F" w14:textId="19D6B8EA" w:rsidR="00203C62" w:rsidRDefault="00203C62" w:rsidP="008B69C7">
      <w:pPr>
        <w:spacing w:line="480" w:lineRule="auto"/>
        <w:rPr>
          <w:rFonts w:ascii="Arial" w:hAnsi="Arial" w:cs="Arial"/>
          <w:color w:val="2A2A2A"/>
          <w:sz w:val="24"/>
          <w:szCs w:val="24"/>
          <w:shd w:val="clear" w:color="auto" w:fill="FFFFFF"/>
        </w:rPr>
      </w:pPr>
      <w:r w:rsidRPr="00A109BD">
        <w:rPr>
          <w:rFonts w:ascii="Arial" w:hAnsi="Arial" w:cs="Arial"/>
          <w:color w:val="2A2A2A"/>
          <w:sz w:val="24"/>
          <w:szCs w:val="24"/>
          <w:shd w:val="clear" w:color="auto" w:fill="FFFFFF"/>
        </w:rPr>
        <w:t>EI</w:t>
      </w:r>
      <w:r w:rsidR="00CA5257">
        <w:rPr>
          <w:rFonts w:ascii="Arial" w:hAnsi="Arial" w:cs="Arial"/>
          <w:color w:val="2A2A2A"/>
          <w:sz w:val="24"/>
          <w:szCs w:val="24"/>
          <w:shd w:val="clear" w:color="auto" w:fill="FFFFFF"/>
        </w:rPr>
        <w:t xml:space="preserve">, </w:t>
      </w:r>
      <w:r w:rsidR="00A71689">
        <w:rPr>
          <w:rFonts w:ascii="Arial" w:hAnsi="Arial" w:cs="Arial"/>
          <w:color w:val="2A2A2A"/>
          <w:sz w:val="24"/>
          <w:szCs w:val="24"/>
          <w:shd w:val="clear" w:color="auto" w:fill="FFFFFF"/>
        </w:rPr>
        <w:t xml:space="preserve">GD, </w:t>
      </w:r>
      <w:r w:rsidR="00FE4DEE">
        <w:rPr>
          <w:rFonts w:ascii="Arial" w:hAnsi="Arial" w:cs="Arial"/>
          <w:color w:val="2A2A2A"/>
          <w:sz w:val="24"/>
          <w:szCs w:val="24"/>
          <w:shd w:val="clear" w:color="auto" w:fill="FFFFFF"/>
        </w:rPr>
        <w:t xml:space="preserve">KI, </w:t>
      </w:r>
      <w:r w:rsidR="00CA5257">
        <w:rPr>
          <w:rFonts w:ascii="Arial" w:hAnsi="Arial" w:cs="Arial"/>
          <w:color w:val="2A2A2A"/>
          <w:sz w:val="24"/>
          <w:szCs w:val="24"/>
          <w:shd w:val="clear" w:color="auto" w:fill="FFFFFF"/>
        </w:rPr>
        <w:t>RL</w:t>
      </w:r>
      <w:r w:rsidRPr="00A109BD">
        <w:rPr>
          <w:rFonts w:ascii="Arial" w:hAnsi="Arial" w:cs="Arial"/>
          <w:color w:val="2A2A2A"/>
          <w:sz w:val="24"/>
          <w:szCs w:val="24"/>
          <w:shd w:val="clear" w:color="auto" w:fill="FFFFFF"/>
        </w:rPr>
        <w:t>: None</w:t>
      </w:r>
      <w:r w:rsidR="00957AE1">
        <w:rPr>
          <w:rFonts w:ascii="Arial" w:hAnsi="Arial" w:cs="Arial"/>
          <w:color w:val="2A2A2A"/>
          <w:sz w:val="24"/>
          <w:szCs w:val="24"/>
          <w:shd w:val="clear" w:color="auto" w:fill="FFFFFF"/>
        </w:rPr>
        <w:t xml:space="preserve"> to declare</w:t>
      </w:r>
    </w:p>
    <w:p w14:paraId="5849E686" w14:textId="6654C23E" w:rsidR="00CA5257" w:rsidRDefault="00CA5257" w:rsidP="008B69C7">
      <w:pPr>
        <w:spacing w:after="0" w:line="480" w:lineRule="auto"/>
        <w:rPr>
          <w:rFonts w:ascii="Arial" w:hAnsi="Arial" w:cs="Arial"/>
          <w:sz w:val="24"/>
          <w:szCs w:val="24"/>
        </w:rPr>
      </w:pPr>
      <w:r w:rsidRPr="00A109BD">
        <w:rPr>
          <w:rFonts w:ascii="Arial" w:hAnsi="Arial" w:cs="Arial"/>
          <w:sz w:val="24"/>
          <w:szCs w:val="24"/>
        </w:rPr>
        <w:t>DAL: Investigator-initiated educational grants from Bristol Myers Squibb (BMS) and Boehringer Ingelheim; been a speaker for Boehringer Ingelheim, Bayer, and BMS/Pfizer and consulted for Boehringer Ingelheim, Bayer, BMS/Pfizer, and Daiichi-</w:t>
      </w:r>
      <w:r w:rsidR="008B69C7">
        <w:rPr>
          <w:rFonts w:ascii="Arial" w:hAnsi="Arial" w:cs="Arial"/>
          <w:sz w:val="24"/>
          <w:szCs w:val="24"/>
        </w:rPr>
        <w:t>Sankyo; all outside the submitted work.</w:t>
      </w:r>
    </w:p>
    <w:p w14:paraId="37C66970" w14:textId="1100B8BD" w:rsidR="008B69C7" w:rsidRPr="003E4898" w:rsidRDefault="008B69C7" w:rsidP="008B69C7">
      <w:pPr>
        <w:spacing w:after="0" w:line="480" w:lineRule="auto"/>
        <w:rPr>
          <w:rFonts w:ascii="Arial" w:eastAsia="Times New Roman" w:hAnsi="Arial" w:cs="Arial"/>
          <w:color w:val="212121"/>
          <w:sz w:val="24"/>
          <w:szCs w:val="24"/>
          <w:lang w:val="en-US"/>
        </w:rPr>
      </w:pPr>
      <w:r>
        <w:rPr>
          <w:rFonts w:ascii="Arial" w:eastAsia="Times New Roman" w:hAnsi="Arial" w:cs="Arial"/>
          <w:color w:val="212121"/>
          <w:sz w:val="24"/>
          <w:szCs w:val="24"/>
          <w:lang w:val="en-US"/>
        </w:rPr>
        <w:t>WD: G</w:t>
      </w:r>
      <w:r w:rsidRPr="008B69C7">
        <w:rPr>
          <w:rFonts w:ascii="Arial" w:eastAsia="Times New Roman" w:hAnsi="Arial" w:cs="Arial"/>
          <w:color w:val="212121"/>
          <w:sz w:val="24"/>
          <w:szCs w:val="24"/>
          <w:lang w:val="en-US"/>
        </w:rPr>
        <w:t>rants and personal fees from Aimediq, Bayer, Boehringe</w:t>
      </w:r>
      <w:r>
        <w:rPr>
          <w:rFonts w:ascii="Arial" w:eastAsia="Times New Roman" w:hAnsi="Arial" w:cs="Arial"/>
          <w:color w:val="212121"/>
          <w:sz w:val="24"/>
          <w:szCs w:val="24"/>
          <w:lang w:val="en-US"/>
        </w:rPr>
        <w:t>r Ingelheim, Lilly, Medtronic, </w:t>
      </w:r>
      <w:r w:rsidRPr="008B69C7">
        <w:rPr>
          <w:rFonts w:ascii="Arial" w:eastAsia="Times New Roman" w:hAnsi="Arial" w:cs="Arial"/>
          <w:color w:val="212121"/>
          <w:sz w:val="24"/>
          <w:szCs w:val="24"/>
          <w:lang w:val="en-US"/>
        </w:rPr>
        <w:t>Pfizer, Sanofi-Aventis, Sphingotec, Vifor Pharma, and ZS Pharma, all outside the submitted work.</w:t>
      </w:r>
    </w:p>
    <w:p w14:paraId="42FF5418" w14:textId="27DAD3EB" w:rsidR="00CA5257" w:rsidRDefault="00C0117F" w:rsidP="003E4898">
      <w:pPr>
        <w:spacing w:after="0" w:line="480" w:lineRule="auto"/>
        <w:rPr>
          <w:rFonts w:ascii="Arial" w:hAnsi="Arial" w:cs="Arial"/>
          <w:sz w:val="24"/>
          <w:szCs w:val="24"/>
        </w:rPr>
      </w:pPr>
      <w:r>
        <w:rPr>
          <w:rFonts w:ascii="Arial" w:hAnsi="Arial" w:cs="Arial"/>
          <w:sz w:val="24"/>
          <w:szCs w:val="24"/>
        </w:rPr>
        <w:t>MMF: Speaker fees and travel grants from Pfizer and Boehringer Ingelheim.</w:t>
      </w:r>
    </w:p>
    <w:p w14:paraId="40B64C31" w14:textId="0250B901" w:rsidR="00203C62" w:rsidRPr="00CA5257" w:rsidRDefault="00957AE1" w:rsidP="008B69C7">
      <w:pPr>
        <w:widowControl w:val="0"/>
        <w:autoSpaceDE w:val="0"/>
        <w:autoSpaceDN w:val="0"/>
        <w:adjustRightInd w:val="0"/>
        <w:spacing w:after="240" w:line="480" w:lineRule="auto"/>
        <w:rPr>
          <w:rFonts w:ascii="Arial" w:hAnsi="Arial" w:cs="Arial"/>
          <w:sz w:val="24"/>
          <w:szCs w:val="24"/>
          <w:lang w:val="en-US" w:eastAsia="en-GB"/>
        </w:rPr>
      </w:pPr>
      <w:r w:rsidRPr="00957AE1">
        <w:rPr>
          <w:rFonts w:ascii="Arial" w:hAnsi="Arial" w:cs="Arial"/>
          <w:sz w:val="24"/>
          <w:szCs w:val="24"/>
          <w:lang w:val="en-US" w:eastAsia="en-GB"/>
        </w:rPr>
        <w:t xml:space="preserve">TSP: Consultant for Bayer and Pfizer (no fees). </w:t>
      </w:r>
    </w:p>
    <w:p w14:paraId="2C95BAAF" w14:textId="77777777" w:rsidR="00203C62" w:rsidRPr="00A109BD" w:rsidRDefault="00203C62" w:rsidP="008B69C7">
      <w:pPr>
        <w:spacing w:line="480" w:lineRule="auto"/>
        <w:rPr>
          <w:rFonts w:ascii="Arial" w:hAnsi="Arial" w:cs="Arial"/>
          <w:b/>
          <w:bCs/>
          <w:color w:val="2A2A2A"/>
          <w:sz w:val="24"/>
          <w:szCs w:val="24"/>
          <w:shd w:val="clear" w:color="auto" w:fill="FFFFFF"/>
        </w:rPr>
      </w:pPr>
      <w:r w:rsidRPr="00A109BD">
        <w:rPr>
          <w:rFonts w:ascii="Arial" w:hAnsi="Arial" w:cs="Arial"/>
          <w:b/>
          <w:bCs/>
          <w:color w:val="2A2A2A"/>
          <w:sz w:val="24"/>
          <w:szCs w:val="24"/>
          <w:shd w:val="clear" w:color="auto" w:fill="FFFFFF"/>
        </w:rPr>
        <w:t>Funding</w:t>
      </w:r>
    </w:p>
    <w:p w14:paraId="07279EF9" w14:textId="7F6A99DB" w:rsidR="00EF68C4" w:rsidRDefault="00203C62" w:rsidP="008B69C7">
      <w:pPr>
        <w:spacing w:line="480" w:lineRule="auto"/>
        <w:rPr>
          <w:rFonts w:ascii="Arial" w:hAnsi="Arial" w:cs="Arial"/>
          <w:color w:val="2A2A2A"/>
          <w:sz w:val="24"/>
          <w:szCs w:val="24"/>
          <w:shd w:val="clear" w:color="auto" w:fill="FFFFFF"/>
        </w:rPr>
      </w:pPr>
      <w:r w:rsidRPr="00A109BD">
        <w:rPr>
          <w:rFonts w:ascii="Arial" w:hAnsi="Arial" w:cs="Arial"/>
          <w:color w:val="2A2A2A"/>
          <w:sz w:val="24"/>
          <w:szCs w:val="24"/>
          <w:shd w:val="clear" w:color="auto" w:fill="FFFFFF"/>
        </w:rPr>
        <w:t>None</w:t>
      </w:r>
    </w:p>
    <w:p w14:paraId="160A704E" w14:textId="77777777" w:rsidR="00C27362" w:rsidRDefault="00C27362" w:rsidP="00C27362">
      <w:pPr>
        <w:spacing w:line="600" w:lineRule="auto"/>
        <w:rPr>
          <w:rFonts w:ascii="Arial" w:hAnsi="Arial" w:cs="Arial"/>
          <w:color w:val="2A2A2A"/>
          <w:sz w:val="24"/>
          <w:szCs w:val="24"/>
          <w:shd w:val="clear" w:color="auto" w:fill="FFFFFF"/>
        </w:rPr>
      </w:pPr>
    </w:p>
    <w:p w14:paraId="25E9553C" w14:textId="77777777" w:rsidR="00C27362" w:rsidRPr="00A71689" w:rsidRDefault="00B57CA4" w:rsidP="00A71689">
      <w:pPr>
        <w:spacing w:line="480" w:lineRule="auto"/>
        <w:rPr>
          <w:rFonts w:ascii="Arial" w:hAnsi="Arial" w:cs="Arial"/>
          <w:b/>
          <w:color w:val="2A2A2A"/>
          <w:sz w:val="24"/>
          <w:szCs w:val="24"/>
          <w:shd w:val="clear" w:color="auto" w:fill="FFFFFF"/>
        </w:rPr>
      </w:pPr>
      <w:r w:rsidRPr="00A71689">
        <w:rPr>
          <w:rFonts w:ascii="Arial" w:hAnsi="Arial" w:cs="Arial"/>
          <w:b/>
          <w:color w:val="2A2A2A"/>
          <w:sz w:val="24"/>
          <w:szCs w:val="24"/>
          <w:shd w:val="clear" w:color="auto" w:fill="FFFFFF"/>
        </w:rPr>
        <w:lastRenderedPageBreak/>
        <w:t>REFERENCES</w:t>
      </w:r>
    </w:p>
    <w:p w14:paraId="678BD7EB" w14:textId="77777777" w:rsidR="006D07B8" w:rsidRPr="00A71689" w:rsidRDefault="00EF68C4" w:rsidP="00A71689">
      <w:pPr>
        <w:pStyle w:val="EndNoteBibliography"/>
        <w:spacing w:after="0" w:line="480" w:lineRule="auto"/>
        <w:rPr>
          <w:rFonts w:ascii="Arial" w:hAnsi="Arial" w:cs="Arial"/>
          <w:sz w:val="24"/>
          <w:szCs w:val="24"/>
        </w:rPr>
      </w:pPr>
      <w:r w:rsidRPr="00A71689">
        <w:rPr>
          <w:rFonts w:ascii="Arial" w:hAnsi="Arial" w:cs="Arial"/>
          <w:sz w:val="24"/>
          <w:szCs w:val="24"/>
        </w:rPr>
        <w:fldChar w:fldCharType="begin"/>
      </w:r>
      <w:r w:rsidRPr="00A71689">
        <w:rPr>
          <w:rFonts w:ascii="Arial" w:hAnsi="Arial" w:cs="Arial"/>
          <w:sz w:val="24"/>
          <w:szCs w:val="24"/>
        </w:rPr>
        <w:instrText xml:space="preserve"> ADDIN EN.REFLIST </w:instrText>
      </w:r>
      <w:r w:rsidRPr="00A71689">
        <w:rPr>
          <w:rFonts w:ascii="Arial" w:hAnsi="Arial" w:cs="Arial"/>
          <w:sz w:val="24"/>
          <w:szCs w:val="24"/>
        </w:rPr>
        <w:fldChar w:fldCharType="separate"/>
      </w:r>
      <w:r w:rsidR="006D07B8" w:rsidRPr="00A71689">
        <w:rPr>
          <w:rFonts w:ascii="Arial" w:hAnsi="Arial" w:cs="Arial"/>
          <w:sz w:val="24"/>
          <w:szCs w:val="24"/>
        </w:rPr>
        <w:t>1.</w:t>
      </w:r>
      <w:r w:rsidR="006D07B8" w:rsidRPr="00A71689">
        <w:rPr>
          <w:rFonts w:ascii="Arial" w:hAnsi="Arial" w:cs="Arial"/>
          <w:sz w:val="24"/>
          <w:szCs w:val="24"/>
        </w:rPr>
        <w:tab/>
        <w:t>Wolf PA, Abbott RD, Kannel WB. Atrial fibrillation as an independent risk factor for stroke: the Framingham Study. Stroke. 1991;22(8):983–8.</w:t>
      </w:r>
    </w:p>
    <w:p w14:paraId="443EABCE"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w:t>
      </w:r>
      <w:r w:rsidRPr="00A71689">
        <w:rPr>
          <w:rFonts w:ascii="Arial" w:hAnsi="Arial" w:cs="Arial"/>
          <w:sz w:val="24"/>
          <w:szCs w:val="24"/>
        </w:rPr>
        <w:tab/>
        <w:t>Lip GYH. The ABC pathway: an integrated approach to improve AF management. Nature Reviews Cardiology. 2017;14:627-8.</w:t>
      </w:r>
    </w:p>
    <w:p w14:paraId="63399722" w14:textId="1DBCFFF4"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3.</w:t>
      </w:r>
      <w:r w:rsidRPr="00A71689">
        <w:rPr>
          <w:rFonts w:ascii="Arial" w:hAnsi="Arial" w:cs="Arial"/>
          <w:sz w:val="24"/>
          <w:szCs w:val="24"/>
        </w:rPr>
        <w:tab/>
        <w:t xml:space="preserve">Pinho J, Costa AS, Araújo JM, Amorim JM, Ferreira C. Intracerebral hemorrhage outcome: A comprehensive update. </w:t>
      </w:r>
      <w:r w:rsidR="0079007D">
        <w:rPr>
          <w:rFonts w:ascii="Arial" w:hAnsi="Arial" w:cs="Arial"/>
          <w:sz w:val="24"/>
          <w:szCs w:val="24"/>
        </w:rPr>
        <w:t xml:space="preserve">J Neurol Sci. </w:t>
      </w:r>
      <w:r w:rsidRPr="00A71689">
        <w:rPr>
          <w:rFonts w:ascii="Arial" w:hAnsi="Arial" w:cs="Arial"/>
          <w:sz w:val="24"/>
          <w:szCs w:val="24"/>
        </w:rPr>
        <w:t>2019</w:t>
      </w:r>
      <w:r w:rsidR="0079007D">
        <w:rPr>
          <w:rFonts w:ascii="Arial" w:hAnsi="Arial" w:cs="Arial"/>
          <w:sz w:val="24"/>
          <w:szCs w:val="24"/>
        </w:rPr>
        <w:t>;398</w:t>
      </w:r>
      <w:r w:rsidRPr="00A71689">
        <w:rPr>
          <w:rFonts w:ascii="Arial" w:hAnsi="Arial" w:cs="Arial"/>
          <w:sz w:val="24"/>
          <w:szCs w:val="24"/>
        </w:rPr>
        <w:t>:54-66.</w:t>
      </w:r>
    </w:p>
    <w:p w14:paraId="0A2B5671" w14:textId="7C5B5796"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4.</w:t>
      </w:r>
      <w:r w:rsidRPr="00A71689">
        <w:rPr>
          <w:rFonts w:ascii="Arial" w:hAnsi="Arial" w:cs="Arial"/>
          <w:sz w:val="24"/>
          <w:szCs w:val="24"/>
        </w:rPr>
        <w:tab/>
        <w:t>Nilsson O, Lindgren A, Stahl N, Brandt L, Saveland H. Incidence of intracerebral and subarachnoid haemorrhag</w:t>
      </w:r>
      <w:r w:rsidR="0079007D">
        <w:rPr>
          <w:rFonts w:ascii="Arial" w:hAnsi="Arial" w:cs="Arial"/>
          <w:sz w:val="24"/>
          <w:szCs w:val="24"/>
        </w:rPr>
        <w:t>e in southern Sweden. J Neurol</w:t>
      </w:r>
      <w:r w:rsidRPr="00A71689">
        <w:rPr>
          <w:rFonts w:ascii="Arial" w:hAnsi="Arial" w:cs="Arial"/>
          <w:sz w:val="24"/>
          <w:szCs w:val="24"/>
        </w:rPr>
        <w:t xml:space="preserve"> Neu</w:t>
      </w:r>
      <w:r w:rsidR="0079007D">
        <w:rPr>
          <w:rFonts w:ascii="Arial" w:hAnsi="Arial" w:cs="Arial"/>
          <w:sz w:val="24"/>
          <w:szCs w:val="24"/>
        </w:rPr>
        <w:t>rosurg Psychiat</w:t>
      </w:r>
      <w:r w:rsidRPr="00A71689">
        <w:rPr>
          <w:rFonts w:ascii="Arial" w:hAnsi="Arial" w:cs="Arial"/>
          <w:sz w:val="24"/>
          <w:szCs w:val="24"/>
        </w:rPr>
        <w:t>. 2000;69(5):601-7.</w:t>
      </w:r>
    </w:p>
    <w:p w14:paraId="37AF9235" w14:textId="2EC365F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5.</w:t>
      </w:r>
      <w:r w:rsidRPr="00A71689">
        <w:rPr>
          <w:rFonts w:ascii="Arial" w:hAnsi="Arial" w:cs="Arial"/>
          <w:sz w:val="24"/>
          <w:szCs w:val="24"/>
        </w:rPr>
        <w:tab/>
        <w:t>Horstmann S, Rizos T, Jenetzky E, Gumbinger C, Hacke W, Veltkamp R. Prevalence of atrial fibrillation in int</w:t>
      </w:r>
      <w:r w:rsidR="0079007D">
        <w:rPr>
          <w:rFonts w:ascii="Arial" w:hAnsi="Arial" w:cs="Arial"/>
          <w:sz w:val="24"/>
          <w:szCs w:val="24"/>
        </w:rPr>
        <w:t>racerebral hemorrhage. Eur J Neurol</w:t>
      </w:r>
      <w:r w:rsidRPr="00A71689">
        <w:rPr>
          <w:rFonts w:ascii="Arial" w:hAnsi="Arial" w:cs="Arial"/>
          <w:sz w:val="24"/>
          <w:szCs w:val="24"/>
        </w:rPr>
        <w:t>. 2014;21(4):570-6.</w:t>
      </w:r>
    </w:p>
    <w:p w14:paraId="2FFDC347"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6.</w:t>
      </w:r>
      <w:r w:rsidRPr="00A71689">
        <w:rPr>
          <w:rFonts w:ascii="Arial" w:hAnsi="Arial" w:cs="Arial"/>
          <w:sz w:val="24"/>
          <w:szCs w:val="24"/>
        </w:rPr>
        <w:tab/>
        <w:t>Ruff CT, Giugliano RP, Braunwald E, Hoffman EB, Deenadayalu N, Ezekowitz MD, et al. Comparison of the efficacy and safety of new oral anticoagulants with warfarin in patients with atrial fibrillation: A meta-analysis of randomised trials. The Lancet. 2014;383(9921):955-62.</w:t>
      </w:r>
    </w:p>
    <w:p w14:paraId="4FDF2DD6"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7.</w:t>
      </w:r>
      <w:r w:rsidRPr="00A71689">
        <w:rPr>
          <w:rFonts w:ascii="Arial" w:hAnsi="Arial" w:cs="Arial"/>
          <w:sz w:val="24"/>
          <w:szCs w:val="24"/>
        </w:rPr>
        <w:tab/>
        <w:t>Nielsen PB, Larsen TB, Skjoth F, Lip GYH. Outcomes associated with resuming warfarin treatment after hemorrhagic stroke or traumatic intracranial hemorrhage in patients with atrial fibrillation. JAMA Internal Medicine. 2017;177(4):563-70.</w:t>
      </w:r>
    </w:p>
    <w:p w14:paraId="344548BB"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8.</w:t>
      </w:r>
      <w:r w:rsidRPr="00A71689">
        <w:rPr>
          <w:rFonts w:ascii="Arial" w:hAnsi="Arial" w:cs="Arial"/>
          <w:sz w:val="24"/>
          <w:szCs w:val="24"/>
        </w:rPr>
        <w:tab/>
        <w:t>Pennlert J, Overholser R, Asplund K, Carlberg B, Van Rompaye B, Wiklund PG, et al. Optimal Timing of Anticoagulant Treatment after Intracerebral Hemorrhage in Patients with Atrial Fibrillation. Stroke. 2017;48(2):314-20.</w:t>
      </w:r>
    </w:p>
    <w:p w14:paraId="6F814C0C" w14:textId="34D8C1EE"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lastRenderedPageBreak/>
        <w:t>9.</w:t>
      </w:r>
      <w:r w:rsidRPr="00A71689">
        <w:rPr>
          <w:rFonts w:ascii="Arial" w:hAnsi="Arial" w:cs="Arial"/>
          <w:sz w:val="24"/>
          <w:szCs w:val="24"/>
        </w:rPr>
        <w:tab/>
        <w:t>Perreault S, Cote R, White-Guay B, Dorais M, Oussaid E, Schnitzer ME. Anticoagulants in older patients with nonvalvular atrial fibrillation after intr</w:t>
      </w:r>
      <w:r w:rsidR="0079007D">
        <w:rPr>
          <w:rFonts w:ascii="Arial" w:hAnsi="Arial" w:cs="Arial"/>
          <w:sz w:val="24"/>
          <w:szCs w:val="24"/>
        </w:rPr>
        <w:t xml:space="preserve">acranial hemorrhage. J </w:t>
      </w:r>
      <w:r w:rsidRPr="00A71689">
        <w:rPr>
          <w:rFonts w:ascii="Arial" w:hAnsi="Arial" w:cs="Arial"/>
          <w:sz w:val="24"/>
          <w:szCs w:val="24"/>
        </w:rPr>
        <w:t>Stroke. 2019;21(2):195-206.</w:t>
      </w:r>
    </w:p>
    <w:p w14:paraId="1107D58B" w14:textId="7ABC1348"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10.</w:t>
      </w:r>
      <w:r w:rsidRPr="00A71689">
        <w:rPr>
          <w:rFonts w:ascii="Arial" w:hAnsi="Arial" w:cs="Arial"/>
          <w:sz w:val="24"/>
          <w:szCs w:val="24"/>
        </w:rPr>
        <w:tab/>
        <w:t xml:space="preserve">Klijn CJM, Paciaroni M, Berge E, Korompoki E, Korv J, Lal A, et al. Antithrombotic treatment for secondary prevention of stroke and other thromboembolic events in patients with stroke or transient ischemic attack and non-valvular atrial fibrillation: A European Stroke </w:t>
      </w:r>
      <w:r w:rsidR="0079007D">
        <w:rPr>
          <w:rFonts w:ascii="Arial" w:hAnsi="Arial" w:cs="Arial"/>
          <w:sz w:val="24"/>
          <w:szCs w:val="24"/>
        </w:rPr>
        <w:t>Organisation guideline. Eur Stroke J</w:t>
      </w:r>
      <w:r w:rsidRPr="00A71689">
        <w:rPr>
          <w:rFonts w:ascii="Arial" w:hAnsi="Arial" w:cs="Arial"/>
          <w:sz w:val="24"/>
          <w:szCs w:val="24"/>
        </w:rPr>
        <w:t>. 2019;4(3):198-223.</w:t>
      </w:r>
    </w:p>
    <w:p w14:paraId="66BAA765" w14:textId="4B0F8E0E"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11.</w:t>
      </w:r>
      <w:r w:rsidRPr="00A71689">
        <w:rPr>
          <w:rFonts w:ascii="Arial" w:hAnsi="Arial" w:cs="Arial"/>
          <w:sz w:val="24"/>
          <w:szCs w:val="24"/>
        </w:rPr>
        <w:tab/>
        <w:t>Hindricks G, Potpara T, Dagres N, Arbelo E, Bax J, Blomström-Lundqvist C, et al. 2020 ESC Guidelines for the diagnosis and management of atrial fibrillation developed in collaboration with the European Association of Cardio-Thoracic Surgery (EACTS): The Task Force for the diagnosis and management of atrial fibrillation of the European Society of Cardiology (ESC) Developed with the special contribution of the European Heart Rhythm Association (EHRA) of t</w:t>
      </w:r>
      <w:r w:rsidR="0079007D">
        <w:rPr>
          <w:rFonts w:ascii="Arial" w:hAnsi="Arial" w:cs="Arial"/>
          <w:sz w:val="24"/>
          <w:szCs w:val="24"/>
        </w:rPr>
        <w:t>he ESC. . Eur Heart J</w:t>
      </w:r>
      <w:r w:rsidRPr="00A71689">
        <w:rPr>
          <w:rFonts w:ascii="Arial" w:hAnsi="Arial" w:cs="Arial"/>
          <w:sz w:val="24"/>
          <w:szCs w:val="24"/>
        </w:rPr>
        <w:t>. 2020;eha612.</w:t>
      </w:r>
    </w:p>
    <w:p w14:paraId="3D0DE634"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12.</w:t>
      </w:r>
      <w:r w:rsidRPr="00A71689">
        <w:rPr>
          <w:rFonts w:ascii="Arial" w:hAnsi="Arial" w:cs="Arial"/>
          <w:sz w:val="24"/>
          <w:szCs w:val="24"/>
        </w:rPr>
        <w:tab/>
        <w:t>January CT, Wann LS, Calkins H, Chen LY, Cigarroa JE, Cleveland Jr JC, et al.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Circulation. 2019;140(2):e125-e51.</w:t>
      </w:r>
    </w:p>
    <w:p w14:paraId="61B3D707" w14:textId="362A7651" w:rsidR="006D07B8" w:rsidRPr="00A71689" w:rsidRDefault="006D07B8" w:rsidP="00DA7D03">
      <w:pPr>
        <w:pStyle w:val="EndNoteBibliography"/>
        <w:spacing w:line="480" w:lineRule="auto"/>
        <w:rPr>
          <w:rFonts w:ascii="Arial" w:hAnsi="Arial" w:cs="Arial"/>
          <w:sz w:val="24"/>
          <w:szCs w:val="24"/>
        </w:rPr>
      </w:pPr>
      <w:r w:rsidRPr="00A71689">
        <w:rPr>
          <w:rFonts w:ascii="Arial" w:hAnsi="Arial" w:cs="Arial"/>
          <w:sz w:val="24"/>
          <w:szCs w:val="24"/>
        </w:rPr>
        <w:t>13.</w:t>
      </w:r>
      <w:r w:rsidRPr="00A71689">
        <w:rPr>
          <w:rFonts w:ascii="Arial" w:hAnsi="Arial" w:cs="Arial"/>
          <w:sz w:val="24"/>
          <w:szCs w:val="24"/>
        </w:rPr>
        <w:tab/>
        <w:t xml:space="preserve">Hart RG, Benavente O, McBride R, </w:t>
      </w:r>
      <w:r w:rsidR="007961E8" w:rsidRPr="00A71689">
        <w:rPr>
          <w:rFonts w:ascii="Arial" w:hAnsi="Arial" w:cs="Arial"/>
          <w:sz w:val="24"/>
          <w:szCs w:val="24"/>
        </w:rPr>
        <w:t>et a</w:t>
      </w:r>
      <w:r w:rsidRPr="00A71689">
        <w:rPr>
          <w:rFonts w:ascii="Arial" w:hAnsi="Arial" w:cs="Arial"/>
          <w:sz w:val="24"/>
          <w:szCs w:val="24"/>
        </w:rPr>
        <w:t>l.  The Sin of Omission: A Systematic Review of Antithrombotic Therapy to Prevent Stroke in Atrial Fibrillation: Antithrombotic Therapy To Prevent Stroke in Patients with Atrial Fibrillation: A Meta</w:t>
      </w:r>
      <w:r w:rsidRPr="00A71689">
        <w:rPr>
          <w:sz w:val="24"/>
          <w:szCs w:val="24"/>
        </w:rPr>
        <w:t>‐</w:t>
      </w:r>
      <w:r w:rsidR="0079007D">
        <w:rPr>
          <w:rFonts w:ascii="Arial" w:hAnsi="Arial" w:cs="Arial"/>
          <w:sz w:val="24"/>
          <w:szCs w:val="24"/>
        </w:rPr>
        <w:t>Analysis. J Am Geriatr Soc</w:t>
      </w:r>
      <w:r w:rsidRPr="00A71689">
        <w:rPr>
          <w:rFonts w:ascii="Arial" w:hAnsi="Arial" w:cs="Arial"/>
          <w:sz w:val="24"/>
          <w:szCs w:val="24"/>
        </w:rPr>
        <w:t>. 2001;49(1):91-4.</w:t>
      </w:r>
    </w:p>
    <w:p w14:paraId="102E1FBB" w14:textId="6A117A3A"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lastRenderedPageBreak/>
        <w:t>14.</w:t>
      </w:r>
      <w:r w:rsidRPr="00A71689">
        <w:rPr>
          <w:rFonts w:ascii="Arial" w:hAnsi="Arial" w:cs="Arial"/>
          <w:sz w:val="24"/>
          <w:szCs w:val="24"/>
        </w:rPr>
        <w:tab/>
        <w:t>Mant J, Hobbs FDR, Fletcher K, Roalfe A, Fitzmaurice D, Lip GYH, et al. Warfarin versus aspirin for stroke prevention in an elderly community population with atrial fibrillation (the Birmingham Atrial Fibrillation Treatment of the Aged Study, BAFTA): a</w:t>
      </w:r>
      <w:r w:rsidR="00DA7D03">
        <w:rPr>
          <w:rFonts w:ascii="Arial" w:hAnsi="Arial" w:cs="Arial"/>
          <w:sz w:val="24"/>
          <w:szCs w:val="24"/>
        </w:rPr>
        <w:t xml:space="preserve"> randomised controlled trial. </w:t>
      </w:r>
      <w:r w:rsidRPr="00A71689">
        <w:rPr>
          <w:rFonts w:ascii="Arial" w:hAnsi="Arial" w:cs="Arial"/>
          <w:sz w:val="24"/>
          <w:szCs w:val="24"/>
        </w:rPr>
        <w:t>Lancet. 2007;370(9586):493-503.</w:t>
      </w:r>
    </w:p>
    <w:p w14:paraId="4744D1CC" w14:textId="0493C648"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15.</w:t>
      </w:r>
      <w:r w:rsidRPr="00A71689">
        <w:rPr>
          <w:rFonts w:ascii="Arial" w:hAnsi="Arial" w:cs="Arial"/>
          <w:sz w:val="24"/>
          <w:szCs w:val="24"/>
        </w:rPr>
        <w:tab/>
        <w:t>Poon MTC, Fonville AF, Salman RA-S. Long-term prognosis after intracerebral haemorrhage: systematic revi</w:t>
      </w:r>
      <w:r w:rsidR="0079007D">
        <w:rPr>
          <w:rFonts w:ascii="Arial" w:hAnsi="Arial" w:cs="Arial"/>
          <w:sz w:val="24"/>
          <w:szCs w:val="24"/>
        </w:rPr>
        <w:t>ew and meta-analysis. J Neurol Neurosurg Psychiatr</w:t>
      </w:r>
      <w:r w:rsidRPr="00A71689">
        <w:rPr>
          <w:rFonts w:ascii="Arial" w:hAnsi="Arial" w:cs="Arial"/>
          <w:sz w:val="24"/>
          <w:szCs w:val="24"/>
        </w:rPr>
        <w:t>. 2014;85(6):660-7.</w:t>
      </w:r>
    </w:p>
    <w:p w14:paraId="0F564D0A" w14:textId="6705941A"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16.</w:t>
      </w:r>
      <w:r w:rsidRPr="00A71689">
        <w:rPr>
          <w:rFonts w:ascii="Arial" w:hAnsi="Arial" w:cs="Arial"/>
          <w:sz w:val="24"/>
          <w:szCs w:val="24"/>
        </w:rPr>
        <w:tab/>
        <w:t>Holmes DR, Reddy VY, Gordon NT, Delurgio D, Doshi SK, Desai AJ, et al. Long-Term Safety and Efficacy in Continued Access Left Atrial Appendage Closure Registries. J</w:t>
      </w:r>
      <w:r w:rsidR="0079007D">
        <w:rPr>
          <w:rFonts w:ascii="Arial" w:hAnsi="Arial" w:cs="Arial"/>
          <w:sz w:val="24"/>
          <w:szCs w:val="24"/>
        </w:rPr>
        <w:t>ACC</w:t>
      </w:r>
      <w:r w:rsidRPr="00A71689">
        <w:rPr>
          <w:rFonts w:ascii="Arial" w:hAnsi="Arial" w:cs="Arial"/>
          <w:sz w:val="24"/>
          <w:szCs w:val="24"/>
        </w:rPr>
        <w:t>. 2019;74(23):2878-89.</w:t>
      </w:r>
    </w:p>
    <w:p w14:paraId="3FBA5C18" w14:textId="62134B70"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17.</w:t>
      </w:r>
      <w:r w:rsidRPr="00A71689">
        <w:rPr>
          <w:rFonts w:ascii="Arial" w:hAnsi="Arial" w:cs="Arial"/>
          <w:sz w:val="24"/>
          <w:szCs w:val="24"/>
        </w:rPr>
        <w:tab/>
        <w:t xml:space="preserve">Glikson M, Wolff R, Hindricks </w:t>
      </w:r>
      <w:r w:rsidR="005B6036" w:rsidRPr="00A71689">
        <w:rPr>
          <w:rFonts w:ascii="Arial" w:hAnsi="Arial" w:cs="Arial"/>
          <w:sz w:val="24"/>
          <w:szCs w:val="24"/>
        </w:rPr>
        <w:t>G</w:t>
      </w:r>
      <w:r w:rsidRPr="00A71689">
        <w:rPr>
          <w:rFonts w:ascii="Arial" w:hAnsi="Arial" w:cs="Arial"/>
          <w:sz w:val="24"/>
          <w:szCs w:val="24"/>
        </w:rPr>
        <w:t xml:space="preserve">, </w:t>
      </w:r>
      <w:r w:rsidR="005B6036" w:rsidRPr="00A71689">
        <w:rPr>
          <w:rFonts w:ascii="Arial" w:hAnsi="Arial" w:cs="Arial"/>
          <w:sz w:val="24"/>
          <w:szCs w:val="24"/>
        </w:rPr>
        <w:t>Mandrola J, Camm</w:t>
      </w:r>
      <w:r w:rsidRPr="00A71689">
        <w:rPr>
          <w:rFonts w:ascii="Arial" w:hAnsi="Arial" w:cs="Arial"/>
          <w:sz w:val="24"/>
          <w:szCs w:val="24"/>
        </w:rPr>
        <w:t xml:space="preserve"> AJ,</w:t>
      </w:r>
      <w:r w:rsidR="005B6036" w:rsidRPr="00A71689">
        <w:rPr>
          <w:rFonts w:ascii="Arial" w:hAnsi="Arial" w:cs="Arial"/>
          <w:sz w:val="24"/>
          <w:szCs w:val="24"/>
        </w:rPr>
        <w:t xml:space="preserve"> Lip</w:t>
      </w:r>
      <w:r w:rsidRPr="00A71689">
        <w:rPr>
          <w:rFonts w:ascii="Arial" w:hAnsi="Arial" w:cs="Arial"/>
          <w:sz w:val="24"/>
          <w:szCs w:val="24"/>
        </w:rPr>
        <w:t xml:space="preserve"> GYH, et al. EHRA/EAPCI expert consensus statement on catheter-based left atrial appendage occlusion – an update. Europace. 2019</w:t>
      </w:r>
      <w:r w:rsidR="0010264D" w:rsidRPr="00A71689">
        <w:rPr>
          <w:rFonts w:ascii="Arial" w:hAnsi="Arial" w:cs="Arial"/>
          <w:sz w:val="24"/>
          <w:szCs w:val="24"/>
        </w:rPr>
        <w:t>;</w:t>
      </w:r>
      <w:r w:rsidRPr="00A71689">
        <w:rPr>
          <w:rFonts w:ascii="Arial" w:hAnsi="Arial" w:cs="Arial"/>
          <w:sz w:val="24"/>
          <w:szCs w:val="24"/>
        </w:rPr>
        <w:t>euz258.</w:t>
      </w:r>
    </w:p>
    <w:p w14:paraId="16EC654D" w14:textId="3E9A91C3"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18.</w:t>
      </w:r>
      <w:r w:rsidRPr="00A71689">
        <w:rPr>
          <w:rFonts w:ascii="Arial" w:hAnsi="Arial" w:cs="Arial"/>
          <w:sz w:val="24"/>
          <w:szCs w:val="24"/>
        </w:rPr>
        <w:tab/>
        <w:t>Maeda K, Koga M, Okada Y, Kimura K, Yamagami H, Okuda S, et al. Nationwide survey of neuro-specialists' opinions on anticoagulant therapy after intracerebral hemorrhage in patients with atri</w:t>
      </w:r>
      <w:r w:rsidR="0079007D">
        <w:rPr>
          <w:rFonts w:ascii="Arial" w:hAnsi="Arial" w:cs="Arial"/>
          <w:sz w:val="24"/>
          <w:szCs w:val="24"/>
        </w:rPr>
        <w:t>al fibrillation. J Neurol Sci</w:t>
      </w:r>
      <w:r w:rsidRPr="00A71689">
        <w:rPr>
          <w:rFonts w:ascii="Arial" w:hAnsi="Arial" w:cs="Arial"/>
          <w:sz w:val="24"/>
          <w:szCs w:val="24"/>
        </w:rPr>
        <w:t>. 2012;312(1-2):82-5.</w:t>
      </w:r>
    </w:p>
    <w:p w14:paraId="08E3E9CA" w14:textId="2A7BD3C8"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19.</w:t>
      </w:r>
      <w:r w:rsidRPr="00A71689">
        <w:rPr>
          <w:rFonts w:ascii="Arial" w:hAnsi="Arial" w:cs="Arial"/>
          <w:sz w:val="24"/>
          <w:szCs w:val="24"/>
        </w:rPr>
        <w:tab/>
        <w:t>Oqab Z, Pournazari P, Sheldon RS. What is the Impact of Frailty on Prescription of Anticoagulation in Elderly Patients with Atrial Fibrillation? A Systematic Revie</w:t>
      </w:r>
      <w:r w:rsidR="0079007D">
        <w:rPr>
          <w:rFonts w:ascii="Arial" w:hAnsi="Arial" w:cs="Arial"/>
          <w:sz w:val="24"/>
          <w:szCs w:val="24"/>
        </w:rPr>
        <w:t xml:space="preserve">w and Meta-Analysis. J </w:t>
      </w:r>
      <w:r w:rsidRPr="00A71689">
        <w:rPr>
          <w:rFonts w:ascii="Arial" w:hAnsi="Arial" w:cs="Arial"/>
          <w:sz w:val="24"/>
          <w:szCs w:val="24"/>
        </w:rPr>
        <w:t>Atrial Fibrillation. 2018;10(6).</w:t>
      </w:r>
    </w:p>
    <w:p w14:paraId="1051719C"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20.</w:t>
      </w:r>
      <w:r w:rsidRPr="00A71689">
        <w:rPr>
          <w:rFonts w:ascii="Arial" w:hAnsi="Arial" w:cs="Arial"/>
          <w:sz w:val="24"/>
          <w:szCs w:val="24"/>
        </w:rPr>
        <w:tab/>
        <w:t>Potpara TS, Mujovic N, Lip GYH. Challenges in stroke prevention among very elderly patients with atrial fibrillation: discerning facts from prejudices. EP Europace. 2020;22(2):173-6.</w:t>
      </w:r>
    </w:p>
    <w:p w14:paraId="01B5598F"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lastRenderedPageBreak/>
        <w:t>21.</w:t>
      </w:r>
      <w:r w:rsidRPr="00A71689">
        <w:rPr>
          <w:rFonts w:ascii="Arial" w:hAnsi="Arial" w:cs="Arial"/>
          <w:sz w:val="24"/>
          <w:szCs w:val="24"/>
        </w:rPr>
        <w:tab/>
        <w:t>Wu J, Alsaeed ES, Barrett J, Hall M, Cowan C, Gale CP. Prescription of oral anticoagulants and antiplatelets for stroke prophylaxis in atrial fibrillation: nationwide time series ecological analysis. EP Europace. 2020;22(9):1311–9.</w:t>
      </w:r>
    </w:p>
    <w:p w14:paraId="0C5492A3" w14:textId="14C5C0FA"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22.</w:t>
      </w:r>
      <w:r w:rsidRPr="00A71689">
        <w:rPr>
          <w:rFonts w:ascii="Arial" w:hAnsi="Arial" w:cs="Arial"/>
          <w:sz w:val="24"/>
          <w:szCs w:val="24"/>
        </w:rPr>
        <w:tab/>
        <w:t>Hsu JC, Freeman JV. Underuse of Vitamin K Antagonist and Direct Oral Anticoagulants for Stroke Prevention in Patients With Atrial Fibrillation: A Contemporary Review. C</w:t>
      </w:r>
      <w:r w:rsidR="0079007D">
        <w:rPr>
          <w:rFonts w:ascii="Arial" w:hAnsi="Arial" w:cs="Arial"/>
          <w:sz w:val="24"/>
          <w:szCs w:val="24"/>
        </w:rPr>
        <w:t>lin Pharmacol Therapeut</w:t>
      </w:r>
      <w:r w:rsidRPr="00A71689">
        <w:rPr>
          <w:rFonts w:ascii="Arial" w:hAnsi="Arial" w:cs="Arial"/>
          <w:sz w:val="24"/>
          <w:szCs w:val="24"/>
        </w:rPr>
        <w:t>. 2018;104(2):301-10.</w:t>
      </w:r>
    </w:p>
    <w:p w14:paraId="0C1BF7E5" w14:textId="504CFA46"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23.</w:t>
      </w:r>
      <w:r w:rsidRPr="00A71689">
        <w:rPr>
          <w:rFonts w:ascii="Arial" w:hAnsi="Arial" w:cs="Arial"/>
          <w:sz w:val="24"/>
          <w:szCs w:val="24"/>
        </w:rPr>
        <w:tab/>
        <w:t>Man-Son-Hing M, Nichol G, Lau A, Laupacis A. Choosing antithrombotic therapy for elderly patients with atrial fibrillation who ar</w:t>
      </w:r>
      <w:r w:rsidR="0079007D">
        <w:rPr>
          <w:rFonts w:ascii="Arial" w:hAnsi="Arial" w:cs="Arial"/>
          <w:sz w:val="24"/>
          <w:szCs w:val="24"/>
        </w:rPr>
        <w:t>e at risk for falls. Arch Intern Med</w:t>
      </w:r>
      <w:r w:rsidRPr="00A71689">
        <w:rPr>
          <w:rFonts w:ascii="Arial" w:hAnsi="Arial" w:cs="Arial"/>
          <w:sz w:val="24"/>
          <w:szCs w:val="24"/>
        </w:rPr>
        <w:t>. 1999;159(7):677-85.</w:t>
      </w:r>
    </w:p>
    <w:p w14:paraId="647967EE"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24.</w:t>
      </w:r>
      <w:r w:rsidRPr="00A71689">
        <w:rPr>
          <w:rFonts w:ascii="Arial" w:hAnsi="Arial" w:cs="Arial"/>
          <w:sz w:val="24"/>
          <w:szCs w:val="24"/>
        </w:rPr>
        <w:tab/>
        <w:t>Gallagher C, Elliott AD, Wong CX, Rangnekar G, Middeldorp ME, Mahajan R, et al. Integrated care in atrial fibrillation: a systematic review and meta-analysis Heart. 2017;103:1947-53.</w:t>
      </w:r>
    </w:p>
    <w:p w14:paraId="7BC313B0" w14:textId="618ED129"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25.</w:t>
      </w:r>
      <w:r w:rsidRPr="00A71689">
        <w:rPr>
          <w:rFonts w:ascii="Arial" w:hAnsi="Arial" w:cs="Arial"/>
          <w:sz w:val="24"/>
          <w:szCs w:val="24"/>
        </w:rPr>
        <w:tab/>
        <w:t>Pastori D, Farcomeni A, Pignatelli P, Violi F, Lip GYH. ABC (Atrial fibrillation Better Care) Pathway and Healthcare Costs in Atrial Fibrill</w:t>
      </w:r>
      <w:r w:rsidR="0079007D">
        <w:rPr>
          <w:rFonts w:ascii="Arial" w:hAnsi="Arial" w:cs="Arial"/>
          <w:sz w:val="24"/>
          <w:szCs w:val="24"/>
        </w:rPr>
        <w:t>ation: The ATHERO-AF Study. Am J Med</w:t>
      </w:r>
      <w:r w:rsidRPr="00A71689">
        <w:rPr>
          <w:rFonts w:ascii="Arial" w:hAnsi="Arial" w:cs="Arial"/>
          <w:sz w:val="24"/>
          <w:szCs w:val="24"/>
        </w:rPr>
        <w:t>. 2019;132(7):856-61.</w:t>
      </w:r>
    </w:p>
    <w:p w14:paraId="7FB0728D" w14:textId="3D65C39F"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26.</w:t>
      </w:r>
      <w:r w:rsidRPr="00A71689">
        <w:rPr>
          <w:rFonts w:ascii="Arial" w:hAnsi="Arial" w:cs="Arial"/>
          <w:sz w:val="24"/>
          <w:szCs w:val="24"/>
        </w:rPr>
        <w:tab/>
        <w:t>Yang P-S, Sung J-H, Jang E, Yu HT, Kim T-H, Lip GYH, et al. Application of the simple atrial fibrillation better care pathway for integrated care management in frail patients with atrial fibrillation: A nati</w:t>
      </w:r>
      <w:r w:rsidR="0079007D">
        <w:rPr>
          <w:rFonts w:ascii="Arial" w:hAnsi="Arial" w:cs="Arial"/>
          <w:sz w:val="24"/>
          <w:szCs w:val="24"/>
        </w:rPr>
        <w:t xml:space="preserve">onwide cohort study. J </w:t>
      </w:r>
      <w:r w:rsidRPr="00A71689">
        <w:rPr>
          <w:rFonts w:ascii="Arial" w:hAnsi="Arial" w:cs="Arial"/>
          <w:sz w:val="24"/>
          <w:szCs w:val="24"/>
        </w:rPr>
        <w:t>Arrhythmia. 2020;36(4):668–77.</w:t>
      </w:r>
    </w:p>
    <w:p w14:paraId="5C6752AC" w14:textId="366BEBE1"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27.</w:t>
      </w:r>
      <w:r w:rsidRPr="00A71689">
        <w:rPr>
          <w:rFonts w:ascii="Arial" w:hAnsi="Arial" w:cs="Arial"/>
          <w:sz w:val="24"/>
          <w:szCs w:val="24"/>
        </w:rPr>
        <w:tab/>
        <w:t>Lane DA, Ponsford J, Shelley A, Sirpal A, Lip GYH. Patient knowledge and perceptions of atrial fibrillation and anticoagulant therapy: Effects of an educational intervention programme: The West Birmingham Atrial Fibrillation Project. Int</w:t>
      </w:r>
      <w:r w:rsidR="0079007D">
        <w:rPr>
          <w:rFonts w:ascii="Arial" w:hAnsi="Arial" w:cs="Arial"/>
          <w:sz w:val="24"/>
          <w:szCs w:val="24"/>
        </w:rPr>
        <w:t xml:space="preserve"> J Cardiol</w:t>
      </w:r>
      <w:r w:rsidRPr="00A71689">
        <w:rPr>
          <w:rFonts w:ascii="Arial" w:hAnsi="Arial" w:cs="Arial"/>
          <w:sz w:val="24"/>
          <w:szCs w:val="24"/>
        </w:rPr>
        <w:t>. 2006;110(3):354-8.</w:t>
      </w:r>
    </w:p>
    <w:p w14:paraId="530937BC" w14:textId="3E419426"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28.</w:t>
      </w:r>
      <w:r w:rsidRPr="00A71689">
        <w:rPr>
          <w:rFonts w:ascii="Arial" w:hAnsi="Arial" w:cs="Arial"/>
          <w:sz w:val="24"/>
          <w:szCs w:val="24"/>
        </w:rPr>
        <w:tab/>
        <w:t xml:space="preserve">Salmasi S, De Vera MA, Barry A, Bansback N, Harrison M, Lynd LD, et al. Assessment of Condition and Medication Knowledge Gaps Among Atrial Fibrillation </w:t>
      </w:r>
      <w:r w:rsidRPr="00A71689">
        <w:rPr>
          <w:rFonts w:ascii="Arial" w:hAnsi="Arial" w:cs="Arial"/>
          <w:sz w:val="24"/>
          <w:szCs w:val="24"/>
        </w:rPr>
        <w:lastRenderedPageBreak/>
        <w:t>Patients: A Systematic Review and Meta-ana</w:t>
      </w:r>
      <w:r w:rsidR="0079007D">
        <w:rPr>
          <w:rFonts w:ascii="Arial" w:hAnsi="Arial" w:cs="Arial"/>
          <w:sz w:val="24"/>
          <w:szCs w:val="24"/>
        </w:rPr>
        <w:t>lysis. AnnPharmacother</w:t>
      </w:r>
      <w:r w:rsidRPr="00A71689">
        <w:rPr>
          <w:rFonts w:ascii="Arial" w:hAnsi="Arial" w:cs="Arial"/>
          <w:sz w:val="24"/>
          <w:szCs w:val="24"/>
        </w:rPr>
        <w:t>. 2019;53(8):773-85.</w:t>
      </w:r>
    </w:p>
    <w:p w14:paraId="5259EB2E"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29.</w:t>
      </w:r>
      <w:r w:rsidRPr="00A71689">
        <w:rPr>
          <w:rFonts w:ascii="Arial" w:hAnsi="Arial" w:cs="Arial"/>
          <w:sz w:val="24"/>
          <w:szCs w:val="24"/>
        </w:rPr>
        <w:tab/>
        <w:t>Al Shafaee MA, Ganguly SS, Al Asmi AR. Perception of stroke and knowledge of potential risk factors among Omani patients at increased risk for stroke. BMC Neurology. 2006;6:38.</w:t>
      </w:r>
    </w:p>
    <w:p w14:paraId="0509929A"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30.</w:t>
      </w:r>
      <w:r w:rsidRPr="00A71689">
        <w:rPr>
          <w:rFonts w:ascii="Arial" w:hAnsi="Arial" w:cs="Arial"/>
          <w:sz w:val="24"/>
          <w:szCs w:val="24"/>
        </w:rPr>
        <w:tab/>
        <w:t>Müller-Nordhorn J, Nolte CH, Rossnagel K, Jungehülsing GJ, Reich A, Roll S, et al. Knowledge About Risk Factors for Stroke. Stroke. 2006;37(4):946-50.</w:t>
      </w:r>
    </w:p>
    <w:p w14:paraId="7BB936B2" w14:textId="232229A3"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31.</w:t>
      </w:r>
      <w:r w:rsidRPr="00A71689">
        <w:rPr>
          <w:rFonts w:ascii="Arial" w:hAnsi="Arial" w:cs="Arial"/>
          <w:sz w:val="24"/>
          <w:szCs w:val="24"/>
        </w:rPr>
        <w:tab/>
        <w:t>Gagné M, Legault C, Boulet L-P, Charbonneau L, Lemyre M, Giguere AMC, et al. Impact of adding a video to patient education on quality of life among adults with atrial fibrillation: a randomized controlled trial. P</w:t>
      </w:r>
      <w:r w:rsidR="00DC6B13">
        <w:rPr>
          <w:rFonts w:ascii="Arial" w:hAnsi="Arial" w:cs="Arial"/>
          <w:sz w:val="24"/>
          <w:szCs w:val="24"/>
        </w:rPr>
        <w:t>atient Educ Counsel</w:t>
      </w:r>
      <w:r w:rsidRPr="00A71689">
        <w:rPr>
          <w:rFonts w:ascii="Arial" w:hAnsi="Arial" w:cs="Arial"/>
          <w:sz w:val="24"/>
          <w:szCs w:val="24"/>
        </w:rPr>
        <w:t>. 2019;102(8):1490-8.</w:t>
      </w:r>
    </w:p>
    <w:p w14:paraId="3DFB2606" w14:textId="77777777" w:rsidR="006D07B8" w:rsidRPr="00A71689" w:rsidRDefault="006D07B8" w:rsidP="00A71689">
      <w:pPr>
        <w:pStyle w:val="EndNoteBibliography"/>
        <w:spacing w:after="0" w:line="480" w:lineRule="auto"/>
        <w:rPr>
          <w:rFonts w:ascii="Arial" w:hAnsi="Arial" w:cs="Arial"/>
          <w:sz w:val="24"/>
          <w:szCs w:val="24"/>
        </w:rPr>
      </w:pPr>
      <w:r w:rsidRPr="00A71689">
        <w:rPr>
          <w:rFonts w:ascii="Arial" w:hAnsi="Arial" w:cs="Arial"/>
          <w:sz w:val="24"/>
          <w:szCs w:val="24"/>
        </w:rPr>
        <w:t>32.</w:t>
      </w:r>
      <w:r w:rsidRPr="00A71689">
        <w:rPr>
          <w:rFonts w:ascii="Arial" w:hAnsi="Arial" w:cs="Arial"/>
          <w:sz w:val="24"/>
          <w:szCs w:val="24"/>
        </w:rPr>
        <w:tab/>
        <w:t>Clarkesmith DE, Pattison HM, Lip GYH, Lane DA. Educational Intervention Improves Anticoagulation Control in Atrial Fibrillation Patients: The TREAT Randomised Trial. PLoS ONE. 2013;8(9):e74037.</w:t>
      </w:r>
    </w:p>
    <w:p w14:paraId="180D8A53" w14:textId="59CB027F" w:rsidR="006D07B8" w:rsidRPr="00A71689" w:rsidRDefault="006D07B8" w:rsidP="00A71689">
      <w:pPr>
        <w:pStyle w:val="EndNoteBibliography"/>
        <w:spacing w:line="480" w:lineRule="auto"/>
        <w:rPr>
          <w:rFonts w:ascii="Arial" w:hAnsi="Arial" w:cs="Arial"/>
          <w:sz w:val="24"/>
          <w:szCs w:val="24"/>
        </w:rPr>
      </w:pPr>
      <w:r w:rsidRPr="00A71689">
        <w:rPr>
          <w:rFonts w:ascii="Arial" w:hAnsi="Arial" w:cs="Arial"/>
          <w:sz w:val="24"/>
          <w:szCs w:val="24"/>
        </w:rPr>
        <w:t>33.</w:t>
      </w:r>
      <w:r w:rsidRPr="00A71689">
        <w:rPr>
          <w:rFonts w:ascii="Arial" w:hAnsi="Arial" w:cs="Arial"/>
          <w:sz w:val="24"/>
          <w:szCs w:val="24"/>
        </w:rPr>
        <w:tab/>
        <w:t>Vinereanu D, Lopes RD, Bahit MC, Xavier D, Jiang J, Al-Khalidi HR, et al. A multifaceted intervention to improve treatment with oral anticoagulants in atrial fibrillation (IMPACT-AF): an international</w:t>
      </w:r>
      <w:r w:rsidR="00DA7D03">
        <w:rPr>
          <w:rFonts w:ascii="Arial" w:hAnsi="Arial" w:cs="Arial"/>
          <w:sz w:val="24"/>
          <w:szCs w:val="24"/>
        </w:rPr>
        <w:t xml:space="preserve">, cluster-randomised trial. </w:t>
      </w:r>
      <w:r w:rsidRPr="00A71689">
        <w:rPr>
          <w:rFonts w:ascii="Arial" w:hAnsi="Arial" w:cs="Arial"/>
          <w:sz w:val="24"/>
          <w:szCs w:val="24"/>
        </w:rPr>
        <w:t>Lancet. 2017;390(10104):1737-46.</w:t>
      </w:r>
    </w:p>
    <w:p w14:paraId="6563FF80" w14:textId="667B0221" w:rsidR="002E193B" w:rsidRDefault="00EF68C4" w:rsidP="00A71689">
      <w:pPr>
        <w:spacing w:line="480" w:lineRule="auto"/>
        <w:rPr>
          <w:rFonts w:ascii="Arial" w:hAnsi="Arial" w:cs="Arial"/>
          <w:sz w:val="24"/>
          <w:szCs w:val="24"/>
        </w:rPr>
      </w:pPr>
      <w:r w:rsidRPr="00A71689">
        <w:rPr>
          <w:rFonts w:ascii="Arial" w:hAnsi="Arial" w:cs="Arial"/>
          <w:sz w:val="24"/>
          <w:szCs w:val="24"/>
        </w:rPr>
        <w:fldChar w:fldCharType="end"/>
      </w:r>
    </w:p>
    <w:p w14:paraId="484DB514" w14:textId="77777777" w:rsidR="00830D85" w:rsidRDefault="00830D85" w:rsidP="00C27362">
      <w:pPr>
        <w:spacing w:line="480" w:lineRule="auto"/>
        <w:rPr>
          <w:rFonts w:ascii="Arial" w:hAnsi="Arial" w:cs="Arial"/>
          <w:sz w:val="24"/>
          <w:szCs w:val="24"/>
        </w:rPr>
      </w:pPr>
    </w:p>
    <w:p w14:paraId="6828A976" w14:textId="77777777" w:rsidR="00830D85" w:rsidRDefault="00830D85" w:rsidP="00C27362">
      <w:pPr>
        <w:spacing w:line="480" w:lineRule="auto"/>
        <w:rPr>
          <w:rFonts w:ascii="Arial" w:hAnsi="Arial" w:cs="Arial"/>
          <w:sz w:val="24"/>
          <w:szCs w:val="24"/>
        </w:rPr>
      </w:pPr>
    </w:p>
    <w:p w14:paraId="7AFA14F7" w14:textId="77777777" w:rsidR="00830D85" w:rsidRDefault="00830D85" w:rsidP="00C27362">
      <w:pPr>
        <w:spacing w:line="480" w:lineRule="auto"/>
        <w:rPr>
          <w:rFonts w:ascii="Arial" w:hAnsi="Arial" w:cs="Arial"/>
          <w:sz w:val="24"/>
          <w:szCs w:val="24"/>
        </w:rPr>
      </w:pPr>
    </w:p>
    <w:p w14:paraId="670346A8" w14:textId="77777777" w:rsidR="00830D85" w:rsidRDefault="00830D85" w:rsidP="00C27362">
      <w:pPr>
        <w:spacing w:line="480" w:lineRule="auto"/>
        <w:rPr>
          <w:rFonts w:ascii="Arial" w:hAnsi="Arial" w:cs="Arial"/>
          <w:sz w:val="24"/>
          <w:szCs w:val="24"/>
        </w:rPr>
      </w:pPr>
    </w:p>
    <w:p w14:paraId="3B73698A" w14:textId="77777777" w:rsidR="00957AE1" w:rsidRDefault="00957AE1">
      <w:pPr>
        <w:spacing w:after="0" w:line="240" w:lineRule="auto"/>
        <w:rPr>
          <w:rFonts w:ascii="Arial" w:hAnsi="Arial" w:cs="Arial"/>
          <w:sz w:val="24"/>
          <w:szCs w:val="24"/>
        </w:rPr>
      </w:pPr>
      <w:r>
        <w:rPr>
          <w:rFonts w:ascii="Arial" w:hAnsi="Arial" w:cs="Arial"/>
          <w:sz w:val="24"/>
          <w:szCs w:val="24"/>
        </w:rPr>
        <w:br w:type="page"/>
      </w:r>
    </w:p>
    <w:p w14:paraId="4717A3D6" w14:textId="21FB297D" w:rsidR="00830D85" w:rsidRDefault="00830D85" w:rsidP="008C3F7D">
      <w:pPr>
        <w:spacing w:line="276" w:lineRule="auto"/>
        <w:rPr>
          <w:rFonts w:ascii="Arial" w:hAnsi="Arial" w:cs="Arial"/>
          <w:b/>
          <w:sz w:val="24"/>
          <w:szCs w:val="24"/>
        </w:rPr>
      </w:pPr>
      <w:r w:rsidRPr="009369CC">
        <w:rPr>
          <w:rFonts w:ascii="Arial" w:hAnsi="Arial" w:cs="Arial"/>
          <w:b/>
          <w:sz w:val="24"/>
          <w:szCs w:val="24"/>
        </w:rPr>
        <w:lastRenderedPageBreak/>
        <w:t>Figure Legend</w:t>
      </w:r>
      <w:r w:rsidR="0025366B" w:rsidRPr="009369CC">
        <w:rPr>
          <w:rFonts w:ascii="Arial" w:hAnsi="Arial" w:cs="Arial"/>
          <w:b/>
          <w:sz w:val="24"/>
          <w:szCs w:val="24"/>
        </w:rPr>
        <w:t>s</w:t>
      </w:r>
    </w:p>
    <w:p w14:paraId="152A001C" w14:textId="5B9D200E" w:rsidR="0025366B" w:rsidRPr="009369CC" w:rsidRDefault="00384E4A" w:rsidP="009369CC">
      <w:pPr>
        <w:spacing w:line="276" w:lineRule="auto"/>
        <w:rPr>
          <w:rFonts w:ascii="Arial" w:hAnsi="Arial" w:cs="Arial"/>
          <w:sz w:val="24"/>
          <w:szCs w:val="24"/>
        </w:rPr>
      </w:pPr>
      <w:r w:rsidRPr="009369CC">
        <w:rPr>
          <w:rFonts w:ascii="Arial" w:hAnsi="Arial" w:cs="Arial"/>
          <w:sz w:val="24"/>
          <w:szCs w:val="24"/>
        </w:rPr>
        <w:t xml:space="preserve">Figure </w:t>
      </w:r>
      <w:r w:rsidR="008E3426">
        <w:rPr>
          <w:rFonts w:ascii="Arial" w:hAnsi="Arial" w:cs="Arial"/>
          <w:sz w:val="24"/>
          <w:szCs w:val="24"/>
        </w:rPr>
        <w:t>1</w:t>
      </w:r>
      <w:r w:rsidRPr="009369CC">
        <w:rPr>
          <w:rFonts w:ascii="Arial" w:hAnsi="Arial" w:cs="Arial"/>
          <w:sz w:val="24"/>
          <w:szCs w:val="24"/>
        </w:rPr>
        <w:t xml:space="preserve">: </w:t>
      </w:r>
      <w:r w:rsidR="00ED7DDB" w:rsidRPr="009369CC">
        <w:rPr>
          <w:rFonts w:ascii="Arial" w:hAnsi="Arial" w:cs="Arial"/>
          <w:sz w:val="24"/>
          <w:szCs w:val="24"/>
        </w:rPr>
        <w:t>F</w:t>
      </w:r>
      <w:r w:rsidRPr="009369CC">
        <w:rPr>
          <w:rFonts w:ascii="Arial" w:hAnsi="Arial" w:cs="Arial"/>
          <w:sz w:val="24"/>
          <w:szCs w:val="24"/>
        </w:rPr>
        <w:t xml:space="preserve">actors </w:t>
      </w:r>
      <w:r w:rsidR="00ED7DDB" w:rsidRPr="009369CC">
        <w:rPr>
          <w:rFonts w:ascii="Arial" w:hAnsi="Arial" w:cs="Arial"/>
          <w:sz w:val="24"/>
          <w:szCs w:val="24"/>
        </w:rPr>
        <w:t>c</w:t>
      </w:r>
      <w:r w:rsidRPr="009369CC">
        <w:rPr>
          <w:rFonts w:ascii="Arial" w:hAnsi="Arial" w:cs="Arial"/>
          <w:sz w:val="24"/>
          <w:szCs w:val="24"/>
        </w:rPr>
        <w:t>onsider</w:t>
      </w:r>
      <w:r w:rsidR="00ED7DDB" w:rsidRPr="009369CC">
        <w:rPr>
          <w:rFonts w:ascii="Arial" w:hAnsi="Arial" w:cs="Arial"/>
          <w:sz w:val="24"/>
          <w:szCs w:val="24"/>
        </w:rPr>
        <w:t>ed</w:t>
      </w:r>
      <w:r w:rsidRPr="009369CC">
        <w:rPr>
          <w:rFonts w:ascii="Arial" w:hAnsi="Arial" w:cs="Arial"/>
          <w:sz w:val="24"/>
          <w:szCs w:val="24"/>
        </w:rPr>
        <w:t xml:space="preserve"> when deciding on </w:t>
      </w:r>
      <w:r w:rsidR="00D61617" w:rsidRPr="009369CC">
        <w:rPr>
          <w:rFonts w:ascii="Arial" w:hAnsi="Arial" w:cs="Arial"/>
          <w:sz w:val="24"/>
          <w:szCs w:val="24"/>
        </w:rPr>
        <w:t>antithrombotic therapy</w:t>
      </w:r>
    </w:p>
    <w:p w14:paraId="0752DC36" w14:textId="614DBCA6" w:rsidR="00384E4A" w:rsidRPr="009369CC" w:rsidRDefault="00D61617" w:rsidP="009369CC">
      <w:pPr>
        <w:spacing w:line="276" w:lineRule="auto"/>
        <w:rPr>
          <w:rFonts w:ascii="Arial" w:hAnsi="Arial" w:cs="Arial"/>
          <w:sz w:val="24"/>
          <w:szCs w:val="24"/>
        </w:rPr>
      </w:pPr>
      <w:r w:rsidRPr="009369CC">
        <w:rPr>
          <w:rFonts w:ascii="Arial" w:hAnsi="Arial" w:cs="Arial"/>
          <w:sz w:val="24"/>
          <w:szCs w:val="24"/>
        </w:rPr>
        <w:t>(AF: atrial fibrillation; HTN: hypertension</w:t>
      </w:r>
      <w:r w:rsidR="00F64A2F" w:rsidRPr="009369CC">
        <w:rPr>
          <w:rFonts w:ascii="Arial" w:hAnsi="Arial" w:cs="Arial"/>
          <w:sz w:val="24"/>
          <w:szCs w:val="24"/>
        </w:rPr>
        <w:t>; ICH: intracerebral haemorrhage)</w:t>
      </w:r>
    </w:p>
    <w:p w14:paraId="10D6B346" w14:textId="776B758D" w:rsidR="00ED7DDB" w:rsidRPr="009369CC" w:rsidRDefault="00384E4A" w:rsidP="009369CC">
      <w:pPr>
        <w:spacing w:line="276" w:lineRule="auto"/>
        <w:rPr>
          <w:rFonts w:ascii="Arial" w:hAnsi="Arial" w:cs="Arial"/>
          <w:sz w:val="24"/>
          <w:szCs w:val="24"/>
        </w:rPr>
      </w:pPr>
      <w:r w:rsidRPr="009369CC">
        <w:rPr>
          <w:rFonts w:ascii="Arial" w:hAnsi="Arial" w:cs="Arial"/>
          <w:sz w:val="24"/>
          <w:szCs w:val="24"/>
        </w:rPr>
        <w:t xml:space="preserve">Figure </w:t>
      </w:r>
      <w:r w:rsidR="008E3426">
        <w:rPr>
          <w:rFonts w:ascii="Arial" w:hAnsi="Arial" w:cs="Arial"/>
          <w:sz w:val="24"/>
          <w:szCs w:val="24"/>
        </w:rPr>
        <w:t>2</w:t>
      </w:r>
      <w:r w:rsidRPr="009369CC">
        <w:rPr>
          <w:rFonts w:ascii="Arial" w:hAnsi="Arial" w:cs="Arial"/>
          <w:sz w:val="24"/>
          <w:szCs w:val="24"/>
        </w:rPr>
        <w:t xml:space="preserve">: </w:t>
      </w:r>
      <w:r w:rsidR="00ED7DDB" w:rsidRPr="009369CC">
        <w:rPr>
          <w:rFonts w:ascii="Arial" w:hAnsi="Arial" w:cs="Arial"/>
          <w:sz w:val="24"/>
          <w:szCs w:val="24"/>
        </w:rPr>
        <w:t>F</w:t>
      </w:r>
      <w:r w:rsidRPr="009369CC">
        <w:rPr>
          <w:rFonts w:ascii="Arial" w:hAnsi="Arial" w:cs="Arial"/>
          <w:sz w:val="24"/>
          <w:szCs w:val="24"/>
        </w:rPr>
        <w:t>actors influenc</w:t>
      </w:r>
      <w:r w:rsidR="00ED7DDB" w:rsidRPr="009369CC">
        <w:rPr>
          <w:rFonts w:ascii="Arial" w:hAnsi="Arial" w:cs="Arial"/>
          <w:sz w:val="24"/>
          <w:szCs w:val="24"/>
        </w:rPr>
        <w:t>ing</w:t>
      </w:r>
      <w:r w:rsidRPr="009369CC">
        <w:rPr>
          <w:rFonts w:ascii="Arial" w:hAnsi="Arial" w:cs="Arial"/>
          <w:sz w:val="24"/>
          <w:szCs w:val="24"/>
        </w:rPr>
        <w:t xml:space="preserve"> </w:t>
      </w:r>
      <w:r w:rsidR="00360458" w:rsidRPr="009369CC">
        <w:rPr>
          <w:rFonts w:ascii="Arial" w:hAnsi="Arial" w:cs="Arial"/>
          <w:sz w:val="24"/>
          <w:szCs w:val="24"/>
        </w:rPr>
        <w:t>choice of</w:t>
      </w:r>
      <w:r w:rsidR="00D61617" w:rsidRPr="009369CC">
        <w:rPr>
          <w:rFonts w:ascii="Arial" w:hAnsi="Arial" w:cs="Arial"/>
          <w:sz w:val="24"/>
          <w:szCs w:val="24"/>
        </w:rPr>
        <w:t xml:space="preserve"> antithrombotic therapy</w:t>
      </w:r>
      <w:r w:rsidRPr="009369CC">
        <w:rPr>
          <w:rFonts w:ascii="Arial" w:hAnsi="Arial" w:cs="Arial"/>
          <w:sz w:val="24"/>
          <w:szCs w:val="24"/>
        </w:rPr>
        <w:t xml:space="preserve"> for a patient with AF who sustained an ICH on OAC</w:t>
      </w:r>
      <w:r w:rsidR="00D61617" w:rsidRPr="009369CC">
        <w:rPr>
          <w:rFonts w:ascii="Arial" w:hAnsi="Arial" w:cs="Arial"/>
          <w:sz w:val="24"/>
          <w:szCs w:val="24"/>
        </w:rPr>
        <w:t xml:space="preserve"> </w:t>
      </w:r>
      <w:r w:rsidR="00D61617" w:rsidRPr="009369CC">
        <w:rPr>
          <w:rFonts w:ascii="Arial" w:hAnsi="Arial" w:cs="Arial"/>
          <w:sz w:val="24"/>
          <w:szCs w:val="24"/>
        </w:rPr>
        <w:tab/>
      </w:r>
      <w:r w:rsidR="00D61617" w:rsidRPr="009369CC">
        <w:rPr>
          <w:rFonts w:ascii="Arial" w:hAnsi="Arial" w:cs="Arial"/>
          <w:sz w:val="24"/>
          <w:szCs w:val="24"/>
        </w:rPr>
        <w:tab/>
      </w:r>
      <w:r w:rsidR="00D61617" w:rsidRPr="009369CC">
        <w:rPr>
          <w:rFonts w:ascii="Arial" w:hAnsi="Arial" w:cs="Arial"/>
          <w:sz w:val="24"/>
          <w:szCs w:val="24"/>
        </w:rPr>
        <w:tab/>
      </w:r>
      <w:r w:rsidR="00D61617" w:rsidRPr="009369CC">
        <w:rPr>
          <w:rFonts w:ascii="Arial" w:hAnsi="Arial" w:cs="Arial"/>
          <w:sz w:val="24"/>
          <w:szCs w:val="24"/>
        </w:rPr>
        <w:tab/>
      </w:r>
      <w:r w:rsidR="00D61617" w:rsidRPr="009369CC">
        <w:rPr>
          <w:rFonts w:ascii="Arial" w:hAnsi="Arial" w:cs="Arial"/>
          <w:sz w:val="24"/>
          <w:szCs w:val="24"/>
        </w:rPr>
        <w:tab/>
        <w:t xml:space="preserve">         </w:t>
      </w:r>
    </w:p>
    <w:p w14:paraId="17A84BFD" w14:textId="24E8583E" w:rsidR="00830D85" w:rsidRPr="009369CC" w:rsidRDefault="00D61617" w:rsidP="009369CC">
      <w:pPr>
        <w:spacing w:line="276" w:lineRule="auto"/>
        <w:rPr>
          <w:rFonts w:ascii="Arial" w:hAnsi="Arial" w:cs="Arial"/>
          <w:sz w:val="24"/>
          <w:szCs w:val="24"/>
        </w:rPr>
      </w:pPr>
      <w:r w:rsidRPr="009369CC">
        <w:rPr>
          <w:rFonts w:ascii="Arial" w:hAnsi="Arial" w:cs="Arial"/>
          <w:sz w:val="24"/>
          <w:szCs w:val="24"/>
        </w:rPr>
        <w:t>(</w:t>
      </w:r>
      <w:r w:rsidR="007D6B8C">
        <w:rPr>
          <w:rFonts w:ascii="Arial" w:hAnsi="Arial" w:cs="Arial"/>
          <w:sz w:val="24"/>
          <w:szCs w:val="24"/>
        </w:rPr>
        <w:t xml:space="preserve">AF: atrial fibrillation; </w:t>
      </w:r>
      <w:r w:rsidRPr="009369CC">
        <w:rPr>
          <w:rFonts w:ascii="Arial" w:hAnsi="Arial" w:cs="Arial"/>
          <w:sz w:val="24"/>
          <w:szCs w:val="24"/>
        </w:rPr>
        <w:t>ICH: intracerebral haemorrhage; OAC: oral anticoagulant; VKA: vitamin</w:t>
      </w:r>
      <w:r w:rsidR="00ED7DDB" w:rsidRPr="009369CC">
        <w:rPr>
          <w:rFonts w:ascii="Arial" w:hAnsi="Arial" w:cs="Arial"/>
          <w:sz w:val="24"/>
          <w:szCs w:val="24"/>
        </w:rPr>
        <w:t xml:space="preserve"> </w:t>
      </w:r>
      <w:r w:rsidRPr="009369CC">
        <w:rPr>
          <w:rFonts w:ascii="Arial" w:hAnsi="Arial" w:cs="Arial"/>
          <w:sz w:val="24"/>
          <w:szCs w:val="24"/>
        </w:rPr>
        <w:t>K antagonist)</w:t>
      </w:r>
    </w:p>
    <w:p w14:paraId="2E77EE4C" w14:textId="684C023F" w:rsidR="00ED7DDB" w:rsidRPr="009369CC" w:rsidRDefault="00360458" w:rsidP="009369CC">
      <w:pPr>
        <w:spacing w:line="276" w:lineRule="auto"/>
        <w:rPr>
          <w:rFonts w:ascii="Arial" w:hAnsi="Arial" w:cs="Arial"/>
          <w:sz w:val="24"/>
          <w:szCs w:val="24"/>
        </w:rPr>
      </w:pPr>
      <w:r w:rsidRPr="009369CC">
        <w:rPr>
          <w:rFonts w:ascii="Arial" w:hAnsi="Arial" w:cs="Arial"/>
          <w:sz w:val="24"/>
          <w:szCs w:val="24"/>
        </w:rPr>
        <w:t xml:space="preserve">Figure </w:t>
      </w:r>
      <w:r w:rsidR="008E3426">
        <w:rPr>
          <w:rFonts w:ascii="Arial" w:hAnsi="Arial" w:cs="Arial"/>
          <w:sz w:val="24"/>
          <w:szCs w:val="24"/>
        </w:rPr>
        <w:t>3</w:t>
      </w:r>
      <w:r w:rsidRPr="009369CC">
        <w:rPr>
          <w:rFonts w:ascii="Arial" w:hAnsi="Arial" w:cs="Arial"/>
          <w:sz w:val="24"/>
          <w:szCs w:val="24"/>
        </w:rPr>
        <w:t xml:space="preserve">: </w:t>
      </w:r>
      <w:r w:rsidR="00F15DB7" w:rsidRPr="009369CC">
        <w:rPr>
          <w:rFonts w:ascii="Arial" w:hAnsi="Arial" w:cs="Arial"/>
          <w:sz w:val="24"/>
          <w:szCs w:val="24"/>
        </w:rPr>
        <w:t xml:space="preserve">First choice of antithrombotic therapy for a patient with AF who sustained an ICH on </w:t>
      </w:r>
      <w:r w:rsidR="00E95437" w:rsidRPr="009369CC">
        <w:rPr>
          <w:rFonts w:ascii="Arial" w:hAnsi="Arial" w:cs="Arial"/>
          <w:sz w:val="24"/>
          <w:szCs w:val="24"/>
        </w:rPr>
        <w:t>VKA or NOAC</w:t>
      </w:r>
      <w:r w:rsidR="00F15DB7" w:rsidRPr="009369CC">
        <w:rPr>
          <w:rFonts w:ascii="Arial" w:hAnsi="Arial" w:cs="Arial"/>
          <w:sz w:val="24"/>
          <w:szCs w:val="24"/>
        </w:rPr>
        <w:t xml:space="preserve"> </w:t>
      </w:r>
    </w:p>
    <w:p w14:paraId="49FD94BA" w14:textId="397A56CA" w:rsidR="00830D85" w:rsidRPr="009369CC" w:rsidRDefault="006A4CC5" w:rsidP="009369CC">
      <w:pPr>
        <w:spacing w:line="276" w:lineRule="auto"/>
        <w:rPr>
          <w:rFonts w:ascii="Arial" w:hAnsi="Arial" w:cs="Arial"/>
          <w:sz w:val="24"/>
          <w:szCs w:val="24"/>
        </w:rPr>
      </w:pPr>
      <w:r w:rsidRPr="009369CC">
        <w:rPr>
          <w:rFonts w:ascii="Arial" w:hAnsi="Arial" w:cs="Arial"/>
          <w:sz w:val="24"/>
          <w:szCs w:val="24"/>
        </w:rPr>
        <w:t>(</w:t>
      </w:r>
      <w:r w:rsidR="007D6B8C">
        <w:rPr>
          <w:rFonts w:ascii="Arial" w:hAnsi="Arial" w:cs="Arial"/>
          <w:sz w:val="24"/>
          <w:szCs w:val="24"/>
        </w:rPr>
        <w:t>ATT: antithrombotic therapy;</w:t>
      </w:r>
      <w:r w:rsidR="002C0B95">
        <w:rPr>
          <w:rFonts w:ascii="Arial" w:hAnsi="Arial" w:cs="Arial"/>
          <w:sz w:val="24"/>
          <w:szCs w:val="24"/>
        </w:rPr>
        <w:t xml:space="preserve"> INR: international normali</w:t>
      </w:r>
      <w:r w:rsidR="002D0C80">
        <w:rPr>
          <w:rFonts w:ascii="Arial" w:hAnsi="Arial" w:cs="Arial"/>
          <w:sz w:val="24"/>
          <w:szCs w:val="24"/>
        </w:rPr>
        <w:t>s</w:t>
      </w:r>
      <w:r w:rsidR="002C0B95">
        <w:rPr>
          <w:rFonts w:ascii="Arial" w:hAnsi="Arial" w:cs="Arial"/>
          <w:sz w:val="24"/>
          <w:szCs w:val="24"/>
        </w:rPr>
        <w:t>ed ratio;</w:t>
      </w:r>
      <w:r w:rsidR="007D6B8C">
        <w:rPr>
          <w:rFonts w:ascii="Arial" w:hAnsi="Arial" w:cs="Arial"/>
          <w:sz w:val="24"/>
          <w:szCs w:val="24"/>
        </w:rPr>
        <w:t xml:space="preserve"> </w:t>
      </w:r>
      <w:r w:rsidRPr="009369CC">
        <w:rPr>
          <w:rFonts w:ascii="Arial" w:hAnsi="Arial" w:cs="Arial"/>
          <w:sz w:val="24"/>
          <w:szCs w:val="24"/>
        </w:rPr>
        <w:t>NOAC: non</w:t>
      </w:r>
      <w:r w:rsidR="00ED7DDB" w:rsidRPr="009369CC">
        <w:rPr>
          <w:rFonts w:ascii="Arial" w:hAnsi="Arial" w:cs="Arial"/>
          <w:sz w:val="24"/>
          <w:szCs w:val="24"/>
        </w:rPr>
        <w:t>-</w:t>
      </w:r>
      <w:r w:rsidRPr="009369CC">
        <w:rPr>
          <w:rFonts w:ascii="Arial" w:hAnsi="Arial" w:cs="Arial"/>
          <w:sz w:val="24"/>
          <w:szCs w:val="24"/>
        </w:rPr>
        <w:t>vitamin</w:t>
      </w:r>
      <w:r w:rsidR="00ED7DDB" w:rsidRPr="009369CC">
        <w:rPr>
          <w:rFonts w:ascii="Arial" w:hAnsi="Arial" w:cs="Arial"/>
          <w:sz w:val="24"/>
          <w:szCs w:val="24"/>
        </w:rPr>
        <w:t xml:space="preserve"> </w:t>
      </w:r>
      <w:r w:rsidRPr="009369CC">
        <w:rPr>
          <w:rFonts w:ascii="Arial" w:hAnsi="Arial" w:cs="Arial"/>
          <w:sz w:val="24"/>
          <w:szCs w:val="24"/>
        </w:rPr>
        <w:t>K antagonist oral anticoagulant; VKA: vitamin-K antagonist)</w:t>
      </w:r>
    </w:p>
    <w:p w14:paraId="67CAB85C" w14:textId="42988BE5" w:rsidR="008C3F7D" w:rsidRDefault="00360458" w:rsidP="008C3F7D">
      <w:pPr>
        <w:spacing w:line="276" w:lineRule="auto"/>
        <w:rPr>
          <w:rFonts w:ascii="Arial" w:hAnsi="Arial" w:cs="Arial"/>
          <w:sz w:val="24"/>
          <w:szCs w:val="24"/>
        </w:rPr>
      </w:pPr>
      <w:r w:rsidRPr="009369CC">
        <w:rPr>
          <w:rFonts w:ascii="Arial" w:hAnsi="Arial" w:cs="Arial"/>
          <w:sz w:val="24"/>
          <w:szCs w:val="24"/>
        </w:rPr>
        <w:t xml:space="preserve">Figure </w:t>
      </w:r>
      <w:r w:rsidR="008E3426">
        <w:rPr>
          <w:rFonts w:ascii="Arial" w:hAnsi="Arial" w:cs="Arial"/>
          <w:sz w:val="24"/>
          <w:szCs w:val="24"/>
        </w:rPr>
        <w:t>4</w:t>
      </w:r>
      <w:r w:rsidRPr="009369CC">
        <w:rPr>
          <w:rFonts w:ascii="Arial" w:hAnsi="Arial" w:cs="Arial"/>
          <w:sz w:val="24"/>
          <w:szCs w:val="24"/>
        </w:rPr>
        <w:t xml:space="preserve">: </w:t>
      </w:r>
      <w:r w:rsidR="00F15DB7" w:rsidRPr="009369CC">
        <w:rPr>
          <w:rFonts w:ascii="Arial" w:hAnsi="Arial" w:cs="Arial"/>
          <w:sz w:val="24"/>
          <w:szCs w:val="24"/>
        </w:rPr>
        <w:t>What would you do if a patient sustained an ICH while on OAC?</w:t>
      </w:r>
      <w:r w:rsidR="00F15DB7" w:rsidRPr="009369CC">
        <w:rPr>
          <w:rFonts w:ascii="Arial" w:hAnsi="Arial" w:cs="Arial"/>
          <w:sz w:val="24"/>
          <w:szCs w:val="24"/>
        </w:rPr>
        <w:tab/>
        <w:t xml:space="preserve">   </w:t>
      </w:r>
    </w:p>
    <w:p w14:paraId="4089C1FF" w14:textId="21A9052A" w:rsidR="00830D85" w:rsidRPr="009369CC" w:rsidRDefault="00F64A2F" w:rsidP="009369CC">
      <w:pPr>
        <w:spacing w:line="276" w:lineRule="auto"/>
        <w:rPr>
          <w:rFonts w:ascii="Arial" w:hAnsi="Arial" w:cs="Arial"/>
          <w:sz w:val="24"/>
          <w:szCs w:val="24"/>
        </w:rPr>
      </w:pPr>
      <w:r w:rsidRPr="009369CC">
        <w:rPr>
          <w:rFonts w:ascii="Arial" w:hAnsi="Arial" w:cs="Arial"/>
          <w:sz w:val="24"/>
          <w:szCs w:val="24"/>
        </w:rPr>
        <w:t>(</w:t>
      </w:r>
      <w:r w:rsidR="007D6B8C">
        <w:rPr>
          <w:rFonts w:ascii="Arial" w:hAnsi="Arial" w:cs="Arial"/>
          <w:sz w:val="24"/>
          <w:szCs w:val="24"/>
        </w:rPr>
        <w:t xml:space="preserve">NOAC: </w:t>
      </w:r>
      <w:r w:rsidR="00E87724">
        <w:rPr>
          <w:rFonts w:ascii="Arial" w:hAnsi="Arial" w:cs="Arial"/>
          <w:sz w:val="24"/>
          <w:szCs w:val="24"/>
        </w:rPr>
        <w:t>non-vitamin</w:t>
      </w:r>
      <w:r w:rsidR="007D6B8C">
        <w:rPr>
          <w:rFonts w:ascii="Arial" w:hAnsi="Arial" w:cs="Arial"/>
          <w:sz w:val="24"/>
          <w:szCs w:val="24"/>
        </w:rPr>
        <w:t>-K antagonist oral anticoagulants;</w:t>
      </w:r>
      <w:r w:rsidRPr="009369CC">
        <w:rPr>
          <w:rFonts w:ascii="Arial" w:hAnsi="Arial" w:cs="Arial"/>
          <w:sz w:val="24"/>
          <w:szCs w:val="24"/>
        </w:rPr>
        <w:t xml:space="preserve"> </w:t>
      </w:r>
      <w:r w:rsidR="006A394C">
        <w:rPr>
          <w:rFonts w:ascii="Arial" w:hAnsi="Arial" w:cs="Arial"/>
          <w:sz w:val="24"/>
          <w:szCs w:val="24"/>
        </w:rPr>
        <w:t xml:space="preserve">OAC: oral anticoagulant; </w:t>
      </w:r>
      <w:r w:rsidRPr="009369CC">
        <w:rPr>
          <w:rFonts w:ascii="Arial" w:hAnsi="Arial" w:cs="Arial"/>
          <w:sz w:val="24"/>
          <w:szCs w:val="24"/>
        </w:rPr>
        <w:t>VKA: vitamin K antagonist</w:t>
      </w:r>
      <w:r w:rsidR="006A4CC5" w:rsidRPr="009369CC">
        <w:rPr>
          <w:rFonts w:ascii="Arial" w:hAnsi="Arial" w:cs="Arial"/>
          <w:sz w:val="24"/>
          <w:szCs w:val="24"/>
        </w:rPr>
        <w:t>)</w:t>
      </w:r>
    </w:p>
    <w:p w14:paraId="7FE421B5" w14:textId="18950AFA" w:rsidR="00ED7DDB" w:rsidRPr="009369CC" w:rsidRDefault="00360458" w:rsidP="009369CC">
      <w:pPr>
        <w:spacing w:line="276" w:lineRule="auto"/>
        <w:rPr>
          <w:rFonts w:ascii="Arial" w:hAnsi="Arial" w:cs="Arial"/>
          <w:sz w:val="24"/>
          <w:szCs w:val="24"/>
        </w:rPr>
      </w:pPr>
      <w:r w:rsidRPr="009369CC">
        <w:rPr>
          <w:rFonts w:ascii="Arial" w:hAnsi="Arial" w:cs="Arial"/>
          <w:sz w:val="24"/>
          <w:szCs w:val="24"/>
        </w:rPr>
        <w:t xml:space="preserve">Figure </w:t>
      </w:r>
      <w:r w:rsidR="008E3426">
        <w:rPr>
          <w:rFonts w:ascii="Arial" w:hAnsi="Arial" w:cs="Arial"/>
          <w:sz w:val="24"/>
          <w:szCs w:val="24"/>
        </w:rPr>
        <w:t>5</w:t>
      </w:r>
      <w:r w:rsidRPr="009369CC">
        <w:rPr>
          <w:rFonts w:ascii="Arial" w:hAnsi="Arial" w:cs="Arial"/>
          <w:sz w:val="24"/>
          <w:szCs w:val="24"/>
        </w:rPr>
        <w:t xml:space="preserve">: </w:t>
      </w:r>
      <w:r w:rsidR="00ED7DDB" w:rsidRPr="009369CC">
        <w:rPr>
          <w:rFonts w:ascii="Arial" w:hAnsi="Arial" w:cs="Arial"/>
          <w:sz w:val="24"/>
          <w:szCs w:val="24"/>
        </w:rPr>
        <w:t>R</w:t>
      </w:r>
      <w:r w:rsidRPr="009369CC">
        <w:rPr>
          <w:rFonts w:ascii="Arial" w:hAnsi="Arial" w:cs="Arial"/>
          <w:sz w:val="24"/>
          <w:szCs w:val="24"/>
        </w:rPr>
        <w:t>easons for not restarting/commencing OAC</w:t>
      </w:r>
    </w:p>
    <w:p w14:paraId="6DEE274B" w14:textId="189446EE" w:rsidR="00830D85" w:rsidRPr="009369CC" w:rsidRDefault="001A25BA" w:rsidP="009369CC">
      <w:pPr>
        <w:spacing w:line="276" w:lineRule="auto"/>
        <w:rPr>
          <w:rFonts w:ascii="Arial" w:hAnsi="Arial" w:cs="Arial"/>
          <w:sz w:val="24"/>
          <w:szCs w:val="24"/>
        </w:rPr>
      </w:pPr>
      <w:r w:rsidRPr="009369CC">
        <w:rPr>
          <w:rFonts w:ascii="Arial" w:hAnsi="Arial" w:cs="Arial"/>
          <w:sz w:val="24"/>
          <w:szCs w:val="24"/>
        </w:rPr>
        <w:t xml:space="preserve">(AF: atrial fibrillation; </w:t>
      </w:r>
      <w:r w:rsidR="00F64A2F" w:rsidRPr="009369CC">
        <w:rPr>
          <w:rFonts w:ascii="Arial" w:hAnsi="Arial" w:cs="Arial"/>
          <w:sz w:val="24"/>
          <w:szCs w:val="24"/>
        </w:rPr>
        <w:t xml:space="preserve">ICH: intracerebral haemorrhage; </w:t>
      </w:r>
      <w:r w:rsidRPr="009369CC">
        <w:rPr>
          <w:rFonts w:ascii="Arial" w:hAnsi="Arial" w:cs="Arial"/>
          <w:sz w:val="24"/>
          <w:szCs w:val="24"/>
        </w:rPr>
        <w:t>OAC: oral anticoagulant)</w:t>
      </w:r>
    </w:p>
    <w:p w14:paraId="62172D9A" w14:textId="3DA326DD" w:rsidR="008C3F7D" w:rsidRDefault="00360458" w:rsidP="008C3F7D">
      <w:pPr>
        <w:spacing w:line="276" w:lineRule="auto"/>
        <w:rPr>
          <w:rFonts w:ascii="Arial" w:hAnsi="Arial" w:cs="Arial"/>
          <w:sz w:val="24"/>
          <w:szCs w:val="24"/>
        </w:rPr>
      </w:pPr>
      <w:r w:rsidRPr="009369CC">
        <w:rPr>
          <w:rFonts w:ascii="Arial" w:hAnsi="Arial" w:cs="Arial"/>
          <w:sz w:val="24"/>
          <w:szCs w:val="24"/>
        </w:rPr>
        <w:t xml:space="preserve">Figure </w:t>
      </w:r>
      <w:r w:rsidR="008E3426">
        <w:rPr>
          <w:rFonts w:ascii="Arial" w:hAnsi="Arial" w:cs="Arial"/>
          <w:sz w:val="24"/>
          <w:szCs w:val="24"/>
        </w:rPr>
        <w:t>6</w:t>
      </w:r>
      <w:r w:rsidRPr="009369CC">
        <w:rPr>
          <w:rFonts w:ascii="Arial" w:hAnsi="Arial" w:cs="Arial"/>
          <w:sz w:val="24"/>
          <w:szCs w:val="24"/>
        </w:rPr>
        <w:t>: When would you consider restarting/commencing OAC?</w:t>
      </w:r>
      <w:r w:rsidR="001A25BA" w:rsidRPr="009369CC">
        <w:rPr>
          <w:rFonts w:ascii="Arial" w:hAnsi="Arial" w:cs="Arial"/>
          <w:sz w:val="24"/>
          <w:szCs w:val="24"/>
        </w:rPr>
        <w:t xml:space="preserve"> </w:t>
      </w:r>
      <w:r w:rsidR="001A25BA" w:rsidRPr="009369CC">
        <w:rPr>
          <w:rFonts w:ascii="Arial" w:hAnsi="Arial" w:cs="Arial"/>
          <w:sz w:val="24"/>
          <w:szCs w:val="24"/>
        </w:rPr>
        <w:tab/>
      </w:r>
      <w:r w:rsidR="001A25BA" w:rsidRPr="009369CC">
        <w:rPr>
          <w:rFonts w:ascii="Arial" w:hAnsi="Arial" w:cs="Arial"/>
          <w:sz w:val="24"/>
          <w:szCs w:val="24"/>
        </w:rPr>
        <w:tab/>
        <w:t xml:space="preserve">        </w:t>
      </w:r>
      <w:r w:rsidR="006312C8" w:rsidRPr="009369CC">
        <w:rPr>
          <w:rFonts w:ascii="Arial" w:hAnsi="Arial" w:cs="Arial"/>
          <w:sz w:val="24"/>
          <w:szCs w:val="24"/>
        </w:rPr>
        <w:tab/>
      </w:r>
      <w:r w:rsidR="001A25BA" w:rsidRPr="009369CC">
        <w:rPr>
          <w:rFonts w:ascii="Arial" w:hAnsi="Arial" w:cs="Arial"/>
          <w:sz w:val="24"/>
          <w:szCs w:val="24"/>
        </w:rPr>
        <w:t xml:space="preserve"> </w:t>
      </w:r>
    </w:p>
    <w:p w14:paraId="646662E7" w14:textId="7EB1673D" w:rsidR="00830D85" w:rsidRPr="009369CC" w:rsidRDefault="001A25BA" w:rsidP="009369CC">
      <w:pPr>
        <w:spacing w:line="276" w:lineRule="auto"/>
        <w:rPr>
          <w:rFonts w:ascii="Arial" w:hAnsi="Arial" w:cs="Arial"/>
          <w:sz w:val="24"/>
          <w:szCs w:val="24"/>
        </w:rPr>
      </w:pPr>
      <w:r w:rsidRPr="009369CC">
        <w:rPr>
          <w:rFonts w:ascii="Arial" w:hAnsi="Arial" w:cs="Arial"/>
          <w:sz w:val="24"/>
          <w:szCs w:val="24"/>
        </w:rPr>
        <w:t>(ICH: intracerebral haemorrhage; OAC: oral anticoagulant)</w:t>
      </w:r>
    </w:p>
    <w:p w14:paraId="012A4F2D" w14:textId="7E515B97" w:rsidR="008C3F7D" w:rsidRDefault="00360458" w:rsidP="008C3F7D">
      <w:pPr>
        <w:spacing w:line="276" w:lineRule="auto"/>
        <w:rPr>
          <w:rFonts w:ascii="Arial" w:hAnsi="Arial" w:cs="Arial"/>
          <w:sz w:val="24"/>
          <w:szCs w:val="24"/>
        </w:rPr>
      </w:pPr>
      <w:r w:rsidRPr="009369CC">
        <w:rPr>
          <w:rFonts w:ascii="Arial" w:hAnsi="Arial" w:cs="Arial"/>
          <w:sz w:val="24"/>
          <w:szCs w:val="24"/>
        </w:rPr>
        <w:t xml:space="preserve">Figure </w:t>
      </w:r>
      <w:r w:rsidR="008E3426">
        <w:rPr>
          <w:rFonts w:ascii="Arial" w:hAnsi="Arial" w:cs="Arial"/>
          <w:sz w:val="24"/>
          <w:szCs w:val="24"/>
        </w:rPr>
        <w:t>7</w:t>
      </w:r>
      <w:r w:rsidRPr="009369CC">
        <w:rPr>
          <w:rFonts w:ascii="Arial" w:hAnsi="Arial" w:cs="Arial"/>
          <w:sz w:val="24"/>
          <w:szCs w:val="24"/>
        </w:rPr>
        <w:t xml:space="preserve">: </w:t>
      </w:r>
      <w:r w:rsidR="00ED7DDB" w:rsidRPr="009369CC">
        <w:rPr>
          <w:rFonts w:ascii="Arial" w:hAnsi="Arial" w:cs="Arial"/>
          <w:sz w:val="24"/>
          <w:szCs w:val="24"/>
        </w:rPr>
        <w:t>M</w:t>
      </w:r>
      <w:r w:rsidRPr="009369CC">
        <w:rPr>
          <w:rFonts w:ascii="Arial" w:hAnsi="Arial" w:cs="Arial"/>
          <w:sz w:val="24"/>
          <w:szCs w:val="24"/>
        </w:rPr>
        <w:t>ain barriers to restarting/commencing OAC</w:t>
      </w:r>
      <w:r w:rsidR="000F28E2" w:rsidRPr="009369CC">
        <w:rPr>
          <w:rFonts w:ascii="Arial" w:hAnsi="Arial" w:cs="Arial"/>
          <w:sz w:val="24"/>
          <w:szCs w:val="24"/>
        </w:rPr>
        <w:t xml:space="preserve"> </w:t>
      </w:r>
      <w:r w:rsidR="000F28E2" w:rsidRPr="009369CC">
        <w:rPr>
          <w:rFonts w:ascii="Arial" w:hAnsi="Arial" w:cs="Arial"/>
          <w:sz w:val="24"/>
          <w:szCs w:val="24"/>
        </w:rPr>
        <w:tab/>
        <w:t xml:space="preserve">         </w:t>
      </w:r>
      <w:r w:rsidR="006312C8" w:rsidRPr="009369CC">
        <w:rPr>
          <w:rFonts w:ascii="Arial" w:hAnsi="Arial" w:cs="Arial"/>
          <w:sz w:val="24"/>
          <w:szCs w:val="24"/>
        </w:rPr>
        <w:t xml:space="preserve">                     </w:t>
      </w:r>
    </w:p>
    <w:p w14:paraId="46ED1F18" w14:textId="7836428E" w:rsidR="00830D85" w:rsidRPr="009369CC" w:rsidRDefault="006312C8" w:rsidP="009369CC">
      <w:pPr>
        <w:spacing w:line="276" w:lineRule="auto"/>
        <w:rPr>
          <w:rFonts w:ascii="Arial" w:hAnsi="Arial" w:cs="Arial"/>
          <w:sz w:val="24"/>
          <w:szCs w:val="24"/>
        </w:rPr>
      </w:pPr>
      <w:r w:rsidRPr="009369CC">
        <w:rPr>
          <w:rFonts w:ascii="Arial" w:hAnsi="Arial" w:cs="Arial"/>
          <w:sz w:val="24"/>
          <w:szCs w:val="24"/>
        </w:rPr>
        <w:t>(ICH</w:t>
      </w:r>
      <w:r w:rsidR="000F28E2" w:rsidRPr="009369CC">
        <w:rPr>
          <w:rFonts w:ascii="Arial" w:hAnsi="Arial" w:cs="Arial"/>
          <w:sz w:val="24"/>
          <w:szCs w:val="24"/>
        </w:rPr>
        <w:t xml:space="preserve">: intracerebral haemorrhage; </w:t>
      </w:r>
      <w:r w:rsidR="007D6B8C">
        <w:rPr>
          <w:rFonts w:ascii="Arial" w:hAnsi="Arial" w:cs="Arial"/>
          <w:sz w:val="24"/>
          <w:szCs w:val="24"/>
        </w:rPr>
        <w:t>INR: international normali</w:t>
      </w:r>
      <w:r w:rsidR="002D0C80">
        <w:rPr>
          <w:rFonts w:ascii="Arial" w:hAnsi="Arial" w:cs="Arial"/>
          <w:sz w:val="24"/>
          <w:szCs w:val="24"/>
        </w:rPr>
        <w:t>s</w:t>
      </w:r>
      <w:r w:rsidR="007D6B8C">
        <w:rPr>
          <w:rFonts w:ascii="Arial" w:hAnsi="Arial" w:cs="Arial"/>
          <w:sz w:val="24"/>
          <w:szCs w:val="24"/>
        </w:rPr>
        <w:t>ed ratio</w:t>
      </w:r>
      <w:r w:rsidR="000F28E2" w:rsidRPr="009369CC">
        <w:rPr>
          <w:rFonts w:ascii="Arial" w:hAnsi="Arial" w:cs="Arial"/>
          <w:sz w:val="24"/>
          <w:szCs w:val="24"/>
        </w:rPr>
        <w:t>)</w:t>
      </w:r>
    </w:p>
    <w:p w14:paraId="74A3E87B" w14:textId="07790F7C" w:rsidR="00DF2CC4" w:rsidRDefault="00DF2CC4">
      <w:pPr>
        <w:spacing w:after="0" w:line="240" w:lineRule="auto"/>
        <w:rPr>
          <w:rFonts w:ascii="Arial" w:hAnsi="Arial" w:cs="Arial"/>
          <w:sz w:val="24"/>
          <w:szCs w:val="24"/>
        </w:rPr>
      </w:pPr>
      <w:r>
        <w:rPr>
          <w:rFonts w:ascii="Arial" w:hAnsi="Arial" w:cs="Arial"/>
          <w:sz w:val="24"/>
          <w:szCs w:val="24"/>
        </w:rPr>
        <w:br w:type="page"/>
      </w:r>
    </w:p>
    <w:p w14:paraId="15AFE982" w14:textId="1E91E58B" w:rsidR="00B55815" w:rsidRDefault="008E0CCB" w:rsidP="00B55815">
      <w:pPr>
        <w:spacing w:line="600" w:lineRule="auto"/>
        <w:rPr>
          <w:rFonts w:ascii="Arial" w:hAnsi="Arial" w:cs="Arial"/>
          <w:color w:val="2A2A2A"/>
          <w:sz w:val="24"/>
          <w:szCs w:val="24"/>
          <w:shd w:val="clear" w:color="auto" w:fill="FFFFFF"/>
        </w:rPr>
      </w:pPr>
      <w:r>
        <w:rPr>
          <w:rFonts w:ascii="Arial" w:hAnsi="Arial" w:cs="Arial"/>
          <w:b/>
          <w:color w:val="2A2A2A"/>
          <w:sz w:val="24"/>
          <w:szCs w:val="24"/>
          <w:shd w:val="clear" w:color="auto" w:fill="FFFFFF"/>
        </w:rPr>
        <w:lastRenderedPageBreak/>
        <w:t>Box</w:t>
      </w:r>
      <w:r w:rsidR="00B55815" w:rsidRPr="00B85208">
        <w:rPr>
          <w:rFonts w:ascii="Arial" w:hAnsi="Arial" w:cs="Arial"/>
          <w:b/>
          <w:color w:val="2A2A2A"/>
          <w:sz w:val="24"/>
          <w:szCs w:val="24"/>
          <w:shd w:val="clear" w:color="auto" w:fill="FFFFFF"/>
        </w:rPr>
        <w:t xml:space="preserve"> 1:</w:t>
      </w:r>
      <w:r w:rsidR="00B55815">
        <w:rPr>
          <w:rFonts w:ascii="Arial" w:hAnsi="Arial" w:cs="Arial"/>
          <w:color w:val="2A2A2A"/>
          <w:sz w:val="24"/>
          <w:szCs w:val="24"/>
          <w:shd w:val="clear" w:color="auto" w:fill="FFFFFF"/>
        </w:rPr>
        <w:t xml:space="preserve"> Scenario-based questions utilised in the on-line survey*</w:t>
      </w:r>
    </w:p>
    <w:tbl>
      <w:tblPr>
        <w:tblStyle w:val="TableGrid"/>
        <w:tblW w:w="0" w:type="auto"/>
        <w:tblLook w:val="04A0" w:firstRow="1" w:lastRow="0" w:firstColumn="1" w:lastColumn="0" w:noHBand="0" w:noVBand="1"/>
      </w:tblPr>
      <w:tblGrid>
        <w:gridCol w:w="2405"/>
        <w:gridCol w:w="6611"/>
      </w:tblGrid>
      <w:tr w:rsidR="00B55815" w:rsidRPr="00957AE1" w14:paraId="79579F8D" w14:textId="77777777" w:rsidTr="009369CC">
        <w:tc>
          <w:tcPr>
            <w:tcW w:w="2405" w:type="dxa"/>
          </w:tcPr>
          <w:p w14:paraId="603B0A17" w14:textId="62062587" w:rsidR="00B55815" w:rsidRPr="00957AE1" w:rsidRDefault="00B55815" w:rsidP="00B55815">
            <w:pPr>
              <w:spacing w:line="600" w:lineRule="auto"/>
              <w:rPr>
                <w:rFonts w:ascii="Arial" w:hAnsi="Arial" w:cs="Arial"/>
                <w:b/>
                <w:bCs/>
                <w:color w:val="2A2A2A"/>
                <w:sz w:val="24"/>
                <w:szCs w:val="24"/>
                <w:shd w:val="clear" w:color="auto" w:fill="FFFFFF"/>
              </w:rPr>
            </w:pPr>
            <w:r w:rsidRPr="00957AE1">
              <w:rPr>
                <w:rFonts w:ascii="Arial" w:hAnsi="Arial" w:cs="Arial"/>
                <w:b/>
                <w:bCs/>
                <w:color w:val="2A2A2A"/>
                <w:sz w:val="24"/>
                <w:szCs w:val="24"/>
                <w:shd w:val="clear" w:color="auto" w:fill="FFFFFF"/>
              </w:rPr>
              <w:t>Scenario 1</w:t>
            </w:r>
          </w:p>
        </w:tc>
        <w:tc>
          <w:tcPr>
            <w:tcW w:w="6611" w:type="dxa"/>
          </w:tcPr>
          <w:p w14:paraId="53FF045F" w14:textId="584332C0" w:rsidR="00B55815" w:rsidRPr="00957AE1" w:rsidRDefault="00B55815" w:rsidP="009369CC">
            <w:pPr>
              <w:spacing w:line="276" w:lineRule="auto"/>
              <w:rPr>
                <w:rFonts w:ascii="Arial" w:hAnsi="Arial" w:cs="Arial"/>
                <w:color w:val="2A2A2A"/>
                <w:sz w:val="24"/>
                <w:szCs w:val="24"/>
                <w:shd w:val="clear" w:color="auto" w:fill="FFFFFF"/>
              </w:rPr>
            </w:pPr>
            <w:r w:rsidRPr="00957AE1">
              <w:rPr>
                <w:rFonts w:ascii="Arial" w:hAnsi="Arial" w:cs="Arial"/>
                <w:sz w:val="24"/>
                <w:szCs w:val="24"/>
              </w:rPr>
              <w:t>80-year male patient with AF who has sustained an ICH (CHA</w:t>
            </w:r>
            <w:r w:rsidRPr="00957AE1">
              <w:rPr>
                <w:rFonts w:ascii="Arial" w:hAnsi="Arial" w:cs="Arial"/>
                <w:sz w:val="24"/>
                <w:szCs w:val="24"/>
                <w:vertAlign w:val="subscript"/>
              </w:rPr>
              <w:t>2</w:t>
            </w:r>
            <w:r w:rsidRPr="00957AE1">
              <w:rPr>
                <w:rFonts w:ascii="Arial" w:hAnsi="Arial" w:cs="Arial"/>
                <w:sz w:val="24"/>
                <w:szCs w:val="24"/>
              </w:rPr>
              <w:t>DS</w:t>
            </w:r>
            <w:r w:rsidRPr="00957AE1">
              <w:rPr>
                <w:rFonts w:ascii="Arial" w:hAnsi="Arial" w:cs="Arial"/>
                <w:sz w:val="24"/>
                <w:szCs w:val="24"/>
                <w:vertAlign w:val="subscript"/>
              </w:rPr>
              <w:t>2</w:t>
            </w:r>
            <w:r w:rsidRPr="00957AE1">
              <w:rPr>
                <w:rFonts w:ascii="Arial" w:hAnsi="Arial" w:cs="Arial"/>
                <w:sz w:val="24"/>
                <w:szCs w:val="24"/>
              </w:rPr>
              <w:t>-VASc = 4, HAS-BLED = 2, BMI = 27, normal renal function)</w:t>
            </w:r>
          </w:p>
        </w:tc>
      </w:tr>
      <w:tr w:rsidR="00B55815" w:rsidRPr="00957AE1" w14:paraId="7E86C89C" w14:textId="77777777" w:rsidTr="009369CC">
        <w:tc>
          <w:tcPr>
            <w:tcW w:w="2405" w:type="dxa"/>
          </w:tcPr>
          <w:p w14:paraId="3190EBC5" w14:textId="7DC5B97D" w:rsidR="00B55815" w:rsidRPr="00957AE1" w:rsidRDefault="00B55815" w:rsidP="00B55815">
            <w:pPr>
              <w:spacing w:line="600" w:lineRule="auto"/>
              <w:rPr>
                <w:rFonts w:ascii="Arial" w:hAnsi="Arial" w:cs="Arial"/>
                <w:b/>
                <w:bCs/>
                <w:color w:val="2A2A2A"/>
                <w:sz w:val="24"/>
                <w:szCs w:val="24"/>
                <w:shd w:val="clear" w:color="auto" w:fill="FFFFFF"/>
              </w:rPr>
            </w:pPr>
            <w:r w:rsidRPr="00957AE1">
              <w:rPr>
                <w:rFonts w:ascii="Arial" w:hAnsi="Arial" w:cs="Arial"/>
                <w:b/>
                <w:bCs/>
                <w:color w:val="2A2A2A"/>
                <w:sz w:val="24"/>
                <w:szCs w:val="24"/>
                <w:shd w:val="clear" w:color="auto" w:fill="FFFFFF"/>
              </w:rPr>
              <w:t>Scenario 2</w:t>
            </w:r>
          </w:p>
        </w:tc>
        <w:tc>
          <w:tcPr>
            <w:tcW w:w="6611" w:type="dxa"/>
          </w:tcPr>
          <w:p w14:paraId="1FB1AEAC" w14:textId="52DBB838" w:rsidR="00B55815" w:rsidRPr="00957AE1" w:rsidRDefault="00B55815" w:rsidP="009369CC">
            <w:pPr>
              <w:spacing w:line="276" w:lineRule="auto"/>
              <w:rPr>
                <w:rFonts w:ascii="Arial" w:hAnsi="Arial" w:cs="Arial"/>
                <w:color w:val="2A2A2A"/>
                <w:sz w:val="24"/>
                <w:szCs w:val="24"/>
                <w:shd w:val="clear" w:color="auto" w:fill="FFFFFF"/>
              </w:rPr>
            </w:pPr>
            <w:r w:rsidRPr="00957AE1">
              <w:rPr>
                <w:rFonts w:ascii="Arial" w:hAnsi="Arial" w:cs="Arial"/>
                <w:sz w:val="24"/>
                <w:szCs w:val="24"/>
              </w:rPr>
              <w:t>57-year female patient with AF who has sustained an ICH (CHA</w:t>
            </w:r>
            <w:r w:rsidRPr="00957AE1">
              <w:rPr>
                <w:rFonts w:ascii="Arial" w:hAnsi="Arial" w:cs="Arial"/>
                <w:sz w:val="24"/>
                <w:szCs w:val="24"/>
                <w:vertAlign w:val="subscript"/>
              </w:rPr>
              <w:t>2</w:t>
            </w:r>
            <w:r w:rsidRPr="00957AE1">
              <w:rPr>
                <w:rFonts w:ascii="Arial" w:hAnsi="Arial" w:cs="Arial"/>
                <w:sz w:val="24"/>
                <w:szCs w:val="24"/>
              </w:rPr>
              <w:t>DS</w:t>
            </w:r>
            <w:r w:rsidRPr="00957AE1">
              <w:rPr>
                <w:rFonts w:ascii="Arial" w:hAnsi="Arial" w:cs="Arial"/>
                <w:sz w:val="24"/>
                <w:szCs w:val="24"/>
                <w:vertAlign w:val="subscript"/>
              </w:rPr>
              <w:t>2</w:t>
            </w:r>
            <w:r w:rsidRPr="00957AE1">
              <w:rPr>
                <w:rFonts w:ascii="Arial" w:hAnsi="Arial" w:cs="Arial"/>
                <w:sz w:val="24"/>
                <w:szCs w:val="24"/>
              </w:rPr>
              <w:t>-VASc = 3, HAS-BLED = 2, BMI = 27, normal renal function)</w:t>
            </w:r>
          </w:p>
        </w:tc>
      </w:tr>
      <w:tr w:rsidR="00B55815" w:rsidRPr="00957AE1" w14:paraId="551ECDFC" w14:textId="77777777" w:rsidTr="009369CC">
        <w:tc>
          <w:tcPr>
            <w:tcW w:w="2405" w:type="dxa"/>
          </w:tcPr>
          <w:p w14:paraId="13CAF77E" w14:textId="01D98624" w:rsidR="00B55815" w:rsidRPr="00957AE1" w:rsidRDefault="00B55815" w:rsidP="00B55815">
            <w:pPr>
              <w:spacing w:line="600" w:lineRule="auto"/>
              <w:rPr>
                <w:rFonts w:ascii="Arial" w:hAnsi="Arial" w:cs="Arial"/>
                <w:b/>
                <w:bCs/>
                <w:color w:val="2A2A2A"/>
                <w:sz w:val="24"/>
                <w:szCs w:val="24"/>
                <w:shd w:val="clear" w:color="auto" w:fill="FFFFFF"/>
              </w:rPr>
            </w:pPr>
            <w:r w:rsidRPr="00957AE1">
              <w:rPr>
                <w:rFonts w:ascii="Arial" w:hAnsi="Arial" w:cs="Arial"/>
                <w:b/>
                <w:bCs/>
                <w:color w:val="2A2A2A"/>
                <w:sz w:val="24"/>
                <w:szCs w:val="24"/>
                <w:shd w:val="clear" w:color="auto" w:fill="FFFFFF"/>
              </w:rPr>
              <w:t>Scenario 3</w:t>
            </w:r>
          </w:p>
        </w:tc>
        <w:tc>
          <w:tcPr>
            <w:tcW w:w="6611" w:type="dxa"/>
          </w:tcPr>
          <w:p w14:paraId="6C85691F" w14:textId="755627FE" w:rsidR="00B55815" w:rsidRPr="00957AE1" w:rsidRDefault="00B55815" w:rsidP="009369CC">
            <w:pPr>
              <w:spacing w:line="276" w:lineRule="auto"/>
              <w:rPr>
                <w:rFonts w:ascii="Arial" w:hAnsi="Arial" w:cs="Arial"/>
                <w:color w:val="2A2A2A"/>
                <w:sz w:val="24"/>
                <w:szCs w:val="24"/>
                <w:shd w:val="clear" w:color="auto" w:fill="FFFFFF"/>
              </w:rPr>
            </w:pPr>
            <w:r w:rsidRPr="00957AE1">
              <w:rPr>
                <w:rFonts w:ascii="Arial" w:hAnsi="Arial" w:cs="Arial"/>
                <w:sz w:val="24"/>
                <w:szCs w:val="24"/>
              </w:rPr>
              <w:t>A patient with AF who has sustained an ICH due to cerebral amyloid angiopathy</w:t>
            </w:r>
          </w:p>
        </w:tc>
      </w:tr>
      <w:tr w:rsidR="00B55815" w:rsidRPr="00957AE1" w14:paraId="7998B53C" w14:textId="77777777" w:rsidTr="009369CC">
        <w:tc>
          <w:tcPr>
            <w:tcW w:w="2405" w:type="dxa"/>
          </w:tcPr>
          <w:p w14:paraId="19D122FA" w14:textId="1ABF1BC9" w:rsidR="00B55815" w:rsidRPr="00957AE1" w:rsidRDefault="00B55815" w:rsidP="00B55815">
            <w:pPr>
              <w:spacing w:line="600" w:lineRule="auto"/>
              <w:rPr>
                <w:rFonts w:ascii="Arial" w:hAnsi="Arial" w:cs="Arial"/>
                <w:b/>
                <w:bCs/>
                <w:color w:val="2A2A2A"/>
                <w:sz w:val="24"/>
                <w:szCs w:val="24"/>
                <w:shd w:val="clear" w:color="auto" w:fill="FFFFFF"/>
              </w:rPr>
            </w:pPr>
            <w:r w:rsidRPr="00957AE1">
              <w:rPr>
                <w:rFonts w:ascii="Arial" w:hAnsi="Arial" w:cs="Arial"/>
                <w:b/>
                <w:bCs/>
                <w:color w:val="2A2A2A"/>
                <w:sz w:val="24"/>
                <w:szCs w:val="24"/>
                <w:shd w:val="clear" w:color="auto" w:fill="FFFFFF"/>
              </w:rPr>
              <w:t>Scenario 4</w:t>
            </w:r>
          </w:p>
        </w:tc>
        <w:tc>
          <w:tcPr>
            <w:tcW w:w="6611" w:type="dxa"/>
          </w:tcPr>
          <w:p w14:paraId="07378FEA" w14:textId="7265BC8F" w:rsidR="00B55815" w:rsidRPr="00957AE1" w:rsidRDefault="00B55815" w:rsidP="009369CC">
            <w:pPr>
              <w:spacing w:line="276" w:lineRule="auto"/>
              <w:rPr>
                <w:rFonts w:ascii="Arial" w:hAnsi="Arial" w:cs="Arial"/>
                <w:color w:val="2A2A2A"/>
                <w:sz w:val="24"/>
                <w:szCs w:val="24"/>
                <w:shd w:val="clear" w:color="auto" w:fill="FFFFFF"/>
              </w:rPr>
            </w:pPr>
            <w:r w:rsidRPr="00957AE1">
              <w:rPr>
                <w:rFonts w:ascii="Arial" w:hAnsi="Arial" w:cs="Arial"/>
                <w:sz w:val="24"/>
                <w:szCs w:val="24"/>
              </w:rPr>
              <w:t>80-year male patient with AF who has sustained an ICH (CHA</w:t>
            </w:r>
            <w:r w:rsidRPr="00957AE1">
              <w:rPr>
                <w:rFonts w:ascii="Arial" w:hAnsi="Arial" w:cs="Arial"/>
                <w:sz w:val="24"/>
                <w:szCs w:val="24"/>
                <w:vertAlign w:val="subscript"/>
              </w:rPr>
              <w:t>2</w:t>
            </w:r>
            <w:r w:rsidRPr="00957AE1">
              <w:rPr>
                <w:rFonts w:ascii="Arial" w:hAnsi="Arial" w:cs="Arial"/>
                <w:sz w:val="24"/>
                <w:szCs w:val="24"/>
              </w:rPr>
              <w:t>DS</w:t>
            </w:r>
            <w:r w:rsidRPr="00957AE1">
              <w:rPr>
                <w:rFonts w:ascii="Arial" w:hAnsi="Arial" w:cs="Arial"/>
                <w:sz w:val="24"/>
                <w:szCs w:val="24"/>
                <w:vertAlign w:val="subscript"/>
              </w:rPr>
              <w:t>2</w:t>
            </w:r>
            <w:r w:rsidRPr="00957AE1">
              <w:rPr>
                <w:rFonts w:ascii="Arial" w:hAnsi="Arial" w:cs="Arial"/>
                <w:sz w:val="24"/>
                <w:szCs w:val="24"/>
              </w:rPr>
              <w:t>-VASc = 4, HAS-BLED = 3, BMI = 27, CrCl 47ml/min)</w:t>
            </w:r>
          </w:p>
        </w:tc>
      </w:tr>
      <w:tr w:rsidR="00B55815" w:rsidRPr="00957AE1" w14:paraId="2DC44B04" w14:textId="77777777" w:rsidTr="009369CC">
        <w:tc>
          <w:tcPr>
            <w:tcW w:w="2405" w:type="dxa"/>
          </w:tcPr>
          <w:p w14:paraId="726DA599" w14:textId="65B3C634" w:rsidR="00B55815" w:rsidRPr="00957AE1" w:rsidRDefault="00B55815" w:rsidP="00B55815">
            <w:pPr>
              <w:spacing w:line="600" w:lineRule="auto"/>
              <w:rPr>
                <w:rFonts w:ascii="Arial" w:hAnsi="Arial" w:cs="Arial"/>
                <w:b/>
                <w:bCs/>
                <w:color w:val="2A2A2A"/>
                <w:sz w:val="24"/>
                <w:szCs w:val="24"/>
                <w:shd w:val="clear" w:color="auto" w:fill="FFFFFF"/>
              </w:rPr>
            </w:pPr>
            <w:r w:rsidRPr="00957AE1">
              <w:rPr>
                <w:rFonts w:ascii="Arial" w:hAnsi="Arial" w:cs="Arial"/>
                <w:b/>
                <w:bCs/>
                <w:color w:val="2A2A2A"/>
                <w:sz w:val="24"/>
                <w:szCs w:val="24"/>
                <w:shd w:val="clear" w:color="auto" w:fill="FFFFFF"/>
              </w:rPr>
              <w:t>Scenario 5</w:t>
            </w:r>
          </w:p>
        </w:tc>
        <w:tc>
          <w:tcPr>
            <w:tcW w:w="6611" w:type="dxa"/>
          </w:tcPr>
          <w:p w14:paraId="7376C083" w14:textId="7D201E89" w:rsidR="00B55815" w:rsidRPr="00957AE1" w:rsidRDefault="00B55815" w:rsidP="009369CC">
            <w:pPr>
              <w:spacing w:line="276" w:lineRule="auto"/>
              <w:rPr>
                <w:rFonts w:ascii="Arial" w:hAnsi="Arial" w:cs="Arial"/>
                <w:color w:val="2A2A2A"/>
                <w:sz w:val="24"/>
                <w:szCs w:val="24"/>
                <w:shd w:val="clear" w:color="auto" w:fill="FFFFFF"/>
              </w:rPr>
            </w:pPr>
            <w:r w:rsidRPr="00957AE1">
              <w:rPr>
                <w:rFonts w:ascii="Arial" w:hAnsi="Arial" w:cs="Arial"/>
                <w:sz w:val="24"/>
                <w:szCs w:val="24"/>
              </w:rPr>
              <w:t>57-year female patient with AF who has sustained an ICH (CHA</w:t>
            </w:r>
            <w:r w:rsidRPr="00957AE1">
              <w:rPr>
                <w:rFonts w:ascii="Arial" w:hAnsi="Arial" w:cs="Arial"/>
                <w:sz w:val="24"/>
                <w:szCs w:val="24"/>
                <w:vertAlign w:val="subscript"/>
              </w:rPr>
              <w:t>2</w:t>
            </w:r>
            <w:r w:rsidRPr="00957AE1">
              <w:rPr>
                <w:rFonts w:ascii="Arial" w:hAnsi="Arial" w:cs="Arial"/>
                <w:sz w:val="24"/>
                <w:szCs w:val="24"/>
              </w:rPr>
              <w:t>DS</w:t>
            </w:r>
            <w:r w:rsidRPr="00957AE1">
              <w:rPr>
                <w:rFonts w:ascii="Arial" w:hAnsi="Arial" w:cs="Arial"/>
                <w:sz w:val="24"/>
                <w:szCs w:val="24"/>
                <w:vertAlign w:val="subscript"/>
              </w:rPr>
              <w:t>2</w:t>
            </w:r>
            <w:r w:rsidRPr="00957AE1">
              <w:rPr>
                <w:rFonts w:ascii="Arial" w:hAnsi="Arial" w:cs="Arial"/>
                <w:sz w:val="24"/>
                <w:szCs w:val="24"/>
              </w:rPr>
              <w:t>-VASc = 3, a HAS-BLED = 4, BMI = 27, normal renal function)</w:t>
            </w:r>
          </w:p>
        </w:tc>
      </w:tr>
    </w:tbl>
    <w:p w14:paraId="199A960E" w14:textId="77777777" w:rsidR="00957AE1" w:rsidRDefault="00B55815" w:rsidP="00957AE1">
      <w:pPr>
        <w:spacing w:line="360" w:lineRule="auto"/>
        <w:rPr>
          <w:rFonts w:ascii="Arial" w:hAnsi="Arial" w:cs="Arial"/>
          <w:color w:val="2A2A2A"/>
          <w:sz w:val="24"/>
          <w:szCs w:val="24"/>
          <w:shd w:val="clear" w:color="auto" w:fill="FFFFFF"/>
        </w:rPr>
      </w:pPr>
      <w:r>
        <w:rPr>
          <w:rFonts w:ascii="Arial" w:hAnsi="Arial" w:cs="Arial"/>
          <w:color w:val="2A2A2A"/>
          <w:sz w:val="24"/>
          <w:szCs w:val="24"/>
          <w:shd w:val="clear" w:color="auto" w:fill="FFFFFF"/>
        </w:rPr>
        <w:t>*Results available in Supplementary Table 1</w:t>
      </w:r>
    </w:p>
    <w:p w14:paraId="1A36C1A3" w14:textId="1EA48856" w:rsidR="00957AE1" w:rsidRPr="00957AE1" w:rsidRDefault="00957AE1" w:rsidP="00957AE1">
      <w:pPr>
        <w:spacing w:line="360" w:lineRule="auto"/>
        <w:rPr>
          <w:rFonts w:ascii="Arial" w:hAnsi="Arial" w:cs="Arial"/>
          <w:color w:val="2A2A2A"/>
          <w:sz w:val="24"/>
          <w:szCs w:val="24"/>
          <w:shd w:val="clear" w:color="auto" w:fill="FFFFFF"/>
        </w:rPr>
      </w:pPr>
      <w:r w:rsidRPr="00B85208">
        <w:rPr>
          <w:rFonts w:ascii="Arial" w:hAnsi="Arial" w:cs="Arial"/>
          <w:sz w:val="24"/>
          <w:szCs w:val="24"/>
        </w:rPr>
        <w:t>AF: atrial fibrillation; BMI: body mass index; CrCl: creatinine clearance</w:t>
      </w:r>
      <w:r>
        <w:rPr>
          <w:rFonts w:ascii="Arial" w:hAnsi="Arial" w:cs="Arial"/>
          <w:sz w:val="24"/>
          <w:szCs w:val="24"/>
        </w:rPr>
        <w:t>;</w:t>
      </w:r>
      <w:r w:rsidRPr="00B85208">
        <w:rPr>
          <w:rFonts w:ascii="Arial" w:hAnsi="Arial" w:cs="Arial"/>
          <w:sz w:val="24"/>
          <w:szCs w:val="24"/>
        </w:rPr>
        <w:t xml:space="preserve"> ICH: intracerebral haemorrhage</w:t>
      </w:r>
    </w:p>
    <w:p w14:paraId="2B2A8B82" w14:textId="77777777" w:rsidR="00957AE1" w:rsidRDefault="00957AE1" w:rsidP="009369CC">
      <w:pPr>
        <w:spacing w:line="600" w:lineRule="auto"/>
        <w:rPr>
          <w:rFonts w:ascii="Arial" w:hAnsi="Arial" w:cs="Arial"/>
          <w:color w:val="2A2A2A"/>
          <w:sz w:val="24"/>
          <w:szCs w:val="24"/>
          <w:shd w:val="clear" w:color="auto" w:fill="FFFFFF"/>
        </w:rPr>
      </w:pPr>
    </w:p>
    <w:p w14:paraId="16ECBBB2" w14:textId="77777777" w:rsidR="00957AE1" w:rsidRDefault="00957AE1">
      <w:pPr>
        <w:spacing w:after="0" w:line="240" w:lineRule="auto"/>
        <w:rPr>
          <w:rFonts w:ascii="Arial" w:hAnsi="Arial" w:cs="Arial"/>
          <w:b/>
          <w:bCs/>
          <w:sz w:val="24"/>
          <w:szCs w:val="24"/>
        </w:rPr>
      </w:pPr>
      <w:r>
        <w:rPr>
          <w:rFonts w:ascii="Arial" w:hAnsi="Arial" w:cs="Arial"/>
          <w:b/>
          <w:bCs/>
          <w:sz w:val="24"/>
          <w:szCs w:val="24"/>
        </w:rPr>
        <w:br w:type="page"/>
      </w:r>
    </w:p>
    <w:p w14:paraId="5F8F651E" w14:textId="1DDBCB8F" w:rsidR="00161E56" w:rsidRDefault="00161E56" w:rsidP="00F0346B">
      <w:pPr>
        <w:spacing w:after="0" w:line="240" w:lineRule="auto"/>
        <w:rPr>
          <w:rFonts w:ascii="Arial" w:hAnsi="Arial" w:cs="Arial"/>
          <w:sz w:val="24"/>
          <w:szCs w:val="24"/>
        </w:rPr>
      </w:pPr>
      <w:r w:rsidRPr="009369CC">
        <w:rPr>
          <w:rFonts w:ascii="Arial" w:hAnsi="Arial" w:cs="Arial"/>
          <w:b/>
          <w:bCs/>
          <w:sz w:val="24"/>
          <w:szCs w:val="24"/>
        </w:rPr>
        <w:lastRenderedPageBreak/>
        <w:t xml:space="preserve">Figure </w:t>
      </w:r>
      <w:r>
        <w:rPr>
          <w:rFonts w:ascii="Arial" w:hAnsi="Arial" w:cs="Arial"/>
          <w:b/>
          <w:bCs/>
          <w:sz w:val="24"/>
          <w:szCs w:val="24"/>
        </w:rPr>
        <w:t xml:space="preserve">1 </w:t>
      </w:r>
    </w:p>
    <w:p w14:paraId="141CE9B8" w14:textId="77777777" w:rsidR="00F0346B" w:rsidRPr="00F0346B" w:rsidRDefault="00F0346B" w:rsidP="00F0346B">
      <w:pPr>
        <w:spacing w:after="0" w:line="240" w:lineRule="auto"/>
        <w:rPr>
          <w:rFonts w:ascii="Arial" w:hAnsi="Arial" w:cs="Arial"/>
          <w:sz w:val="24"/>
          <w:szCs w:val="24"/>
        </w:rPr>
      </w:pPr>
    </w:p>
    <w:p w14:paraId="331919C8" w14:textId="7298EB4D" w:rsidR="00161E56" w:rsidRDefault="00F0346B" w:rsidP="00A31C98">
      <w:pPr>
        <w:spacing w:line="600" w:lineRule="auto"/>
        <w:rPr>
          <w:rFonts w:ascii="Arial" w:hAnsi="Arial" w:cs="Arial"/>
          <w:color w:val="2A2A2A"/>
          <w:sz w:val="24"/>
          <w:szCs w:val="24"/>
          <w:shd w:val="clear" w:color="auto" w:fill="FFFFFF"/>
        </w:rPr>
      </w:pPr>
      <w:r>
        <w:rPr>
          <w:noProof/>
          <w:lang w:val="en-US"/>
        </w:rPr>
        <w:drawing>
          <wp:inline distT="0" distB="0" distL="0" distR="0" wp14:anchorId="32B10CA9" wp14:editId="0EEFAB55">
            <wp:extent cx="6258560" cy="4094480"/>
            <wp:effectExtent l="0" t="0" r="8890" b="1270"/>
            <wp:docPr id="12" name="Chart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0410EE-9BCC-4440-8CAF-635480E832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5A5797" w14:textId="77777777" w:rsidR="00957AE1" w:rsidRDefault="00957AE1">
      <w:pPr>
        <w:spacing w:after="0" w:line="24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br w:type="page"/>
      </w:r>
    </w:p>
    <w:p w14:paraId="4CF4D004" w14:textId="12E94720" w:rsidR="002A7321" w:rsidRDefault="00A31C98" w:rsidP="00A31C98">
      <w:pPr>
        <w:spacing w:line="600" w:lineRule="auto"/>
        <w:rPr>
          <w:rFonts w:ascii="Arial" w:hAnsi="Arial" w:cs="Arial"/>
          <w:b/>
          <w:bCs/>
          <w:color w:val="2A2A2A"/>
          <w:sz w:val="24"/>
          <w:szCs w:val="24"/>
          <w:shd w:val="clear" w:color="auto" w:fill="FFFFFF"/>
        </w:rPr>
      </w:pPr>
      <w:r w:rsidRPr="00E50486">
        <w:rPr>
          <w:rFonts w:ascii="Arial" w:hAnsi="Arial" w:cs="Arial"/>
          <w:b/>
          <w:bCs/>
          <w:color w:val="2A2A2A"/>
          <w:sz w:val="24"/>
          <w:szCs w:val="24"/>
          <w:shd w:val="clear" w:color="auto" w:fill="FFFFFF"/>
        </w:rPr>
        <w:lastRenderedPageBreak/>
        <w:t xml:space="preserve">Figure </w:t>
      </w:r>
      <w:r w:rsidR="00161E56">
        <w:rPr>
          <w:rFonts w:ascii="Arial" w:hAnsi="Arial" w:cs="Arial"/>
          <w:b/>
          <w:bCs/>
          <w:color w:val="2A2A2A"/>
          <w:sz w:val="24"/>
          <w:szCs w:val="24"/>
          <w:shd w:val="clear" w:color="auto" w:fill="FFFFFF"/>
        </w:rPr>
        <w:t>2</w:t>
      </w:r>
      <w:r w:rsidRPr="00E50486">
        <w:rPr>
          <w:rFonts w:ascii="Arial" w:hAnsi="Arial" w:cs="Arial"/>
          <w:b/>
          <w:bCs/>
          <w:color w:val="2A2A2A"/>
          <w:sz w:val="24"/>
          <w:szCs w:val="24"/>
          <w:shd w:val="clear" w:color="auto" w:fill="FFFFFF"/>
        </w:rPr>
        <w:t xml:space="preserve"> </w:t>
      </w:r>
    </w:p>
    <w:p w14:paraId="66DD0670" w14:textId="65A792C6" w:rsidR="00E50486" w:rsidRPr="00827D73" w:rsidRDefault="0028342A" w:rsidP="00A31C98">
      <w:pPr>
        <w:spacing w:line="600" w:lineRule="auto"/>
        <w:rPr>
          <w:rFonts w:ascii="Arial" w:hAnsi="Arial" w:cs="Arial"/>
          <w:color w:val="2A2A2A"/>
          <w:sz w:val="24"/>
          <w:szCs w:val="24"/>
          <w:shd w:val="clear" w:color="auto" w:fill="FFFFFF"/>
        </w:rPr>
      </w:pPr>
      <w:r w:rsidRPr="001D6744">
        <w:rPr>
          <w:noProof/>
          <w:lang w:val="en-US"/>
        </w:rPr>
        <w:drawing>
          <wp:inline distT="0" distB="0" distL="0" distR="0" wp14:anchorId="7CAA946A" wp14:editId="632EB8B8">
            <wp:extent cx="6142355" cy="3512185"/>
            <wp:effectExtent l="0" t="0" r="0" b="0"/>
            <wp:docPr id="3"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56619C" w14:textId="77777777" w:rsidR="00957AE1" w:rsidRDefault="00957AE1">
      <w:pPr>
        <w:spacing w:after="0" w:line="24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br w:type="page"/>
      </w:r>
    </w:p>
    <w:p w14:paraId="364E2AD9" w14:textId="16DF01D7" w:rsidR="008834AC" w:rsidRDefault="002A7321" w:rsidP="00B56212">
      <w:pPr>
        <w:spacing w:after="0" w:line="240" w:lineRule="auto"/>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lastRenderedPageBreak/>
        <w:t xml:space="preserve">Figure </w:t>
      </w:r>
      <w:r w:rsidR="00161E56">
        <w:rPr>
          <w:rFonts w:ascii="Arial" w:hAnsi="Arial" w:cs="Arial"/>
          <w:b/>
          <w:bCs/>
          <w:color w:val="2A2A2A"/>
          <w:sz w:val="24"/>
          <w:szCs w:val="24"/>
          <w:shd w:val="clear" w:color="auto" w:fill="FFFFFF"/>
        </w:rPr>
        <w:t>3</w:t>
      </w:r>
    </w:p>
    <w:p w14:paraId="438EFFAF" w14:textId="77777777" w:rsidR="00B56212" w:rsidRDefault="00B56212" w:rsidP="00B56212">
      <w:pPr>
        <w:spacing w:after="0" w:line="240" w:lineRule="auto"/>
        <w:rPr>
          <w:rFonts w:ascii="Arial" w:hAnsi="Arial" w:cs="Arial"/>
          <w:b/>
          <w:bCs/>
          <w:color w:val="2A2A2A"/>
          <w:sz w:val="24"/>
          <w:szCs w:val="24"/>
          <w:shd w:val="clear" w:color="auto" w:fill="FFFFFF"/>
        </w:rPr>
      </w:pPr>
    </w:p>
    <w:p w14:paraId="4A5E64BF" w14:textId="557B8172" w:rsidR="008834AC" w:rsidRDefault="00526265" w:rsidP="00703AA7">
      <w:pPr>
        <w:spacing w:line="600" w:lineRule="auto"/>
        <w:rPr>
          <w:rFonts w:ascii="Arial" w:hAnsi="Arial" w:cs="Arial"/>
          <w:b/>
          <w:bCs/>
          <w:color w:val="2A2A2A"/>
          <w:sz w:val="24"/>
          <w:szCs w:val="24"/>
          <w:shd w:val="clear" w:color="auto" w:fill="FFFFFF"/>
        </w:rPr>
      </w:pPr>
      <w:r>
        <w:rPr>
          <w:noProof/>
          <w:lang w:val="en-US"/>
        </w:rPr>
        <w:drawing>
          <wp:inline distT="0" distB="0" distL="0" distR="0" wp14:anchorId="7E21E700" wp14:editId="3E39DFFB">
            <wp:extent cx="5852160" cy="3672205"/>
            <wp:effectExtent l="0" t="0" r="15240" b="444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D85A84-89BE-43FB-9522-DA00E53E1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en-US"/>
        </w:rPr>
        <w:drawing>
          <wp:inline distT="0" distB="0" distL="0" distR="0" wp14:anchorId="43DA93F3" wp14:editId="4D527839">
            <wp:extent cx="5862320" cy="3702050"/>
            <wp:effectExtent l="0" t="0" r="5080" b="12700"/>
            <wp:docPr id="14" name="Chart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8F1DA5-B920-4F83-A480-DBC4FD229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4AC848" w14:textId="79FAC8ED" w:rsidR="00B56212" w:rsidRDefault="00B56212" w:rsidP="00703AA7">
      <w:pPr>
        <w:spacing w:line="600" w:lineRule="auto"/>
        <w:rPr>
          <w:rFonts w:ascii="Arial" w:hAnsi="Arial" w:cs="Arial"/>
          <w:b/>
          <w:bCs/>
          <w:color w:val="2A2A2A"/>
          <w:sz w:val="24"/>
          <w:szCs w:val="24"/>
          <w:shd w:val="clear" w:color="auto" w:fill="FFFFFF"/>
        </w:rPr>
      </w:pPr>
    </w:p>
    <w:p w14:paraId="6386C8B5" w14:textId="00EB629C" w:rsidR="008834AC" w:rsidRDefault="008834AC" w:rsidP="00703AA7">
      <w:pPr>
        <w:spacing w:line="60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lastRenderedPageBreak/>
        <w:t xml:space="preserve">Figure </w:t>
      </w:r>
      <w:r w:rsidR="00161E56">
        <w:rPr>
          <w:rFonts w:ascii="Arial" w:hAnsi="Arial" w:cs="Arial"/>
          <w:b/>
          <w:bCs/>
          <w:color w:val="2A2A2A"/>
          <w:sz w:val="24"/>
          <w:szCs w:val="24"/>
          <w:shd w:val="clear" w:color="auto" w:fill="FFFFFF"/>
        </w:rPr>
        <w:t>4</w:t>
      </w:r>
    </w:p>
    <w:p w14:paraId="48670C95" w14:textId="7F348390" w:rsidR="00827D73" w:rsidRDefault="0028342A" w:rsidP="00703AA7">
      <w:pPr>
        <w:spacing w:line="600" w:lineRule="auto"/>
        <w:rPr>
          <w:noProof/>
        </w:rPr>
      </w:pPr>
      <w:r w:rsidRPr="001D6744">
        <w:rPr>
          <w:noProof/>
          <w:lang w:val="en-US"/>
        </w:rPr>
        <w:drawing>
          <wp:inline distT="0" distB="0" distL="0" distR="0" wp14:anchorId="370CB206" wp14:editId="773FC231">
            <wp:extent cx="5194935" cy="3543270"/>
            <wp:effectExtent l="0" t="0" r="12065" b="13335"/>
            <wp:docPr id="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F28C0D" w14:textId="77777777" w:rsidR="00957AE1" w:rsidRDefault="00957AE1">
      <w:pPr>
        <w:spacing w:after="0" w:line="24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br w:type="page"/>
      </w:r>
    </w:p>
    <w:p w14:paraId="4A1AD5F3" w14:textId="436014DB" w:rsidR="00587482" w:rsidRDefault="008834AC" w:rsidP="00703AA7">
      <w:pPr>
        <w:spacing w:line="600" w:lineRule="auto"/>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lastRenderedPageBreak/>
        <w:t xml:space="preserve">Figure </w:t>
      </w:r>
      <w:r w:rsidR="00161E56">
        <w:rPr>
          <w:rFonts w:ascii="Arial" w:hAnsi="Arial" w:cs="Arial"/>
          <w:b/>
          <w:bCs/>
          <w:color w:val="2A2A2A"/>
          <w:sz w:val="24"/>
          <w:szCs w:val="24"/>
          <w:shd w:val="clear" w:color="auto" w:fill="FFFFFF"/>
        </w:rPr>
        <w:t>5</w:t>
      </w:r>
    </w:p>
    <w:p w14:paraId="580CFEC2" w14:textId="3A17B8CC" w:rsidR="00956A5C" w:rsidRDefault="00937F99" w:rsidP="00703AA7">
      <w:pPr>
        <w:spacing w:line="600" w:lineRule="auto"/>
        <w:rPr>
          <w:rFonts w:ascii="Arial" w:hAnsi="Arial" w:cs="Arial"/>
          <w:b/>
          <w:bCs/>
          <w:color w:val="2A2A2A"/>
          <w:sz w:val="24"/>
          <w:szCs w:val="24"/>
          <w:shd w:val="clear" w:color="auto" w:fill="FFFFFF"/>
        </w:rPr>
      </w:pPr>
      <w:r w:rsidRPr="001D6744">
        <w:rPr>
          <w:noProof/>
          <w:lang w:val="en-US"/>
        </w:rPr>
        <w:drawing>
          <wp:inline distT="0" distB="0" distL="0" distR="0" wp14:anchorId="2AE9A9EB" wp14:editId="29B804E9">
            <wp:extent cx="6522720" cy="3881120"/>
            <wp:effectExtent l="0" t="0" r="11430" b="5080"/>
            <wp:docPr id="9"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3BC089" w14:textId="3B194945" w:rsidR="00B56212" w:rsidRPr="009369CC" w:rsidRDefault="00B56212" w:rsidP="00703AA7">
      <w:pPr>
        <w:spacing w:line="600" w:lineRule="auto"/>
        <w:rPr>
          <w:rFonts w:ascii="Arial" w:hAnsi="Arial" w:cs="Arial"/>
          <w:b/>
          <w:bCs/>
          <w:color w:val="2A2A2A"/>
          <w:sz w:val="24"/>
          <w:szCs w:val="24"/>
          <w:shd w:val="clear" w:color="auto" w:fill="FFFFFF"/>
        </w:rPr>
      </w:pPr>
    </w:p>
    <w:p w14:paraId="43AE6A25" w14:textId="77777777" w:rsidR="00827D73" w:rsidRDefault="00827D73" w:rsidP="009369CC">
      <w:pPr>
        <w:spacing w:after="0" w:line="240" w:lineRule="auto"/>
        <w:rPr>
          <w:rFonts w:ascii="Arial" w:hAnsi="Arial" w:cs="Arial"/>
          <w:color w:val="2A2A2A"/>
          <w:sz w:val="24"/>
          <w:szCs w:val="24"/>
          <w:shd w:val="clear" w:color="auto" w:fill="FFFFFF"/>
        </w:rPr>
      </w:pPr>
    </w:p>
    <w:p w14:paraId="53CAE481" w14:textId="77777777" w:rsidR="00B56212" w:rsidRDefault="00B56212" w:rsidP="00703AA7">
      <w:pPr>
        <w:spacing w:line="600" w:lineRule="auto"/>
        <w:rPr>
          <w:rFonts w:ascii="Arial" w:hAnsi="Arial" w:cs="Arial"/>
          <w:color w:val="2A2A2A"/>
          <w:sz w:val="24"/>
          <w:szCs w:val="24"/>
          <w:shd w:val="clear" w:color="auto" w:fill="FFFFFF"/>
        </w:rPr>
      </w:pPr>
    </w:p>
    <w:p w14:paraId="5DA3AFA4" w14:textId="77777777" w:rsidR="00957AE1" w:rsidRDefault="00957AE1">
      <w:pPr>
        <w:spacing w:after="0" w:line="24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br w:type="page"/>
      </w:r>
    </w:p>
    <w:p w14:paraId="37E1EC6A" w14:textId="02464A79" w:rsidR="00C1175A" w:rsidRPr="009369CC" w:rsidRDefault="00827D73" w:rsidP="00703AA7">
      <w:pPr>
        <w:spacing w:line="600" w:lineRule="auto"/>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lastRenderedPageBreak/>
        <w:t xml:space="preserve">Figure </w:t>
      </w:r>
      <w:r w:rsidR="00161E56">
        <w:rPr>
          <w:rFonts w:ascii="Arial" w:hAnsi="Arial" w:cs="Arial"/>
          <w:b/>
          <w:bCs/>
          <w:color w:val="2A2A2A"/>
          <w:sz w:val="24"/>
          <w:szCs w:val="24"/>
          <w:shd w:val="clear" w:color="auto" w:fill="FFFFFF"/>
        </w:rPr>
        <w:t>6</w:t>
      </w:r>
    </w:p>
    <w:p w14:paraId="5AC83EC6" w14:textId="77777777" w:rsidR="006A394C" w:rsidRDefault="0028342A" w:rsidP="00703AA7">
      <w:pPr>
        <w:spacing w:line="600" w:lineRule="auto"/>
        <w:rPr>
          <w:rFonts w:ascii="Arial" w:hAnsi="Arial" w:cs="Arial"/>
          <w:color w:val="2A2A2A"/>
          <w:sz w:val="24"/>
          <w:szCs w:val="24"/>
          <w:shd w:val="clear" w:color="auto" w:fill="FFFFFF"/>
        </w:rPr>
      </w:pPr>
      <w:r w:rsidRPr="001D6744">
        <w:rPr>
          <w:noProof/>
          <w:lang w:val="en-US"/>
        </w:rPr>
        <w:drawing>
          <wp:inline distT="0" distB="0" distL="0" distR="0" wp14:anchorId="0A3CCFB5" wp14:editId="078B7A67">
            <wp:extent cx="4531360" cy="3230880"/>
            <wp:effectExtent l="0" t="0" r="2540" b="7620"/>
            <wp:docPr id="7"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23B50B" w14:textId="77777777" w:rsidR="00957AE1" w:rsidRDefault="00957AE1">
      <w:pPr>
        <w:spacing w:after="0" w:line="24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br w:type="page"/>
      </w:r>
    </w:p>
    <w:p w14:paraId="5EFE4789" w14:textId="6409C6FD" w:rsidR="00B477AF" w:rsidRPr="009369CC" w:rsidRDefault="00B477AF" w:rsidP="00703AA7">
      <w:pPr>
        <w:spacing w:line="600" w:lineRule="auto"/>
        <w:rPr>
          <w:rFonts w:ascii="Arial" w:hAnsi="Arial" w:cs="Arial"/>
          <w:color w:val="2A2A2A"/>
          <w:sz w:val="24"/>
          <w:szCs w:val="24"/>
          <w:shd w:val="clear" w:color="auto" w:fill="FFFFFF"/>
        </w:rPr>
      </w:pPr>
      <w:r w:rsidRPr="009369CC">
        <w:rPr>
          <w:rFonts w:ascii="Arial" w:hAnsi="Arial" w:cs="Arial"/>
          <w:b/>
          <w:bCs/>
          <w:color w:val="2A2A2A"/>
          <w:sz w:val="24"/>
          <w:szCs w:val="24"/>
          <w:shd w:val="clear" w:color="auto" w:fill="FFFFFF"/>
        </w:rPr>
        <w:lastRenderedPageBreak/>
        <w:t xml:space="preserve">Figure </w:t>
      </w:r>
      <w:r w:rsidR="00161E56">
        <w:rPr>
          <w:rFonts w:ascii="Arial" w:hAnsi="Arial" w:cs="Arial"/>
          <w:b/>
          <w:bCs/>
          <w:color w:val="2A2A2A"/>
          <w:sz w:val="24"/>
          <w:szCs w:val="24"/>
          <w:shd w:val="clear" w:color="auto" w:fill="FFFFFF"/>
        </w:rPr>
        <w:t>7</w:t>
      </w:r>
    </w:p>
    <w:p w14:paraId="70EEA083" w14:textId="5765A18F" w:rsidR="00ED3130" w:rsidRDefault="0028342A" w:rsidP="00703AA7">
      <w:pPr>
        <w:spacing w:line="600" w:lineRule="auto"/>
        <w:rPr>
          <w:rFonts w:ascii="Arial" w:hAnsi="Arial" w:cs="Arial"/>
          <w:color w:val="2A2A2A"/>
          <w:sz w:val="24"/>
          <w:szCs w:val="24"/>
          <w:shd w:val="clear" w:color="auto" w:fill="FFFFFF"/>
        </w:rPr>
      </w:pPr>
      <w:r w:rsidRPr="001D6744">
        <w:rPr>
          <w:noProof/>
          <w:lang w:val="en-US"/>
        </w:rPr>
        <w:drawing>
          <wp:inline distT="0" distB="0" distL="0" distR="0" wp14:anchorId="59F90C26" wp14:editId="1050D19D">
            <wp:extent cx="6472555" cy="4151630"/>
            <wp:effectExtent l="0" t="0" r="4445" b="1270"/>
            <wp:docPr id="8"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700FD0" w14:textId="77777777" w:rsidR="00957AE1" w:rsidRDefault="00957AE1">
      <w:pPr>
        <w:spacing w:after="0" w:line="24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br w:type="page"/>
      </w:r>
    </w:p>
    <w:p w14:paraId="7CCAF806" w14:textId="02E55EBC" w:rsidR="006A394C" w:rsidRDefault="00ED3130" w:rsidP="009369CC">
      <w:pPr>
        <w:spacing w:line="276" w:lineRule="auto"/>
        <w:rPr>
          <w:rFonts w:ascii="Arial" w:hAnsi="Arial" w:cs="Arial"/>
          <w:b/>
          <w:bCs/>
          <w:color w:val="2A2A2A"/>
          <w:sz w:val="24"/>
          <w:szCs w:val="24"/>
          <w:shd w:val="clear" w:color="auto" w:fill="FFFFFF"/>
        </w:rPr>
      </w:pPr>
      <w:r w:rsidRPr="009369CC">
        <w:rPr>
          <w:rFonts w:ascii="Arial" w:hAnsi="Arial" w:cs="Arial"/>
          <w:b/>
          <w:bCs/>
          <w:color w:val="2A2A2A"/>
          <w:sz w:val="24"/>
          <w:szCs w:val="24"/>
          <w:shd w:val="clear" w:color="auto" w:fill="FFFFFF"/>
        </w:rPr>
        <w:lastRenderedPageBreak/>
        <w:t>Supplementary materials</w:t>
      </w:r>
      <w:r w:rsidR="006A394C">
        <w:rPr>
          <w:rFonts w:ascii="Arial" w:hAnsi="Arial" w:cs="Arial"/>
          <w:b/>
          <w:bCs/>
          <w:color w:val="2A2A2A"/>
          <w:sz w:val="24"/>
          <w:szCs w:val="24"/>
          <w:shd w:val="clear" w:color="auto" w:fill="FFFFFF"/>
        </w:rPr>
        <w:t xml:space="preserve"> </w:t>
      </w:r>
    </w:p>
    <w:p w14:paraId="3F280DF4" w14:textId="6AAFA2DC" w:rsidR="00ED3130" w:rsidRPr="0089094F" w:rsidRDefault="00ED3130" w:rsidP="009369CC">
      <w:pPr>
        <w:spacing w:line="276" w:lineRule="auto"/>
        <w:rPr>
          <w:rFonts w:ascii="Arial" w:hAnsi="Arial" w:cs="Arial"/>
          <w:bCs/>
          <w:color w:val="2A2A2A"/>
          <w:sz w:val="24"/>
          <w:szCs w:val="24"/>
          <w:shd w:val="clear" w:color="auto" w:fill="FFFFFF"/>
        </w:rPr>
      </w:pPr>
      <w:r w:rsidRPr="009369CC">
        <w:rPr>
          <w:rFonts w:ascii="Arial" w:hAnsi="Arial" w:cs="Arial"/>
          <w:b/>
          <w:bCs/>
          <w:color w:val="2A2A2A"/>
          <w:sz w:val="24"/>
          <w:szCs w:val="24"/>
          <w:shd w:val="clear" w:color="auto" w:fill="FFFFFF"/>
        </w:rPr>
        <w:t>Table S1</w:t>
      </w:r>
      <w:r w:rsidR="0089094F">
        <w:rPr>
          <w:rFonts w:ascii="Arial" w:hAnsi="Arial" w:cs="Arial"/>
          <w:b/>
          <w:bCs/>
          <w:color w:val="2A2A2A"/>
          <w:sz w:val="24"/>
          <w:szCs w:val="24"/>
          <w:shd w:val="clear" w:color="auto" w:fill="FFFFFF"/>
        </w:rPr>
        <w:t>:</w:t>
      </w:r>
      <w:r w:rsidR="0089094F">
        <w:rPr>
          <w:rFonts w:ascii="Arial" w:hAnsi="Arial" w:cs="Arial"/>
          <w:bCs/>
          <w:color w:val="2A2A2A"/>
          <w:sz w:val="24"/>
          <w:szCs w:val="24"/>
          <w:shd w:val="clear" w:color="auto" w:fill="FFFFFF"/>
        </w:rPr>
        <w:t xml:space="preserve"> First-choice antithrombotic treatment for the case-based scenarios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714"/>
        <w:gridCol w:w="1559"/>
        <w:gridCol w:w="1701"/>
        <w:gridCol w:w="1701"/>
        <w:gridCol w:w="1560"/>
      </w:tblGrid>
      <w:tr w:rsidR="00ED3130" w:rsidRPr="009369CC" w14:paraId="3C6BE01F" w14:textId="77777777" w:rsidTr="00153898">
        <w:tc>
          <w:tcPr>
            <w:tcW w:w="1825" w:type="dxa"/>
            <w:shd w:val="clear" w:color="auto" w:fill="auto"/>
          </w:tcPr>
          <w:p w14:paraId="7EAC1C22" w14:textId="77777777" w:rsidR="00ED3130" w:rsidRPr="009369CC" w:rsidRDefault="00ED3130" w:rsidP="00153898">
            <w:pPr>
              <w:spacing w:after="0" w:line="240" w:lineRule="auto"/>
              <w:rPr>
                <w:rFonts w:ascii="Arial" w:hAnsi="Arial" w:cs="Arial"/>
                <w:b/>
                <w:bCs/>
                <w:color w:val="0070C0"/>
              </w:rPr>
            </w:pPr>
          </w:p>
        </w:tc>
        <w:tc>
          <w:tcPr>
            <w:tcW w:w="1714" w:type="dxa"/>
            <w:shd w:val="clear" w:color="auto" w:fill="auto"/>
          </w:tcPr>
          <w:p w14:paraId="2BC04408" w14:textId="77777777" w:rsidR="00ED3130" w:rsidRPr="009369CC" w:rsidRDefault="00ED3130" w:rsidP="00153898">
            <w:pPr>
              <w:spacing w:after="0" w:line="240" w:lineRule="auto"/>
              <w:rPr>
                <w:rFonts w:ascii="Arial" w:hAnsi="Arial" w:cs="Arial"/>
              </w:rPr>
            </w:pPr>
            <w:r w:rsidRPr="009369CC">
              <w:rPr>
                <w:rFonts w:ascii="Arial" w:hAnsi="Arial" w:cs="Arial"/>
                <w:b/>
                <w:bCs/>
                <w:color w:val="002060"/>
              </w:rPr>
              <w:t>Case 1:</w:t>
            </w:r>
            <w:r w:rsidRPr="009369CC">
              <w:rPr>
                <w:rFonts w:ascii="Arial" w:hAnsi="Arial" w:cs="Arial"/>
                <w:color w:val="002060"/>
              </w:rPr>
              <w:t xml:space="preserve"> </w:t>
            </w:r>
            <w:r w:rsidRPr="009369CC">
              <w:rPr>
                <w:rFonts w:ascii="Arial" w:hAnsi="Arial" w:cs="Arial"/>
              </w:rPr>
              <w:t>80-year male patient with AF who has sustained an ICH (CHA</w:t>
            </w:r>
            <w:r w:rsidRPr="009369CC">
              <w:rPr>
                <w:rFonts w:ascii="Arial" w:hAnsi="Arial" w:cs="Arial"/>
                <w:vertAlign w:val="subscript"/>
              </w:rPr>
              <w:t>2</w:t>
            </w:r>
            <w:r w:rsidRPr="009369CC">
              <w:rPr>
                <w:rFonts w:ascii="Arial" w:hAnsi="Arial" w:cs="Arial"/>
              </w:rPr>
              <w:t>DS</w:t>
            </w:r>
            <w:r w:rsidRPr="009369CC">
              <w:rPr>
                <w:rFonts w:ascii="Arial" w:hAnsi="Arial" w:cs="Arial"/>
                <w:vertAlign w:val="subscript"/>
              </w:rPr>
              <w:t>2</w:t>
            </w:r>
            <w:r w:rsidRPr="009369CC">
              <w:rPr>
                <w:rFonts w:ascii="Arial" w:hAnsi="Arial" w:cs="Arial"/>
              </w:rPr>
              <w:t>-VASc = 4, HAS-BLED = 2, BMI = 27, normal renal function)</w:t>
            </w:r>
          </w:p>
        </w:tc>
        <w:tc>
          <w:tcPr>
            <w:tcW w:w="1559" w:type="dxa"/>
            <w:shd w:val="clear" w:color="auto" w:fill="auto"/>
          </w:tcPr>
          <w:p w14:paraId="09FEAE2B" w14:textId="77777777" w:rsidR="00ED3130" w:rsidRPr="009369CC" w:rsidRDefault="00ED3130" w:rsidP="00153898">
            <w:pPr>
              <w:spacing w:after="0" w:line="240" w:lineRule="auto"/>
              <w:rPr>
                <w:rFonts w:ascii="Arial" w:hAnsi="Arial" w:cs="Arial"/>
              </w:rPr>
            </w:pPr>
            <w:r w:rsidRPr="009369CC">
              <w:rPr>
                <w:rFonts w:ascii="Arial" w:hAnsi="Arial" w:cs="Arial"/>
                <w:b/>
                <w:bCs/>
                <w:color w:val="002060"/>
              </w:rPr>
              <w:t>Case 2:</w:t>
            </w:r>
            <w:r w:rsidRPr="009369CC">
              <w:rPr>
                <w:rFonts w:ascii="Arial" w:hAnsi="Arial" w:cs="Arial"/>
                <w:color w:val="002060"/>
              </w:rPr>
              <w:t xml:space="preserve"> </w:t>
            </w:r>
            <w:r w:rsidRPr="009369CC">
              <w:rPr>
                <w:rFonts w:ascii="Arial" w:hAnsi="Arial" w:cs="Arial"/>
              </w:rPr>
              <w:t>57-year female patient with AF who has sustained an ICH (CHA</w:t>
            </w:r>
            <w:r w:rsidRPr="009369CC">
              <w:rPr>
                <w:rFonts w:ascii="Arial" w:hAnsi="Arial" w:cs="Arial"/>
                <w:vertAlign w:val="subscript"/>
              </w:rPr>
              <w:t>2</w:t>
            </w:r>
            <w:r w:rsidRPr="009369CC">
              <w:rPr>
                <w:rFonts w:ascii="Arial" w:hAnsi="Arial" w:cs="Arial"/>
              </w:rPr>
              <w:t>DS</w:t>
            </w:r>
            <w:r w:rsidRPr="009369CC">
              <w:rPr>
                <w:rFonts w:ascii="Arial" w:hAnsi="Arial" w:cs="Arial"/>
                <w:vertAlign w:val="subscript"/>
              </w:rPr>
              <w:t>2</w:t>
            </w:r>
            <w:r w:rsidRPr="009369CC">
              <w:rPr>
                <w:rFonts w:ascii="Arial" w:hAnsi="Arial" w:cs="Arial"/>
              </w:rPr>
              <w:t>-VASc = 3, HAS-BLED = 2, BMI = 27, normal renal function)</w:t>
            </w:r>
          </w:p>
        </w:tc>
        <w:tc>
          <w:tcPr>
            <w:tcW w:w="1701" w:type="dxa"/>
            <w:shd w:val="clear" w:color="auto" w:fill="auto"/>
          </w:tcPr>
          <w:p w14:paraId="0A6C5123" w14:textId="77777777" w:rsidR="00ED3130" w:rsidRPr="009369CC" w:rsidRDefault="00ED3130" w:rsidP="00153898">
            <w:pPr>
              <w:spacing w:after="0" w:line="240" w:lineRule="auto"/>
              <w:rPr>
                <w:rFonts w:ascii="Arial" w:hAnsi="Arial" w:cs="Arial"/>
              </w:rPr>
            </w:pPr>
            <w:r w:rsidRPr="009369CC">
              <w:rPr>
                <w:rFonts w:ascii="Arial" w:hAnsi="Arial" w:cs="Arial"/>
                <w:b/>
                <w:bCs/>
                <w:color w:val="002060"/>
              </w:rPr>
              <w:t>Case 3:</w:t>
            </w:r>
            <w:r w:rsidRPr="009369CC">
              <w:rPr>
                <w:rFonts w:ascii="Arial" w:hAnsi="Arial" w:cs="Arial"/>
                <w:color w:val="002060"/>
              </w:rPr>
              <w:t xml:space="preserve"> </w:t>
            </w:r>
            <w:r w:rsidRPr="009369CC">
              <w:rPr>
                <w:rFonts w:ascii="Arial" w:hAnsi="Arial" w:cs="Arial"/>
              </w:rPr>
              <w:t>A patient with AF who has sustained an ICH due to cerebral amyloid angiopathy</w:t>
            </w:r>
          </w:p>
        </w:tc>
        <w:tc>
          <w:tcPr>
            <w:tcW w:w="1701" w:type="dxa"/>
            <w:shd w:val="clear" w:color="auto" w:fill="auto"/>
          </w:tcPr>
          <w:p w14:paraId="787150F3" w14:textId="77777777" w:rsidR="00ED3130" w:rsidRPr="009369CC" w:rsidRDefault="00ED3130" w:rsidP="00153898">
            <w:pPr>
              <w:spacing w:after="0" w:line="240" w:lineRule="auto"/>
              <w:rPr>
                <w:rFonts w:ascii="Arial" w:hAnsi="Arial" w:cs="Arial"/>
              </w:rPr>
            </w:pPr>
            <w:r w:rsidRPr="009369CC">
              <w:rPr>
                <w:rFonts w:ascii="Arial" w:hAnsi="Arial" w:cs="Arial"/>
                <w:b/>
                <w:bCs/>
                <w:color w:val="002060"/>
              </w:rPr>
              <w:t>Case 4:</w:t>
            </w:r>
            <w:r w:rsidRPr="009369CC">
              <w:rPr>
                <w:rFonts w:ascii="Arial" w:hAnsi="Arial" w:cs="Arial"/>
                <w:color w:val="002060"/>
              </w:rPr>
              <w:t xml:space="preserve"> </w:t>
            </w:r>
            <w:r w:rsidRPr="009369CC">
              <w:rPr>
                <w:rFonts w:ascii="Arial" w:hAnsi="Arial" w:cs="Arial"/>
              </w:rPr>
              <w:t>80-year male patient with AF who has sustained an ICH (CHA</w:t>
            </w:r>
            <w:r w:rsidRPr="009369CC">
              <w:rPr>
                <w:rFonts w:ascii="Arial" w:hAnsi="Arial" w:cs="Arial"/>
                <w:vertAlign w:val="subscript"/>
              </w:rPr>
              <w:t>2</w:t>
            </w:r>
            <w:r w:rsidRPr="009369CC">
              <w:rPr>
                <w:rFonts w:ascii="Arial" w:hAnsi="Arial" w:cs="Arial"/>
              </w:rPr>
              <w:t>DS</w:t>
            </w:r>
            <w:r w:rsidRPr="009369CC">
              <w:rPr>
                <w:rFonts w:ascii="Arial" w:hAnsi="Arial" w:cs="Arial"/>
                <w:vertAlign w:val="subscript"/>
              </w:rPr>
              <w:t>2</w:t>
            </w:r>
            <w:r w:rsidRPr="009369CC">
              <w:rPr>
                <w:rFonts w:ascii="Arial" w:hAnsi="Arial" w:cs="Arial"/>
              </w:rPr>
              <w:t>-VASc = 4, HAS-BLED = 3, BMI = 27, CrCl 47ml/min)</w:t>
            </w:r>
          </w:p>
        </w:tc>
        <w:tc>
          <w:tcPr>
            <w:tcW w:w="1560" w:type="dxa"/>
            <w:shd w:val="clear" w:color="auto" w:fill="auto"/>
          </w:tcPr>
          <w:p w14:paraId="2E3B850C" w14:textId="77777777" w:rsidR="00ED3130" w:rsidRPr="009369CC" w:rsidRDefault="00ED3130" w:rsidP="00153898">
            <w:pPr>
              <w:spacing w:after="0" w:line="240" w:lineRule="auto"/>
              <w:rPr>
                <w:rFonts w:ascii="Arial" w:hAnsi="Arial" w:cs="Arial"/>
              </w:rPr>
            </w:pPr>
            <w:r w:rsidRPr="009369CC">
              <w:rPr>
                <w:rFonts w:ascii="Arial" w:hAnsi="Arial" w:cs="Arial"/>
                <w:b/>
                <w:bCs/>
                <w:color w:val="002060"/>
              </w:rPr>
              <w:t>Case 5:</w:t>
            </w:r>
            <w:r w:rsidRPr="009369CC">
              <w:rPr>
                <w:rFonts w:ascii="Arial" w:hAnsi="Arial" w:cs="Arial"/>
                <w:color w:val="002060"/>
              </w:rPr>
              <w:t xml:space="preserve"> </w:t>
            </w:r>
            <w:r w:rsidRPr="009369CC">
              <w:rPr>
                <w:rFonts w:ascii="Arial" w:hAnsi="Arial" w:cs="Arial"/>
              </w:rPr>
              <w:t>57-year female patient with AF who has sustained an ICH (CHA</w:t>
            </w:r>
            <w:r w:rsidRPr="009369CC">
              <w:rPr>
                <w:rFonts w:ascii="Arial" w:hAnsi="Arial" w:cs="Arial"/>
                <w:vertAlign w:val="subscript"/>
              </w:rPr>
              <w:t>2</w:t>
            </w:r>
            <w:r w:rsidRPr="009369CC">
              <w:rPr>
                <w:rFonts w:ascii="Arial" w:hAnsi="Arial" w:cs="Arial"/>
              </w:rPr>
              <w:t>DS</w:t>
            </w:r>
            <w:r w:rsidRPr="009369CC">
              <w:rPr>
                <w:rFonts w:ascii="Arial" w:hAnsi="Arial" w:cs="Arial"/>
                <w:vertAlign w:val="subscript"/>
              </w:rPr>
              <w:t>2</w:t>
            </w:r>
            <w:r w:rsidRPr="009369CC">
              <w:rPr>
                <w:rFonts w:ascii="Arial" w:hAnsi="Arial" w:cs="Arial"/>
              </w:rPr>
              <w:t>-VASc = 3, a HAS-BLED = 4, BMI = 27, normal renal function)</w:t>
            </w:r>
          </w:p>
        </w:tc>
      </w:tr>
      <w:tr w:rsidR="00ED3130" w:rsidRPr="009369CC" w14:paraId="15B8255A" w14:textId="77777777" w:rsidTr="00153898">
        <w:tc>
          <w:tcPr>
            <w:tcW w:w="1825" w:type="dxa"/>
            <w:shd w:val="clear" w:color="auto" w:fill="auto"/>
          </w:tcPr>
          <w:p w14:paraId="1181D909" w14:textId="77777777" w:rsidR="00ED3130" w:rsidRPr="009369CC" w:rsidRDefault="00ED3130" w:rsidP="00153898">
            <w:pPr>
              <w:spacing w:after="0" w:line="240" w:lineRule="auto"/>
              <w:rPr>
                <w:rFonts w:ascii="Arial" w:hAnsi="Arial" w:cs="Arial"/>
              </w:rPr>
            </w:pPr>
            <w:r w:rsidRPr="009369CC">
              <w:rPr>
                <w:rFonts w:ascii="Arial" w:hAnsi="Arial" w:cs="Arial"/>
              </w:rPr>
              <w:t>VKA (INR 2.0-2.5)</w:t>
            </w:r>
          </w:p>
        </w:tc>
        <w:tc>
          <w:tcPr>
            <w:tcW w:w="1714" w:type="dxa"/>
            <w:shd w:val="clear" w:color="auto" w:fill="auto"/>
          </w:tcPr>
          <w:p w14:paraId="3D6FE498" w14:textId="77777777" w:rsidR="00ED3130" w:rsidRPr="009369CC" w:rsidRDefault="00ED3130" w:rsidP="00153898">
            <w:pPr>
              <w:spacing w:after="0" w:line="240" w:lineRule="auto"/>
              <w:jc w:val="center"/>
              <w:rPr>
                <w:rFonts w:ascii="Arial" w:hAnsi="Arial" w:cs="Arial"/>
              </w:rPr>
            </w:pPr>
            <w:r w:rsidRPr="009369CC">
              <w:rPr>
                <w:rFonts w:ascii="Arial" w:hAnsi="Arial" w:cs="Arial"/>
              </w:rPr>
              <w:t>4</w:t>
            </w:r>
          </w:p>
        </w:tc>
        <w:tc>
          <w:tcPr>
            <w:tcW w:w="1559" w:type="dxa"/>
            <w:shd w:val="clear" w:color="auto" w:fill="auto"/>
          </w:tcPr>
          <w:p w14:paraId="08A16926" w14:textId="77777777" w:rsidR="00ED3130" w:rsidRPr="009369CC" w:rsidRDefault="00ED3130" w:rsidP="00153898">
            <w:pPr>
              <w:spacing w:after="0" w:line="240" w:lineRule="auto"/>
              <w:jc w:val="center"/>
              <w:rPr>
                <w:rFonts w:ascii="Arial" w:hAnsi="Arial" w:cs="Arial"/>
              </w:rPr>
            </w:pPr>
            <w:r w:rsidRPr="009369CC">
              <w:rPr>
                <w:rFonts w:ascii="Arial" w:hAnsi="Arial" w:cs="Arial"/>
              </w:rPr>
              <w:t>4</w:t>
            </w:r>
          </w:p>
        </w:tc>
        <w:tc>
          <w:tcPr>
            <w:tcW w:w="1701" w:type="dxa"/>
            <w:shd w:val="clear" w:color="auto" w:fill="auto"/>
          </w:tcPr>
          <w:p w14:paraId="334B86AF" w14:textId="77777777" w:rsidR="00ED3130" w:rsidRPr="009369CC" w:rsidRDefault="00ED3130" w:rsidP="00153898">
            <w:pPr>
              <w:spacing w:after="0" w:line="240" w:lineRule="auto"/>
              <w:jc w:val="center"/>
              <w:rPr>
                <w:rFonts w:ascii="Arial" w:hAnsi="Arial" w:cs="Arial"/>
              </w:rPr>
            </w:pPr>
            <w:r w:rsidRPr="009369CC">
              <w:rPr>
                <w:rFonts w:ascii="Arial" w:hAnsi="Arial" w:cs="Arial"/>
              </w:rPr>
              <w:t>13</w:t>
            </w:r>
          </w:p>
        </w:tc>
        <w:tc>
          <w:tcPr>
            <w:tcW w:w="1701" w:type="dxa"/>
            <w:shd w:val="clear" w:color="auto" w:fill="auto"/>
          </w:tcPr>
          <w:p w14:paraId="737AC408" w14:textId="77777777" w:rsidR="00ED3130" w:rsidRPr="009369CC" w:rsidRDefault="00ED3130" w:rsidP="00153898">
            <w:pPr>
              <w:spacing w:after="0" w:line="240" w:lineRule="auto"/>
              <w:jc w:val="center"/>
              <w:rPr>
                <w:rFonts w:ascii="Arial" w:hAnsi="Arial" w:cs="Arial"/>
              </w:rPr>
            </w:pPr>
            <w:r w:rsidRPr="009369CC">
              <w:rPr>
                <w:rFonts w:ascii="Arial" w:hAnsi="Arial" w:cs="Arial"/>
              </w:rPr>
              <w:t>4</w:t>
            </w:r>
          </w:p>
        </w:tc>
        <w:tc>
          <w:tcPr>
            <w:tcW w:w="1560" w:type="dxa"/>
            <w:shd w:val="clear" w:color="auto" w:fill="auto"/>
          </w:tcPr>
          <w:p w14:paraId="47BF6CA7" w14:textId="77777777" w:rsidR="00ED3130" w:rsidRPr="009369CC" w:rsidRDefault="00ED3130" w:rsidP="00153898">
            <w:pPr>
              <w:spacing w:after="0" w:line="240" w:lineRule="auto"/>
              <w:jc w:val="center"/>
              <w:rPr>
                <w:rFonts w:ascii="Arial" w:hAnsi="Arial" w:cs="Arial"/>
              </w:rPr>
            </w:pPr>
            <w:r w:rsidRPr="009369CC">
              <w:rPr>
                <w:rFonts w:ascii="Arial" w:hAnsi="Arial" w:cs="Arial"/>
              </w:rPr>
              <w:t>5</w:t>
            </w:r>
          </w:p>
        </w:tc>
      </w:tr>
      <w:tr w:rsidR="00ED3130" w:rsidRPr="009369CC" w14:paraId="25AEB738" w14:textId="77777777" w:rsidTr="00153898">
        <w:tc>
          <w:tcPr>
            <w:tcW w:w="1825" w:type="dxa"/>
            <w:shd w:val="clear" w:color="auto" w:fill="auto"/>
          </w:tcPr>
          <w:p w14:paraId="547DA9A3" w14:textId="77777777" w:rsidR="00ED3130" w:rsidRPr="009369CC" w:rsidRDefault="00ED3130" w:rsidP="00153898">
            <w:pPr>
              <w:spacing w:after="0" w:line="240" w:lineRule="auto"/>
              <w:rPr>
                <w:rFonts w:ascii="Arial" w:hAnsi="Arial" w:cs="Arial"/>
              </w:rPr>
            </w:pPr>
            <w:r w:rsidRPr="009369CC">
              <w:rPr>
                <w:rFonts w:ascii="Arial" w:hAnsi="Arial" w:cs="Arial"/>
              </w:rPr>
              <w:t>VKA (INR 2.0-3.0)</w:t>
            </w:r>
          </w:p>
        </w:tc>
        <w:tc>
          <w:tcPr>
            <w:tcW w:w="1714" w:type="dxa"/>
            <w:shd w:val="clear" w:color="auto" w:fill="auto"/>
          </w:tcPr>
          <w:p w14:paraId="73E1B80A"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559" w:type="dxa"/>
            <w:shd w:val="clear" w:color="auto" w:fill="auto"/>
          </w:tcPr>
          <w:p w14:paraId="355E5211"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c>
          <w:tcPr>
            <w:tcW w:w="1701" w:type="dxa"/>
            <w:shd w:val="clear" w:color="auto" w:fill="auto"/>
          </w:tcPr>
          <w:p w14:paraId="7E7F2885"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701" w:type="dxa"/>
            <w:shd w:val="clear" w:color="auto" w:fill="auto"/>
          </w:tcPr>
          <w:p w14:paraId="6F42680E" w14:textId="77777777" w:rsidR="00ED3130" w:rsidRPr="009369CC" w:rsidRDefault="00ED3130" w:rsidP="00153898">
            <w:pPr>
              <w:spacing w:after="0" w:line="240" w:lineRule="auto"/>
              <w:jc w:val="center"/>
              <w:rPr>
                <w:rFonts w:ascii="Arial" w:hAnsi="Arial" w:cs="Arial"/>
              </w:rPr>
            </w:pPr>
            <w:r w:rsidRPr="009369CC">
              <w:rPr>
                <w:rFonts w:ascii="Arial" w:hAnsi="Arial" w:cs="Arial"/>
              </w:rPr>
              <w:t>3</w:t>
            </w:r>
          </w:p>
        </w:tc>
        <w:tc>
          <w:tcPr>
            <w:tcW w:w="1560" w:type="dxa"/>
            <w:shd w:val="clear" w:color="auto" w:fill="auto"/>
          </w:tcPr>
          <w:p w14:paraId="619ED719"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r>
      <w:tr w:rsidR="00ED3130" w:rsidRPr="009369CC" w14:paraId="71C2E645" w14:textId="77777777" w:rsidTr="00153898">
        <w:tc>
          <w:tcPr>
            <w:tcW w:w="1825" w:type="dxa"/>
            <w:shd w:val="clear" w:color="auto" w:fill="auto"/>
          </w:tcPr>
          <w:p w14:paraId="3AB7B0B7" w14:textId="77777777" w:rsidR="00ED3130" w:rsidRPr="009369CC" w:rsidRDefault="00ED3130" w:rsidP="00153898">
            <w:pPr>
              <w:spacing w:after="0" w:line="240" w:lineRule="auto"/>
              <w:rPr>
                <w:rFonts w:ascii="Arial" w:hAnsi="Arial" w:cs="Arial"/>
              </w:rPr>
            </w:pPr>
            <w:r w:rsidRPr="009369CC">
              <w:rPr>
                <w:rFonts w:ascii="Arial" w:hAnsi="Arial" w:cs="Arial"/>
              </w:rPr>
              <w:t>Apixaban 5mg bid</w:t>
            </w:r>
          </w:p>
        </w:tc>
        <w:tc>
          <w:tcPr>
            <w:tcW w:w="1714" w:type="dxa"/>
            <w:shd w:val="clear" w:color="auto" w:fill="auto"/>
          </w:tcPr>
          <w:p w14:paraId="3403405C" w14:textId="77777777" w:rsidR="00ED3130" w:rsidRPr="009369CC" w:rsidRDefault="00ED3130" w:rsidP="00153898">
            <w:pPr>
              <w:spacing w:after="0" w:line="240" w:lineRule="auto"/>
              <w:jc w:val="center"/>
              <w:rPr>
                <w:rFonts w:ascii="Arial" w:hAnsi="Arial" w:cs="Arial"/>
              </w:rPr>
            </w:pPr>
            <w:r w:rsidRPr="009369CC">
              <w:rPr>
                <w:rFonts w:ascii="Arial" w:hAnsi="Arial" w:cs="Arial"/>
              </w:rPr>
              <w:t>45</w:t>
            </w:r>
          </w:p>
        </w:tc>
        <w:tc>
          <w:tcPr>
            <w:tcW w:w="1559" w:type="dxa"/>
            <w:shd w:val="clear" w:color="auto" w:fill="auto"/>
          </w:tcPr>
          <w:p w14:paraId="7BC8E821" w14:textId="77777777" w:rsidR="00ED3130" w:rsidRPr="009369CC" w:rsidRDefault="00ED3130" w:rsidP="00153898">
            <w:pPr>
              <w:spacing w:after="0" w:line="240" w:lineRule="auto"/>
              <w:jc w:val="center"/>
              <w:rPr>
                <w:rFonts w:ascii="Arial" w:hAnsi="Arial" w:cs="Arial"/>
              </w:rPr>
            </w:pPr>
            <w:r w:rsidRPr="009369CC">
              <w:rPr>
                <w:rFonts w:ascii="Arial" w:hAnsi="Arial" w:cs="Arial"/>
              </w:rPr>
              <w:t>64</w:t>
            </w:r>
          </w:p>
        </w:tc>
        <w:tc>
          <w:tcPr>
            <w:tcW w:w="1701" w:type="dxa"/>
            <w:shd w:val="clear" w:color="auto" w:fill="auto"/>
          </w:tcPr>
          <w:p w14:paraId="657E2A9B" w14:textId="77777777" w:rsidR="00ED3130" w:rsidRPr="009369CC" w:rsidRDefault="00ED3130" w:rsidP="00153898">
            <w:pPr>
              <w:spacing w:after="0" w:line="240" w:lineRule="auto"/>
              <w:jc w:val="center"/>
              <w:rPr>
                <w:rFonts w:ascii="Arial" w:hAnsi="Arial" w:cs="Arial"/>
              </w:rPr>
            </w:pPr>
            <w:r w:rsidRPr="009369CC">
              <w:rPr>
                <w:rFonts w:ascii="Arial" w:hAnsi="Arial" w:cs="Arial"/>
              </w:rPr>
              <w:t>12</w:t>
            </w:r>
          </w:p>
        </w:tc>
        <w:tc>
          <w:tcPr>
            <w:tcW w:w="1701" w:type="dxa"/>
            <w:shd w:val="clear" w:color="auto" w:fill="auto"/>
          </w:tcPr>
          <w:p w14:paraId="34355673" w14:textId="77777777" w:rsidR="00ED3130" w:rsidRPr="009369CC" w:rsidRDefault="00ED3130" w:rsidP="00153898">
            <w:pPr>
              <w:spacing w:after="0" w:line="240" w:lineRule="auto"/>
              <w:jc w:val="center"/>
              <w:rPr>
                <w:rFonts w:ascii="Arial" w:hAnsi="Arial" w:cs="Arial"/>
              </w:rPr>
            </w:pPr>
            <w:r w:rsidRPr="009369CC">
              <w:rPr>
                <w:rFonts w:ascii="Arial" w:hAnsi="Arial" w:cs="Arial"/>
              </w:rPr>
              <w:t>19</w:t>
            </w:r>
          </w:p>
        </w:tc>
        <w:tc>
          <w:tcPr>
            <w:tcW w:w="1560" w:type="dxa"/>
            <w:shd w:val="clear" w:color="auto" w:fill="auto"/>
          </w:tcPr>
          <w:p w14:paraId="7D4240F5" w14:textId="77777777" w:rsidR="00ED3130" w:rsidRPr="009369CC" w:rsidRDefault="00ED3130" w:rsidP="00153898">
            <w:pPr>
              <w:spacing w:after="0" w:line="240" w:lineRule="auto"/>
              <w:jc w:val="center"/>
              <w:rPr>
                <w:rFonts w:ascii="Arial" w:hAnsi="Arial" w:cs="Arial"/>
              </w:rPr>
            </w:pPr>
            <w:r w:rsidRPr="009369CC">
              <w:rPr>
                <w:rFonts w:ascii="Arial" w:hAnsi="Arial" w:cs="Arial"/>
              </w:rPr>
              <w:t>42</w:t>
            </w:r>
          </w:p>
        </w:tc>
      </w:tr>
      <w:tr w:rsidR="00ED3130" w:rsidRPr="009369CC" w14:paraId="705C4132" w14:textId="77777777" w:rsidTr="00153898">
        <w:tc>
          <w:tcPr>
            <w:tcW w:w="1825" w:type="dxa"/>
            <w:shd w:val="clear" w:color="auto" w:fill="auto"/>
          </w:tcPr>
          <w:p w14:paraId="5D08DB3A" w14:textId="77777777" w:rsidR="00ED3130" w:rsidRPr="009369CC" w:rsidRDefault="00ED3130" w:rsidP="00153898">
            <w:pPr>
              <w:spacing w:after="0" w:line="240" w:lineRule="auto"/>
              <w:rPr>
                <w:rFonts w:ascii="Arial" w:hAnsi="Arial" w:cs="Arial"/>
              </w:rPr>
            </w:pPr>
            <w:r w:rsidRPr="009369CC">
              <w:rPr>
                <w:rFonts w:ascii="Arial" w:hAnsi="Arial" w:cs="Arial"/>
              </w:rPr>
              <w:t>Apixaban 2.5mg bid</w:t>
            </w:r>
          </w:p>
        </w:tc>
        <w:tc>
          <w:tcPr>
            <w:tcW w:w="1714" w:type="dxa"/>
            <w:shd w:val="clear" w:color="auto" w:fill="auto"/>
          </w:tcPr>
          <w:p w14:paraId="37CF2B25" w14:textId="77777777" w:rsidR="00ED3130" w:rsidRPr="009369CC" w:rsidRDefault="00ED3130" w:rsidP="00153898">
            <w:pPr>
              <w:spacing w:after="0" w:line="240" w:lineRule="auto"/>
              <w:jc w:val="center"/>
              <w:rPr>
                <w:rFonts w:ascii="Arial" w:hAnsi="Arial" w:cs="Arial"/>
              </w:rPr>
            </w:pPr>
            <w:r w:rsidRPr="009369CC">
              <w:rPr>
                <w:rFonts w:ascii="Arial" w:hAnsi="Arial" w:cs="Arial"/>
              </w:rPr>
              <w:t>31</w:t>
            </w:r>
          </w:p>
        </w:tc>
        <w:tc>
          <w:tcPr>
            <w:tcW w:w="1559" w:type="dxa"/>
            <w:shd w:val="clear" w:color="auto" w:fill="auto"/>
          </w:tcPr>
          <w:p w14:paraId="21B6F393"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701" w:type="dxa"/>
            <w:shd w:val="clear" w:color="auto" w:fill="auto"/>
          </w:tcPr>
          <w:p w14:paraId="02AB0CAC" w14:textId="77777777" w:rsidR="00ED3130" w:rsidRPr="009369CC" w:rsidRDefault="00ED3130" w:rsidP="00153898">
            <w:pPr>
              <w:spacing w:after="0" w:line="240" w:lineRule="auto"/>
              <w:jc w:val="center"/>
              <w:rPr>
                <w:rFonts w:ascii="Arial" w:hAnsi="Arial" w:cs="Arial"/>
              </w:rPr>
            </w:pPr>
            <w:r w:rsidRPr="009369CC">
              <w:rPr>
                <w:rFonts w:ascii="Arial" w:hAnsi="Arial" w:cs="Arial"/>
              </w:rPr>
              <w:t>5</w:t>
            </w:r>
          </w:p>
        </w:tc>
        <w:tc>
          <w:tcPr>
            <w:tcW w:w="1701" w:type="dxa"/>
            <w:shd w:val="clear" w:color="auto" w:fill="auto"/>
          </w:tcPr>
          <w:p w14:paraId="7711D3C9" w14:textId="77777777" w:rsidR="00ED3130" w:rsidRPr="009369CC" w:rsidRDefault="00ED3130" w:rsidP="00153898">
            <w:pPr>
              <w:spacing w:after="0" w:line="240" w:lineRule="auto"/>
              <w:jc w:val="center"/>
              <w:rPr>
                <w:rFonts w:ascii="Arial" w:hAnsi="Arial" w:cs="Arial"/>
              </w:rPr>
            </w:pPr>
            <w:r w:rsidRPr="009369CC">
              <w:rPr>
                <w:rFonts w:ascii="Arial" w:hAnsi="Arial" w:cs="Arial"/>
              </w:rPr>
              <w:t>47</w:t>
            </w:r>
          </w:p>
        </w:tc>
        <w:tc>
          <w:tcPr>
            <w:tcW w:w="1560" w:type="dxa"/>
            <w:shd w:val="clear" w:color="auto" w:fill="auto"/>
          </w:tcPr>
          <w:p w14:paraId="01F6B3CC" w14:textId="77777777" w:rsidR="00ED3130" w:rsidRPr="009369CC" w:rsidRDefault="00ED3130" w:rsidP="00153898">
            <w:pPr>
              <w:spacing w:after="0" w:line="240" w:lineRule="auto"/>
              <w:jc w:val="center"/>
              <w:rPr>
                <w:rFonts w:ascii="Arial" w:hAnsi="Arial" w:cs="Arial"/>
              </w:rPr>
            </w:pPr>
            <w:r w:rsidRPr="009369CC">
              <w:rPr>
                <w:rFonts w:ascii="Arial" w:hAnsi="Arial" w:cs="Arial"/>
              </w:rPr>
              <w:t>10</w:t>
            </w:r>
          </w:p>
        </w:tc>
      </w:tr>
      <w:tr w:rsidR="00ED3130" w:rsidRPr="009369CC" w14:paraId="67DE9295" w14:textId="77777777" w:rsidTr="00153898">
        <w:tc>
          <w:tcPr>
            <w:tcW w:w="1825" w:type="dxa"/>
            <w:shd w:val="clear" w:color="auto" w:fill="auto"/>
          </w:tcPr>
          <w:p w14:paraId="1E3DFBD4" w14:textId="77777777" w:rsidR="00ED3130" w:rsidRPr="009369CC" w:rsidRDefault="00ED3130" w:rsidP="00153898">
            <w:pPr>
              <w:spacing w:after="0" w:line="240" w:lineRule="auto"/>
              <w:rPr>
                <w:rFonts w:ascii="Arial" w:hAnsi="Arial" w:cs="Arial"/>
              </w:rPr>
            </w:pPr>
            <w:r w:rsidRPr="009369CC">
              <w:rPr>
                <w:rFonts w:ascii="Arial" w:hAnsi="Arial" w:cs="Arial"/>
              </w:rPr>
              <w:t>Dabigatran 150mg bid</w:t>
            </w:r>
          </w:p>
        </w:tc>
        <w:tc>
          <w:tcPr>
            <w:tcW w:w="1714" w:type="dxa"/>
            <w:shd w:val="clear" w:color="auto" w:fill="auto"/>
          </w:tcPr>
          <w:p w14:paraId="4AF2A458"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59" w:type="dxa"/>
            <w:shd w:val="clear" w:color="auto" w:fill="auto"/>
          </w:tcPr>
          <w:p w14:paraId="5997A3E0" w14:textId="77777777" w:rsidR="00ED3130" w:rsidRPr="009369CC" w:rsidRDefault="00ED3130" w:rsidP="00153898">
            <w:pPr>
              <w:spacing w:after="0" w:line="240" w:lineRule="auto"/>
              <w:jc w:val="center"/>
              <w:rPr>
                <w:rFonts w:ascii="Arial" w:hAnsi="Arial" w:cs="Arial"/>
              </w:rPr>
            </w:pPr>
            <w:r w:rsidRPr="009369CC">
              <w:rPr>
                <w:rFonts w:ascii="Arial" w:hAnsi="Arial" w:cs="Arial"/>
              </w:rPr>
              <w:t>18</w:t>
            </w:r>
          </w:p>
        </w:tc>
        <w:tc>
          <w:tcPr>
            <w:tcW w:w="1701" w:type="dxa"/>
            <w:shd w:val="clear" w:color="auto" w:fill="auto"/>
          </w:tcPr>
          <w:p w14:paraId="2976B566"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701" w:type="dxa"/>
            <w:shd w:val="clear" w:color="auto" w:fill="auto"/>
          </w:tcPr>
          <w:p w14:paraId="4A19C88B"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560" w:type="dxa"/>
            <w:shd w:val="clear" w:color="auto" w:fill="auto"/>
          </w:tcPr>
          <w:p w14:paraId="5A2F6911" w14:textId="77777777" w:rsidR="00ED3130" w:rsidRPr="009369CC" w:rsidRDefault="00ED3130" w:rsidP="00153898">
            <w:pPr>
              <w:spacing w:after="0" w:line="240" w:lineRule="auto"/>
              <w:jc w:val="center"/>
              <w:rPr>
                <w:rFonts w:ascii="Arial" w:hAnsi="Arial" w:cs="Arial"/>
              </w:rPr>
            </w:pPr>
            <w:r w:rsidRPr="009369CC">
              <w:rPr>
                <w:rFonts w:ascii="Arial" w:hAnsi="Arial" w:cs="Arial"/>
              </w:rPr>
              <w:t>6</w:t>
            </w:r>
          </w:p>
        </w:tc>
      </w:tr>
      <w:tr w:rsidR="00ED3130" w:rsidRPr="009369CC" w14:paraId="52935A2B" w14:textId="77777777" w:rsidTr="00153898">
        <w:tc>
          <w:tcPr>
            <w:tcW w:w="1825" w:type="dxa"/>
            <w:shd w:val="clear" w:color="auto" w:fill="auto"/>
          </w:tcPr>
          <w:p w14:paraId="60AA3D10" w14:textId="77777777" w:rsidR="00ED3130" w:rsidRPr="009369CC" w:rsidRDefault="00ED3130" w:rsidP="00153898">
            <w:pPr>
              <w:spacing w:after="0" w:line="240" w:lineRule="auto"/>
              <w:rPr>
                <w:rFonts w:ascii="Arial" w:hAnsi="Arial" w:cs="Arial"/>
              </w:rPr>
            </w:pPr>
            <w:r w:rsidRPr="009369CC">
              <w:rPr>
                <w:rFonts w:ascii="Arial" w:hAnsi="Arial" w:cs="Arial"/>
              </w:rPr>
              <w:t>Dabigatran 110mg bid</w:t>
            </w:r>
          </w:p>
        </w:tc>
        <w:tc>
          <w:tcPr>
            <w:tcW w:w="1714" w:type="dxa"/>
            <w:shd w:val="clear" w:color="auto" w:fill="auto"/>
          </w:tcPr>
          <w:p w14:paraId="7DF56DF8" w14:textId="77777777" w:rsidR="00ED3130" w:rsidRPr="009369CC" w:rsidRDefault="00ED3130" w:rsidP="00153898">
            <w:pPr>
              <w:spacing w:after="0" w:line="240" w:lineRule="auto"/>
              <w:jc w:val="center"/>
              <w:rPr>
                <w:rFonts w:ascii="Arial" w:hAnsi="Arial" w:cs="Arial"/>
              </w:rPr>
            </w:pPr>
            <w:r w:rsidRPr="009369CC">
              <w:rPr>
                <w:rFonts w:ascii="Arial" w:hAnsi="Arial" w:cs="Arial"/>
              </w:rPr>
              <w:t>19</w:t>
            </w:r>
          </w:p>
        </w:tc>
        <w:tc>
          <w:tcPr>
            <w:tcW w:w="1559" w:type="dxa"/>
            <w:shd w:val="clear" w:color="auto" w:fill="auto"/>
          </w:tcPr>
          <w:p w14:paraId="4B88B728" w14:textId="77777777" w:rsidR="00ED3130" w:rsidRPr="009369CC" w:rsidRDefault="00ED3130" w:rsidP="00153898">
            <w:pPr>
              <w:spacing w:after="0" w:line="240" w:lineRule="auto"/>
              <w:jc w:val="center"/>
              <w:rPr>
                <w:rFonts w:ascii="Arial" w:hAnsi="Arial" w:cs="Arial"/>
              </w:rPr>
            </w:pPr>
            <w:r w:rsidRPr="009369CC">
              <w:rPr>
                <w:rFonts w:ascii="Arial" w:hAnsi="Arial" w:cs="Arial"/>
              </w:rPr>
              <w:t>6</w:t>
            </w:r>
          </w:p>
        </w:tc>
        <w:tc>
          <w:tcPr>
            <w:tcW w:w="1701" w:type="dxa"/>
            <w:shd w:val="clear" w:color="auto" w:fill="auto"/>
          </w:tcPr>
          <w:p w14:paraId="56E7614E"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c>
          <w:tcPr>
            <w:tcW w:w="1701" w:type="dxa"/>
            <w:shd w:val="clear" w:color="auto" w:fill="auto"/>
          </w:tcPr>
          <w:p w14:paraId="058CDD22" w14:textId="77777777" w:rsidR="00ED3130" w:rsidRPr="009369CC" w:rsidRDefault="00ED3130" w:rsidP="00153898">
            <w:pPr>
              <w:spacing w:after="0" w:line="240" w:lineRule="auto"/>
              <w:jc w:val="center"/>
              <w:rPr>
                <w:rFonts w:ascii="Arial" w:hAnsi="Arial" w:cs="Arial"/>
              </w:rPr>
            </w:pPr>
            <w:r w:rsidRPr="009369CC">
              <w:rPr>
                <w:rFonts w:ascii="Arial" w:hAnsi="Arial" w:cs="Arial"/>
              </w:rPr>
              <w:t>9</w:t>
            </w:r>
          </w:p>
        </w:tc>
        <w:tc>
          <w:tcPr>
            <w:tcW w:w="1560" w:type="dxa"/>
            <w:shd w:val="clear" w:color="auto" w:fill="auto"/>
          </w:tcPr>
          <w:p w14:paraId="080C1521" w14:textId="77777777" w:rsidR="00ED3130" w:rsidRPr="009369CC" w:rsidRDefault="00ED3130" w:rsidP="00153898">
            <w:pPr>
              <w:spacing w:after="0" w:line="240" w:lineRule="auto"/>
              <w:jc w:val="center"/>
              <w:rPr>
                <w:rFonts w:ascii="Arial" w:hAnsi="Arial" w:cs="Arial"/>
              </w:rPr>
            </w:pPr>
            <w:r w:rsidRPr="009369CC">
              <w:rPr>
                <w:rFonts w:ascii="Arial" w:hAnsi="Arial" w:cs="Arial"/>
              </w:rPr>
              <w:t>9</w:t>
            </w:r>
          </w:p>
        </w:tc>
      </w:tr>
      <w:tr w:rsidR="00ED3130" w:rsidRPr="009369CC" w14:paraId="7A5E54F1" w14:textId="77777777" w:rsidTr="00153898">
        <w:tc>
          <w:tcPr>
            <w:tcW w:w="1825" w:type="dxa"/>
            <w:shd w:val="clear" w:color="auto" w:fill="auto"/>
          </w:tcPr>
          <w:p w14:paraId="79F712E3" w14:textId="77777777" w:rsidR="00ED3130" w:rsidRPr="009369CC" w:rsidRDefault="00ED3130" w:rsidP="00153898">
            <w:pPr>
              <w:spacing w:after="0" w:line="240" w:lineRule="auto"/>
              <w:rPr>
                <w:rFonts w:ascii="Arial" w:hAnsi="Arial" w:cs="Arial"/>
              </w:rPr>
            </w:pPr>
            <w:r w:rsidRPr="009369CC">
              <w:rPr>
                <w:rFonts w:ascii="Arial" w:hAnsi="Arial" w:cs="Arial"/>
              </w:rPr>
              <w:t>Edoxaban 60mg od</w:t>
            </w:r>
          </w:p>
        </w:tc>
        <w:tc>
          <w:tcPr>
            <w:tcW w:w="1714" w:type="dxa"/>
            <w:shd w:val="clear" w:color="auto" w:fill="auto"/>
          </w:tcPr>
          <w:p w14:paraId="169C848E" w14:textId="77777777" w:rsidR="00ED3130" w:rsidRPr="009369CC" w:rsidRDefault="00ED3130" w:rsidP="00153898">
            <w:pPr>
              <w:spacing w:after="0" w:line="240" w:lineRule="auto"/>
              <w:jc w:val="center"/>
              <w:rPr>
                <w:rFonts w:ascii="Arial" w:hAnsi="Arial" w:cs="Arial"/>
              </w:rPr>
            </w:pPr>
            <w:r w:rsidRPr="009369CC">
              <w:rPr>
                <w:rFonts w:ascii="Arial" w:hAnsi="Arial" w:cs="Arial"/>
              </w:rPr>
              <w:t>5</w:t>
            </w:r>
          </w:p>
        </w:tc>
        <w:tc>
          <w:tcPr>
            <w:tcW w:w="1559" w:type="dxa"/>
            <w:shd w:val="clear" w:color="auto" w:fill="auto"/>
          </w:tcPr>
          <w:p w14:paraId="0D95F941" w14:textId="77777777" w:rsidR="00ED3130" w:rsidRPr="009369CC" w:rsidRDefault="00ED3130" w:rsidP="00153898">
            <w:pPr>
              <w:spacing w:after="0" w:line="240" w:lineRule="auto"/>
              <w:jc w:val="center"/>
              <w:rPr>
                <w:rFonts w:ascii="Arial" w:hAnsi="Arial" w:cs="Arial"/>
              </w:rPr>
            </w:pPr>
            <w:r w:rsidRPr="009369CC">
              <w:rPr>
                <w:rFonts w:ascii="Arial" w:hAnsi="Arial" w:cs="Arial"/>
              </w:rPr>
              <w:t>3</w:t>
            </w:r>
          </w:p>
        </w:tc>
        <w:tc>
          <w:tcPr>
            <w:tcW w:w="1701" w:type="dxa"/>
            <w:shd w:val="clear" w:color="auto" w:fill="auto"/>
          </w:tcPr>
          <w:p w14:paraId="4D87F8E5"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c>
          <w:tcPr>
            <w:tcW w:w="1701" w:type="dxa"/>
            <w:shd w:val="clear" w:color="auto" w:fill="auto"/>
          </w:tcPr>
          <w:p w14:paraId="74645190"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c>
          <w:tcPr>
            <w:tcW w:w="1560" w:type="dxa"/>
            <w:shd w:val="clear" w:color="auto" w:fill="auto"/>
          </w:tcPr>
          <w:p w14:paraId="479A027D" w14:textId="77777777" w:rsidR="00ED3130" w:rsidRPr="009369CC" w:rsidRDefault="00ED3130" w:rsidP="00153898">
            <w:pPr>
              <w:spacing w:after="0" w:line="240" w:lineRule="auto"/>
              <w:jc w:val="center"/>
              <w:rPr>
                <w:rFonts w:ascii="Arial" w:hAnsi="Arial" w:cs="Arial"/>
              </w:rPr>
            </w:pPr>
            <w:r w:rsidRPr="009369CC">
              <w:rPr>
                <w:rFonts w:ascii="Arial" w:hAnsi="Arial" w:cs="Arial"/>
              </w:rPr>
              <w:t>4</w:t>
            </w:r>
          </w:p>
        </w:tc>
      </w:tr>
      <w:tr w:rsidR="00ED3130" w:rsidRPr="009369CC" w14:paraId="379549A0" w14:textId="77777777" w:rsidTr="00153898">
        <w:tc>
          <w:tcPr>
            <w:tcW w:w="1825" w:type="dxa"/>
            <w:shd w:val="clear" w:color="auto" w:fill="auto"/>
          </w:tcPr>
          <w:p w14:paraId="0FED9219" w14:textId="77777777" w:rsidR="00ED3130" w:rsidRPr="009369CC" w:rsidRDefault="00ED3130" w:rsidP="00153898">
            <w:pPr>
              <w:spacing w:after="0" w:line="240" w:lineRule="auto"/>
              <w:rPr>
                <w:rFonts w:ascii="Arial" w:hAnsi="Arial" w:cs="Arial"/>
              </w:rPr>
            </w:pPr>
            <w:r w:rsidRPr="009369CC">
              <w:rPr>
                <w:rFonts w:ascii="Arial" w:hAnsi="Arial" w:cs="Arial"/>
              </w:rPr>
              <w:t>Edoxaban 30mg od</w:t>
            </w:r>
          </w:p>
        </w:tc>
        <w:tc>
          <w:tcPr>
            <w:tcW w:w="1714" w:type="dxa"/>
            <w:shd w:val="clear" w:color="auto" w:fill="auto"/>
          </w:tcPr>
          <w:p w14:paraId="280A75F7"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559" w:type="dxa"/>
            <w:shd w:val="clear" w:color="auto" w:fill="auto"/>
          </w:tcPr>
          <w:p w14:paraId="345C5701"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701" w:type="dxa"/>
            <w:shd w:val="clear" w:color="auto" w:fill="auto"/>
          </w:tcPr>
          <w:p w14:paraId="558285C6"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c>
          <w:tcPr>
            <w:tcW w:w="1701" w:type="dxa"/>
            <w:shd w:val="clear" w:color="auto" w:fill="auto"/>
          </w:tcPr>
          <w:p w14:paraId="0B52D08E" w14:textId="77777777" w:rsidR="00ED3130" w:rsidRPr="009369CC" w:rsidRDefault="00ED3130" w:rsidP="00153898">
            <w:pPr>
              <w:spacing w:after="0" w:line="240" w:lineRule="auto"/>
              <w:jc w:val="center"/>
              <w:rPr>
                <w:rFonts w:ascii="Arial" w:hAnsi="Arial" w:cs="Arial"/>
              </w:rPr>
            </w:pPr>
            <w:r w:rsidRPr="009369CC">
              <w:rPr>
                <w:rFonts w:ascii="Arial" w:hAnsi="Arial" w:cs="Arial"/>
              </w:rPr>
              <w:t>10</w:t>
            </w:r>
          </w:p>
        </w:tc>
        <w:tc>
          <w:tcPr>
            <w:tcW w:w="1560" w:type="dxa"/>
            <w:shd w:val="clear" w:color="auto" w:fill="auto"/>
          </w:tcPr>
          <w:p w14:paraId="03177FFA"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r>
      <w:tr w:rsidR="00ED3130" w:rsidRPr="009369CC" w14:paraId="494FD2ED" w14:textId="77777777" w:rsidTr="00153898">
        <w:tc>
          <w:tcPr>
            <w:tcW w:w="1825" w:type="dxa"/>
            <w:shd w:val="clear" w:color="auto" w:fill="auto"/>
          </w:tcPr>
          <w:p w14:paraId="7536549E" w14:textId="77777777" w:rsidR="00ED3130" w:rsidRPr="009369CC" w:rsidRDefault="00ED3130" w:rsidP="00153898">
            <w:pPr>
              <w:spacing w:after="0" w:line="240" w:lineRule="auto"/>
              <w:rPr>
                <w:rFonts w:ascii="Arial" w:hAnsi="Arial" w:cs="Arial"/>
              </w:rPr>
            </w:pPr>
            <w:r w:rsidRPr="009369CC">
              <w:rPr>
                <w:rFonts w:ascii="Arial" w:hAnsi="Arial" w:cs="Arial"/>
              </w:rPr>
              <w:t>Rivaroxaban 20mg od</w:t>
            </w:r>
          </w:p>
        </w:tc>
        <w:tc>
          <w:tcPr>
            <w:tcW w:w="1714" w:type="dxa"/>
            <w:shd w:val="clear" w:color="auto" w:fill="auto"/>
          </w:tcPr>
          <w:p w14:paraId="40592BE8" w14:textId="77777777" w:rsidR="00ED3130" w:rsidRPr="009369CC" w:rsidRDefault="00ED3130" w:rsidP="00153898">
            <w:pPr>
              <w:spacing w:after="0" w:line="240" w:lineRule="auto"/>
              <w:jc w:val="center"/>
              <w:rPr>
                <w:rFonts w:ascii="Arial" w:hAnsi="Arial" w:cs="Arial"/>
              </w:rPr>
            </w:pPr>
            <w:r w:rsidRPr="009369CC">
              <w:rPr>
                <w:rFonts w:ascii="Arial" w:hAnsi="Arial" w:cs="Arial"/>
              </w:rPr>
              <w:t>7</w:t>
            </w:r>
          </w:p>
        </w:tc>
        <w:tc>
          <w:tcPr>
            <w:tcW w:w="1559" w:type="dxa"/>
            <w:shd w:val="clear" w:color="auto" w:fill="auto"/>
          </w:tcPr>
          <w:p w14:paraId="37F63C86" w14:textId="77777777" w:rsidR="00ED3130" w:rsidRPr="009369CC" w:rsidRDefault="00ED3130" w:rsidP="00153898">
            <w:pPr>
              <w:spacing w:after="0" w:line="240" w:lineRule="auto"/>
              <w:jc w:val="center"/>
              <w:rPr>
                <w:rFonts w:ascii="Arial" w:hAnsi="Arial" w:cs="Arial"/>
              </w:rPr>
            </w:pPr>
            <w:r w:rsidRPr="009369CC">
              <w:rPr>
                <w:rFonts w:ascii="Arial" w:hAnsi="Arial" w:cs="Arial"/>
              </w:rPr>
              <w:t>15</w:t>
            </w:r>
          </w:p>
        </w:tc>
        <w:tc>
          <w:tcPr>
            <w:tcW w:w="1701" w:type="dxa"/>
            <w:shd w:val="clear" w:color="auto" w:fill="auto"/>
          </w:tcPr>
          <w:p w14:paraId="7C7CA0F7"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701" w:type="dxa"/>
            <w:shd w:val="clear" w:color="auto" w:fill="auto"/>
          </w:tcPr>
          <w:p w14:paraId="54381E16"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60" w:type="dxa"/>
            <w:shd w:val="clear" w:color="auto" w:fill="auto"/>
          </w:tcPr>
          <w:p w14:paraId="07E723AA" w14:textId="77777777" w:rsidR="00ED3130" w:rsidRPr="009369CC" w:rsidRDefault="00ED3130" w:rsidP="00153898">
            <w:pPr>
              <w:spacing w:after="0" w:line="240" w:lineRule="auto"/>
              <w:jc w:val="center"/>
              <w:rPr>
                <w:rFonts w:ascii="Arial" w:hAnsi="Arial" w:cs="Arial"/>
              </w:rPr>
            </w:pPr>
            <w:r w:rsidRPr="009369CC">
              <w:rPr>
                <w:rFonts w:ascii="Arial" w:hAnsi="Arial" w:cs="Arial"/>
              </w:rPr>
              <w:t>7</w:t>
            </w:r>
          </w:p>
        </w:tc>
      </w:tr>
      <w:tr w:rsidR="00ED3130" w:rsidRPr="009369CC" w14:paraId="03C7613F" w14:textId="77777777" w:rsidTr="00153898">
        <w:tc>
          <w:tcPr>
            <w:tcW w:w="1825" w:type="dxa"/>
            <w:shd w:val="clear" w:color="auto" w:fill="auto"/>
          </w:tcPr>
          <w:p w14:paraId="165BA159" w14:textId="77777777" w:rsidR="00ED3130" w:rsidRPr="009369CC" w:rsidRDefault="00ED3130" w:rsidP="00153898">
            <w:pPr>
              <w:spacing w:after="0" w:line="240" w:lineRule="auto"/>
              <w:rPr>
                <w:rFonts w:ascii="Arial" w:hAnsi="Arial" w:cs="Arial"/>
              </w:rPr>
            </w:pPr>
            <w:r w:rsidRPr="009369CC">
              <w:rPr>
                <w:rFonts w:ascii="Arial" w:hAnsi="Arial" w:cs="Arial"/>
              </w:rPr>
              <w:t>Rivaroxaban 15mg od</w:t>
            </w:r>
          </w:p>
        </w:tc>
        <w:tc>
          <w:tcPr>
            <w:tcW w:w="1714" w:type="dxa"/>
            <w:shd w:val="clear" w:color="auto" w:fill="auto"/>
          </w:tcPr>
          <w:p w14:paraId="54497F3D" w14:textId="77777777" w:rsidR="00ED3130" w:rsidRPr="009369CC" w:rsidRDefault="00ED3130" w:rsidP="00153898">
            <w:pPr>
              <w:spacing w:after="0" w:line="240" w:lineRule="auto"/>
              <w:jc w:val="center"/>
              <w:rPr>
                <w:rFonts w:ascii="Arial" w:hAnsi="Arial" w:cs="Arial"/>
              </w:rPr>
            </w:pPr>
            <w:r w:rsidRPr="009369CC">
              <w:rPr>
                <w:rFonts w:ascii="Arial" w:hAnsi="Arial" w:cs="Arial"/>
              </w:rPr>
              <w:t>8</w:t>
            </w:r>
          </w:p>
        </w:tc>
        <w:tc>
          <w:tcPr>
            <w:tcW w:w="1559" w:type="dxa"/>
            <w:shd w:val="clear" w:color="auto" w:fill="auto"/>
          </w:tcPr>
          <w:p w14:paraId="22A331EF" w14:textId="77777777" w:rsidR="00ED3130" w:rsidRPr="009369CC" w:rsidRDefault="00ED3130" w:rsidP="00153898">
            <w:pPr>
              <w:spacing w:after="0" w:line="240" w:lineRule="auto"/>
              <w:jc w:val="center"/>
              <w:rPr>
                <w:rFonts w:ascii="Arial" w:hAnsi="Arial" w:cs="Arial"/>
              </w:rPr>
            </w:pPr>
            <w:r w:rsidRPr="009369CC">
              <w:rPr>
                <w:rFonts w:ascii="Arial" w:hAnsi="Arial" w:cs="Arial"/>
              </w:rPr>
              <w:t>3</w:t>
            </w:r>
          </w:p>
        </w:tc>
        <w:tc>
          <w:tcPr>
            <w:tcW w:w="1701" w:type="dxa"/>
            <w:shd w:val="clear" w:color="auto" w:fill="auto"/>
          </w:tcPr>
          <w:p w14:paraId="69BF7171"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c>
          <w:tcPr>
            <w:tcW w:w="1701" w:type="dxa"/>
            <w:shd w:val="clear" w:color="auto" w:fill="auto"/>
          </w:tcPr>
          <w:p w14:paraId="706FF129" w14:textId="77777777" w:rsidR="00ED3130" w:rsidRPr="009369CC" w:rsidRDefault="00ED3130" w:rsidP="00153898">
            <w:pPr>
              <w:spacing w:after="0" w:line="240" w:lineRule="auto"/>
              <w:jc w:val="center"/>
              <w:rPr>
                <w:rFonts w:ascii="Arial" w:hAnsi="Arial" w:cs="Arial"/>
              </w:rPr>
            </w:pPr>
            <w:r w:rsidRPr="009369CC">
              <w:rPr>
                <w:rFonts w:ascii="Arial" w:hAnsi="Arial" w:cs="Arial"/>
              </w:rPr>
              <w:t>13</w:t>
            </w:r>
          </w:p>
        </w:tc>
        <w:tc>
          <w:tcPr>
            <w:tcW w:w="1560" w:type="dxa"/>
            <w:shd w:val="clear" w:color="auto" w:fill="auto"/>
          </w:tcPr>
          <w:p w14:paraId="1183AE6E" w14:textId="77777777" w:rsidR="00ED3130" w:rsidRPr="009369CC" w:rsidRDefault="00ED3130" w:rsidP="00153898">
            <w:pPr>
              <w:spacing w:after="0" w:line="240" w:lineRule="auto"/>
              <w:jc w:val="center"/>
              <w:rPr>
                <w:rFonts w:ascii="Arial" w:hAnsi="Arial" w:cs="Arial"/>
              </w:rPr>
            </w:pPr>
            <w:r w:rsidRPr="009369CC">
              <w:rPr>
                <w:rFonts w:ascii="Arial" w:hAnsi="Arial" w:cs="Arial"/>
              </w:rPr>
              <w:t>3</w:t>
            </w:r>
          </w:p>
        </w:tc>
      </w:tr>
      <w:tr w:rsidR="00ED3130" w:rsidRPr="009369CC" w14:paraId="6E2B3BE6" w14:textId="77777777" w:rsidTr="00153898">
        <w:tc>
          <w:tcPr>
            <w:tcW w:w="1825" w:type="dxa"/>
            <w:shd w:val="clear" w:color="auto" w:fill="auto"/>
          </w:tcPr>
          <w:p w14:paraId="12EA529B" w14:textId="77777777" w:rsidR="00ED3130" w:rsidRPr="009369CC" w:rsidRDefault="00ED3130" w:rsidP="00153898">
            <w:pPr>
              <w:spacing w:after="0" w:line="240" w:lineRule="auto"/>
              <w:rPr>
                <w:rFonts w:ascii="Arial" w:hAnsi="Arial" w:cs="Arial"/>
              </w:rPr>
            </w:pPr>
            <w:r w:rsidRPr="009369CC">
              <w:rPr>
                <w:rFonts w:ascii="Arial" w:hAnsi="Arial" w:cs="Arial"/>
              </w:rPr>
              <w:t>Aspirin 75-150mg od</w:t>
            </w:r>
          </w:p>
        </w:tc>
        <w:tc>
          <w:tcPr>
            <w:tcW w:w="1714" w:type="dxa"/>
            <w:shd w:val="clear" w:color="auto" w:fill="auto"/>
          </w:tcPr>
          <w:p w14:paraId="426FB7EF"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559" w:type="dxa"/>
            <w:shd w:val="clear" w:color="auto" w:fill="auto"/>
          </w:tcPr>
          <w:p w14:paraId="52F02B6F"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62BF1278" w14:textId="77777777" w:rsidR="00ED3130" w:rsidRPr="009369CC" w:rsidRDefault="00ED3130" w:rsidP="00153898">
            <w:pPr>
              <w:spacing w:after="0" w:line="240" w:lineRule="auto"/>
              <w:jc w:val="center"/>
              <w:rPr>
                <w:rFonts w:ascii="Arial" w:hAnsi="Arial" w:cs="Arial"/>
              </w:rPr>
            </w:pPr>
            <w:r w:rsidRPr="009369CC">
              <w:rPr>
                <w:rFonts w:ascii="Arial" w:hAnsi="Arial" w:cs="Arial"/>
              </w:rPr>
              <w:t>3</w:t>
            </w:r>
          </w:p>
        </w:tc>
        <w:tc>
          <w:tcPr>
            <w:tcW w:w="1701" w:type="dxa"/>
            <w:shd w:val="clear" w:color="auto" w:fill="auto"/>
          </w:tcPr>
          <w:p w14:paraId="57347AEE" w14:textId="77777777" w:rsidR="00ED3130" w:rsidRPr="009369CC" w:rsidRDefault="00ED3130" w:rsidP="00153898">
            <w:pPr>
              <w:spacing w:after="0" w:line="240" w:lineRule="auto"/>
              <w:jc w:val="center"/>
              <w:rPr>
                <w:rFonts w:ascii="Arial" w:hAnsi="Arial" w:cs="Arial"/>
              </w:rPr>
            </w:pPr>
            <w:r w:rsidRPr="009369CC">
              <w:rPr>
                <w:rFonts w:ascii="Arial" w:hAnsi="Arial" w:cs="Arial"/>
              </w:rPr>
              <w:t>4</w:t>
            </w:r>
          </w:p>
        </w:tc>
        <w:tc>
          <w:tcPr>
            <w:tcW w:w="1560" w:type="dxa"/>
            <w:shd w:val="clear" w:color="auto" w:fill="auto"/>
          </w:tcPr>
          <w:p w14:paraId="135CE789"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r>
      <w:tr w:rsidR="00ED3130" w:rsidRPr="009369CC" w14:paraId="7678DBA9" w14:textId="77777777" w:rsidTr="00153898">
        <w:tc>
          <w:tcPr>
            <w:tcW w:w="1825" w:type="dxa"/>
            <w:shd w:val="clear" w:color="auto" w:fill="auto"/>
          </w:tcPr>
          <w:p w14:paraId="0BA5CB30" w14:textId="77777777" w:rsidR="00ED3130" w:rsidRPr="009369CC" w:rsidRDefault="00ED3130" w:rsidP="00153898">
            <w:pPr>
              <w:spacing w:after="0" w:line="240" w:lineRule="auto"/>
              <w:rPr>
                <w:rFonts w:ascii="Arial" w:hAnsi="Arial" w:cs="Arial"/>
              </w:rPr>
            </w:pPr>
            <w:r w:rsidRPr="009369CC">
              <w:rPr>
                <w:rFonts w:ascii="Arial" w:hAnsi="Arial" w:cs="Arial"/>
              </w:rPr>
              <w:t>Aspirin 300mg od</w:t>
            </w:r>
          </w:p>
        </w:tc>
        <w:tc>
          <w:tcPr>
            <w:tcW w:w="1714" w:type="dxa"/>
            <w:shd w:val="clear" w:color="auto" w:fill="auto"/>
          </w:tcPr>
          <w:p w14:paraId="7270A1D0"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59" w:type="dxa"/>
            <w:shd w:val="clear" w:color="auto" w:fill="auto"/>
          </w:tcPr>
          <w:p w14:paraId="65FC9D4C"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272B6CD0"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47FA393C"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60" w:type="dxa"/>
            <w:shd w:val="clear" w:color="auto" w:fill="auto"/>
          </w:tcPr>
          <w:p w14:paraId="65728C2F"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r>
      <w:tr w:rsidR="00ED3130" w:rsidRPr="009369CC" w14:paraId="39A29F0E" w14:textId="77777777" w:rsidTr="00153898">
        <w:tc>
          <w:tcPr>
            <w:tcW w:w="1825" w:type="dxa"/>
            <w:shd w:val="clear" w:color="auto" w:fill="auto"/>
          </w:tcPr>
          <w:p w14:paraId="158FD483" w14:textId="77777777" w:rsidR="00ED3130" w:rsidRPr="009369CC" w:rsidRDefault="00ED3130" w:rsidP="00153898">
            <w:pPr>
              <w:spacing w:after="0" w:line="240" w:lineRule="auto"/>
              <w:rPr>
                <w:rFonts w:ascii="Arial" w:hAnsi="Arial" w:cs="Arial"/>
              </w:rPr>
            </w:pPr>
            <w:r w:rsidRPr="009369CC">
              <w:rPr>
                <w:rFonts w:ascii="Arial" w:hAnsi="Arial" w:cs="Arial"/>
              </w:rPr>
              <w:t>Clopidogrel 75mg od</w:t>
            </w:r>
          </w:p>
        </w:tc>
        <w:tc>
          <w:tcPr>
            <w:tcW w:w="1714" w:type="dxa"/>
            <w:shd w:val="clear" w:color="auto" w:fill="auto"/>
          </w:tcPr>
          <w:p w14:paraId="49D871A4"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59" w:type="dxa"/>
            <w:shd w:val="clear" w:color="auto" w:fill="auto"/>
          </w:tcPr>
          <w:p w14:paraId="0F8C886F"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1D5AB45D"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701" w:type="dxa"/>
            <w:shd w:val="clear" w:color="auto" w:fill="auto"/>
          </w:tcPr>
          <w:p w14:paraId="3BC60371"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560" w:type="dxa"/>
            <w:shd w:val="clear" w:color="auto" w:fill="auto"/>
          </w:tcPr>
          <w:p w14:paraId="367ECD9C"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r>
      <w:tr w:rsidR="00ED3130" w:rsidRPr="009369CC" w14:paraId="7A76EC24" w14:textId="77777777" w:rsidTr="00153898">
        <w:tc>
          <w:tcPr>
            <w:tcW w:w="1825" w:type="dxa"/>
            <w:shd w:val="clear" w:color="auto" w:fill="auto"/>
          </w:tcPr>
          <w:p w14:paraId="2EBCBD92" w14:textId="77777777" w:rsidR="00ED3130" w:rsidRPr="009369CC" w:rsidRDefault="00ED3130" w:rsidP="00153898">
            <w:pPr>
              <w:spacing w:after="0" w:line="240" w:lineRule="auto"/>
              <w:rPr>
                <w:rFonts w:ascii="Arial" w:hAnsi="Arial" w:cs="Arial"/>
              </w:rPr>
            </w:pPr>
            <w:r w:rsidRPr="009369CC">
              <w:rPr>
                <w:rFonts w:ascii="Arial" w:hAnsi="Arial" w:cs="Arial"/>
              </w:rPr>
              <w:t>Ticagrelor 90mg bid</w:t>
            </w:r>
          </w:p>
        </w:tc>
        <w:tc>
          <w:tcPr>
            <w:tcW w:w="1714" w:type="dxa"/>
            <w:shd w:val="clear" w:color="auto" w:fill="auto"/>
          </w:tcPr>
          <w:p w14:paraId="19C14995"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59" w:type="dxa"/>
            <w:shd w:val="clear" w:color="auto" w:fill="auto"/>
          </w:tcPr>
          <w:p w14:paraId="27308DCE"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0CBCE5EA"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45CCFFD3"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60" w:type="dxa"/>
            <w:shd w:val="clear" w:color="auto" w:fill="auto"/>
          </w:tcPr>
          <w:p w14:paraId="647F15DF"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r>
      <w:tr w:rsidR="00ED3130" w:rsidRPr="009369CC" w14:paraId="1F9091A5" w14:textId="77777777" w:rsidTr="00153898">
        <w:tc>
          <w:tcPr>
            <w:tcW w:w="1825" w:type="dxa"/>
            <w:shd w:val="clear" w:color="auto" w:fill="auto"/>
          </w:tcPr>
          <w:p w14:paraId="3F4E2301" w14:textId="77777777" w:rsidR="00ED3130" w:rsidRPr="009369CC" w:rsidRDefault="00ED3130" w:rsidP="00153898">
            <w:pPr>
              <w:spacing w:after="0" w:line="240" w:lineRule="auto"/>
              <w:rPr>
                <w:rFonts w:ascii="Arial" w:hAnsi="Arial" w:cs="Arial"/>
              </w:rPr>
            </w:pPr>
            <w:r w:rsidRPr="009369CC">
              <w:rPr>
                <w:rFonts w:ascii="Arial" w:hAnsi="Arial" w:cs="Arial"/>
              </w:rPr>
              <w:t>Prasugrel 5-10mg od</w:t>
            </w:r>
          </w:p>
        </w:tc>
        <w:tc>
          <w:tcPr>
            <w:tcW w:w="1714" w:type="dxa"/>
            <w:shd w:val="clear" w:color="auto" w:fill="auto"/>
          </w:tcPr>
          <w:p w14:paraId="33A1B601"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59" w:type="dxa"/>
            <w:shd w:val="clear" w:color="auto" w:fill="auto"/>
          </w:tcPr>
          <w:p w14:paraId="5DD019A1"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13742A74"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6A8D6C5F"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60" w:type="dxa"/>
            <w:shd w:val="clear" w:color="auto" w:fill="auto"/>
          </w:tcPr>
          <w:p w14:paraId="4E83563F"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r>
      <w:tr w:rsidR="00ED3130" w:rsidRPr="009369CC" w14:paraId="16462C84" w14:textId="77777777" w:rsidTr="00153898">
        <w:tc>
          <w:tcPr>
            <w:tcW w:w="1825" w:type="dxa"/>
            <w:shd w:val="clear" w:color="auto" w:fill="auto"/>
          </w:tcPr>
          <w:p w14:paraId="083029DB" w14:textId="77777777" w:rsidR="00ED3130" w:rsidRPr="009369CC" w:rsidRDefault="00ED3130" w:rsidP="00153898">
            <w:pPr>
              <w:spacing w:after="0" w:line="240" w:lineRule="auto"/>
              <w:rPr>
                <w:rFonts w:ascii="Arial" w:hAnsi="Arial" w:cs="Arial"/>
              </w:rPr>
            </w:pPr>
            <w:r w:rsidRPr="009369CC">
              <w:rPr>
                <w:rFonts w:ascii="Arial" w:hAnsi="Arial" w:cs="Arial"/>
              </w:rPr>
              <w:t>Aspirin + clopidogrel</w:t>
            </w:r>
          </w:p>
        </w:tc>
        <w:tc>
          <w:tcPr>
            <w:tcW w:w="1714" w:type="dxa"/>
            <w:shd w:val="clear" w:color="auto" w:fill="auto"/>
          </w:tcPr>
          <w:p w14:paraId="3AC271E7"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59" w:type="dxa"/>
            <w:shd w:val="clear" w:color="auto" w:fill="auto"/>
          </w:tcPr>
          <w:p w14:paraId="50987F5D"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055AE177" w14:textId="77777777" w:rsidR="00ED3130" w:rsidRPr="009369CC" w:rsidRDefault="00ED3130" w:rsidP="00153898">
            <w:pPr>
              <w:spacing w:after="0" w:line="240" w:lineRule="auto"/>
              <w:jc w:val="center"/>
              <w:rPr>
                <w:rFonts w:ascii="Arial" w:hAnsi="Arial" w:cs="Arial"/>
              </w:rPr>
            </w:pPr>
            <w:r w:rsidRPr="009369CC">
              <w:rPr>
                <w:rFonts w:ascii="Arial" w:hAnsi="Arial" w:cs="Arial"/>
              </w:rPr>
              <w:t>2</w:t>
            </w:r>
          </w:p>
        </w:tc>
        <w:tc>
          <w:tcPr>
            <w:tcW w:w="1701" w:type="dxa"/>
            <w:shd w:val="clear" w:color="auto" w:fill="auto"/>
          </w:tcPr>
          <w:p w14:paraId="0A883B12"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c>
          <w:tcPr>
            <w:tcW w:w="1560" w:type="dxa"/>
            <w:shd w:val="clear" w:color="auto" w:fill="auto"/>
          </w:tcPr>
          <w:p w14:paraId="274ED4CB"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r>
      <w:tr w:rsidR="00ED3130" w:rsidRPr="009369CC" w14:paraId="6BA76A9E" w14:textId="77777777" w:rsidTr="00153898">
        <w:tc>
          <w:tcPr>
            <w:tcW w:w="1825" w:type="dxa"/>
            <w:shd w:val="clear" w:color="auto" w:fill="auto"/>
          </w:tcPr>
          <w:p w14:paraId="1D268358" w14:textId="77777777" w:rsidR="00ED3130" w:rsidRPr="009369CC" w:rsidRDefault="00ED3130" w:rsidP="00153898">
            <w:pPr>
              <w:spacing w:after="0" w:line="240" w:lineRule="auto"/>
              <w:rPr>
                <w:rFonts w:ascii="Arial" w:hAnsi="Arial" w:cs="Arial"/>
              </w:rPr>
            </w:pPr>
            <w:r w:rsidRPr="009369CC">
              <w:rPr>
                <w:rFonts w:ascii="Arial" w:hAnsi="Arial" w:cs="Arial"/>
              </w:rPr>
              <w:t>Aspirin + ticagrelor</w:t>
            </w:r>
          </w:p>
        </w:tc>
        <w:tc>
          <w:tcPr>
            <w:tcW w:w="1714" w:type="dxa"/>
            <w:shd w:val="clear" w:color="auto" w:fill="auto"/>
          </w:tcPr>
          <w:p w14:paraId="69899411"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59" w:type="dxa"/>
            <w:shd w:val="clear" w:color="auto" w:fill="auto"/>
          </w:tcPr>
          <w:p w14:paraId="5E024CDB"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194B50FE" w14:textId="77777777" w:rsidR="00ED3130" w:rsidRPr="009369CC" w:rsidRDefault="00ED3130" w:rsidP="00153898">
            <w:pPr>
              <w:spacing w:after="0" w:line="240" w:lineRule="auto"/>
              <w:jc w:val="center"/>
              <w:rPr>
                <w:rFonts w:ascii="Arial" w:hAnsi="Arial" w:cs="Arial"/>
              </w:rPr>
            </w:pPr>
            <w:r w:rsidRPr="009369CC">
              <w:rPr>
                <w:rFonts w:ascii="Arial" w:hAnsi="Arial" w:cs="Arial"/>
              </w:rPr>
              <w:t>1</w:t>
            </w:r>
          </w:p>
        </w:tc>
        <w:tc>
          <w:tcPr>
            <w:tcW w:w="1701" w:type="dxa"/>
            <w:shd w:val="clear" w:color="auto" w:fill="auto"/>
          </w:tcPr>
          <w:p w14:paraId="796ED52B"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60" w:type="dxa"/>
            <w:shd w:val="clear" w:color="auto" w:fill="auto"/>
          </w:tcPr>
          <w:p w14:paraId="2BF4DBF7"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r>
      <w:tr w:rsidR="00ED3130" w:rsidRPr="009369CC" w14:paraId="64959374" w14:textId="77777777" w:rsidTr="00153898">
        <w:tc>
          <w:tcPr>
            <w:tcW w:w="1825" w:type="dxa"/>
            <w:shd w:val="clear" w:color="auto" w:fill="auto"/>
          </w:tcPr>
          <w:p w14:paraId="10B23214" w14:textId="77777777" w:rsidR="00ED3130" w:rsidRPr="009369CC" w:rsidRDefault="00ED3130" w:rsidP="00153898">
            <w:pPr>
              <w:spacing w:after="0" w:line="240" w:lineRule="auto"/>
              <w:rPr>
                <w:rFonts w:ascii="Arial" w:hAnsi="Arial" w:cs="Arial"/>
              </w:rPr>
            </w:pPr>
            <w:r w:rsidRPr="009369CC">
              <w:rPr>
                <w:rFonts w:ascii="Arial" w:hAnsi="Arial" w:cs="Arial"/>
              </w:rPr>
              <w:t>Aspirin + prasugrel</w:t>
            </w:r>
          </w:p>
        </w:tc>
        <w:tc>
          <w:tcPr>
            <w:tcW w:w="1714" w:type="dxa"/>
            <w:shd w:val="clear" w:color="auto" w:fill="auto"/>
          </w:tcPr>
          <w:p w14:paraId="1F37D45A"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59" w:type="dxa"/>
            <w:shd w:val="clear" w:color="auto" w:fill="auto"/>
          </w:tcPr>
          <w:p w14:paraId="3BDA452E"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3F9CD04D"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701" w:type="dxa"/>
            <w:shd w:val="clear" w:color="auto" w:fill="auto"/>
          </w:tcPr>
          <w:p w14:paraId="7DEFE499"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c>
          <w:tcPr>
            <w:tcW w:w="1560" w:type="dxa"/>
            <w:shd w:val="clear" w:color="auto" w:fill="auto"/>
          </w:tcPr>
          <w:p w14:paraId="7721BE7C" w14:textId="77777777" w:rsidR="00ED3130" w:rsidRPr="009369CC" w:rsidRDefault="00ED3130" w:rsidP="00153898">
            <w:pPr>
              <w:spacing w:after="0" w:line="240" w:lineRule="auto"/>
              <w:jc w:val="center"/>
              <w:rPr>
                <w:rFonts w:ascii="Arial" w:hAnsi="Arial" w:cs="Arial"/>
              </w:rPr>
            </w:pPr>
            <w:r w:rsidRPr="009369CC">
              <w:rPr>
                <w:rFonts w:ascii="Arial" w:hAnsi="Arial" w:cs="Arial"/>
              </w:rPr>
              <w:t>0</w:t>
            </w:r>
          </w:p>
        </w:tc>
      </w:tr>
      <w:tr w:rsidR="00ED3130" w:rsidRPr="009369CC" w14:paraId="21D529CF" w14:textId="77777777" w:rsidTr="00153898">
        <w:tc>
          <w:tcPr>
            <w:tcW w:w="1825" w:type="dxa"/>
            <w:shd w:val="clear" w:color="auto" w:fill="auto"/>
          </w:tcPr>
          <w:p w14:paraId="5946C572" w14:textId="77777777" w:rsidR="00ED3130" w:rsidRPr="009369CC" w:rsidRDefault="00ED3130" w:rsidP="00153898">
            <w:pPr>
              <w:spacing w:after="0" w:line="240" w:lineRule="auto"/>
              <w:rPr>
                <w:rFonts w:ascii="Arial" w:hAnsi="Arial" w:cs="Arial"/>
              </w:rPr>
            </w:pPr>
            <w:r w:rsidRPr="009369CC">
              <w:rPr>
                <w:rFonts w:ascii="Arial" w:hAnsi="Arial" w:cs="Arial"/>
              </w:rPr>
              <w:lastRenderedPageBreak/>
              <w:t>Left atrial appendage occlusion</w:t>
            </w:r>
          </w:p>
        </w:tc>
        <w:tc>
          <w:tcPr>
            <w:tcW w:w="1714" w:type="dxa"/>
            <w:shd w:val="clear" w:color="auto" w:fill="auto"/>
          </w:tcPr>
          <w:p w14:paraId="0B118D5E" w14:textId="77777777" w:rsidR="00ED3130" w:rsidRPr="009369CC" w:rsidRDefault="00ED3130" w:rsidP="00153898">
            <w:pPr>
              <w:spacing w:after="0" w:line="240" w:lineRule="auto"/>
              <w:jc w:val="center"/>
              <w:rPr>
                <w:rFonts w:ascii="Arial" w:hAnsi="Arial" w:cs="Arial"/>
              </w:rPr>
            </w:pPr>
            <w:r w:rsidRPr="009369CC">
              <w:rPr>
                <w:rFonts w:ascii="Arial" w:hAnsi="Arial" w:cs="Arial"/>
              </w:rPr>
              <w:t>11</w:t>
            </w:r>
          </w:p>
        </w:tc>
        <w:tc>
          <w:tcPr>
            <w:tcW w:w="1559" w:type="dxa"/>
            <w:shd w:val="clear" w:color="auto" w:fill="auto"/>
          </w:tcPr>
          <w:p w14:paraId="3B6918A7" w14:textId="77777777" w:rsidR="00ED3130" w:rsidRPr="009369CC" w:rsidRDefault="00ED3130" w:rsidP="00153898">
            <w:pPr>
              <w:spacing w:after="0" w:line="240" w:lineRule="auto"/>
              <w:jc w:val="center"/>
              <w:rPr>
                <w:rFonts w:ascii="Arial" w:hAnsi="Arial" w:cs="Arial"/>
              </w:rPr>
            </w:pPr>
            <w:r w:rsidRPr="009369CC">
              <w:rPr>
                <w:rFonts w:ascii="Arial" w:hAnsi="Arial" w:cs="Arial"/>
              </w:rPr>
              <w:t>16</w:t>
            </w:r>
          </w:p>
        </w:tc>
        <w:tc>
          <w:tcPr>
            <w:tcW w:w="1701" w:type="dxa"/>
            <w:shd w:val="clear" w:color="auto" w:fill="auto"/>
          </w:tcPr>
          <w:p w14:paraId="49E39FC6" w14:textId="77777777" w:rsidR="00ED3130" w:rsidRPr="009369CC" w:rsidRDefault="00ED3130" w:rsidP="00153898">
            <w:pPr>
              <w:spacing w:after="0" w:line="240" w:lineRule="auto"/>
              <w:jc w:val="center"/>
              <w:rPr>
                <w:rFonts w:ascii="Arial" w:hAnsi="Arial" w:cs="Arial"/>
              </w:rPr>
            </w:pPr>
            <w:r w:rsidRPr="009369CC">
              <w:rPr>
                <w:rFonts w:ascii="Arial" w:hAnsi="Arial" w:cs="Arial"/>
              </w:rPr>
              <w:t>69</w:t>
            </w:r>
          </w:p>
        </w:tc>
        <w:tc>
          <w:tcPr>
            <w:tcW w:w="1701" w:type="dxa"/>
            <w:shd w:val="clear" w:color="auto" w:fill="auto"/>
          </w:tcPr>
          <w:p w14:paraId="3C75585B" w14:textId="77777777" w:rsidR="00ED3130" w:rsidRPr="009369CC" w:rsidRDefault="00ED3130" w:rsidP="00153898">
            <w:pPr>
              <w:spacing w:after="0" w:line="240" w:lineRule="auto"/>
              <w:jc w:val="center"/>
              <w:rPr>
                <w:rFonts w:ascii="Arial" w:hAnsi="Arial" w:cs="Arial"/>
              </w:rPr>
            </w:pPr>
            <w:r w:rsidRPr="009369CC">
              <w:rPr>
                <w:rFonts w:ascii="Arial" w:hAnsi="Arial" w:cs="Arial"/>
              </w:rPr>
              <w:t>19</w:t>
            </w:r>
          </w:p>
        </w:tc>
        <w:tc>
          <w:tcPr>
            <w:tcW w:w="1560" w:type="dxa"/>
            <w:shd w:val="clear" w:color="auto" w:fill="auto"/>
          </w:tcPr>
          <w:p w14:paraId="7CCB6456" w14:textId="77777777" w:rsidR="00ED3130" w:rsidRPr="009369CC" w:rsidRDefault="00ED3130" w:rsidP="00153898">
            <w:pPr>
              <w:spacing w:after="0" w:line="240" w:lineRule="auto"/>
              <w:jc w:val="center"/>
              <w:rPr>
                <w:rFonts w:ascii="Arial" w:hAnsi="Arial" w:cs="Arial"/>
              </w:rPr>
            </w:pPr>
            <w:r w:rsidRPr="009369CC">
              <w:rPr>
                <w:rFonts w:ascii="Arial" w:hAnsi="Arial" w:cs="Arial"/>
              </w:rPr>
              <w:t>41</w:t>
            </w:r>
          </w:p>
        </w:tc>
      </w:tr>
      <w:tr w:rsidR="00ED3130" w:rsidRPr="009369CC" w14:paraId="43EAB46A" w14:textId="77777777" w:rsidTr="00153898">
        <w:tc>
          <w:tcPr>
            <w:tcW w:w="1825" w:type="dxa"/>
            <w:shd w:val="clear" w:color="auto" w:fill="auto"/>
          </w:tcPr>
          <w:p w14:paraId="09B1B9B4" w14:textId="77777777" w:rsidR="00ED3130" w:rsidRPr="009369CC" w:rsidRDefault="00ED3130" w:rsidP="00153898">
            <w:pPr>
              <w:spacing w:after="0" w:line="240" w:lineRule="auto"/>
              <w:rPr>
                <w:rFonts w:ascii="Arial" w:hAnsi="Arial" w:cs="Arial"/>
              </w:rPr>
            </w:pPr>
            <w:r w:rsidRPr="009369CC">
              <w:rPr>
                <w:rFonts w:ascii="Arial" w:hAnsi="Arial" w:cs="Arial"/>
              </w:rPr>
              <w:t>No stroke prevention therapy</w:t>
            </w:r>
          </w:p>
        </w:tc>
        <w:tc>
          <w:tcPr>
            <w:tcW w:w="1714" w:type="dxa"/>
            <w:shd w:val="clear" w:color="auto" w:fill="auto"/>
          </w:tcPr>
          <w:p w14:paraId="022DD728" w14:textId="77777777" w:rsidR="00ED3130" w:rsidRPr="009369CC" w:rsidRDefault="00ED3130" w:rsidP="00153898">
            <w:pPr>
              <w:spacing w:after="0" w:line="240" w:lineRule="auto"/>
              <w:jc w:val="center"/>
              <w:rPr>
                <w:rFonts w:ascii="Arial" w:hAnsi="Arial" w:cs="Arial"/>
              </w:rPr>
            </w:pPr>
            <w:r w:rsidRPr="009369CC">
              <w:rPr>
                <w:rFonts w:ascii="Arial" w:hAnsi="Arial" w:cs="Arial"/>
              </w:rPr>
              <w:t>3</w:t>
            </w:r>
          </w:p>
        </w:tc>
        <w:tc>
          <w:tcPr>
            <w:tcW w:w="1559" w:type="dxa"/>
            <w:shd w:val="clear" w:color="auto" w:fill="auto"/>
          </w:tcPr>
          <w:p w14:paraId="33A3C5D1" w14:textId="77777777" w:rsidR="00ED3130" w:rsidRPr="009369CC" w:rsidRDefault="00ED3130" w:rsidP="00153898">
            <w:pPr>
              <w:spacing w:after="0" w:line="240" w:lineRule="auto"/>
              <w:jc w:val="center"/>
              <w:rPr>
                <w:rFonts w:ascii="Arial" w:hAnsi="Arial" w:cs="Arial"/>
              </w:rPr>
            </w:pPr>
            <w:r w:rsidRPr="009369CC">
              <w:rPr>
                <w:rFonts w:ascii="Arial" w:hAnsi="Arial" w:cs="Arial"/>
              </w:rPr>
              <w:t>4</w:t>
            </w:r>
          </w:p>
        </w:tc>
        <w:tc>
          <w:tcPr>
            <w:tcW w:w="1701" w:type="dxa"/>
            <w:shd w:val="clear" w:color="auto" w:fill="auto"/>
          </w:tcPr>
          <w:p w14:paraId="2CE8A3D1" w14:textId="77777777" w:rsidR="00ED3130" w:rsidRPr="009369CC" w:rsidRDefault="00ED3130" w:rsidP="00153898">
            <w:pPr>
              <w:spacing w:after="0" w:line="240" w:lineRule="auto"/>
              <w:jc w:val="center"/>
              <w:rPr>
                <w:rFonts w:ascii="Arial" w:hAnsi="Arial" w:cs="Arial"/>
              </w:rPr>
            </w:pPr>
            <w:r w:rsidRPr="009369CC">
              <w:rPr>
                <w:rFonts w:ascii="Arial" w:hAnsi="Arial" w:cs="Arial"/>
              </w:rPr>
              <w:t>17</w:t>
            </w:r>
          </w:p>
        </w:tc>
        <w:tc>
          <w:tcPr>
            <w:tcW w:w="1701" w:type="dxa"/>
            <w:shd w:val="clear" w:color="auto" w:fill="auto"/>
          </w:tcPr>
          <w:p w14:paraId="73E15EF1" w14:textId="77777777" w:rsidR="00ED3130" w:rsidRPr="009369CC" w:rsidRDefault="00ED3130" w:rsidP="00153898">
            <w:pPr>
              <w:spacing w:after="0" w:line="240" w:lineRule="auto"/>
              <w:jc w:val="center"/>
              <w:rPr>
                <w:rFonts w:ascii="Arial" w:hAnsi="Arial" w:cs="Arial"/>
              </w:rPr>
            </w:pPr>
            <w:r w:rsidRPr="009369CC">
              <w:rPr>
                <w:rFonts w:ascii="Arial" w:hAnsi="Arial" w:cs="Arial"/>
              </w:rPr>
              <w:t>4</w:t>
            </w:r>
          </w:p>
        </w:tc>
        <w:tc>
          <w:tcPr>
            <w:tcW w:w="1560" w:type="dxa"/>
            <w:shd w:val="clear" w:color="auto" w:fill="auto"/>
          </w:tcPr>
          <w:p w14:paraId="28043179" w14:textId="77777777" w:rsidR="00ED3130" w:rsidRPr="009369CC" w:rsidRDefault="00ED3130" w:rsidP="00153898">
            <w:pPr>
              <w:spacing w:after="0" w:line="240" w:lineRule="auto"/>
              <w:jc w:val="center"/>
              <w:rPr>
                <w:rFonts w:ascii="Arial" w:hAnsi="Arial" w:cs="Arial"/>
              </w:rPr>
            </w:pPr>
            <w:r w:rsidRPr="009369CC">
              <w:rPr>
                <w:rFonts w:ascii="Arial" w:hAnsi="Arial" w:cs="Arial"/>
              </w:rPr>
              <w:t>5</w:t>
            </w:r>
          </w:p>
        </w:tc>
      </w:tr>
      <w:tr w:rsidR="00ED3130" w:rsidRPr="009369CC" w14:paraId="3181DF0F" w14:textId="77777777" w:rsidTr="00153898">
        <w:tc>
          <w:tcPr>
            <w:tcW w:w="1825" w:type="dxa"/>
            <w:shd w:val="clear" w:color="auto" w:fill="auto"/>
          </w:tcPr>
          <w:p w14:paraId="1E182EF6" w14:textId="77777777" w:rsidR="00ED3130" w:rsidRPr="009369CC" w:rsidRDefault="00ED3130" w:rsidP="00153898">
            <w:pPr>
              <w:spacing w:after="0" w:line="240" w:lineRule="auto"/>
              <w:rPr>
                <w:rFonts w:ascii="Arial" w:hAnsi="Arial" w:cs="Arial"/>
              </w:rPr>
            </w:pPr>
            <w:r w:rsidRPr="009369CC">
              <w:rPr>
                <w:rFonts w:ascii="Arial" w:hAnsi="Arial" w:cs="Arial"/>
              </w:rPr>
              <w:t>Total</w:t>
            </w:r>
          </w:p>
        </w:tc>
        <w:tc>
          <w:tcPr>
            <w:tcW w:w="1714" w:type="dxa"/>
            <w:shd w:val="clear" w:color="auto" w:fill="auto"/>
          </w:tcPr>
          <w:p w14:paraId="20CE4ECA" w14:textId="77777777" w:rsidR="00ED3130" w:rsidRPr="009369CC" w:rsidRDefault="00ED3130" w:rsidP="00153898">
            <w:pPr>
              <w:spacing w:after="0" w:line="240" w:lineRule="auto"/>
              <w:jc w:val="center"/>
              <w:rPr>
                <w:rFonts w:ascii="Arial" w:hAnsi="Arial" w:cs="Arial"/>
              </w:rPr>
            </w:pPr>
            <w:r w:rsidRPr="009369CC">
              <w:rPr>
                <w:rFonts w:ascii="Arial" w:hAnsi="Arial" w:cs="Arial"/>
              </w:rPr>
              <w:t>139</w:t>
            </w:r>
          </w:p>
        </w:tc>
        <w:tc>
          <w:tcPr>
            <w:tcW w:w="1559" w:type="dxa"/>
            <w:shd w:val="clear" w:color="auto" w:fill="auto"/>
          </w:tcPr>
          <w:p w14:paraId="25B1506F" w14:textId="77777777" w:rsidR="00ED3130" w:rsidRPr="009369CC" w:rsidRDefault="00ED3130" w:rsidP="00153898">
            <w:pPr>
              <w:spacing w:after="0" w:line="240" w:lineRule="auto"/>
              <w:jc w:val="center"/>
              <w:rPr>
                <w:rFonts w:ascii="Arial" w:hAnsi="Arial" w:cs="Arial"/>
              </w:rPr>
            </w:pPr>
            <w:r w:rsidRPr="009369CC">
              <w:rPr>
                <w:rFonts w:ascii="Arial" w:hAnsi="Arial" w:cs="Arial"/>
              </w:rPr>
              <w:t>138</w:t>
            </w:r>
          </w:p>
        </w:tc>
        <w:tc>
          <w:tcPr>
            <w:tcW w:w="1701" w:type="dxa"/>
            <w:shd w:val="clear" w:color="auto" w:fill="auto"/>
          </w:tcPr>
          <w:p w14:paraId="1E677CE1" w14:textId="77777777" w:rsidR="00ED3130" w:rsidRPr="009369CC" w:rsidRDefault="00ED3130" w:rsidP="00153898">
            <w:pPr>
              <w:spacing w:after="0" w:line="240" w:lineRule="auto"/>
              <w:jc w:val="center"/>
              <w:rPr>
                <w:rFonts w:ascii="Arial" w:hAnsi="Arial" w:cs="Arial"/>
              </w:rPr>
            </w:pPr>
            <w:r w:rsidRPr="009369CC">
              <w:rPr>
                <w:rFonts w:ascii="Arial" w:hAnsi="Arial" w:cs="Arial"/>
              </w:rPr>
              <w:t>134</w:t>
            </w:r>
          </w:p>
        </w:tc>
        <w:tc>
          <w:tcPr>
            <w:tcW w:w="1701" w:type="dxa"/>
            <w:shd w:val="clear" w:color="auto" w:fill="auto"/>
          </w:tcPr>
          <w:p w14:paraId="032E9351" w14:textId="77777777" w:rsidR="00ED3130" w:rsidRPr="009369CC" w:rsidRDefault="00ED3130" w:rsidP="00153898">
            <w:pPr>
              <w:spacing w:after="0" w:line="240" w:lineRule="auto"/>
              <w:jc w:val="center"/>
              <w:rPr>
                <w:rFonts w:ascii="Arial" w:hAnsi="Arial" w:cs="Arial"/>
              </w:rPr>
            </w:pPr>
            <w:r w:rsidRPr="009369CC">
              <w:rPr>
                <w:rFonts w:ascii="Arial" w:hAnsi="Arial" w:cs="Arial"/>
              </w:rPr>
              <w:t>138</w:t>
            </w:r>
          </w:p>
        </w:tc>
        <w:tc>
          <w:tcPr>
            <w:tcW w:w="1560" w:type="dxa"/>
            <w:shd w:val="clear" w:color="auto" w:fill="auto"/>
          </w:tcPr>
          <w:p w14:paraId="2CD63A28" w14:textId="77777777" w:rsidR="00ED3130" w:rsidRPr="009369CC" w:rsidRDefault="00ED3130" w:rsidP="00153898">
            <w:pPr>
              <w:spacing w:after="0" w:line="240" w:lineRule="auto"/>
              <w:jc w:val="center"/>
              <w:rPr>
                <w:rFonts w:ascii="Arial" w:hAnsi="Arial" w:cs="Arial"/>
              </w:rPr>
            </w:pPr>
            <w:r w:rsidRPr="009369CC">
              <w:rPr>
                <w:rFonts w:ascii="Arial" w:hAnsi="Arial" w:cs="Arial"/>
              </w:rPr>
              <w:t>138</w:t>
            </w:r>
          </w:p>
        </w:tc>
      </w:tr>
    </w:tbl>
    <w:p w14:paraId="5E571AB7" w14:textId="64F6B4D3" w:rsidR="00ED3130" w:rsidRDefault="00ED3130" w:rsidP="00703AA7">
      <w:pPr>
        <w:spacing w:line="600" w:lineRule="auto"/>
        <w:rPr>
          <w:rFonts w:ascii="Arial" w:hAnsi="Arial" w:cs="Arial"/>
          <w:color w:val="2A2A2A"/>
          <w:shd w:val="clear" w:color="auto" w:fill="FFFFFF"/>
        </w:rPr>
      </w:pPr>
    </w:p>
    <w:p w14:paraId="1BA1C7B0" w14:textId="77777777" w:rsidR="00957AE1" w:rsidRDefault="00957AE1">
      <w:pPr>
        <w:spacing w:after="0" w:line="240" w:lineRule="auto"/>
        <w:rPr>
          <w:rFonts w:ascii="Arial" w:hAnsi="Arial" w:cs="Arial"/>
          <w:b/>
          <w:bCs/>
          <w:color w:val="2A2A2A"/>
          <w:sz w:val="24"/>
          <w:szCs w:val="24"/>
          <w:shd w:val="clear" w:color="auto" w:fill="FFFFFF"/>
        </w:rPr>
      </w:pPr>
      <w:r>
        <w:rPr>
          <w:rFonts w:ascii="Arial" w:hAnsi="Arial" w:cs="Arial"/>
          <w:b/>
          <w:bCs/>
          <w:color w:val="2A2A2A"/>
          <w:sz w:val="24"/>
          <w:szCs w:val="24"/>
          <w:shd w:val="clear" w:color="auto" w:fill="FFFFFF"/>
        </w:rPr>
        <w:br w:type="page"/>
      </w:r>
    </w:p>
    <w:p w14:paraId="4EA8B745" w14:textId="63E8A938" w:rsidR="00446521" w:rsidRDefault="008E0CCB" w:rsidP="009369CC">
      <w:pPr>
        <w:spacing w:line="600" w:lineRule="auto"/>
        <w:rPr>
          <w:rFonts w:ascii="Arial" w:hAnsi="Arial" w:cs="Arial"/>
          <w:b/>
          <w:bCs/>
          <w:color w:val="2A2A2A"/>
          <w:sz w:val="24"/>
          <w:szCs w:val="24"/>
          <w:shd w:val="clear" w:color="auto" w:fill="FFFFFF"/>
        </w:rPr>
      </w:pPr>
      <w:r w:rsidRPr="008E0CCB">
        <w:rPr>
          <w:rFonts w:ascii="Arial" w:hAnsi="Arial" w:cs="Arial"/>
          <w:b/>
          <w:bCs/>
          <w:color w:val="2A2A2A"/>
          <w:sz w:val="24"/>
          <w:szCs w:val="24"/>
          <w:shd w:val="clear" w:color="auto" w:fill="FFFFFF"/>
        </w:rPr>
        <w:lastRenderedPageBreak/>
        <w:t>Figure</w:t>
      </w:r>
      <w:r w:rsidR="00957AE1">
        <w:rPr>
          <w:rFonts w:ascii="Arial" w:hAnsi="Arial" w:cs="Arial"/>
          <w:b/>
          <w:bCs/>
          <w:color w:val="2A2A2A"/>
          <w:sz w:val="24"/>
          <w:szCs w:val="24"/>
          <w:shd w:val="clear" w:color="auto" w:fill="FFFFFF"/>
        </w:rPr>
        <w:t xml:space="preserve"> S1</w:t>
      </w:r>
      <w:r w:rsidR="0089094F">
        <w:rPr>
          <w:rFonts w:ascii="Arial" w:hAnsi="Arial" w:cs="Arial"/>
          <w:b/>
          <w:bCs/>
          <w:color w:val="2A2A2A"/>
          <w:sz w:val="24"/>
          <w:szCs w:val="24"/>
          <w:shd w:val="clear" w:color="auto" w:fill="FFFFFF"/>
        </w:rPr>
        <w:t xml:space="preserve">: </w:t>
      </w:r>
      <w:r w:rsidR="0089094F" w:rsidRPr="0089094F">
        <w:rPr>
          <w:rFonts w:ascii="Arial" w:hAnsi="Arial" w:cs="Arial"/>
          <w:bCs/>
          <w:color w:val="2A2A2A"/>
          <w:sz w:val="24"/>
          <w:szCs w:val="24"/>
          <w:shd w:val="clear" w:color="auto" w:fill="FFFFFF"/>
        </w:rPr>
        <w:t>Tools that could aid clinical decision-making</w:t>
      </w:r>
    </w:p>
    <w:p w14:paraId="78201573" w14:textId="46227308" w:rsidR="00515B36" w:rsidRPr="008E0CCB" w:rsidRDefault="00515B36" w:rsidP="009369CC">
      <w:pPr>
        <w:spacing w:line="600" w:lineRule="auto"/>
        <w:rPr>
          <w:sz w:val="24"/>
          <w:szCs w:val="24"/>
        </w:rPr>
      </w:pPr>
      <w:r w:rsidRPr="008E0CCB">
        <w:rPr>
          <w:noProof/>
          <w:sz w:val="24"/>
          <w:szCs w:val="24"/>
          <w:lang w:val="en-US"/>
        </w:rPr>
        <w:drawing>
          <wp:anchor distT="12192" distB="11684" distL="126492" distR="128905" simplePos="0" relativeHeight="251659264" behindDoc="1" locked="0" layoutInCell="1" allowOverlap="1" wp14:anchorId="32A3E19C" wp14:editId="61E5FF83">
            <wp:simplePos x="0" y="0"/>
            <wp:positionH relativeFrom="margin">
              <wp:posOffset>-291465</wp:posOffset>
            </wp:positionH>
            <wp:positionV relativeFrom="paragraph">
              <wp:posOffset>146596</wp:posOffset>
            </wp:positionV>
            <wp:extent cx="6332220" cy="5677535"/>
            <wp:effectExtent l="0" t="0" r="11430" b="18415"/>
            <wp:wrapTight wrapText="bothSides">
              <wp:wrapPolygon edited="0">
                <wp:start x="0" y="0"/>
                <wp:lineTo x="0" y="21598"/>
                <wp:lineTo x="21574" y="21598"/>
                <wp:lineTo x="21574" y="0"/>
                <wp:lineTo x="0" y="0"/>
              </wp:wrapPolygon>
            </wp:wrapTight>
            <wp:docPr id="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7711538F" w14:textId="541967DE" w:rsidR="00957AE1" w:rsidRDefault="00957AE1">
      <w:pPr>
        <w:rPr>
          <w:sz w:val="20"/>
          <w:szCs w:val="20"/>
          <w:lang w:eastAsia="en-GB"/>
        </w:rPr>
      </w:pPr>
    </w:p>
    <w:sectPr w:rsidR="00957AE1" w:rsidSect="009369CC">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C7C22" w14:textId="77777777" w:rsidR="00FC38EA" w:rsidRDefault="00FC38EA" w:rsidP="00CF077C">
      <w:pPr>
        <w:spacing w:after="0" w:line="240" w:lineRule="auto"/>
      </w:pPr>
      <w:r>
        <w:separator/>
      </w:r>
    </w:p>
  </w:endnote>
  <w:endnote w:type="continuationSeparator" w:id="0">
    <w:p w14:paraId="4C9A5061" w14:textId="77777777" w:rsidR="00FC38EA" w:rsidRDefault="00FC38EA" w:rsidP="00CF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Sylfae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13496"/>
      <w:docPartObj>
        <w:docPartGallery w:val="Page Numbers (Bottom of Page)"/>
        <w:docPartUnique/>
      </w:docPartObj>
    </w:sdtPr>
    <w:sdtEndPr>
      <w:rPr>
        <w:noProof/>
      </w:rPr>
    </w:sdtEndPr>
    <w:sdtContent>
      <w:p w14:paraId="4FDE65EA" w14:textId="5C7F22F9" w:rsidR="0079007D" w:rsidRDefault="0079007D">
        <w:pPr>
          <w:pStyle w:val="Footer"/>
          <w:jc w:val="center"/>
        </w:pPr>
        <w:r>
          <w:fldChar w:fldCharType="begin"/>
        </w:r>
        <w:r>
          <w:instrText xml:space="preserve"> PAGE   \* MERGEFORMAT </w:instrText>
        </w:r>
        <w:r>
          <w:fldChar w:fldCharType="separate"/>
        </w:r>
        <w:r w:rsidR="009E1CEB">
          <w:rPr>
            <w:noProof/>
          </w:rPr>
          <w:t>33</w:t>
        </w:r>
        <w:r>
          <w:rPr>
            <w:noProof/>
          </w:rPr>
          <w:fldChar w:fldCharType="end"/>
        </w:r>
      </w:p>
    </w:sdtContent>
  </w:sdt>
  <w:p w14:paraId="662D9FC3" w14:textId="77777777" w:rsidR="0079007D" w:rsidRDefault="007900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84313"/>
      <w:docPartObj>
        <w:docPartGallery w:val="Page Numbers (Bottom of Page)"/>
        <w:docPartUnique/>
      </w:docPartObj>
    </w:sdtPr>
    <w:sdtEndPr>
      <w:rPr>
        <w:noProof/>
      </w:rPr>
    </w:sdtEndPr>
    <w:sdtContent>
      <w:p w14:paraId="356AB93A" w14:textId="67D09473" w:rsidR="0079007D" w:rsidRDefault="0079007D">
        <w:pPr>
          <w:pStyle w:val="Footer"/>
          <w:jc w:val="center"/>
        </w:pPr>
        <w:r>
          <w:fldChar w:fldCharType="begin"/>
        </w:r>
        <w:r>
          <w:instrText xml:space="preserve"> PAGE   \* MERGEFORMAT </w:instrText>
        </w:r>
        <w:r>
          <w:fldChar w:fldCharType="separate"/>
        </w:r>
        <w:r w:rsidR="009E1CEB">
          <w:rPr>
            <w:noProof/>
          </w:rPr>
          <w:t>1</w:t>
        </w:r>
        <w:r>
          <w:rPr>
            <w:noProof/>
          </w:rPr>
          <w:fldChar w:fldCharType="end"/>
        </w:r>
      </w:p>
    </w:sdtContent>
  </w:sdt>
  <w:p w14:paraId="48D9AF05" w14:textId="77777777" w:rsidR="0079007D" w:rsidRDefault="007900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045625"/>
      <w:docPartObj>
        <w:docPartGallery w:val="Page Numbers (Bottom of Page)"/>
        <w:docPartUnique/>
      </w:docPartObj>
    </w:sdtPr>
    <w:sdtEndPr>
      <w:rPr>
        <w:noProof/>
      </w:rPr>
    </w:sdtEndPr>
    <w:sdtContent>
      <w:p w14:paraId="20209FB1" w14:textId="3C392072" w:rsidR="0079007D" w:rsidRDefault="0079007D">
        <w:pPr>
          <w:pStyle w:val="Footer"/>
          <w:jc w:val="center"/>
        </w:pPr>
        <w:r>
          <w:fldChar w:fldCharType="begin"/>
        </w:r>
        <w:r>
          <w:instrText xml:space="preserve"> PAGE   \* MERGEFORMAT </w:instrText>
        </w:r>
        <w:r>
          <w:fldChar w:fldCharType="separate"/>
        </w:r>
        <w:r w:rsidR="009E1CEB">
          <w:rPr>
            <w:noProof/>
          </w:rPr>
          <w:t>4</w:t>
        </w:r>
        <w:r>
          <w:rPr>
            <w:noProof/>
          </w:rPr>
          <w:fldChar w:fldCharType="end"/>
        </w:r>
      </w:p>
    </w:sdtContent>
  </w:sdt>
  <w:p w14:paraId="5A285A56" w14:textId="77777777" w:rsidR="0079007D" w:rsidRDefault="00790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7F879" w14:textId="77777777" w:rsidR="00FC38EA" w:rsidRDefault="00FC38EA" w:rsidP="00CF077C">
      <w:pPr>
        <w:spacing w:after="0" w:line="240" w:lineRule="auto"/>
      </w:pPr>
      <w:r>
        <w:separator/>
      </w:r>
    </w:p>
  </w:footnote>
  <w:footnote w:type="continuationSeparator" w:id="0">
    <w:p w14:paraId="5D12B68C" w14:textId="77777777" w:rsidR="00FC38EA" w:rsidRDefault="00FC38EA" w:rsidP="00CF0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ws2vwaqs20puefve2vrp5c0rr9xewada2t&quot;&gt;20200721_AF_Embase_MEDLARS32-42_My EndNote Library&lt;record-ids&gt;&lt;item&gt;503&lt;/item&gt;&lt;item&gt;510&lt;/item&gt;&lt;item&gt;855&lt;/item&gt;&lt;item&gt;1401&lt;/item&gt;&lt;item&gt;1423&lt;/item&gt;&lt;item&gt;1461&lt;/item&gt;&lt;item&gt;1927&lt;/item&gt;&lt;item&gt;1944&lt;/item&gt;&lt;item&gt;2024&lt;/item&gt;&lt;item&gt;2328&lt;/item&gt;&lt;item&gt;2329&lt;/item&gt;&lt;item&gt;2330&lt;/item&gt;&lt;item&gt;2331&lt;/item&gt;&lt;item&gt;2332&lt;/item&gt;&lt;item&gt;2333&lt;/item&gt;&lt;item&gt;2334&lt;/item&gt;&lt;item&gt;2335&lt;/item&gt;&lt;item&gt;2338&lt;/item&gt;&lt;item&gt;2339&lt;/item&gt;&lt;item&gt;2340&lt;/item&gt;&lt;item&gt;2341&lt;/item&gt;&lt;item&gt;2343&lt;/item&gt;&lt;item&gt;2344&lt;/item&gt;&lt;item&gt;2346&lt;/item&gt;&lt;item&gt;2348&lt;/item&gt;&lt;item&gt;2349&lt;/item&gt;&lt;item&gt;2350&lt;/item&gt;&lt;item&gt;2352&lt;/item&gt;&lt;item&gt;2353&lt;/item&gt;&lt;item&gt;2357&lt;/item&gt;&lt;item&gt;2358&lt;/item&gt;&lt;item&gt;2360&lt;/item&gt;&lt;item&gt;5754&lt;/item&gt;&lt;/record-ids&gt;&lt;/item&gt;&lt;/Libraries&gt;"/>
  </w:docVars>
  <w:rsids>
    <w:rsidRoot w:val="00B77F60"/>
    <w:rsid w:val="00001136"/>
    <w:rsid w:val="0000329C"/>
    <w:rsid w:val="00004941"/>
    <w:rsid w:val="00010A07"/>
    <w:rsid w:val="000110C0"/>
    <w:rsid w:val="000262EB"/>
    <w:rsid w:val="000314AA"/>
    <w:rsid w:val="00041C6E"/>
    <w:rsid w:val="0004416B"/>
    <w:rsid w:val="000448AA"/>
    <w:rsid w:val="00044D41"/>
    <w:rsid w:val="00046355"/>
    <w:rsid w:val="00053197"/>
    <w:rsid w:val="00062933"/>
    <w:rsid w:val="00064B3D"/>
    <w:rsid w:val="00064DF9"/>
    <w:rsid w:val="00065FD0"/>
    <w:rsid w:val="00080E23"/>
    <w:rsid w:val="00082014"/>
    <w:rsid w:val="0008762E"/>
    <w:rsid w:val="000941B6"/>
    <w:rsid w:val="000A2E90"/>
    <w:rsid w:val="000A48E8"/>
    <w:rsid w:val="000C008C"/>
    <w:rsid w:val="000C096D"/>
    <w:rsid w:val="000C4225"/>
    <w:rsid w:val="000C74F9"/>
    <w:rsid w:val="000D3A78"/>
    <w:rsid w:val="000E2B16"/>
    <w:rsid w:val="000E3CEA"/>
    <w:rsid w:val="000F28E2"/>
    <w:rsid w:val="000F34A4"/>
    <w:rsid w:val="000F5A9A"/>
    <w:rsid w:val="0010264D"/>
    <w:rsid w:val="00111025"/>
    <w:rsid w:val="00111D90"/>
    <w:rsid w:val="00112713"/>
    <w:rsid w:val="00114266"/>
    <w:rsid w:val="00121EBC"/>
    <w:rsid w:val="00122759"/>
    <w:rsid w:val="00146263"/>
    <w:rsid w:val="00153898"/>
    <w:rsid w:val="00157265"/>
    <w:rsid w:val="00161E56"/>
    <w:rsid w:val="00163002"/>
    <w:rsid w:val="00163584"/>
    <w:rsid w:val="001651BA"/>
    <w:rsid w:val="00174C8B"/>
    <w:rsid w:val="001828FD"/>
    <w:rsid w:val="00185178"/>
    <w:rsid w:val="001871B7"/>
    <w:rsid w:val="001A0FF0"/>
    <w:rsid w:val="001A205F"/>
    <w:rsid w:val="001A218C"/>
    <w:rsid w:val="001A25BA"/>
    <w:rsid w:val="001A66BC"/>
    <w:rsid w:val="001C0666"/>
    <w:rsid w:val="001C263F"/>
    <w:rsid w:val="001C314F"/>
    <w:rsid w:val="001C7E82"/>
    <w:rsid w:val="001D072A"/>
    <w:rsid w:val="001D26A3"/>
    <w:rsid w:val="001D2869"/>
    <w:rsid w:val="001D33F1"/>
    <w:rsid w:val="001D6744"/>
    <w:rsid w:val="001E3F12"/>
    <w:rsid w:val="001F2840"/>
    <w:rsid w:val="001F2A66"/>
    <w:rsid w:val="001F3935"/>
    <w:rsid w:val="001F551F"/>
    <w:rsid w:val="002004BE"/>
    <w:rsid w:val="0020203B"/>
    <w:rsid w:val="00203C62"/>
    <w:rsid w:val="00204C60"/>
    <w:rsid w:val="00214350"/>
    <w:rsid w:val="00216C2F"/>
    <w:rsid w:val="00217AB7"/>
    <w:rsid w:val="002236B1"/>
    <w:rsid w:val="002248D8"/>
    <w:rsid w:val="00224E2A"/>
    <w:rsid w:val="0022680A"/>
    <w:rsid w:val="00227A61"/>
    <w:rsid w:val="0025366B"/>
    <w:rsid w:val="0028147B"/>
    <w:rsid w:val="0028342A"/>
    <w:rsid w:val="00291EF9"/>
    <w:rsid w:val="002A28A7"/>
    <w:rsid w:val="002A64B8"/>
    <w:rsid w:val="002A7321"/>
    <w:rsid w:val="002B01A5"/>
    <w:rsid w:val="002B071B"/>
    <w:rsid w:val="002B2CFD"/>
    <w:rsid w:val="002B4047"/>
    <w:rsid w:val="002B5BAC"/>
    <w:rsid w:val="002C0B95"/>
    <w:rsid w:val="002C4BF3"/>
    <w:rsid w:val="002C4FC9"/>
    <w:rsid w:val="002D0C80"/>
    <w:rsid w:val="002D7A41"/>
    <w:rsid w:val="002E193B"/>
    <w:rsid w:val="002E4677"/>
    <w:rsid w:val="002E4FD1"/>
    <w:rsid w:val="002E4FD7"/>
    <w:rsid w:val="002E65ED"/>
    <w:rsid w:val="002E71C5"/>
    <w:rsid w:val="002F3295"/>
    <w:rsid w:val="002F5D71"/>
    <w:rsid w:val="002F62AC"/>
    <w:rsid w:val="0030731D"/>
    <w:rsid w:val="00311B0F"/>
    <w:rsid w:val="003235EB"/>
    <w:rsid w:val="0032662B"/>
    <w:rsid w:val="00326EB8"/>
    <w:rsid w:val="00331084"/>
    <w:rsid w:val="00331BC6"/>
    <w:rsid w:val="00333D59"/>
    <w:rsid w:val="00336539"/>
    <w:rsid w:val="0034133F"/>
    <w:rsid w:val="00342F73"/>
    <w:rsid w:val="00344AFB"/>
    <w:rsid w:val="00355DFC"/>
    <w:rsid w:val="00357B0E"/>
    <w:rsid w:val="00360458"/>
    <w:rsid w:val="00360AD9"/>
    <w:rsid w:val="00360E03"/>
    <w:rsid w:val="00371A59"/>
    <w:rsid w:val="00372ADF"/>
    <w:rsid w:val="0037506C"/>
    <w:rsid w:val="003779C2"/>
    <w:rsid w:val="00380386"/>
    <w:rsid w:val="00384E4A"/>
    <w:rsid w:val="003942AB"/>
    <w:rsid w:val="003960EF"/>
    <w:rsid w:val="003A14FC"/>
    <w:rsid w:val="003A1C91"/>
    <w:rsid w:val="003A40CB"/>
    <w:rsid w:val="003A6673"/>
    <w:rsid w:val="003A69E4"/>
    <w:rsid w:val="003D25F3"/>
    <w:rsid w:val="003E2192"/>
    <w:rsid w:val="003E3840"/>
    <w:rsid w:val="003E4898"/>
    <w:rsid w:val="003E4CE6"/>
    <w:rsid w:val="003E5D72"/>
    <w:rsid w:val="003F45E3"/>
    <w:rsid w:val="003F5C1E"/>
    <w:rsid w:val="0040055B"/>
    <w:rsid w:val="00400614"/>
    <w:rsid w:val="00400BEF"/>
    <w:rsid w:val="0040697A"/>
    <w:rsid w:val="00414D64"/>
    <w:rsid w:val="00427651"/>
    <w:rsid w:val="00432787"/>
    <w:rsid w:val="00432A2A"/>
    <w:rsid w:val="004367E3"/>
    <w:rsid w:val="00445360"/>
    <w:rsid w:val="00446521"/>
    <w:rsid w:val="0045018A"/>
    <w:rsid w:val="00452C00"/>
    <w:rsid w:val="00454272"/>
    <w:rsid w:val="00464B86"/>
    <w:rsid w:val="00464F3E"/>
    <w:rsid w:val="00466C7F"/>
    <w:rsid w:val="00485104"/>
    <w:rsid w:val="00487EB4"/>
    <w:rsid w:val="00492986"/>
    <w:rsid w:val="00494ECA"/>
    <w:rsid w:val="004A5629"/>
    <w:rsid w:val="004A589D"/>
    <w:rsid w:val="004B12C7"/>
    <w:rsid w:val="004B5D2D"/>
    <w:rsid w:val="004B77EF"/>
    <w:rsid w:val="004D6439"/>
    <w:rsid w:val="004E52C9"/>
    <w:rsid w:val="004E52D3"/>
    <w:rsid w:val="004E6CBA"/>
    <w:rsid w:val="004F6CDB"/>
    <w:rsid w:val="00503038"/>
    <w:rsid w:val="005123E9"/>
    <w:rsid w:val="00515B36"/>
    <w:rsid w:val="00521E34"/>
    <w:rsid w:val="00524DBA"/>
    <w:rsid w:val="00526265"/>
    <w:rsid w:val="00527B8E"/>
    <w:rsid w:val="00527DC0"/>
    <w:rsid w:val="00551B0E"/>
    <w:rsid w:val="0055747B"/>
    <w:rsid w:val="00560DA3"/>
    <w:rsid w:val="0056314D"/>
    <w:rsid w:val="00575FBA"/>
    <w:rsid w:val="0057630B"/>
    <w:rsid w:val="00577CCD"/>
    <w:rsid w:val="0058278B"/>
    <w:rsid w:val="005828DD"/>
    <w:rsid w:val="00582DD7"/>
    <w:rsid w:val="00584392"/>
    <w:rsid w:val="00584F06"/>
    <w:rsid w:val="00585A73"/>
    <w:rsid w:val="00587482"/>
    <w:rsid w:val="005915AC"/>
    <w:rsid w:val="00595010"/>
    <w:rsid w:val="0059573A"/>
    <w:rsid w:val="005A101B"/>
    <w:rsid w:val="005A5467"/>
    <w:rsid w:val="005A7EEB"/>
    <w:rsid w:val="005B6036"/>
    <w:rsid w:val="005C1123"/>
    <w:rsid w:val="005D3684"/>
    <w:rsid w:val="005E5866"/>
    <w:rsid w:val="005F2558"/>
    <w:rsid w:val="005F34DE"/>
    <w:rsid w:val="005F468B"/>
    <w:rsid w:val="006063F4"/>
    <w:rsid w:val="00606625"/>
    <w:rsid w:val="0061312C"/>
    <w:rsid w:val="0062789B"/>
    <w:rsid w:val="006312C8"/>
    <w:rsid w:val="006356DC"/>
    <w:rsid w:val="006437D9"/>
    <w:rsid w:val="0064619D"/>
    <w:rsid w:val="00646B9F"/>
    <w:rsid w:val="0065231F"/>
    <w:rsid w:val="00657359"/>
    <w:rsid w:val="006647E0"/>
    <w:rsid w:val="0067008D"/>
    <w:rsid w:val="00674488"/>
    <w:rsid w:val="00676D07"/>
    <w:rsid w:val="00676D75"/>
    <w:rsid w:val="0068203D"/>
    <w:rsid w:val="006848FF"/>
    <w:rsid w:val="00684C22"/>
    <w:rsid w:val="00687E9F"/>
    <w:rsid w:val="006A0AF7"/>
    <w:rsid w:val="006A0F2A"/>
    <w:rsid w:val="006A14A2"/>
    <w:rsid w:val="006A394C"/>
    <w:rsid w:val="006A4CC5"/>
    <w:rsid w:val="006A6FEF"/>
    <w:rsid w:val="006B2E75"/>
    <w:rsid w:val="006B48E3"/>
    <w:rsid w:val="006C2012"/>
    <w:rsid w:val="006C4327"/>
    <w:rsid w:val="006C4337"/>
    <w:rsid w:val="006C54DE"/>
    <w:rsid w:val="006D04F2"/>
    <w:rsid w:val="006D07B8"/>
    <w:rsid w:val="006D4631"/>
    <w:rsid w:val="006D609E"/>
    <w:rsid w:val="006E1FA7"/>
    <w:rsid w:val="006F488B"/>
    <w:rsid w:val="006F68D7"/>
    <w:rsid w:val="007036D5"/>
    <w:rsid w:val="00703AA7"/>
    <w:rsid w:val="00703E13"/>
    <w:rsid w:val="00710B27"/>
    <w:rsid w:val="00713099"/>
    <w:rsid w:val="00713529"/>
    <w:rsid w:val="0071584F"/>
    <w:rsid w:val="00716682"/>
    <w:rsid w:val="00716F78"/>
    <w:rsid w:val="00717D91"/>
    <w:rsid w:val="007241B1"/>
    <w:rsid w:val="0073311F"/>
    <w:rsid w:val="0073692B"/>
    <w:rsid w:val="0074335B"/>
    <w:rsid w:val="00745E3A"/>
    <w:rsid w:val="00753F18"/>
    <w:rsid w:val="0075521C"/>
    <w:rsid w:val="00761D26"/>
    <w:rsid w:val="00762080"/>
    <w:rsid w:val="00765356"/>
    <w:rsid w:val="00784DE1"/>
    <w:rsid w:val="0078749C"/>
    <w:rsid w:val="0079007D"/>
    <w:rsid w:val="00790E82"/>
    <w:rsid w:val="00792C63"/>
    <w:rsid w:val="007961E8"/>
    <w:rsid w:val="00797289"/>
    <w:rsid w:val="007A2F0E"/>
    <w:rsid w:val="007A61BB"/>
    <w:rsid w:val="007B315C"/>
    <w:rsid w:val="007B65AE"/>
    <w:rsid w:val="007C2A99"/>
    <w:rsid w:val="007C4836"/>
    <w:rsid w:val="007C6D23"/>
    <w:rsid w:val="007D495A"/>
    <w:rsid w:val="007D6B8C"/>
    <w:rsid w:val="007F337D"/>
    <w:rsid w:val="007F47A1"/>
    <w:rsid w:val="0080267C"/>
    <w:rsid w:val="0080632F"/>
    <w:rsid w:val="00810D11"/>
    <w:rsid w:val="00811584"/>
    <w:rsid w:val="00814A97"/>
    <w:rsid w:val="008153DD"/>
    <w:rsid w:val="00816AAA"/>
    <w:rsid w:val="00816DCE"/>
    <w:rsid w:val="00820885"/>
    <w:rsid w:val="0082526D"/>
    <w:rsid w:val="008276D8"/>
    <w:rsid w:val="00827D73"/>
    <w:rsid w:val="00830D85"/>
    <w:rsid w:val="00834C95"/>
    <w:rsid w:val="008564F2"/>
    <w:rsid w:val="00856EF9"/>
    <w:rsid w:val="00863520"/>
    <w:rsid w:val="008649E9"/>
    <w:rsid w:val="0086566A"/>
    <w:rsid w:val="00874805"/>
    <w:rsid w:val="008834AC"/>
    <w:rsid w:val="0089094F"/>
    <w:rsid w:val="008A2F3D"/>
    <w:rsid w:val="008B0623"/>
    <w:rsid w:val="008B0BB2"/>
    <w:rsid w:val="008B3D30"/>
    <w:rsid w:val="008B69C7"/>
    <w:rsid w:val="008B6BFC"/>
    <w:rsid w:val="008C385A"/>
    <w:rsid w:val="008C3F7D"/>
    <w:rsid w:val="008C5876"/>
    <w:rsid w:val="008C6785"/>
    <w:rsid w:val="008D27E5"/>
    <w:rsid w:val="008E0CCB"/>
    <w:rsid w:val="008E3426"/>
    <w:rsid w:val="008E504A"/>
    <w:rsid w:val="008E52C4"/>
    <w:rsid w:val="008E5351"/>
    <w:rsid w:val="008E59E8"/>
    <w:rsid w:val="008F7984"/>
    <w:rsid w:val="0090362A"/>
    <w:rsid w:val="009055A2"/>
    <w:rsid w:val="00910D1B"/>
    <w:rsid w:val="0092689E"/>
    <w:rsid w:val="009369CC"/>
    <w:rsid w:val="00937F99"/>
    <w:rsid w:val="00943D19"/>
    <w:rsid w:val="0094596D"/>
    <w:rsid w:val="00956A5C"/>
    <w:rsid w:val="00957AE1"/>
    <w:rsid w:val="0096109E"/>
    <w:rsid w:val="0096467F"/>
    <w:rsid w:val="0097153D"/>
    <w:rsid w:val="0097388E"/>
    <w:rsid w:val="00973DCA"/>
    <w:rsid w:val="00977C5B"/>
    <w:rsid w:val="00980520"/>
    <w:rsid w:val="00992E2D"/>
    <w:rsid w:val="009A1E49"/>
    <w:rsid w:val="009A35BD"/>
    <w:rsid w:val="009A439A"/>
    <w:rsid w:val="009A68E1"/>
    <w:rsid w:val="009B1285"/>
    <w:rsid w:val="009B3D7C"/>
    <w:rsid w:val="009B5976"/>
    <w:rsid w:val="009B60BC"/>
    <w:rsid w:val="009B742D"/>
    <w:rsid w:val="009C242A"/>
    <w:rsid w:val="009C2C21"/>
    <w:rsid w:val="009D44F0"/>
    <w:rsid w:val="009D57BF"/>
    <w:rsid w:val="009E1CEB"/>
    <w:rsid w:val="009F1FE4"/>
    <w:rsid w:val="009F5F63"/>
    <w:rsid w:val="00A06CBE"/>
    <w:rsid w:val="00A109BD"/>
    <w:rsid w:val="00A14EE3"/>
    <w:rsid w:val="00A16214"/>
    <w:rsid w:val="00A3187D"/>
    <w:rsid w:val="00A31C98"/>
    <w:rsid w:val="00A33340"/>
    <w:rsid w:val="00A40753"/>
    <w:rsid w:val="00A4085E"/>
    <w:rsid w:val="00A427E2"/>
    <w:rsid w:val="00A42EF8"/>
    <w:rsid w:val="00A50B97"/>
    <w:rsid w:val="00A54212"/>
    <w:rsid w:val="00A566AA"/>
    <w:rsid w:val="00A609A6"/>
    <w:rsid w:val="00A636DC"/>
    <w:rsid w:val="00A66B3E"/>
    <w:rsid w:val="00A677FE"/>
    <w:rsid w:val="00A71689"/>
    <w:rsid w:val="00A7416C"/>
    <w:rsid w:val="00A815FB"/>
    <w:rsid w:val="00A9433B"/>
    <w:rsid w:val="00AA1F38"/>
    <w:rsid w:val="00AB0C62"/>
    <w:rsid w:val="00AB5008"/>
    <w:rsid w:val="00AC4D2A"/>
    <w:rsid w:val="00AC54E8"/>
    <w:rsid w:val="00AC7151"/>
    <w:rsid w:val="00AC7172"/>
    <w:rsid w:val="00AD2274"/>
    <w:rsid w:val="00AD23AB"/>
    <w:rsid w:val="00AD68FE"/>
    <w:rsid w:val="00AD7B9C"/>
    <w:rsid w:val="00AE488C"/>
    <w:rsid w:val="00AF57AF"/>
    <w:rsid w:val="00AF6386"/>
    <w:rsid w:val="00AF79D2"/>
    <w:rsid w:val="00B00AB6"/>
    <w:rsid w:val="00B16B12"/>
    <w:rsid w:val="00B24293"/>
    <w:rsid w:val="00B26998"/>
    <w:rsid w:val="00B42F1E"/>
    <w:rsid w:val="00B43945"/>
    <w:rsid w:val="00B46FB1"/>
    <w:rsid w:val="00B477AF"/>
    <w:rsid w:val="00B53DAB"/>
    <w:rsid w:val="00B55815"/>
    <w:rsid w:val="00B56212"/>
    <w:rsid w:val="00B5689E"/>
    <w:rsid w:val="00B57CA4"/>
    <w:rsid w:val="00B60081"/>
    <w:rsid w:val="00B6280B"/>
    <w:rsid w:val="00B70FCD"/>
    <w:rsid w:val="00B71BA9"/>
    <w:rsid w:val="00B77F60"/>
    <w:rsid w:val="00B84C7D"/>
    <w:rsid w:val="00B8582D"/>
    <w:rsid w:val="00B8766A"/>
    <w:rsid w:val="00B9369C"/>
    <w:rsid w:val="00B95414"/>
    <w:rsid w:val="00B97134"/>
    <w:rsid w:val="00BA1F11"/>
    <w:rsid w:val="00BD17E7"/>
    <w:rsid w:val="00BD3C32"/>
    <w:rsid w:val="00BD76B4"/>
    <w:rsid w:val="00BE0EA1"/>
    <w:rsid w:val="00BE57C9"/>
    <w:rsid w:val="00BE5E93"/>
    <w:rsid w:val="00BE6411"/>
    <w:rsid w:val="00BE7F0D"/>
    <w:rsid w:val="00BF2B29"/>
    <w:rsid w:val="00BF7EAA"/>
    <w:rsid w:val="00C0117F"/>
    <w:rsid w:val="00C1175A"/>
    <w:rsid w:val="00C14EC1"/>
    <w:rsid w:val="00C15297"/>
    <w:rsid w:val="00C15DED"/>
    <w:rsid w:val="00C27362"/>
    <w:rsid w:val="00C312AB"/>
    <w:rsid w:val="00C35AEE"/>
    <w:rsid w:val="00C47852"/>
    <w:rsid w:val="00C51F25"/>
    <w:rsid w:val="00C53F39"/>
    <w:rsid w:val="00C572C0"/>
    <w:rsid w:val="00C60A3D"/>
    <w:rsid w:val="00C635FF"/>
    <w:rsid w:val="00C70B20"/>
    <w:rsid w:val="00C77800"/>
    <w:rsid w:val="00C80761"/>
    <w:rsid w:val="00C84622"/>
    <w:rsid w:val="00C866E3"/>
    <w:rsid w:val="00C86BA3"/>
    <w:rsid w:val="00CA5257"/>
    <w:rsid w:val="00CA5A98"/>
    <w:rsid w:val="00CC0581"/>
    <w:rsid w:val="00CD0D8C"/>
    <w:rsid w:val="00CE749B"/>
    <w:rsid w:val="00CF077C"/>
    <w:rsid w:val="00CF7A6A"/>
    <w:rsid w:val="00D023EE"/>
    <w:rsid w:val="00D041FA"/>
    <w:rsid w:val="00D172A6"/>
    <w:rsid w:val="00D2309B"/>
    <w:rsid w:val="00D329C6"/>
    <w:rsid w:val="00D32C12"/>
    <w:rsid w:val="00D36538"/>
    <w:rsid w:val="00D47BFF"/>
    <w:rsid w:val="00D54531"/>
    <w:rsid w:val="00D61617"/>
    <w:rsid w:val="00D61C79"/>
    <w:rsid w:val="00D7174A"/>
    <w:rsid w:val="00D735C0"/>
    <w:rsid w:val="00D83FA5"/>
    <w:rsid w:val="00D93F6B"/>
    <w:rsid w:val="00D96FFB"/>
    <w:rsid w:val="00D97535"/>
    <w:rsid w:val="00DA1DE3"/>
    <w:rsid w:val="00DA7D03"/>
    <w:rsid w:val="00DA7E89"/>
    <w:rsid w:val="00DB18E2"/>
    <w:rsid w:val="00DB36A2"/>
    <w:rsid w:val="00DB4966"/>
    <w:rsid w:val="00DC0155"/>
    <w:rsid w:val="00DC2EA7"/>
    <w:rsid w:val="00DC6B13"/>
    <w:rsid w:val="00DD44B2"/>
    <w:rsid w:val="00DD5363"/>
    <w:rsid w:val="00DD68C4"/>
    <w:rsid w:val="00DE1951"/>
    <w:rsid w:val="00DE3574"/>
    <w:rsid w:val="00DE4BD0"/>
    <w:rsid w:val="00DE4D93"/>
    <w:rsid w:val="00DE52C1"/>
    <w:rsid w:val="00DE5A64"/>
    <w:rsid w:val="00DF2CC4"/>
    <w:rsid w:val="00DF4E03"/>
    <w:rsid w:val="00DF5CA3"/>
    <w:rsid w:val="00E11FB1"/>
    <w:rsid w:val="00E3656F"/>
    <w:rsid w:val="00E411B7"/>
    <w:rsid w:val="00E41421"/>
    <w:rsid w:val="00E45350"/>
    <w:rsid w:val="00E47683"/>
    <w:rsid w:val="00E50486"/>
    <w:rsid w:val="00E50790"/>
    <w:rsid w:val="00E52335"/>
    <w:rsid w:val="00E55CBC"/>
    <w:rsid w:val="00E70A03"/>
    <w:rsid w:val="00E70A9A"/>
    <w:rsid w:val="00E71F32"/>
    <w:rsid w:val="00E74DC7"/>
    <w:rsid w:val="00E80139"/>
    <w:rsid w:val="00E87031"/>
    <w:rsid w:val="00E873A6"/>
    <w:rsid w:val="00E87724"/>
    <w:rsid w:val="00E87B61"/>
    <w:rsid w:val="00E906BE"/>
    <w:rsid w:val="00E9274B"/>
    <w:rsid w:val="00E95417"/>
    <w:rsid w:val="00E95437"/>
    <w:rsid w:val="00EA2EAD"/>
    <w:rsid w:val="00EC07A5"/>
    <w:rsid w:val="00EC148E"/>
    <w:rsid w:val="00EC2A87"/>
    <w:rsid w:val="00ED2F48"/>
    <w:rsid w:val="00ED3130"/>
    <w:rsid w:val="00ED4176"/>
    <w:rsid w:val="00ED41E9"/>
    <w:rsid w:val="00ED5582"/>
    <w:rsid w:val="00ED626D"/>
    <w:rsid w:val="00ED67AD"/>
    <w:rsid w:val="00ED7DDB"/>
    <w:rsid w:val="00EE10A7"/>
    <w:rsid w:val="00EF440C"/>
    <w:rsid w:val="00EF68C4"/>
    <w:rsid w:val="00EF6F0E"/>
    <w:rsid w:val="00F01832"/>
    <w:rsid w:val="00F0346B"/>
    <w:rsid w:val="00F04094"/>
    <w:rsid w:val="00F12A67"/>
    <w:rsid w:val="00F15DAF"/>
    <w:rsid w:val="00F15DB7"/>
    <w:rsid w:val="00F1724D"/>
    <w:rsid w:val="00F64A2F"/>
    <w:rsid w:val="00F85EA2"/>
    <w:rsid w:val="00F92A92"/>
    <w:rsid w:val="00F95A4D"/>
    <w:rsid w:val="00F95B4D"/>
    <w:rsid w:val="00FA37EC"/>
    <w:rsid w:val="00FA3C67"/>
    <w:rsid w:val="00FA74A6"/>
    <w:rsid w:val="00FB22C0"/>
    <w:rsid w:val="00FB5049"/>
    <w:rsid w:val="00FB5096"/>
    <w:rsid w:val="00FB5893"/>
    <w:rsid w:val="00FB745C"/>
    <w:rsid w:val="00FC38EA"/>
    <w:rsid w:val="00FD0193"/>
    <w:rsid w:val="00FD6F71"/>
    <w:rsid w:val="00FE2B27"/>
    <w:rsid w:val="00FE2E21"/>
    <w:rsid w:val="00FE4DEE"/>
    <w:rsid w:val="00FF1A79"/>
    <w:rsid w:val="00FF785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21B5"/>
  <w15:chartTrackingRefBased/>
  <w15:docId w15:val="{E048C878-371C-4F2F-B2C8-E6F5E6E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D3C32"/>
    <w:pPr>
      <w:keepNext/>
      <w:keepLines/>
      <w:spacing w:before="240" w:after="0"/>
      <w:outlineLvl w:val="0"/>
    </w:pPr>
    <w:rPr>
      <w:rFonts w:ascii="Calibri Light" w:eastAsia="Times New Roman" w:hAnsi="Calibri Light"/>
      <w:color w:val="2F7922"/>
      <w:sz w:val="32"/>
      <w:szCs w:val="32"/>
    </w:rPr>
  </w:style>
  <w:style w:type="paragraph" w:styleId="Heading3">
    <w:name w:val="heading 3"/>
    <w:basedOn w:val="Normal"/>
    <w:link w:val="Heading3Char"/>
    <w:uiPriority w:val="9"/>
    <w:qFormat/>
    <w:rsid w:val="009A35B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A35B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A35B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9A35BD"/>
    <w:rPr>
      <w:i/>
      <w:iCs/>
    </w:rPr>
  </w:style>
  <w:style w:type="paragraph" w:styleId="BalloonText">
    <w:name w:val="Balloon Text"/>
    <w:basedOn w:val="Normal"/>
    <w:link w:val="BalloonTextChar"/>
    <w:uiPriority w:val="99"/>
    <w:semiHidden/>
    <w:unhideWhenUsed/>
    <w:rsid w:val="00E70A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0A03"/>
    <w:rPr>
      <w:rFonts w:ascii="Segoe UI" w:hAnsi="Segoe UI" w:cs="Segoe UI"/>
      <w:sz w:val="18"/>
      <w:szCs w:val="18"/>
    </w:rPr>
  </w:style>
  <w:style w:type="character" w:customStyle="1" w:styleId="Heading1Char">
    <w:name w:val="Heading 1 Char"/>
    <w:link w:val="Heading1"/>
    <w:uiPriority w:val="9"/>
    <w:rsid w:val="00BD3C32"/>
    <w:rPr>
      <w:rFonts w:ascii="Calibri Light" w:eastAsia="Times New Roman" w:hAnsi="Calibri Light" w:cs="Times New Roman"/>
      <w:color w:val="2F7922"/>
      <w:sz w:val="32"/>
      <w:szCs w:val="32"/>
    </w:rPr>
  </w:style>
  <w:style w:type="table" w:styleId="TableGrid">
    <w:name w:val="Table Grid"/>
    <w:basedOn w:val="TableNormal"/>
    <w:uiPriority w:val="39"/>
    <w:rsid w:val="00AB5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40753"/>
    <w:rPr>
      <w:color w:val="0000FF"/>
      <w:u w:val="single"/>
    </w:rPr>
  </w:style>
  <w:style w:type="character" w:customStyle="1" w:styleId="UnresolvedMention1">
    <w:name w:val="Unresolved Mention1"/>
    <w:uiPriority w:val="99"/>
    <w:semiHidden/>
    <w:unhideWhenUsed/>
    <w:rsid w:val="009B60BC"/>
    <w:rPr>
      <w:color w:val="605E5C"/>
      <w:shd w:val="clear" w:color="auto" w:fill="E1DFDD"/>
    </w:rPr>
  </w:style>
  <w:style w:type="character" w:customStyle="1" w:styleId="journaltitle">
    <w:name w:val="journaltitle"/>
    <w:basedOn w:val="DefaultParagraphFont"/>
    <w:rsid w:val="004B77EF"/>
  </w:style>
  <w:style w:type="character" w:customStyle="1" w:styleId="vol">
    <w:name w:val="vol"/>
    <w:basedOn w:val="DefaultParagraphFont"/>
    <w:rsid w:val="004B77EF"/>
  </w:style>
  <w:style w:type="character" w:customStyle="1" w:styleId="pagefirst">
    <w:name w:val="pagefirst"/>
    <w:basedOn w:val="DefaultParagraphFont"/>
    <w:rsid w:val="004B77EF"/>
  </w:style>
  <w:style w:type="character" w:customStyle="1" w:styleId="pagelast">
    <w:name w:val="pagelast"/>
    <w:basedOn w:val="DefaultParagraphFont"/>
    <w:rsid w:val="004B77EF"/>
  </w:style>
  <w:style w:type="character" w:customStyle="1" w:styleId="pubyear">
    <w:name w:val="pubyear"/>
    <w:basedOn w:val="DefaultParagraphFont"/>
    <w:rsid w:val="004B77EF"/>
  </w:style>
  <w:style w:type="character" w:customStyle="1" w:styleId="highwire-cite-metadata-journal">
    <w:name w:val="highwire-cite-metadata-journal"/>
    <w:basedOn w:val="DefaultParagraphFont"/>
    <w:rsid w:val="007F337D"/>
  </w:style>
  <w:style w:type="character" w:customStyle="1" w:styleId="highwire-cite-metadata-year">
    <w:name w:val="highwire-cite-metadata-year"/>
    <w:basedOn w:val="DefaultParagraphFont"/>
    <w:rsid w:val="007F337D"/>
  </w:style>
  <w:style w:type="character" w:customStyle="1" w:styleId="highwire-cite-metadata-volume">
    <w:name w:val="highwire-cite-metadata-volume"/>
    <w:basedOn w:val="DefaultParagraphFont"/>
    <w:rsid w:val="007F337D"/>
  </w:style>
  <w:style w:type="character" w:customStyle="1" w:styleId="highwire-cite-metadata-pages">
    <w:name w:val="highwire-cite-metadata-pages"/>
    <w:basedOn w:val="DefaultParagraphFont"/>
    <w:rsid w:val="007F337D"/>
  </w:style>
  <w:style w:type="paragraph" w:customStyle="1" w:styleId="EndNoteBibliographyTitle">
    <w:name w:val="EndNote Bibliography Title"/>
    <w:basedOn w:val="Normal"/>
    <w:link w:val="EndNoteBibliographyTitleChar"/>
    <w:rsid w:val="00EF68C4"/>
    <w:pPr>
      <w:spacing w:after="0"/>
      <w:jc w:val="center"/>
    </w:pPr>
    <w:rPr>
      <w:rFonts w:cs="Calibri"/>
      <w:noProof/>
      <w:lang w:val="en-US"/>
    </w:rPr>
  </w:style>
  <w:style w:type="character" w:customStyle="1" w:styleId="EndNoteBibliographyTitleChar">
    <w:name w:val="EndNote Bibliography Title Char"/>
    <w:link w:val="EndNoteBibliographyTitle"/>
    <w:rsid w:val="00EF68C4"/>
    <w:rPr>
      <w:rFonts w:cs="Calibri"/>
      <w:noProof/>
      <w:sz w:val="22"/>
      <w:szCs w:val="22"/>
      <w:lang w:val="en-US" w:eastAsia="en-US"/>
    </w:rPr>
  </w:style>
  <w:style w:type="paragraph" w:customStyle="1" w:styleId="EndNoteBibliography">
    <w:name w:val="EndNote Bibliography"/>
    <w:basedOn w:val="Normal"/>
    <w:link w:val="EndNoteBibliographyChar"/>
    <w:rsid w:val="00EF68C4"/>
    <w:pPr>
      <w:spacing w:line="240" w:lineRule="auto"/>
    </w:pPr>
    <w:rPr>
      <w:rFonts w:cs="Calibri"/>
      <w:noProof/>
      <w:lang w:val="en-US"/>
    </w:rPr>
  </w:style>
  <w:style w:type="character" w:customStyle="1" w:styleId="EndNoteBibliographyChar">
    <w:name w:val="EndNote Bibliography Char"/>
    <w:link w:val="EndNoteBibliography"/>
    <w:rsid w:val="00EF68C4"/>
    <w:rPr>
      <w:rFonts w:cs="Calibri"/>
      <w:noProof/>
      <w:sz w:val="22"/>
      <w:szCs w:val="22"/>
      <w:lang w:val="en-US" w:eastAsia="en-US"/>
    </w:rPr>
  </w:style>
  <w:style w:type="character" w:styleId="CommentReference">
    <w:name w:val="annotation reference"/>
    <w:uiPriority w:val="99"/>
    <w:semiHidden/>
    <w:unhideWhenUsed/>
    <w:rsid w:val="008C6785"/>
    <w:rPr>
      <w:sz w:val="18"/>
      <w:szCs w:val="18"/>
    </w:rPr>
  </w:style>
  <w:style w:type="paragraph" w:styleId="CommentText">
    <w:name w:val="annotation text"/>
    <w:basedOn w:val="Normal"/>
    <w:link w:val="CommentTextChar"/>
    <w:uiPriority w:val="99"/>
    <w:semiHidden/>
    <w:unhideWhenUsed/>
    <w:rsid w:val="008C6785"/>
    <w:pPr>
      <w:spacing w:line="240" w:lineRule="auto"/>
    </w:pPr>
    <w:rPr>
      <w:sz w:val="24"/>
      <w:szCs w:val="24"/>
    </w:rPr>
  </w:style>
  <w:style w:type="character" w:customStyle="1" w:styleId="CommentTextChar">
    <w:name w:val="Comment Text Char"/>
    <w:link w:val="CommentText"/>
    <w:uiPriority w:val="99"/>
    <w:semiHidden/>
    <w:rsid w:val="008C6785"/>
    <w:rPr>
      <w:sz w:val="24"/>
      <w:szCs w:val="24"/>
    </w:rPr>
  </w:style>
  <w:style w:type="paragraph" w:styleId="CommentSubject">
    <w:name w:val="annotation subject"/>
    <w:basedOn w:val="CommentText"/>
    <w:next w:val="CommentText"/>
    <w:link w:val="CommentSubjectChar"/>
    <w:uiPriority w:val="99"/>
    <w:semiHidden/>
    <w:unhideWhenUsed/>
    <w:rsid w:val="008C6785"/>
    <w:rPr>
      <w:b/>
      <w:bCs/>
      <w:sz w:val="20"/>
      <w:szCs w:val="20"/>
    </w:rPr>
  </w:style>
  <w:style w:type="character" w:customStyle="1" w:styleId="CommentSubjectChar">
    <w:name w:val="Comment Subject Char"/>
    <w:link w:val="CommentSubject"/>
    <w:uiPriority w:val="99"/>
    <w:semiHidden/>
    <w:rsid w:val="008C6785"/>
    <w:rPr>
      <w:b/>
      <w:bCs/>
      <w:sz w:val="20"/>
      <w:szCs w:val="20"/>
    </w:rPr>
  </w:style>
  <w:style w:type="paragraph" w:styleId="Header">
    <w:name w:val="header"/>
    <w:basedOn w:val="Normal"/>
    <w:link w:val="HeaderChar"/>
    <w:uiPriority w:val="99"/>
    <w:unhideWhenUsed/>
    <w:rsid w:val="00CF077C"/>
    <w:pPr>
      <w:tabs>
        <w:tab w:val="center" w:pos="4513"/>
        <w:tab w:val="right" w:pos="9026"/>
      </w:tabs>
      <w:spacing w:after="0" w:line="240" w:lineRule="auto"/>
    </w:pPr>
  </w:style>
  <w:style w:type="character" w:customStyle="1" w:styleId="HeaderChar">
    <w:name w:val="Header Char"/>
    <w:link w:val="Header"/>
    <w:uiPriority w:val="99"/>
    <w:rsid w:val="00CF077C"/>
    <w:rPr>
      <w:sz w:val="22"/>
      <w:szCs w:val="22"/>
      <w:lang w:eastAsia="en-US"/>
    </w:rPr>
  </w:style>
  <w:style w:type="paragraph" w:styleId="Footer">
    <w:name w:val="footer"/>
    <w:basedOn w:val="Normal"/>
    <w:link w:val="FooterChar"/>
    <w:uiPriority w:val="99"/>
    <w:unhideWhenUsed/>
    <w:rsid w:val="00CF077C"/>
    <w:pPr>
      <w:tabs>
        <w:tab w:val="center" w:pos="4513"/>
        <w:tab w:val="right" w:pos="9026"/>
      </w:tabs>
      <w:spacing w:after="0" w:line="240" w:lineRule="auto"/>
    </w:pPr>
  </w:style>
  <w:style w:type="character" w:customStyle="1" w:styleId="FooterChar">
    <w:name w:val="Footer Char"/>
    <w:link w:val="Footer"/>
    <w:uiPriority w:val="99"/>
    <w:rsid w:val="00CF077C"/>
    <w:rPr>
      <w:sz w:val="22"/>
      <w:szCs w:val="22"/>
      <w:lang w:eastAsia="en-US"/>
    </w:rPr>
  </w:style>
  <w:style w:type="character" w:styleId="FollowedHyperlink">
    <w:name w:val="FollowedHyperlink"/>
    <w:basedOn w:val="DefaultParagraphFont"/>
    <w:uiPriority w:val="99"/>
    <w:semiHidden/>
    <w:unhideWhenUsed/>
    <w:rsid w:val="00217AB7"/>
    <w:rPr>
      <w:color w:val="954F72" w:themeColor="followedHyperlink"/>
      <w:u w:val="single"/>
    </w:rPr>
  </w:style>
  <w:style w:type="character" w:customStyle="1" w:styleId="apple-converted-space">
    <w:name w:val="apple-converted-space"/>
    <w:basedOn w:val="DefaultParagraphFont"/>
    <w:rsid w:val="008B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6523">
      <w:bodyDiv w:val="1"/>
      <w:marLeft w:val="0"/>
      <w:marRight w:val="0"/>
      <w:marTop w:val="0"/>
      <w:marBottom w:val="0"/>
      <w:divBdr>
        <w:top w:val="none" w:sz="0" w:space="0" w:color="auto"/>
        <w:left w:val="none" w:sz="0" w:space="0" w:color="auto"/>
        <w:bottom w:val="none" w:sz="0" w:space="0" w:color="auto"/>
        <w:right w:val="none" w:sz="0" w:space="0" w:color="auto"/>
      </w:divBdr>
      <w:divsChild>
        <w:div w:id="373047584">
          <w:marLeft w:val="0"/>
          <w:marRight w:val="0"/>
          <w:marTop w:val="225"/>
          <w:marBottom w:val="225"/>
          <w:divBdr>
            <w:top w:val="none" w:sz="0" w:space="0" w:color="auto"/>
            <w:left w:val="none" w:sz="0" w:space="0" w:color="auto"/>
            <w:bottom w:val="none" w:sz="0" w:space="0" w:color="auto"/>
            <w:right w:val="none" w:sz="0" w:space="0" w:color="auto"/>
          </w:divBdr>
          <w:divsChild>
            <w:div w:id="422461085">
              <w:marLeft w:val="0"/>
              <w:marRight w:val="0"/>
              <w:marTop w:val="0"/>
              <w:marBottom w:val="0"/>
              <w:divBdr>
                <w:top w:val="none" w:sz="0" w:space="0" w:color="auto"/>
                <w:left w:val="none" w:sz="0" w:space="0" w:color="auto"/>
                <w:bottom w:val="none" w:sz="0" w:space="0" w:color="auto"/>
                <w:right w:val="none" w:sz="0" w:space="0" w:color="auto"/>
              </w:divBdr>
              <w:divsChild>
                <w:div w:id="1398433736">
                  <w:marLeft w:val="0"/>
                  <w:marRight w:val="0"/>
                  <w:marTop w:val="0"/>
                  <w:marBottom w:val="0"/>
                  <w:divBdr>
                    <w:top w:val="none" w:sz="0" w:space="0" w:color="auto"/>
                    <w:left w:val="none" w:sz="0" w:space="0" w:color="auto"/>
                    <w:bottom w:val="none" w:sz="0" w:space="0" w:color="auto"/>
                    <w:right w:val="none" w:sz="0" w:space="0" w:color="auto"/>
                  </w:divBdr>
                  <w:divsChild>
                    <w:div w:id="594704791">
                      <w:marLeft w:val="0"/>
                      <w:marRight w:val="0"/>
                      <w:marTop w:val="0"/>
                      <w:marBottom w:val="0"/>
                      <w:divBdr>
                        <w:top w:val="none" w:sz="0" w:space="0" w:color="auto"/>
                        <w:left w:val="none" w:sz="0" w:space="0" w:color="auto"/>
                        <w:bottom w:val="none" w:sz="0" w:space="0" w:color="auto"/>
                        <w:right w:val="none" w:sz="0" w:space="0" w:color="auto"/>
                      </w:divBdr>
                    </w:div>
                    <w:div w:id="608583749">
                      <w:marLeft w:val="0"/>
                      <w:marRight w:val="0"/>
                      <w:marTop w:val="0"/>
                      <w:marBottom w:val="0"/>
                      <w:divBdr>
                        <w:top w:val="none" w:sz="0" w:space="0" w:color="auto"/>
                        <w:left w:val="none" w:sz="0" w:space="0" w:color="auto"/>
                        <w:bottom w:val="none" w:sz="0" w:space="0" w:color="auto"/>
                        <w:right w:val="none" w:sz="0" w:space="0" w:color="auto"/>
                      </w:divBdr>
                    </w:div>
                    <w:div w:id="705718557">
                      <w:marLeft w:val="0"/>
                      <w:marRight w:val="0"/>
                      <w:marTop w:val="0"/>
                      <w:marBottom w:val="0"/>
                      <w:divBdr>
                        <w:top w:val="none" w:sz="0" w:space="0" w:color="auto"/>
                        <w:left w:val="none" w:sz="0" w:space="0" w:color="auto"/>
                        <w:bottom w:val="none" w:sz="0" w:space="0" w:color="auto"/>
                        <w:right w:val="none" w:sz="0" w:space="0" w:color="auto"/>
                      </w:divBdr>
                    </w:div>
                    <w:div w:id="8694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1404">
      <w:bodyDiv w:val="1"/>
      <w:marLeft w:val="0"/>
      <w:marRight w:val="0"/>
      <w:marTop w:val="0"/>
      <w:marBottom w:val="0"/>
      <w:divBdr>
        <w:top w:val="none" w:sz="0" w:space="0" w:color="auto"/>
        <w:left w:val="none" w:sz="0" w:space="0" w:color="auto"/>
        <w:bottom w:val="none" w:sz="0" w:space="0" w:color="auto"/>
        <w:right w:val="none" w:sz="0" w:space="0" w:color="auto"/>
      </w:divBdr>
      <w:divsChild>
        <w:div w:id="211698166">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sChild>
    </w:div>
    <w:div w:id="542207858">
      <w:bodyDiv w:val="1"/>
      <w:marLeft w:val="0"/>
      <w:marRight w:val="0"/>
      <w:marTop w:val="0"/>
      <w:marBottom w:val="0"/>
      <w:divBdr>
        <w:top w:val="none" w:sz="0" w:space="0" w:color="auto"/>
        <w:left w:val="none" w:sz="0" w:space="0" w:color="auto"/>
        <w:bottom w:val="none" w:sz="0" w:space="0" w:color="auto"/>
        <w:right w:val="none" w:sz="0" w:space="0" w:color="auto"/>
      </w:divBdr>
    </w:div>
    <w:div w:id="1486244981">
      <w:bodyDiv w:val="1"/>
      <w:marLeft w:val="0"/>
      <w:marRight w:val="0"/>
      <w:marTop w:val="0"/>
      <w:marBottom w:val="0"/>
      <w:divBdr>
        <w:top w:val="none" w:sz="0" w:space="0" w:color="auto"/>
        <w:left w:val="none" w:sz="0" w:space="0" w:color="auto"/>
        <w:bottom w:val="none" w:sz="0" w:space="0" w:color="auto"/>
        <w:right w:val="none" w:sz="0" w:space="0" w:color="auto"/>
      </w:divBdr>
    </w:div>
    <w:div w:id="161208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eirdre.lane@liverpool.ac.uk" TargetMode="External"/><Relationship Id="rId7" Type="http://schemas.openxmlformats.org/officeDocument/2006/relationships/footer" Target="footer1.xml"/><Relationship Id="rId8"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hp\Documents\Liverpool%20PhD\EHRA%20survey%20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file:////C:\Users\hp\Documents\Liverpool%20PhD\EHRA%20survey%20charts.xlsx" TargetMode="External"/><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hp\Documents\Liverpool%20PhD\EHRA%20survey%20charts.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hp\Documents\Liverpool%20PhD\EHRA%20survey%20cha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oleObject" Target="file:////C:\Users\hp\Documents\Liverpool%20PhD\EHRA%20survey%20charts.xlsx" TargetMode="External"/><Relationship Id="rId1" Type="http://schemas.microsoft.com/office/2011/relationships/chartStyle" Target="style5.xml"/><Relationship Id="rId2" Type="http://schemas.microsoft.com/office/2011/relationships/chartColorStyle" Target="colors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4" Type="http://schemas.openxmlformats.org/officeDocument/2006/relationships/oleObject" Target="file:////C:\Users\hp\Documents\Liverpool%20PhD\EHRA%20survey%20charts.xlsx" TargetMode="External"/><Relationship Id="rId1" Type="http://schemas.microsoft.com/office/2011/relationships/chartStyle" Target="style6.xml"/><Relationship Id="rId2" Type="http://schemas.microsoft.com/office/2011/relationships/chartColorStyle" Target="colors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4" Type="http://schemas.openxmlformats.org/officeDocument/2006/relationships/oleObject" Target="file:////C:\Users\hp\Documents\Liverpool%20PhD\EHRA%20survey%20charts.xlsx" TargetMode="External"/><Relationship Id="rId1" Type="http://schemas.microsoft.com/office/2011/relationships/chartStyle" Target="style7.xml"/><Relationship Id="rId2" Type="http://schemas.microsoft.com/office/2011/relationships/chartColorStyle" Target="colors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4" Type="http://schemas.openxmlformats.org/officeDocument/2006/relationships/oleObject" Target="file:////C:\Users\hp\Documents\Liverpool%20PhD\EHRA%20survey%20charts.xlsx" TargetMode="External"/><Relationship Id="rId1" Type="http://schemas.microsoft.com/office/2011/relationships/chartStyle" Target="style8.xml"/><Relationship Id="rId2" Type="http://schemas.microsoft.com/office/2011/relationships/chartColorStyle" Target="colors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4" Type="http://schemas.openxmlformats.org/officeDocument/2006/relationships/oleObject" Target="file:////C:\Users\hp\Documents\Liverpool%20PhD\EHRA%20survey%20charts.xlsx" TargetMode="External"/><Relationship Id="rId1" Type="http://schemas.microsoft.com/office/2011/relationships/chartStyle" Target="style9.xml"/><Relationship Id="rId2" Type="http://schemas.microsoft.com/office/2011/relationships/chartColorStyle" Target="colors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476977192919"/>
          <c:y val="0.0355297157622739"/>
          <c:w val="0.852594560097796"/>
          <c:h val="0.545151732486928"/>
        </c:manualLayout>
      </c:layout>
      <c:bar3DChart>
        <c:barDir val="col"/>
        <c:grouping val="stacked"/>
        <c:varyColors val="0"/>
        <c:ser>
          <c:idx val="0"/>
          <c:order val="0"/>
          <c:tx>
            <c:strRef>
              <c:f>Sheet3!$B$2</c:f>
              <c:strCache>
                <c:ptCount val="1"/>
                <c:pt idx="0">
                  <c:v>Factors Considered</c:v>
                </c:pt>
              </c:strCache>
            </c:strRef>
          </c:tx>
          <c:spPr>
            <a:solidFill>
              <a:schemeClr val="accent1"/>
            </a:solidFill>
            <a:ln>
              <a:noFill/>
            </a:ln>
            <a:effectLst/>
            <a:sp3d/>
          </c:spPr>
          <c:invertIfNegative val="0"/>
          <c:cat>
            <c:strRef>
              <c:f>Sheet3!$A$3:$A$20</c:f>
              <c:strCache>
                <c:ptCount val="18"/>
                <c:pt idx="0">
                  <c:v>CHA₂DS₂-VASc score</c:v>
                </c:pt>
                <c:pt idx="1">
                  <c:v>Aetiology of ICH</c:v>
                </c:pt>
                <c:pt idx="2">
                  <c:v>Patient adherence</c:v>
                </c:pt>
                <c:pt idx="3">
                  <c:v>Multidisciplinary team input</c:v>
                </c:pt>
                <c:pt idx="4">
                  <c:v>Severity of ICH</c:v>
                </c:pt>
                <c:pt idx="5">
                  <c:v>Severity of uncontrolled HTN</c:v>
                </c:pt>
                <c:pt idx="6">
                  <c:v>Type of ICH</c:v>
                </c:pt>
                <c:pt idx="7">
                  <c:v>Patient's functional status</c:v>
                </c:pt>
                <c:pt idx="8">
                  <c:v>Patient preference</c:v>
                </c:pt>
                <c:pt idx="9">
                  <c:v>Size/volume of ICH</c:v>
                </c:pt>
                <c:pt idx="10">
                  <c:v>Patient's neurological status</c:v>
                </c:pt>
                <c:pt idx="11">
                  <c:v>HAS-BLED score</c:v>
                </c:pt>
                <c:pt idx="12">
                  <c:v>Patient age</c:v>
                </c:pt>
                <c:pt idx="13">
                  <c:v>Previous medication history</c:v>
                </c:pt>
                <c:pt idx="14">
                  <c:v>Alcohol use</c:v>
                </c:pt>
                <c:pt idx="15">
                  <c:v>Clinician preference</c:v>
                </c:pt>
                <c:pt idx="16">
                  <c:v>Type of AF</c:v>
                </c:pt>
                <c:pt idx="17">
                  <c:v>Severity of AF symptoms</c:v>
                </c:pt>
              </c:strCache>
            </c:strRef>
          </c:cat>
          <c:val>
            <c:numRef>
              <c:f>Sheet3!$B$3:$B$20</c:f>
              <c:numCache>
                <c:formatCode>0%</c:formatCode>
                <c:ptCount val="18"/>
                <c:pt idx="0">
                  <c:v>0.96</c:v>
                </c:pt>
                <c:pt idx="1">
                  <c:v>0.96</c:v>
                </c:pt>
                <c:pt idx="2">
                  <c:v>0.96</c:v>
                </c:pt>
                <c:pt idx="3">
                  <c:v>0.94</c:v>
                </c:pt>
                <c:pt idx="4">
                  <c:v>0.93</c:v>
                </c:pt>
                <c:pt idx="5">
                  <c:v>0.89</c:v>
                </c:pt>
                <c:pt idx="6">
                  <c:v>0.88</c:v>
                </c:pt>
                <c:pt idx="7" formatCode="0.00%">
                  <c:v>0.875</c:v>
                </c:pt>
                <c:pt idx="8">
                  <c:v>0.87</c:v>
                </c:pt>
                <c:pt idx="9">
                  <c:v>0.85</c:v>
                </c:pt>
                <c:pt idx="10">
                  <c:v>0.85</c:v>
                </c:pt>
                <c:pt idx="11">
                  <c:v>0.84</c:v>
                </c:pt>
                <c:pt idx="12">
                  <c:v>0.84</c:v>
                </c:pt>
                <c:pt idx="13">
                  <c:v>0.81</c:v>
                </c:pt>
                <c:pt idx="14">
                  <c:v>0.77</c:v>
                </c:pt>
                <c:pt idx="15">
                  <c:v>0.65</c:v>
                </c:pt>
                <c:pt idx="16">
                  <c:v>0.4</c:v>
                </c:pt>
                <c:pt idx="17">
                  <c:v>0.17</c:v>
                </c:pt>
              </c:numCache>
            </c:numRef>
          </c:val>
          <c:extLst xmlns:c16r2="http://schemas.microsoft.com/office/drawing/2015/06/chart">
            <c:ext xmlns:c16="http://schemas.microsoft.com/office/drawing/2014/chart" uri="{C3380CC4-5D6E-409C-BE32-E72D297353CC}">
              <c16:uniqueId val="{00000000-EBFD-43E8-B459-F1688D19A9A8}"/>
            </c:ext>
          </c:extLst>
        </c:ser>
        <c:dLbls>
          <c:showLegendKey val="0"/>
          <c:showVal val="0"/>
          <c:showCatName val="0"/>
          <c:showSerName val="0"/>
          <c:showPercent val="0"/>
          <c:showBubbleSize val="0"/>
        </c:dLbls>
        <c:gapWidth val="150"/>
        <c:shape val="box"/>
        <c:axId val="-23437056"/>
        <c:axId val="-23426752"/>
        <c:axId val="0"/>
      </c:bar3DChart>
      <c:catAx>
        <c:axId val="-23437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Factors</a:t>
                </a:r>
                <a:r>
                  <a:rPr lang="en-GB" b="0">
                    <a:latin typeface="Arial" panose="020B0604020202020204" pitchFamily="34" charset="0"/>
                    <a:cs typeface="Arial" panose="020B0604020202020204" pitchFamily="34" charset="0"/>
                  </a:rPr>
                  <a:t> </a:t>
                </a:r>
                <a:r>
                  <a:rPr lang="en-GB" b="1">
                    <a:latin typeface="Arial" panose="020B0604020202020204" pitchFamily="34" charset="0"/>
                    <a:cs typeface="Arial" panose="020B0604020202020204" pitchFamily="34" charset="0"/>
                  </a:rPr>
                  <a:t>Considered</a:t>
                </a:r>
                <a:r>
                  <a:rPr lang="en-GB" b="0">
                    <a:latin typeface="Arial" panose="020B0604020202020204" pitchFamily="34" charset="0"/>
                    <a:cs typeface="Arial" panose="020B0604020202020204" pitchFamily="34" charset="0"/>
                  </a:rPr>
                  <a:t> </a:t>
                </a:r>
                <a:r>
                  <a:rPr lang="en-GB" b="1">
                    <a:latin typeface="Arial" panose="020B0604020202020204" pitchFamily="34" charset="0"/>
                    <a:cs typeface="Arial" panose="020B0604020202020204" pitchFamily="34" charset="0"/>
                  </a:rPr>
                  <a:t>When</a:t>
                </a:r>
                <a:r>
                  <a:rPr lang="en-GB" b="0">
                    <a:latin typeface="Arial" panose="020B0604020202020204" pitchFamily="34" charset="0"/>
                    <a:cs typeface="Arial" panose="020B0604020202020204" pitchFamily="34" charset="0"/>
                  </a:rPr>
                  <a:t> </a:t>
                </a:r>
                <a:r>
                  <a:rPr lang="en-GB" b="1">
                    <a:latin typeface="Arial" panose="020B0604020202020204" pitchFamily="34" charset="0"/>
                    <a:cs typeface="Arial" panose="020B0604020202020204" pitchFamily="34" charset="0"/>
                  </a:rPr>
                  <a:t>Deciding</a:t>
                </a:r>
                <a:r>
                  <a:rPr lang="en-GB" b="0">
                    <a:latin typeface="Arial" panose="020B0604020202020204" pitchFamily="34" charset="0"/>
                    <a:cs typeface="Arial" panose="020B0604020202020204" pitchFamily="34" charset="0"/>
                  </a:rPr>
                  <a:t> </a:t>
                </a:r>
                <a:r>
                  <a:rPr lang="en-GB" b="1">
                    <a:latin typeface="Arial" panose="020B0604020202020204" pitchFamily="34" charset="0"/>
                    <a:cs typeface="Arial" panose="020B0604020202020204" pitchFamily="34" charset="0"/>
                  </a:rPr>
                  <a:t>on</a:t>
                </a:r>
                <a:r>
                  <a:rPr lang="en-GB" b="0">
                    <a:latin typeface="Arial" panose="020B0604020202020204" pitchFamily="34" charset="0"/>
                    <a:cs typeface="Arial" panose="020B0604020202020204" pitchFamily="34" charset="0"/>
                  </a:rPr>
                  <a:t> </a:t>
                </a:r>
                <a:r>
                  <a:rPr lang="en-GB" b="1">
                    <a:latin typeface="Arial" panose="020B0604020202020204" pitchFamily="34" charset="0"/>
                    <a:cs typeface="Arial" panose="020B0604020202020204" pitchFamily="34" charset="0"/>
                  </a:rPr>
                  <a:t>ATT</a:t>
                </a:r>
              </a:p>
            </c:rich>
          </c:tx>
          <c:layout>
            <c:manualLayout>
              <c:xMode val="edge"/>
              <c:yMode val="edge"/>
              <c:x val="0.287458053188557"/>
              <c:y val="0.9341144663058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426752"/>
        <c:crosses val="autoZero"/>
        <c:auto val="1"/>
        <c:lblAlgn val="ctr"/>
        <c:lblOffset val="100"/>
        <c:noMultiLvlLbl val="0"/>
      </c:catAx>
      <c:valAx>
        <c:axId val="-2342675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Response Rate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4370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1"/>
        <c:ser>
          <c:idx val="0"/>
          <c:order val="0"/>
          <c:invertIfNegative val="0"/>
          <c:dPt>
            <c:idx val="0"/>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2-15D2-4BD7-97F7-AFE3DB93D7F7}"/>
              </c:ext>
            </c:extLst>
          </c:dPt>
          <c:dPt>
            <c:idx val="1"/>
            <c:invertIfNegative val="0"/>
            <c:bubble3D val="0"/>
            <c:spPr>
              <a:solidFill>
                <a:srgbClr val="0070C0"/>
              </a:solidFill>
              <a:ln>
                <a:noFill/>
              </a:ln>
              <a:effectLst/>
              <a:sp3d/>
            </c:spPr>
            <c:extLst xmlns:c16r2="http://schemas.microsoft.com/office/drawing/2015/06/chart">
              <c:ext xmlns:c16="http://schemas.microsoft.com/office/drawing/2014/chart" uri="{C3380CC4-5D6E-409C-BE32-E72D297353CC}">
                <c16:uniqueId val="{00000003-15D2-4BD7-97F7-AFE3DB93D7F7}"/>
              </c:ext>
            </c:extLst>
          </c:dPt>
          <c:dPt>
            <c:idx val="2"/>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4-15D2-4BD7-97F7-AFE3DB93D7F7}"/>
              </c:ext>
            </c:extLst>
          </c:dPt>
          <c:dPt>
            <c:idx val="3"/>
            <c:invertIfNegative val="0"/>
            <c:bubble3D val="0"/>
            <c:spPr>
              <a:solidFill>
                <a:srgbClr val="33CCCC"/>
              </a:solidFill>
              <a:ln>
                <a:noFill/>
              </a:ln>
              <a:effectLst/>
              <a:sp3d/>
            </c:spPr>
            <c:extLst xmlns:c16r2="http://schemas.microsoft.com/office/drawing/2015/06/chart">
              <c:ext xmlns:c16="http://schemas.microsoft.com/office/drawing/2014/chart" uri="{C3380CC4-5D6E-409C-BE32-E72D297353CC}">
                <c16:uniqueId val="{00000005-15D2-4BD7-97F7-AFE3DB93D7F7}"/>
              </c:ext>
            </c:extLst>
          </c:dPt>
          <c:dPt>
            <c:idx val="4"/>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6-15D2-4BD7-97F7-AFE3DB93D7F7}"/>
              </c:ext>
            </c:extLst>
          </c:dPt>
          <c:dPt>
            <c:idx val="5"/>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7-15D2-4BD7-97F7-AFE3DB93D7F7}"/>
              </c:ext>
            </c:extLst>
          </c:dPt>
          <c:dPt>
            <c:idx val="6"/>
            <c:invertIfNegative val="0"/>
            <c:bubble3D val="0"/>
            <c:spPr>
              <a:solidFill>
                <a:srgbClr val="FF33CC"/>
              </a:solidFill>
              <a:ln>
                <a:noFill/>
              </a:ln>
              <a:effectLst/>
              <a:sp3d/>
            </c:spPr>
            <c:extLst xmlns:c16r2="http://schemas.microsoft.com/office/drawing/2015/06/chart">
              <c:ext xmlns:c16="http://schemas.microsoft.com/office/drawing/2014/chart" uri="{C3380CC4-5D6E-409C-BE32-E72D297353CC}">
                <c16:uniqueId val="{00000008-15D2-4BD7-97F7-AFE3DB93D7F7}"/>
              </c:ext>
            </c:extLst>
          </c:dPt>
          <c:dPt>
            <c:idx val="7"/>
            <c:invertIfNegative val="0"/>
            <c:bubble3D val="0"/>
            <c:spPr>
              <a:solidFill>
                <a:schemeClr val="accent2">
                  <a:lumMod val="40000"/>
                  <a:lumOff val="60000"/>
                </a:schemeClr>
              </a:solidFill>
              <a:ln>
                <a:noFill/>
              </a:ln>
              <a:effectLst/>
              <a:sp3d/>
            </c:spPr>
            <c:extLst xmlns:c16r2="http://schemas.microsoft.com/office/drawing/2015/06/chart">
              <c:ext xmlns:c16="http://schemas.microsoft.com/office/drawing/2014/chart" uri="{C3380CC4-5D6E-409C-BE32-E72D297353CC}">
                <c16:uniqueId val="{00000009-15D2-4BD7-97F7-AFE3DB93D7F7}"/>
              </c:ext>
            </c:extLst>
          </c:dPt>
          <c:dPt>
            <c:idx val="8"/>
            <c:invertIfNegative val="0"/>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0A-15D2-4BD7-97F7-AFE3DB93D7F7}"/>
              </c:ext>
            </c:extLst>
          </c:dPt>
          <c:dPt>
            <c:idx val="9"/>
            <c:invertIfNegative val="0"/>
            <c:bubble3D val="0"/>
            <c:spPr>
              <a:solidFill>
                <a:schemeClr val="bg1">
                  <a:lumMod val="65000"/>
                </a:schemeClr>
              </a:solidFill>
              <a:ln>
                <a:noFill/>
              </a:ln>
              <a:effectLst/>
              <a:sp3d/>
            </c:spPr>
            <c:extLst xmlns:c16r2="http://schemas.microsoft.com/office/drawing/2015/06/chart">
              <c:ext xmlns:c16="http://schemas.microsoft.com/office/drawing/2014/chart" uri="{C3380CC4-5D6E-409C-BE32-E72D297353CC}">
                <c16:uniqueId val="{0000000B-15D2-4BD7-97F7-AFE3DB93D7F7}"/>
              </c:ext>
            </c:extLst>
          </c:dPt>
          <c:cat>
            <c:strRef>
              <c:f>Sheet5!$A$2:$A$11</c:f>
              <c:strCache>
                <c:ptCount val="10"/>
                <c:pt idx="0">
                  <c:v>Type of pre-ICH OAC</c:v>
                </c:pt>
                <c:pt idx="1">
                  <c:v>Quality of VKA control</c:v>
                </c:pt>
                <c:pt idx="2">
                  <c:v>Patient adherence</c:v>
                </c:pt>
                <c:pt idx="3">
                  <c:v>Duration of OAC therapy</c:v>
                </c:pt>
                <c:pt idx="4">
                  <c:v>Patient age</c:v>
                </c:pt>
                <c:pt idx="5">
                  <c:v>History of falls</c:v>
                </c:pt>
                <c:pt idx="6">
                  <c:v>Paroxysmal AF</c:v>
                </c:pt>
                <c:pt idx="7">
                  <c:v>HAS-BLED score</c:v>
                </c:pt>
                <c:pt idx="8">
                  <c:v>CHA₂DS₂-VASc score</c:v>
                </c:pt>
                <c:pt idx="9">
                  <c:v>Usual practice/clinician preference</c:v>
                </c:pt>
              </c:strCache>
            </c:strRef>
          </c:cat>
          <c:val>
            <c:numRef>
              <c:f>Sheet5!$B$2:$B$11</c:f>
              <c:numCache>
                <c:formatCode>General</c:formatCode>
                <c:ptCount val="10"/>
                <c:pt idx="0">
                  <c:v>125.0</c:v>
                </c:pt>
                <c:pt idx="1">
                  <c:v>96.0</c:v>
                </c:pt>
                <c:pt idx="2">
                  <c:v>113.0</c:v>
                </c:pt>
                <c:pt idx="3">
                  <c:v>36.0</c:v>
                </c:pt>
                <c:pt idx="4">
                  <c:v>111.0</c:v>
                </c:pt>
                <c:pt idx="5">
                  <c:v>78.0</c:v>
                </c:pt>
                <c:pt idx="6">
                  <c:v>26.0</c:v>
                </c:pt>
                <c:pt idx="7">
                  <c:v>108.0</c:v>
                </c:pt>
                <c:pt idx="8">
                  <c:v>110.0</c:v>
                </c:pt>
                <c:pt idx="9">
                  <c:v>37.0</c:v>
                </c:pt>
              </c:numCache>
            </c:numRef>
          </c:val>
          <c:extLst xmlns:c16r2="http://schemas.microsoft.com/office/drawing/2015/06/chart">
            <c:ext xmlns:c16="http://schemas.microsoft.com/office/drawing/2014/chart" uri="{C3380CC4-5D6E-409C-BE32-E72D297353CC}">
              <c16:uniqueId val="{00000000-15D2-4BD7-97F7-AFE3DB93D7F7}"/>
            </c:ext>
          </c:extLst>
        </c:ser>
        <c:dLbls>
          <c:showLegendKey val="0"/>
          <c:showVal val="0"/>
          <c:showCatName val="0"/>
          <c:showSerName val="0"/>
          <c:showPercent val="0"/>
          <c:showBubbleSize val="0"/>
        </c:dLbls>
        <c:gapWidth val="150"/>
        <c:shape val="box"/>
        <c:axId val="-23350752"/>
        <c:axId val="-23343424"/>
        <c:axId val="0"/>
      </c:bar3DChart>
      <c:catAx>
        <c:axId val="-2335075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Clinical Factors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43424"/>
        <c:crosses val="autoZero"/>
        <c:auto val="1"/>
        <c:lblAlgn val="ctr"/>
        <c:lblOffset val="100"/>
        <c:noMultiLvlLbl val="0"/>
      </c:catAx>
      <c:valAx>
        <c:axId val="-233434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Participants (n)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507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1">
                <a:latin typeface="Arial" panose="020B0604020202020204" pitchFamily="34" charset="0"/>
                <a:cs typeface="Arial" panose="020B0604020202020204" pitchFamily="34" charset="0"/>
              </a:rPr>
              <a:t>Previously on VKA</a:t>
            </a:r>
          </a:p>
        </c:rich>
      </c:tx>
      <c:layout>
        <c:manualLayout>
          <c:xMode val="edge"/>
          <c:yMode val="edge"/>
          <c:x val="0.409653253424658"/>
          <c:y val="0.0409326876175876"/>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72276590287725"/>
          <c:y val="0.0363438315671375"/>
          <c:w val="0.929471814582894"/>
          <c:h val="0.528755339094631"/>
        </c:manualLayout>
      </c:layout>
      <c:bar3DChart>
        <c:barDir val="col"/>
        <c:grouping val="stacked"/>
        <c:varyColors val="0"/>
        <c:ser>
          <c:idx val="0"/>
          <c:order val="0"/>
          <c:tx>
            <c:strRef>
              <c:f>Sheet6b!$B$2</c:f>
              <c:strCache>
                <c:ptCount val="1"/>
                <c:pt idx="0">
                  <c:v>Previously on VKA</c:v>
                </c:pt>
              </c:strCache>
            </c:strRef>
          </c:tx>
          <c:spPr>
            <a:solidFill>
              <a:schemeClr val="accent1"/>
            </a:solidFill>
            <a:ln>
              <a:noFill/>
            </a:ln>
            <a:effectLst/>
            <a:sp3d/>
          </c:spPr>
          <c:invertIfNegative val="0"/>
          <c:dPt>
            <c:idx val="0"/>
            <c:invertIfNegative val="0"/>
            <c:bubble3D val="0"/>
            <c:spPr>
              <a:solidFill>
                <a:srgbClr val="0070C0"/>
              </a:solidFill>
              <a:ln>
                <a:noFill/>
              </a:ln>
              <a:effectLst/>
              <a:sp3d/>
            </c:spPr>
            <c:extLst xmlns:c16r2="http://schemas.microsoft.com/office/drawing/2015/06/chart">
              <c:ext xmlns:c16="http://schemas.microsoft.com/office/drawing/2014/chart" uri="{C3380CC4-5D6E-409C-BE32-E72D297353CC}">
                <c16:uniqueId val="{00000002-3DC9-4BD1-BE0A-02A3419661E9}"/>
              </c:ext>
            </c:extLst>
          </c:dPt>
          <c:dPt>
            <c:idx val="1"/>
            <c:invertIfNegative val="0"/>
            <c:bubble3D val="0"/>
            <c:spPr>
              <a:solidFill>
                <a:srgbClr val="0070C0"/>
              </a:solidFill>
              <a:ln>
                <a:noFill/>
              </a:ln>
              <a:effectLst/>
              <a:sp3d/>
            </c:spPr>
            <c:extLst xmlns:c16r2="http://schemas.microsoft.com/office/drawing/2015/06/chart">
              <c:ext xmlns:c16="http://schemas.microsoft.com/office/drawing/2014/chart" uri="{C3380CC4-5D6E-409C-BE32-E72D297353CC}">
                <c16:uniqueId val="{00000003-3DC9-4BD1-BE0A-02A3419661E9}"/>
              </c:ext>
            </c:extLst>
          </c:dPt>
          <c:dPt>
            <c:idx val="2"/>
            <c:invertIfNegative val="0"/>
            <c:bubble3D val="0"/>
            <c:spPr>
              <a:solidFill>
                <a:srgbClr val="0070C0"/>
              </a:solidFill>
              <a:ln>
                <a:noFill/>
              </a:ln>
              <a:effectLst/>
              <a:sp3d/>
            </c:spPr>
            <c:extLst xmlns:c16r2="http://schemas.microsoft.com/office/drawing/2015/06/chart">
              <c:ext xmlns:c16="http://schemas.microsoft.com/office/drawing/2014/chart" uri="{C3380CC4-5D6E-409C-BE32-E72D297353CC}">
                <c16:uniqueId val="{00000004-3DC9-4BD1-BE0A-02A3419661E9}"/>
              </c:ext>
            </c:extLst>
          </c:dPt>
          <c:cat>
            <c:strRef>
              <c:f>Sheet6b!$A$3:$A$16</c:f>
              <c:strCache>
                <c:ptCount val="14"/>
                <c:pt idx="0">
                  <c:v>Apixaban</c:v>
                </c:pt>
                <c:pt idx="1">
                  <c:v>Dabigatran</c:v>
                </c:pt>
                <c:pt idx="2">
                  <c:v>Rivaroxaban</c:v>
                </c:pt>
                <c:pt idx="3">
                  <c:v>Edoxaban</c:v>
                </c:pt>
                <c:pt idx="4">
                  <c:v>I would not prescribe any ATT</c:v>
                </c:pt>
                <c:pt idx="5">
                  <c:v>VKA with INR 2.0-2.5</c:v>
                </c:pt>
                <c:pt idx="6">
                  <c:v>Clopidogrel</c:v>
                </c:pt>
                <c:pt idx="7">
                  <c:v>VKA with INR 2.0-3.0</c:v>
                </c:pt>
                <c:pt idx="8">
                  <c:v>Aspirin plus clopidogrel</c:v>
                </c:pt>
                <c:pt idx="9">
                  <c:v>Aspirin</c:v>
                </c:pt>
                <c:pt idx="10">
                  <c:v>Ticagrelor</c:v>
                </c:pt>
                <c:pt idx="11">
                  <c:v>Prasugrel</c:v>
                </c:pt>
                <c:pt idx="12">
                  <c:v>Aspirin plus ticagrelor</c:v>
                </c:pt>
                <c:pt idx="13">
                  <c:v>Aspirin plus prasugrel</c:v>
                </c:pt>
              </c:strCache>
            </c:strRef>
          </c:cat>
          <c:val>
            <c:numRef>
              <c:f>Sheet6b!$B$3:$B$16</c:f>
              <c:numCache>
                <c:formatCode>General</c:formatCode>
                <c:ptCount val="14"/>
                <c:pt idx="0">
                  <c:v>88.0</c:v>
                </c:pt>
                <c:pt idx="1">
                  <c:v>22.0</c:v>
                </c:pt>
                <c:pt idx="2">
                  <c:v>17.0</c:v>
                </c:pt>
                <c:pt idx="3">
                  <c:v>8.0</c:v>
                </c:pt>
                <c:pt idx="4">
                  <c:v>6.0</c:v>
                </c:pt>
                <c:pt idx="5">
                  <c:v>5.0</c:v>
                </c:pt>
                <c:pt idx="6">
                  <c:v>3.0</c:v>
                </c:pt>
                <c:pt idx="7">
                  <c:v>2.0</c:v>
                </c:pt>
                <c:pt idx="8">
                  <c:v>2.0</c:v>
                </c:pt>
                <c:pt idx="9">
                  <c:v>0.0</c:v>
                </c:pt>
                <c:pt idx="10">
                  <c:v>0.0</c:v>
                </c:pt>
                <c:pt idx="11">
                  <c:v>0.0</c:v>
                </c:pt>
                <c:pt idx="12">
                  <c:v>0.0</c:v>
                </c:pt>
                <c:pt idx="13">
                  <c:v>0.0</c:v>
                </c:pt>
              </c:numCache>
            </c:numRef>
          </c:val>
          <c:extLst xmlns:c16r2="http://schemas.microsoft.com/office/drawing/2015/06/chart">
            <c:ext xmlns:c16="http://schemas.microsoft.com/office/drawing/2014/chart" uri="{C3380CC4-5D6E-409C-BE32-E72D297353CC}">
              <c16:uniqueId val="{00000000-3DC9-4BD1-BE0A-02A3419661E9}"/>
            </c:ext>
          </c:extLst>
        </c:ser>
        <c:dLbls>
          <c:showLegendKey val="0"/>
          <c:showVal val="0"/>
          <c:showCatName val="0"/>
          <c:showSerName val="0"/>
          <c:showPercent val="0"/>
          <c:showBubbleSize val="0"/>
        </c:dLbls>
        <c:gapWidth val="150"/>
        <c:shape val="box"/>
        <c:axId val="-23302064"/>
        <c:axId val="-23294608"/>
        <c:axId val="0"/>
      </c:bar3DChart>
      <c:catAx>
        <c:axId val="-23302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Antithrombotic Therapy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294608"/>
        <c:crosses val="autoZero"/>
        <c:auto val="1"/>
        <c:lblAlgn val="ctr"/>
        <c:lblOffset val="100"/>
        <c:noMultiLvlLbl val="0"/>
      </c:catAx>
      <c:valAx>
        <c:axId val="-2329460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Participants (n)</a:t>
                </a:r>
              </a:p>
            </c:rich>
          </c:tx>
          <c:layout>
            <c:manualLayout>
              <c:xMode val="edge"/>
              <c:yMode val="edge"/>
              <c:x val="0.00968685066710411"/>
              <c:y val="0.1790066186392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02064"/>
        <c:crosses val="autoZero"/>
        <c:crossBetween val="between"/>
        <c:majorUnit val="2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761485214044951"/>
          <c:y val="0.0456216577540107"/>
          <c:w val="0.922262005485883"/>
          <c:h val="0.536183195796923"/>
        </c:manualLayout>
      </c:layout>
      <c:bar3DChart>
        <c:barDir val="col"/>
        <c:grouping val="stacked"/>
        <c:varyColors val="0"/>
        <c:ser>
          <c:idx val="0"/>
          <c:order val="0"/>
          <c:tx>
            <c:strRef>
              <c:f>Sheet6b!$B$18</c:f>
              <c:strCache>
                <c:ptCount val="1"/>
                <c:pt idx="0">
                  <c:v>Previously on NOAC</c:v>
                </c:pt>
              </c:strCache>
            </c:strRef>
          </c:tx>
          <c:spPr>
            <a:solidFill>
              <a:srgbClr val="00B050"/>
            </a:solidFill>
            <a:ln>
              <a:noFill/>
            </a:ln>
            <a:effectLst/>
            <a:sp3d/>
          </c:spPr>
          <c:invertIfNegative val="0"/>
          <c:cat>
            <c:strRef>
              <c:f>Sheet6b!$A$19:$A$32</c:f>
              <c:strCache>
                <c:ptCount val="14"/>
                <c:pt idx="0">
                  <c:v>Apixaban</c:v>
                </c:pt>
                <c:pt idx="1">
                  <c:v>Dabigatran</c:v>
                </c:pt>
                <c:pt idx="2">
                  <c:v>I would not prescribe any ATT</c:v>
                </c:pt>
                <c:pt idx="3">
                  <c:v>Rivaroxaban</c:v>
                </c:pt>
                <c:pt idx="4">
                  <c:v>Edoxaban</c:v>
                </c:pt>
                <c:pt idx="5">
                  <c:v>VKA with INR 2.0-2.5</c:v>
                </c:pt>
                <c:pt idx="6">
                  <c:v>Clopidogrel</c:v>
                </c:pt>
                <c:pt idx="7">
                  <c:v>Aspirin</c:v>
                </c:pt>
                <c:pt idx="8">
                  <c:v>VKA with INR 2.0-3.0</c:v>
                </c:pt>
                <c:pt idx="9">
                  <c:v>Aspirin plus clopidogrel</c:v>
                </c:pt>
                <c:pt idx="10">
                  <c:v>Aspirin plus ticagrelor</c:v>
                </c:pt>
                <c:pt idx="11">
                  <c:v>Ticagrelor</c:v>
                </c:pt>
                <c:pt idx="12">
                  <c:v>Prasugrel</c:v>
                </c:pt>
                <c:pt idx="13">
                  <c:v>Aspirin plus prasugrel</c:v>
                </c:pt>
              </c:strCache>
            </c:strRef>
          </c:cat>
          <c:val>
            <c:numRef>
              <c:f>Sheet6b!$B$19:$B$32</c:f>
              <c:numCache>
                <c:formatCode>General</c:formatCode>
                <c:ptCount val="14"/>
                <c:pt idx="0">
                  <c:v>72.0</c:v>
                </c:pt>
                <c:pt idx="1">
                  <c:v>20.0</c:v>
                </c:pt>
                <c:pt idx="2">
                  <c:v>19.0</c:v>
                </c:pt>
                <c:pt idx="3">
                  <c:v>12.0</c:v>
                </c:pt>
                <c:pt idx="4">
                  <c:v>10.0</c:v>
                </c:pt>
                <c:pt idx="5">
                  <c:v>8.0</c:v>
                </c:pt>
                <c:pt idx="6">
                  <c:v>4.0</c:v>
                </c:pt>
                <c:pt idx="7">
                  <c:v>3.0</c:v>
                </c:pt>
                <c:pt idx="8">
                  <c:v>2.0</c:v>
                </c:pt>
                <c:pt idx="9">
                  <c:v>2.0</c:v>
                </c:pt>
                <c:pt idx="10">
                  <c:v>1.0</c:v>
                </c:pt>
                <c:pt idx="11">
                  <c:v>0.0</c:v>
                </c:pt>
                <c:pt idx="12">
                  <c:v>0.0</c:v>
                </c:pt>
                <c:pt idx="13">
                  <c:v>0.0</c:v>
                </c:pt>
              </c:numCache>
            </c:numRef>
          </c:val>
          <c:extLst xmlns:c16r2="http://schemas.microsoft.com/office/drawing/2015/06/chart">
            <c:ext xmlns:c16="http://schemas.microsoft.com/office/drawing/2014/chart" uri="{C3380CC4-5D6E-409C-BE32-E72D297353CC}">
              <c16:uniqueId val="{00000000-E6E1-4122-BAE1-08CC9D7CD167}"/>
            </c:ext>
          </c:extLst>
        </c:ser>
        <c:dLbls>
          <c:showLegendKey val="0"/>
          <c:showVal val="0"/>
          <c:showCatName val="0"/>
          <c:showSerName val="0"/>
          <c:showPercent val="0"/>
          <c:showBubbleSize val="0"/>
        </c:dLbls>
        <c:gapWidth val="150"/>
        <c:shape val="box"/>
        <c:axId val="-23251888"/>
        <c:axId val="-23244464"/>
        <c:axId val="0"/>
      </c:bar3DChart>
      <c:catAx>
        <c:axId val="-23251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Antithrombotic Therapy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244464"/>
        <c:crosses val="autoZero"/>
        <c:auto val="1"/>
        <c:lblAlgn val="ctr"/>
        <c:lblOffset val="100"/>
        <c:noMultiLvlLbl val="0"/>
      </c:catAx>
      <c:valAx>
        <c:axId val="-23244464"/>
        <c:scaling>
          <c:orientation val="minMax"/>
          <c:max val="10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Participants (n)</a:t>
                </a:r>
              </a:p>
            </c:rich>
          </c:tx>
          <c:layout>
            <c:manualLayout>
              <c:xMode val="edge"/>
              <c:yMode val="edge"/>
              <c:x val="0.0129566451507253"/>
              <c:y val="0.1929320241487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251888"/>
        <c:crosses val="autoZero"/>
        <c:crossBetween val="between"/>
        <c:majorUnit val="2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275735294117647"/>
          <c:y val="0.0571895424836601"/>
          <c:w val="0.949448529411765"/>
          <c:h val="0.662683019401987"/>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0379-4822-AB1F-55DC6A28094D}"/>
              </c:ext>
            </c:extLst>
          </c:dPt>
          <c:dPt>
            <c:idx val="1"/>
            <c:bubble3D val="0"/>
            <c:spPr>
              <a:solidFill>
                <a:srgbClr val="FF99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0379-4822-AB1F-55DC6A28094D}"/>
              </c:ext>
            </c:extLst>
          </c:dPt>
          <c:dPt>
            <c:idx val="2"/>
            <c:bubble3D val="0"/>
            <c:spPr>
              <a:solidFill>
                <a:srgbClr val="00B05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0379-4822-AB1F-55DC6A28094D}"/>
              </c:ext>
            </c:extLst>
          </c:dPt>
          <c:dPt>
            <c:idx val="3"/>
            <c:bubble3D val="0"/>
            <c:spPr>
              <a:solidFill>
                <a:srgbClr val="7030A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0379-4822-AB1F-55DC6A28094D}"/>
              </c:ext>
            </c:extLst>
          </c:dPt>
          <c:dPt>
            <c:idx val="4"/>
            <c:bubble3D val="0"/>
            <c:spPr>
              <a:solidFill>
                <a:srgbClr val="FF33CC"/>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0379-4822-AB1F-55DC6A28094D}"/>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Sheet7!$A$2:$A$6</c:f>
              <c:strCache>
                <c:ptCount val="5"/>
                <c:pt idx="0">
                  <c:v>Restart the previous OAC</c:v>
                </c:pt>
                <c:pt idx="1">
                  <c:v>Switch from a VKA to a NOAC</c:v>
                </c:pt>
                <c:pt idx="2">
                  <c:v>Switch from a NOAC to a VKA</c:v>
                </c:pt>
                <c:pt idx="3">
                  <c:v>Switch to another type of NOAC</c:v>
                </c:pt>
                <c:pt idx="4">
                  <c:v>I would not restart any OAC</c:v>
                </c:pt>
              </c:strCache>
            </c:strRef>
          </c:cat>
          <c:val>
            <c:numRef>
              <c:f>Sheet7!$B$2:$B$6</c:f>
              <c:numCache>
                <c:formatCode>0.00%</c:formatCode>
                <c:ptCount val="5"/>
                <c:pt idx="0">
                  <c:v>0.098</c:v>
                </c:pt>
                <c:pt idx="1">
                  <c:v>0.732</c:v>
                </c:pt>
                <c:pt idx="2">
                  <c:v>0.026</c:v>
                </c:pt>
                <c:pt idx="3">
                  <c:v>0.372</c:v>
                </c:pt>
                <c:pt idx="4">
                  <c:v>0.157</c:v>
                </c:pt>
              </c:numCache>
            </c:numRef>
          </c:val>
          <c:extLst xmlns:c16r2="http://schemas.microsoft.com/office/drawing/2015/06/chart">
            <c:ext xmlns:c16="http://schemas.microsoft.com/office/drawing/2014/chart" uri="{C3380CC4-5D6E-409C-BE32-E72D297353CC}">
              <c16:uniqueId val="{0000000A-0379-4822-AB1F-55DC6A28094D}"/>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1"/>
        <c:ser>
          <c:idx val="0"/>
          <c:order val="0"/>
          <c:invertIfNegative val="0"/>
          <c:dPt>
            <c:idx val="0"/>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1-42E1-4462-A23E-3471283FC139}"/>
              </c:ext>
            </c:extLst>
          </c:dPt>
          <c:dPt>
            <c:idx val="1"/>
            <c:invertIfNegative val="0"/>
            <c:bubble3D val="0"/>
            <c:spPr>
              <a:solidFill>
                <a:srgbClr val="0070C0"/>
              </a:solidFill>
              <a:ln>
                <a:noFill/>
              </a:ln>
              <a:effectLst/>
              <a:sp3d/>
            </c:spPr>
            <c:extLst xmlns:c16r2="http://schemas.microsoft.com/office/drawing/2015/06/chart">
              <c:ext xmlns:c16="http://schemas.microsoft.com/office/drawing/2014/chart" uri="{C3380CC4-5D6E-409C-BE32-E72D297353CC}">
                <c16:uniqueId val="{00000003-42E1-4462-A23E-3471283FC139}"/>
              </c:ext>
            </c:extLst>
          </c:dPt>
          <c:dPt>
            <c:idx val="2"/>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5-42E1-4462-A23E-3471283FC139}"/>
              </c:ext>
            </c:extLst>
          </c:dPt>
          <c:dPt>
            <c:idx val="3"/>
            <c:invertIfNegative val="0"/>
            <c:bubble3D val="0"/>
            <c:spPr>
              <a:solidFill>
                <a:srgbClr val="33CCCC"/>
              </a:solidFill>
              <a:ln>
                <a:noFill/>
              </a:ln>
              <a:effectLst/>
              <a:sp3d/>
            </c:spPr>
            <c:extLst xmlns:c16r2="http://schemas.microsoft.com/office/drawing/2015/06/chart">
              <c:ext xmlns:c16="http://schemas.microsoft.com/office/drawing/2014/chart" uri="{C3380CC4-5D6E-409C-BE32-E72D297353CC}">
                <c16:uniqueId val="{00000007-42E1-4462-A23E-3471283FC139}"/>
              </c:ext>
            </c:extLst>
          </c:dPt>
          <c:dPt>
            <c:idx val="4"/>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9-42E1-4462-A23E-3471283FC139}"/>
              </c:ext>
            </c:extLst>
          </c:dPt>
          <c:dPt>
            <c:idx val="5"/>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B-42E1-4462-A23E-3471283FC139}"/>
              </c:ext>
            </c:extLst>
          </c:dPt>
          <c:dPt>
            <c:idx val="6"/>
            <c:invertIfNegative val="0"/>
            <c:bubble3D val="0"/>
            <c:spPr>
              <a:solidFill>
                <a:srgbClr val="FF33CC"/>
              </a:solidFill>
              <a:ln>
                <a:noFill/>
              </a:ln>
              <a:effectLst/>
              <a:sp3d/>
            </c:spPr>
            <c:extLst xmlns:c16r2="http://schemas.microsoft.com/office/drawing/2015/06/chart">
              <c:ext xmlns:c16="http://schemas.microsoft.com/office/drawing/2014/chart" uri="{C3380CC4-5D6E-409C-BE32-E72D297353CC}">
                <c16:uniqueId val="{0000000D-42E1-4462-A23E-3471283FC139}"/>
              </c:ext>
            </c:extLst>
          </c:dPt>
          <c:dPt>
            <c:idx val="7"/>
            <c:invertIfNegative val="0"/>
            <c:bubble3D val="0"/>
            <c:spPr>
              <a:solidFill>
                <a:schemeClr val="accent2">
                  <a:lumMod val="40000"/>
                  <a:lumOff val="60000"/>
                </a:schemeClr>
              </a:solidFill>
              <a:ln>
                <a:noFill/>
              </a:ln>
              <a:effectLst/>
              <a:sp3d/>
            </c:spPr>
            <c:extLst xmlns:c16r2="http://schemas.microsoft.com/office/drawing/2015/06/chart">
              <c:ext xmlns:c16="http://schemas.microsoft.com/office/drawing/2014/chart" uri="{C3380CC4-5D6E-409C-BE32-E72D297353CC}">
                <c16:uniqueId val="{0000000F-42E1-4462-A23E-3471283FC139}"/>
              </c:ext>
            </c:extLst>
          </c:dPt>
          <c:dPt>
            <c:idx val="8"/>
            <c:invertIfNegative val="0"/>
            <c:bubble3D val="0"/>
            <c:spPr>
              <a:solidFill>
                <a:schemeClr val="bg1">
                  <a:lumMod val="65000"/>
                </a:schemeClr>
              </a:solidFill>
              <a:ln>
                <a:noFill/>
              </a:ln>
              <a:effectLst/>
              <a:sp3d/>
            </c:spPr>
            <c:extLst xmlns:c16r2="http://schemas.microsoft.com/office/drawing/2015/06/chart">
              <c:ext xmlns:c16="http://schemas.microsoft.com/office/drawing/2014/chart" uri="{C3380CC4-5D6E-409C-BE32-E72D297353CC}">
                <c16:uniqueId val="{00000011-42E1-4462-A23E-3471283FC139}"/>
              </c:ext>
            </c:extLst>
          </c:dPt>
          <c:dPt>
            <c:idx val="9"/>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13-42E1-4462-A23E-3471283FC139}"/>
              </c:ext>
            </c:extLst>
          </c:dPt>
          <c:dPt>
            <c:idx val="10"/>
            <c:invertIfNegative val="0"/>
            <c:bubble3D val="0"/>
            <c:spPr>
              <a:solidFill>
                <a:srgbClr val="0070C0"/>
              </a:solidFill>
              <a:ln>
                <a:noFill/>
              </a:ln>
              <a:effectLst/>
              <a:sp3d/>
            </c:spPr>
            <c:extLst xmlns:c16r2="http://schemas.microsoft.com/office/drawing/2015/06/chart">
              <c:ext xmlns:c16="http://schemas.microsoft.com/office/drawing/2014/chart" uri="{C3380CC4-5D6E-409C-BE32-E72D297353CC}">
                <c16:uniqueId val="{00000015-42E1-4462-A23E-3471283FC139}"/>
              </c:ext>
            </c:extLst>
          </c:dPt>
          <c:dPt>
            <c:idx val="11"/>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17-42E1-4462-A23E-3471283FC139}"/>
              </c:ext>
            </c:extLst>
          </c:dPt>
          <c:dPt>
            <c:idx val="12"/>
            <c:invertIfNegative val="0"/>
            <c:bubble3D val="0"/>
            <c:spPr>
              <a:solidFill>
                <a:srgbClr val="33CCCC"/>
              </a:solidFill>
              <a:ln>
                <a:noFill/>
              </a:ln>
              <a:effectLst/>
              <a:sp3d/>
            </c:spPr>
            <c:extLst xmlns:c16r2="http://schemas.microsoft.com/office/drawing/2015/06/chart">
              <c:ext xmlns:c16="http://schemas.microsoft.com/office/drawing/2014/chart" uri="{C3380CC4-5D6E-409C-BE32-E72D297353CC}">
                <c16:uniqueId val="{00000019-42E1-4462-A23E-3471283FC139}"/>
              </c:ext>
            </c:extLst>
          </c:dPt>
          <c:dPt>
            <c:idx val="13"/>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1B-42E1-4462-A23E-3471283FC139}"/>
              </c:ext>
            </c:extLst>
          </c:dPt>
          <c:dPt>
            <c:idx val="14"/>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1D-42E1-4462-A23E-3471283FC139}"/>
              </c:ext>
            </c:extLst>
          </c:dPt>
          <c:dPt>
            <c:idx val="15"/>
            <c:invertIfNegative val="0"/>
            <c:bubble3D val="0"/>
            <c:spPr>
              <a:solidFill>
                <a:srgbClr val="FF33CC"/>
              </a:solidFill>
              <a:ln>
                <a:noFill/>
              </a:ln>
              <a:effectLst/>
              <a:sp3d/>
            </c:spPr>
            <c:extLst xmlns:c16r2="http://schemas.microsoft.com/office/drawing/2015/06/chart">
              <c:ext xmlns:c16="http://schemas.microsoft.com/office/drawing/2014/chart" uri="{C3380CC4-5D6E-409C-BE32-E72D297353CC}">
                <c16:uniqueId val="{0000001F-42E1-4462-A23E-3471283FC139}"/>
              </c:ext>
            </c:extLst>
          </c:dPt>
          <c:dPt>
            <c:idx val="16"/>
            <c:invertIfNegative val="0"/>
            <c:bubble3D val="0"/>
            <c:spPr>
              <a:solidFill>
                <a:schemeClr val="accent2">
                  <a:lumMod val="40000"/>
                  <a:lumOff val="60000"/>
                </a:schemeClr>
              </a:solidFill>
              <a:ln>
                <a:noFill/>
              </a:ln>
              <a:effectLst/>
              <a:sp3d/>
            </c:spPr>
            <c:extLst xmlns:c16r2="http://schemas.microsoft.com/office/drawing/2015/06/chart">
              <c:ext xmlns:c16="http://schemas.microsoft.com/office/drawing/2014/chart" uri="{C3380CC4-5D6E-409C-BE32-E72D297353CC}">
                <c16:uniqueId val="{00000021-42E1-4462-A23E-3471283FC139}"/>
              </c:ext>
            </c:extLst>
          </c:dPt>
          <c:dPt>
            <c:idx val="17"/>
            <c:invertIfNegative val="0"/>
            <c:bubble3D val="0"/>
            <c:spPr>
              <a:solidFill>
                <a:schemeClr val="bg1">
                  <a:lumMod val="65000"/>
                </a:schemeClr>
              </a:solidFill>
              <a:ln>
                <a:noFill/>
              </a:ln>
              <a:effectLst/>
              <a:sp3d/>
            </c:spPr>
            <c:extLst xmlns:c16r2="http://schemas.microsoft.com/office/drawing/2015/06/chart">
              <c:ext xmlns:c16="http://schemas.microsoft.com/office/drawing/2014/chart" uri="{C3380CC4-5D6E-409C-BE32-E72D297353CC}">
                <c16:uniqueId val="{00000023-42E1-4462-A23E-3471283FC139}"/>
              </c:ext>
            </c:extLst>
          </c:dPt>
          <c:cat>
            <c:strRef>
              <c:f>Sheet8!$A$2:$A$19</c:f>
              <c:strCache>
                <c:ptCount val="18"/>
                <c:pt idx="0">
                  <c:v>Recurrent ICH</c:v>
                </c:pt>
                <c:pt idx="1">
                  <c:v>Poor patient adherence</c:v>
                </c:pt>
                <c:pt idx="2">
                  <c:v>Clearly reduced life expectancy</c:v>
                </c:pt>
                <c:pt idx="3">
                  <c:v>History of major bleeding</c:v>
                </c:pt>
                <c:pt idx="4">
                  <c:v>Severe multi-morbidity</c:v>
                </c:pt>
                <c:pt idx="5">
                  <c:v>Suspected cerebral amyloid angiopathy</c:v>
                </c:pt>
                <c:pt idx="6">
                  <c:v>Multiple micro-bleeds</c:v>
                </c:pt>
                <c:pt idx="7">
                  <c:v>Increased risk of falls</c:v>
                </c:pt>
                <c:pt idx="8">
                  <c:v>Patient preference</c:v>
                </c:pt>
                <c:pt idx="9">
                  <c:v>HAS-BLED score &gt;3</c:v>
                </c:pt>
                <c:pt idx="10">
                  <c:v>Dementia</c:v>
                </c:pt>
                <c:pt idx="11">
                  <c:v>ICH score &gt;1</c:v>
                </c:pt>
                <c:pt idx="12">
                  <c:v>Modified Rankin Score (mRS) ≥4</c:v>
                </c:pt>
                <c:pt idx="13">
                  <c:v>Clinician preference</c:v>
                </c:pt>
                <c:pt idx="14">
                  <c:v>Asymptomatic AF in patient aged &gt;75</c:v>
                </c:pt>
                <c:pt idx="15">
                  <c:v>No history of OAC</c:v>
                </c:pt>
                <c:pt idx="16">
                  <c:v>Paroxysmal AF</c:v>
                </c:pt>
                <c:pt idx="17">
                  <c:v>I would always prescribe an OAC</c:v>
                </c:pt>
              </c:strCache>
            </c:strRef>
          </c:cat>
          <c:val>
            <c:numRef>
              <c:f>Sheet8!$B$2:$B$19</c:f>
              <c:numCache>
                <c:formatCode>General</c:formatCode>
                <c:ptCount val="18"/>
                <c:pt idx="0">
                  <c:v>118.0</c:v>
                </c:pt>
                <c:pt idx="1">
                  <c:v>88.0</c:v>
                </c:pt>
                <c:pt idx="2">
                  <c:v>84.0</c:v>
                </c:pt>
                <c:pt idx="3">
                  <c:v>82.0</c:v>
                </c:pt>
                <c:pt idx="4">
                  <c:v>76.0</c:v>
                </c:pt>
                <c:pt idx="5">
                  <c:v>74.0</c:v>
                </c:pt>
                <c:pt idx="6">
                  <c:v>67.0</c:v>
                </c:pt>
                <c:pt idx="7">
                  <c:v>66.0</c:v>
                </c:pt>
                <c:pt idx="8">
                  <c:v>59.0</c:v>
                </c:pt>
                <c:pt idx="9">
                  <c:v>55.0</c:v>
                </c:pt>
                <c:pt idx="10">
                  <c:v>54.0</c:v>
                </c:pt>
                <c:pt idx="11">
                  <c:v>37.0</c:v>
                </c:pt>
                <c:pt idx="12">
                  <c:v>36.0</c:v>
                </c:pt>
                <c:pt idx="13">
                  <c:v>16.0</c:v>
                </c:pt>
                <c:pt idx="14">
                  <c:v>13.0</c:v>
                </c:pt>
                <c:pt idx="15">
                  <c:v>9.0</c:v>
                </c:pt>
                <c:pt idx="16">
                  <c:v>8.0</c:v>
                </c:pt>
                <c:pt idx="17">
                  <c:v>1.0</c:v>
                </c:pt>
              </c:numCache>
            </c:numRef>
          </c:val>
          <c:extLst xmlns:c16r2="http://schemas.microsoft.com/office/drawing/2015/06/chart">
            <c:ext xmlns:c16="http://schemas.microsoft.com/office/drawing/2014/chart" uri="{C3380CC4-5D6E-409C-BE32-E72D297353CC}">
              <c16:uniqueId val="{00000024-42E1-4462-A23E-3471283FC139}"/>
            </c:ext>
          </c:extLst>
        </c:ser>
        <c:dLbls>
          <c:showLegendKey val="0"/>
          <c:showVal val="0"/>
          <c:showCatName val="0"/>
          <c:showSerName val="0"/>
          <c:showPercent val="0"/>
          <c:showBubbleSize val="0"/>
        </c:dLbls>
        <c:gapWidth val="150"/>
        <c:shape val="box"/>
        <c:axId val="-23085472"/>
        <c:axId val="-59630432"/>
        <c:axId val="0"/>
      </c:bar3DChart>
      <c:catAx>
        <c:axId val="-23085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Reasons For Not </a:t>
                </a:r>
                <a:r>
                  <a:rPr lang="en-US" sz="1000" b="1">
                    <a:latin typeface="Arial" panose="020B0604020202020204" pitchFamily="34" charset="0"/>
                    <a:cs typeface="Arial" panose="020B0604020202020204" pitchFamily="34" charset="0"/>
                  </a:rPr>
                  <a:t>Restarting</a:t>
                </a:r>
                <a:r>
                  <a:rPr lang="en-US" b="1">
                    <a:latin typeface="Arial" panose="020B0604020202020204" pitchFamily="34" charset="0"/>
                    <a:cs typeface="Arial" panose="020B0604020202020204" pitchFamily="34" charset="0"/>
                  </a:rPr>
                  <a:t>/Commencing OAC</a:t>
                </a:r>
              </a:p>
            </c:rich>
          </c:tx>
          <c:layout>
            <c:manualLayout>
              <c:xMode val="edge"/>
              <c:yMode val="edge"/>
              <c:x val="0.277350427350427"/>
              <c:y val="0.9313847673802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630432"/>
        <c:crosses val="autoZero"/>
        <c:auto val="1"/>
        <c:lblAlgn val="ctr"/>
        <c:lblOffset val="100"/>
        <c:noMultiLvlLbl val="0"/>
      </c:catAx>
      <c:valAx>
        <c:axId val="-596304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Participants (n)</a:t>
                </a:r>
              </a:p>
            </c:rich>
          </c:tx>
          <c:layout>
            <c:manualLayout>
              <c:xMode val="edge"/>
              <c:yMode val="edge"/>
              <c:x val="0.0475091254618814"/>
              <c:y val="0.11024306485498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0854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291159343568025"/>
          <c:y val="0.0420489296636086"/>
          <c:w val="0.902064584436209"/>
          <c:h val="0.672440041898432"/>
        </c:manualLayout>
      </c:layout>
      <c:pie3DChart>
        <c:varyColors val="1"/>
        <c:ser>
          <c:idx val="0"/>
          <c:order val="0"/>
          <c:dPt>
            <c:idx val="0"/>
            <c:bubble3D val="0"/>
            <c:spPr>
              <a:solidFill>
                <a:srgbClr val="FF33CC"/>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CA26-4B9D-A12E-03B7EDF89D79}"/>
              </c:ext>
            </c:extLst>
          </c:dPt>
          <c:dPt>
            <c:idx val="1"/>
            <c:bubble3D val="0"/>
            <c:spPr>
              <a:solidFill>
                <a:srgbClr val="00B05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CA26-4B9D-A12E-03B7EDF89D79}"/>
              </c:ext>
            </c:extLst>
          </c:dPt>
          <c:dPt>
            <c:idx val="2"/>
            <c:bubble3D val="0"/>
            <c:spPr>
              <a:solidFill>
                <a:srgbClr val="0070C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CA26-4B9D-A12E-03B7EDF89D79}"/>
              </c:ext>
            </c:extLst>
          </c:dPt>
          <c:dPt>
            <c:idx val="3"/>
            <c:bubble3D val="0"/>
            <c:spPr>
              <a:solidFill>
                <a:srgbClr val="7030A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CA26-4B9D-A12E-03B7EDF89D79}"/>
              </c:ext>
            </c:extLst>
          </c:dPt>
          <c:dPt>
            <c:idx val="4"/>
            <c:bubble3D val="0"/>
            <c:spPr>
              <a:solidFill>
                <a:srgbClr val="FFC00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CA26-4B9D-A12E-03B7EDF89D79}"/>
              </c:ext>
            </c:extLst>
          </c:dPt>
          <c:dPt>
            <c:idx val="5"/>
            <c:bubble3D val="0"/>
            <c:spPr>
              <a:solidFill>
                <a:srgbClr val="33CCCC"/>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B-CA26-4B9D-A12E-03B7EDF89D7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Sheet9!$A$2:$A$7</c:f>
              <c:strCache>
                <c:ptCount val="6"/>
                <c:pt idx="0">
                  <c:v>Before discharge from hospital</c:v>
                </c:pt>
                <c:pt idx="1">
                  <c:v>7 days after ICH</c:v>
                </c:pt>
                <c:pt idx="2">
                  <c:v>10-14 days after ICH</c:v>
                </c:pt>
                <c:pt idx="3">
                  <c:v>15-30 days after ICH</c:v>
                </c:pt>
                <c:pt idx="4">
                  <c:v>&gt;30 days after ICH</c:v>
                </c:pt>
                <c:pt idx="5">
                  <c:v>I would not restart any OAC</c:v>
                </c:pt>
              </c:strCache>
            </c:strRef>
          </c:cat>
          <c:val>
            <c:numRef>
              <c:f>Sheet9!$B$2:$B$7</c:f>
              <c:numCache>
                <c:formatCode>0.00%</c:formatCode>
                <c:ptCount val="6"/>
                <c:pt idx="0" formatCode="0%">
                  <c:v>0.05</c:v>
                </c:pt>
                <c:pt idx="1">
                  <c:v>0.08</c:v>
                </c:pt>
                <c:pt idx="2" formatCode="0%">
                  <c:v>0.16</c:v>
                </c:pt>
                <c:pt idx="3" formatCode="0%">
                  <c:v>0.24</c:v>
                </c:pt>
                <c:pt idx="4" formatCode="0%">
                  <c:v>0.37</c:v>
                </c:pt>
                <c:pt idx="5" formatCode="0%">
                  <c:v>0.1</c:v>
                </c:pt>
              </c:numCache>
            </c:numRef>
          </c:val>
          <c:extLst xmlns:c16r2="http://schemas.microsoft.com/office/drawing/2015/06/chart">
            <c:ext xmlns:c16="http://schemas.microsoft.com/office/drawing/2014/chart" uri="{C3380CC4-5D6E-409C-BE32-E72D297353CC}">
              <c16:uniqueId val="{0000000C-CA26-4B9D-A12E-03B7EDF89D79}"/>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1"/>
        <c:ser>
          <c:idx val="0"/>
          <c:order val="0"/>
          <c:invertIfNegative val="0"/>
          <c:dPt>
            <c:idx val="0"/>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2-66D3-4CB1-9AAB-2D76934A8ED2}"/>
              </c:ext>
            </c:extLst>
          </c:dPt>
          <c:dPt>
            <c:idx val="1"/>
            <c:invertIfNegative val="0"/>
            <c:bubble3D val="0"/>
            <c:spPr>
              <a:solidFill>
                <a:srgbClr val="0070C0"/>
              </a:solidFill>
              <a:ln>
                <a:noFill/>
              </a:ln>
              <a:effectLst/>
              <a:sp3d/>
            </c:spPr>
            <c:extLst xmlns:c16r2="http://schemas.microsoft.com/office/drawing/2015/06/chart">
              <c:ext xmlns:c16="http://schemas.microsoft.com/office/drawing/2014/chart" uri="{C3380CC4-5D6E-409C-BE32-E72D297353CC}">
                <c16:uniqueId val="{00000003-66D3-4CB1-9AAB-2D76934A8ED2}"/>
              </c:ext>
            </c:extLst>
          </c:dPt>
          <c:dPt>
            <c:idx val="2"/>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4-66D3-4CB1-9AAB-2D76934A8ED2}"/>
              </c:ext>
            </c:extLst>
          </c:dPt>
          <c:dPt>
            <c:idx val="3"/>
            <c:invertIfNegative val="0"/>
            <c:bubble3D val="0"/>
            <c:spPr>
              <a:solidFill>
                <a:srgbClr val="33CCCC"/>
              </a:solidFill>
              <a:ln>
                <a:noFill/>
              </a:ln>
              <a:effectLst/>
              <a:sp3d/>
            </c:spPr>
            <c:extLst xmlns:c16r2="http://schemas.microsoft.com/office/drawing/2015/06/chart">
              <c:ext xmlns:c16="http://schemas.microsoft.com/office/drawing/2014/chart" uri="{C3380CC4-5D6E-409C-BE32-E72D297353CC}">
                <c16:uniqueId val="{00000005-66D3-4CB1-9AAB-2D76934A8ED2}"/>
              </c:ext>
            </c:extLst>
          </c:dPt>
          <c:dPt>
            <c:idx val="4"/>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6-66D3-4CB1-9AAB-2D76934A8ED2}"/>
              </c:ext>
            </c:extLst>
          </c:dPt>
          <c:dPt>
            <c:idx val="5"/>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7-66D3-4CB1-9AAB-2D76934A8ED2}"/>
              </c:ext>
            </c:extLst>
          </c:dPt>
          <c:dPt>
            <c:idx val="6"/>
            <c:invertIfNegative val="0"/>
            <c:bubble3D val="0"/>
            <c:spPr>
              <a:solidFill>
                <a:srgbClr val="FF33CC"/>
              </a:solidFill>
              <a:ln>
                <a:noFill/>
              </a:ln>
              <a:effectLst/>
              <a:sp3d/>
            </c:spPr>
            <c:extLst xmlns:c16r2="http://schemas.microsoft.com/office/drawing/2015/06/chart">
              <c:ext xmlns:c16="http://schemas.microsoft.com/office/drawing/2014/chart" uri="{C3380CC4-5D6E-409C-BE32-E72D297353CC}">
                <c16:uniqueId val="{00000008-66D3-4CB1-9AAB-2D76934A8ED2}"/>
              </c:ext>
            </c:extLst>
          </c:dPt>
          <c:dPt>
            <c:idx val="7"/>
            <c:invertIfNegative val="0"/>
            <c:bubble3D val="0"/>
            <c:spPr>
              <a:solidFill>
                <a:schemeClr val="accent2">
                  <a:lumMod val="40000"/>
                  <a:lumOff val="60000"/>
                </a:schemeClr>
              </a:solidFill>
              <a:ln>
                <a:noFill/>
              </a:ln>
              <a:effectLst/>
              <a:sp3d/>
            </c:spPr>
            <c:extLst xmlns:c16r2="http://schemas.microsoft.com/office/drawing/2015/06/chart">
              <c:ext xmlns:c16="http://schemas.microsoft.com/office/drawing/2014/chart" uri="{C3380CC4-5D6E-409C-BE32-E72D297353CC}">
                <c16:uniqueId val="{00000009-66D3-4CB1-9AAB-2D76934A8ED2}"/>
              </c:ext>
            </c:extLst>
          </c:dPt>
          <c:cat>
            <c:strRef>
              <c:f>Sheet10!$A$2:$A$9</c:f>
              <c:strCache>
                <c:ptCount val="8"/>
                <c:pt idx="0">
                  <c:v>Risk of recurrent ICH</c:v>
                </c:pt>
                <c:pt idx="1">
                  <c:v>Risk of major bleeding</c:v>
                </c:pt>
                <c:pt idx="2">
                  <c:v>Risk of falls</c:v>
                </c:pt>
                <c:pt idx="3">
                  <c:v>Maintaining appropriate INR levels</c:v>
                </c:pt>
                <c:pt idx="4">
                  <c:v>Lack of clinical guidelines</c:v>
                </c:pt>
                <c:pt idx="5">
                  <c:v>Paucity of clinical evidence</c:v>
                </c:pt>
                <c:pt idx="6">
                  <c:v>Patient adherence</c:v>
                </c:pt>
                <c:pt idx="7">
                  <c:v>Patient understanding of medication choice</c:v>
                </c:pt>
              </c:strCache>
            </c:strRef>
          </c:cat>
          <c:val>
            <c:numRef>
              <c:f>Sheet10!$B$2:$B$9</c:f>
              <c:numCache>
                <c:formatCode>General</c:formatCode>
                <c:ptCount val="8"/>
                <c:pt idx="0">
                  <c:v>135.0</c:v>
                </c:pt>
                <c:pt idx="1">
                  <c:v>91.0</c:v>
                </c:pt>
                <c:pt idx="2">
                  <c:v>70.0</c:v>
                </c:pt>
                <c:pt idx="3">
                  <c:v>32.0</c:v>
                </c:pt>
                <c:pt idx="4">
                  <c:v>30.0</c:v>
                </c:pt>
                <c:pt idx="5">
                  <c:v>40.0</c:v>
                </c:pt>
                <c:pt idx="6">
                  <c:v>63.0</c:v>
                </c:pt>
                <c:pt idx="7">
                  <c:v>40.0</c:v>
                </c:pt>
              </c:numCache>
            </c:numRef>
          </c:val>
          <c:extLst xmlns:c16r2="http://schemas.microsoft.com/office/drawing/2015/06/chart">
            <c:ext xmlns:c16="http://schemas.microsoft.com/office/drawing/2014/chart" uri="{C3380CC4-5D6E-409C-BE32-E72D297353CC}">
              <c16:uniqueId val="{00000000-66D3-4CB1-9AAB-2D76934A8ED2}"/>
            </c:ext>
          </c:extLst>
        </c:ser>
        <c:dLbls>
          <c:showLegendKey val="0"/>
          <c:showVal val="0"/>
          <c:showCatName val="0"/>
          <c:showSerName val="0"/>
          <c:showPercent val="0"/>
          <c:showBubbleSize val="0"/>
        </c:dLbls>
        <c:gapWidth val="150"/>
        <c:shape val="box"/>
        <c:axId val="-50456336"/>
        <c:axId val="-50448464"/>
        <c:axId val="0"/>
      </c:bar3DChart>
      <c:catAx>
        <c:axId val="-504563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Barriers</a:t>
                </a:r>
                <a:r>
                  <a:rPr lang="en-GB" b="1" baseline="0">
                    <a:latin typeface="Arial" panose="020B0604020202020204" pitchFamily="34" charset="0"/>
                    <a:cs typeface="Arial" panose="020B0604020202020204" pitchFamily="34" charset="0"/>
                  </a:rPr>
                  <a:t> Identified</a:t>
                </a:r>
                <a:endParaRPr lang="en-GB" b="1">
                  <a:latin typeface="Arial" panose="020B0604020202020204" pitchFamily="34" charset="0"/>
                  <a:cs typeface="Arial" panose="020B0604020202020204" pitchFamily="34" charset="0"/>
                </a:endParaRPr>
              </a:p>
            </c:rich>
          </c:tx>
          <c:layout>
            <c:manualLayout>
              <c:xMode val="edge"/>
              <c:yMode val="edge"/>
              <c:x val="0.383034563392683"/>
              <c:y val="0.91704462343890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448464"/>
        <c:crosses val="autoZero"/>
        <c:auto val="1"/>
        <c:lblAlgn val="ctr"/>
        <c:lblOffset val="100"/>
        <c:noMultiLvlLbl val="0"/>
      </c:catAx>
      <c:valAx>
        <c:axId val="-5044846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Participants</a:t>
                </a:r>
                <a:r>
                  <a:rPr lang="en-GB" b="1" baseline="0">
                    <a:latin typeface="Arial" panose="020B0604020202020204" pitchFamily="34" charset="0"/>
                    <a:cs typeface="Arial" panose="020B0604020202020204" pitchFamily="34" charset="0"/>
                  </a:rPr>
                  <a:t> (n)</a:t>
                </a:r>
                <a:endParaRPr lang="en-GB" b="1">
                  <a:latin typeface="Arial" panose="020B0604020202020204" pitchFamily="34" charset="0"/>
                  <a:cs typeface="Arial" panose="020B0604020202020204" pitchFamily="34" charset="0"/>
                </a:endParaRPr>
              </a:p>
            </c:rich>
          </c:tx>
          <c:layout>
            <c:manualLayout>
              <c:xMode val="edge"/>
              <c:yMode val="edge"/>
              <c:x val="0.0536235628658242"/>
              <c:y val="0.149070601063926"/>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4563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1"/>
        <c:ser>
          <c:idx val="0"/>
          <c:order val="0"/>
          <c:invertIfNegative val="0"/>
          <c:dPt>
            <c:idx val="0"/>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1-2629-46A4-9B7D-2717A38A786E}"/>
              </c:ext>
            </c:extLst>
          </c:dPt>
          <c:dPt>
            <c:idx val="1"/>
            <c:invertIfNegative val="0"/>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3-2629-46A4-9B7D-2717A38A786E}"/>
              </c:ext>
            </c:extLst>
          </c:dPt>
          <c:dPt>
            <c:idx val="2"/>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5-2629-46A4-9B7D-2717A38A786E}"/>
              </c:ext>
            </c:extLst>
          </c:dPt>
          <c:dPt>
            <c:idx val="3"/>
            <c:invertIfNegative val="0"/>
            <c:bubble3D val="0"/>
            <c:spPr>
              <a:solidFill>
                <a:srgbClr val="33CCCC"/>
              </a:solidFill>
              <a:ln>
                <a:noFill/>
              </a:ln>
              <a:effectLst/>
              <a:sp3d/>
            </c:spPr>
            <c:extLst xmlns:c16r2="http://schemas.microsoft.com/office/drawing/2015/06/chart">
              <c:ext xmlns:c16="http://schemas.microsoft.com/office/drawing/2014/chart" uri="{C3380CC4-5D6E-409C-BE32-E72D297353CC}">
                <c16:uniqueId val="{00000007-2629-46A4-9B7D-2717A38A786E}"/>
              </c:ext>
            </c:extLst>
          </c:dPt>
          <c:dPt>
            <c:idx val="4"/>
            <c:invertIfNegative val="0"/>
            <c:bubble3D val="0"/>
            <c:spPr>
              <a:solidFill>
                <a:srgbClr val="FF9900"/>
              </a:solidFill>
              <a:ln>
                <a:noFill/>
              </a:ln>
              <a:effectLst/>
              <a:sp3d/>
            </c:spPr>
            <c:extLst xmlns:c16r2="http://schemas.microsoft.com/office/drawing/2015/06/chart">
              <c:ext xmlns:c16="http://schemas.microsoft.com/office/drawing/2014/chart" uri="{C3380CC4-5D6E-409C-BE32-E72D297353CC}">
                <c16:uniqueId val="{00000009-2629-46A4-9B7D-2717A38A786E}"/>
              </c:ext>
            </c:extLst>
          </c:dPt>
          <c:dPt>
            <c:idx val="5"/>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B-2629-46A4-9B7D-2717A38A786E}"/>
              </c:ext>
            </c:extLst>
          </c:dPt>
          <c:dPt>
            <c:idx val="6"/>
            <c:invertIfNegative val="0"/>
            <c:bubble3D val="0"/>
            <c:spPr>
              <a:solidFill>
                <a:srgbClr val="FFCC99"/>
              </a:solidFill>
              <a:ln>
                <a:noFill/>
              </a:ln>
              <a:effectLst/>
              <a:sp3d/>
            </c:spPr>
            <c:extLst xmlns:c16r2="http://schemas.microsoft.com/office/drawing/2015/06/chart">
              <c:ext xmlns:c16="http://schemas.microsoft.com/office/drawing/2014/chart" uri="{C3380CC4-5D6E-409C-BE32-E72D297353CC}">
                <c16:uniqueId val="{0000000D-2629-46A4-9B7D-2717A38A786E}"/>
              </c:ext>
            </c:extLst>
          </c:dPt>
          <c:dPt>
            <c:idx val="7"/>
            <c:invertIfNegative val="0"/>
            <c:bubble3D val="0"/>
            <c:spPr>
              <a:solidFill>
                <a:srgbClr val="CC0000"/>
              </a:solidFill>
              <a:ln>
                <a:noFill/>
              </a:ln>
              <a:effectLst/>
              <a:sp3d/>
            </c:spPr>
            <c:extLst xmlns:c16r2="http://schemas.microsoft.com/office/drawing/2015/06/chart">
              <c:ext xmlns:c16="http://schemas.microsoft.com/office/drawing/2014/chart" uri="{C3380CC4-5D6E-409C-BE32-E72D297353CC}">
                <c16:uniqueId val="{0000000F-2629-46A4-9B7D-2717A38A786E}"/>
              </c:ext>
            </c:extLst>
          </c:dPt>
          <c:cat>
            <c:strRef>
              <c:f>Sheet11!$A$2:$A$9</c:f>
              <c:strCache>
                <c:ptCount val="8"/>
                <c:pt idx="0">
                  <c:v>National/international clinical guidelines</c:v>
                </c:pt>
                <c:pt idx="1">
                  <c:v>Local clinical guidelines</c:v>
                </c:pt>
                <c:pt idx="2">
                  <c:v>More robust clinical evidence</c:v>
                </c:pt>
                <c:pt idx="3">
                  <c:v>Improved patient education about condition &amp; risk factors</c:v>
                </c:pt>
                <c:pt idx="4">
                  <c:v>Improved patient education about treatment options</c:v>
                </c:pt>
                <c:pt idx="5">
                  <c:v>Improved clinician education about treatment options</c:v>
                </c:pt>
                <c:pt idx="6">
                  <c:v>Greater exposure to this treatment group</c:v>
                </c:pt>
                <c:pt idx="7">
                  <c:v>Greater interdisciplinary team input </c:v>
                </c:pt>
              </c:strCache>
            </c:strRef>
          </c:cat>
          <c:val>
            <c:numRef>
              <c:f>Sheet11!$B$2:$B$9</c:f>
              <c:numCache>
                <c:formatCode>General</c:formatCode>
                <c:ptCount val="8"/>
                <c:pt idx="0">
                  <c:v>123.0</c:v>
                </c:pt>
                <c:pt idx="1">
                  <c:v>34.0</c:v>
                </c:pt>
                <c:pt idx="2">
                  <c:v>72.0</c:v>
                </c:pt>
                <c:pt idx="3">
                  <c:v>65.0</c:v>
                </c:pt>
                <c:pt idx="4">
                  <c:v>54.0</c:v>
                </c:pt>
                <c:pt idx="5">
                  <c:v>43.0</c:v>
                </c:pt>
                <c:pt idx="6">
                  <c:v>26.0</c:v>
                </c:pt>
                <c:pt idx="7">
                  <c:v>68.0</c:v>
                </c:pt>
              </c:numCache>
            </c:numRef>
          </c:val>
          <c:extLst xmlns:c16r2="http://schemas.microsoft.com/office/drawing/2015/06/chart">
            <c:ext xmlns:c16="http://schemas.microsoft.com/office/drawing/2014/chart" uri="{C3380CC4-5D6E-409C-BE32-E72D297353CC}">
              <c16:uniqueId val="{00000010-2629-46A4-9B7D-2717A38A786E}"/>
            </c:ext>
          </c:extLst>
        </c:ser>
        <c:dLbls>
          <c:showLegendKey val="0"/>
          <c:showVal val="0"/>
          <c:showCatName val="0"/>
          <c:showSerName val="0"/>
          <c:showPercent val="0"/>
          <c:showBubbleSize val="0"/>
        </c:dLbls>
        <c:gapWidth val="150"/>
        <c:shape val="box"/>
        <c:axId val="-50383232"/>
        <c:axId val="-50375840"/>
        <c:axId val="0"/>
      </c:bar3DChart>
      <c:catAx>
        <c:axId val="-503832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Helpful Tools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75840"/>
        <c:crosses val="autoZero"/>
        <c:auto val="1"/>
        <c:lblAlgn val="ctr"/>
        <c:lblOffset val="100"/>
        <c:noMultiLvlLbl val="0"/>
      </c:catAx>
      <c:valAx>
        <c:axId val="-5037584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Participants (n)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32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44546A"/>
    </a:dk2>
    <a:lt2>
      <a:srgbClr val="E7E6E6"/>
    </a:lt2>
    <a:accent1>
      <a:srgbClr val="3FA22E"/>
    </a:accent1>
    <a:accent2>
      <a:srgbClr val="0070C0"/>
    </a:accent2>
    <a:accent3>
      <a:srgbClr val="0563C1"/>
    </a:accent3>
    <a:accent4>
      <a:srgbClr val="DC249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33</Pages>
  <Words>8618</Words>
  <Characters>49124</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57627</CharactersWithSpaces>
  <SharedDoc>false</SharedDoc>
  <HLinks>
    <vt:vector size="6" baseType="variant">
      <vt:variant>
        <vt:i4>458785</vt:i4>
      </vt:variant>
      <vt:variant>
        <vt:i4>0</vt:i4>
      </vt:variant>
      <vt:variant>
        <vt:i4>0</vt:i4>
      </vt:variant>
      <vt:variant>
        <vt:i4>5</vt:i4>
      </vt:variant>
      <vt:variant>
        <vt:lpwstr>mailto:deirdre.lane@liverpool.ac.uk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Ivany</dc:creator>
  <cp:keywords/>
  <dc:description/>
  <cp:lastModifiedBy>Deirdre Lane</cp:lastModifiedBy>
  <cp:revision>2</cp:revision>
  <dcterms:created xsi:type="dcterms:W3CDTF">2021-04-16T11:17:00Z</dcterms:created>
  <dcterms:modified xsi:type="dcterms:W3CDTF">2021-04-16T11:17:00Z</dcterms:modified>
</cp:coreProperties>
</file>