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603F7C" w14:textId="678B628E" w:rsidR="00197306" w:rsidRPr="000E2BBF" w:rsidRDefault="00202EB0" w:rsidP="00386F53">
      <w:pPr>
        <w:pStyle w:val="MainTitle"/>
        <w:framePr w:w="0" w:hSpace="0" w:vSpace="0" w:wrap="auto" w:vAnchor="margin" w:yAlign="inline"/>
        <w:rPr>
          <w:rStyle w:val="TitleChar"/>
          <w:rFonts w:ascii="Calibri Light" w:hAnsi="Calibri Light"/>
          <w:b w:val="0"/>
        </w:rPr>
      </w:pPr>
      <w:r w:rsidRPr="000E2BBF">
        <w:rPr>
          <w:color w:val="323130"/>
          <w:shd w:val="clear" w:color="auto" w:fill="FFFFFF"/>
        </w:rPr>
        <w:t xml:space="preserve">Enantioselective </w:t>
      </w:r>
      <w:r w:rsidR="003D3654" w:rsidRPr="000E2BBF">
        <w:rPr>
          <w:color w:val="323130"/>
          <w:shd w:val="clear" w:color="auto" w:fill="FFFFFF"/>
        </w:rPr>
        <w:t xml:space="preserve">Intermolecular </w:t>
      </w:r>
      <w:proofErr w:type="spellStart"/>
      <w:r w:rsidRPr="000E2BBF">
        <w:rPr>
          <w:color w:val="323130"/>
          <w:shd w:val="clear" w:color="auto" w:fill="FFFFFF"/>
        </w:rPr>
        <w:t>Murai</w:t>
      </w:r>
      <w:proofErr w:type="spellEnd"/>
      <w:r w:rsidR="00D269C4" w:rsidRPr="000E2BBF">
        <w:rPr>
          <w:color w:val="323130"/>
          <w:shd w:val="clear" w:color="auto" w:fill="FFFFFF"/>
        </w:rPr>
        <w:t>-</w:t>
      </w:r>
      <w:r w:rsidR="00C51B87" w:rsidRPr="000E2BBF">
        <w:rPr>
          <w:color w:val="323130"/>
          <w:shd w:val="clear" w:color="auto" w:fill="FFFFFF"/>
        </w:rPr>
        <w:t>T</w:t>
      </w:r>
      <w:r w:rsidR="00D269C4" w:rsidRPr="000E2BBF">
        <w:rPr>
          <w:color w:val="323130"/>
          <w:shd w:val="clear" w:color="auto" w:fill="FFFFFF"/>
        </w:rPr>
        <w:t>ype</w:t>
      </w:r>
      <w:r w:rsidRPr="000E2BBF">
        <w:rPr>
          <w:color w:val="323130"/>
          <w:shd w:val="clear" w:color="auto" w:fill="FFFFFF"/>
        </w:rPr>
        <w:t xml:space="preserve"> </w:t>
      </w:r>
      <w:r w:rsidR="00D269C4" w:rsidRPr="000E2BBF">
        <w:rPr>
          <w:color w:val="323130"/>
          <w:shd w:val="clear" w:color="auto" w:fill="FFFFFF"/>
        </w:rPr>
        <w:t xml:space="preserve">Alkene </w:t>
      </w:r>
      <w:r w:rsidRPr="000E2BBF">
        <w:rPr>
          <w:color w:val="323130"/>
          <w:shd w:val="clear" w:color="auto" w:fill="FFFFFF"/>
        </w:rPr>
        <w:t>Hydroarylation Reactions</w:t>
      </w:r>
    </w:p>
    <w:tbl>
      <w:tblPr>
        <w:tblpPr w:leftFromText="181" w:rightFromText="181" w:bottomFromText="284" w:vertAnchor="text" w:horzAnchor="margin" w:tblpY="126"/>
        <w:tblOverlap w:val="never"/>
        <w:tblW w:w="10173" w:type="dxa"/>
        <w:tblLayout w:type="fixed"/>
        <w:tblLook w:val="0600" w:firstRow="0" w:lastRow="0" w:firstColumn="0" w:lastColumn="0" w:noHBand="1" w:noVBand="1"/>
      </w:tblPr>
      <w:tblGrid>
        <w:gridCol w:w="3502"/>
        <w:gridCol w:w="6671"/>
      </w:tblGrid>
      <w:tr w:rsidR="002F02CD" w:rsidRPr="000E2BBF" w14:paraId="027336B3" w14:textId="77777777" w:rsidTr="008E7628">
        <w:trPr>
          <w:cantSplit/>
          <w:trHeight w:hRule="exact" w:val="2835"/>
        </w:trPr>
        <w:tc>
          <w:tcPr>
            <w:tcW w:w="3502" w:type="dxa"/>
            <w:vMerge w:val="restart"/>
          </w:tcPr>
          <w:p w14:paraId="39704C1E" w14:textId="7FE991CD" w:rsidR="002F02CD" w:rsidRPr="000E2BBF" w:rsidRDefault="00202EB0" w:rsidP="008E7628">
            <w:pPr>
              <w:pStyle w:val="Author"/>
              <w:keepNext/>
              <w:framePr w:hSpace="0" w:wrap="auto" w:vAnchor="margin" w:hAnchor="text" w:yAlign="inline"/>
              <w:rPr>
                <w:vertAlign w:val="superscript"/>
                <w:lang w:val="en-US"/>
              </w:rPr>
            </w:pPr>
            <w:r w:rsidRPr="000E2BBF">
              <w:rPr>
                <w:lang w:val="en-US"/>
              </w:rPr>
              <w:t>Tim</w:t>
            </w:r>
            <w:r w:rsidR="00B1081F" w:rsidRPr="000E2BBF">
              <w:rPr>
                <w:lang w:val="en-US"/>
              </w:rPr>
              <w:t>othy</w:t>
            </w:r>
            <w:r w:rsidRPr="000E2BBF">
              <w:rPr>
                <w:lang w:val="en-US"/>
              </w:rPr>
              <w:t xml:space="preserve"> P. </w:t>
            </w:r>
            <w:proofErr w:type="spellStart"/>
            <w:r w:rsidRPr="000E2BBF">
              <w:rPr>
                <w:lang w:val="en-US"/>
              </w:rPr>
              <w:t>Aldhous</w:t>
            </w:r>
            <w:r w:rsidR="00AB09A1" w:rsidRPr="000E2BBF">
              <w:rPr>
                <w:vertAlign w:val="superscript"/>
                <w:lang w:val="en-US"/>
              </w:rPr>
              <w:t>a,b</w:t>
            </w:r>
            <w:proofErr w:type="spellEnd"/>
          </w:p>
          <w:p w14:paraId="7C13DA01" w14:textId="56FFF65C" w:rsidR="00D96704" w:rsidRPr="000E2BBF" w:rsidRDefault="00D96704" w:rsidP="00D96704">
            <w:pPr>
              <w:pStyle w:val="Author"/>
              <w:keepNext/>
              <w:framePr w:hSpace="0" w:wrap="auto" w:vAnchor="margin" w:hAnchor="text" w:yAlign="inline"/>
              <w:rPr>
                <w:vertAlign w:val="superscript"/>
                <w:lang w:val="en-US"/>
              </w:rPr>
            </w:pPr>
            <w:r w:rsidRPr="000E2BBF">
              <w:rPr>
                <w:szCs w:val="15"/>
                <w:lang w:val="en-US"/>
              </w:rPr>
              <w:t xml:space="preserve">Raymond W. </w:t>
            </w:r>
            <w:r w:rsidR="00F63E53" w:rsidRPr="000E2BBF">
              <w:rPr>
                <w:szCs w:val="15"/>
                <w:lang w:val="en-US"/>
              </w:rPr>
              <w:t xml:space="preserve">M. </w:t>
            </w:r>
            <w:proofErr w:type="spellStart"/>
            <w:r w:rsidRPr="000E2BBF">
              <w:rPr>
                <w:szCs w:val="15"/>
                <w:lang w:val="en-US"/>
              </w:rPr>
              <w:t>Chung</w:t>
            </w:r>
            <w:r w:rsidRPr="000E2BBF">
              <w:rPr>
                <w:szCs w:val="15"/>
                <w:vertAlign w:val="superscript"/>
                <w:lang w:val="en-US"/>
              </w:rPr>
              <w:t>b</w:t>
            </w:r>
            <w:proofErr w:type="spellEnd"/>
          </w:p>
          <w:p w14:paraId="2424ED19" w14:textId="31DC9738" w:rsidR="00202EB0" w:rsidRPr="000E2BBF" w:rsidRDefault="00202EB0" w:rsidP="00202EB0">
            <w:pPr>
              <w:pStyle w:val="Author"/>
              <w:keepNext/>
              <w:framePr w:hSpace="0" w:wrap="auto" w:vAnchor="margin" w:hAnchor="text" w:yAlign="inline"/>
              <w:rPr>
                <w:lang w:val="en-US"/>
              </w:rPr>
            </w:pPr>
            <w:r w:rsidRPr="000E2BBF">
              <w:rPr>
                <w:lang w:val="en-US"/>
              </w:rPr>
              <w:t xml:space="preserve">Andrew G. </w:t>
            </w:r>
            <w:proofErr w:type="spellStart"/>
            <w:r w:rsidRPr="000E2BBF">
              <w:rPr>
                <w:lang w:val="en-US"/>
              </w:rPr>
              <w:t>Dalling</w:t>
            </w:r>
            <w:r w:rsidR="00E236B3" w:rsidRPr="000E2BBF">
              <w:rPr>
                <w:vertAlign w:val="superscript"/>
                <w:lang w:val="en-US"/>
              </w:rPr>
              <w:t>a</w:t>
            </w:r>
            <w:proofErr w:type="spellEnd"/>
          </w:p>
          <w:p w14:paraId="597D0D6B" w14:textId="4AE16ED6" w:rsidR="002F02CD" w:rsidRPr="000E2BBF" w:rsidRDefault="00202EB0" w:rsidP="008E7628">
            <w:pPr>
              <w:pStyle w:val="Author"/>
              <w:keepNext/>
              <w:framePr w:hSpace="0" w:wrap="auto" w:vAnchor="margin" w:hAnchor="text" w:yAlign="inline"/>
              <w:rPr>
                <w:lang w:val="en-US"/>
              </w:rPr>
            </w:pPr>
            <w:r w:rsidRPr="000E2BBF">
              <w:rPr>
                <w:lang w:val="en-US"/>
              </w:rPr>
              <w:t xml:space="preserve">John F. </w:t>
            </w:r>
            <w:proofErr w:type="spellStart"/>
            <w:r w:rsidRPr="000E2BBF">
              <w:rPr>
                <w:lang w:val="en-US"/>
              </w:rPr>
              <w:t>Bower</w:t>
            </w:r>
            <w:r w:rsidR="002F02CD" w:rsidRPr="000E2BBF">
              <w:rPr>
                <w:vertAlign w:val="superscript"/>
                <w:lang w:val="en-US"/>
              </w:rPr>
              <w:t>b</w:t>
            </w:r>
            <w:proofErr w:type="spellEnd"/>
            <w:r w:rsidR="006009D9" w:rsidRPr="000E2BBF">
              <w:rPr>
                <w:vertAlign w:val="superscript"/>
                <w:lang w:val="en-US"/>
              </w:rPr>
              <w:t>*</w:t>
            </w:r>
          </w:p>
          <w:p w14:paraId="2D78B69C" w14:textId="56C21CF7" w:rsidR="002F02CD" w:rsidRPr="000E2BBF" w:rsidRDefault="002F02CD" w:rsidP="008E7628">
            <w:pPr>
              <w:pStyle w:val="Address"/>
              <w:keepNext/>
              <w:framePr w:w="0" w:hSpace="0" w:vSpace="0" w:wrap="auto" w:vAnchor="margin" w:yAlign="inline"/>
              <w:rPr>
                <w:i/>
              </w:rPr>
            </w:pPr>
            <w:r w:rsidRPr="000E2BBF">
              <w:rPr>
                <w:vertAlign w:val="superscript"/>
                <w:lang w:val="en-US"/>
              </w:rPr>
              <w:t>a</w:t>
            </w:r>
            <w:r w:rsidR="006009D9" w:rsidRPr="000E2BBF">
              <w:rPr>
                <w:i/>
              </w:rPr>
              <w:t>School of Chemistry, University of Bristol, Bristol,</w:t>
            </w:r>
            <w:r w:rsidR="005C67EC" w:rsidRPr="000E2BBF">
              <w:rPr>
                <w:i/>
              </w:rPr>
              <w:t xml:space="preserve"> </w:t>
            </w:r>
            <w:r w:rsidR="006009D9" w:rsidRPr="000E2BBF">
              <w:rPr>
                <w:i/>
              </w:rPr>
              <w:t>BS8 1TS, United Kingdom</w:t>
            </w:r>
          </w:p>
          <w:p w14:paraId="0B02585D" w14:textId="3A74DBF4" w:rsidR="002F02CD" w:rsidRPr="000E2BBF" w:rsidRDefault="002F02CD" w:rsidP="008E7628">
            <w:pPr>
              <w:pStyle w:val="Address"/>
              <w:keepNext/>
              <w:framePr w:w="0" w:hSpace="0" w:vSpace="0" w:wrap="auto" w:vAnchor="margin" w:yAlign="inline"/>
              <w:rPr>
                <w:i/>
                <w:lang w:val="en-US"/>
              </w:rPr>
            </w:pPr>
            <w:r w:rsidRPr="000E2BBF">
              <w:rPr>
                <w:vertAlign w:val="superscript"/>
                <w:lang w:val="en-US"/>
              </w:rPr>
              <w:t>b</w:t>
            </w:r>
            <w:r w:rsidR="006009D9" w:rsidRPr="000E2BBF">
              <w:rPr>
                <w:i/>
              </w:rPr>
              <w:t>Department of Chemistry, University of Liverpool, Liverpool, L69 7ZD, United Kingdom</w:t>
            </w:r>
          </w:p>
          <w:p w14:paraId="73BFADD3" w14:textId="569C74CC" w:rsidR="002F02CD" w:rsidRPr="000E2BBF" w:rsidRDefault="006009D9" w:rsidP="008E7628">
            <w:pPr>
              <w:pStyle w:val="Email"/>
              <w:keepNext/>
              <w:framePr w:wrap="auto"/>
              <w:rPr>
                <w:lang w:val="en-US"/>
              </w:rPr>
            </w:pPr>
            <w:r w:rsidRPr="000E2BBF">
              <w:rPr>
                <w:lang w:val="en-US"/>
              </w:rPr>
              <w:t>John.</w:t>
            </w:r>
            <w:r w:rsidR="00C060C3" w:rsidRPr="000E2BBF">
              <w:rPr>
                <w:lang w:val="en-US"/>
              </w:rPr>
              <w:t>B</w:t>
            </w:r>
            <w:r w:rsidRPr="000E2BBF">
              <w:rPr>
                <w:lang w:val="en-US"/>
              </w:rPr>
              <w:t>ower</w:t>
            </w:r>
            <w:r w:rsidR="0025309B" w:rsidRPr="000E2BBF">
              <w:rPr>
                <w:lang w:val="en-US"/>
              </w:rPr>
              <w:t>@</w:t>
            </w:r>
            <w:r w:rsidRPr="000E2BBF">
              <w:rPr>
                <w:lang w:val="en-US"/>
              </w:rPr>
              <w:t>liverpool.ac.uk</w:t>
            </w:r>
          </w:p>
          <w:p w14:paraId="1B7C77DB" w14:textId="1282C4AA" w:rsidR="002F02CD" w:rsidRPr="000E2BBF" w:rsidRDefault="002F02CD" w:rsidP="008E7628">
            <w:pPr>
              <w:pStyle w:val="Dedication"/>
              <w:keepNext/>
              <w:rPr>
                <w:lang w:val="en-US"/>
              </w:rPr>
            </w:pPr>
          </w:p>
        </w:tc>
        <w:tc>
          <w:tcPr>
            <w:tcW w:w="6671" w:type="dxa"/>
            <w:noWrap/>
            <w:tcFitText/>
            <w:vAlign w:val="center"/>
          </w:tcPr>
          <w:p w14:paraId="110EDE4F" w14:textId="75030D9B" w:rsidR="002F02CD" w:rsidRPr="000E2BBF" w:rsidRDefault="006D7BC2" w:rsidP="008E7628">
            <w:pPr>
              <w:keepNext/>
              <w:spacing w:after="0" w:line="240" w:lineRule="auto"/>
              <w:jc w:val="center"/>
              <w:rPr>
                <w:rFonts w:ascii="Thieme Argo 2011 Light" w:hAnsi="Thieme Argo 2011 Light"/>
                <w:sz w:val="24"/>
                <w:szCs w:val="24"/>
                <w:lang w:val="en-US"/>
              </w:rPr>
            </w:pPr>
            <w:r w:rsidRPr="000E2BBF">
              <w:object w:dxaOrig="4716" w:dyaOrig="2498" w14:anchorId="416FBB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75pt;height:129pt" o:ole="">
                  <v:imagedata r:id="rId11" o:title=""/>
                </v:shape>
                <o:OLEObject Type="Embed" ProgID="ChemDraw.Document.6.0" ShapeID="_x0000_i1025" DrawAspect="Content" ObjectID="_1680418483" r:id="rId12"/>
              </w:object>
            </w:r>
          </w:p>
        </w:tc>
      </w:tr>
      <w:tr w:rsidR="002F02CD" w:rsidRPr="000E2BBF" w14:paraId="5016AD1F" w14:textId="77777777" w:rsidTr="008E7628">
        <w:trPr>
          <w:cantSplit/>
          <w:trHeight w:hRule="exact" w:val="990"/>
        </w:trPr>
        <w:tc>
          <w:tcPr>
            <w:tcW w:w="3502" w:type="dxa"/>
            <w:vMerge/>
          </w:tcPr>
          <w:p w14:paraId="190614C5" w14:textId="77777777" w:rsidR="002F02CD" w:rsidRPr="000E2BBF" w:rsidRDefault="002F02CD" w:rsidP="008E7628">
            <w:pPr>
              <w:pStyle w:val="Author"/>
              <w:keepNext/>
              <w:framePr w:hSpace="0" w:wrap="auto" w:vAnchor="margin" w:hAnchor="text" w:yAlign="inline"/>
              <w:rPr>
                <w:lang w:val="en-US"/>
              </w:rPr>
            </w:pPr>
          </w:p>
        </w:tc>
        <w:tc>
          <w:tcPr>
            <w:tcW w:w="6671" w:type="dxa"/>
            <w:noWrap/>
            <w:tcFitText/>
            <w:vAlign w:val="center"/>
          </w:tcPr>
          <w:p w14:paraId="195795B3" w14:textId="5BA71A3F" w:rsidR="002F02CD" w:rsidRPr="000E2BBF" w:rsidRDefault="002F02CD" w:rsidP="008E7628">
            <w:pPr>
              <w:keepNext/>
              <w:spacing w:after="0" w:line="240" w:lineRule="auto"/>
              <w:rPr>
                <w:lang w:val="en-US"/>
              </w:rPr>
            </w:pPr>
          </w:p>
        </w:tc>
      </w:tr>
    </w:tbl>
    <w:p w14:paraId="3E2853F6" w14:textId="77777777" w:rsidR="00F65BC8" w:rsidRPr="000E2BBF" w:rsidRDefault="00F65BC8" w:rsidP="00541AC7">
      <w:pPr>
        <w:keepNext/>
        <w:rPr>
          <w:rFonts w:asciiTheme="majorHAnsi" w:hAnsiTheme="majorHAnsi"/>
          <w:lang w:val="en-US"/>
        </w:rPr>
        <w:sectPr w:rsidR="00F65BC8" w:rsidRPr="000E2BBF" w:rsidSect="008913D9">
          <w:headerReference w:type="default" r:id="rId13"/>
          <w:type w:val="continuous"/>
          <w:pgSz w:w="11906" w:h="16838" w:code="9"/>
          <w:pgMar w:top="1418" w:right="992" w:bottom="1134" w:left="992" w:header="709" w:footer="784" w:gutter="0"/>
          <w:cols w:space="720"/>
          <w:docGrid w:linePitch="360"/>
        </w:sectPr>
      </w:pPr>
    </w:p>
    <w:p w14:paraId="2C29C854" w14:textId="77777777" w:rsidR="002F02CD" w:rsidRPr="000E2BBF" w:rsidRDefault="005D181B" w:rsidP="00186C4C">
      <w:pPr>
        <w:pStyle w:val="PlainText"/>
        <w:keepNext/>
        <w:pBdr>
          <w:between w:val="single" w:sz="8" w:space="1" w:color="auto"/>
        </w:pBdr>
        <w:shd w:val="clear" w:color="auto" w:fill="DDDDDD"/>
        <w:contextualSpacing/>
        <w:jc w:val="left"/>
        <w:rPr>
          <w:color w:val="A6A6A6" w:themeColor="background1" w:themeShade="A6"/>
          <w:sz w:val="12"/>
          <w:szCs w:val="12"/>
          <w:lang w:val="en-US"/>
        </w:rPr>
      </w:pPr>
      <w:r w:rsidRPr="000E2BBF">
        <w:rPr>
          <w:color w:val="808080" w:themeColor="background1" w:themeShade="80"/>
          <w:sz w:val="12"/>
          <w:szCs w:val="12"/>
          <w:lang w:val="en-US"/>
        </w:rPr>
        <w:t xml:space="preserve">Received: </w:t>
      </w:r>
      <w:r w:rsidR="008C1CBB" w:rsidRPr="000E2BBF">
        <w:rPr>
          <w:color w:val="808080" w:themeColor="background1" w:themeShade="80"/>
          <w:sz w:val="12"/>
          <w:szCs w:val="12"/>
          <w:lang w:val="en-US"/>
        </w:rPr>
        <w:br/>
      </w:r>
      <w:r w:rsidRPr="000E2BBF">
        <w:rPr>
          <w:color w:val="808080" w:themeColor="background1" w:themeShade="80"/>
          <w:sz w:val="12"/>
          <w:szCs w:val="12"/>
          <w:lang w:val="en-US"/>
        </w:rPr>
        <w:t xml:space="preserve">Accepted: </w:t>
      </w:r>
      <w:r w:rsidR="008C1CBB" w:rsidRPr="000E2BBF">
        <w:rPr>
          <w:color w:val="808080" w:themeColor="background1" w:themeShade="80"/>
          <w:sz w:val="12"/>
          <w:szCs w:val="12"/>
          <w:lang w:val="en-US"/>
        </w:rPr>
        <w:br/>
      </w:r>
      <w:r w:rsidRPr="000E2BBF">
        <w:rPr>
          <w:color w:val="808080" w:themeColor="background1" w:themeShade="80"/>
          <w:sz w:val="12"/>
          <w:szCs w:val="12"/>
          <w:lang w:val="en-US"/>
        </w:rPr>
        <w:t xml:space="preserve">Published online: </w:t>
      </w:r>
      <w:r w:rsidR="008C1CBB" w:rsidRPr="000E2BBF">
        <w:rPr>
          <w:color w:val="808080" w:themeColor="background1" w:themeShade="80"/>
          <w:sz w:val="12"/>
          <w:szCs w:val="12"/>
          <w:lang w:val="en-US"/>
        </w:rPr>
        <w:br/>
      </w:r>
      <w:r w:rsidRPr="000E2BBF">
        <w:rPr>
          <w:color w:val="808080" w:themeColor="background1" w:themeShade="80"/>
          <w:sz w:val="12"/>
          <w:szCs w:val="12"/>
          <w:lang w:val="en-US"/>
        </w:rPr>
        <w:t xml:space="preserve">DOI: </w:t>
      </w:r>
    </w:p>
    <w:p w14:paraId="7C17E6BC" w14:textId="723360D4" w:rsidR="00792A9E" w:rsidRPr="000E2BBF" w:rsidRDefault="00986584" w:rsidP="00792A9E">
      <w:pPr>
        <w:pStyle w:val="Abstract"/>
        <w:rPr>
          <w:b w:val="0"/>
          <w:shd w:val="clear" w:color="auto" w:fill="D9D9D9" w:themeFill="background1" w:themeFillShade="D9"/>
          <w:lang w:val="en-US"/>
        </w:rPr>
      </w:pPr>
      <w:r w:rsidRPr="000E2BBF">
        <w:rPr>
          <w:lang w:val="en-US"/>
        </w:rPr>
        <w:t>Abstract</w:t>
      </w:r>
      <w:r w:rsidR="001852A0" w:rsidRPr="000E2BBF">
        <w:rPr>
          <w:rStyle w:val="AbstractChar"/>
          <w:lang w:val="en-US"/>
        </w:rPr>
        <w:t>.</w:t>
      </w:r>
      <w:r w:rsidR="00452512" w:rsidRPr="000E2BBF">
        <w:rPr>
          <w:rStyle w:val="AbstractChar"/>
          <w:lang w:val="en-US"/>
        </w:rPr>
        <w:t xml:space="preserve"> Strategies </w:t>
      </w:r>
      <w:r w:rsidR="00C51B87" w:rsidRPr="000E2BBF">
        <w:rPr>
          <w:rStyle w:val="AbstractChar"/>
          <w:lang w:val="en-US"/>
        </w:rPr>
        <w:t>that</w:t>
      </w:r>
      <w:r w:rsidR="00452512" w:rsidRPr="000E2BBF">
        <w:rPr>
          <w:rStyle w:val="AbstractChar"/>
          <w:lang w:val="en-US"/>
        </w:rPr>
        <w:t xml:space="preserve"> enable </w:t>
      </w:r>
      <w:r w:rsidR="00C51B87" w:rsidRPr="000E2BBF">
        <w:rPr>
          <w:rStyle w:val="AbstractChar"/>
          <w:lang w:val="en-US"/>
        </w:rPr>
        <w:t xml:space="preserve">the efficient assembly </w:t>
      </w:r>
      <w:r w:rsidR="00452512" w:rsidRPr="000E2BBF">
        <w:rPr>
          <w:rStyle w:val="AbstractChar"/>
          <w:lang w:val="en-US"/>
        </w:rPr>
        <w:t xml:space="preserve">of complex </w:t>
      </w:r>
      <w:r w:rsidR="00C51B87" w:rsidRPr="000E2BBF">
        <w:rPr>
          <w:rStyle w:val="AbstractChar"/>
          <w:lang w:val="en-US"/>
        </w:rPr>
        <w:t>building blocks</w:t>
      </w:r>
      <w:r w:rsidR="00452512" w:rsidRPr="000E2BBF">
        <w:rPr>
          <w:rStyle w:val="AbstractChar"/>
          <w:lang w:val="en-US"/>
        </w:rPr>
        <w:t xml:space="preserve"> from feedstock chemicals are of paramount importance to </w:t>
      </w:r>
      <w:r w:rsidR="00C51B87" w:rsidRPr="000E2BBF">
        <w:rPr>
          <w:rStyle w:val="AbstractChar"/>
          <w:lang w:val="en-US"/>
        </w:rPr>
        <w:t>synthetic chemistry</w:t>
      </w:r>
      <w:r w:rsidR="00452512" w:rsidRPr="000E2BBF">
        <w:rPr>
          <w:rStyle w:val="AbstractChar"/>
          <w:lang w:val="en-US"/>
        </w:rPr>
        <w:t xml:space="preserve">. </w:t>
      </w:r>
      <w:r w:rsidR="00C51B87" w:rsidRPr="000E2BBF">
        <w:rPr>
          <w:rStyle w:val="AbstractChar"/>
          <w:lang w:val="en-US"/>
        </w:rPr>
        <w:t xml:space="preserve">Building upon the </w:t>
      </w:r>
      <w:r w:rsidR="00452512" w:rsidRPr="000E2BBF">
        <w:rPr>
          <w:rStyle w:val="AbstractChar"/>
          <w:lang w:val="en-US"/>
        </w:rPr>
        <w:t xml:space="preserve">pioneering work of </w:t>
      </w:r>
      <w:proofErr w:type="spellStart"/>
      <w:r w:rsidR="00452512" w:rsidRPr="000E2BBF">
        <w:rPr>
          <w:rStyle w:val="AbstractChar"/>
          <w:lang w:val="en-US"/>
        </w:rPr>
        <w:t>Murai</w:t>
      </w:r>
      <w:proofErr w:type="spellEnd"/>
      <w:r w:rsidR="00452512" w:rsidRPr="000E2BBF">
        <w:rPr>
          <w:rStyle w:val="AbstractChar"/>
          <w:lang w:val="en-US"/>
        </w:rPr>
        <w:t xml:space="preserve"> and co-workers in 1993, </w:t>
      </w:r>
      <w:r w:rsidR="00C51B87" w:rsidRPr="000E2BBF">
        <w:rPr>
          <w:rStyle w:val="AbstractChar"/>
          <w:lang w:val="en-US"/>
        </w:rPr>
        <w:t>C-H activation</w:t>
      </w:r>
      <w:r w:rsidR="00C060C3" w:rsidRPr="000E2BBF">
        <w:rPr>
          <w:rStyle w:val="AbstractChar"/>
          <w:lang w:val="en-US"/>
        </w:rPr>
        <w:t>-</w:t>
      </w:r>
      <w:r w:rsidR="00C51B87" w:rsidRPr="000E2BBF">
        <w:rPr>
          <w:rStyle w:val="AbstractChar"/>
          <w:lang w:val="en-US"/>
        </w:rPr>
        <w:t xml:space="preserve">based enantioselective </w:t>
      </w:r>
      <w:proofErr w:type="spellStart"/>
      <w:r w:rsidR="00C51B87" w:rsidRPr="000E2BBF">
        <w:rPr>
          <w:rStyle w:val="AbstractChar"/>
          <w:lang w:val="en-US"/>
        </w:rPr>
        <w:t>hydroarylations</w:t>
      </w:r>
      <w:proofErr w:type="spellEnd"/>
      <w:r w:rsidR="00C51B87" w:rsidRPr="000E2BBF">
        <w:rPr>
          <w:rStyle w:val="AbstractChar"/>
          <w:lang w:val="en-US"/>
        </w:rPr>
        <w:t xml:space="preserve"> </w:t>
      </w:r>
      <w:r w:rsidR="00452512" w:rsidRPr="000E2BBF">
        <w:rPr>
          <w:rStyle w:val="AbstractChar"/>
          <w:lang w:val="en-US"/>
        </w:rPr>
        <w:t>of alkenes</w:t>
      </w:r>
      <w:r w:rsidR="00C51B87" w:rsidRPr="000E2BBF">
        <w:rPr>
          <w:rStyle w:val="AbstractChar"/>
          <w:lang w:val="en-US"/>
        </w:rPr>
        <w:t xml:space="preserve"> offer a particularly promising framework for the step and atom economical installation of benzylic stereocenters.</w:t>
      </w:r>
      <w:r w:rsidR="00452512" w:rsidRPr="000E2BBF">
        <w:rPr>
          <w:rStyle w:val="AbstractChar"/>
          <w:lang w:val="en-US"/>
        </w:rPr>
        <w:t xml:space="preserve"> This short review presents recent </w:t>
      </w:r>
      <w:r w:rsidR="00694721" w:rsidRPr="000E2BBF">
        <w:rPr>
          <w:rStyle w:val="AbstractChar"/>
          <w:lang w:val="en-US"/>
        </w:rPr>
        <w:t xml:space="preserve">intermolecular </w:t>
      </w:r>
      <w:r w:rsidR="00452512" w:rsidRPr="000E2BBF">
        <w:rPr>
          <w:rStyle w:val="AbstractChar"/>
          <w:lang w:val="en-US"/>
        </w:rPr>
        <w:t xml:space="preserve">enantioselective </w:t>
      </w:r>
      <w:proofErr w:type="spellStart"/>
      <w:r w:rsidR="00C51B87" w:rsidRPr="000E2BBF">
        <w:rPr>
          <w:rStyle w:val="AbstractChar"/>
          <w:lang w:val="en-US"/>
        </w:rPr>
        <w:t>Murai</w:t>
      </w:r>
      <w:proofErr w:type="spellEnd"/>
      <w:r w:rsidR="00C51B87" w:rsidRPr="000E2BBF">
        <w:rPr>
          <w:rStyle w:val="AbstractChar"/>
          <w:lang w:val="en-US"/>
        </w:rPr>
        <w:t xml:space="preserve">-type </w:t>
      </w:r>
      <w:r w:rsidR="00694721" w:rsidRPr="000E2BBF">
        <w:rPr>
          <w:rStyle w:val="AbstractChar"/>
          <w:lang w:val="en-US"/>
        </w:rPr>
        <w:t xml:space="preserve">alkene </w:t>
      </w:r>
      <w:r w:rsidR="00452512" w:rsidRPr="000E2BBF">
        <w:rPr>
          <w:rStyle w:val="AbstractChar"/>
          <w:lang w:val="en-US"/>
        </w:rPr>
        <w:t>hydroarylation methodologies and the mechanisms by which they proceed.</w:t>
      </w:r>
    </w:p>
    <w:p w14:paraId="28EFE046" w14:textId="53797468" w:rsidR="001852A0" w:rsidRPr="000E2BBF" w:rsidRDefault="001852A0" w:rsidP="001852A0">
      <w:pPr>
        <w:pStyle w:val="AbstractKW"/>
        <w:rPr>
          <w:lang w:val="en-US"/>
        </w:rPr>
      </w:pPr>
      <w:r w:rsidRPr="000E2BBF">
        <w:rPr>
          <w:lang w:val="en-US"/>
        </w:rPr>
        <w:t>1. Introduction</w:t>
      </w:r>
    </w:p>
    <w:p w14:paraId="09DE4559" w14:textId="587C1280" w:rsidR="008501B8" w:rsidRPr="000E2BBF" w:rsidRDefault="001852A0" w:rsidP="008501B8">
      <w:pPr>
        <w:pStyle w:val="AbstractKW"/>
        <w:rPr>
          <w:lang w:val="en-US"/>
        </w:rPr>
      </w:pPr>
      <w:r w:rsidRPr="000E2BBF">
        <w:rPr>
          <w:lang w:val="en-US"/>
        </w:rPr>
        <w:t xml:space="preserve">2. </w:t>
      </w:r>
      <w:r w:rsidR="00A81AF1" w:rsidRPr="000E2BBF">
        <w:rPr>
          <w:lang w:val="en-US"/>
        </w:rPr>
        <w:t xml:space="preserve">Enantioselective </w:t>
      </w:r>
      <w:r w:rsidRPr="000E2BBF">
        <w:rPr>
          <w:lang w:val="en-US"/>
        </w:rPr>
        <w:t>Hydroarylation Reactions of Str</w:t>
      </w:r>
      <w:r w:rsidR="008501B8" w:rsidRPr="000E2BBF">
        <w:rPr>
          <w:lang w:val="en-US"/>
        </w:rPr>
        <w:t>a</w:t>
      </w:r>
      <w:r w:rsidRPr="000E2BBF">
        <w:rPr>
          <w:lang w:val="en-US"/>
        </w:rPr>
        <w:t>ined Bicyclic Alkenes</w:t>
      </w:r>
    </w:p>
    <w:p w14:paraId="59E8CBF2" w14:textId="0A1E664F" w:rsidR="006334E2" w:rsidRPr="000E2BBF" w:rsidRDefault="006334E2" w:rsidP="006334E2">
      <w:pPr>
        <w:pStyle w:val="AbstractKW"/>
        <w:rPr>
          <w:lang w:val="en-US"/>
        </w:rPr>
      </w:pPr>
      <w:r w:rsidRPr="000E2BBF">
        <w:rPr>
          <w:lang w:val="en-US"/>
        </w:rPr>
        <w:t>3. Enantioselective Hydroarylation Reactions of Electron Rich Acyclic Alkenes</w:t>
      </w:r>
    </w:p>
    <w:p w14:paraId="7A0F016A" w14:textId="77777777" w:rsidR="006334E2" w:rsidRPr="000E2BBF" w:rsidRDefault="006334E2" w:rsidP="006334E2">
      <w:pPr>
        <w:pStyle w:val="AbstractKW"/>
        <w:rPr>
          <w:lang w:val="en-US"/>
        </w:rPr>
      </w:pPr>
      <w:r w:rsidRPr="000E2BBF">
        <w:rPr>
          <w:lang w:val="en-US"/>
        </w:rPr>
        <w:t>4. Enantioselective Hydroarylation Reactions of Electron Poor Acyclic Alkenes</w:t>
      </w:r>
    </w:p>
    <w:p w14:paraId="3F7336A7" w14:textId="6F28D6E8" w:rsidR="006334E2" w:rsidRPr="000E2BBF" w:rsidRDefault="006334E2" w:rsidP="006334E2">
      <w:pPr>
        <w:pStyle w:val="AbstractKW"/>
        <w:rPr>
          <w:lang w:val="en-US"/>
        </w:rPr>
      </w:pPr>
      <w:r w:rsidRPr="000E2BBF">
        <w:rPr>
          <w:lang w:val="en-US"/>
        </w:rPr>
        <w:t xml:space="preserve">5. Enantioselective Hydroarylation Reactions of </w:t>
      </w:r>
      <w:r w:rsidR="00E419FB" w:rsidRPr="000E2BBF">
        <w:rPr>
          <w:lang w:val="en-US"/>
        </w:rPr>
        <w:t>Minimally Polarized</w:t>
      </w:r>
      <w:r w:rsidRPr="000E2BBF">
        <w:rPr>
          <w:lang w:val="en-US"/>
        </w:rPr>
        <w:t xml:space="preserve"> Acyclic Alkenes</w:t>
      </w:r>
    </w:p>
    <w:p w14:paraId="695B57F9" w14:textId="42046841" w:rsidR="006334E2" w:rsidRPr="000E2BBF" w:rsidRDefault="006334E2" w:rsidP="006334E2">
      <w:pPr>
        <w:pStyle w:val="AbstractKW"/>
        <w:rPr>
          <w:lang w:val="en-US"/>
        </w:rPr>
      </w:pPr>
      <w:r w:rsidRPr="000E2BBF">
        <w:rPr>
          <w:lang w:val="en-US"/>
        </w:rPr>
        <w:t>6. Conclusion and Outlook</w:t>
      </w:r>
    </w:p>
    <w:p w14:paraId="29429D76" w14:textId="08DD3190" w:rsidR="006334E2" w:rsidRPr="000E2BBF" w:rsidRDefault="006334E2" w:rsidP="00541AC7">
      <w:pPr>
        <w:pStyle w:val="AbstractKW"/>
        <w:keepNext/>
        <w:pBdr>
          <w:between w:val="single" w:sz="8" w:space="1" w:color="auto"/>
        </w:pBdr>
        <w:shd w:val="clear" w:color="auto" w:fill="DDDDDD"/>
        <w:rPr>
          <w:lang w:val="en-US"/>
        </w:rPr>
      </w:pPr>
    </w:p>
    <w:p w14:paraId="75FB5D69" w14:textId="7B9F6EA3" w:rsidR="00B95217" w:rsidRPr="000E2BBF" w:rsidRDefault="00B95217" w:rsidP="00541AC7">
      <w:pPr>
        <w:pStyle w:val="AbstractKW"/>
        <w:keepNext/>
        <w:pBdr>
          <w:between w:val="single" w:sz="8" w:space="1" w:color="auto"/>
        </w:pBdr>
        <w:shd w:val="clear" w:color="auto" w:fill="DDDDDD"/>
        <w:rPr>
          <w:b/>
          <w:lang w:val="en-US"/>
        </w:rPr>
      </w:pPr>
      <w:r w:rsidRPr="000E2BBF">
        <w:rPr>
          <w:b/>
          <w:szCs w:val="15"/>
          <w:lang w:val="en-US"/>
        </w:rPr>
        <w:t>Key words</w:t>
      </w:r>
      <w:r w:rsidRPr="000E2BBF">
        <w:rPr>
          <w:sz w:val="16"/>
          <w:szCs w:val="16"/>
          <w:lang w:val="en-US"/>
        </w:rPr>
        <w:t xml:space="preserve"> </w:t>
      </w:r>
      <w:r w:rsidR="00763E44" w:rsidRPr="000E2BBF">
        <w:rPr>
          <w:rStyle w:val="AbstractKWChar"/>
          <w:lang w:val="en-US"/>
        </w:rPr>
        <w:t>Enantioselective, Hydroarylation, C-H activation</w:t>
      </w:r>
      <w:r w:rsidR="00452512" w:rsidRPr="000E2BBF">
        <w:rPr>
          <w:rStyle w:val="AbstractKWChar"/>
          <w:lang w:val="en-US"/>
        </w:rPr>
        <w:t>, Catalysis, Transition-metal</w:t>
      </w:r>
    </w:p>
    <w:p w14:paraId="473B7F6D" w14:textId="77777777" w:rsidR="00B95217" w:rsidRPr="000E2BBF" w:rsidRDefault="00B95217" w:rsidP="00986584">
      <w:pPr>
        <w:rPr>
          <w:rFonts w:asciiTheme="majorHAnsi" w:hAnsiTheme="majorHAnsi"/>
          <w:lang w:val="en-US"/>
        </w:rPr>
      </w:pPr>
    </w:p>
    <w:p w14:paraId="5E05171E" w14:textId="1731CC05" w:rsidR="009B5DE4" w:rsidRPr="000E2BBF" w:rsidRDefault="009B5DE4" w:rsidP="00222B3C">
      <w:pPr>
        <w:pStyle w:val="ListParagraph"/>
        <w:numPr>
          <w:ilvl w:val="0"/>
          <w:numId w:val="23"/>
        </w:numPr>
        <w:rPr>
          <w:rFonts w:asciiTheme="minorHAnsi" w:hAnsiTheme="minorHAnsi" w:cstheme="minorHAnsi"/>
          <w:b/>
          <w:sz w:val="20"/>
          <w:lang w:val="en-US"/>
        </w:rPr>
      </w:pPr>
      <w:r w:rsidRPr="000E2BBF">
        <w:rPr>
          <w:rFonts w:asciiTheme="minorHAnsi" w:hAnsiTheme="minorHAnsi" w:cstheme="minorHAnsi"/>
          <w:b/>
          <w:sz w:val="20"/>
          <w:lang w:val="en-US"/>
        </w:rPr>
        <w:t>Introduction</w:t>
      </w:r>
    </w:p>
    <w:p w14:paraId="773DC557" w14:textId="3133E268" w:rsidR="00B10282" w:rsidRPr="000E2BBF" w:rsidRDefault="00550805" w:rsidP="00E84BB2">
      <w:pPr>
        <w:rPr>
          <w:rFonts w:asciiTheme="majorHAnsi" w:hAnsiTheme="majorHAnsi" w:cstheme="minorHAnsi"/>
          <w:szCs w:val="17"/>
          <w:lang w:val="en-US"/>
        </w:rPr>
      </w:pPr>
      <w:r w:rsidRPr="000E2BBF">
        <w:rPr>
          <w:rFonts w:asciiTheme="majorHAnsi" w:hAnsiTheme="majorHAnsi" w:cstheme="minorHAnsi"/>
          <w:szCs w:val="17"/>
          <w:lang w:val="en-US"/>
        </w:rPr>
        <w:t>Tertiary b</w:t>
      </w:r>
      <w:r w:rsidR="00C32D93" w:rsidRPr="000E2BBF">
        <w:rPr>
          <w:rFonts w:asciiTheme="majorHAnsi" w:hAnsiTheme="majorHAnsi" w:cstheme="minorHAnsi"/>
          <w:szCs w:val="17"/>
          <w:lang w:val="en-US"/>
        </w:rPr>
        <w:t>enzylic stereocent</w:t>
      </w:r>
      <w:r w:rsidR="009811CC" w:rsidRPr="000E2BBF">
        <w:rPr>
          <w:rFonts w:asciiTheme="majorHAnsi" w:hAnsiTheme="majorHAnsi" w:cstheme="minorHAnsi"/>
          <w:szCs w:val="17"/>
          <w:lang w:val="en-US"/>
        </w:rPr>
        <w:t>er</w:t>
      </w:r>
      <w:r w:rsidR="00C32D93" w:rsidRPr="000E2BBF">
        <w:rPr>
          <w:rFonts w:asciiTheme="majorHAnsi" w:hAnsiTheme="majorHAnsi" w:cstheme="minorHAnsi"/>
          <w:szCs w:val="17"/>
          <w:lang w:val="en-US"/>
        </w:rPr>
        <w:t xml:space="preserve">s are </w:t>
      </w:r>
      <w:r w:rsidR="009811CC" w:rsidRPr="000E2BBF">
        <w:rPr>
          <w:rFonts w:asciiTheme="majorHAnsi" w:hAnsiTheme="majorHAnsi" w:cstheme="minorHAnsi"/>
          <w:szCs w:val="17"/>
          <w:lang w:val="en-US"/>
        </w:rPr>
        <w:t>key</w:t>
      </w:r>
      <w:r w:rsidR="00C32D93" w:rsidRPr="000E2BBF">
        <w:rPr>
          <w:rFonts w:asciiTheme="majorHAnsi" w:hAnsiTheme="majorHAnsi" w:cstheme="minorHAnsi"/>
          <w:szCs w:val="17"/>
          <w:lang w:val="en-US"/>
        </w:rPr>
        <w:t xml:space="preserve"> structural features in numerous pharmaceutical agents, including Naproxen</w:t>
      </w:r>
      <w:r w:rsidR="00CE1A38" w:rsidRPr="000E2BBF">
        <w:rPr>
          <w:rFonts w:asciiTheme="majorHAnsi" w:hAnsiTheme="majorHAnsi" w:cstheme="minorHAnsi"/>
          <w:szCs w:val="17"/>
          <w:lang w:val="en-US"/>
        </w:rPr>
        <w:fldChar w:fldCharType="begin" w:fldLock="1"/>
      </w:r>
      <w:r w:rsidR="00860F6A" w:rsidRPr="000E2BBF">
        <w:rPr>
          <w:rFonts w:asciiTheme="majorHAnsi" w:hAnsiTheme="majorHAnsi" w:cstheme="minorHAnsi"/>
          <w:szCs w:val="17"/>
          <w:lang w:val="en-US"/>
        </w:rPr>
        <w:instrText>ADDIN CSL_CITATION {"citationItems":[{"id":"ITEM-1","itemData":{"DOI":"10.1021/op960009e","ISSN":"10836160","abstract":"This review includes (1) a discussion of marketing and manufacturing of optically pure pharmaceuticals including naproxen, (2) an historical overview of Syntex naproxen manufacturing technology, (3) a comparison of classical resolution and asymmetric technologies specific to naproxen manufacture, (4) a cost comparison of naproxen starting materials, (5) data on the Syntex resolution technology and the impact of continuous process research and development on that technology, and (6) some environmental aspects of naproxen manufacturing.","author":[{"dropping-particle":"","family":"Harrington","given":"Peter J.","non-dropping-particle":"","parse-names":false,"suffix":""},{"dropping-particle":"","family":"Lodewijk","given":"Eric","non-dropping-particle":"","parse-names":false,"suffix":""}],"container-title":"Organic Process Research and Development","id":"ITEM-1","issued":{"date-parts":[["1997"]]},"page":"72-76","publisher":"American Chemical Society","title":"Twenty Tears of Naproxen Technology","type":"article-journal","volume":"1"},"uris":["http://www.mendeley.com/documents/?uuid=babd05f1-c8f0-4bc3-9f90-f8d8e8e7030f"]}],"mendeley":{"formattedCitation":"&lt;sup&gt;1&lt;/sup&gt;","plainTextFormattedCitation":"1","previouslyFormattedCitation":"&lt;sup&gt;1&lt;/sup&gt;"},"properties":{"noteIndex":0},"schema":"https://github.com/citation-style-language/schema/raw/master/csl-citation.json"}</w:instrText>
      </w:r>
      <w:r w:rsidR="00CE1A38" w:rsidRPr="000E2BBF">
        <w:rPr>
          <w:rFonts w:asciiTheme="majorHAnsi" w:hAnsiTheme="majorHAnsi" w:cstheme="minorHAnsi"/>
          <w:szCs w:val="17"/>
          <w:lang w:val="en-US"/>
        </w:rPr>
        <w:fldChar w:fldCharType="separate"/>
      </w:r>
      <w:r w:rsidR="00CE1A38" w:rsidRPr="000E2BBF">
        <w:rPr>
          <w:rFonts w:asciiTheme="majorHAnsi" w:hAnsiTheme="majorHAnsi" w:cstheme="minorHAnsi"/>
          <w:noProof/>
          <w:szCs w:val="17"/>
          <w:vertAlign w:val="superscript"/>
          <w:lang w:val="en-US"/>
        </w:rPr>
        <w:t>1</w:t>
      </w:r>
      <w:r w:rsidR="00CE1A38" w:rsidRPr="000E2BBF">
        <w:rPr>
          <w:rFonts w:asciiTheme="majorHAnsi" w:hAnsiTheme="majorHAnsi" w:cstheme="minorHAnsi"/>
          <w:szCs w:val="17"/>
          <w:lang w:val="en-US"/>
        </w:rPr>
        <w:fldChar w:fldCharType="end"/>
      </w:r>
      <w:r w:rsidR="00C32D93" w:rsidRPr="000E2BBF">
        <w:rPr>
          <w:rFonts w:asciiTheme="majorHAnsi" w:hAnsiTheme="majorHAnsi" w:cstheme="minorHAnsi"/>
          <w:szCs w:val="17"/>
          <w:lang w:val="en-US"/>
        </w:rPr>
        <w:t xml:space="preserve"> (an anti-inflammatory), Tapentadol</w:t>
      </w:r>
      <w:r w:rsidR="00860F6A" w:rsidRPr="000E2BBF">
        <w:rPr>
          <w:rFonts w:asciiTheme="majorHAnsi" w:hAnsiTheme="majorHAnsi" w:cstheme="minorHAnsi"/>
          <w:szCs w:val="17"/>
          <w:lang w:val="en-US"/>
        </w:rPr>
        <w:fldChar w:fldCharType="begin" w:fldLock="1"/>
      </w:r>
      <w:r w:rsidR="00860F6A" w:rsidRPr="000E2BBF">
        <w:rPr>
          <w:rFonts w:asciiTheme="majorHAnsi" w:hAnsiTheme="majorHAnsi" w:cstheme="minorHAnsi"/>
          <w:szCs w:val="17"/>
          <w:lang w:val="en-US"/>
        </w:rPr>
        <w:instrText>ADDIN CSL_CITATION {"citationItems":[{"id":"ITEM-1","itemData":{"DOI":"10.1016/j.tetasy.2012.03.012","ISSN":"09574166","abstract":"A practical and enantioselective synthetic method for tapentadol has been described. Starting from inexpensive and readily available (E)-3-(3-(benzyloxy) phenyl)acrylic acid, tapentadol was prepared in seven steps (44% overall yield and 99.9% de) in more than 100 g batches, without any chromatographic purification. An Evans' chiral auxiliary based conjugate addition and alkylation were used as the key steps. © 2012 Elsevier Ltd. All rights reserved.","author":[{"dropping-particle":"","family":"Zhang","given":"Qiang","non-dropping-particle":"","parse-names":false,"suffix":""},{"dropping-particle":"","family":"Li","given":"Jian Feng","non-dropping-particle":"","parse-names":false,"suffix":""},{"dropping-particle":"","family":"Tian","given":"Guang Hui","non-dropping-particle":"","parse-names":false,"suffix":""},{"dropping-particle":"","family":"Zhang","given":"Rong Xia","non-dropping-particle":"","parse-names":false,"suffix":""},{"dropping-particle":"","family":"Sun","given":"Jin","non-dropping-particle":"","parse-names":false,"suffix":""},{"dropping-particle":"","family":"Suo","given":"Jin","non-dropping-particle":"","parse-names":false,"suffix":""},{"dropping-particle":"","family":"Feng","given":"Xin","non-dropping-particle":"","parse-names":false,"suffix":""},{"dropping-particle":"","family":"Fang","given":"Du","non-dropping-particle":"","parse-names":false,"suffix":""},{"dropping-particle":"","family":"Jiang","given":"Xiang Rui","non-dropping-particle":"","parse-names":false,"suffix":""},{"dropping-particle":"","family":"Shen","given":"Jing Shan","non-dropping-particle":"","parse-names":false,"suffix":""}],"container-title":"Tetrahedron: Asymmetry","id":"ITEM-1","issue":"8","issued":{"date-parts":[["2012","4","30"]]},"page":"577-582","title":"A practical and enantioselective synthesis of tapentadol","type":"article-journal","volume":"23"},"uris":["http://www.mendeley.com/documents/?uuid=f8032d3a-d6a6-4c35-8958-27946a2e7441"]}],"mendeley":{"formattedCitation":"&lt;sup&gt;2&lt;/sup&gt;","plainTextFormattedCitation":"2","previouslyFormattedCitation":"&lt;sup&gt;2&lt;/sup&gt;"},"properties":{"noteIndex":0},"schema":"https://github.com/citation-style-language/schema/raw/master/csl-citation.json"}</w:instrText>
      </w:r>
      <w:r w:rsidR="00860F6A" w:rsidRPr="000E2BBF">
        <w:rPr>
          <w:rFonts w:asciiTheme="majorHAnsi" w:hAnsiTheme="majorHAnsi" w:cstheme="minorHAnsi"/>
          <w:szCs w:val="17"/>
          <w:lang w:val="en-US"/>
        </w:rPr>
        <w:fldChar w:fldCharType="separate"/>
      </w:r>
      <w:r w:rsidR="00860F6A" w:rsidRPr="000E2BBF">
        <w:rPr>
          <w:rFonts w:asciiTheme="majorHAnsi" w:hAnsiTheme="majorHAnsi" w:cstheme="minorHAnsi"/>
          <w:noProof/>
          <w:szCs w:val="17"/>
          <w:vertAlign w:val="superscript"/>
          <w:lang w:val="en-US"/>
        </w:rPr>
        <w:t>2</w:t>
      </w:r>
      <w:r w:rsidR="00860F6A" w:rsidRPr="000E2BBF">
        <w:rPr>
          <w:rFonts w:asciiTheme="majorHAnsi" w:hAnsiTheme="majorHAnsi" w:cstheme="minorHAnsi"/>
          <w:szCs w:val="17"/>
          <w:lang w:val="en-US"/>
        </w:rPr>
        <w:fldChar w:fldCharType="end"/>
      </w:r>
      <w:r w:rsidR="00715484" w:rsidRPr="000E2BBF">
        <w:rPr>
          <w:rFonts w:asciiTheme="majorHAnsi" w:hAnsiTheme="majorHAnsi" w:cstheme="minorHAnsi"/>
          <w:szCs w:val="17"/>
          <w:lang w:val="en-US"/>
        </w:rPr>
        <w:t xml:space="preserve"> </w:t>
      </w:r>
      <w:r w:rsidR="00C32D93" w:rsidRPr="000E2BBF">
        <w:rPr>
          <w:rFonts w:asciiTheme="majorHAnsi" w:hAnsiTheme="majorHAnsi" w:cstheme="minorHAnsi"/>
          <w:szCs w:val="17"/>
          <w:lang w:val="en-US"/>
        </w:rPr>
        <w:t>(an opioid analgesic) and Sertraline</w:t>
      </w:r>
      <w:r w:rsidR="00860F6A" w:rsidRPr="000E2BBF">
        <w:rPr>
          <w:rFonts w:asciiTheme="majorHAnsi" w:hAnsiTheme="majorHAnsi" w:cstheme="minorHAnsi"/>
          <w:szCs w:val="17"/>
          <w:lang w:val="en-US"/>
        </w:rPr>
        <w:fldChar w:fldCharType="begin" w:fldLock="1"/>
      </w:r>
      <w:r w:rsidR="00860F6A" w:rsidRPr="000E2BBF">
        <w:rPr>
          <w:rFonts w:asciiTheme="majorHAnsi" w:hAnsiTheme="majorHAnsi" w:cstheme="minorHAnsi"/>
          <w:szCs w:val="17"/>
          <w:lang w:val="en-US"/>
        </w:rPr>
        <w:instrText>ADDIN CSL_CITATION {"citationItems":[{"id":"ITEM-1","itemData":{"DOI":"10.1021/jo201794k","ISSN":"00223263","PMID":"22022991","abstract":"The stereoselective amination of various chiral benzylic ethers using chlorosulfonyl isocyanate is developed, and the application of this method to the total synthesis of a potent antidepressant, (+)-sertraline, from readily available 1-naphthol is also described (Figure presented). © 2011 American Chemical Society.","author":[{"dropping-particle":"","family":"Lee","given":"Sang Hwi","non-dropping-particle":"","parse-names":false,"suffix":""},{"dropping-particle":"","family":"Kim","given":"In Su","non-dropping-particle":"","parse-names":false,"suffix":""},{"dropping-particle":"","family":"Li","given":"Qing Ri","non-dropping-particle":"","parse-names":false,"suffix":""},{"dropping-particle":"","family":"Dong","given":"Guang Ri","non-dropping-particle":"","parse-names":false,"suffix":""},{"dropping-particle":"","family":"Jeong","given":"Lak Shin","non-dropping-particle":"","parse-names":false,"suffix":""},{"dropping-particle":"","family":"Jung","given":"Young Hoon","non-dropping-particle":"","parse-names":false,"suffix":""}],"container-title":"Journal of Organic Chemistry","id":"ITEM-1","issue":"24","issued":{"date-parts":[["2011","12","16"]]},"page":"10011-10019","publisher":"American Chemical Society","title":"Stereoselective amination of chiral benzylic ethers using chlorosulfonyl isocyanate: Total synthesis of (+)-Sertraline","type":"article-journal","volume":"76"},"uris":["http://www.mendeley.com/documents/?uuid=32638c29-366a-4016-8fcd-8e8d94fc60b6"]}],"mendeley":{"formattedCitation":"&lt;sup&gt;3&lt;/sup&gt;","plainTextFormattedCitation":"3","previouslyFormattedCitation":"&lt;sup&gt;3&lt;/sup&gt;"},"properties":{"noteIndex":0},"schema":"https://github.com/citation-style-language/schema/raw/master/csl-citation.json"}</w:instrText>
      </w:r>
      <w:r w:rsidR="00860F6A" w:rsidRPr="000E2BBF">
        <w:rPr>
          <w:rFonts w:asciiTheme="majorHAnsi" w:hAnsiTheme="majorHAnsi" w:cstheme="minorHAnsi"/>
          <w:szCs w:val="17"/>
          <w:lang w:val="en-US"/>
        </w:rPr>
        <w:fldChar w:fldCharType="separate"/>
      </w:r>
      <w:r w:rsidR="00860F6A" w:rsidRPr="000E2BBF">
        <w:rPr>
          <w:rFonts w:asciiTheme="majorHAnsi" w:hAnsiTheme="majorHAnsi" w:cstheme="minorHAnsi"/>
          <w:noProof/>
          <w:szCs w:val="17"/>
          <w:vertAlign w:val="superscript"/>
          <w:lang w:val="en-US"/>
        </w:rPr>
        <w:t>3</w:t>
      </w:r>
      <w:r w:rsidR="00860F6A" w:rsidRPr="000E2BBF">
        <w:rPr>
          <w:rFonts w:asciiTheme="majorHAnsi" w:hAnsiTheme="majorHAnsi" w:cstheme="minorHAnsi"/>
          <w:szCs w:val="17"/>
          <w:lang w:val="en-US"/>
        </w:rPr>
        <w:fldChar w:fldCharType="end"/>
      </w:r>
      <w:r w:rsidR="00715484" w:rsidRPr="000E2BBF">
        <w:rPr>
          <w:rFonts w:asciiTheme="majorHAnsi" w:hAnsiTheme="majorHAnsi" w:cstheme="minorHAnsi"/>
          <w:szCs w:val="17"/>
          <w:lang w:val="en-US"/>
        </w:rPr>
        <w:t xml:space="preserve"> </w:t>
      </w:r>
      <w:r w:rsidR="00C32D93" w:rsidRPr="000E2BBF">
        <w:rPr>
          <w:rFonts w:asciiTheme="majorHAnsi" w:hAnsiTheme="majorHAnsi" w:cstheme="minorHAnsi"/>
          <w:szCs w:val="17"/>
          <w:lang w:val="en-US"/>
        </w:rPr>
        <w:t>(an antidepressant</w:t>
      </w:r>
      <w:r w:rsidR="008A2FC0" w:rsidRPr="000E2BBF">
        <w:rPr>
          <w:rFonts w:asciiTheme="majorHAnsi" w:hAnsiTheme="majorHAnsi" w:cstheme="minorHAnsi"/>
          <w:szCs w:val="17"/>
          <w:lang w:val="en-US"/>
        </w:rPr>
        <w:t xml:space="preserve">, Scheme </w:t>
      </w:r>
      <w:r w:rsidR="00B14F2B" w:rsidRPr="000E2BBF">
        <w:rPr>
          <w:rFonts w:asciiTheme="majorHAnsi" w:hAnsiTheme="majorHAnsi" w:cstheme="minorHAnsi"/>
          <w:szCs w:val="17"/>
          <w:lang w:val="en-US"/>
        </w:rPr>
        <w:t>1</w:t>
      </w:r>
      <w:r w:rsidR="00C32D93" w:rsidRPr="000E2BBF">
        <w:rPr>
          <w:rFonts w:asciiTheme="majorHAnsi" w:hAnsiTheme="majorHAnsi" w:cstheme="minorHAnsi"/>
          <w:szCs w:val="17"/>
          <w:lang w:val="en-US"/>
        </w:rPr>
        <w:t>).</w:t>
      </w:r>
      <w:r w:rsidR="003007A0" w:rsidRPr="000E2BBF">
        <w:rPr>
          <w:rFonts w:asciiTheme="majorHAnsi" w:hAnsiTheme="majorHAnsi" w:cstheme="minorHAnsi"/>
          <w:szCs w:val="17"/>
          <w:lang w:val="en-US"/>
        </w:rPr>
        <w:t xml:space="preserve"> </w:t>
      </w:r>
      <w:r w:rsidR="009811CC" w:rsidRPr="000E2BBF">
        <w:rPr>
          <w:rFonts w:asciiTheme="majorHAnsi" w:hAnsiTheme="majorHAnsi" w:cstheme="minorHAnsi"/>
          <w:szCs w:val="17"/>
          <w:lang w:val="en-US"/>
        </w:rPr>
        <w:t>L</w:t>
      </w:r>
      <w:r w:rsidR="00E84BB2" w:rsidRPr="000E2BBF">
        <w:rPr>
          <w:rFonts w:asciiTheme="majorHAnsi" w:hAnsiTheme="majorHAnsi" w:cstheme="minorHAnsi"/>
          <w:szCs w:val="17"/>
          <w:lang w:val="en-US"/>
        </w:rPr>
        <w:t>arge-scale method</w:t>
      </w:r>
      <w:r w:rsidR="00C51B87" w:rsidRPr="000E2BBF">
        <w:rPr>
          <w:rFonts w:asciiTheme="majorHAnsi" w:hAnsiTheme="majorHAnsi" w:cstheme="minorHAnsi"/>
          <w:szCs w:val="17"/>
          <w:lang w:val="en-US"/>
        </w:rPr>
        <w:t>s</w:t>
      </w:r>
      <w:r w:rsidR="00E84BB2" w:rsidRPr="000E2BBF">
        <w:rPr>
          <w:rFonts w:asciiTheme="majorHAnsi" w:hAnsiTheme="majorHAnsi" w:cstheme="minorHAnsi"/>
          <w:szCs w:val="17"/>
          <w:lang w:val="en-US"/>
        </w:rPr>
        <w:t xml:space="preserve"> to prepare these molecules highlight the challenge of </w:t>
      </w:r>
      <w:r w:rsidR="009811CC" w:rsidRPr="000E2BBF">
        <w:rPr>
          <w:rFonts w:asciiTheme="majorHAnsi" w:hAnsiTheme="majorHAnsi" w:cstheme="minorHAnsi"/>
          <w:szCs w:val="17"/>
          <w:lang w:val="en-US"/>
        </w:rPr>
        <w:t>installing</w:t>
      </w:r>
      <w:r w:rsidR="00E84BB2" w:rsidRPr="000E2BBF">
        <w:rPr>
          <w:rFonts w:asciiTheme="majorHAnsi" w:hAnsiTheme="majorHAnsi" w:cstheme="minorHAnsi"/>
          <w:szCs w:val="17"/>
          <w:lang w:val="en-US"/>
        </w:rPr>
        <w:t xml:space="preserve"> enantiomerically pure tertiary benzylic stereocent</w:t>
      </w:r>
      <w:r w:rsidR="009811CC" w:rsidRPr="000E2BBF">
        <w:rPr>
          <w:rFonts w:asciiTheme="majorHAnsi" w:hAnsiTheme="majorHAnsi" w:cstheme="minorHAnsi"/>
          <w:szCs w:val="17"/>
          <w:lang w:val="en-US"/>
        </w:rPr>
        <w:t>er</w:t>
      </w:r>
      <w:r w:rsidR="00E84BB2" w:rsidRPr="000E2BBF">
        <w:rPr>
          <w:rFonts w:asciiTheme="majorHAnsi" w:hAnsiTheme="majorHAnsi" w:cstheme="minorHAnsi"/>
          <w:szCs w:val="17"/>
          <w:lang w:val="en-US"/>
        </w:rPr>
        <w:t xml:space="preserve">s; </w:t>
      </w:r>
      <w:r w:rsidR="00A81AF1" w:rsidRPr="000E2BBF">
        <w:rPr>
          <w:rFonts w:asciiTheme="majorHAnsi" w:hAnsiTheme="majorHAnsi" w:cstheme="minorHAnsi"/>
          <w:szCs w:val="17"/>
          <w:lang w:val="en-US"/>
        </w:rPr>
        <w:t xml:space="preserve">commercial syntheses have required </w:t>
      </w:r>
      <w:r w:rsidR="009811CC" w:rsidRPr="000E2BBF">
        <w:rPr>
          <w:rFonts w:asciiTheme="majorHAnsi" w:hAnsiTheme="majorHAnsi" w:cstheme="minorHAnsi"/>
          <w:szCs w:val="17"/>
          <w:lang w:val="en-US"/>
        </w:rPr>
        <w:t xml:space="preserve">lengthy sequences that </w:t>
      </w:r>
      <w:r w:rsidR="00B10282" w:rsidRPr="000E2BBF">
        <w:rPr>
          <w:rFonts w:asciiTheme="majorHAnsi" w:hAnsiTheme="majorHAnsi" w:cstheme="minorHAnsi"/>
          <w:szCs w:val="17"/>
          <w:lang w:val="en-US"/>
        </w:rPr>
        <w:t>rely</w:t>
      </w:r>
      <w:r w:rsidR="009811CC" w:rsidRPr="000E2BBF">
        <w:rPr>
          <w:rFonts w:asciiTheme="majorHAnsi" w:hAnsiTheme="majorHAnsi" w:cstheme="minorHAnsi"/>
          <w:szCs w:val="17"/>
          <w:lang w:val="en-US"/>
        </w:rPr>
        <w:t xml:space="preserve"> on </w:t>
      </w:r>
      <w:r w:rsidR="00E84BB2" w:rsidRPr="000E2BBF">
        <w:rPr>
          <w:rFonts w:asciiTheme="majorHAnsi" w:hAnsiTheme="majorHAnsi" w:cstheme="minorHAnsi"/>
          <w:szCs w:val="17"/>
          <w:lang w:val="en-US"/>
        </w:rPr>
        <w:t>chiral auxiliar</w:t>
      </w:r>
      <w:r w:rsidR="009811CC" w:rsidRPr="000E2BBF">
        <w:rPr>
          <w:rFonts w:asciiTheme="majorHAnsi" w:hAnsiTheme="majorHAnsi" w:cstheme="minorHAnsi"/>
          <w:szCs w:val="17"/>
          <w:lang w:val="en-US"/>
        </w:rPr>
        <w:t>y</w:t>
      </w:r>
      <w:r w:rsidR="00E84BB2" w:rsidRPr="000E2BBF">
        <w:rPr>
          <w:rFonts w:asciiTheme="majorHAnsi" w:hAnsiTheme="majorHAnsi" w:cstheme="minorHAnsi"/>
          <w:szCs w:val="17"/>
          <w:lang w:val="en-US"/>
        </w:rPr>
        <w:t xml:space="preserve"> </w:t>
      </w:r>
      <w:r w:rsidR="009811CC" w:rsidRPr="000E2BBF">
        <w:rPr>
          <w:rFonts w:asciiTheme="majorHAnsi" w:hAnsiTheme="majorHAnsi" w:cstheme="minorHAnsi"/>
          <w:szCs w:val="17"/>
          <w:lang w:val="en-US"/>
        </w:rPr>
        <w:t xml:space="preserve">control </w:t>
      </w:r>
      <w:r w:rsidR="00C51B87" w:rsidRPr="000E2BBF">
        <w:rPr>
          <w:rFonts w:asciiTheme="majorHAnsi" w:hAnsiTheme="majorHAnsi" w:cstheme="minorHAnsi"/>
          <w:szCs w:val="17"/>
          <w:lang w:val="en-US"/>
        </w:rPr>
        <w:t>or</w:t>
      </w:r>
      <w:r w:rsidR="00E84BB2" w:rsidRPr="000E2BBF">
        <w:rPr>
          <w:rFonts w:asciiTheme="majorHAnsi" w:hAnsiTheme="majorHAnsi" w:cstheme="minorHAnsi"/>
          <w:szCs w:val="17"/>
          <w:lang w:val="en-US"/>
        </w:rPr>
        <w:t xml:space="preserve"> chiral resolution.</w:t>
      </w:r>
      <w:r w:rsidR="00860F6A" w:rsidRPr="000E2BBF">
        <w:rPr>
          <w:rFonts w:asciiTheme="majorHAnsi" w:hAnsiTheme="majorHAnsi" w:cstheme="minorHAnsi"/>
          <w:szCs w:val="17"/>
          <w:lang w:val="en-US"/>
        </w:rPr>
        <w:fldChar w:fldCharType="begin" w:fldLock="1"/>
      </w:r>
      <w:r w:rsidR="00860F6A" w:rsidRPr="000E2BBF">
        <w:rPr>
          <w:rFonts w:asciiTheme="majorHAnsi" w:hAnsiTheme="majorHAnsi" w:cstheme="minorHAnsi"/>
          <w:szCs w:val="17"/>
          <w:lang w:val="en-US"/>
        </w:rPr>
        <w:instrText>ADDIN CSL_CITATION {"citationItems":[{"id":"ITEM-1","itemData":{"DOI":"10.1016/j.tetasy.2012.03.012","ISSN":"09574166","abstract":"A practical and enantioselective synthetic method for tapentadol has been described. Starting from inexpensive and readily available (E)-3-(3-(benzyloxy) phenyl)acrylic acid, tapentadol was prepared in seven steps (44% overall yield and 99.9% de) in more than 100 g batches, without any chromatographic purification. An Evans' chiral auxiliary based conjugate addition and alkylation were used as the key steps. © 2012 Elsevier Ltd. All rights reserved.","author":[{"dropping-particle":"","family":"Zhang","given":"Qiang","non-dropping-particle":"","parse-names":false,"suffix":""},{"dropping-particle":"","family":"Li","given":"Jian Feng","non-dropping-particle":"","parse-names":false,"suffix":""},{"dropping-particle":"","family":"Tian","given":"Guang Hui","non-dropping-particle":"","parse-names":false,"suffix":""},{"dropping-particle":"","family":"Zhang","given":"Rong Xia","non-dropping-particle":"","parse-names":false,"suffix":""},{"dropping-particle":"","family":"Sun","given":"Jin","non-dropping-particle":"","parse-names":false,"suffix":""},{"dropping-particle":"","family":"Suo","given":"Jin","non-dropping-particle":"","parse-names":false,"suffix":""},{"dropping-particle":"","family":"Feng","given":"Xin","non-dropping-particle":"","parse-names":false,"suffix":""},{"dropping-particle":"","family":"Fang","given":"Du","non-dropping-particle":"","parse-names":false,"suffix":""},{"dropping-particle":"","family":"Jiang","given":"Xiang Rui","non-dropping-particle":"","parse-names":false,"suffix":""},{"dropping-particle":"","family":"Shen","given":"Jing Shan","non-dropping-particle":"","parse-names":false,"suffix":""}],"container-title":"Tetrahedron: Asymmetry","id":"ITEM-1","issue":"8","issued":{"date-parts":[["2012","4","30"]]},"page":"577-582","title":"A practical and enantioselective synthesis of tapentadol","type":"article-journal","volume":"23"},"uris":["http://www.mendeley.com/documents/?uuid=f8032d3a-d6a6-4c35-8958-27946a2e7441"]},{"id":"ITEM-2","itemData":{"DOI":"10.1021/op960009e","ISSN":"10836160","abstract":"This review includes (1) a discussion of marketing and manufacturing of optically pure pharmaceuticals including naproxen, (2) an historical overview of Syntex naproxen manufacturing technology, (3) a comparison of classical resolution and asymmetric technologies specific to naproxen manufacture, (4) a cost comparison of naproxen starting materials, (5) data on the Syntex resolution technology and the impact of continuous process research and development on that technology, and (6) some environmental aspects of naproxen manufacturing.","author":[{"dropping-particle":"","family":"Harrington","given":"Peter J.","non-dropping-particle":"","parse-names":false,"suffix":""},{"dropping-particle":"","family":"Lodewijk","given":"Eric","non-dropping-particle":"","parse-names":false,"suffix":""}],"container-title":"Organic Process Research and Development","id":"ITEM-2","issued":{"date-parts":[["1997"]]},"page":"72-76","publisher":"American Chemical Society","title":"Twenty Tears of Naproxen Technology","type":"article-journal","volume":"1"},"uris":["http://www.mendeley.com/documents/?uuid=babd05f1-c8f0-4bc3-9f90-f8d8e8e7030f"]},{"id":"ITEM-3","itemData":{"DOI":"10.1021/op0341465","ISSN":"1083-6160","abstract":"N-[4-(3,4-Dichlorophenyl)-3,4-dihydro-1(2H)-naphthalenylidene]-methanamine, sertraline imine (3), is an intermediate for the synthesis of Zoloft, sertraline hydrochloride (1). A cleaner, simpler, and more efficient alternative to the Schiff base-mediated formation of sertraline imine has been developed and is presented in this paper. The condensation reaction between 4-(3,4-dichlorophenyl)-3,4-dihydro-1(2H)-naphthalone, sertraline tetralone (2), and monomethylamine was carried out in ethanol, without the need for classical dehydrating agent, such as TiCl4, or more novel approaches, such as molecular sieves, both of which produce hazardous byproducts and solid wastes. The low solubility of the imine 3 in this type of solvent is exploited, such that the reaction equilibrium favorably enhances the imine formation. Furthermore, an improved and highly selective catalytic reduction of 3 with Pd/CaCO3 catalyst in ethanol as the reaction solvent, followed by the resolution of the racemic cis isomer (6) with D-(-)-mandelic acid results in a more efficient telescoped commercial process to (1S-cis)-4-(3,4-dichlorophenol)- 1,2,3,4-tetrahydro-N-methyl-1-naphthalenamine mandelate, sertraline mandelate (4). This new process has been implemented commercially and eliminates the use of hazardous material such as TiCl4, significantly reduces undesirable byproducts, reduces the number of intermediate isolations, and improves the overall process yield and productivity on industrial scale.","author":[{"dropping-particle":"","family":"Taber","given":"Geraldine P.","non-dropping-particle":"","parse-names":false,"suffix":""},{"dropping-particle":"","family":"Pfisterer","given":"David M.","non-dropping-particle":"","parse-names":false,"suffix":""},{"dropping-particle":"","family":"Colberg","given":"Juan C.","non-dropping-particle":"","parse-names":false,"suffix":""}],"container-title":"Organic Process Research &amp; Development","id":"ITEM-3","issue":"3","issued":{"date-parts":[["2004","5"]]},"page":"385-388","publisher":"American Chemical Society","title":"A New and Simplified Process for Preparing N -[4-(3,4-Dichlorophenyl)-3,4-dihydro-1(2H)-naphthalenylidene]methanamine and a Telescoped Process for the Synthesis of (1 S - cis )-4-(3,4-Dichlorophenol)-1,2,3,4-tetrahydro- N -methyl-1-naphthalenamine Mandela","type":"article-journal","volume":"8"},"uris":["http://www.mendeley.com/documents/?uuid=39ad730f-bfad-4f20-85ea-94429fb3f80b"]}],"mendeley":{"formattedCitation":"&lt;sup&gt;1,2,4&lt;/sup&gt;","plainTextFormattedCitation":"1,2,4","previouslyFormattedCitation":"&lt;sup&gt;1,2,4&lt;/sup&gt;"},"properties":{"noteIndex":0},"schema":"https://github.com/citation-style-language/schema/raw/master/csl-citation.json"}</w:instrText>
      </w:r>
      <w:r w:rsidR="00860F6A" w:rsidRPr="000E2BBF">
        <w:rPr>
          <w:rFonts w:asciiTheme="majorHAnsi" w:hAnsiTheme="majorHAnsi" w:cstheme="minorHAnsi"/>
          <w:szCs w:val="17"/>
          <w:lang w:val="en-US"/>
        </w:rPr>
        <w:fldChar w:fldCharType="separate"/>
      </w:r>
      <w:r w:rsidR="00860F6A" w:rsidRPr="000E2BBF">
        <w:rPr>
          <w:rFonts w:asciiTheme="majorHAnsi" w:hAnsiTheme="majorHAnsi" w:cstheme="minorHAnsi"/>
          <w:noProof/>
          <w:szCs w:val="17"/>
          <w:vertAlign w:val="superscript"/>
          <w:lang w:val="en-US"/>
        </w:rPr>
        <w:t>1,2,4</w:t>
      </w:r>
      <w:r w:rsidR="00860F6A" w:rsidRPr="000E2BBF">
        <w:rPr>
          <w:rFonts w:asciiTheme="majorHAnsi" w:hAnsiTheme="majorHAnsi" w:cstheme="minorHAnsi"/>
          <w:szCs w:val="17"/>
          <w:lang w:val="en-US"/>
        </w:rPr>
        <w:fldChar w:fldCharType="end"/>
      </w:r>
      <w:r w:rsidR="00CE1A38" w:rsidRPr="000E2BBF">
        <w:rPr>
          <w:rFonts w:asciiTheme="majorHAnsi" w:hAnsiTheme="majorHAnsi" w:cstheme="minorHAnsi"/>
          <w:szCs w:val="17"/>
          <w:lang w:val="en-US"/>
        </w:rPr>
        <w:t xml:space="preserve"> </w:t>
      </w:r>
    </w:p>
    <w:p w14:paraId="04542AA9" w14:textId="686E42AA" w:rsidR="008A2FC0" w:rsidRPr="000E2BBF" w:rsidRDefault="008A2FC0" w:rsidP="00796E5C">
      <w:pPr>
        <w:pStyle w:val="SchemeImage"/>
      </w:pPr>
      <w:r w:rsidRPr="000E2BBF">
        <w:object w:dxaOrig="9106" w:dyaOrig="1945" w14:anchorId="64952760">
          <v:shape id="_x0000_i1026" type="#_x0000_t75" style="width:238.5pt;height:51pt" o:ole="">
            <v:imagedata r:id="rId14" o:title=""/>
          </v:shape>
          <o:OLEObject Type="Embed" ProgID="ChemDraw.Document.6.0" ShapeID="_x0000_i1026" DrawAspect="Content" ObjectID="_1680418484" r:id="rId15"/>
        </w:object>
      </w:r>
    </w:p>
    <w:p w14:paraId="2BF5425A" w14:textId="00937DE9" w:rsidR="008A2FC0" w:rsidRPr="000E2BBF" w:rsidRDefault="008A2FC0" w:rsidP="00796E5C">
      <w:pPr>
        <w:widowControl w:val="0"/>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BFBFBF" w:themeFill="background1" w:themeFillShade="BF"/>
        <w:spacing w:after="160" w:line="240" w:lineRule="auto"/>
        <w:rPr>
          <w:rStyle w:val="GraphicCaptionChar"/>
        </w:rPr>
      </w:pPr>
      <w:r w:rsidRPr="000E2BBF">
        <w:rPr>
          <w:rFonts w:ascii="Calibri Light" w:hAnsi="Calibri Light"/>
          <w:b/>
          <w:sz w:val="15"/>
        </w:rPr>
        <w:t xml:space="preserve">Scheme </w:t>
      </w:r>
      <w:r w:rsidR="00B14F2B" w:rsidRPr="000E2BBF">
        <w:rPr>
          <w:rFonts w:ascii="Calibri Light" w:hAnsi="Calibri Light"/>
          <w:b/>
          <w:sz w:val="15"/>
        </w:rPr>
        <w:t>1</w:t>
      </w:r>
      <w:r w:rsidR="001A3C7D" w:rsidRPr="000E2BBF">
        <w:rPr>
          <w:rFonts w:ascii="Calibri Light" w:hAnsi="Calibri Light"/>
          <w:b/>
          <w:sz w:val="15"/>
        </w:rPr>
        <w:t xml:space="preserve">: </w:t>
      </w:r>
      <w:r w:rsidR="001A3C7D" w:rsidRPr="000E2BBF">
        <w:rPr>
          <w:rFonts w:ascii="Calibri Light" w:hAnsi="Calibri Light"/>
          <w:sz w:val="15"/>
        </w:rPr>
        <w:t>Examples of pharmaceutical drugs containing tertiary benzylic stereocenters</w:t>
      </w:r>
      <w:r w:rsidR="0009591A" w:rsidRPr="000E2BBF">
        <w:rPr>
          <w:rFonts w:ascii="Calibri Light" w:hAnsi="Calibri Light"/>
          <w:sz w:val="15"/>
        </w:rPr>
        <w:t>.</w:t>
      </w:r>
    </w:p>
    <w:p w14:paraId="2BC65851" w14:textId="3DECEC0C" w:rsidR="005063C8" w:rsidRPr="000E2BBF" w:rsidRDefault="00B10282" w:rsidP="00B10282">
      <w:pPr>
        <w:rPr>
          <w:rFonts w:asciiTheme="majorHAnsi" w:hAnsiTheme="majorHAnsi" w:cstheme="minorHAnsi"/>
          <w:szCs w:val="17"/>
          <w:lang w:val="en-US"/>
        </w:rPr>
      </w:pPr>
      <w:r w:rsidRPr="000E2BBF">
        <w:rPr>
          <w:rFonts w:asciiTheme="majorHAnsi" w:hAnsiTheme="majorHAnsi" w:cstheme="minorHAnsi"/>
          <w:szCs w:val="17"/>
          <w:lang w:val="en-US"/>
        </w:rPr>
        <w:t>A convergent solution to th</w:t>
      </w:r>
      <w:r w:rsidR="006833FD" w:rsidRPr="000E2BBF">
        <w:rPr>
          <w:rFonts w:asciiTheme="majorHAnsi" w:hAnsiTheme="majorHAnsi" w:cstheme="minorHAnsi"/>
          <w:szCs w:val="17"/>
          <w:lang w:val="en-US"/>
        </w:rPr>
        <w:t>e</w:t>
      </w:r>
      <w:r w:rsidRPr="000E2BBF">
        <w:rPr>
          <w:rFonts w:asciiTheme="majorHAnsi" w:hAnsiTheme="majorHAnsi" w:cstheme="minorHAnsi"/>
          <w:szCs w:val="17"/>
          <w:lang w:val="en-US"/>
        </w:rPr>
        <w:t xml:space="preserve"> problem</w:t>
      </w:r>
      <w:r w:rsidR="006833FD" w:rsidRPr="000E2BBF">
        <w:rPr>
          <w:rFonts w:asciiTheme="majorHAnsi" w:hAnsiTheme="majorHAnsi" w:cstheme="minorHAnsi"/>
          <w:szCs w:val="17"/>
          <w:lang w:val="en-US"/>
        </w:rPr>
        <w:t xml:space="preserve"> of accessing enantioenriched tertiary benzylic stereocenters</w:t>
      </w:r>
      <w:r w:rsidRPr="000E2BBF">
        <w:rPr>
          <w:rFonts w:asciiTheme="majorHAnsi" w:hAnsiTheme="majorHAnsi" w:cstheme="minorHAnsi"/>
          <w:szCs w:val="17"/>
          <w:lang w:val="en-US"/>
        </w:rPr>
        <w:t xml:space="preserve"> lies in methods that can install the key </w:t>
      </w:r>
      <w:r w:rsidR="003F6D03" w:rsidRPr="000E2BBF">
        <w:rPr>
          <w:rFonts w:asciiTheme="majorHAnsi" w:hAnsiTheme="majorHAnsi" w:cstheme="minorHAnsi"/>
          <w:szCs w:val="17"/>
          <w:lang w:val="en-US"/>
        </w:rPr>
        <w:t>C(sp</w:t>
      </w:r>
      <w:r w:rsidR="003F6D03" w:rsidRPr="000E2BBF">
        <w:rPr>
          <w:rFonts w:asciiTheme="majorHAnsi" w:hAnsiTheme="majorHAnsi" w:cstheme="minorHAnsi"/>
          <w:szCs w:val="17"/>
          <w:vertAlign w:val="superscript"/>
          <w:lang w:val="en-US"/>
        </w:rPr>
        <w:t>3</w:t>
      </w:r>
      <w:r w:rsidR="003F6D03" w:rsidRPr="000E2BBF">
        <w:rPr>
          <w:rFonts w:asciiTheme="majorHAnsi" w:hAnsiTheme="majorHAnsi" w:cstheme="minorHAnsi"/>
          <w:szCs w:val="17"/>
          <w:lang w:val="en-US"/>
        </w:rPr>
        <w:t>)-</w:t>
      </w:r>
      <w:proofErr w:type="spellStart"/>
      <w:r w:rsidRPr="000E2BBF">
        <w:rPr>
          <w:rFonts w:asciiTheme="majorHAnsi" w:hAnsiTheme="majorHAnsi" w:cstheme="minorHAnsi"/>
          <w:szCs w:val="17"/>
          <w:lang w:val="en-US"/>
        </w:rPr>
        <w:t>Ar</w:t>
      </w:r>
      <w:proofErr w:type="spellEnd"/>
      <w:r w:rsidRPr="000E2BBF">
        <w:rPr>
          <w:rFonts w:asciiTheme="majorHAnsi" w:hAnsiTheme="majorHAnsi" w:cstheme="minorHAnsi"/>
          <w:szCs w:val="17"/>
          <w:lang w:val="en-US"/>
        </w:rPr>
        <w:t>(sp</w:t>
      </w:r>
      <w:r w:rsidRPr="000E2BBF">
        <w:rPr>
          <w:rFonts w:asciiTheme="majorHAnsi" w:hAnsiTheme="majorHAnsi" w:cstheme="minorHAnsi"/>
          <w:szCs w:val="17"/>
          <w:vertAlign w:val="superscript"/>
          <w:lang w:val="en-US"/>
        </w:rPr>
        <w:t>2</w:t>
      </w:r>
      <w:r w:rsidRPr="000E2BBF">
        <w:rPr>
          <w:rFonts w:asciiTheme="majorHAnsi" w:hAnsiTheme="majorHAnsi" w:cstheme="minorHAnsi"/>
          <w:szCs w:val="17"/>
          <w:lang w:val="en-US"/>
        </w:rPr>
        <w:t xml:space="preserve">) bond in a direct and </w:t>
      </w:r>
      <w:proofErr w:type="spellStart"/>
      <w:r w:rsidRPr="000E2BBF">
        <w:rPr>
          <w:rFonts w:asciiTheme="majorHAnsi" w:hAnsiTheme="majorHAnsi" w:cstheme="minorHAnsi"/>
          <w:szCs w:val="17"/>
          <w:lang w:val="en-US"/>
        </w:rPr>
        <w:t>stereocontrolled</w:t>
      </w:r>
      <w:proofErr w:type="spellEnd"/>
      <w:r w:rsidRPr="000E2BBF">
        <w:rPr>
          <w:rFonts w:asciiTheme="majorHAnsi" w:hAnsiTheme="majorHAnsi" w:cstheme="minorHAnsi"/>
          <w:szCs w:val="17"/>
          <w:lang w:val="en-US"/>
        </w:rPr>
        <w:t xml:space="preserve"> manner. Whilst the Suzuki-</w:t>
      </w:r>
      <w:proofErr w:type="spellStart"/>
      <w:r w:rsidRPr="000E2BBF">
        <w:rPr>
          <w:rFonts w:asciiTheme="majorHAnsi" w:hAnsiTheme="majorHAnsi" w:cstheme="minorHAnsi"/>
          <w:szCs w:val="17"/>
          <w:lang w:val="en-US"/>
        </w:rPr>
        <w:t>Miyaura</w:t>
      </w:r>
      <w:proofErr w:type="spellEnd"/>
      <w:r w:rsidRPr="000E2BBF">
        <w:rPr>
          <w:rFonts w:asciiTheme="majorHAnsi" w:hAnsiTheme="majorHAnsi" w:cstheme="minorHAnsi"/>
          <w:szCs w:val="17"/>
          <w:lang w:val="en-US"/>
        </w:rPr>
        <w:t xml:space="preserve"> cross-coupling reaction is widely used for the construction of C(sp</w:t>
      </w:r>
      <w:r w:rsidRPr="000E2BBF">
        <w:rPr>
          <w:rFonts w:asciiTheme="majorHAnsi" w:hAnsiTheme="majorHAnsi" w:cstheme="minorHAnsi"/>
          <w:szCs w:val="17"/>
          <w:vertAlign w:val="superscript"/>
          <w:lang w:val="en-US"/>
        </w:rPr>
        <w:t>2</w:t>
      </w:r>
      <w:r w:rsidRPr="000E2BBF">
        <w:rPr>
          <w:rFonts w:asciiTheme="majorHAnsi" w:hAnsiTheme="majorHAnsi" w:cstheme="minorHAnsi"/>
          <w:szCs w:val="17"/>
          <w:lang w:val="en-US"/>
        </w:rPr>
        <w:t>)-C(sp</w:t>
      </w:r>
      <w:r w:rsidRPr="000E2BBF">
        <w:rPr>
          <w:rFonts w:asciiTheme="majorHAnsi" w:hAnsiTheme="majorHAnsi" w:cstheme="minorHAnsi"/>
          <w:szCs w:val="17"/>
          <w:vertAlign w:val="superscript"/>
          <w:lang w:val="en-US"/>
        </w:rPr>
        <w:t>2</w:t>
      </w:r>
      <w:r w:rsidRPr="000E2BBF">
        <w:rPr>
          <w:rFonts w:asciiTheme="majorHAnsi" w:hAnsiTheme="majorHAnsi" w:cstheme="minorHAnsi"/>
          <w:szCs w:val="17"/>
          <w:lang w:val="en-US"/>
        </w:rPr>
        <w:t xml:space="preserve">) bonds, it has </w:t>
      </w:r>
      <w:r w:rsidR="00B66D35" w:rsidRPr="000E2BBF">
        <w:rPr>
          <w:rFonts w:asciiTheme="majorHAnsi" w:hAnsiTheme="majorHAnsi" w:cstheme="minorHAnsi"/>
          <w:szCs w:val="17"/>
          <w:lang w:val="en-US"/>
        </w:rPr>
        <w:t xml:space="preserve">not </w:t>
      </w:r>
      <w:r w:rsidRPr="000E2BBF">
        <w:rPr>
          <w:rFonts w:asciiTheme="majorHAnsi" w:hAnsiTheme="majorHAnsi" w:cstheme="minorHAnsi"/>
          <w:szCs w:val="17"/>
          <w:lang w:val="en-US"/>
        </w:rPr>
        <w:t xml:space="preserve">generally found application to the formation of </w:t>
      </w:r>
      <w:r w:rsidR="003F6D03" w:rsidRPr="000E2BBF">
        <w:rPr>
          <w:rFonts w:asciiTheme="majorHAnsi" w:hAnsiTheme="majorHAnsi" w:cstheme="minorHAnsi"/>
          <w:szCs w:val="17"/>
          <w:lang w:val="en-US"/>
        </w:rPr>
        <w:t>tertiary-C(sp</w:t>
      </w:r>
      <w:r w:rsidR="003F6D03" w:rsidRPr="000E2BBF">
        <w:rPr>
          <w:rFonts w:asciiTheme="majorHAnsi" w:hAnsiTheme="majorHAnsi" w:cstheme="minorHAnsi"/>
          <w:szCs w:val="17"/>
          <w:vertAlign w:val="superscript"/>
          <w:lang w:val="en-US"/>
        </w:rPr>
        <w:t>3</w:t>
      </w:r>
      <w:r w:rsidR="003F6D03" w:rsidRPr="000E2BBF">
        <w:rPr>
          <w:rFonts w:asciiTheme="majorHAnsi" w:hAnsiTheme="majorHAnsi" w:cstheme="minorHAnsi"/>
          <w:szCs w:val="17"/>
          <w:lang w:val="en-US"/>
        </w:rPr>
        <w:t>)-</w:t>
      </w:r>
      <w:r w:rsidRPr="000E2BBF">
        <w:rPr>
          <w:rFonts w:asciiTheme="majorHAnsi" w:hAnsiTheme="majorHAnsi" w:cstheme="minorHAnsi"/>
          <w:szCs w:val="17"/>
          <w:lang w:val="en-US"/>
        </w:rPr>
        <w:t>C(sp</w:t>
      </w:r>
      <w:r w:rsidRPr="000E2BBF">
        <w:rPr>
          <w:rFonts w:asciiTheme="majorHAnsi" w:hAnsiTheme="majorHAnsi" w:cstheme="minorHAnsi"/>
          <w:szCs w:val="17"/>
          <w:vertAlign w:val="superscript"/>
          <w:lang w:val="en-US"/>
        </w:rPr>
        <w:t>2</w:t>
      </w:r>
      <w:r w:rsidRPr="000E2BBF">
        <w:rPr>
          <w:rFonts w:asciiTheme="majorHAnsi" w:hAnsiTheme="majorHAnsi" w:cstheme="minorHAnsi"/>
          <w:szCs w:val="17"/>
          <w:lang w:val="en-US"/>
        </w:rPr>
        <w:t>) bond</w:t>
      </w:r>
      <w:r w:rsidR="003F6D03" w:rsidRPr="000E2BBF">
        <w:rPr>
          <w:rFonts w:asciiTheme="majorHAnsi" w:hAnsiTheme="majorHAnsi" w:cstheme="minorHAnsi"/>
          <w:szCs w:val="17"/>
          <w:lang w:val="en-US"/>
        </w:rPr>
        <w:t xml:space="preserve">s, and therefore </w:t>
      </w:r>
      <w:r w:rsidRPr="000E2BBF">
        <w:rPr>
          <w:rFonts w:asciiTheme="majorHAnsi" w:hAnsiTheme="majorHAnsi" w:cstheme="minorHAnsi"/>
          <w:szCs w:val="17"/>
          <w:lang w:val="en-US"/>
        </w:rPr>
        <w:t>tertiary be</w:t>
      </w:r>
      <w:r w:rsidR="005C6878" w:rsidRPr="000E2BBF">
        <w:rPr>
          <w:rFonts w:asciiTheme="majorHAnsi" w:hAnsiTheme="majorHAnsi" w:cstheme="minorHAnsi"/>
          <w:szCs w:val="17"/>
          <w:lang w:val="en-US"/>
        </w:rPr>
        <w:t>n</w:t>
      </w:r>
      <w:r w:rsidRPr="000E2BBF">
        <w:rPr>
          <w:rFonts w:asciiTheme="majorHAnsi" w:hAnsiTheme="majorHAnsi" w:cstheme="minorHAnsi"/>
          <w:szCs w:val="17"/>
          <w:lang w:val="en-US"/>
        </w:rPr>
        <w:t>zylic stereocenters</w:t>
      </w:r>
      <w:r w:rsidR="003F6D03" w:rsidRPr="000E2BBF">
        <w:rPr>
          <w:rFonts w:asciiTheme="majorHAnsi" w:hAnsiTheme="majorHAnsi" w:cstheme="minorHAnsi"/>
          <w:szCs w:val="17"/>
          <w:lang w:val="en-US"/>
        </w:rPr>
        <w:t>,</w:t>
      </w:r>
      <w:r w:rsidRPr="000E2BBF">
        <w:rPr>
          <w:rFonts w:asciiTheme="majorHAnsi" w:hAnsiTheme="majorHAnsi" w:cstheme="minorHAnsi"/>
          <w:szCs w:val="17"/>
          <w:lang w:val="en-US"/>
        </w:rPr>
        <w:t xml:space="preserve"> because isomerization of the alkyl-Pd(II) intermediate often leads to isomeric side products.</w:t>
      </w:r>
      <w:r w:rsidR="00860F6A" w:rsidRPr="000E2BBF">
        <w:rPr>
          <w:rFonts w:asciiTheme="majorHAnsi" w:hAnsiTheme="majorHAnsi" w:cstheme="minorHAnsi"/>
          <w:szCs w:val="17"/>
          <w:lang w:val="en-US"/>
        </w:rPr>
        <w:fldChar w:fldCharType="begin" w:fldLock="1"/>
      </w:r>
      <w:r w:rsidR="00860F6A" w:rsidRPr="000E2BBF">
        <w:rPr>
          <w:rFonts w:asciiTheme="majorHAnsi" w:hAnsiTheme="majorHAnsi" w:cstheme="minorHAnsi"/>
          <w:szCs w:val="17"/>
          <w:lang w:val="en-US"/>
        </w:rPr>
        <w:instrText>ADDIN CSL_CITATION {"citationItems":[{"id":"ITEM-1","itemData":{"DOI":"10.1021/ja8094075","ISSN":"00027863","PMID":"19301820","abstract":"We report the first example of a coupling reaction of chiral secondary boronic esters generated by the hydroboration of vinyl arenes. In order for the reaction to take place in high yields, the use of silver oxide as a base and the presence of at least 8 equiv of triphenyl phosphine per Pd are required. The reaction proceeds with &gt;90% retention of configuration in all cases except one. Remarkably, the linear boronate ester does not react under these conditions. © 2009 American Chemical Society.","author":[{"dropping-particle":"","family":"Imao","given":"Daisuke","non-dropping-particle":"","parse-names":false,"suffix":""},{"dropping-particle":"","family":"Glasspoole","given":"Ben W.","non-dropping-particle":"","parse-names":false,"suffix":""},{"dropping-particle":"","family":"Laberge","given":"Véronique S.","non-dropping-particle":"","parse-names":false,"suffix":""},{"dropping-particle":"","family":"Crudden","given":"Cathleen M.","non-dropping-particle":"","parse-names":false,"suffix":""}],"container-title":"Journal of the American Chemical Society","id":"ITEM-1","issue":"14","issued":{"date-parts":[["2009","4","15"]]},"page":"5024-5025","publisher":"American Chemical Society","title":"Cross coupling reactions of chiral secondary organoboronic esters with retention of configuration","type":"article-journal","volume":"131"},"uris":["http://www.mendeley.com/documents/?uuid=55fa2aac-d5d8-4df0-9ebc-d99f2148288a"]},{"id":"ITEM-2","itemData":{"DOI":"10.1021/ja508815w","ISSN":"15205126","PMID":"25226092","abstract":"We report the development of a Pd-catalyzed process for the stereospecific cross-coupling of unactivated secondary alkylboron nucleophiles and aryl chlorides. This process tolerates the use of secondary alkylboronic acids and secondary alkyltrifluoroborates and occurs without significant isomerization of the alkyl nucelophile. Optically active secondary alkyltrifluoroborate reagents undergo cross-coupling reactions with stereospecific inversion of configuration using this method.","author":[{"dropping-particle":"","family":"Li","given":"Ling","non-dropping-particle":"","parse-names":false,"suffix":""},{"dropping-particle":"","family":"Zhao","given":"Shibin","non-dropping-particle":"","parse-names":false,"suffix":""},{"dropping-particle":"","family":"Joshi-Pangu","given":"Amruta","non-dropping-particle":"","parse-names":false,"suffix":""},{"dropping-particle":"","family":"Diane","given":"Mohamed","non-dropping-particle":"","parse-names":false,"suffix":""},{"dropping-particle":"","family":"Biscoe","given":"Mark R.","non-dropping-particle":"","parse-names":false,"suffix":""}],"container-title":"Journal of the American Chemical Society","id":"ITEM-2","issue":"40","issued":{"date-parts":[["2014","10","8"]]},"page":"14027-14030","publisher":"American Chemical Society","title":"Stereospecific Pd-catalyzed cross-coupling reactions of secondary alkylboron nucleophiles and aryl chlorides","type":"article-journal","volume":"136"},"uris":["http://www.mendeley.com/documents/?uuid=fddcda75-670e-4cfc-8fd0-bb72b59338ab"]},{"id":"ITEM-3","itemData":{"DOI":"10.1016/j.tet.2013.05.001","ISSN":"14645416","author":[{"dropping-particle":"","family":"Swift","given":"Elizabeth C.","non-dropping-particle":"","parse-names":false,"suffix":""},{"dropping-particle":"","family":"Jarvo","given":"Elizabeth R.","non-dropping-particle":"","parse-names":false,"suffix":""}],"container-title":"Tetrahedron","id":"ITEM-3","issue":"29","issued":{"date-parts":[["2013","7","22"]]},"page":"5799-5817","publisher":"Elsevier Ltd","title":"Asymmetric transition metal-catalyzed cross-coupling reactions for the construction of tertiary stereocenters","type":"article","volume":"69"},"uris":["http://www.mendeley.com/documents/?uuid=c2c73ad7-ed2b-4dcd-90f4-4d585146a7f6"]},{"id":"ITEM-4","itemData":{"DOI":"10.1002/anie.201407701","ISSN":"14337851","abstract":"This Minireview highlights advances in the Suzuki-Miyaura crosscoupling of secondary boron reagents for the creation of C-C bonds with control of stereochemistry. It also includes non-transition-metal coupling of secondary and tertiary boronic esters to electron-rich aromatics.","author":[{"dropping-particle":"","family":"Leonori","given":"Daniele","non-dropping-particle":"","parse-names":false,"suffix":""},{"dropping-particle":"","family":"Aggarwal","given":"Varinder K.","non-dropping-particle":"","parse-names":false,"suffix":""}],"container-title":"Angewandte Chemie International Edition","id":"ITEM-4","issue":"4","issued":{"date-parts":[["2015","1","19"]]},"page":"1082-1096","publisher":"Wiley-VCH Verlag","title":"Stereospecific Couplings of Secondary and Tertiary Boronic Esters","type":"article-journal","volume":"54"},"uris":["http://www.mendeley.com/documents/?uuid=13d95354-9766-4550-9882-64354869a24f"]}],"mendeley":{"formattedCitation":"&lt;sup&gt;5–8&lt;/sup&gt;","plainTextFormattedCitation":"5–8","previouslyFormattedCitation":"&lt;sup&gt;5–8&lt;/sup&gt;"},"properties":{"noteIndex":0},"schema":"https://github.com/citation-style-language/schema/raw/master/csl-citation.json"}</w:instrText>
      </w:r>
      <w:r w:rsidR="00860F6A" w:rsidRPr="000E2BBF">
        <w:rPr>
          <w:rFonts w:asciiTheme="majorHAnsi" w:hAnsiTheme="majorHAnsi" w:cstheme="minorHAnsi"/>
          <w:szCs w:val="17"/>
          <w:lang w:val="en-US"/>
        </w:rPr>
        <w:fldChar w:fldCharType="separate"/>
      </w:r>
      <w:r w:rsidR="00860F6A" w:rsidRPr="000E2BBF">
        <w:rPr>
          <w:rFonts w:asciiTheme="majorHAnsi" w:hAnsiTheme="majorHAnsi" w:cstheme="minorHAnsi"/>
          <w:noProof/>
          <w:szCs w:val="17"/>
          <w:vertAlign w:val="superscript"/>
          <w:lang w:val="en-US"/>
        </w:rPr>
        <w:t>5–8</w:t>
      </w:r>
      <w:r w:rsidR="00860F6A" w:rsidRPr="000E2BBF">
        <w:rPr>
          <w:rFonts w:asciiTheme="majorHAnsi" w:hAnsiTheme="majorHAnsi" w:cstheme="minorHAnsi"/>
          <w:szCs w:val="17"/>
          <w:lang w:val="en-US"/>
        </w:rPr>
        <w:fldChar w:fldCharType="end"/>
      </w:r>
      <w:r w:rsidR="00CE1A38" w:rsidRPr="000E2BBF">
        <w:rPr>
          <w:rFonts w:asciiTheme="majorHAnsi" w:hAnsiTheme="majorHAnsi" w:cstheme="minorHAnsi"/>
          <w:szCs w:val="17"/>
          <w:lang w:val="en-US"/>
        </w:rPr>
        <w:t xml:space="preserve"> </w:t>
      </w:r>
      <w:r w:rsidRPr="000E2BBF">
        <w:rPr>
          <w:rFonts w:asciiTheme="majorHAnsi" w:hAnsiTheme="majorHAnsi" w:cstheme="minorHAnsi"/>
          <w:szCs w:val="17"/>
          <w:lang w:val="en-US"/>
        </w:rPr>
        <w:t xml:space="preserve">Methodological advances have emerged that address this issue, and numerous alternate cross-coupling strategies have also been developed. Pd-catalyzed methods that tolerate </w:t>
      </w:r>
      <w:bookmarkStart w:id="0" w:name="_Hlk64475042"/>
      <w:r w:rsidRPr="000E2BBF">
        <w:rPr>
          <w:rFonts w:asciiTheme="majorHAnsi" w:hAnsiTheme="majorHAnsi" w:cstheme="minorHAnsi"/>
          <w:szCs w:val="17"/>
          <w:lang w:val="en-US"/>
        </w:rPr>
        <w:t xml:space="preserve">enantioenriched alkyl nucleophiles, including powerful </w:t>
      </w:r>
      <w:proofErr w:type="spellStart"/>
      <w:r w:rsidRPr="000E2BBF">
        <w:rPr>
          <w:rFonts w:asciiTheme="majorHAnsi" w:hAnsiTheme="majorHAnsi" w:cstheme="minorHAnsi"/>
          <w:szCs w:val="17"/>
          <w:lang w:val="en-US"/>
        </w:rPr>
        <w:t>enantiodivergent</w:t>
      </w:r>
      <w:proofErr w:type="spellEnd"/>
      <w:r w:rsidRPr="000E2BBF">
        <w:rPr>
          <w:rFonts w:asciiTheme="majorHAnsi" w:hAnsiTheme="majorHAnsi" w:cstheme="minorHAnsi"/>
          <w:szCs w:val="17"/>
          <w:lang w:val="en-US"/>
        </w:rPr>
        <w:t xml:space="preserve"> processes, </w:t>
      </w:r>
      <w:bookmarkEnd w:id="0"/>
      <w:r w:rsidRPr="000E2BBF">
        <w:rPr>
          <w:rFonts w:asciiTheme="majorHAnsi" w:hAnsiTheme="majorHAnsi" w:cstheme="minorHAnsi"/>
          <w:szCs w:val="17"/>
          <w:lang w:val="en-US"/>
        </w:rPr>
        <w:t>have been reported by the groups of Sigman and Biscoe</w:t>
      </w:r>
      <w:r w:rsidR="00A81AF1" w:rsidRPr="000E2BBF">
        <w:rPr>
          <w:rFonts w:asciiTheme="majorHAnsi" w:hAnsiTheme="majorHAnsi" w:cstheme="minorHAnsi"/>
          <w:szCs w:val="17"/>
          <w:lang w:val="en-US"/>
        </w:rPr>
        <w:t xml:space="preserve"> (Scheme</w:t>
      </w:r>
      <w:r w:rsidR="00A81AF1" w:rsidRPr="000E2BBF">
        <w:rPr>
          <w:rFonts w:asciiTheme="majorHAnsi" w:hAnsiTheme="majorHAnsi" w:cstheme="minorHAnsi"/>
          <w:b/>
          <w:szCs w:val="17"/>
          <w:lang w:val="en-US"/>
        </w:rPr>
        <w:t xml:space="preserve"> </w:t>
      </w:r>
      <w:r w:rsidR="00B14F2B" w:rsidRPr="000E2BBF">
        <w:rPr>
          <w:rFonts w:asciiTheme="majorHAnsi" w:hAnsiTheme="majorHAnsi" w:cstheme="minorHAnsi"/>
          <w:szCs w:val="17"/>
          <w:lang w:val="en-US"/>
        </w:rPr>
        <w:t>2</w:t>
      </w:r>
      <w:r w:rsidR="000A0FE5" w:rsidRPr="000E2BBF">
        <w:rPr>
          <w:rFonts w:asciiTheme="majorHAnsi" w:hAnsiTheme="majorHAnsi" w:cstheme="minorHAnsi"/>
          <w:szCs w:val="17"/>
          <w:lang w:val="en-US"/>
        </w:rPr>
        <w:t>A</w:t>
      </w:r>
      <w:r w:rsidR="00A81AF1" w:rsidRPr="000E2BBF">
        <w:rPr>
          <w:rFonts w:asciiTheme="majorHAnsi" w:hAnsiTheme="majorHAnsi" w:cstheme="minorHAnsi"/>
          <w:szCs w:val="17"/>
          <w:lang w:val="en-US"/>
        </w:rPr>
        <w:t>).</w:t>
      </w:r>
      <w:r w:rsidR="00860F6A" w:rsidRPr="000E2BBF">
        <w:rPr>
          <w:rFonts w:asciiTheme="majorHAnsi" w:hAnsiTheme="majorHAnsi" w:cstheme="minorHAnsi"/>
          <w:szCs w:val="17"/>
          <w:lang w:val="en-US"/>
        </w:rPr>
        <w:fldChar w:fldCharType="begin" w:fldLock="1"/>
      </w:r>
      <w:r w:rsidR="00860F6A" w:rsidRPr="000E2BBF">
        <w:rPr>
          <w:rFonts w:asciiTheme="majorHAnsi" w:hAnsiTheme="majorHAnsi" w:cstheme="minorHAnsi"/>
          <w:szCs w:val="17"/>
          <w:lang w:val="en-US"/>
        </w:rPr>
        <w:instrText>ADDIN CSL_CITATION {"citationItems":[{"id":"ITEM-1","itemData":{"DOI":"10.1126/science.aat2299","ISSN":"10959203","PMID":"30237245","abstract":"Despite the enormous potential for the use of stereospecific cross-coupling reactions to rationally manipulate the three-dimensional structure of organic molecules, the factors that control the transfer of stereochemistry in these reactions remain poorly understood. Here we report a mechanistic and synthetic investigation into the use of enantioenriched alkylboron nucleophiles in stereospecific Pd-catalyzed Suzuki cross-coupling reactions. By developing a suite of molecular descriptors of phosphine ligands, we could apply predictive statistical models to select or design distinct ligands that respectively promoted stereoinvertive and stereoretentive cross-coupling reactions. Stereodefined branched structures were thereby accessed through the predictable manipulation of absolute stereochemistry, and a general model for the mechanism of alkylboron transmetallation was proposed.","author":[{"dropping-particle":"","family":"Zhao","given":"Shibin","non-dropping-particle":"","parse-names":false,"suffix":""},{"dropping-particle":"","family":"Gensch","given":"Tobias","non-dropping-particle":"","parse-names":false,"suffix":""},{"dropping-particle":"","family":"Murray","given":"Benjamin","non-dropping-particle":"","parse-names":false,"suffix":""},{"dropping-particle":"","family":"Niemeyer","given":"Zachary L.","non-dropping-particle":"","parse-names":false,"suffix":""},{"dropping-particle":"","family":"Sigman","given":"Matthew S.","non-dropping-particle":"","parse-names":false,"suffix":""},{"dropping-particle":"","family":"Biscoe","given":"Mark R.","non-dropping-particle":"","parse-names":false,"suffix":""}],"container-title":"Science","id":"ITEM-1","issue":"6415","issued":{"date-parts":[["2018","11","9"]]},"page":"670-674","publisher":"American Association for the Advancement of Science","title":"Enantiodivergent Pd-catalyzed C–C bond formation enabled through ligand parameterization","type":"article-journal","volume":"362"},"uris":["http://www.mendeley.com/documents/?uuid=d9faf319-9b2e-3be4-ab67-7c5b8348d541"]},{"id":"ITEM-2","itemData":{"DOI":"10.1038/nchem.1652","ISSN":"17554330","PMID":"23787752","abstract":"The development of transition metal-catalysed cross-coupling reactions has greatly influenced the manner in which the synthesis of complex organic molecules is approached. A wide variety of methods are now available for the formation of C(sp2)-C(sp2) bonds, and more recent work has focused on the use of C(sp3) electrophiles and nucleophiles. The use of secondary and tertiary alkyl nucleophiles in cross-coupling reactions remains a challenge because of the propensity of these alkyl groups to isomerize under the reaction conditions. Here, we report the development of a general Pd-catalysed process for the stereoretentive cross-coupling of secondary alkyl azastannatrane nucleophiles with aryl chlorides, bromides, iodides and triflates. Coupling partners with a wide range of electronic characteristics are well tolerated. The reaction occurs with minimal isomerization of the secondary alkyltin nucleophile, and with retention of absolute configuration. This process constitutes the first general method to use secondary alkyltin reagents in cross-coupling reactions. © 2013 Macmillan Publishers Limited. All rights reserved.","author":[{"dropping-particle":"","family":"Li","given":"Ling","non-dropping-particle":"","parse-names":false,"suffix":""},{"dropping-particle":"","family":"Wang","given":"Chao Yuan","non-dropping-particle":"","parse-names":false,"suffix":""},{"dropping-particle":"","family":"Huang","given":"Rongcai","non-dropping-particle":"","parse-names":false,"suffix":""},{"dropping-particle":"","family":"Biscoe","given":"Mark R.","non-dropping-particle":"","parse-names":false,"suffix":""}],"container-title":"Nature Chemistry","id":"ITEM-2","issue":"7","issued":{"date-parts":[["2013","7","19"]]},"page":"607-612","publisher":"Nature Publishing Group","title":"Stereoretentive Pd-catalysed Stille cross-coupling reactions of secondary alkyl azastannatranes and aryl halides","type":"article-journal","volume":"5"},"uris":["http://www.mendeley.com/documents/?uuid=8c763563-b5f0-312b-87ef-ef36166fb3d0"]}],"mendeley":{"formattedCitation":"&lt;sup&gt;9,10&lt;/sup&gt;","plainTextFormattedCitation":"9,10","previouslyFormattedCitation":"&lt;sup&gt;9,10&lt;/sup&gt;"},"properties":{"noteIndex":0},"schema":"https://github.com/citation-style-language/schema/raw/master/csl-citation.json"}</w:instrText>
      </w:r>
      <w:r w:rsidR="00860F6A" w:rsidRPr="000E2BBF">
        <w:rPr>
          <w:rFonts w:asciiTheme="majorHAnsi" w:hAnsiTheme="majorHAnsi" w:cstheme="minorHAnsi"/>
          <w:szCs w:val="17"/>
          <w:lang w:val="en-US"/>
        </w:rPr>
        <w:fldChar w:fldCharType="separate"/>
      </w:r>
      <w:r w:rsidR="00860F6A" w:rsidRPr="000E2BBF">
        <w:rPr>
          <w:rFonts w:asciiTheme="majorHAnsi" w:hAnsiTheme="majorHAnsi" w:cstheme="minorHAnsi"/>
          <w:noProof/>
          <w:szCs w:val="17"/>
          <w:vertAlign w:val="superscript"/>
          <w:lang w:val="en-US"/>
        </w:rPr>
        <w:t>9,10</w:t>
      </w:r>
      <w:r w:rsidR="00860F6A" w:rsidRPr="000E2BBF">
        <w:rPr>
          <w:rFonts w:asciiTheme="majorHAnsi" w:hAnsiTheme="majorHAnsi" w:cstheme="minorHAnsi"/>
          <w:szCs w:val="17"/>
          <w:lang w:val="en-US"/>
        </w:rPr>
        <w:fldChar w:fldCharType="end"/>
      </w:r>
      <w:r w:rsidR="00F4081E" w:rsidRPr="000E2BBF">
        <w:rPr>
          <w:rFonts w:asciiTheme="majorHAnsi" w:hAnsiTheme="majorHAnsi" w:cstheme="minorHAnsi"/>
          <w:szCs w:val="17"/>
          <w:lang w:val="en-US"/>
        </w:rPr>
        <w:t xml:space="preserve"> </w:t>
      </w:r>
      <w:r w:rsidRPr="000E2BBF">
        <w:rPr>
          <w:rFonts w:asciiTheme="majorHAnsi" w:hAnsiTheme="majorHAnsi" w:cstheme="minorHAnsi"/>
          <w:szCs w:val="17"/>
          <w:lang w:val="en-US"/>
        </w:rPr>
        <w:t>Transition metal</w:t>
      </w:r>
      <w:r w:rsidR="001021E7" w:rsidRPr="000E2BBF">
        <w:rPr>
          <w:rFonts w:asciiTheme="majorHAnsi" w:hAnsiTheme="majorHAnsi" w:cstheme="minorHAnsi"/>
          <w:szCs w:val="17"/>
          <w:lang w:val="en-US"/>
        </w:rPr>
        <w:t>-</w:t>
      </w:r>
      <w:r w:rsidRPr="000E2BBF">
        <w:rPr>
          <w:rFonts w:asciiTheme="majorHAnsi" w:hAnsiTheme="majorHAnsi" w:cstheme="minorHAnsi"/>
          <w:szCs w:val="17"/>
          <w:lang w:val="en-US"/>
        </w:rPr>
        <w:t>free cross-couplings of enantioenriched alkyl-boronic esters</w:t>
      </w:r>
      <w:r w:rsidR="006833FD" w:rsidRPr="000E2BBF">
        <w:rPr>
          <w:rFonts w:asciiTheme="majorHAnsi" w:hAnsiTheme="majorHAnsi" w:cstheme="minorHAnsi"/>
          <w:szCs w:val="17"/>
          <w:lang w:val="en-US"/>
        </w:rPr>
        <w:t xml:space="preserve"> with aryl-lithium reagents</w:t>
      </w:r>
      <w:r w:rsidR="00483E34" w:rsidRPr="000E2BBF">
        <w:rPr>
          <w:rFonts w:asciiTheme="majorHAnsi" w:hAnsiTheme="majorHAnsi" w:cstheme="minorHAnsi"/>
          <w:szCs w:val="17"/>
          <w:lang w:val="en-US"/>
        </w:rPr>
        <w:t xml:space="preserve"> </w:t>
      </w:r>
      <w:r w:rsidR="00C03947" w:rsidRPr="000E2BBF">
        <w:rPr>
          <w:rFonts w:asciiTheme="majorHAnsi" w:hAnsiTheme="majorHAnsi" w:cstheme="minorHAnsi"/>
          <w:szCs w:val="17"/>
          <w:lang w:val="en-US"/>
        </w:rPr>
        <w:t>have been developed by Aggarwal and co-workers.</w:t>
      </w:r>
      <w:r w:rsidR="00860F6A" w:rsidRPr="000E2BBF">
        <w:rPr>
          <w:rFonts w:asciiTheme="majorHAnsi" w:hAnsiTheme="majorHAnsi" w:cstheme="minorHAnsi"/>
          <w:szCs w:val="17"/>
          <w:lang w:val="en-US"/>
        </w:rPr>
        <w:fldChar w:fldCharType="begin" w:fldLock="1"/>
      </w:r>
      <w:r w:rsidR="00860F6A" w:rsidRPr="000E2BBF">
        <w:rPr>
          <w:rFonts w:asciiTheme="majorHAnsi" w:hAnsiTheme="majorHAnsi" w:cstheme="minorHAnsi"/>
          <w:szCs w:val="17"/>
          <w:lang w:val="en-US"/>
        </w:rPr>
        <w:instrText>ADDIN CSL_CITATION {"citationItems":[{"id":"ITEM-1","itemData":{"DOI":"10.1038/nchem.1971","ISSN":"17554349","abstract":"The cross-coupling of boronic acids and related derivatives with sp 2 electrophiles (the Suzuki-Miyaura reaction) is one of the most powerful C-C bond formation reactions in synthesis, with applications that span pharmaceuticals, agrochemicals and high-tech materials. Despite the breadth of its utility, the scope of this Nobel prize-winning reaction is rather limited when applied to aliphatic boronic esters. Primary organoboron reagents work well, but secondary and tertiary boronic esters do not (apart from a few specific and isolated examples). Through an alternative strategy, which does not involve using transition metals, we have discovered that enantioenriched secondary and tertiary boronic esters can be coupled to electron-rich aromatics with essentially complete enantiospecificity. As the enantioenriched boronic esters are easily accessible, this reaction should find considerable application, particularly in the pharmaceutical industry where there is growing awareness of the importance of, and greater clinical success in, creating biomolecules with three-dimensional architectures. © 2014 Macmillan Publishers Limited.","author":[{"dropping-particle":"","family":"Bonet","given":"Amadeu","non-dropping-particle":"","parse-names":false,"suffix":""},{"dropping-particle":"","family":"Odachowski","given":"Marcin","non-dropping-particle":"","parse-names":false,"suffix":""},{"dropping-particle":"","family":"Leonori","given":"Daniele","non-dropping-particle":"","parse-names":false,"suffix":""},{"dropping-particle":"","family":"Essafi","given":"Stephanie","non-dropping-particle":"","parse-names":false,"suffix":""},{"dropping-particle":"","family":"Aggarwal","given":"Varinder K.","non-dropping-particle":"","parse-names":false,"suffix":""}],"container-title":"Nature Chemistry","id":"ITEM-1","issue":"7","issued":{"date-parts":[["2014","6","8"]]},"page":"584-589","publisher":"Nature Publishing Group","title":"Enantiospecific sp2 -sp3 coupling of secondary and tertiary boronic esters","type":"article-journal","volume":"6"},"uris":["http://www.mendeley.com/documents/?uuid=574eb36d-f828-3947-a160-9d4af9620dfc"]},{"id":"ITEM-2","itemData":{"DOI":"10.1021/jacs.5b07842","ISSN":"15205126","abstract":"A protocol for the stereospecific coupling of chiral secondary and tertiary boronic esters with lithiated N-heteroaromatics is described. The process involves initial boronate complex formation followed by addition of Troc-Cl, which activates the nitrogen and induces 1,2-migration. Oxidative workup furnishes the coupled product with &gt;98% es.","author":[{"dropping-particle":"","family":"Llaveria","given":"Josep","non-dropping-particle":"","parse-names":false,"suffix":""},{"dropping-particle":"","family":"Leonori","given":"Daniele","non-dropping-particle":"","parse-names":false,"suffix":""},{"dropping-particle":"","family":"Aggarwal","given":"Varinder K.","non-dropping-particle":"","parse-names":false,"suffix":""}],"container-title":"Journal of the American Chemical Society","id":"ITEM-2","issue":"34","issued":{"date-parts":[["2015","9","2"]]},"page":"10958-10961","publisher":"American Chemical Society","title":"Stereospecific Coupling of Boronic Esters with N-Heteroaromatic Compounds","type":"article-journal","volume":"137"},"uris":["http://www.mendeley.com/documents/?uuid=3a74565b-6bff-36db-9194-af656f17d3f3"]},{"id":"ITEM-3","itemData":{"DOI":"10.1021/jacs.6b03963","ISSN":"15205126","abstract":"The stereospecific cross-coupling of secondary boronic esters with sp2 electrophiles (Suzuki-Miyaura reaction) is a long-standing problem in synthesis, but progress has been achieved in specific cases using palladium catalysis. However, related couplings with tertiary boronic esters are not currently achievable. To address this general problem, we have focused on an alternative method exploiting the reactivity of a boronate complex formed between an aryl lithium and a boronic ester. We reasoned that subsequent addition of an oxidant or an electrophile would remove an electron from the aromatic ring or react in a Friedel-Crafts-type manner, respectively, generating a cationic species, which would trigger 1,2-migration of the boron substituent, creating the new C-C bond. Elimination (preceded by further oxidation in the former case) would result in rearomatization giving the coupled product stereospecifically. Initial work was examined with 2-furyllithium. Although the oxidants tested were unsuccessful, electrophiles, particularly NBS, enabled the coupling reaction to occur in good yield with a broad range of secondary and tertiary boronic esters, bearing different steric demands and functional groups (esters, azides, nitriles, alcohols, and ethers). The reaction also worked well with other electron-rich heteroaromatics and 6-membered ring aromatics provided they had donor groups in the meta position. Conditions were also found under which the B(pin)- moiety could be retained in the product, ortho to the boron substituent. This protocol, which created a new C(sp2)-C(sp3) and an adjacent C-B bond, was again applicable to a range of secondary and tertiary boronic esters. In all cases, the coupling reaction occurred with complete stereospecificity. Computational studies verified the competing processes involved and were in close agreement with the experimental observations.","author":[{"dropping-particle":"","family":"Odachowski","given":"Marcin","non-dropping-particle":"","parse-names":false,"suffix":""},{"dropping-particle":"","family":"Bonet","given":"Amadeu","non-dropping-particle":"","parse-names":false,"suffix":""},{"dropping-particle":"","family":"Essafi","given":"Stephanie","non-dropping-particle":"","parse-names":false,"suffix":""},{"dropping-particle":"","family":"Conti-Ramsden","given":"Philip","non-dropping-particle":"","parse-names":false,"suffix":""},{"dropping-particle":"","family":"Harvey","given":"Jeremy N.","non-dropping-particle":"","parse-names":false,"suffix":""},{"dropping-particle":"","family":"Leonori","given":"Daniele","non-dropping-particle":"","parse-names":false,"suffix":""},{"dropping-particle":"","family":"Aggarwal","given":"Varinder K.","non-dropping-particle":"","parse-names":false,"suffix":""}],"container-title":"Journal of the American Chemical Society","id":"ITEM-3","issue":"30","issued":{"date-parts":[["2016","8","3"]]},"page":"9521-9532","publisher":"American Chemical Society","title":"Development of Enantiospecific Coupling of Secondary and Tertiary Boronic Esters with Aromatic Compounds","type":"article-journal","volume":"138"},"uris":["http://www.mendeley.com/documents/?uuid=3779b65a-9b13-3838-ba9b-d137cbacc9a7"]},{"id":"ITEM-4","itemData":{"DOI":"10.1021/jacs.7b05880","ISSN":"15205126","PMID":"28661133","abstract":"Coupling reactions between benzylamines and boronic esters have been investigated. ortho-Lithiated benzylamines react with boronic esters and a N-activator to afford ortho-substituted benzylic boronic esters with formal 1,1′-benzylidene insertion into the C-B bond. The reaction occurs by a SN2′ elimination and 1,2-metalate rearrangement of the N-activated boronate complex to afford a dearomatized intermediate, which undergoes a Lewis-acid catalyzed 1,3-borotropic shift to afford the boronic ester products in high yield and with excellent enantiospecificity. The use of enantioenriched α-substituted benzylamines gave the corresponding secondary boronic esters with high ee.","author":[{"dropping-particle":"","family":"Aichhorn","given":"Stefan","non-dropping-particle":"","parse-names":false,"suffix":""},{"dropping-particle":"","family":"Bigler","given":"Raphael","non-dropping-particle":"","parse-names":false,"suffix":""},{"dropping-particle":"","family":"Myers","given":"Eddie L.","non-dropping-particle":"","parse-names":false,"suffix":""},{"dropping-particle":"","family":"Aggarwal","given":"Varinder K.","non-dropping-particle":"","parse-names":false,"suffix":""}],"container-title":"Journal of the American Chemical Society","id":"ITEM-4","issue":"28","issued":{"date-parts":[["2017","7","19"]]},"page":"9519-9522","publisher":"American Chemical Society","title":"Enantiospecific Synthesis of ortho-Substituted Benzylic Boronic Esters by a 1,2-Metalate Rearrangement/1,3-Borotropic Shift Sequence","type":"article-journal","volume":"139"},"uris":["http://www.mendeley.com/documents/?uuid=a03ec129-c111-3e01-a8ed-4bfe480c7cce"]},{"id":"ITEM-5","itemData":{"DOI":"10.1021/acs.orglett.8b02615","ISSN":"15237052","PMID":"30221524","abstract":"An enantiospecific coupling between alkylboronic esters and lithiated aryl hydrazines is described. The reaction proceeds under transition-metal-free conditions and is promoted by acylation of a hydrazinyl arylboronate complex, which triggers a N-N bond cleavage with concomitant 1,2-metalate rearrangement. Judicious choice of the acylating agent enabled the synthesis of ortho- and para-substituted anilines with essentially complete enantiospecificity from a wide range of boronic ester substrates.","author":[{"dropping-particle":"","family":"Ganesh","given":"Venkataraman","non-dropping-particle":"","parse-names":false,"suffix":""},{"dropping-particle":"","family":"Noble","given":"Adam","non-dropping-particle":"","parse-names":false,"suffix":""},{"dropping-particle":"","family":"Aggarwal","given":"Varinder K.","non-dropping-particle":"","parse-names":false,"suffix":""}],"container-title":"Organic Letters","id":"ITEM-5","issue":"19","issued":{"date-parts":[["2018","10","5"]]},"page":"6144-6147","publisher":"American Chemical Society","title":"Chiral Aniline Synthesis via Stereospecific C(sp3)-C(sp2) Coupling of Boronic Esters with Aryl Hydrazines","type":"article-journal","volume":"20"},"uris":["http://www.mendeley.com/documents/?uuid=03441c50-270e-35db-be2f-d12e78caa8a4"]},{"id":"ITEM-6","itemData":{"DOI":"10.1002/anie.201710777","ISSN":"14337851","abstract":"The coupling of ortho- and para-phenols with secondary and tertiary boronic esters has been explored. In the case of para-substituted phenols, after reaction of a dilithio phenolate species with a boronic ester, treatment with Ph3BiF2 or Martin's sulfurane gave the coupled product with complete enantiospecificity. The methodology was applied to the synthesis of the broad spectrum antibacterial natural product (−)-4-(1,5-dimethylhex-4-enyl)-2-methyl phenol. For ortho-substituted phenols, initial incorporation of a benzotriazole on the phenol oxygen atom was required. Subsequent ortho-lithiation and borylation gave the coupled product, again with complete stereospecificity.","author":[{"dropping-particle":"","family":"Wilson","given":"Claire M.","non-dropping-particle":"","parse-names":false,"suffix":""},{"dropping-particle":"","family":"Ganesh","given":"Venkataraman","non-dropping-particle":"","parse-names":false,"suffix":""},{"dropping-particle":"","family":"Noble","given":"Adam","non-dropping-particle":"","parse-names":false,"suffix":""},{"dropping-particle":"","family":"Aggarwal","given":"Varinder K.","non-dropping-particle":"","parse-names":false,"suffix":""}],"container-title":"Angewandte Chemie International Edition","id":"ITEM-6","issue":"51","issued":{"date-parts":[["2017","12","18"]]},"page":"16318-16322","publisher":"Wiley-VCH Verlag","title":"Enantiospecific sp &lt;sup&gt;2&lt;/sup&gt; -sp &lt;sup&gt;3&lt;/sup&gt; Coupling of &lt;i&gt;ortho&lt;/i&gt; - and &lt;i&gt;para&lt;/i&gt; -Phenols with Secondary and Tertiary Boronic Esters","type":"article-journal","volume":"56"},"uris":["http://www.mendeley.com/documents/?uuid=de2cf79b-bc2f-35c6-b04b-8bddc6ae4a7e"]}],"mendeley":{"formattedCitation":"&lt;sup&gt;11–16&lt;/sup&gt;","plainTextFormattedCitation":"11–16","previouslyFormattedCitation":"&lt;sup&gt;11–16&lt;/sup&gt;"},"properties":{"noteIndex":0},"schema":"https://github.com/citation-style-language/schema/raw/master/csl-citation.json"}</w:instrText>
      </w:r>
      <w:r w:rsidR="00860F6A" w:rsidRPr="000E2BBF">
        <w:rPr>
          <w:rFonts w:asciiTheme="majorHAnsi" w:hAnsiTheme="majorHAnsi" w:cstheme="minorHAnsi"/>
          <w:szCs w:val="17"/>
          <w:lang w:val="en-US"/>
        </w:rPr>
        <w:fldChar w:fldCharType="separate"/>
      </w:r>
      <w:r w:rsidR="00860F6A" w:rsidRPr="000E2BBF">
        <w:rPr>
          <w:rFonts w:asciiTheme="majorHAnsi" w:hAnsiTheme="majorHAnsi" w:cstheme="minorHAnsi"/>
          <w:noProof/>
          <w:szCs w:val="17"/>
          <w:vertAlign w:val="superscript"/>
          <w:lang w:val="en-US"/>
        </w:rPr>
        <w:t>11–16</w:t>
      </w:r>
      <w:r w:rsidR="00860F6A" w:rsidRPr="000E2BBF">
        <w:rPr>
          <w:rFonts w:asciiTheme="majorHAnsi" w:hAnsiTheme="majorHAnsi" w:cstheme="minorHAnsi"/>
          <w:szCs w:val="17"/>
          <w:lang w:val="en-US"/>
        </w:rPr>
        <w:fldChar w:fldCharType="end"/>
      </w:r>
      <w:r w:rsidR="00C03947" w:rsidRPr="000E2BBF">
        <w:rPr>
          <w:rFonts w:asciiTheme="majorHAnsi" w:hAnsiTheme="majorHAnsi" w:cstheme="minorHAnsi"/>
          <w:szCs w:val="17"/>
          <w:lang w:val="en-US"/>
        </w:rPr>
        <w:t xml:space="preserve"> </w:t>
      </w:r>
      <w:r w:rsidRPr="000E2BBF">
        <w:rPr>
          <w:rFonts w:asciiTheme="majorHAnsi" w:hAnsiTheme="majorHAnsi" w:cstheme="minorHAnsi"/>
          <w:szCs w:val="17"/>
          <w:lang w:val="en-US"/>
        </w:rPr>
        <w:t xml:space="preserve">Pd-catalyzed processes </w:t>
      </w:r>
      <w:r w:rsidR="00BC6CCE" w:rsidRPr="000E2BBF">
        <w:rPr>
          <w:rFonts w:asciiTheme="majorHAnsi" w:hAnsiTheme="majorHAnsi" w:cstheme="minorHAnsi"/>
          <w:szCs w:val="17"/>
          <w:lang w:val="en-US"/>
        </w:rPr>
        <w:t>where</w:t>
      </w:r>
      <w:r w:rsidR="00483E34" w:rsidRPr="000E2BBF">
        <w:rPr>
          <w:rFonts w:asciiTheme="majorHAnsi" w:hAnsiTheme="majorHAnsi" w:cstheme="minorHAnsi"/>
          <w:szCs w:val="17"/>
          <w:lang w:val="en-US"/>
        </w:rPr>
        <w:t xml:space="preserve"> </w:t>
      </w:r>
      <w:bookmarkStart w:id="1" w:name="_Hlk64475073"/>
      <w:r w:rsidR="00550805" w:rsidRPr="000E2BBF">
        <w:rPr>
          <w:rFonts w:asciiTheme="majorHAnsi" w:hAnsiTheme="majorHAnsi" w:cstheme="minorHAnsi"/>
          <w:szCs w:val="17"/>
          <w:lang w:val="en-US"/>
        </w:rPr>
        <w:t>enantioenriched</w:t>
      </w:r>
      <w:r w:rsidR="00483E34" w:rsidRPr="000E2BBF">
        <w:rPr>
          <w:rFonts w:asciiTheme="majorHAnsi" w:hAnsiTheme="majorHAnsi" w:cstheme="minorHAnsi"/>
          <w:szCs w:val="17"/>
          <w:lang w:val="en-US"/>
        </w:rPr>
        <w:t xml:space="preserve"> alkyl nucleophile</w:t>
      </w:r>
      <w:r w:rsidR="00550805" w:rsidRPr="000E2BBF">
        <w:rPr>
          <w:rFonts w:asciiTheme="majorHAnsi" w:hAnsiTheme="majorHAnsi" w:cstheme="minorHAnsi"/>
          <w:szCs w:val="17"/>
          <w:lang w:val="en-US"/>
        </w:rPr>
        <w:t>s</w:t>
      </w:r>
      <w:r w:rsidR="00483E34" w:rsidRPr="000E2BBF">
        <w:rPr>
          <w:rFonts w:asciiTheme="majorHAnsi" w:hAnsiTheme="majorHAnsi" w:cstheme="minorHAnsi"/>
          <w:szCs w:val="17"/>
          <w:lang w:val="en-US"/>
        </w:rPr>
        <w:t xml:space="preserve"> </w:t>
      </w:r>
      <w:r w:rsidR="00550805" w:rsidRPr="000E2BBF">
        <w:rPr>
          <w:rFonts w:asciiTheme="majorHAnsi" w:hAnsiTheme="majorHAnsi" w:cstheme="minorHAnsi"/>
          <w:szCs w:val="17"/>
          <w:lang w:val="en-US"/>
        </w:rPr>
        <w:t xml:space="preserve">are </w:t>
      </w:r>
      <w:r w:rsidR="00483E34" w:rsidRPr="000E2BBF">
        <w:rPr>
          <w:rFonts w:asciiTheme="majorHAnsi" w:hAnsiTheme="majorHAnsi" w:cstheme="minorHAnsi"/>
          <w:szCs w:val="17"/>
          <w:lang w:val="en-US"/>
        </w:rPr>
        <w:t>formed in</w:t>
      </w:r>
      <w:r w:rsidR="00550805" w:rsidRPr="000E2BBF">
        <w:rPr>
          <w:rFonts w:asciiTheme="majorHAnsi" w:hAnsiTheme="majorHAnsi" w:cstheme="minorHAnsi"/>
          <w:szCs w:val="17"/>
          <w:lang w:val="en-US"/>
        </w:rPr>
        <w:t xml:space="preserve"> </w:t>
      </w:r>
      <w:r w:rsidR="00483E34" w:rsidRPr="000E2BBF">
        <w:rPr>
          <w:rFonts w:asciiTheme="majorHAnsi" w:hAnsiTheme="majorHAnsi" w:cstheme="minorHAnsi"/>
          <w:szCs w:val="17"/>
          <w:lang w:val="en-US"/>
        </w:rPr>
        <w:t>situ</w:t>
      </w:r>
      <w:r w:rsidR="00E74F47" w:rsidRPr="000E2BBF">
        <w:rPr>
          <w:rFonts w:asciiTheme="majorHAnsi" w:hAnsiTheme="majorHAnsi" w:cstheme="minorHAnsi"/>
          <w:szCs w:val="17"/>
          <w:lang w:val="en-US"/>
        </w:rPr>
        <w:t xml:space="preserve"> </w:t>
      </w:r>
      <w:bookmarkEnd w:id="1"/>
      <w:r w:rsidR="00483E34" w:rsidRPr="000E2BBF">
        <w:rPr>
          <w:rFonts w:asciiTheme="majorHAnsi" w:hAnsiTheme="majorHAnsi" w:cstheme="minorHAnsi"/>
          <w:szCs w:val="17"/>
          <w:lang w:val="en-US"/>
        </w:rPr>
        <w:t xml:space="preserve">have been disclosed by </w:t>
      </w:r>
      <w:r w:rsidR="00DB7656" w:rsidRPr="000E2BBF">
        <w:rPr>
          <w:rFonts w:asciiTheme="majorHAnsi" w:hAnsiTheme="majorHAnsi" w:cstheme="minorHAnsi"/>
          <w:szCs w:val="17"/>
          <w:lang w:val="en-US"/>
        </w:rPr>
        <w:t>Buchwald</w:t>
      </w:r>
      <w:r w:rsidR="00860F6A" w:rsidRPr="000E2BBF">
        <w:rPr>
          <w:rFonts w:asciiTheme="majorHAnsi" w:hAnsiTheme="majorHAnsi" w:cstheme="minorHAnsi"/>
          <w:szCs w:val="17"/>
          <w:lang w:val="en-US"/>
        </w:rPr>
        <w:fldChar w:fldCharType="begin" w:fldLock="1"/>
      </w:r>
      <w:r w:rsidR="00860F6A" w:rsidRPr="000E2BBF">
        <w:rPr>
          <w:rFonts w:asciiTheme="majorHAnsi" w:hAnsiTheme="majorHAnsi" w:cstheme="minorHAnsi"/>
          <w:szCs w:val="17"/>
          <w:lang w:val="en-US"/>
        </w:rPr>
        <w:instrText>ADDIN CSL_CITATION {"citationItems":[{"id":"ITEM-1","itemData":{"DOI":"10.1021/jacs.6b04566","ISSN":"15205126","PMID":"27346525","abstract":"Detailed in this Communication is the enantioselective synthesis of 1,1-diarylalkanes, a structure found in a range of pharmaceutical drug agents and natural products, through the employment of copper(I) hydride and palladium catalysis. Judicious choice of ligand for both Cu and Pd enabled this hydroarylation protocol to work for an extensive array of aryl bromides and styrenes, including β-substituted vinylarenes and six-membered heterocycles, under relatively mild conditions.","author":[{"dropping-particle":"","family":"Friis","given":"Stig D.","non-dropping-particle":"","parse-names":false,"suffix":""},{"dropping-particle":"","family":"Pirnot","given":"Michael T.","non-dropping-particle":"","parse-names":false,"suffix":""},{"dropping-particle":"","family":"Buchwald","given":"Stephen L.","non-dropping-particle":"","parse-names":false,"suffix":""}],"container-title":"Journal of the American Chemical Society","id":"ITEM-1","issue":"27","issued":{"date-parts":[["2016","7","13"]]},"page":"8372-8375","publisher":"American Chemical Society","title":"Asymmetric Hydroarylation of Vinylarenes Using a Synergistic Combination of CuH and Pd Catalysis","type":"article-journal","volume":"138"},"uris":["http://www.mendeley.com/documents/?uuid=759cabc9-8f86-33aa-aecf-90baecfbb033"]}],"mendeley":{"formattedCitation":"&lt;sup&gt;17&lt;/sup&gt;","plainTextFormattedCitation":"17","previouslyFormattedCitation":"&lt;sup&gt;17&lt;/sup&gt;"},"properties":{"noteIndex":0},"schema":"https://github.com/citation-style-language/schema/raw/master/csl-citation.json"}</w:instrText>
      </w:r>
      <w:r w:rsidR="00860F6A" w:rsidRPr="000E2BBF">
        <w:rPr>
          <w:rFonts w:asciiTheme="majorHAnsi" w:hAnsiTheme="majorHAnsi" w:cstheme="minorHAnsi"/>
          <w:szCs w:val="17"/>
          <w:lang w:val="en-US"/>
        </w:rPr>
        <w:fldChar w:fldCharType="separate"/>
      </w:r>
      <w:r w:rsidR="00860F6A" w:rsidRPr="000E2BBF">
        <w:rPr>
          <w:rFonts w:asciiTheme="majorHAnsi" w:hAnsiTheme="majorHAnsi" w:cstheme="minorHAnsi"/>
          <w:noProof/>
          <w:szCs w:val="17"/>
          <w:vertAlign w:val="superscript"/>
          <w:lang w:val="en-US"/>
        </w:rPr>
        <w:t>17</w:t>
      </w:r>
      <w:r w:rsidR="00860F6A" w:rsidRPr="000E2BBF">
        <w:rPr>
          <w:rFonts w:asciiTheme="majorHAnsi" w:hAnsiTheme="majorHAnsi" w:cstheme="minorHAnsi"/>
          <w:szCs w:val="17"/>
          <w:lang w:val="en-US"/>
        </w:rPr>
        <w:fldChar w:fldCharType="end"/>
      </w:r>
      <w:r w:rsidR="00DB7656" w:rsidRPr="000E2BBF">
        <w:rPr>
          <w:rFonts w:asciiTheme="majorHAnsi" w:hAnsiTheme="majorHAnsi" w:cstheme="minorHAnsi"/>
          <w:szCs w:val="17"/>
          <w:lang w:val="en-US"/>
        </w:rPr>
        <w:t xml:space="preserve"> and </w:t>
      </w:r>
      <w:r w:rsidRPr="000E2BBF">
        <w:rPr>
          <w:rFonts w:asciiTheme="majorHAnsi" w:hAnsiTheme="majorHAnsi" w:cstheme="minorHAnsi"/>
          <w:szCs w:val="17"/>
          <w:lang w:val="en-US"/>
        </w:rPr>
        <w:t>Liao</w:t>
      </w:r>
      <w:r w:rsidR="00DB7656" w:rsidRPr="000E2BBF">
        <w:rPr>
          <w:rFonts w:asciiTheme="majorHAnsi" w:hAnsiTheme="majorHAnsi" w:cstheme="minorHAnsi"/>
          <w:szCs w:val="17"/>
          <w:lang w:val="en-US"/>
        </w:rPr>
        <w:t>.</w:t>
      </w:r>
      <w:r w:rsidR="00860F6A" w:rsidRPr="000E2BBF">
        <w:rPr>
          <w:rFonts w:asciiTheme="majorHAnsi" w:hAnsiTheme="majorHAnsi" w:cstheme="minorHAnsi"/>
          <w:szCs w:val="17"/>
          <w:lang w:val="en-US"/>
        </w:rPr>
        <w:fldChar w:fldCharType="begin" w:fldLock="1"/>
      </w:r>
      <w:r w:rsidR="002C7433" w:rsidRPr="000E2BBF">
        <w:rPr>
          <w:rFonts w:asciiTheme="majorHAnsi" w:hAnsiTheme="majorHAnsi" w:cstheme="minorHAnsi"/>
          <w:szCs w:val="17"/>
          <w:lang w:val="en-US"/>
        </w:rPr>
        <w:instrText>ADDIN CSL_CITATION {"citationItems":[{"id":"ITEM-1","itemData":{"DOI":"10.1021/jacs.5b09146","ISSN":"15205126","PMID":"26458555","abstract":"A cooperative Cu/Pd-catalyzed asymmetric three-component reaction of styrenes, B2(pin)2, and allyl carbonates was reported. This reaction, in the presence of chiral CuOAc/SOP and achiral Pd(dppf)Cl2 catalysts, occurs smoothly with high enantioselectivities (up to 97% ee). The allylboration products, which contain alkene (or diene) unite and alkylboron group, are easily functionalized. The utility of this protocol was demonstrated through the synthesis of an antipsychotic drug, (¯)-preclamol.","author":[{"dropping-particle":"","family":"Jia","given":"Tao","non-dropping-particle":"","parse-names":false,"suffix":""},{"dropping-particle":"","family":"Cao","given":"Peng","non-dropping-particle":"","parse-names":false,"suffix":""},{"dropping-particle":"","family":"Wang","given":"Bing","non-dropping-particle":"","parse-names":false,"suffix":""},{"dropping-particle":"","family":"Lou","given":"Yazhou","non-dropping-particle":"","parse-names":false,"suffix":""},{"dropping-particle":"","family":"Yin","given":"Xuemei","non-dropping-particle":"","parse-names":false,"suffix":""},{"dropping-particle":"","family":"Wang","given":"Min","non-dropping-particle":"","parse-names":false,"suffix":""},{"dropping-particle":"","family":"Liao","given":"Jian","non-dropping-particle":"","parse-names":false,"suffix":""}],"container-title":"Journal of the American Chemical Society","id":"ITEM-1","issue":"43","issued":{"date-parts":[["2015","11","4"]]},"page":"13760-13763","publisher":"American Chemical Society","title":"A Cu/Pd Cooperative Catalysis for Enantioselective Allylboration of Alkenes","type":"article-journal","volume":"137"},"uris":["http://www.mendeley.com/documents/?uuid=3fc0d54f-584d-387c-b3c2-c3357454b954"]}],"mendeley":{"formattedCitation":"&lt;sup&gt;18&lt;/sup&gt;","plainTextFormattedCitation":"18","previouslyFormattedCitation":"&lt;sup&gt;18&lt;/sup&gt;"},"properties":{"noteIndex":0},"schema":"https://github.com/citation-style-language/schema/raw/master/csl-citation.json"}</w:instrText>
      </w:r>
      <w:r w:rsidR="00860F6A" w:rsidRPr="000E2BBF">
        <w:rPr>
          <w:rFonts w:asciiTheme="majorHAnsi" w:hAnsiTheme="majorHAnsi" w:cstheme="minorHAnsi"/>
          <w:szCs w:val="17"/>
          <w:lang w:val="en-US"/>
        </w:rPr>
        <w:fldChar w:fldCharType="separate"/>
      </w:r>
      <w:r w:rsidR="00860F6A" w:rsidRPr="000E2BBF">
        <w:rPr>
          <w:rFonts w:asciiTheme="majorHAnsi" w:hAnsiTheme="majorHAnsi" w:cstheme="minorHAnsi"/>
          <w:noProof/>
          <w:szCs w:val="17"/>
          <w:vertAlign w:val="superscript"/>
          <w:lang w:val="en-US"/>
        </w:rPr>
        <w:t>18</w:t>
      </w:r>
      <w:r w:rsidR="00860F6A" w:rsidRPr="000E2BBF">
        <w:rPr>
          <w:rFonts w:asciiTheme="majorHAnsi" w:hAnsiTheme="majorHAnsi" w:cstheme="minorHAnsi"/>
          <w:szCs w:val="17"/>
          <w:lang w:val="en-US"/>
        </w:rPr>
        <w:fldChar w:fldCharType="end"/>
      </w:r>
      <w:r w:rsidR="00550805" w:rsidRPr="000E2BBF">
        <w:rPr>
          <w:rFonts w:asciiTheme="majorHAnsi" w:hAnsiTheme="majorHAnsi" w:cstheme="minorHAnsi"/>
          <w:szCs w:val="17"/>
          <w:lang w:val="en-US"/>
        </w:rPr>
        <w:t xml:space="preserve"> Lu and co</w:t>
      </w:r>
      <w:r w:rsidRPr="000E2BBF">
        <w:rPr>
          <w:rFonts w:asciiTheme="majorHAnsi" w:hAnsiTheme="majorHAnsi" w:cstheme="minorHAnsi"/>
          <w:szCs w:val="17"/>
          <w:lang w:val="en-US"/>
        </w:rPr>
        <w:t>-</w:t>
      </w:r>
      <w:r w:rsidR="00550805" w:rsidRPr="000E2BBF">
        <w:rPr>
          <w:rFonts w:asciiTheme="majorHAnsi" w:hAnsiTheme="majorHAnsi" w:cstheme="minorHAnsi"/>
          <w:szCs w:val="17"/>
          <w:lang w:val="en-US"/>
        </w:rPr>
        <w:t>workers have d</w:t>
      </w:r>
      <w:r w:rsidR="007241B1" w:rsidRPr="000E2BBF">
        <w:rPr>
          <w:rFonts w:asciiTheme="majorHAnsi" w:hAnsiTheme="majorHAnsi" w:cstheme="minorHAnsi"/>
          <w:szCs w:val="17"/>
          <w:lang w:val="en-US"/>
        </w:rPr>
        <w:t xml:space="preserve">eveloped </w:t>
      </w:r>
      <w:r w:rsidR="00550805" w:rsidRPr="000E2BBF">
        <w:rPr>
          <w:rFonts w:asciiTheme="majorHAnsi" w:hAnsiTheme="majorHAnsi" w:cstheme="minorHAnsi"/>
          <w:szCs w:val="17"/>
          <w:lang w:val="en-US"/>
        </w:rPr>
        <w:t>enantioselective benzylic C-H arylations that deliver tertiary benzylic stereocent</w:t>
      </w:r>
      <w:r w:rsidR="00C03947" w:rsidRPr="000E2BBF">
        <w:rPr>
          <w:rFonts w:asciiTheme="majorHAnsi" w:hAnsiTheme="majorHAnsi" w:cstheme="minorHAnsi"/>
          <w:szCs w:val="17"/>
          <w:lang w:val="en-US"/>
        </w:rPr>
        <w:t>er</w:t>
      </w:r>
      <w:r w:rsidR="00550805" w:rsidRPr="000E2BBF">
        <w:rPr>
          <w:rFonts w:asciiTheme="majorHAnsi" w:hAnsiTheme="majorHAnsi" w:cstheme="minorHAnsi"/>
          <w:szCs w:val="17"/>
          <w:lang w:val="en-US"/>
        </w:rPr>
        <w:t>s with moderate to high enantiomer ratios.</w:t>
      </w:r>
      <w:r w:rsidR="002C7433" w:rsidRPr="000E2BBF">
        <w:rPr>
          <w:rFonts w:asciiTheme="majorHAnsi" w:hAnsiTheme="majorHAnsi" w:cstheme="minorHAnsi"/>
          <w:szCs w:val="17"/>
          <w:lang w:val="en-US"/>
        </w:rPr>
        <w:fldChar w:fldCharType="begin" w:fldLock="1"/>
      </w:r>
      <w:r w:rsidR="00DC5B9E" w:rsidRPr="000E2BBF">
        <w:rPr>
          <w:rFonts w:asciiTheme="majorHAnsi" w:hAnsiTheme="majorHAnsi" w:cstheme="minorHAnsi"/>
          <w:szCs w:val="17"/>
          <w:lang w:val="en-US"/>
        </w:rPr>
        <w:instrText>ADDIN CSL_CITATION {"citationItems":[{"id":"ITEM-1","itemData":{"DOI":"10.1038/s41467-019-11392-6","ISSN":"20411723","PMID":"31391466","abstract":"The asymmetric cross-coupling reaction is developed as a straightforward strategy toward 1,1-diaryl alkanes, which are a key skeleton in a series of natural products and bioactive molecules in recent years. Here we report an enantioselective benzylic C(sp3)−H bond arylation via photoredox/nickel dual catalysis. Sterically hindered chiral biimidazoline ligands are designed for this asymmetric cross-coupling reaction. Readily available alkyl benzenes and aryl bromides with various functional groups tolerance can be easily and directly transferred to useful chiral 1,1-diaryl alkanes including pharmaceutical intermediates and bioactive molecules. This reaction proceeds smoothly under mild conditions without the use of external redox reagents.","author":[{"dropping-particle":"","family":"Cheng","given":"Xiaokai","non-dropping-particle":"","parse-names":false,"suffix":""},{"dropping-particle":"","family":"Lu","given":"Huangzhe","non-dropping-particle":"","parse-names":false,"suffix":""},{"dropping-particle":"","family":"Lu","given":"Zhan","non-dropping-particle":"","parse-names":false,"suffix":""}],"container-title":"Nature Communications","id":"ITEM-1","issue":"1","issued":{"date-parts":[["2019","12","1"]]},"page":"3549","publisher":"Nature Publishing Group","title":"Enantioselective benzylic C–H arylation via photoredox and nickel dual catalysis","type":"article-journal","volume":"10"},"uris":["http://www.mendeley.com/documents/?uuid=82fcf024-2a1b-3363-be87-a26c8dc1d2f4"]}],"mendeley":{"formattedCitation":"&lt;sup&gt;19&lt;/sup&gt;","plainTextFormattedCitation":"19","previouslyFormattedCitation":"&lt;sup&gt;19&lt;/sup&gt;"},"properties":{"noteIndex":0},"schema":"https://github.com/citation-style-language/schema/raw/master/csl-citation.json"}</w:instrText>
      </w:r>
      <w:r w:rsidR="002C7433" w:rsidRPr="000E2BBF">
        <w:rPr>
          <w:rFonts w:asciiTheme="majorHAnsi" w:hAnsiTheme="majorHAnsi" w:cstheme="minorHAnsi"/>
          <w:szCs w:val="17"/>
          <w:lang w:val="en-US"/>
        </w:rPr>
        <w:fldChar w:fldCharType="separate"/>
      </w:r>
      <w:r w:rsidR="002C7433" w:rsidRPr="000E2BBF">
        <w:rPr>
          <w:rFonts w:asciiTheme="majorHAnsi" w:hAnsiTheme="majorHAnsi" w:cstheme="minorHAnsi"/>
          <w:noProof/>
          <w:szCs w:val="17"/>
          <w:vertAlign w:val="superscript"/>
          <w:lang w:val="en-US"/>
        </w:rPr>
        <w:t>19</w:t>
      </w:r>
      <w:r w:rsidR="002C7433" w:rsidRPr="000E2BBF">
        <w:rPr>
          <w:rFonts w:asciiTheme="majorHAnsi" w:hAnsiTheme="majorHAnsi" w:cstheme="minorHAnsi"/>
          <w:szCs w:val="17"/>
          <w:lang w:val="en-US"/>
        </w:rPr>
        <w:fldChar w:fldCharType="end"/>
      </w:r>
      <w:r w:rsidR="00C03947" w:rsidRPr="000E2BBF">
        <w:rPr>
          <w:rFonts w:asciiTheme="majorHAnsi" w:hAnsiTheme="majorHAnsi" w:cstheme="minorHAnsi"/>
          <w:szCs w:val="17"/>
          <w:lang w:val="en-US"/>
        </w:rPr>
        <w:t xml:space="preserve"> </w:t>
      </w:r>
      <w:bookmarkStart w:id="2" w:name="_Hlk64475171"/>
      <w:r w:rsidR="007241B1" w:rsidRPr="000E2BBF">
        <w:rPr>
          <w:rFonts w:asciiTheme="majorHAnsi" w:hAnsiTheme="majorHAnsi" w:cstheme="minorHAnsi"/>
          <w:szCs w:val="17"/>
          <w:lang w:val="en-US"/>
        </w:rPr>
        <w:t>A</w:t>
      </w:r>
      <w:r w:rsidRPr="000E2BBF">
        <w:rPr>
          <w:rFonts w:asciiTheme="majorHAnsi" w:hAnsiTheme="majorHAnsi" w:cstheme="minorHAnsi"/>
          <w:szCs w:val="17"/>
          <w:lang w:val="en-US"/>
        </w:rPr>
        <w:t>ryl nucleophiles</w:t>
      </w:r>
      <w:bookmarkEnd w:id="2"/>
      <w:r w:rsidRPr="000E2BBF">
        <w:rPr>
          <w:rFonts w:asciiTheme="majorHAnsi" w:hAnsiTheme="majorHAnsi" w:cstheme="minorHAnsi"/>
          <w:szCs w:val="17"/>
          <w:lang w:val="en-US"/>
        </w:rPr>
        <w:t xml:space="preserve"> </w:t>
      </w:r>
      <w:r w:rsidRPr="000E2BBF">
        <w:rPr>
          <w:rFonts w:asciiTheme="majorHAnsi" w:hAnsiTheme="majorHAnsi" w:cstheme="minorHAnsi"/>
          <w:szCs w:val="17"/>
          <w:lang w:val="en-GB"/>
        </w:rPr>
        <w:t xml:space="preserve">can be cross-coupled with </w:t>
      </w:r>
      <w:r w:rsidR="006833FD" w:rsidRPr="000E2BBF">
        <w:rPr>
          <w:rFonts w:asciiTheme="majorHAnsi" w:hAnsiTheme="majorHAnsi" w:cstheme="minorHAnsi"/>
          <w:szCs w:val="17"/>
          <w:lang w:val="en-GB"/>
        </w:rPr>
        <w:t xml:space="preserve">enantioenriched or racemic </w:t>
      </w:r>
      <w:r w:rsidRPr="000E2BBF">
        <w:rPr>
          <w:rFonts w:asciiTheme="majorHAnsi" w:hAnsiTheme="majorHAnsi" w:cstheme="minorHAnsi"/>
          <w:szCs w:val="17"/>
          <w:lang w:val="en-GB"/>
        </w:rPr>
        <w:t xml:space="preserve">alkyl electrophiles to give enantioenriched products, as reported by the groups of </w:t>
      </w:r>
      <w:r w:rsidR="00E74F47" w:rsidRPr="000E2BBF">
        <w:rPr>
          <w:rFonts w:asciiTheme="majorHAnsi" w:hAnsiTheme="majorHAnsi" w:cstheme="minorHAnsi"/>
          <w:szCs w:val="17"/>
          <w:lang w:val="en-US"/>
        </w:rPr>
        <w:t>Jarvo</w:t>
      </w:r>
      <w:r w:rsidR="002C7433" w:rsidRPr="000E2BBF">
        <w:rPr>
          <w:rFonts w:asciiTheme="majorHAnsi" w:hAnsiTheme="majorHAnsi" w:cstheme="minorHAnsi"/>
          <w:szCs w:val="17"/>
          <w:lang w:val="en-US"/>
        </w:rPr>
        <w:fldChar w:fldCharType="begin" w:fldLock="1"/>
      </w:r>
      <w:r w:rsidR="002C7433" w:rsidRPr="000E2BBF">
        <w:rPr>
          <w:rFonts w:asciiTheme="majorHAnsi" w:hAnsiTheme="majorHAnsi" w:cstheme="minorHAnsi"/>
          <w:szCs w:val="17"/>
          <w:lang w:val="en-US"/>
        </w:rPr>
        <w:instrText>ADDIN CSL_CITATION {"citationItems":[{"id":"ITEM-1","itemData":{"DOI":"10.1002/anie.201202527","ISSN":"14337851","abstract":"Coupling with inversion: Chiral diarylmethanol derivatives undergo a stereospecific nickel-catalyzed cross-coupling reaction with aryl Grignard reagents (see scheme). The reaction proceeds with inversion of configuration and high enantiospecificity. The method has been applied to the asymmetric synthesis of a triarylmethane-based anti-cancer compound. Copyright © 2012 WILEY-VCH Verlag GmbH &amp; Co. KGaA, Weinheim.","author":[{"dropping-particle":"","family":"Taylor","given":"Buck L. H.","non-dropping-particle":"","parse-names":false,"suffix":""},{"dropping-particle":"","family":"Harris","given":"Michael R.","non-dropping-particle":"","parse-names":false,"suffix":""},{"dropping-particle":"","family":"Jarvo","given":"Elizabeth R.","non-dropping-particle":"","parse-names":false,"suffix":""}],"container-title":"Angewandte Chemie International Edition","id":"ITEM-1","issue":"31","issued":{"date-parts":[["2012","7","27"]]},"page":"7790-7793","publisher":"John Wiley &amp; Sons, Ltd","title":"Synthesis of Enantioenriched Triarylmethanes by Stereospecific Cross-Coupling Reactions","type":"article-journal","volume":"51"},"uris":["http://www.mendeley.com/documents/?uuid=ca028ad9-5a05-3198-9c25-2a229c0040bd"]}],"mendeley":{"formattedCitation":"&lt;sup&gt;20&lt;/sup&gt;","plainTextFormattedCitation":"20","previouslyFormattedCitation":"&lt;sup&gt;20&lt;/sup&gt;"},"properties":{"noteIndex":0},"schema":"https://github.com/citation-style-language/schema/raw/master/csl-citation.json"}</w:instrText>
      </w:r>
      <w:r w:rsidR="002C7433" w:rsidRPr="000E2BBF">
        <w:rPr>
          <w:rFonts w:asciiTheme="majorHAnsi" w:hAnsiTheme="majorHAnsi" w:cstheme="minorHAnsi"/>
          <w:szCs w:val="17"/>
          <w:lang w:val="en-US"/>
        </w:rPr>
        <w:fldChar w:fldCharType="separate"/>
      </w:r>
      <w:r w:rsidR="002C7433" w:rsidRPr="000E2BBF">
        <w:rPr>
          <w:rFonts w:asciiTheme="majorHAnsi" w:hAnsiTheme="majorHAnsi" w:cstheme="minorHAnsi"/>
          <w:noProof/>
          <w:szCs w:val="17"/>
          <w:vertAlign w:val="superscript"/>
          <w:lang w:val="en-US"/>
        </w:rPr>
        <w:t>20</w:t>
      </w:r>
      <w:r w:rsidR="002C7433" w:rsidRPr="000E2BBF">
        <w:rPr>
          <w:rFonts w:asciiTheme="majorHAnsi" w:hAnsiTheme="majorHAnsi" w:cstheme="minorHAnsi"/>
          <w:szCs w:val="17"/>
          <w:lang w:val="en-US"/>
        </w:rPr>
        <w:fldChar w:fldCharType="end"/>
      </w:r>
      <w:r w:rsidR="006833FD" w:rsidRPr="000E2BBF">
        <w:rPr>
          <w:rFonts w:asciiTheme="majorHAnsi" w:hAnsiTheme="majorHAnsi" w:cstheme="minorHAnsi"/>
          <w:szCs w:val="17"/>
          <w:lang w:val="en-US"/>
        </w:rPr>
        <w:t>,</w:t>
      </w:r>
      <w:r w:rsidR="00A124CB" w:rsidRPr="000E2BBF">
        <w:rPr>
          <w:rFonts w:asciiTheme="majorHAnsi" w:hAnsiTheme="majorHAnsi" w:cstheme="minorHAnsi"/>
          <w:szCs w:val="17"/>
          <w:lang w:val="en-US"/>
        </w:rPr>
        <w:t xml:space="preserve"> </w:t>
      </w:r>
      <w:r w:rsidR="00E74F47" w:rsidRPr="000E2BBF">
        <w:rPr>
          <w:rFonts w:asciiTheme="majorHAnsi" w:hAnsiTheme="majorHAnsi" w:cstheme="minorHAnsi"/>
          <w:szCs w:val="17"/>
          <w:lang w:val="en-US"/>
        </w:rPr>
        <w:t>Watson</w:t>
      </w:r>
      <w:r w:rsidR="002C7433" w:rsidRPr="000E2BBF">
        <w:rPr>
          <w:rFonts w:asciiTheme="majorHAnsi" w:hAnsiTheme="majorHAnsi" w:cstheme="minorHAnsi"/>
          <w:szCs w:val="17"/>
          <w:lang w:val="en-US"/>
        </w:rPr>
        <w:fldChar w:fldCharType="begin" w:fldLock="1"/>
      </w:r>
      <w:r w:rsidR="002C7433" w:rsidRPr="000E2BBF">
        <w:rPr>
          <w:rFonts w:asciiTheme="majorHAnsi" w:hAnsiTheme="majorHAnsi" w:cstheme="minorHAnsi"/>
          <w:szCs w:val="17"/>
          <w:lang w:val="en-US"/>
        </w:rPr>
        <w:instrText>ADDIN CSL_CITATION {"citationItems":[{"id":"ITEM-1","itemData":{"DOI":"10.1021/ja312087x","ISSN":"00027863","PMID":"23425080","abstract":"We have developed a stereospecific nickel-catalyzed cross-coupling of benzylic pivalates with arylboroxines. The success of this reaction relies on the use of Ni(cod)2 as the catalyst and NaOMe as a uniquely effective base. This reaction has broad scope with respect to the arylboroxine and benzylic pivalate, enabling the synthesis of a variety of diarylalkanes and triarylmethanes in good to excellent yields and ee's. © 2013 American Chemical Society.","author":[{"dropping-particle":"","family":"Zhou","given":"Qi","non-dropping-particle":"","parse-names":false,"suffix":""},{"dropping-particle":"","family":"Srinivas","given":"Harathi D.","non-dropping-particle":"","parse-names":false,"suffix":""},{"dropping-particle":"","family":"Dasgupta","given":"Srimoyee","non-dropping-particle":"","parse-names":false,"suffix":""},{"dropping-particle":"","family":"Watson","given":"Mary P.","non-dropping-particle":"","parse-names":false,"suffix":""}],"container-title":"Journal of the American Chemical Society","id":"ITEM-1","issue":"9","issued":{"date-parts":[["2013","3","6"]]},"page":"3307-3310","publisher":"American Chemical Society","title":"Nickel-catalyzed cross-couplings of benzylic pivalates with arylboroxines: Stereospecific formation of diarylalkanes and triarylmethanes","type":"article-journal","volume":"135"},"uris":["http://www.mendeley.com/documents/?uuid=91d3be5e-2462-3989-a199-c2d774a83e67"]},{"id":"ITEM-2","itemData":{"DOI":"10.1021/jacs.6b08075","ISSN":"15205126","PMID":"27610831","abstract":"Asymmetric preparation of all-carbon quaternary stereocenters is an important goal. Despite advances in formation of highly enantioenriched products with quaternary stereocenters proximal to a functional group, methods to install quaternary stereocenters isolated from functional groups are limited. Transition metal catalysis offers a potential solution, but prior cross couplings are limited to allylic substrates or deliver little to no enantiomeric enrichment. We report a stereospecific, nickel-catalyzed Suzuki-Miyaura arylation of tertiary benzylic acetates to deliver p</w:instrText>
      </w:r>
      <w:r w:rsidR="002C7433" w:rsidRPr="000E2BBF">
        <w:rPr>
          <w:rFonts w:asciiTheme="majorHAnsi" w:hAnsiTheme="majorHAnsi" w:cstheme="minorHAnsi"/>
          <w:szCs w:val="17"/>
          <w:lang w:val="nb-NO"/>
        </w:rPr>
        <w:instrText>roducts with diaryl and triaryl quaternary stereocenters in high yields and ee's. This reaction employs an inexpensive, air-stable Ni(II) salt and commercially available phosphine ligand to transform tertiary alcohol derivatives, which are easily available in exceptional ee, into valuable products with stereoretention.","author":[{"dropping-particle":"","family":"Zhou","given":"Qi","non-dropping-particle":"","parse-names":false,"suffix":""},{"dropping-particle":"","family":"Cobb","given":"Kelsey M.","non-dropping-particle":"","parse-names":false,"suffix":""},{"dropping-particle":"","family":"Tan","given":"Tianyu","non-dropping-particle":"","parse-names":false,"suffix":""},{"dropping-particle":"","family":"Watson","given":"Mary P.","non-dropping-particle":"","parse-names":false,"suffix":""}],"container-title":"Journal of the American Chemical Society","id":"ITEM-2","issue":"37","issued":{"date-parts":[["2016","9","21"]]},"page":"12057-12060","publisher":"American Chemical Society","title":"Stereospecific Cross Couplings to Set Benzylic, All-Carbon Quaternary Stereocenters in High Enantiopurity","type":"article-journal","volume":"138"},"uris":["http://www.mendeley.com/documents/?uuid=bb18672e-e244-347c-b6a4-2ee996378d06"]}],"mendeley":{"formattedCitation":"&lt;sup&gt;21,22&lt;/sup&gt;","plainTextFormattedCitation":"21,22","previouslyFormattedCitation":"&lt;sup&gt;21,22&lt;/sup&gt;"},"properties":{"noteIndex":0},"schema":"https://github.com/citation-style-language/schema/raw/master/csl-citation.json"}</w:instrText>
      </w:r>
      <w:r w:rsidR="002C7433" w:rsidRPr="000E2BBF">
        <w:rPr>
          <w:rFonts w:asciiTheme="majorHAnsi" w:hAnsiTheme="majorHAnsi" w:cstheme="minorHAnsi"/>
          <w:szCs w:val="17"/>
          <w:lang w:val="en-US"/>
        </w:rPr>
        <w:fldChar w:fldCharType="separate"/>
      </w:r>
      <w:r w:rsidR="002C7433" w:rsidRPr="000E2BBF">
        <w:rPr>
          <w:rFonts w:asciiTheme="majorHAnsi" w:hAnsiTheme="majorHAnsi" w:cstheme="minorHAnsi"/>
          <w:noProof/>
          <w:szCs w:val="17"/>
          <w:vertAlign w:val="superscript"/>
          <w:lang w:val="nb-NO"/>
        </w:rPr>
        <w:t>21,22</w:t>
      </w:r>
      <w:r w:rsidR="002C7433" w:rsidRPr="000E2BBF">
        <w:rPr>
          <w:rFonts w:asciiTheme="majorHAnsi" w:hAnsiTheme="majorHAnsi" w:cstheme="minorHAnsi"/>
          <w:szCs w:val="17"/>
          <w:lang w:val="en-US"/>
        </w:rPr>
        <w:fldChar w:fldCharType="end"/>
      </w:r>
      <w:r w:rsidR="006833FD" w:rsidRPr="000E2BBF">
        <w:rPr>
          <w:rFonts w:asciiTheme="majorHAnsi" w:hAnsiTheme="majorHAnsi" w:cstheme="minorHAnsi"/>
          <w:szCs w:val="17"/>
          <w:lang w:val="nb-NO"/>
        </w:rPr>
        <w:t>,</w:t>
      </w:r>
      <w:r w:rsidR="00CE1A38" w:rsidRPr="000E2BBF">
        <w:rPr>
          <w:rFonts w:asciiTheme="majorHAnsi" w:hAnsiTheme="majorHAnsi" w:cstheme="minorHAnsi"/>
          <w:szCs w:val="17"/>
          <w:lang w:val="nb-NO"/>
        </w:rPr>
        <w:t xml:space="preserve"> </w:t>
      </w:r>
      <w:r w:rsidR="00B33EA5" w:rsidRPr="000E2BBF">
        <w:rPr>
          <w:rFonts w:asciiTheme="majorHAnsi" w:hAnsiTheme="majorHAnsi" w:cstheme="minorHAnsi"/>
          <w:szCs w:val="17"/>
          <w:lang w:val="nb-NO"/>
        </w:rPr>
        <w:t>Tang</w:t>
      </w:r>
      <w:r w:rsidR="002C7433" w:rsidRPr="000E2BBF">
        <w:rPr>
          <w:rFonts w:asciiTheme="majorHAnsi" w:hAnsiTheme="majorHAnsi" w:cstheme="minorHAnsi"/>
          <w:szCs w:val="17"/>
          <w:lang w:val="nb-NO"/>
        </w:rPr>
        <w:fldChar w:fldCharType="begin" w:fldLock="1"/>
      </w:r>
      <w:r w:rsidR="002C7433" w:rsidRPr="000E2BBF">
        <w:rPr>
          <w:rFonts w:asciiTheme="majorHAnsi" w:hAnsiTheme="majorHAnsi" w:cstheme="minorHAnsi"/>
          <w:szCs w:val="17"/>
          <w:lang w:val="nb-NO"/>
        </w:rPr>
        <w:instrText>ADDIN CSL_CITATION {"citationItems":[{"id":"ITEM-1","itemData":{"DOI":"10.1002/anie.201905174","ISSN":"1433-7851","abstract":"We herein report an enantioselective palladium-catalyzed cross-coupling between α-bromo carboxamides and aryl boronic acids, generating a series of chiral α-aryl carboxamides in good yields and excellent enantioselectivities. The development of a chiral P,P=O ligand was critical in overcoming the second transmetalation issue and allows the first asymmetric palladium-catalyzed coupling of α-bromo carbonyl compounds.","author":[{"dropping-particle":"","family":"Li","given":"Bowen","non-dropping-particle":"","parse-names":false,"suffix":""},{"dropping-particle":"","family":"Li","given":"Tiejun","non-dropping-particle":"","parse-names":false,"suffix":""},{"dropping-particle":"","family":"Aliyu","given":"Muinat A.","non-dropping-particle":"","parse-names":false,"suffix":""},{"dropping-particle":"","family":"Li","given":"Zhen Hua","non-dropping-particle":"","parse-names":false,"suffix":""},{"dropping-particle":"","family":"Tang","given":"Wenjun","non-dropping-particle":"","parse-names":false,"suffix":""}],"container-title":"Angewandte Chemie International Edition","id":"ITEM-1","issue":"33","issued":{"date-parts":[["2019","8","12"]]},"page":"11355-11359","publisher":"Wiley-VCH Verlag","title":"Enantioselective Palladium‐Catalyzed Cross‐Coupling of α‐Bromo Carboxamides and Aryl Boronic Acids","type":"article-journal","volume":"58"},"uris":["http://www.mendeley.com/documents/?uuid=8ef7bddc-4a94-3667-a61c-8c19e0176d50"]}],"mendeley":{"formattedCitation":"&lt;sup&gt;23&lt;/sup&gt;","plainTextFormattedCitation":"23","previouslyFormattedCitation":"&lt;sup&gt;23&lt;/sup&gt;"},"properties":{"noteIndex":0},"schema":"https://github.com/citation-style-language/schema/raw/master/csl-citation.json"}</w:instrText>
      </w:r>
      <w:r w:rsidR="002C7433" w:rsidRPr="000E2BBF">
        <w:rPr>
          <w:rFonts w:asciiTheme="majorHAnsi" w:hAnsiTheme="majorHAnsi" w:cstheme="minorHAnsi"/>
          <w:szCs w:val="17"/>
          <w:lang w:val="nb-NO"/>
        </w:rPr>
        <w:fldChar w:fldCharType="separate"/>
      </w:r>
      <w:r w:rsidR="002C7433" w:rsidRPr="000E2BBF">
        <w:rPr>
          <w:rFonts w:asciiTheme="majorHAnsi" w:hAnsiTheme="majorHAnsi" w:cstheme="minorHAnsi"/>
          <w:noProof/>
          <w:szCs w:val="17"/>
          <w:vertAlign w:val="superscript"/>
          <w:lang w:val="nb-NO"/>
        </w:rPr>
        <w:t>23</w:t>
      </w:r>
      <w:r w:rsidR="002C7433" w:rsidRPr="000E2BBF">
        <w:rPr>
          <w:rFonts w:asciiTheme="majorHAnsi" w:hAnsiTheme="majorHAnsi" w:cstheme="minorHAnsi"/>
          <w:szCs w:val="17"/>
          <w:lang w:val="nb-NO"/>
        </w:rPr>
        <w:fldChar w:fldCharType="end"/>
      </w:r>
      <w:r w:rsidR="00B33EA5" w:rsidRPr="000E2BBF">
        <w:rPr>
          <w:rFonts w:asciiTheme="majorHAnsi" w:hAnsiTheme="majorHAnsi" w:cstheme="minorHAnsi"/>
          <w:szCs w:val="17"/>
          <w:lang w:val="nb-NO"/>
        </w:rPr>
        <w:t xml:space="preserve"> and Fu</w:t>
      </w:r>
      <w:r w:rsidR="002C7433" w:rsidRPr="000E2BBF">
        <w:rPr>
          <w:rFonts w:asciiTheme="majorHAnsi" w:hAnsiTheme="majorHAnsi" w:cstheme="minorHAnsi"/>
          <w:szCs w:val="17"/>
          <w:lang w:val="nb-NO"/>
        </w:rPr>
        <w:fldChar w:fldCharType="begin" w:fldLock="1"/>
      </w:r>
      <w:r w:rsidR="002C7433" w:rsidRPr="000E2BBF">
        <w:rPr>
          <w:rFonts w:asciiTheme="majorHAnsi" w:hAnsiTheme="majorHAnsi" w:cstheme="minorHAnsi"/>
          <w:szCs w:val="17"/>
          <w:lang w:val="nb-NO"/>
        </w:rPr>
        <w:instrText>ADDIN CSL_CITATION {"citationItems":[{"id":"ITEM-1","itemData":{"DOI":"10.1021/ja105148g","ISSN":"00027863","PMID":"20698665","abstract":"A nickel-catalyzed stereoconvergent method for the enantioselective Suzuki arylation of racemic α-chloroamides has been developed. This process provides a unique example of an asymmetric arylation of an α-haloamide, an enantioselective arylation of an α-chlorocarbonyl compound, and an asymmetric Suzuki reaction with an activated alkyl electrophile or an arylboron reagent. The method is also applicable to the corresponding enantioselective cross-coupling of α-bromoamides. The coupling products can be transformed without racemization into enantioenriched α-arylcarboxylic acids and primary alcohols. A modest kinetic resolution of the α-chloroamide was observed; a mechanistic study indicated that the selectivity may reflect discrimination by the chiral catalyst of the two enantiomeric α-chloroamides in an irreversible oxidative-addition process. © 2010 American Chemical Society.","author":[{"dropping-particle":"","family":"Lundin","given":"Pamela M.","non-dropping-particle":"","parse-names":false,"suffix":""},{"dropping-particle":"","family":"Fu","given":"Gregory C.","non-dropping-particle":"","parse-names":false,"suffix":""}],"container-title":"Journal of the American Chemical Society","id":"ITEM-1","issue":"32","issued":{"date-parts":[["2010","8","18"]]},"page":"11027-11029","publisher":" American Chemical Society","title":"Asymmetric suzuki cross-couplings of activated secondary alkyl electrophiles: Arylations of racemic α-chloroamides","type":"article-journal","volume":"132"},"uris":["http://www.mendeley.com/documents/?uuid=14854e24-883b-359f-a99e-9e4b76ed558b"]}],"mendeley":{"formattedCitation":"&lt;sup&gt;24&lt;/sup&gt;","plainTextFormattedCitation":"24","previouslyFormattedCitation":"&lt;sup&gt;24&lt;/sup&gt;"},"properties":{"noteIndex":0},"schema":"https://github.com/citation-style-language/schema/raw/master/csl-citation.json"}</w:instrText>
      </w:r>
      <w:r w:rsidR="002C7433" w:rsidRPr="000E2BBF">
        <w:rPr>
          <w:rFonts w:asciiTheme="majorHAnsi" w:hAnsiTheme="majorHAnsi" w:cstheme="minorHAnsi"/>
          <w:szCs w:val="17"/>
          <w:lang w:val="nb-NO"/>
        </w:rPr>
        <w:fldChar w:fldCharType="separate"/>
      </w:r>
      <w:r w:rsidR="002C7433" w:rsidRPr="000E2BBF">
        <w:rPr>
          <w:rFonts w:asciiTheme="majorHAnsi" w:hAnsiTheme="majorHAnsi" w:cstheme="minorHAnsi"/>
          <w:noProof/>
          <w:szCs w:val="17"/>
          <w:vertAlign w:val="superscript"/>
          <w:lang w:val="nb-NO"/>
        </w:rPr>
        <w:t>24</w:t>
      </w:r>
      <w:r w:rsidR="002C7433" w:rsidRPr="000E2BBF">
        <w:rPr>
          <w:rFonts w:asciiTheme="majorHAnsi" w:hAnsiTheme="majorHAnsi" w:cstheme="minorHAnsi"/>
          <w:szCs w:val="17"/>
          <w:lang w:val="nb-NO"/>
        </w:rPr>
        <w:fldChar w:fldCharType="end"/>
      </w:r>
      <w:r w:rsidR="00E74F47" w:rsidRPr="000E2BBF">
        <w:rPr>
          <w:rFonts w:asciiTheme="majorHAnsi" w:hAnsiTheme="majorHAnsi" w:cstheme="minorHAnsi"/>
          <w:szCs w:val="17"/>
          <w:lang w:val="nb-NO"/>
        </w:rPr>
        <w:t xml:space="preserve"> </w:t>
      </w:r>
      <w:r w:rsidR="00695225" w:rsidRPr="000E2BBF">
        <w:rPr>
          <w:rFonts w:asciiTheme="majorHAnsi" w:hAnsiTheme="majorHAnsi" w:cstheme="minorHAnsi"/>
          <w:szCs w:val="17"/>
          <w:lang w:val="nb-NO"/>
        </w:rPr>
        <w:t>(Scheme</w:t>
      </w:r>
      <w:r w:rsidR="00695225" w:rsidRPr="000E2BBF">
        <w:rPr>
          <w:rFonts w:asciiTheme="majorHAnsi" w:hAnsiTheme="majorHAnsi" w:cstheme="minorHAnsi"/>
          <w:b/>
          <w:szCs w:val="17"/>
          <w:lang w:val="nb-NO"/>
        </w:rPr>
        <w:t xml:space="preserve"> </w:t>
      </w:r>
      <w:r w:rsidR="00B14F2B" w:rsidRPr="000E2BBF">
        <w:rPr>
          <w:rFonts w:asciiTheme="majorHAnsi" w:hAnsiTheme="majorHAnsi" w:cstheme="minorHAnsi"/>
          <w:szCs w:val="17"/>
          <w:lang w:val="nb-NO"/>
        </w:rPr>
        <w:t>2</w:t>
      </w:r>
      <w:r w:rsidR="000A0FE5" w:rsidRPr="000E2BBF">
        <w:rPr>
          <w:rFonts w:asciiTheme="majorHAnsi" w:hAnsiTheme="majorHAnsi" w:cstheme="minorHAnsi"/>
          <w:szCs w:val="17"/>
          <w:lang w:val="nb-NO"/>
        </w:rPr>
        <w:t>B</w:t>
      </w:r>
      <w:r w:rsidR="00695225" w:rsidRPr="000E2BBF">
        <w:rPr>
          <w:rFonts w:asciiTheme="majorHAnsi" w:hAnsiTheme="majorHAnsi" w:cstheme="minorHAnsi"/>
          <w:szCs w:val="17"/>
          <w:lang w:val="nb-NO"/>
        </w:rPr>
        <w:t>)</w:t>
      </w:r>
      <w:r w:rsidR="00DB7656" w:rsidRPr="000E2BBF">
        <w:rPr>
          <w:rFonts w:asciiTheme="majorHAnsi" w:hAnsiTheme="majorHAnsi" w:cstheme="minorHAnsi"/>
          <w:szCs w:val="17"/>
          <w:lang w:val="nb-NO"/>
        </w:rPr>
        <w:t>.</w:t>
      </w:r>
      <w:r w:rsidRPr="000E2BBF">
        <w:rPr>
          <w:rFonts w:asciiTheme="majorHAnsi" w:hAnsiTheme="majorHAnsi" w:cstheme="minorHAnsi"/>
          <w:szCs w:val="17"/>
          <w:lang w:val="nb-NO"/>
        </w:rPr>
        <w:t xml:space="preserve"> </w:t>
      </w:r>
      <w:r w:rsidR="00FB616F" w:rsidRPr="000E2BBF">
        <w:rPr>
          <w:rFonts w:asciiTheme="majorHAnsi" w:hAnsiTheme="majorHAnsi" w:cstheme="minorHAnsi"/>
          <w:szCs w:val="17"/>
          <w:lang w:val="nb-NO"/>
        </w:rPr>
        <w:t xml:space="preserve">Effective </w:t>
      </w:r>
      <w:r w:rsidR="0011247A" w:rsidRPr="000E2BBF">
        <w:rPr>
          <w:rFonts w:asciiTheme="majorHAnsi" w:hAnsiTheme="majorHAnsi" w:cstheme="minorHAnsi"/>
          <w:szCs w:val="17"/>
          <w:lang w:val="nb-NO"/>
        </w:rPr>
        <w:t>methods</w:t>
      </w:r>
      <w:r w:rsidR="00FB616F" w:rsidRPr="000E2BBF">
        <w:rPr>
          <w:rFonts w:asciiTheme="majorHAnsi" w:hAnsiTheme="majorHAnsi" w:cstheme="minorHAnsi"/>
          <w:szCs w:val="17"/>
          <w:lang w:val="nb-NO"/>
        </w:rPr>
        <w:t xml:space="preserve"> that </w:t>
      </w:r>
      <w:r w:rsidR="0011247A" w:rsidRPr="000E2BBF">
        <w:rPr>
          <w:rFonts w:asciiTheme="majorHAnsi" w:hAnsiTheme="majorHAnsi" w:cstheme="minorHAnsi"/>
          <w:szCs w:val="17"/>
          <w:lang w:val="nb-NO"/>
        </w:rPr>
        <w:t xml:space="preserve">harness two electrophiles have </w:t>
      </w:r>
      <w:r w:rsidR="00C060C3" w:rsidRPr="000E2BBF">
        <w:rPr>
          <w:rFonts w:asciiTheme="majorHAnsi" w:hAnsiTheme="majorHAnsi" w:cstheme="minorHAnsi"/>
          <w:szCs w:val="17"/>
          <w:lang w:val="nb-NO"/>
        </w:rPr>
        <w:t>been reported</w:t>
      </w:r>
      <w:r w:rsidR="0011247A" w:rsidRPr="000E2BBF">
        <w:rPr>
          <w:rFonts w:asciiTheme="majorHAnsi" w:hAnsiTheme="majorHAnsi" w:cstheme="minorHAnsi"/>
          <w:szCs w:val="17"/>
          <w:lang w:val="nb-NO"/>
        </w:rPr>
        <w:t>.</w:t>
      </w:r>
      <w:r w:rsidR="002C7433" w:rsidRPr="000E2BBF">
        <w:rPr>
          <w:rFonts w:asciiTheme="majorHAnsi" w:hAnsiTheme="majorHAnsi" w:cstheme="minorHAnsi"/>
          <w:szCs w:val="17"/>
          <w:lang w:val="nb-NO"/>
        </w:rPr>
        <w:fldChar w:fldCharType="begin" w:fldLock="1"/>
      </w:r>
      <w:r w:rsidR="004644FA" w:rsidRPr="000E2BBF">
        <w:rPr>
          <w:rFonts w:asciiTheme="majorHAnsi" w:hAnsiTheme="majorHAnsi" w:cstheme="minorHAnsi"/>
          <w:szCs w:val="17"/>
          <w:lang w:val="nb-NO"/>
        </w:rPr>
        <w:instrText>ADDIN CSL_CITATION {"citationItems":[{"id":"ITEM-1","itemData":{"DOI":"10.1038/s41570-017-0065","ISSN":"2397-3358","abstract":"The development of transition metal-catalysed cross-coupling reactions (FIG. 1a) has been one of the most important advances in organic chemistry 1-3. Cross-electrophile coupling reactions (FIG. 1b), however, can present several advantages over traditional cross-coupling reactions 4-7. For example, traditional cross-coupling reactions require the preparation of nucleophilic organometallic reagents from the corresponding halides. This requirement adds an extra step, additional safety precautions and can limit functional group compatibility. By contrast, cross-electrophile coupling avoids the use of an organometallic reagent. Moreover, alkyl halides and pseudohalides have greater commercial availability than their organometallic counterparts, do not require the same level of handling precautions and allow for greater functional group compatibility 4. In this Perspective, we so far been stereoconvergent; these will not be covered here 8,9. Reactions that proceed through mechanisms in which one electrophile is first converted to an organometallic reagent by reaction with a reducing metal, followed by a traditional cross-coupling reaction, are known to exist and will also not be reviewed here 10. Although reductive coupling reactions were discovered decades ago, the first asymmetric version was not reported until recently. The Reisman and Weix groups have led development of stereoconvergent cross-electrophile coupling reactions, and our laboratory has designed stereospecific variants. All asymmetric cross-electro-phile coupling reactions have thus far used nickel complexes 11,12 , although examples using other metal catalysts, such as cobalt or iron complexes, are likely to be realized, particularly for stereoconvergent reactions 4. Although still an emerging area of research, the few examples that have been reported provide the necessary proof of concept to suggest that the red</w:instrText>
      </w:r>
      <w:r w:rsidR="004644FA" w:rsidRPr="000E2BBF">
        <w:rPr>
          <w:rFonts w:asciiTheme="majorHAnsi" w:hAnsiTheme="majorHAnsi" w:cstheme="minorHAnsi"/>
          <w:szCs w:val="17"/>
          <w:lang w:val="en-GB"/>
        </w:rPr>
        <w:instrText>uctive coupling approach to asymmetric CC bond formation is likely to develop into a highly applied strategy. Cross-electrophile coupling General mechanistic features and analogies to traditional cross-coupling. Cross-electrophile coupling reactions share several elementary steps with traditional cross-coupling reactions (FIG. 2). In a cross-coupling reaction between a nucleophilic organometallic reagent and an electrophile, the catalytic cycle begins with oxidative addition of the electrophilic partner to the metal centre (FIG. 2a). This intermediate then undergoes transmetallation w…","author":[{"dropping-particle":"","family":"Lucas","given":"Erika L.","non-dropping-particle":"","parse-names":false,"suffix":""},{"dropping-particle":"","family":"Jarvo","given":"Elizabeth R.","non-dropping-particle":"","parse-names":false,"suffix":""}],"container-title":"Nature Reviews Chemistry","id":"ITEM-1","issue":"9","issued":{"date-parts":[["2017","9","23"]]},"page":"0065","publisher":"Springer Science and Business Media LLC","title":"Stereospecific and stereoconvergent cross-couplings between alkyl electrophiles","type":"article-journal","volume":"1"},"uris":["http://www.mendeley.com/documents/?uuid=24c9da31-9d40-3b93-b779-6298b6073eb7"]}],"mendeley":{"formattedCitation":"&lt;sup&gt;25&lt;/sup&gt;","plainTextFormattedCitation":"25","previouslyFormattedCitation":"&lt;sup&gt;25&lt;/sup&gt;"},"properties":{"noteIndex":0},"schema":"https://github.com/citation-style-language/schema/raw/master/csl-citation.json"}</w:instrText>
      </w:r>
      <w:r w:rsidR="002C7433" w:rsidRPr="000E2BBF">
        <w:rPr>
          <w:rFonts w:asciiTheme="majorHAnsi" w:hAnsiTheme="majorHAnsi" w:cstheme="minorHAnsi"/>
          <w:szCs w:val="17"/>
          <w:lang w:val="nb-NO"/>
        </w:rPr>
        <w:fldChar w:fldCharType="separate"/>
      </w:r>
      <w:r w:rsidR="002C7433" w:rsidRPr="000E2BBF">
        <w:rPr>
          <w:rFonts w:asciiTheme="majorHAnsi" w:hAnsiTheme="majorHAnsi" w:cstheme="minorHAnsi"/>
          <w:noProof/>
          <w:szCs w:val="17"/>
          <w:vertAlign w:val="superscript"/>
          <w:lang w:val="en-GB"/>
        </w:rPr>
        <w:t>25</w:t>
      </w:r>
      <w:r w:rsidR="002C7433" w:rsidRPr="000E2BBF">
        <w:rPr>
          <w:rFonts w:asciiTheme="majorHAnsi" w:hAnsiTheme="majorHAnsi" w:cstheme="minorHAnsi"/>
          <w:szCs w:val="17"/>
          <w:lang w:val="nb-NO"/>
        </w:rPr>
        <w:fldChar w:fldCharType="end"/>
      </w:r>
      <w:r w:rsidR="00CE1A38" w:rsidRPr="000E2BBF">
        <w:rPr>
          <w:rFonts w:asciiTheme="majorHAnsi" w:hAnsiTheme="majorHAnsi" w:cstheme="minorHAnsi"/>
          <w:szCs w:val="17"/>
          <w:lang w:val="en-US"/>
        </w:rPr>
        <w:t xml:space="preserve"> </w:t>
      </w:r>
    </w:p>
    <w:p w14:paraId="03749906" w14:textId="2939FCA5" w:rsidR="00871461" w:rsidRPr="000E2BBF" w:rsidRDefault="0009591A" w:rsidP="00871461">
      <w:pPr>
        <w:pStyle w:val="SchemeImage"/>
        <w:jc w:val="center"/>
      </w:pPr>
      <w:r w:rsidRPr="000E2BBF">
        <w:object w:dxaOrig="8877" w:dyaOrig="8369" w14:anchorId="3E1D41DD">
          <v:shape id="_x0000_i1027" type="#_x0000_t75" style="width:223.45pt;height:215.3pt" o:ole="">
            <v:imagedata r:id="rId16" o:title=""/>
          </v:shape>
          <o:OLEObject Type="Embed" ProgID="ChemDraw.Document.6.0" ShapeID="_x0000_i1027" DrawAspect="Content" ObjectID="_1680418485" r:id="rId17"/>
        </w:object>
      </w:r>
    </w:p>
    <w:p w14:paraId="2B1F3793" w14:textId="3CF02F06" w:rsidR="00871461" w:rsidRPr="000E2BBF" w:rsidRDefault="00871461" w:rsidP="00871461">
      <w:pPr>
        <w:widowControl w:val="0"/>
        <w:pBdr>
          <w:top w:val="single" w:sz="4" w:space="1" w:color="BFBFBF" w:themeColor="background1" w:themeShade="BF"/>
          <w:left w:val="single" w:sz="4" w:space="4" w:color="BFBFBF" w:themeColor="background1" w:themeShade="BF"/>
          <w:bottom w:val="single" w:sz="4" w:space="0" w:color="BFBFBF" w:themeColor="background1" w:themeShade="BF"/>
          <w:right w:val="single" w:sz="4" w:space="4" w:color="BFBFBF" w:themeColor="background1" w:themeShade="BF"/>
        </w:pBdr>
        <w:shd w:val="clear" w:color="auto" w:fill="BFBFBF" w:themeFill="background1" w:themeFillShade="BF"/>
        <w:spacing w:after="160" w:line="240" w:lineRule="auto"/>
        <w:rPr>
          <w:rFonts w:ascii="Calibri Light" w:hAnsi="Calibri Light" w:cs="Consolas"/>
          <w:sz w:val="15"/>
          <w:szCs w:val="21"/>
        </w:rPr>
      </w:pPr>
      <w:r w:rsidRPr="000E2BBF">
        <w:rPr>
          <w:rFonts w:ascii="Calibri Light" w:hAnsi="Calibri Light"/>
          <w:b/>
          <w:sz w:val="15"/>
        </w:rPr>
        <w:t xml:space="preserve">Scheme </w:t>
      </w:r>
      <w:r w:rsidR="00B14F2B" w:rsidRPr="000E2BBF">
        <w:rPr>
          <w:rFonts w:ascii="Calibri Light" w:hAnsi="Calibri Light"/>
          <w:b/>
          <w:sz w:val="15"/>
        </w:rPr>
        <w:t>2</w:t>
      </w:r>
      <w:r w:rsidR="001A3C7D" w:rsidRPr="000E2BBF">
        <w:rPr>
          <w:rFonts w:ascii="Calibri Light" w:hAnsi="Calibri Light"/>
          <w:b/>
          <w:sz w:val="15"/>
        </w:rPr>
        <w:t xml:space="preserve">: </w:t>
      </w:r>
      <w:r w:rsidR="001A3C7D" w:rsidRPr="000E2BBF">
        <w:rPr>
          <w:rFonts w:ascii="Calibri Light" w:hAnsi="Calibri Light"/>
          <w:sz w:val="15"/>
        </w:rPr>
        <w:t>Representative methods to construct tertiary stereocenters</w:t>
      </w:r>
      <w:r w:rsidR="000C5C80" w:rsidRPr="000E2BBF">
        <w:rPr>
          <w:rFonts w:ascii="Calibri Light" w:hAnsi="Calibri Light"/>
          <w:sz w:val="15"/>
        </w:rPr>
        <w:t>.</w:t>
      </w:r>
    </w:p>
    <w:p w14:paraId="33848FA7" w14:textId="39831C1C" w:rsidR="003833AC" w:rsidRPr="000E2BBF" w:rsidRDefault="007241B1" w:rsidP="00A62617">
      <w:pPr>
        <w:rPr>
          <w:rFonts w:asciiTheme="majorHAnsi" w:hAnsiTheme="majorHAnsi" w:cstheme="minorHAnsi"/>
          <w:szCs w:val="17"/>
          <w:lang w:val="en-US"/>
        </w:rPr>
      </w:pPr>
      <w:r w:rsidRPr="000E2BBF">
        <w:rPr>
          <w:rFonts w:asciiTheme="majorHAnsi" w:hAnsiTheme="majorHAnsi" w:cstheme="minorHAnsi"/>
          <w:szCs w:val="17"/>
        </w:rPr>
        <w:t>The aforementioned</w:t>
      </w:r>
      <w:r w:rsidR="00483E34" w:rsidRPr="000E2BBF">
        <w:rPr>
          <w:rFonts w:asciiTheme="majorHAnsi" w:hAnsiTheme="majorHAnsi" w:cstheme="minorHAnsi"/>
          <w:szCs w:val="17"/>
          <w:lang w:val="en-US"/>
        </w:rPr>
        <w:t xml:space="preserve"> strategies to form tertiary benzylic stereocent</w:t>
      </w:r>
      <w:r w:rsidRPr="000E2BBF">
        <w:rPr>
          <w:rFonts w:asciiTheme="majorHAnsi" w:hAnsiTheme="majorHAnsi" w:cstheme="minorHAnsi"/>
          <w:szCs w:val="17"/>
          <w:lang w:val="en-US"/>
        </w:rPr>
        <w:t>er</w:t>
      </w:r>
      <w:r w:rsidR="00483E34" w:rsidRPr="000E2BBF">
        <w:rPr>
          <w:rFonts w:asciiTheme="majorHAnsi" w:hAnsiTheme="majorHAnsi" w:cstheme="minorHAnsi"/>
          <w:szCs w:val="17"/>
          <w:lang w:val="en-US"/>
        </w:rPr>
        <w:t xml:space="preserve">s </w:t>
      </w:r>
      <w:r w:rsidRPr="000E2BBF">
        <w:rPr>
          <w:rFonts w:asciiTheme="majorHAnsi" w:hAnsiTheme="majorHAnsi" w:cstheme="minorHAnsi"/>
          <w:szCs w:val="17"/>
          <w:lang w:val="en-US"/>
        </w:rPr>
        <w:t xml:space="preserve">require </w:t>
      </w:r>
      <w:proofErr w:type="spellStart"/>
      <w:r w:rsidR="00483E34" w:rsidRPr="000E2BBF">
        <w:rPr>
          <w:rFonts w:asciiTheme="majorHAnsi" w:hAnsiTheme="majorHAnsi" w:cstheme="minorHAnsi"/>
          <w:szCs w:val="17"/>
          <w:lang w:val="en-US"/>
        </w:rPr>
        <w:t>prefunctionali</w:t>
      </w:r>
      <w:r w:rsidR="005C6878" w:rsidRPr="000E2BBF">
        <w:rPr>
          <w:rFonts w:asciiTheme="majorHAnsi" w:hAnsiTheme="majorHAnsi" w:cstheme="minorHAnsi"/>
          <w:szCs w:val="17"/>
          <w:lang w:val="en-US"/>
        </w:rPr>
        <w:t>z</w:t>
      </w:r>
      <w:r w:rsidRPr="000E2BBF">
        <w:rPr>
          <w:rFonts w:asciiTheme="majorHAnsi" w:hAnsiTheme="majorHAnsi" w:cstheme="minorHAnsi"/>
          <w:szCs w:val="17"/>
          <w:lang w:val="en-US"/>
        </w:rPr>
        <w:t>ation</w:t>
      </w:r>
      <w:proofErr w:type="spellEnd"/>
      <w:r w:rsidRPr="000E2BBF">
        <w:rPr>
          <w:rFonts w:asciiTheme="majorHAnsi" w:hAnsiTheme="majorHAnsi" w:cstheme="minorHAnsi"/>
          <w:szCs w:val="17"/>
          <w:lang w:val="en-US"/>
        </w:rPr>
        <w:t xml:space="preserve"> of, in some cases, one or, more commonly, both cross-coupling partners. From an atom and step economy perspective, it</w:t>
      </w:r>
      <w:r w:rsidR="00483E34" w:rsidRPr="000E2BBF">
        <w:rPr>
          <w:rFonts w:asciiTheme="majorHAnsi" w:hAnsiTheme="majorHAnsi" w:cstheme="minorHAnsi"/>
          <w:szCs w:val="17"/>
          <w:lang w:val="en-US"/>
        </w:rPr>
        <w:t xml:space="preserve"> would be more desirable</w:t>
      </w:r>
      <w:r w:rsidRPr="000E2BBF">
        <w:rPr>
          <w:rFonts w:asciiTheme="majorHAnsi" w:hAnsiTheme="majorHAnsi" w:cstheme="minorHAnsi"/>
          <w:szCs w:val="17"/>
          <w:lang w:val="en-US"/>
        </w:rPr>
        <w:t xml:space="preserve"> </w:t>
      </w:r>
      <w:r w:rsidR="00483E34" w:rsidRPr="000E2BBF">
        <w:rPr>
          <w:rFonts w:asciiTheme="majorHAnsi" w:hAnsiTheme="majorHAnsi" w:cstheme="minorHAnsi"/>
          <w:szCs w:val="17"/>
          <w:lang w:val="en-US"/>
        </w:rPr>
        <w:t xml:space="preserve">to reduce the degree of </w:t>
      </w:r>
      <w:proofErr w:type="spellStart"/>
      <w:r w:rsidR="00483E34" w:rsidRPr="000E2BBF">
        <w:rPr>
          <w:rFonts w:asciiTheme="majorHAnsi" w:hAnsiTheme="majorHAnsi" w:cstheme="minorHAnsi"/>
          <w:szCs w:val="17"/>
          <w:lang w:val="en-US"/>
        </w:rPr>
        <w:t>prefunctionali</w:t>
      </w:r>
      <w:r w:rsidR="005C6878" w:rsidRPr="000E2BBF">
        <w:rPr>
          <w:rFonts w:asciiTheme="majorHAnsi" w:hAnsiTheme="majorHAnsi" w:cstheme="minorHAnsi"/>
          <w:szCs w:val="17"/>
          <w:lang w:val="en-US"/>
        </w:rPr>
        <w:t>z</w:t>
      </w:r>
      <w:r w:rsidR="00483E34" w:rsidRPr="000E2BBF">
        <w:rPr>
          <w:rFonts w:asciiTheme="majorHAnsi" w:hAnsiTheme="majorHAnsi" w:cstheme="minorHAnsi"/>
          <w:szCs w:val="17"/>
          <w:lang w:val="en-US"/>
        </w:rPr>
        <w:t>ation</w:t>
      </w:r>
      <w:proofErr w:type="spellEnd"/>
      <w:r w:rsidR="00483E34" w:rsidRPr="000E2BBF">
        <w:rPr>
          <w:rFonts w:asciiTheme="majorHAnsi" w:hAnsiTheme="majorHAnsi" w:cstheme="minorHAnsi"/>
          <w:szCs w:val="17"/>
          <w:lang w:val="en-US"/>
        </w:rPr>
        <w:t xml:space="preserve">. </w:t>
      </w:r>
      <w:r w:rsidRPr="000E2BBF">
        <w:rPr>
          <w:rFonts w:asciiTheme="majorHAnsi" w:hAnsiTheme="majorHAnsi" w:cstheme="minorHAnsi"/>
          <w:szCs w:val="17"/>
          <w:lang w:val="en-US"/>
        </w:rPr>
        <w:t xml:space="preserve">In principle, this can be achieved by </w:t>
      </w:r>
      <w:r w:rsidR="005C6878" w:rsidRPr="000E2BBF">
        <w:rPr>
          <w:rFonts w:asciiTheme="majorHAnsi" w:hAnsiTheme="majorHAnsi" w:cstheme="minorHAnsi"/>
          <w:szCs w:val="17"/>
          <w:lang w:val="en-US"/>
        </w:rPr>
        <w:t xml:space="preserve">the enantioselective addition of aryl </w:t>
      </w:r>
      <w:r w:rsidRPr="000E2BBF">
        <w:rPr>
          <w:rFonts w:asciiTheme="majorHAnsi" w:hAnsiTheme="majorHAnsi" w:cstheme="minorHAnsi"/>
          <w:szCs w:val="17"/>
          <w:lang w:val="en-US"/>
        </w:rPr>
        <w:t xml:space="preserve">C-H </w:t>
      </w:r>
      <w:r w:rsidR="005C6878" w:rsidRPr="000E2BBF">
        <w:rPr>
          <w:rFonts w:asciiTheme="majorHAnsi" w:hAnsiTheme="majorHAnsi" w:cstheme="minorHAnsi"/>
          <w:szCs w:val="17"/>
          <w:lang w:val="en-US"/>
        </w:rPr>
        <w:t xml:space="preserve">bonds across </w:t>
      </w:r>
      <w:r w:rsidR="00483E34" w:rsidRPr="000E2BBF">
        <w:rPr>
          <w:rFonts w:asciiTheme="majorHAnsi" w:hAnsiTheme="majorHAnsi" w:cstheme="minorHAnsi"/>
          <w:szCs w:val="17"/>
          <w:lang w:val="en-US"/>
        </w:rPr>
        <w:t xml:space="preserve">alkenes. </w:t>
      </w:r>
      <w:r w:rsidR="005C6878" w:rsidRPr="000E2BBF">
        <w:rPr>
          <w:rFonts w:asciiTheme="majorHAnsi" w:hAnsiTheme="majorHAnsi" w:cstheme="minorHAnsi"/>
          <w:szCs w:val="17"/>
          <w:lang w:val="en-US"/>
        </w:rPr>
        <w:t>Friedel-Crafts alkylation offers one approach to this, but, despite advances,</w:t>
      </w:r>
      <w:r w:rsidR="002C7433" w:rsidRPr="000E2BBF">
        <w:rPr>
          <w:rFonts w:asciiTheme="majorHAnsi" w:hAnsiTheme="majorHAnsi" w:cstheme="minorHAnsi"/>
          <w:szCs w:val="17"/>
          <w:lang w:val="en-US"/>
        </w:rPr>
        <w:fldChar w:fldCharType="begin" w:fldLock="1"/>
      </w:r>
      <w:r w:rsidR="00B61D17" w:rsidRPr="000E2BBF">
        <w:rPr>
          <w:rFonts w:asciiTheme="majorHAnsi" w:hAnsiTheme="majorHAnsi" w:cstheme="minorHAnsi"/>
          <w:szCs w:val="17"/>
          <w:lang w:val="en-US"/>
        </w:rPr>
        <w:instrText>ADDIN CSL_CITATION {"citationItems":[{"id":"ITEM-1","itemData":{"DOI":"10.1021/ol0523143","ISSN":"15237060","abstract":"(Chemical Equation Presented) 1,1-Diarylalkanes are easily synthesized by CH-functionalization reactions of electron-rich arenes and heteroarenes with styrenes in the presence of FeCl3 as catalyst. © 2006 American Chemical Society.","author":[{"dropping-particle":"","family":"Kischel","given":"Jette","non-dropping-particle":"","parse-names":false,"suffix":""},{"dropping-particle":"","family":"Jovel","given":"Irina","non-dropping-particle":"","parse-names":false,"suffix":""},{"dropping-particle":"","family":"Mertins","given":"Kristin","non-dropping-particle":"","parse-names":false,"suffix":""},{"dropping-particle":"","family":"Zapf","given":"Alexander","non-dropping-particle":"","parse-names":false,"suffix":""},{"dropping-particle":"","family":"Beller","given":"Matthias","non-dropping-particle":"","parse-names":false,"suffix":""}],"container-title":"Organic Letters","id":"ITEM-1","issue":"1","issued":{"date-parts":[["2006","1","5"]]},"page":"19-22","publisher":" American Chemical Society ","title":"A convenient FeCl3-catalyzed hydroarylation of styrenes","type":"article-journal","volume":"8"},"uris":["http://www.mendeley.com/documents/?uuid=be1418c1-5180-3287-ad40-fe8be877402c"]},{"id":"ITEM-2","itemData":{"DOI":"10.1002/ejoc.200600390","ISSN":"1434-193X","abstract":"In the presence of BiCl3, the hydroarylation of styrenes with electron-rich arenes afforded Markovnikov adducts selectively in good to high yields. Under arene-free conditions, the intermolecular hydroarylation of α-substituted styrenes and subsequent intramolecular hydroarylation produced the cyclic dimers of α-substituted styrenes in good yields. © Wiley-VCH Verlag GmbH &amp; Co. KGaA, 2006.","author":[{"dropping-particle":"","family":"Sun","given":"Hong-Bin","non-dropping-particle":"","parse-names":false,"suffix":""},{"dropping-particle":"","family":"Li","given":"Biao","non-dropping-particle":"","parse-names":false,"suffix":""},{"dropping-particle":"","family":"Hua","given":"Ruimao","non-dropping-particle":"","parse-names":false,"suffix":""},{"dropping-particle":"","family":"Yin","given":"Yingwu","non-dropping-particle":"","parse-names":false,"suffix":""}],"container-title":"European Journal of Organic Chemistry","id":"ITEM-2","issue":"18","issued":{"date-parts":[["2006","9","11"]]},"page":"4231-4236","publisher":"John Wiley &amp; Sons, Ltd","title":"An Efficient and Selective Hydroarylation of Styrenes with Electron-Rich Arenes, Catalyzed by Bismuth(III) Chloride and Affording Markovnikov Adducts","type":"article-journal","volume":"2006"},"uris":["http://www.mendeley.com/documents/?uuid=cb5ae4ff-3b0c-398f-91ec-fcbcdcddd094"]},{"id":"ITEM-3","itemData":{"DOI":"10.1021/acs.orglett.6b02492","ISSN":"15237052","abstract":"A simple protocol for the hydroarylation of olefins to yield diarylmethine products is described. A Friedel-Crafts-type synthetic strategy allows direct access to biorelevant products in high atom efficiency. A combination of substoichiometric amounts of TMSCl and ZnBr2 promotes a rapid hydroarylation process at ambient temperature. The method is high yielding and is amenable to scale-up protocols.","author":[{"dropping-particle":"","family":"Lee","given":"Siu Yin","non-dropping-particle":"","parse-names":false,"suffix":""},{"dropping-particle":"","family":"Villani-Gale","given":"Alexander","non-dropping-particle":"","parse-names":false,"suffix":""},{"dropping-particle":"","family":"Eichman","given":"Chad C.","non-dropping-particle":"","parse-names":false,"suffix":""}],"container-title":"Organic Letters","id":"ITEM-3","issue":"19","issued":{"date-parts":[["2016","10","7"]]},"page":"5034-5037","publisher":"American Chemical Society","title":"Room Temperature Catalyst System for the Hydroarylation of Olefins","type":"article-journal","volume":"18"},"uris":["http://www.mendeley.com/documents/?uuid=78a7233f-ede1-30d9-b269-249efd308952"]},{"id":"ITEM-4","itemData":{"DOI":"10.1021/cr078372e","ISSN":"00092665","PMID":"18500844","author":[{"dropping-particle":"","family":"Poulsen","given":"Thomas B.","non-dropping-particle":"","parse-names":false,"suffix":""},{"dropping-particle":"","family":"Jørgensen","given":"Karl Anker","non-dropping-particle":"","parse-names":false,"suffix":""}],"container-title":"Chemical Reviews","id":"ITEM-4","issue":"8","issued":{"date-parts":[["2008","8"]]},"page":"2903-2915","publisher":" American Chemical Society","title":"Catalytic asymmetric Friedel - Crafts alkylation reactions - Copper showed the way","type":"article","volume":"108"},"uris":["http://www.mendeley.com/documents/?uuid=78697ced-5c30-31b9-b6b1-155e6596d0b9"]},{"id":"ITEM-5","itemData":{"DOI":"10.3762/bjoc.6.6","ISSN":"18605397","abstract":"The development of efficient Friedel-Crafts alkylations of arenes and heteroarenes using only catalytic amounts of a Lewis acid has gained much attention over the last decade. The new catalytic approaches described in this review are favoured over classical Friedel-Crafts conditions as benzyl-, propargyl-and allyl alcohols, or styrenes, can be used instead of toxic benzyl halides. Additionally, only low catalyst loadings are needed to provide a wide range of products. Following a short introduction about the origin and classical definition of the Friedel-Crafts reaction, the review will describe the different environmentally benign substrates which can be applied today as an approach towards greener processes. Additionally, the first diastereoselective and enantioselective Friedel-Crafts-type alkylations will be highlighted. © 2010 Rueping and Nachtsheim.","author":[{"dropping-particle":"","family":"Rueping","given":"Magnus","non-dropping-particle":"","parse-names":false,"suffix":""},{"dropping-particle":"","family":"Nachtsheim","given":"Boris J.","non-dropping-particle":"","parse-names":false,"suffix":""}],"container-title":"Beilstein Journal of Organic Chemistry","id":"ITEM-5","issue":"6","issued":{"date-parts":[["2010","1","20"]]},"page":"6","publisher":"Beilstein-Institut","title":"A review of new developments in the Friedel-Crafts alkylation - From green chemistry to asymmetric catalysis","type":"article","volume":"6"},"uris":["http://www.mendeley.com/documents/?uuid=1375ca89-b2f5-3a9a-a849-723cb3b4a78a"]}],"mendeley":{"formattedCitation":"&lt;sup&gt;26–30&lt;/sup&gt;","plainTextFormattedCitation":"26–30","previouslyFormattedCitation":"&lt;sup&gt;26–30&lt;/sup&gt;"},"properties":{"noteIndex":0},"schema":"https://github.com/citation-style-language/schema/raw/master/csl-citation.json"}</w:instrText>
      </w:r>
      <w:r w:rsidR="002C7433" w:rsidRPr="000E2BBF">
        <w:rPr>
          <w:rFonts w:asciiTheme="majorHAnsi" w:hAnsiTheme="majorHAnsi" w:cstheme="minorHAnsi"/>
          <w:szCs w:val="17"/>
          <w:lang w:val="en-US"/>
        </w:rPr>
        <w:fldChar w:fldCharType="separate"/>
      </w:r>
      <w:r w:rsidR="002C7433" w:rsidRPr="000E2BBF">
        <w:rPr>
          <w:rFonts w:asciiTheme="majorHAnsi" w:hAnsiTheme="majorHAnsi" w:cstheme="minorHAnsi"/>
          <w:noProof/>
          <w:szCs w:val="17"/>
          <w:vertAlign w:val="superscript"/>
          <w:lang w:val="en-US"/>
        </w:rPr>
        <w:t>26–30</w:t>
      </w:r>
      <w:r w:rsidR="002C7433" w:rsidRPr="000E2BBF">
        <w:rPr>
          <w:rFonts w:asciiTheme="majorHAnsi" w:hAnsiTheme="majorHAnsi" w:cstheme="minorHAnsi"/>
          <w:szCs w:val="17"/>
          <w:lang w:val="en-US"/>
        </w:rPr>
        <w:fldChar w:fldCharType="end"/>
      </w:r>
      <w:r w:rsidR="005C6878" w:rsidRPr="000E2BBF">
        <w:rPr>
          <w:rFonts w:asciiTheme="majorHAnsi" w:hAnsiTheme="majorHAnsi" w:cstheme="minorHAnsi"/>
          <w:szCs w:val="17"/>
          <w:lang w:val="en-US"/>
        </w:rPr>
        <w:t xml:space="preserve"> </w:t>
      </w:r>
      <w:proofErr w:type="spellStart"/>
      <w:r w:rsidR="00247620" w:rsidRPr="000E2BBF">
        <w:rPr>
          <w:rFonts w:asciiTheme="majorHAnsi" w:hAnsiTheme="majorHAnsi" w:cstheme="minorHAnsi"/>
          <w:szCs w:val="17"/>
          <w:lang w:val="en-US"/>
        </w:rPr>
        <w:t>stereocontrolled</w:t>
      </w:r>
      <w:proofErr w:type="spellEnd"/>
      <w:r w:rsidR="00BC6CCE" w:rsidRPr="000E2BBF">
        <w:rPr>
          <w:rFonts w:asciiTheme="majorHAnsi" w:hAnsiTheme="majorHAnsi" w:cstheme="minorHAnsi"/>
          <w:szCs w:val="17"/>
          <w:lang w:val="en-US"/>
        </w:rPr>
        <w:t xml:space="preserve"> processes are still </w:t>
      </w:r>
      <w:r w:rsidR="00247620" w:rsidRPr="000E2BBF">
        <w:rPr>
          <w:rFonts w:asciiTheme="majorHAnsi" w:hAnsiTheme="majorHAnsi" w:cstheme="minorHAnsi"/>
          <w:szCs w:val="17"/>
          <w:lang w:val="en-US"/>
        </w:rPr>
        <w:t>rare</w:t>
      </w:r>
      <w:r w:rsidR="00BC6CCE" w:rsidRPr="000E2BBF">
        <w:rPr>
          <w:rFonts w:asciiTheme="majorHAnsi" w:hAnsiTheme="majorHAnsi" w:cstheme="minorHAnsi"/>
          <w:szCs w:val="17"/>
          <w:lang w:val="en-US"/>
        </w:rPr>
        <w:t>,</w:t>
      </w:r>
      <w:r w:rsidR="00B61D17" w:rsidRPr="000E2BBF">
        <w:rPr>
          <w:rFonts w:asciiTheme="majorHAnsi" w:hAnsiTheme="majorHAnsi" w:cstheme="minorHAnsi"/>
          <w:szCs w:val="17"/>
          <w:lang w:val="en-US"/>
        </w:rPr>
        <w:fldChar w:fldCharType="begin" w:fldLock="1"/>
      </w:r>
      <w:r w:rsidR="00B61D17" w:rsidRPr="000E2BBF">
        <w:rPr>
          <w:rFonts w:asciiTheme="majorHAnsi" w:hAnsiTheme="majorHAnsi" w:cstheme="minorHAnsi"/>
          <w:szCs w:val="17"/>
          <w:lang w:val="en-US"/>
        </w:rPr>
        <w:instrText>ADDIN CSL_CITATION {"citationItems":[{"id":"ITEM-1","itemData":{"DOI":"10.1002/anie.200701261","ISSN":"14337851","abstract":"(Chemical Equation Presented) High enantioselectivity was achieved in the Ru-catalyzed propargylation of furans and N,N-dimethylaniline derivatives to afford the propargylated aromatic compounds. This first asymmetric propargylation of aromatic compounds provides a novel protocol for the asymmetric Friedel-Crafts alkylation using propargylic alcohols as a new type of electrophile. Cp* = C5Me5. © 2007 Wiley-VCH Verlag GmbH &amp; Co. KGaA.","author":[{"dropping-particle":"","family":"Matsuzawa","given":"Hiroshi","non-dropping-particle":"","parse-names":false,"suffix":""},{"dropping-particle":"","family":"Miyake","given":"Yoshihiro","non-dropping-particle":"","parse-names":false,"suffix":""},{"dropping-particle":"","family":"Nishibayashi","given":"Yoshiaki","non-dropping-particle":"","parse-names":false,"suffix":""}],"container-title":"Angewandte Chemie International Edition","id":"ITEM-1","issue":"34","issued":{"date-parts":[["2007","8","27"]]},"page":"6488-6491","publisher":"John Wiley &amp; Sons, Ltd","title":"Ruthenium-Catalyzed Enantioselective Propargylation of Aromatic Compounds with Propargylic Alcohols via Allenylidene Intermediates","type":"article-journal","volume":"46"},"uris":["http://www.mendeley.com/documents/?uuid=34bba80e-b6c2-3005-9ed9-e4115682982a"]},{"id":"ITEM-2","itemData":{"DOI":"10.1002/ejoc.200700146","ISSN":"1434193X","abstract":"Ferrocene derivatives have found many different uses and applications in organometallic chemistry, material chemistry, and catalysis. We have shown that using a catalytic amount (5-10 mol-%) of commercially available indium tribromide, at room temperature, many carbon nucleophiles, such as indoles, allylsilane, enolsilane, silyl ketene acetal, diketone, and trimethylsilylcyanide, smoothly react with different optically active ferrocenyl alcohol derivatives to afford the desired products in high yield, with retention of configuration. Also, many different N-nucleophiles (azide, carbamates) and O-nucleophiles (alcohols) react as well, again with retention of configuration. © Wiley-VCH Verlag GmbH &amp; Co. KGaA, 2007.","author":[{"dropping-particle":"","family":"Vicennati","given":"Paola","non-dropping-particle":"","parse-names":false,"suffix":""},{"dropping-particle":"","family":"Cozzi","given":"Pier Giorgio","non-dropping-particle":"","parse-names":false,"suffix":""}],"container-title":"European Journal of Organic Chemistry","id":"ITEM-2","issue":"14","issued":{"date-parts":[["2007","5","1"]]},"page":"2248-2253","publisher":"John Wiley &amp; Sons, Ltd","title":"Facile Access to Optically Active Ferrocenyl Derivatives with Direct Substitution of the Hydroxy Group Catalyzed by Indium Tribromide","type":"article-journal","volume":"2007"},"uris":["http://www.mendeley.com/documents/?uuid=b899253d-d1fc-31cf-9844-eaf87d8406f4"]},{"id":"ITEM-3","itemData":{"DOI":"10.1021/ja050626v","ISSN":"00027863","abstract":"Chiral carbenium ions can be attacked by arene nucleophiles with high facial diastereoselectivity (dr ≥ 94/6). Benzylic cations, such as 2, were generated under acidic conditions and reacted with arenes in intra- and intermolecular Friedel-Crafts alkylation reaction. The depicted reaction 1 → 3 represents one example for the unprecedented, highly diastereoselective intermolecular Friedel-Crafts alkylation reactions which were observed in this study. Copyright © 2005 American Chemical Society.","author":[{"dropping-particle":"","family":"Mühlthau","given":"Friedrich","non-dropping-particle":"","parse-names":false,"suffix":""},{"dropping-particle":"","family":"Schuster","given":"Oliver","non-dropping-particle":"","parse-names":false,"suffix":""},{"dropping-particle":"","family":"Bach","given":"Thorsten","non-dropping-particle":"","parse-names":false,"suffix":""}],"container-title":"Journal of the American Chemical Society","id":"ITEM-3","issue":"26","issued":{"date-parts":[["2005","7","6"]]},"page":"9348-9349","publisher":" American Chemical Society ","title":"High facial diastereoselectivity in intra- and intermolecular reactions of chiral benzylic cations","type":"article-journal","volume":"127"},"uris":["http://www.mendeley.com/documents/?uuid=f50788b5-f5b9-37ff-8606-cd0bb937f8c9"]},{"id":"ITEM-4","itemData":{"DOI":"10.1021/ja062102g","ISSN":"00027863","abstract":"The chiral benzylic alcohols 1-6 were prepared and subjected to S N1-type displacement reactions with various arene nucleophiles in acidic medium. Under optimized conditions (HBF4·OEt 2, CH2Cl2, -78 °C → r.t.) the corresponding 1,1-diarylalkanes 11-18 and 20 were obtained in good chemical yields (48-99%). The facial diastereoselectivity of the reaction is high (d.r. = 91/9-97/3) when the substrate bears a stereogenic carbon center -CHtBuMe in the α-position to the electrophilic carbon atom. If the starting material was enantiomerically pure, no significant racemization was observed (94% ee → 92% ee). The reactions proceed stereoconvergently as demonstrated by the conversion of the separated diastereoisomers syn-1a and anti-1a in separate reactions to the same product syn-11 (d.r. = 97/3). Further evidence for long-lived chiral benzylic carbocations as reaction intermediates was obtained from NMR studies in superacidic medium. The chiral cation 24 was generated in SO2CIF as the solvent at -70 °C employing SbF5 as the Lewis acid and characterized by its 1H and 13C NMR spectra. NOE measurements suggest a preferred conformation in which the diastereotopic faces of the cation are differentiated by the two carbon substituents R and Me at the stereogenic carbon center in the α-position. The hypothesis is further supported by the observation that the diastereoselectivity of the substitution reaction decreases if the bulky tert-butyl (R = tBu) substituent in the substrate 1a is replaced by a smaller ethyl group (2a, R = Et). © 2006 American Chemical Society.","author":[{"dropping-particle":"","family":"Mühlthau","given":"Friedrich","non-dropping-particle":"","parse-names":false,"suffix":""},{"dropping-particle":"","family":"Stadler","given":"Daniel","non-dropping-particle":"","parse-names":false,"suffix":""},{"dropping-particle":"","family":"Goeppert","given":"Alain","non-dropping-particle":"","parse-names":false,"suffix":""},{"dropping-particle":"","family":"Olah","given":"George A.","non-dropping-particle":"","parse-names":false,"suffix":""},{"dropping-particle":"","family":"Prakash","given":"G. K.Surya","non-dropping-particle":"","parse-names":false,"suffix":""},{"dropping-particle":"","family":"Bach","given":"Thorsten","non-dropping-particle":"","parse-names":false,"suffix":""}],"container-title":"Journal of the American Chemical Society","id":"ITEM-4","issue":"30","issued":{"date-parts":[["2006","8","2"]]},"page":"9668-9675","publisher":" American Chemical Society ","title":"Chiral α-branched benzylic carbocations: Diastereoselective intermolecular reactions with arene nucleophiles and NMR spectroscopic studies","type":"article-journal","volume":"128"},"uris":["http://www.mendeley.com/documents/?uuid=c5d5b94c-a86d-33a2-99b2-37f5a7dfaf1b"]}],"mendeley":{"formattedCitation":"&lt;sup&gt;31–34&lt;/sup&gt;","plainTextFormattedCitation":"31–34","previouslyFormattedCitation":"&lt;sup&gt;31–34&lt;/sup&gt;"},"properties":{"noteIndex":0},"schema":"https://github.com/citation-style-language/schema/raw/master/csl-citation.json"}</w:instrText>
      </w:r>
      <w:r w:rsidR="00B61D17" w:rsidRPr="000E2BBF">
        <w:rPr>
          <w:rFonts w:asciiTheme="majorHAnsi" w:hAnsiTheme="majorHAnsi" w:cstheme="minorHAnsi"/>
          <w:szCs w:val="17"/>
          <w:lang w:val="en-US"/>
        </w:rPr>
        <w:fldChar w:fldCharType="separate"/>
      </w:r>
      <w:r w:rsidR="00B61D17" w:rsidRPr="000E2BBF">
        <w:rPr>
          <w:rFonts w:asciiTheme="majorHAnsi" w:hAnsiTheme="majorHAnsi" w:cstheme="minorHAnsi"/>
          <w:noProof/>
          <w:szCs w:val="17"/>
          <w:vertAlign w:val="superscript"/>
          <w:lang w:val="en-US"/>
        </w:rPr>
        <w:t>31–34</w:t>
      </w:r>
      <w:r w:rsidR="00B61D17" w:rsidRPr="000E2BBF">
        <w:rPr>
          <w:rFonts w:asciiTheme="majorHAnsi" w:hAnsiTheme="majorHAnsi" w:cstheme="minorHAnsi"/>
          <w:szCs w:val="17"/>
          <w:lang w:val="en-US"/>
        </w:rPr>
        <w:fldChar w:fldCharType="end"/>
      </w:r>
      <w:r w:rsidR="00BC6CCE" w:rsidRPr="000E2BBF">
        <w:rPr>
          <w:rFonts w:asciiTheme="majorHAnsi" w:hAnsiTheme="majorHAnsi" w:cstheme="minorHAnsi"/>
          <w:szCs w:val="17"/>
          <w:lang w:val="en-US"/>
        </w:rPr>
        <w:t xml:space="preserve"> particularly with respect to minimally polarized alkenes</w:t>
      </w:r>
      <w:r w:rsidR="00A81AF1" w:rsidRPr="000E2BBF">
        <w:rPr>
          <w:rFonts w:asciiTheme="majorHAnsi" w:hAnsiTheme="majorHAnsi" w:cstheme="minorHAnsi"/>
          <w:szCs w:val="17"/>
          <w:lang w:val="en-US"/>
        </w:rPr>
        <w:t xml:space="preserve"> (Scheme</w:t>
      </w:r>
      <w:r w:rsidR="00A81AF1" w:rsidRPr="000E2BBF">
        <w:rPr>
          <w:rFonts w:asciiTheme="majorHAnsi" w:hAnsiTheme="majorHAnsi" w:cstheme="minorHAnsi"/>
          <w:b/>
          <w:szCs w:val="17"/>
          <w:lang w:val="en-US"/>
        </w:rPr>
        <w:t xml:space="preserve"> </w:t>
      </w:r>
      <w:r w:rsidR="000A0FE5" w:rsidRPr="000E2BBF">
        <w:rPr>
          <w:rFonts w:asciiTheme="majorHAnsi" w:hAnsiTheme="majorHAnsi" w:cstheme="minorHAnsi"/>
          <w:szCs w:val="17"/>
          <w:lang w:val="en-US"/>
        </w:rPr>
        <w:t>2C</w:t>
      </w:r>
      <w:r w:rsidR="00A81AF1" w:rsidRPr="000E2BBF">
        <w:rPr>
          <w:rFonts w:asciiTheme="majorHAnsi" w:hAnsiTheme="majorHAnsi" w:cstheme="minorHAnsi"/>
          <w:szCs w:val="17"/>
          <w:lang w:val="en-US"/>
        </w:rPr>
        <w:t>)</w:t>
      </w:r>
      <w:r w:rsidR="00BC6CCE" w:rsidRPr="000E2BBF">
        <w:rPr>
          <w:rFonts w:asciiTheme="majorHAnsi" w:hAnsiTheme="majorHAnsi" w:cstheme="minorHAnsi"/>
          <w:szCs w:val="17"/>
          <w:lang w:val="en-US"/>
        </w:rPr>
        <w:t xml:space="preserve">. </w:t>
      </w:r>
      <w:r w:rsidR="00247620" w:rsidRPr="000E2BBF">
        <w:rPr>
          <w:rFonts w:asciiTheme="majorHAnsi" w:hAnsiTheme="majorHAnsi" w:cstheme="minorHAnsi"/>
          <w:szCs w:val="17"/>
          <w:lang w:val="en-US"/>
        </w:rPr>
        <w:t>Additionally, well established problems associated with regiocontrol</w:t>
      </w:r>
      <w:r w:rsidR="008045EA" w:rsidRPr="000E2BBF">
        <w:rPr>
          <w:rFonts w:asciiTheme="majorHAnsi" w:hAnsiTheme="majorHAnsi" w:cstheme="minorHAnsi"/>
          <w:szCs w:val="17"/>
          <w:lang w:val="en-US"/>
        </w:rPr>
        <w:t>,</w:t>
      </w:r>
      <w:r w:rsidR="00247620" w:rsidRPr="000E2BBF">
        <w:rPr>
          <w:rFonts w:asciiTheme="majorHAnsi" w:hAnsiTheme="majorHAnsi" w:cstheme="minorHAnsi"/>
          <w:szCs w:val="17"/>
          <w:lang w:val="en-US"/>
        </w:rPr>
        <w:t xml:space="preserve"> polyalkylation </w:t>
      </w:r>
      <w:r w:rsidR="008045EA" w:rsidRPr="000E2BBF">
        <w:rPr>
          <w:rFonts w:asciiTheme="majorHAnsi" w:hAnsiTheme="majorHAnsi" w:cstheme="minorHAnsi"/>
          <w:szCs w:val="17"/>
          <w:lang w:val="en-US"/>
        </w:rPr>
        <w:t xml:space="preserve">and the scope of the arene </w:t>
      </w:r>
      <w:r w:rsidR="00247620" w:rsidRPr="000E2BBF">
        <w:rPr>
          <w:rFonts w:asciiTheme="majorHAnsi" w:hAnsiTheme="majorHAnsi" w:cstheme="minorHAnsi"/>
          <w:szCs w:val="17"/>
          <w:lang w:val="en-US"/>
        </w:rPr>
        <w:t xml:space="preserve">limit applicability. </w:t>
      </w:r>
      <w:r w:rsidR="008045EA" w:rsidRPr="000E2BBF">
        <w:rPr>
          <w:rFonts w:asciiTheme="majorHAnsi" w:hAnsiTheme="majorHAnsi" w:cstheme="minorHAnsi"/>
          <w:szCs w:val="17"/>
          <w:lang w:val="en-US"/>
        </w:rPr>
        <w:t>Recent metal-catalyzed strategies address some, but not all of these issues.</w:t>
      </w:r>
      <w:r w:rsidR="00F63E53" w:rsidRPr="000E2BBF">
        <w:rPr>
          <w:rFonts w:asciiTheme="majorHAnsi" w:hAnsiTheme="majorHAnsi" w:cstheme="minorHAnsi"/>
          <w:szCs w:val="17"/>
          <w:lang w:val="en-US"/>
        </w:rPr>
        <w:fldChar w:fldCharType="begin" w:fldLock="1"/>
      </w:r>
      <w:r w:rsidR="003829FD" w:rsidRPr="000E2BBF">
        <w:rPr>
          <w:rFonts w:asciiTheme="majorHAnsi" w:hAnsiTheme="majorHAnsi" w:cstheme="minorHAnsi"/>
          <w:szCs w:val="17"/>
          <w:lang w:val="en-US"/>
        </w:rPr>
        <w:instrText>ADDIN CSL_CITATION {"citationItems":[{"id":"ITEM-1","itemData":{"DOI":"10.1021/jacs.7b08575","ISSN":"15205126","PMID":"29058881","abstract":"Catalytic enantioselective addition of N-heteroarenes to terminal and internal 1,3-dienes is reported. Reactions are promoted by 5 mol % of Rh catalyst supported by a new chiral pincer carbodicarbene ligand that delivers allylic substituted arenes in up to 95% yield and up to 98:2 er. Mechanistic and X-ray evidence is presented that supports that the reaction proceeds via a Rh(III)-η3-allyl.","author":[{"dropping-particle":"","family":"Marcum","given":"Justin S.","non-dropping-particle":"","parse-names":false,"suffix":""},{"dropping-particle":"","family":"Roberts","given":"Courtney C.","non-dropping-particle":"","parse-names":false,"suffix":""},{"dropping-particle":"","family":"Manan","given":"Rajith S.","non-dropping-particle":"","parse-names":false,"suffix":""},{"dropping-particle":"","family":"Cervarich","given":"Tia N.","non-dropping-particle":"","parse-names":false,"suffix":""},{"dropping-particle":"","family":"Meek","given":"Simon J.","non-dropping-particle":"","parse-names":false,"suffix":""}],"container-title":"Journal of the American Chemical Society","id":"ITEM-1","issue":"44","issued":{"date-parts":[["2017","11","8"]]},"page":"15580-15583","publisher":"American Chemical Society","title":"Chiral Pincer Carbodicarbene Ligands for Enantioselective Rhodium-Catalyzed Hydroarylation of Terminal and Internal 1,3-Dienes with Indoles","type":"article-journal","volume":"139"},"uris":["http://www.mendeley.com/documents/?uuid=be554d9b-7693-3c86-84a0-2401eba27a6b"]},{"id":"ITEM-2","itemData":{"DOI":"10.1021/jacs.8b00641","ISSN":"15205126","PMID":"29474067","abstract":"A Pd-catalyzed amide-directed enantioselective hydrocarbofunctionalization of unactivated alkenes with C-H nucleophiles has been developed using a chiral monodentate oxazoline (MOXin) ligand. Various indoles react at C3 position with aminoquinoline-coupled 3-alkenamides to give γ addition products in good to excellent yield and enantioselectivity. This study represents an important advance of the development of chiral monodentate oxazoline ligands, which have been underexplored for asymmetric catalysis.","author":[{"dropping-particle":"","family":"Wang","given":"Hao","non-dropping-particle":"","parse-names":false,"suffix":""},{"dropping-particle":"","family":"Bai","given":"Zibo","non-dropping-particle":"","parse-names":false,"suffix":""},{"dropping-particle":"","family":"Jiao","given":"Tangqian","non-dropping-particle":"","parse-names":false,"suffix":""},{"dropping-particle":"","family":"Deng","given":"Zhiqiang","non-dropping-particle":"","parse-names":false,"suffix":""},{"dropping-particle":"","family":"Tong","given":"Huarong","non-dropping-particle":"","parse-names":false,"suffix":""},{"dropping-particle":"","family":"He","given":"Gang","non-dropping-particle":"","parse-names":false,"suffix":""},{"dropping-particle":"","family":"Peng","given":"Qian","non-dropping-particle":"","parse-names":false,"suffix":""},{"dropping-particle":"","family":"Chen","given":"Gong","non-dropping-particle":"","parse-names":false,"suffix":""}],"container-title":"Journal of the American Chemical Society","id":"ITEM-2","issue":"10","issued":{"date-parts":[["2018","3","14"]]},"page":"3542-3546","publisher":"American Chemical Society","title":"Palladium-Catalyzed Amide-Directed Enantioselective Hydrocarbofunctionalization of Unactivated Alkenes Using a Chiral Monodentate Oxazoline Ligand","type":"article-journal","volume":"140"},"uris":["http://www.mendeley.com/documents/?uuid=d806c634-c4d3-3e50-8da7-6cd00e7ed205"]}],"mendeley":{"formattedCitation":"&lt;sup&gt;35,36&lt;/sup&gt;","plainTextFormattedCitation":"35,36","previouslyFormattedCitation":"&lt;sup&gt;35,36&lt;/sup&gt;"},"properties":{"noteIndex":0},"schema":"https://github.com/citation-style-language/schema/raw/master/csl-citation.json"}</w:instrText>
      </w:r>
      <w:r w:rsidR="00F63E53" w:rsidRPr="000E2BBF">
        <w:rPr>
          <w:rFonts w:asciiTheme="majorHAnsi" w:hAnsiTheme="majorHAnsi" w:cstheme="minorHAnsi"/>
          <w:szCs w:val="17"/>
          <w:lang w:val="en-US"/>
        </w:rPr>
        <w:fldChar w:fldCharType="separate"/>
      </w:r>
      <w:r w:rsidR="00F63E53" w:rsidRPr="000E2BBF">
        <w:rPr>
          <w:rFonts w:asciiTheme="majorHAnsi" w:hAnsiTheme="majorHAnsi" w:cstheme="minorHAnsi"/>
          <w:noProof/>
          <w:szCs w:val="17"/>
          <w:vertAlign w:val="superscript"/>
          <w:lang w:val="en-US"/>
        </w:rPr>
        <w:t>35,36</w:t>
      </w:r>
      <w:r w:rsidR="00F63E53" w:rsidRPr="000E2BBF">
        <w:rPr>
          <w:rFonts w:asciiTheme="majorHAnsi" w:hAnsiTheme="majorHAnsi" w:cstheme="minorHAnsi"/>
          <w:szCs w:val="17"/>
          <w:lang w:val="en-US"/>
        </w:rPr>
        <w:fldChar w:fldCharType="end"/>
      </w:r>
      <w:r w:rsidR="00F63E53" w:rsidRPr="000E2BBF">
        <w:rPr>
          <w:rFonts w:asciiTheme="majorHAnsi" w:hAnsiTheme="majorHAnsi" w:cstheme="minorHAnsi"/>
          <w:szCs w:val="17"/>
          <w:lang w:val="en-US"/>
        </w:rPr>
        <w:t xml:space="preserve"> </w:t>
      </w:r>
      <w:r w:rsidR="00BC6CCE" w:rsidRPr="000E2BBF">
        <w:rPr>
          <w:rFonts w:asciiTheme="majorHAnsi" w:hAnsiTheme="majorHAnsi" w:cstheme="minorHAnsi"/>
          <w:szCs w:val="17"/>
          <w:lang w:val="en-US"/>
        </w:rPr>
        <w:t xml:space="preserve">Indeed, </w:t>
      </w:r>
      <w:r w:rsidR="005C6878" w:rsidRPr="000E2BBF">
        <w:rPr>
          <w:rFonts w:asciiTheme="majorHAnsi" w:hAnsiTheme="majorHAnsi" w:cstheme="minorHAnsi"/>
          <w:szCs w:val="17"/>
          <w:lang w:val="en-US"/>
        </w:rPr>
        <w:t xml:space="preserve">prevailing </w:t>
      </w:r>
      <w:r w:rsidR="00BC6CCE" w:rsidRPr="000E2BBF">
        <w:rPr>
          <w:rFonts w:asciiTheme="majorHAnsi" w:hAnsiTheme="majorHAnsi" w:cstheme="minorHAnsi"/>
          <w:szCs w:val="17"/>
          <w:lang w:val="en-US"/>
        </w:rPr>
        <w:t xml:space="preserve">enantioselective </w:t>
      </w:r>
      <w:r w:rsidR="005C6878" w:rsidRPr="000E2BBF">
        <w:rPr>
          <w:rFonts w:asciiTheme="majorHAnsi" w:hAnsiTheme="majorHAnsi" w:cstheme="minorHAnsi"/>
          <w:szCs w:val="17"/>
          <w:lang w:val="en-US"/>
        </w:rPr>
        <w:t xml:space="preserve">methods </w:t>
      </w:r>
      <w:r w:rsidR="00247620" w:rsidRPr="000E2BBF">
        <w:rPr>
          <w:rFonts w:asciiTheme="majorHAnsi" w:hAnsiTheme="majorHAnsi" w:cstheme="minorHAnsi"/>
          <w:szCs w:val="17"/>
          <w:lang w:val="en-US"/>
        </w:rPr>
        <w:t>for the</w:t>
      </w:r>
      <w:r w:rsidR="00BC6CCE" w:rsidRPr="000E2BBF">
        <w:rPr>
          <w:rFonts w:asciiTheme="majorHAnsi" w:hAnsiTheme="majorHAnsi" w:cstheme="minorHAnsi"/>
          <w:szCs w:val="17"/>
          <w:lang w:val="en-US"/>
        </w:rPr>
        <w:t xml:space="preserve"> hydroarylation</w:t>
      </w:r>
      <w:r w:rsidR="00247620" w:rsidRPr="000E2BBF">
        <w:rPr>
          <w:rFonts w:asciiTheme="majorHAnsi" w:hAnsiTheme="majorHAnsi" w:cstheme="minorHAnsi"/>
          <w:szCs w:val="17"/>
          <w:lang w:val="en-US"/>
        </w:rPr>
        <w:t xml:space="preserve"> of minimally polarized alkenes</w:t>
      </w:r>
      <w:r w:rsidR="00BC6CCE" w:rsidRPr="000E2BBF">
        <w:rPr>
          <w:rFonts w:asciiTheme="majorHAnsi" w:hAnsiTheme="majorHAnsi" w:cstheme="minorHAnsi"/>
          <w:szCs w:val="17"/>
          <w:lang w:val="en-US"/>
        </w:rPr>
        <w:t xml:space="preserve"> </w:t>
      </w:r>
      <w:r w:rsidR="005C6878" w:rsidRPr="000E2BBF">
        <w:rPr>
          <w:rFonts w:asciiTheme="majorHAnsi" w:hAnsiTheme="majorHAnsi" w:cstheme="minorHAnsi"/>
          <w:szCs w:val="17"/>
          <w:lang w:val="en-US"/>
        </w:rPr>
        <w:t>do not use aryl C</w:t>
      </w:r>
      <w:r w:rsidR="005C6878" w:rsidRPr="000E2BBF">
        <w:rPr>
          <w:rFonts w:asciiTheme="majorHAnsi" w:hAnsiTheme="majorHAnsi" w:cstheme="minorHAnsi"/>
          <w:szCs w:val="17"/>
          <w:lang w:val="en-US"/>
        </w:rPr>
        <w:noBreakHyphen/>
        <w:t xml:space="preserve">H bonds and instead employ a combination of a </w:t>
      </w:r>
      <w:proofErr w:type="spellStart"/>
      <w:r w:rsidR="005C6878" w:rsidRPr="000E2BBF">
        <w:rPr>
          <w:rFonts w:asciiTheme="majorHAnsi" w:hAnsiTheme="majorHAnsi" w:cstheme="minorHAnsi"/>
          <w:szCs w:val="17"/>
          <w:lang w:val="en-US"/>
        </w:rPr>
        <w:t>prefunctionalized</w:t>
      </w:r>
      <w:proofErr w:type="spellEnd"/>
      <w:r w:rsidR="005C6878" w:rsidRPr="000E2BBF">
        <w:rPr>
          <w:rFonts w:asciiTheme="majorHAnsi" w:hAnsiTheme="majorHAnsi" w:cstheme="minorHAnsi"/>
          <w:szCs w:val="17"/>
          <w:lang w:val="en-US"/>
        </w:rPr>
        <w:t xml:space="preserve"> arene and an exogenous or internal reductant (Scheme</w:t>
      </w:r>
      <w:r w:rsidR="005C6878" w:rsidRPr="000E2BBF">
        <w:rPr>
          <w:rFonts w:asciiTheme="majorHAnsi" w:hAnsiTheme="majorHAnsi" w:cstheme="minorHAnsi"/>
          <w:b/>
          <w:szCs w:val="17"/>
          <w:lang w:val="en-US"/>
        </w:rPr>
        <w:t xml:space="preserve"> </w:t>
      </w:r>
      <w:r w:rsidR="00B14F2B" w:rsidRPr="000E2BBF">
        <w:rPr>
          <w:rFonts w:asciiTheme="majorHAnsi" w:hAnsiTheme="majorHAnsi" w:cstheme="minorHAnsi"/>
          <w:szCs w:val="17"/>
          <w:lang w:val="en-US"/>
        </w:rPr>
        <w:t>2</w:t>
      </w:r>
      <w:r w:rsidR="000A0FE5" w:rsidRPr="000E2BBF">
        <w:rPr>
          <w:rFonts w:asciiTheme="majorHAnsi" w:hAnsiTheme="majorHAnsi" w:cstheme="minorHAnsi"/>
          <w:szCs w:val="17"/>
          <w:lang w:val="en-US"/>
        </w:rPr>
        <w:t>D</w:t>
      </w:r>
      <w:r w:rsidR="005C6878" w:rsidRPr="000E2BBF">
        <w:rPr>
          <w:rFonts w:asciiTheme="majorHAnsi" w:hAnsiTheme="majorHAnsi" w:cstheme="minorHAnsi"/>
          <w:szCs w:val="17"/>
          <w:lang w:val="en-US"/>
        </w:rPr>
        <w:t>).</w:t>
      </w:r>
      <w:r w:rsidR="00B61D17" w:rsidRPr="000E2BBF">
        <w:rPr>
          <w:rFonts w:asciiTheme="majorHAnsi" w:hAnsiTheme="majorHAnsi" w:cstheme="minorHAnsi"/>
          <w:szCs w:val="17"/>
          <w:lang w:val="en-US"/>
        </w:rPr>
        <w:fldChar w:fldCharType="begin" w:fldLock="1"/>
      </w:r>
      <w:r w:rsidR="003829FD" w:rsidRPr="000E2BBF">
        <w:rPr>
          <w:rFonts w:asciiTheme="majorHAnsi" w:hAnsiTheme="majorHAnsi" w:cstheme="minorHAnsi"/>
          <w:szCs w:val="17"/>
          <w:lang w:val="en-US"/>
        </w:rPr>
        <w:instrText>ADDIN CSL_CITATION {"citationItems":[{"id":"ITEM-1","itemData":{"DOI":"10.1021/jacs.6b04566","ISSN":"15205126","PMID":"27346525","abstract":"Detailed in this Communication is the enantioselective synthesis of 1,1-diarylalkanes, a structure found in a range of pharmaceutical drug agents and natural products, through the employment of copper(I) hydride and palladium catalysis. Judicious choice of ligand for both Cu and Pd enabled this hydroarylation protocol to work for an extensive array of aryl bromides and styrenes, including β-substituted vinylarenes and six-membered heterocycles, under relatively mild conditions.","author":[{"dropping-particle":"","family":"Friis","given":"Stig D.","non-dropping-particle":"","parse-names":false,"suffix":""},{"dropping-particle":"","family":"Pirnot","given":"Michael T.","non-dropping-particle":"","parse-names":false,"suffix":""},{"dropping-particle":"","family":"Buchwald","given":"Stephen L.","non-dropping-particle":"","parse-names":false,"suffix":""}],"container-title":"Journal of the American Chemical Society","id":"ITEM-1","issue":"27","issued":{"date-parts":[["2016","7","13"]]},"page":"8372-8375","publisher":"American Chemical Society","title":"Asymmetric Hydroarylation of Vinylarenes Using a Synergistic Combination of CuH and Pd Catalysis","type":"article-journal","volume":"138"},"uris":["http://www.mendeley.com/documents/?uuid=759cabc9-8f86-33aa-aecf-90baecfbb033"]},{"id":"ITEM-2","itemData":{"DOI":"10.1016/j.tet.2011.02.027","ISSN":"00404020","abstract":"Alkenes are desirable and highly versatile starting materials for organic transformations, and well-known substrates for palladium catalysis. Typically, these reactions result in the formation of a new alkene product via β-hydride elimination. In contrast to this scenario, our laboratory has been involved in the development of alkene hydro- and difunctionalization reactions, where β-hydride elimination can be controlled. We report herein the development of an asymmetric palladium-catalyzed hydroarylation, which yields diarylmethine products in up to 75% ee. Interestingly, a linear free energy relationship is observed between the steric bulk of the ligand within a certain range and the ee of the reaction. © 2011 Elsevier Ltd. All rights reserved.","author":[{"dropping-particle":"","family":"Podhajsky","given":"Susanne M.","non-dropping-particle":"","parse-names":false,"suffix":""},{"dropping-particle":"","family":"Iwai","given":"Yasumasa","non-dropping-particle":"","parse-names":false,"suffix":""},{"dropping-particle":"","family":"Cook-Sneathen","given":"Amanda","non-dropping-particle":"","parse-names":false,"suffix":""},{"dropping-particle":"","family":"Sigman","given":"Matthew S.","non-dropping-particle":"","parse-names":false,"suffix":""}],"container-title":"Tetrahedron","id":"ITEM-2","issue":"24","issued":{"date-parts":[["2011","6","17"]]},"page":"4435-4441","publisher":"Pergamon","title":"Asymmetric palladium-catalyzed hydroarylation of styrenes and dienes","type":"article-journal","volume":"67"},"uris":["http://www.mendeley.com/documents/?uuid=2441bc73-eea2-37ba-a08e-24e6099b1855"]},{"id":"ITEM-3","itemData":{"DOI":"10.1021/jacs.8b13524","ISSN":"15205126","PMID":"30741543","abstract":"We have developed a Ni-catalyzed enantioselective hydroarylation of styrenes with arylboronic acids using MeOH as the hydrogen source, providing an efficient method to access 1,1-diarylalkanes, which are essential structural units in many biologically active compounds. In addition, Ni-catalyzed enantioselective hydrovinylation of styrenes with vinylboronic acids is also realized with good yields and enantioselectivities. The synthetic utility was demonstrated by the efficient synthesis of (R)-(-)-ibuprofen.","author":[{"dropping-particle":"","family":"Chen","given":"Yue Gang","non-dropping-particle":"","parse-names":false,"suffix":""},{"dropping-particle":"","family":"Shuai","given":"Bin","non-dropping-particle":"","parse-names":false,"suffix":""},{"dropping-particle":"","family":"Xu","given":"Xue Tao","non-dropping-particle":"","parse-names":false,"suffix":""},{"dropping-particle":"","family":"Li","given":"Yi Qian","non-dropping-particle":"","parse-names":false,"suffix":""},{"dropping-particle":"","family":"Yang","given":"Qi Liang","non-dropping-particle":"","parse-names":false,"suffix":""},{"dropping-particle":"","family":"Qiu","given":"Hui","non-dropping-particle":"","parse-names":false,"suffix":""},{"dropping-particle":"","family":"Zhang","given":"Kun","non-dropping-particle":"","parse-names":false,"suffix":""},{"dropping-particle":"","family":"Fang","given":"Ping","non-dropping-particle":"","parse-names":false,"suffix":""},{"dropping-particle":"","family":"Mei","given":"Tian Sheng","non-dropping-particle":"","parse-names":false,"suffix":""}],"container-title":"Journal of the American Chemical Society","id":"ITEM-3","issue":"8","issued":{"date-parts":[["2019","2","27"]]},"page":"3395-3399","publisher":"American Chemical Society","title":"Nickel-catalyzed Enantioselective Hydroarylation and Hydroalkenylation of Styrenes","type":"article-journal","volume":"141"},"uris":["http://www.mendeley.com/documents/?uuid=7453372f-256f-35da-bf7d-202f3b7bc750"]},{"id":"ITEM-4","itemData":{"DOI":"10.1038/nature13231","ISSN":"14764687","PMID":"24717439","abstract":"Small molecules that contain all-carbon quaternary stereocentres - carbon atoms bonded to four distinct carbon substituents - are found in many secondary metabolites and some pharmaceutical agents. The construction of such compounds in an enantioselective fashion remains a long-standing challenge to synthetic organic chemists. In particular, methods for synthesizing quaternary stereocentres that are remote from other functional groups are underdeveloped. Here we report a catalytic and enantioselective intermolecular Heck-type reaction of trisubstituted-alkenyl alcohols with aryl boronic acids. This method provides direct access to quaternary all-carbon-substituted β, γ, δ, ε or ζ-aryl carbonyl compounds, because the unsaturation of the alkene is relayed to the alcohol, resulting in the formation of a carbonyl group. The scope of the process also includes incorporation of pre-existing stereocentres along the alkyl chain, which links the alkene and the alcohol, in which the stereocentre is preserved. The method described allows access to diverse molecular building blocks containing an enantiomerically enriched quaternary centre. © 2014 Macmillan Publishers Limited. All rights reserved.","author":[{"dropping-particle":"","family":"Mei","given":"Tian Sheng","non-dropping-particle":"","parse-names":false,"suffix":""},{"dropping-particle":"","family":"Patel","given":"Harshkumar H.","non-dropping-particle":"","parse-names":false,"suffix":""},{"dropping-particle":"","family":"Sigman","given":"Matthew S.","non-dropping-particle":"","parse-names":false,"suffix":""}],"container-title":"Nature","id":"ITEM-4","issue":"7496","issued":{"date-parts":[["2014","4","9"]]},"page":"340-344","publisher":"Nature Publishing Group","title":"Enantioselective construction of remote quaternary stereocentres","type":"article-journal","volume":"508"},"uris":["http://www.mendeley.com/documents/?uuid=b9133184-c7ec-38f0-8b51-c98f0a2f14cd"]},{"id":"ITEM-5","itemData":{"DOI":"10.1021/jacs.5b11335","ISSN":"15205126","PMID":"26624236","abstract":"An enantioselective, intermolecular dehydrogenative Heck arylation of trisubstituted alkenes to construct remote quaternary stereocenters has been developed. Using a new chiral pyridine oxazoline ligand, good to high enantioselectivity is achieved for various combinations of indole derivatives and trisubstituted alkenes. However, some combinations of substrates led to lower enantioselectivity, which provided the impetus to use structure enantioselectivity correlations to design a better performing ligand.","author":[{"dropping-particle":"","family":"Zhang","given":"Chun","non-dropping-particle":"","parse-names":false,"suffix":""},{"dropping-particle":"","family":"Santiago","given":"Celine B.","non-dropping-particle":"","parse-names":false,"suffix":""},{"dropping-particle":"","family":"Crawford","given":"Jennifer M.","non-dropping-particle":"","parse-names":false,"suffix":""},{"dropping-particle":"","family":"Sigman","given":"Matthew S.","non-dropping-particle":"","parse-names":false,"suffix":""}],"container-title":"Journal of the American Chemical Society","id":"ITEM-5","issue":"50","issued":{"date-parts":[["2015","12","23"]]},"page":"15668-15671","publisher":"American Chemical Society","title":"Enantioselective Dehydrogenative Heck Arylations of Trisubstituted Alkenes with Indoles to Construct Quaternary Stereocenters","type":"article-journal","volume":"137"},"uris":["http://www.mendeley.com/documents/?uuid=4de85124-5dc5-3b71-84b6-7ae6dd82edcf"]}],"mendeley":{"formattedCitation":"&lt;sup&gt;17,37–40&lt;/sup&gt;","plainTextFormattedCitation":"17,37–40","previouslyFormattedCitation":"&lt;sup&gt;17,37–40&lt;/sup&gt;"},"properties":{"noteIndex":0},"schema":"https://github.com/citation-style-language/schema/raw/master/csl-citation.json"}</w:instrText>
      </w:r>
      <w:r w:rsidR="00B61D17" w:rsidRPr="000E2BBF">
        <w:rPr>
          <w:rFonts w:asciiTheme="majorHAnsi" w:hAnsiTheme="majorHAnsi" w:cstheme="minorHAnsi"/>
          <w:szCs w:val="17"/>
          <w:lang w:val="en-US"/>
        </w:rPr>
        <w:fldChar w:fldCharType="separate"/>
      </w:r>
      <w:r w:rsidR="00F63E53" w:rsidRPr="000E2BBF">
        <w:rPr>
          <w:rFonts w:asciiTheme="majorHAnsi" w:hAnsiTheme="majorHAnsi" w:cstheme="minorHAnsi"/>
          <w:noProof/>
          <w:szCs w:val="17"/>
          <w:vertAlign w:val="superscript"/>
          <w:lang w:val="en-US"/>
        </w:rPr>
        <w:t>17,37–40</w:t>
      </w:r>
      <w:r w:rsidR="00B61D17" w:rsidRPr="000E2BBF">
        <w:rPr>
          <w:rFonts w:asciiTheme="majorHAnsi" w:hAnsiTheme="majorHAnsi" w:cstheme="minorHAnsi"/>
          <w:szCs w:val="17"/>
          <w:lang w:val="en-US"/>
        </w:rPr>
        <w:fldChar w:fldCharType="end"/>
      </w:r>
      <w:r w:rsidR="00CE1A38" w:rsidRPr="000E2BBF">
        <w:rPr>
          <w:rFonts w:asciiTheme="majorHAnsi" w:hAnsiTheme="majorHAnsi" w:cstheme="minorHAnsi"/>
          <w:szCs w:val="17"/>
          <w:lang w:val="en-US"/>
        </w:rPr>
        <w:t xml:space="preserve"> </w:t>
      </w:r>
    </w:p>
    <w:p w14:paraId="0F3E7D35" w14:textId="199AE347" w:rsidR="003F6D03" w:rsidRPr="000E2BBF" w:rsidRDefault="00247620" w:rsidP="00A62617">
      <w:pPr>
        <w:rPr>
          <w:rFonts w:asciiTheme="majorHAnsi" w:hAnsiTheme="majorHAnsi" w:cstheme="minorHAnsi"/>
          <w:szCs w:val="17"/>
          <w:lang w:val="en-US"/>
        </w:rPr>
      </w:pPr>
      <w:r w:rsidRPr="000E2BBF">
        <w:rPr>
          <w:rFonts w:asciiTheme="majorHAnsi" w:hAnsiTheme="majorHAnsi" w:cstheme="minorHAnsi"/>
          <w:szCs w:val="17"/>
          <w:lang w:val="en-US"/>
        </w:rPr>
        <w:t>R</w:t>
      </w:r>
      <w:r w:rsidR="004261FA" w:rsidRPr="000E2BBF">
        <w:rPr>
          <w:rFonts w:asciiTheme="majorHAnsi" w:hAnsiTheme="majorHAnsi" w:cstheme="minorHAnsi"/>
          <w:szCs w:val="17"/>
          <w:lang w:val="en-US"/>
        </w:rPr>
        <w:t xml:space="preserve">egiocontrol </w:t>
      </w:r>
      <w:r w:rsidR="003F6D03" w:rsidRPr="000E2BBF">
        <w:rPr>
          <w:rFonts w:asciiTheme="majorHAnsi" w:hAnsiTheme="majorHAnsi" w:cstheme="minorHAnsi"/>
          <w:szCs w:val="17"/>
          <w:lang w:val="en-US"/>
        </w:rPr>
        <w:t xml:space="preserve">issues </w:t>
      </w:r>
      <w:r w:rsidRPr="000E2BBF">
        <w:rPr>
          <w:rFonts w:asciiTheme="majorHAnsi" w:hAnsiTheme="majorHAnsi" w:cstheme="minorHAnsi"/>
          <w:szCs w:val="17"/>
          <w:lang w:val="en-US"/>
        </w:rPr>
        <w:t>associated with Friedel-Crafts reaction</w:t>
      </w:r>
      <w:r w:rsidR="003F6D03" w:rsidRPr="000E2BBF">
        <w:rPr>
          <w:rFonts w:asciiTheme="majorHAnsi" w:hAnsiTheme="majorHAnsi" w:cstheme="minorHAnsi"/>
          <w:szCs w:val="17"/>
          <w:lang w:val="en-US"/>
        </w:rPr>
        <w:t>s</w:t>
      </w:r>
      <w:r w:rsidRPr="000E2BBF">
        <w:rPr>
          <w:rFonts w:asciiTheme="majorHAnsi" w:hAnsiTheme="majorHAnsi" w:cstheme="minorHAnsi"/>
          <w:szCs w:val="17"/>
          <w:lang w:val="en-US"/>
        </w:rPr>
        <w:t xml:space="preserve"> </w:t>
      </w:r>
      <w:r w:rsidR="004261FA" w:rsidRPr="000E2BBF">
        <w:rPr>
          <w:rFonts w:asciiTheme="majorHAnsi" w:hAnsiTheme="majorHAnsi" w:cstheme="minorHAnsi"/>
          <w:szCs w:val="17"/>
          <w:lang w:val="en-US"/>
        </w:rPr>
        <w:t>c</w:t>
      </w:r>
      <w:r w:rsidR="00FD2D91" w:rsidRPr="000E2BBF">
        <w:rPr>
          <w:rFonts w:asciiTheme="majorHAnsi" w:hAnsiTheme="majorHAnsi" w:cstheme="minorHAnsi"/>
          <w:szCs w:val="17"/>
          <w:lang w:val="en-US"/>
        </w:rPr>
        <w:t>an</w:t>
      </w:r>
      <w:r w:rsidR="004261FA" w:rsidRPr="000E2BBF">
        <w:rPr>
          <w:rFonts w:asciiTheme="majorHAnsi" w:hAnsiTheme="majorHAnsi" w:cstheme="minorHAnsi"/>
          <w:szCs w:val="17"/>
          <w:lang w:val="en-US"/>
        </w:rPr>
        <w:t xml:space="preserve"> be </w:t>
      </w:r>
      <w:r w:rsidR="007F48B6" w:rsidRPr="000E2BBF">
        <w:rPr>
          <w:rFonts w:asciiTheme="majorHAnsi" w:hAnsiTheme="majorHAnsi" w:cstheme="minorHAnsi"/>
          <w:szCs w:val="17"/>
          <w:lang w:val="en-US"/>
        </w:rPr>
        <w:t xml:space="preserve">circumvented </w:t>
      </w:r>
      <w:r w:rsidR="003F6D03" w:rsidRPr="000E2BBF">
        <w:rPr>
          <w:rFonts w:asciiTheme="majorHAnsi" w:hAnsiTheme="majorHAnsi" w:cstheme="minorHAnsi"/>
          <w:szCs w:val="17"/>
          <w:lang w:val="en-US"/>
        </w:rPr>
        <w:t>by</w:t>
      </w:r>
      <w:r w:rsidR="00A53454" w:rsidRPr="000E2BBF">
        <w:rPr>
          <w:rFonts w:asciiTheme="majorHAnsi" w:hAnsiTheme="majorHAnsi" w:cstheme="minorHAnsi"/>
          <w:szCs w:val="17"/>
          <w:lang w:val="en-US"/>
        </w:rPr>
        <w:t xml:space="preserve"> </w:t>
      </w:r>
      <w:r w:rsidR="007F48B6" w:rsidRPr="000E2BBF">
        <w:rPr>
          <w:rFonts w:asciiTheme="majorHAnsi" w:hAnsiTheme="majorHAnsi" w:cstheme="minorHAnsi"/>
          <w:szCs w:val="17"/>
          <w:lang w:val="en-US"/>
        </w:rPr>
        <w:t xml:space="preserve">directing group controlled </w:t>
      </w:r>
      <w:r w:rsidR="003833AC" w:rsidRPr="000E2BBF">
        <w:rPr>
          <w:rFonts w:asciiTheme="majorHAnsi" w:hAnsiTheme="majorHAnsi" w:cstheme="minorHAnsi"/>
          <w:szCs w:val="17"/>
          <w:lang w:val="en-US"/>
        </w:rPr>
        <w:t xml:space="preserve">C-H activation </w:t>
      </w:r>
      <w:r w:rsidR="007F48B6" w:rsidRPr="000E2BBF">
        <w:rPr>
          <w:rFonts w:asciiTheme="majorHAnsi" w:hAnsiTheme="majorHAnsi" w:cstheme="minorHAnsi"/>
          <w:szCs w:val="17"/>
          <w:lang w:val="en-US"/>
        </w:rPr>
        <w:t>of the arene partner</w:t>
      </w:r>
      <w:r w:rsidR="004261FA" w:rsidRPr="000E2BBF">
        <w:rPr>
          <w:rFonts w:asciiTheme="majorHAnsi" w:hAnsiTheme="majorHAnsi" w:cstheme="minorHAnsi"/>
          <w:szCs w:val="17"/>
          <w:lang w:val="en-US"/>
        </w:rPr>
        <w:t xml:space="preserve"> </w:t>
      </w:r>
      <w:r w:rsidR="000126F3" w:rsidRPr="000E2BBF">
        <w:rPr>
          <w:rFonts w:asciiTheme="majorHAnsi" w:hAnsiTheme="majorHAnsi" w:cstheme="minorHAnsi"/>
          <w:szCs w:val="17"/>
          <w:lang w:val="en-US"/>
        </w:rPr>
        <w:t>(Scheme</w:t>
      </w:r>
      <w:r w:rsidR="000126F3" w:rsidRPr="000E2BBF">
        <w:rPr>
          <w:rFonts w:asciiTheme="majorHAnsi" w:hAnsiTheme="majorHAnsi" w:cstheme="minorHAnsi"/>
          <w:b/>
          <w:szCs w:val="17"/>
          <w:lang w:val="en-US"/>
        </w:rPr>
        <w:t xml:space="preserve"> </w:t>
      </w:r>
      <w:r w:rsidR="00B14F2B" w:rsidRPr="000E2BBF">
        <w:rPr>
          <w:rFonts w:asciiTheme="majorHAnsi" w:hAnsiTheme="majorHAnsi" w:cstheme="minorHAnsi"/>
          <w:szCs w:val="17"/>
          <w:lang w:val="en-US"/>
        </w:rPr>
        <w:t>3</w:t>
      </w:r>
      <w:r w:rsidR="000A0FE5" w:rsidRPr="000E2BBF">
        <w:rPr>
          <w:rFonts w:asciiTheme="majorHAnsi" w:hAnsiTheme="majorHAnsi" w:cstheme="minorHAnsi"/>
          <w:szCs w:val="17"/>
          <w:lang w:val="en-US"/>
        </w:rPr>
        <w:t>A</w:t>
      </w:r>
      <w:r w:rsidR="000126F3" w:rsidRPr="000E2BBF">
        <w:rPr>
          <w:rFonts w:asciiTheme="majorHAnsi" w:hAnsiTheme="majorHAnsi" w:cstheme="minorHAnsi"/>
          <w:szCs w:val="17"/>
          <w:lang w:val="en-US"/>
        </w:rPr>
        <w:t>)</w:t>
      </w:r>
      <w:r w:rsidR="003833AC" w:rsidRPr="000E2BBF">
        <w:rPr>
          <w:rFonts w:asciiTheme="majorHAnsi" w:hAnsiTheme="majorHAnsi" w:cstheme="minorHAnsi"/>
          <w:szCs w:val="17"/>
          <w:lang w:val="en-US"/>
        </w:rPr>
        <w:t>.</w:t>
      </w:r>
      <w:r w:rsidR="00B61D17" w:rsidRPr="000E2BBF">
        <w:rPr>
          <w:rFonts w:asciiTheme="majorHAnsi" w:hAnsiTheme="majorHAnsi" w:cstheme="minorHAnsi"/>
          <w:szCs w:val="17"/>
          <w:lang w:val="en-US"/>
        </w:rPr>
        <w:fldChar w:fldCharType="begin" w:fldLock="1"/>
      </w:r>
      <w:r w:rsidR="004644FA" w:rsidRPr="000E2BBF">
        <w:rPr>
          <w:rFonts w:asciiTheme="majorHAnsi" w:hAnsiTheme="majorHAnsi" w:cstheme="minorHAnsi"/>
          <w:szCs w:val="17"/>
          <w:lang w:val="en-US"/>
        </w:rPr>
        <w:instrText>ADDIN CSL_CITATION {"citationItems":[{"id":"ITEM-1","itemData":{"DOI":"10.1002/anie.201806631","ISSN":"15213773","abstract":"The alkylation of arenes is one of the most fundamental transformations in chemical synthesis leading to privileged scaffolds in many areas of science. Classical methods for the introduction of alkyl groups to arenes are mostly based on the Friedel‐Crafts reaction, radical additions, metallation or pre‐functionalization of the arene: these methods however suffer from limitations in scope, efficiency and selectivity. Moreover, they are based on the innate reactivity of the starting arene, favoring the alkylation at a certain position and rendering the introduction of alkyl chains at other positions much more challenging. This can be addressed by the use of a directing group facilitating, in the presence of a metal catalyst, the regioselective alkylation of a C‐H bond. These directed alkylations of C‐H bonds in arenes are overviewed, in a comprehensive manner, in this review article.","author":[{"dropping-particle":"","family":"Evano","given":"Gwilherm","non-dropping-particle":"","parse-names":false,"suffix":""},{"dropping-particle":"","family":"Theunissen","given":"Cédric","non-dropping-particle":"","parse-names":false,"suffix":""}],"container-title":"Angewandte Chemie - International Edition","id":"ITEM-1","issue":"22","issued":{"date-parts":[["2019"]]},"page":"7202-7236","publisher":"Wiley-VCH Verlag","title":"Beyond Friedel and Crafts: Innate Alkylation of C−H Bonds in Arenes","type":"article-journal","volume":"58"},"uris":["http://www.mendeley.com/documents/?uuid=113b9828-17b8-34fb-938a-19b3301550b4"]},{"id":"ITEM-2","itemData":{"DOI":"10.1021/acs.chemrev.6b00574","ISSN":"15206890","PMID":"28125210","abstract":"Alkylation reactions represent an important organic transformation to form C-C bonds. In addition to conventional approaches with alkyl halides or sulfonates as alkylating agents, the use of unactivated olefins for alkylations has become attractive from both cost and sustainability viewpoints. This Review summarizes transition-metal-catalyzed alkylations of various carbon-hydrogen bonds (addition of C-H bonds across olefins) using regular olefins or 1,3-dienes up to May 2016. According to the mode of activation, the Review is divided into two sections: alkylation via C-H activation and alkylation via olefin activation.","author":[{"dropping-particle":"","family":"Dong","given":"Zhe","non-dropping-particle":"","parse-names":false,"suffix":""},{"dropping-particle":"","family":"Ren","given":"Zhi","non-dropping-particle":"","parse-names":false,"suffix":""},{"dropping-particle":"","family":"Thompson","given":"Samuel J.","non-dropping-particle":"","parse-names":false,"suffix":""},{"dropping-particle":"","family":"Xu","given":"Yan","non-dropping-particle":"","parse-names":false,"suffix":""},{"dropping-particle":"","family":"Dong","given":"Guangbin","non-dropping-particle":"","parse-names":false,"suffix":""}],"container-title":"Chemical Reviews","id":"ITEM-2","issue":"13","issued":{"date-parts":[["2017","7","12"]]},"page":"9333-9403","publisher":"American Chemical Society","title":"Transition-Metal-Catalyzed C-H Alkylation Using Alkenes","type":"article","volume":"117"},"uris":["http://www.mendeley.com/documents/?uuid=c7179c07-6369-3dfd-a1a1-ad2404c0c39e"]},{"id":"ITEM-3","itemData":{"DOI":"10.1021/acs.chemrev.6b00692","ISSN":"15206890","PMID":"28212007","abstract":"The development of new methods for the direct functionalization of unactivated C-H bonds is ushering in a paradigm shift in the field of retrosynthetic analysis. In particular, the catalytic enantioselective functionalization of C-H bonds represents a highly atom- and step-economic approach toward the generation of structural complexity. However, as a result of their ubiquity and low reactivity, controlling both the chemo- and stereoselectivity of such processes constitutes a significant challenge. Herein we comprehensively review all asymmetric transition-metal-catalyzed methodologies that are believed to proceed via an inner-sphere-type mechanism, with an emphasis on the nature of stereochemistry generation. Our analysis serves to document the considerable and rapid progress within in the field, while also highlighting limitations of current methods.","author":[{"dropping-particle":"","family":"Newton","given":"Christopher G.","non-dropping-particle":"","parse-names":false,"suffix":""},{"dropping-particle":"","family":"Wang","given":"Shou Guo","non-dropping-particle":"","parse-names":false,"suffix":""},{"dropping-particle":"","family":"Oliveira","given":"Caio C.","non-dropping-particle":"","parse-names":false,"suffix":""},{"dropping-particle":"","family":"Cramer","given":"Nicolai","non-dropping-particle":"","parse-names":false,"suffix":""}],"container-title":"Chemical Reviews","id":"ITEM-3","issue":"13","issued":{"date-parts":[["2017","7","12"]]},"page":"8908-8976","publisher":"American Chemical Society","title":"Catalytic Enantioselective Transformations Involving C-H Bond Cleavage by Transition-Metal Complexes","type":"article","volume":"117"},"uris":["http://www.mendeley.com/documents/?uuid=e0b95b61-382d-342a-9d09-4e7fa740c4bc"]}],"mendeley":{"formattedCitation":"&lt;sup&gt;41–43&lt;/sup&gt;","plainTextFormattedCitation":"41–43","previouslyFormattedCitation":"&lt;sup&gt;41–43&lt;/sup&gt;"},"properties":{"noteIndex":0},"schema":"https://github.com/citation-style-language/schema/raw/master/csl-citation.json"}</w:instrText>
      </w:r>
      <w:r w:rsidR="00B61D17" w:rsidRPr="000E2BBF">
        <w:rPr>
          <w:rFonts w:asciiTheme="majorHAnsi" w:hAnsiTheme="majorHAnsi" w:cstheme="minorHAnsi"/>
          <w:szCs w:val="17"/>
          <w:lang w:val="en-US"/>
        </w:rPr>
        <w:fldChar w:fldCharType="separate"/>
      </w:r>
      <w:r w:rsidR="00F63E53" w:rsidRPr="000E2BBF">
        <w:rPr>
          <w:rFonts w:asciiTheme="majorHAnsi" w:hAnsiTheme="majorHAnsi" w:cstheme="minorHAnsi"/>
          <w:noProof/>
          <w:szCs w:val="17"/>
          <w:vertAlign w:val="superscript"/>
          <w:lang w:val="en-US"/>
        </w:rPr>
        <w:t>41–43</w:t>
      </w:r>
      <w:r w:rsidR="00B61D17" w:rsidRPr="000E2BBF">
        <w:rPr>
          <w:rFonts w:asciiTheme="majorHAnsi" w:hAnsiTheme="majorHAnsi" w:cstheme="minorHAnsi"/>
          <w:szCs w:val="17"/>
          <w:lang w:val="en-US"/>
        </w:rPr>
        <w:fldChar w:fldCharType="end"/>
      </w:r>
      <w:r w:rsidR="003833AC" w:rsidRPr="000E2BBF">
        <w:rPr>
          <w:rFonts w:asciiTheme="majorHAnsi" w:hAnsiTheme="majorHAnsi" w:cstheme="minorHAnsi"/>
          <w:szCs w:val="17"/>
          <w:lang w:val="en-US"/>
        </w:rPr>
        <w:t xml:space="preserve"> </w:t>
      </w:r>
      <w:r w:rsidR="003F6D03" w:rsidRPr="000E2BBF">
        <w:rPr>
          <w:rFonts w:asciiTheme="majorHAnsi" w:hAnsiTheme="majorHAnsi" w:cstheme="minorHAnsi"/>
          <w:szCs w:val="17"/>
          <w:lang w:val="en-US"/>
        </w:rPr>
        <w:t xml:space="preserve">This strategy directs the catalyst </w:t>
      </w:r>
      <w:r w:rsidR="00A53454" w:rsidRPr="000E2BBF">
        <w:rPr>
          <w:rFonts w:asciiTheme="majorHAnsi" w:hAnsiTheme="majorHAnsi" w:cstheme="minorHAnsi"/>
          <w:szCs w:val="17"/>
          <w:lang w:val="en-US"/>
        </w:rPr>
        <w:t>in</w:t>
      </w:r>
      <w:r w:rsidR="003F6D03" w:rsidRPr="000E2BBF">
        <w:rPr>
          <w:rFonts w:asciiTheme="majorHAnsi" w:hAnsiTheme="majorHAnsi" w:cstheme="minorHAnsi"/>
          <w:szCs w:val="17"/>
          <w:lang w:val="en-US"/>
        </w:rPr>
        <w:t>to the</w:t>
      </w:r>
      <w:r w:rsidR="005349EC" w:rsidRPr="000E2BBF">
        <w:rPr>
          <w:rFonts w:asciiTheme="majorHAnsi" w:hAnsiTheme="majorHAnsi" w:cstheme="minorHAnsi"/>
          <w:szCs w:val="17"/>
          <w:lang w:val="en-US"/>
        </w:rPr>
        <w:t xml:space="preserve"> </w:t>
      </w:r>
      <w:r w:rsidR="008E10CB" w:rsidRPr="000E2BBF">
        <w:rPr>
          <w:rFonts w:asciiTheme="majorHAnsi" w:hAnsiTheme="majorHAnsi" w:cstheme="minorHAnsi"/>
          <w:szCs w:val="17"/>
          <w:lang w:val="en-US"/>
        </w:rPr>
        <w:t>proximal</w:t>
      </w:r>
      <w:r w:rsidR="005349EC" w:rsidRPr="000E2BBF">
        <w:rPr>
          <w:rFonts w:asciiTheme="majorHAnsi" w:hAnsiTheme="majorHAnsi" w:cstheme="minorHAnsi"/>
          <w:szCs w:val="17"/>
          <w:lang w:val="en-US"/>
        </w:rPr>
        <w:t xml:space="preserve"> </w:t>
      </w:r>
      <w:r w:rsidR="00A53454" w:rsidRPr="000E2BBF">
        <w:rPr>
          <w:rFonts w:asciiTheme="majorHAnsi" w:hAnsiTheme="majorHAnsi" w:cstheme="minorHAnsi"/>
          <w:szCs w:val="17"/>
          <w:lang w:val="en-US"/>
        </w:rPr>
        <w:t>C-H bond</w:t>
      </w:r>
      <w:r w:rsidR="005349EC" w:rsidRPr="000E2BBF">
        <w:rPr>
          <w:rFonts w:asciiTheme="majorHAnsi" w:hAnsiTheme="majorHAnsi" w:cstheme="minorHAnsi"/>
          <w:szCs w:val="17"/>
          <w:lang w:val="en-US"/>
        </w:rPr>
        <w:t xml:space="preserve"> of </w:t>
      </w:r>
      <w:r w:rsidR="003F6D03" w:rsidRPr="000E2BBF">
        <w:rPr>
          <w:rFonts w:asciiTheme="majorHAnsi" w:hAnsiTheme="majorHAnsi" w:cstheme="minorHAnsi"/>
          <w:szCs w:val="17"/>
          <w:lang w:val="en-US"/>
        </w:rPr>
        <w:t xml:space="preserve">the aromatic system, thereby providing </w:t>
      </w:r>
      <w:r w:rsidR="003F6D03" w:rsidRPr="000E2BBF">
        <w:rPr>
          <w:rFonts w:asciiTheme="majorHAnsi" w:hAnsiTheme="majorHAnsi" w:cstheme="minorHAnsi"/>
          <w:i/>
          <w:iCs/>
          <w:szCs w:val="17"/>
          <w:lang w:val="en-US"/>
        </w:rPr>
        <w:t>ortho</w:t>
      </w:r>
      <w:r w:rsidR="003F6D03" w:rsidRPr="000E2BBF">
        <w:rPr>
          <w:rFonts w:asciiTheme="majorHAnsi" w:hAnsiTheme="majorHAnsi" w:cstheme="minorHAnsi"/>
          <w:szCs w:val="17"/>
          <w:lang w:val="en-US"/>
        </w:rPr>
        <w:t>-selectivity for the ensuing alkylation process</w:t>
      </w:r>
      <w:r w:rsidR="005349EC" w:rsidRPr="000E2BBF">
        <w:rPr>
          <w:rFonts w:asciiTheme="majorHAnsi" w:hAnsiTheme="majorHAnsi" w:cstheme="minorHAnsi"/>
          <w:szCs w:val="17"/>
          <w:lang w:val="en-US"/>
        </w:rPr>
        <w:t>.</w:t>
      </w:r>
      <w:r w:rsidR="00FD2D91" w:rsidRPr="000E2BBF">
        <w:rPr>
          <w:rFonts w:asciiTheme="majorHAnsi" w:hAnsiTheme="majorHAnsi" w:cstheme="minorHAnsi"/>
          <w:szCs w:val="17"/>
          <w:lang w:val="en-US"/>
        </w:rPr>
        <w:t xml:space="preserve"> </w:t>
      </w:r>
      <w:r w:rsidR="003F6D03" w:rsidRPr="000E2BBF">
        <w:rPr>
          <w:rFonts w:asciiTheme="majorHAnsi" w:hAnsiTheme="majorHAnsi" w:cstheme="minorHAnsi"/>
          <w:szCs w:val="17"/>
          <w:lang w:val="en-US"/>
        </w:rPr>
        <w:t xml:space="preserve">For reactions involving mono-substituted alkenes, recent advances have shown that the </w:t>
      </w:r>
      <w:r w:rsidR="00FD2D91" w:rsidRPr="000E2BBF">
        <w:rPr>
          <w:rFonts w:asciiTheme="majorHAnsi" w:hAnsiTheme="majorHAnsi" w:cstheme="minorHAnsi"/>
          <w:szCs w:val="17"/>
          <w:lang w:val="en-US"/>
        </w:rPr>
        <w:t xml:space="preserve">catalyst can be tuned to </w:t>
      </w:r>
      <w:r w:rsidR="003F6D03" w:rsidRPr="000E2BBF">
        <w:rPr>
          <w:rFonts w:asciiTheme="majorHAnsi" w:hAnsiTheme="majorHAnsi" w:cstheme="minorHAnsi"/>
          <w:szCs w:val="17"/>
          <w:lang w:val="en-US"/>
        </w:rPr>
        <w:t>enforce</w:t>
      </w:r>
      <w:r w:rsidR="00FD2D91" w:rsidRPr="000E2BBF">
        <w:rPr>
          <w:rFonts w:asciiTheme="majorHAnsi" w:hAnsiTheme="majorHAnsi" w:cstheme="minorHAnsi"/>
          <w:szCs w:val="17"/>
          <w:lang w:val="en-US"/>
        </w:rPr>
        <w:t xml:space="preserve"> </w:t>
      </w:r>
      <w:r w:rsidR="003F6D03" w:rsidRPr="000E2BBF">
        <w:rPr>
          <w:rFonts w:asciiTheme="majorHAnsi" w:hAnsiTheme="majorHAnsi" w:cstheme="minorHAnsi"/>
          <w:szCs w:val="17"/>
          <w:lang w:val="en-US"/>
        </w:rPr>
        <w:t xml:space="preserve">the </w:t>
      </w:r>
      <w:r w:rsidR="00FD2D91" w:rsidRPr="000E2BBF">
        <w:rPr>
          <w:rFonts w:asciiTheme="majorHAnsi" w:hAnsiTheme="majorHAnsi" w:cstheme="minorHAnsi"/>
          <w:szCs w:val="17"/>
          <w:lang w:val="en-US"/>
        </w:rPr>
        <w:t>formation of branched (Markovnikov)</w:t>
      </w:r>
      <w:r w:rsidR="0088349D" w:rsidRPr="000E2BBF">
        <w:rPr>
          <w:rFonts w:asciiTheme="majorHAnsi" w:hAnsiTheme="majorHAnsi" w:cstheme="minorHAnsi"/>
          <w:szCs w:val="17"/>
          <w:lang w:val="en-US"/>
        </w:rPr>
        <w:t xml:space="preserve"> product</w:t>
      </w:r>
      <w:r w:rsidR="003F6D03" w:rsidRPr="000E2BBF">
        <w:rPr>
          <w:rFonts w:asciiTheme="majorHAnsi" w:hAnsiTheme="majorHAnsi" w:cstheme="minorHAnsi"/>
          <w:szCs w:val="17"/>
          <w:lang w:val="en-US"/>
        </w:rPr>
        <w:t>s</w:t>
      </w:r>
      <w:r w:rsidR="00FD2D91" w:rsidRPr="000E2BBF">
        <w:rPr>
          <w:rFonts w:asciiTheme="majorHAnsi" w:hAnsiTheme="majorHAnsi" w:cstheme="minorHAnsi"/>
          <w:szCs w:val="17"/>
          <w:lang w:val="en-US"/>
        </w:rPr>
        <w:t xml:space="preserve"> o</w:t>
      </w:r>
      <w:r w:rsidR="008E10CB" w:rsidRPr="000E2BBF">
        <w:rPr>
          <w:rFonts w:asciiTheme="majorHAnsi" w:hAnsiTheme="majorHAnsi" w:cstheme="minorHAnsi"/>
          <w:szCs w:val="17"/>
          <w:lang w:val="en-US"/>
        </w:rPr>
        <w:t>ver</w:t>
      </w:r>
      <w:r w:rsidR="00FD2D91" w:rsidRPr="000E2BBF">
        <w:rPr>
          <w:rFonts w:asciiTheme="majorHAnsi" w:hAnsiTheme="majorHAnsi" w:cstheme="minorHAnsi"/>
          <w:szCs w:val="17"/>
          <w:lang w:val="en-US"/>
        </w:rPr>
        <w:t xml:space="preserve"> </w:t>
      </w:r>
      <w:r w:rsidR="003F6D03" w:rsidRPr="000E2BBF">
        <w:rPr>
          <w:rFonts w:asciiTheme="majorHAnsi" w:hAnsiTheme="majorHAnsi" w:cstheme="minorHAnsi"/>
          <w:szCs w:val="17"/>
          <w:lang w:val="en-US"/>
        </w:rPr>
        <w:t>more conventional</w:t>
      </w:r>
      <w:r w:rsidR="00FD2D91" w:rsidRPr="000E2BBF">
        <w:rPr>
          <w:rFonts w:asciiTheme="majorHAnsi" w:hAnsiTheme="majorHAnsi" w:cstheme="minorHAnsi"/>
          <w:szCs w:val="17"/>
          <w:lang w:val="en-US"/>
        </w:rPr>
        <w:t xml:space="preserve"> linear (Anti-Markovnikov) product</w:t>
      </w:r>
      <w:r w:rsidR="003F6D03" w:rsidRPr="000E2BBF">
        <w:rPr>
          <w:rFonts w:asciiTheme="majorHAnsi" w:hAnsiTheme="majorHAnsi" w:cstheme="minorHAnsi"/>
          <w:szCs w:val="17"/>
          <w:lang w:val="en-US"/>
        </w:rPr>
        <w:t>s (vide infra)</w:t>
      </w:r>
      <w:r w:rsidR="00FD2D91" w:rsidRPr="000E2BBF">
        <w:rPr>
          <w:rFonts w:asciiTheme="majorHAnsi" w:hAnsiTheme="majorHAnsi" w:cstheme="minorHAnsi"/>
          <w:szCs w:val="17"/>
          <w:lang w:val="en-US"/>
        </w:rPr>
        <w:t>. Further,</w:t>
      </w:r>
      <w:r w:rsidR="008E10CB" w:rsidRPr="000E2BBF">
        <w:rPr>
          <w:rFonts w:asciiTheme="majorHAnsi" w:hAnsiTheme="majorHAnsi" w:cstheme="minorHAnsi"/>
          <w:szCs w:val="17"/>
          <w:lang w:val="en-US"/>
        </w:rPr>
        <w:t xml:space="preserve"> by employing a chiral ligand, products bearing </w:t>
      </w:r>
      <w:r w:rsidR="00C779E4" w:rsidRPr="000E2BBF">
        <w:rPr>
          <w:rFonts w:asciiTheme="majorHAnsi" w:hAnsiTheme="majorHAnsi" w:cstheme="minorHAnsi"/>
          <w:szCs w:val="17"/>
          <w:lang w:val="en-US"/>
        </w:rPr>
        <w:t xml:space="preserve">enantioenriched </w:t>
      </w:r>
      <w:r w:rsidR="008E10CB" w:rsidRPr="000E2BBF">
        <w:rPr>
          <w:rFonts w:asciiTheme="majorHAnsi" w:hAnsiTheme="majorHAnsi" w:cstheme="minorHAnsi"/>
          <w:szCs w:val="17"/>
          <w:lang w:val="en-US"/>
        </w:rPr>
        <w:t>tertiary benzylic stereocent</w:t>
      </w:r>
      <w:r w:rsidR="003F6D03" w:rsidRPr="000E2BBF">
        <w:rPr>
          <w:rFonts w:asciiTheme="majorHAnsi" w:hAnsiTheme="majorHAnsi" w:cstheme="minorHAnsi"/>
          <w:szCs w:val="17"/>
          <w:lang w:val="en-US"/>
        </w:rPr>
        <w:t>er</w:t>
      </w:r>
      <w:r w:rsidR="008E10CB" w:rsidRPr="000E2BBF">
        <w:rPr>
          <w:rFonts w:asciiTheme="majorHAnsi" w:hAnsiTheme="majorHAnsi" w:cstheme="minorHAnsi"/>
          <w:szCs w:val="17"/>
          <w:lang w:val="en-US"/>
        </w:rPr>
        <w:t>s can be formed</w:t>
      </w:r>
      <w:r w:rsidR="003F6D03" w:rsidRPr="000E2BBF">
        <w:rPr>
          <w:rFonts w:asciiTheme="majorHAnsi" w:hAnsiTheme="majorHAnsi" w:cstheme="minorHAnsi"/>
          <w:szCs w:val="17"/>
          <w:lang w:val="en-US"/>
        </w:rPr>
        <w:t xml:space="preserve">. Accordingly, this </w:t>
      </w:r>
      <w:proofErr w:type="spellStart"/>
      <w:r w:rsidR="00A20D94" w:rsidRPr="000E2BBF">
        <w:rPr>
          <w:rFonts w:asciiTheme="majorHAnsi" w:hAnsiTheme="majorHAnsi" w:cstheme="minorHAnsi"/>
          <w:szCs w:val="17"/>
          <w:lang w:val="en-US"/>
        </w:rPr>
        <w:t>Murai</w:t>
      </w:r>
      <w:proofErr w:type="spellEnd"/>
      <w:r w:rsidR="00A20D94" w:rsidRPr="000E2BBF">
        <w:rPr>
          <w:rFonts w:asciiTheme="majorHAnsi" w:hAnsiTheme="majorHAnsi" w:cstheme="minorHAnsi"/>
          <w:szCs w:val="17"/>
          <w:lang w:val="en-US"/>
        </w:rPr>
        <w:t xml:space="preserve">-type </w:t>
      </w:r>
      <w:r w:rsidR="003F6D03" w:rsidRPr="000E2BBF">
        <w:rPr>
          <w:rFonts w:asciiTheme="majorHAnsi" w:hAnsiTheme="majorHAnsi" w:cstheme="minorHAnsi"/>
          <w:szCs w:val="17"/>
          <w:lang w:val="en-US"/>
        </w:rPr>
        <w:t>approach</w:t>
      </w:r>
      <w:r w:rsidR="002B50A3" w:rsidRPr="000E2BBF">
        <w:rPr>
          <w:rFonts w:asciiTheme="majorHAnsi" w:hAnsiTheme="majorHAnsi" w:cstheme="minorHAnsi"/>
          <w:szCs w:val="17"/>
          <w:lang w:val="en-US"/>
        </w:rPr>
        <w:t xml:space="preserve"> can exert three</w:t>
      </w:r>
      <w:r w:rsidR="00F4081E" w:rsidRPr="000E2BBF">
        <w:rPr>
          <w:rFonts w:asciiTheme="majorHAnsi" w:hAnsiTheme="majorHAnsi" w:cstheme="minorHAnsi"/>
          <w:szCs w:val="17"/>
          <w:lang w:val="en-US"/>
        </w:rPr>
        <w:t>-</w:t>
      </w:r>
      <w:r w:rsidR="002B50A3" w:rsidRPr="000E2BBF">
        <w:rPr>
          <w:rFonts w:asciiTheme="majorHAnsi" w:hAnsiTheme="majorHAnsi" w:cstheme="minorHAnsi"/>
          <w:szCs w:val="17"/>
          <w:lang w:val="en-US"/>
        </w:rPr>
        <w:t>fold control</w:t>
      </w:r>
      <w:r w:rsidR="003F6D03" w:rsidRPr="000E2BBF">
        <w:rPr>
          <w:rFonts w:asciiTheme="majorHAnsi" w:hAnsiTheme="majorHAnsi" w:cstheme="minorHAnsi"/>
          <w:szCs w:val="17"/>
          <w:lang w:val="en-US"/>
        </w:rPr>
        <w:t xml:space="preserve"> over (a) aryl C-H bond selectivity, (b) alkene </w:t>
      </w:r>
      <w:proofErr w:type="spellStart"/>
      <w:r w:rsidR="003F6D03" w:rsidRPr="000E2BBF">
        <w:rPr>
          <w:rFonts w:asciiTheme="majorHAnsi" w:hAnsiTheme="majorHAnsi" w:cstheme="minorHAnsi"/>
          <w:szCs w:val="17"/>
          <w:lang w:val="en-US"/>
        </w:rPr>
        <w:t>hydrofunctionalization</w:t>
      </w:r>
      <w:proofErr w:type="spellEnd"/>
      <w:r w:rsidR="003F6D03" w:rsidRPr="000E2BBF">
        <w:rPr>
          <w:rFonts w:asciiTheme="majorHAnsi" w:hAnsiTheme="majorHAnsi" w:cstheme="minorHAnsi"/>
          <w:szCs w:val="17"/>
          <w:lang w:val="en-US"/>
        </w:rPr>
        <w:t xml:space="preserve"> regioselectivity, and (c) enantioselectivity</w:t>
      </w:r>
      <w:r w:rsidR="00694721" w:rsidRPr="000E2BBF">
        <w:rPr>
          <w:rFonts w:asciiTheme="majorHAnsi" w:hAnsiTheme="majorHAnsi" w:cstheme="minorHAnsi"/>
          <w:szCs w:val="17"/>
          <w:lang w:val="en-US"/>
        </w:rPr>
        <w:t>;</w:t>
      </w:r>
      <w:r w:rsidR="002B50A3" w:rsidRPr="000E2BBF">
        <w:rPr>
          <w:rFonts w:asciiTheme="majorHAnsi" w:hAnsiTheme="majorHAnsi" w:cstheme="minorHAnsi"/>
          <w:szCs w:val="17"/>
          <w:lang w:val="en-US"/>
        </w:rPr>
        <w:t xml:space="preserve"> importantly,</w:t>
      </w:r>
      <w:r w:rsidR="003F6D03" w:rsidRPr="000E2BBF">
        <w:rPr>
          <w:rFonts w:asciiTheme="majorHAnsi" w:hAnsiTheme="majorHAnsi" w:cstheme="minorHAnsi"/>
          <w:szCs w:val="17"/>
          <w:lang w:val="en-US"/>
        </w:rPr>
        <w:t xml:space="preserve"> this is all achieved within a step and atom economic framework.  </w:t>
      </w:r>
      <w:r w:rsidR="008E10CB" w:rsidRPr="000E2BBF">
        <w:rPr>
          <w:rFonts w:asciiTheme="majorHAnsi" w:hAnsiTheme="majorHAnsi" w:cstheme="minorHAnsi"/>
          <w:szCs w:val="17"/>
          <w:lang w:val="en-US"/>
        </w:rPr>
        <w:t xml:space="preserve"> </w:t>
      </w:r>
    </w:p>
    <w:p w14:paraId="5DDD53DD" w14:textId="660DDC81" w:rsidR="00A62617" w:rsidRPr="000E2BBF" w:rsidRDefault="00A62617" w:rsidP="00A62617">
      <w:pPr>
        <w:rPr>
          <w:rFonts w:asciiTheme="majorHAnsi" w:hAnsiTheme="majorHAnsi" w:cstheme="minorHAnsi"/>
          <w:szCs w:val="17"/>
          <w:lang w:val="en-US"/>
        </w:rPr>
      </w:pPr>
      <w:r w:rsidRPr="000E2BBF">
        <w:rPr>
          <w:rFonts w:asciiTheme="majorHAnsi" w:hAnsiTheme="majorHAnsi" w:cstheme="minorHAnsi"/>
          <w:szCs w:val="17"/>
          <w:lang w:val="en-US"/>
        </w:rPr>
        <w:t>In general, branch</w:t>
      </w:r>
      <w:r w:rsidR="0086280C" w:rsidRPr="000E2BBF">
        <w:rPr>
          <w:rFonts w:asciiTheme="majorHAnsi" w:hAnsiTheme="majorHAnsi" w:cstheme="minorHAnsi"/>
          <w:szCs w:val="17"/>
          <w:lang w:val="en-US"/>
        </w:rPr>
        <w:t xml:space="preserve"> </w:t>
      </w:r>
      <w:r w:rsidRPr="000E2BBF">
        <w:rPr>
          <w:rFonts w:asciiTheme="majorHAnsi" w:hAnsiTheme="majorHAnsi" w:cstheme="minorHAnsi"/>
          <w:szCs w:val="17"/>
          <w:lang w:val="en-US"/>
        </w:rPr>
        <w:t>selective hydroarylation reactions are proposed to proceed through one of two mechanisms shown</w:t>
      </w:r>
      <w:r w:rsidR="002150EA" w:rsidRPr="000E2BBF">
        <w:rPr>
          <w:rFonts w:asciiTheme="majorHAnsi" w:hAnsiTheme="majorHAnsi" w:cstheme="minorHAnsi"/>
          <w:szCs w:val="17"/>
          <w:lang w:val="en-US"/>
        </w:rPr>
        <w:t xml:space="preserve"> in </w:t>
      </w:r>
      <w:r w:rsidRPr="000E2BBF">
        <w:rPr>
          <w:rFonts w:asciiTheme="majorHAnsi" w:hAnsiTheme="majorHAnsi" w:cstheme="minorHAnsi"/>
          <w:szCs w:val="17"/>
          <w:lang w:val="en-US"/>
        </w:rPr>
        <w:t>Scheme</w:t>
      </w:r>
      <w:r w:rsidRPr="000E2BBF">
        <w:rPr>
          <w:rFonts w:asciiTheme="majorHAnsi" w:hAnsiTheme="majorHAnsi" w:cstheme="minorHAnsi"/>
          <w:b/>
          <w:szCs w:val="17"/>
          <w:lang w:val="en-US"/>
        </w:rPr>
        <w:t xml:space="preserve"> </w:t>
      </w:r>
      <w:r w:rsidR="00B14F2B" w:rsidRPr="000E2BBF">
        <w:rPr>
          <w:rFonts w:asciiTheme="majorHAnsi" w:hAnsiTheme="majorHAnsi" w:cstheme="minorHAnsi"/>
          <w:szCs w:val="17"/>
          <w:lang w:val="en-US"/>
        </w:rPr>
        <w:t>3</w:t>
      </w:r>
      <w:r w:rsidR="00BB36BE" w:rsidRPr="000E2BBF">
        <w:rPr>
          <w:rFonts w:asciiTheme="majorHAnsi" w:hAnsiTheme="majorHAnsi" w:cstheme="minorHAnsi"/>
          <w:szCs w:val="17"/>
          <w:lang w:val="en-US"/>
        </w:rPr>
        <w:t>B</w:t>
      </w:r>
      <w:r w:rsidRPr="000E2BBF">
        <w:rPr>
          <w:rFonts w:asciiTheme="majorHAnsi" w:hAnsiTheme="majorHAnsi" w:cstheme="minorHAnsi"/>
          <w:szCs w:val="17"/>
          <w:lang w:val="en-US"/>
        </w:rPr>
        <w:t xml:space="preserve">. In both, a directing group reversibly initiates insertion of a metal catalyst into the </w:t>
      </w:r>
      <w:r w:rsidRPr="000E2BBF">
        <w:rPr>
          <w:rFonts w:asciiTheme="majorHAnsi" w:hAnsiTheme="majorHAnsi" w:cstheme="minorHAnsi"/>
          <w:i/>
          <w:szCs w:val="17"/>
          <w:lang w:val="en-US"/>
        </w:rPr>
        <w:t>ortho</w:t>
      </w:r>
      <w:r w:rsidRPr="000E2BBF">
        <w:rPr>
          <w:rFonts w:asciiTheme="majorHAnsi" w:hAnsiTheme="majorHAnsi" w:cstheme="minorHAnsi"/>
          <w:szCs w:val="17"/>
          <w:lang w:val="en-US"/>
        </w:rPr>
        <w:t>-C-H bond</w:t>
      </w:r>
      <w:r w:rsidR="00694721" w:rsidRPr="000E2BBF">
        <w:rPr>
          <w:rFonts w:asciiTheme="majorHAnsi" w:hAnsiTheme="majorHAnsi" w:cstheme="minorHAnsi"/>
          <w:szCs w:val="17"/>
          <w:lang w:val="en-US"/>
        </w:rPr>
        <w:t xml:space="preserve"> to form</w:t>
      </w:r>
      <w:r w:rsidRPr="000E2BBF">
        <w:rPr>
          <w:rFonts w:asciiTheme="majorHAnsi" w:hAnsiTheme="majorHAnsi" w:cstheme="minorHAnsi"/>
          <w:szCs w:val="17"/>
          <w:lang w:val="en-US"/>
        </w:rPr>
        <w:t xml:space="preserve"> </w:t>
      </w:r>
      <w:r w:rsidRPr="000E2BBF">
        <w:rPr>
          <w:rFonts w:asciiTheme="majorHAnsi" w:hAnsiTheme="majorHAnsi" w:cstheme="minorHAnsi"/>
          <w:b/>
          <w:szCs w:val="17"/>
          <w:lang w:val="en-US"/>
        </w:rPr>
        <w:t>I</w:t>
      </w:r>
      <w:r w:rsidRPr="000E2BBF">
        <w:rPr>
          <w:rFonts w:asciiTheme="majorHAnsi" w:hAnsiTheme="majorHAnsi" w:cstheme="minorHAnsi"/>
          <w:szCs w:val="17"/>
          <w:lang w:val="en-US"/>
        </w:rPr>
        <w:t>. This is followed by either hydrometallation (</w:t>
      </w:r>
      <w:r w:rsidRPr="000E2BBF">
        <w:rPr>
          <w:rFonts w:asciiTheme="majorHAnsi" w:hAnsiTheme="majorHAnsi" w:cstheme="minorHAnsi"/>
          <w:b/>
          <w:szCs w:val="17"/>
          <w:lang w:val="en-US"/>
        </w:rPr>
        <w:t>I</w:t>
      </w:r>
      <w:r w:rsidRPr="000E2BBF">
        <w:rPr>
          <w:rFonts w:asciiTheme="majorHAnsi" w:hAnsiTheme="majorHAnsi" w:cstheme="minorHAnsi"/>
          <w:szCs w:val="17"/>
          <w:lang w:val="en-US"/>
        </w:rPr>
        <w:t xml:space="preserve"> to </w:t>
      </w:r>
      <w:proofErr w:type="spellStart"/>
      <w:r w:rsidRPr="000E2BBF">
        <w:rPr>
          <w:rFonts w:asciiTheme="majorHAnsi" w:hAnsiTheme="majorHAnsi" w:cstheme="minorHAnsi"/>
          <w:b/>
          <w:szCs w:val="17"/>
          <w:lang w:val="en-US"/>
        </w:rPr>
        <w:t>IIa</w:t>
      </w:r>
      <w:proofErr w:type="spellEnd"/>
      <w:r w:rsidRPr="000E2BBF">
        <w:rPr>
          <w:rFonts w:asciiTheme="majorHAnsi" w:hAnsiTheme="majorHAnsi" w:cstheme="minorHAnsi"/>
          <w:szCs w:val="17"/>
          <w:lang w:val="en-US"/>
        </w:rPr>
        <w:t xml:space="preserve">, left, </w:t>
      </w:r>
      <w:r w:rsidRPr="000E2BBF">
        <w:rPr>
          <w:rFonts w:asciiTheme="majorHAnsi" w:hAnsiTheme="majorHAnsi" w:cstheme="minorHAnsi"/>
          <w:i/>
          <w:szCs w:val="17"/>
          <w:lang w:val="en-US"/>
        </w:rPr>
        <w:t>Chalk-Harrod</w:t>
      </w:r>
      <w:r w:rsidRPr="000E2BBF">
        <w:rPr>
          <w:rFonts w:asciiTheme="majorHAnsi" w:hAnsiTheme="majorHAnsi" w:cstheme="minorHAnsi"/>
          <w:szCs w:val="17"/>
          <w:lang w:val="en-US"/>
        </w:rPr>
        <w:t>) or carbometallation (</w:t>
      </w:r>
      <w:r w:rsidRPr="000E2BBF">
        <w:rPr>
          <w:rFonts w:asciiTheme="majorHAnsi" w:hAnsiTheme="majorHAnsi" w:cstheme="minorHAnsi"/>
          <w:b/>
          <w:szCs w:val="17"/>
          <w:lang w:val="en-US"/>
        </w:rPr>
        <w:t>I</w:t>
      </w:r>
      <w:r w:rsidRPr="000E2BBF">
        <w:rPr>
          <w:rFonts w:asciiTheme="majorHAnsi" w:hAnsiTheme="majorHAnsi" w:cstheme="minorHAnsi"/>
          <w:szCs w:val="17"/>
          <w:lang w:val="en-US"/>
        </w:rPr>
        <w:t xml:space="preserve"> to </w:t>
      </w:r>
      <w:r w:rsidRPr="000E2BBF">
        <w:rPr>
          <w:rFonts w:asciiTheme="majorHAnsi" w:hAnsiTheme="majorHAnsi" w:cstheme="minorHAnsi"/>
          <w:b/>
          <w:szCs w:val="17"/>
          <w:lang w:val="en-US"/>
        </w:rPr>
        <w:t>IIb</w:t>
      </w:r>
      <w:r w:rsidRPr="000E2BBF">
        <w:rPr>
          <w:rFonts w:asciiTheme="majorHAnsi" w:hAnsiTheme="majorHAnsi" w:cstheme="minorHAnsi"/>
          <w:szCs w:val="17"/>
          <w:lang w:val="en-US"/>
        </w:rPr>
        <w:t xml:space="preserve">, right, </w:t>
      </w:r>
      <w:r w:rsidRPr="000E2BBF">
        <w:rPr>
          <w:rFonts w:asciiTheme="majorHAnsi" w:hAnsiTheme="majorHAnsi" w:cstheme="minorHAnsi"/>
          <w:i/>
          <w:szCs w:val="17"/>
          <w:lang w:val="en-US"/>
        </w:rPr>
        <w:t>Modified Chalk-</w:t>
      </w:r>
      <w:r w:rsidRPr="000E2BBF">
        <w:rPr>
          <w:rFonts w:asciiTheme="majorHAnsi" w:hAnsiTheme="majorHAnsi" w:cstheme="minorHAnsi"/>
          <w:i/>
          <w:szCs w:val="17"/>
          <w:lang w:val="en-US"/>
        </w:rPr>
        <w:t>Harrod</w:t>
      </w:r>
      <w:r w:rsidRPr="000E2BBF">
        <w:rPr>
          <w:rFonts w:asciiTheme="majorHAnsi" w:hAnsiTheme="majorHAnsi" w:cstheme="minorHAnsi"/>
          <w:szCs w:val="17"/>
          <w:lang w:val="en-US"/>
        </w:rPr>
        <w:t xml:space="preserve">) </w:t>
      </w:r>
      <w:r w:rsidR="002B50A3" w:rsidRPr="000E2BBF">
        <w:rPr>
          <w:rFonts w:asciiTheme="majorHAnsi" w:hAnsiTheme="majorHAnsi" w:cstheme="minorHAnsi"/>
          <w:szCs w:val="17"/>
          <w:lang w:val="en-US"/>
        </w:rPr>
        <w:t>of the alkene reactant</w:t>
      </w:r>
      <w:r w:rsidRPr="000E2BBF">
        <w:rPr>
          <w:rFonts w:asciiTheme="majorHAnsi" w:hAnsiTheme="majorHAnsi" w:cstheme="minorHAnsi"/>
          <w:szCs w:val="17"/>
          <w:lang w:val="en-US"/>
        </w:rPr>
        <w:t>.</w:t>
      </w:r>
      <w:r w:rsidR="00AF3D99" w:rsidRPr="000E2BBF">
        <w:rPr>
          <w:rFonts w:asciiTheme="majorHAnsi" w:hAnsiTheme="majorHAnsi" w:cstheme="minorHAnsi"/>
          <w:szCs w:val="17"/>
          <w:lang w:val="en-US"/>
        </w:rPr>
        <w:fldChar w:fldCharType="begin" w:fldLock="1"/>
      </w:r>
      <w:r w:rsidR="004644FA" w:rsidRPr="000E2BBF">
        <w:rPr>
          <w:rFonts w:asciiTheme="majorHAnsi" w:hAnsiTheme="majorHAnsi" w:cstheme="minorHAnsi"/>
          <w:szCs w:val="17"/>
          <w:lang w:val="en-US"/>
        </w:rPr>
        <w:instrText>ADDIN CSL_CITATION {"citationItems":[{"id":"ITEM-1","itemData":{"abstract":"l,/atiuum(II) and rhodium(I) olefin complexes have been studied as catalysts for the hydrosilation of olefins. The relative importance of hydrosilation and isomerization reactions was found to be dependent on the nature of the silane used. Alkyl phosphine complexes of platinumfjl) were found to undergo reaction with trialkylsilanes to produce the corresponding platinumfill) hydride. Although no evidence was found for the formation of stable I'l Si bonds, a phosphine complex of iridium{l) was found to cleave a variety of silicon hydrides, retaining both the silicon and the hydride fragments in its coordination sphere. On the basis of the known chemistry of d\" metal complexes, a mechanism is suggested for the coordination-catalyzed hydrosilation of olefins which is very similar to that proposed for coordination-cata-lyzed hydrogenation reactions.","author":[{"dropping-particle":"","family":"Chalk","given":"A J","non-dropping-particle":"","parse-names":false,"suffix":""},{"dropping-particle":"","family":"Harrod","given":"J F","non-dropping-particle":"","parse-names":false,"suffix":""}],"container-title":"J. Am. Chem. Soc.","id":"ITEM-1","issue":"1","issued":{"date-parts":[["1965"]]},"page":"16-21","title":"Homogeneous Catalysis. II. The Mechanism of the Hydrosilation of Olefins Catalyzed by Group VIII Metal Complexes","type":"article-journal","volume":"87"},"uris":["http://www.mendeley.com/documents/?uuid=e3fd0cf1-5e40-336e-a14b-937967dac417"]}],"mendeley":{"formattedCitation":"&lt;sup&gt;44&lt;/sup&gt;","plainTextFormattedCitation":"44","previouslyFormattedCitation":"&lt;sup&gt;44&lt;/sup&gt;"},"properties":{"noteIndex":0},"schema":"https://github.com/citation-style-language/schema/raw/master/csl-citation.json"}</w:instrText>
      </w:r>
      <w:r w:rsidR="00AF3D99" w:rsidRPr="000E2BBF">
        <w:rPr>
          <w:rFonts w:asciiTheme="majorHAnsi" w:hAnsiTheme="majorHAnsi" w:cstheme="minorHAnsi"/>
          <w:szCs w:val="17"/>
          <w:lang w:val="en-US"/>
        </w:rPr>
        <w:fldChar w:fldCharType="separate"/>
      </w:r>
      <w:r w:rsidR="00F63E53" w:rsidRPr="000E2BBF">
        <w:rPr>
          <w:rFonts w:asciiTheme="majorHAnsi" w:hAnsiTheme="majorHAnsi" w:cstheme="minorHAnsi"/>
          <w:noProof/>
          <w:szCs w:val="17"/>
          <w:vertAlign w:val="superscript"/>
          <w:lang w:val="en-US"/>
        </w:rPr>
        <w:t>44</w:t>
      </w:r>
      <w:r w:rsidR="00AF3D99" w:rsidRPr="000E2BBF">
        <w:rPr>
          <w:rFonts w:asciiTheme="majorHAnsi" w:hAnsiTheme="majorHAnsi" w:cstheme="minorHAnsi"/>
          <w:szCs w:val="17"/>
          <w:lang w:val="en-US"/>
        </w:rPr>
        <w:fldChar w:fldCharType="end"/>
      </w:r>
      <w:r w:rsidRPr="000E2BBF">
        <w:rPr>
          <w:rFonts w:asciiTheme="majorHAnsi" w:hAnsiTheme="majorHAnsi" w:cstheme="minorHAnsi"/>
          <w:szCs w:val="17"/>
          <w:lang w:val="en-US"/>
        </w:rPr>
        <w:t xml:space="preserve"> </w:t>
      </w:r>
      <w:r w:rsidR="00A20D94" w:rsidRPr="000E2BBF">
        <w:rPr>
          <w:rFonts w:asciiTheme="majorHAnsi" w:hAnsiTheme="majorHAnsi" w:cstheme="minorHAnsi"/>
          <w:szCs w:val="17"/>
          <w:lang w:val="en-US"/>
        </w:rPr>
        <w:t>In certain cases, t</w:t>
      </w:r>
      <w:r w:rsidR="002B50A3" w:rsidRPr="000E2BBF">
        <w:rPr>
          <w:rFonts w:asciiTheme="majorHAnsi" w:hAnsiTheme="majorHAnsi" w:cstheme="minorHAnsi"/>
          <w:szCs w:val="17"/>
          <w:lang w:val="en-US"/>
        </w:rPr>
        <w:t>hese pathways have been probed through</w:t>
      </w:r>
      <w:r w:rsidRPr="000E2BBF">
        <w:rPr>
          <w:rFonts w:asciiTheme="majorHAnsi" w:hAnsiTheme="majorHAnsi" w:cstheme="minorHAnsi"/>
          <w:szCs w:val="17"/>
          <w:lang w:val="en-US"/>
        </w:rPr>
        <w:t xml:space="preserve"> computational</w:t>
      </w:r>
      <w:r w:rsidR="00AF3D99" w:rsidRPr="000E2BBF">
        <w:rPr>
          <w:rFonts w:asciiTheme="majorHAnsi" w:hAnsiTheme="majorHAnsi" w:cstheme="minorHAnsi"/>
          <w:szCs w:val="17"/>
          <w:lang w:val="en-US"/>
        </w:rPr>
        <w:fldChar w:fldCharType="begin" w:fldLock="1"/>
      </w:r>
      <w:r w:rsidR="003829FD" w:rsidRPr="000E2BBF">
        <w:rPr>
          <w:rFonts w:asciiTheme="majorHAnsi" w:hAnsiTheme="majorHAnsi" w:cstheme="minorHAnsi"/>
          <w:szCs w:val="17"/>
          <w:lang w:val="en-US"/>
        </w:rPr>
        <w:instrText>ADDIN CSL_CITATION {"citationItems":[{"id":"ITEM-1","itemData":{"DOI":"10.1021/om0001220","abstract":"The origin of the high ortho selectivity and the reaction mechanism of the catalytic addition of an aromatic CH bond to olefins by the Ru complex Ru(H) 2 (CO)(PR 3) 3 are investigated by means of density functional theory. We assumed the three-and four-coordinate complexes Ru(CO)(PH 3) n (n) 2, 3) as active species, as suggested by the experimental results, and studied the reaction of benzaldehyde with ethylene catalyzed by these model complexes. According to the computational results, in the most favorable path first the formyl oxygen of benzaldehyde coordinates to the Ru atom, and then the cleavage of the closest ortho-CH bond takes place in two steps through an unusual intermediate, 10, a mechanism completely different from the conventional oxidative addition proceeding in a single step. Before the CH bond breaking, the RuC bond is formed, being driven by the change in π bonds of the conjugated system, to lead to 10, having the RuC bond and a CH agostic interaction, and then the hydrogen of the agostic CH bond in 10 is transferred to the Ru atom. The high ortho selectivity was ascribed to the existence of the stable, unusual five-coordinated metallacycle intermediate 10. In the subsequent reactions, the most favorable path adopts the insertion into the RuH bond of ethylene coordinated to the Ru atom, followed by the CC bond formation between the resultant ethyl and formylphenyl ligands. In the CC bond formation an intermediate similar to 10 plays an important role. The calculations showed that this CC bond formation, requiring an activation energy of 27 kcal/mol, is rate-determining.","author":[{"dropping-particle":"","family":"Matsubara","given":"Toshiaki","non-dropping-particle":"","parse-names":false,"suffix":""},{"dropping-particle":"","family":"Koga","given":"Nobuaki","non-dropping-particle":"","parse-names":false,"suffix":""},{"dropping-particle":"","family":"Musaev","given":"Djamaladdin G","non-dropping-particle":"","parse-names":false,"suffix":""},{"dropping-particle":"","family":"Morokuma","given":"Keiji","non-dropping-particle":"","parse-names":false,"suffix":""}],"container-title":"Organometallics","id":"ITEM-1","issued":{"date-parts":[["2000"]]},"page":"2318-2329","title":"Density Functional Study on Highly Ortho-Selective Addition of an Aromatic CH Bond to Olefins Catalyzed by a Ru(H) 2 (CO)(PR 3 ) 3 Complex","type":"article-journal","volume":"19"},"uris":["http://www.mendeley.com/documents/?uuid=87791683-a731-3993-a4db-90d48de5704e"]},{"id":"ITEM-2","itemData":{"DOI":"10.1021/om980190a","ISSN":"02767333","abstract":"A detailed theoretical investigation was performed on all of the transition states and intermediates involved in the Si-H oxidative addition of H-SiR3 (R = H, Cl, or Me) to Pt-(PH3)2, ethylene insertion into Pt-H and Pt-SiR3 bonds, isomerization of the ethylene insertion product, and Si-C and C-H reductive eliminations. In a Chalk-Harrod mechanism, the rate-determining step is the isomerization of Pt(SiRa)(C2H5)(PHa) formed by ethylene insertion into the Pt-H bond and its activation barrier is 22 kcal/mol for R = H, 23 kcal/mol for R = Me, and 26 kcal/mol for R = Cl (MP4SDQ values are given hereafter). In a modified Chalk-Harrod mechanism, the rate-determining step is the ethylene insertion into the Pt-SiH3 bond and its barrier is 44 kcal/mol for R = H and Me and 60 kcal/mol for R = Cl. Thus, it should be reasonably concluded that platinum(0)-catalyzed hydrosilylation of ethylene proceeds through a Chalk-Harrod mechanism. Chlorine substituent on Si causes significant and interesting effects on the reaction, since the Pt-SiCl3 bond is much stronger than Pt-SiH3 and Pt-SiMe3 bonds. A methyl substituent influences the activation barrier of Si-H oxidative addition, ethylene insertion, and Si-C reductive elimination little. Detailed analysis is presented to clarify the reason that ethylene is inserted into the Pt-SiR3 bond with much more difficulty than into the Pt-H bond, since a modified Chalk-Harrod mechanism is difficult due to the high activation barrier of the ethylene insertion into the Pt-SiR3 bond. The Si-C reductive elimination was also investigated in detail, since this is a candidate for the rate-determining step of a Chalk-Harrod mechanism. The present calculations indicate that the Si-C reductive elimination occurs more easily in Pt-(SiR3)(CH3)(PH3)(C2H4) than in Pt(SiR3)(CH3)(PHa)2, which agrees well with the experimental finding of Ozawa et al. (J. Am. Chem. Soc. 1995, 117, 8873). The reason is clearly interpreted in terms of a π-back-bonding interaction between Pt d and C2H4 π* orbitals. The ethylene coordination to Pt significantly accelerates the Si-C reductive elimination, and as a result, the Si-C reductive elimination can be clearly excluded from the rate-determining step in a Chalk-Harrod mechanism.","author":[{"dropping-particle":"","family":"Sakaki","given":"Shigeyoshi","non-dropping-particle":"","parse-names":false,"suffix":""},{"dropping-particle":"","family":"Mizoe","given":"Nobuteru","non-dropping-particle":"","parse-names":false,"suffix":""},{"dropping-particle":"","family":"Sugimoto","given":"Manabu","non-dropping-particle":"","parse-names":false,"suffix":""}],"container-title":"Organometallics","id":"ITEM-2","issue":"12","issued":{"date-parts":[["1998","6","8"]]},"page":"2510-2523","publisher":"American Chemical Society","title":"Theoretical study of platinum(0)-catalyzed hydrosilylation of ethylene. Chalk-Harrod mechanism or modified Chalk-Harrod mechanism","type":"article-journal","volume":"17"},"uris":["http://www.mendeley.com/documents/?uuid=ae0aaad3-fd11-3452-a2fb-d55c931e5541"]},{"id":"ITEM-3","itemData":{"DOI":"10.1021/om020239j","ISSN":"02767333","abstract":"Rh-catalyzed hydrosilylation of ethylene was theoretically investigated with the DFT, MP4(SDQ), and CCSD(T) methods, where RhCl(PH3)3 was adopted as a model catalyst. The rate-determining step in t...","author":[{"dropping-particle":"","family":"Sakaki","given":"Shigeyoshi","non-dropping-particle":"","parse-names":false,"suffix":""},{"dropping-particle":"","family":"Sumimoto","given":"Michinori","non-dropping-particle":"","parse-names":false,"suffix":""},{"dropping-particle":"","family":"Fukuhara","given":"Mari","non-dropping-particle":"","parse-names":false,"suffix":""},{"dropping-particle":"","family":"Sugimoto","given":"Manabu","non-dropping-particle":"","parse-names":false,"suffix":""},{"dropping-particle":"","family":"Fujimoto","given":"Hitoshi","non-dropping-particle":"","parse-names":false,"suffix":""},{"dropping-particle":"","family":"Matsuzaki","given":"Susumu","non-dropping-particle":"","parse-names":false,"suffix":""}],"container-title":"Organometallics","id":"ITEM-3","issue":"18","issued":{"date-parts":[["2002","9","2"]]},"page":"3788-3802","publisher":" American Chemical Society ","title":"Why does the rhodium-catalyzed hydrosilylation of alkenes take place through a modified Chalk-Harrod mechanism? A theoretical study","type":"article-journal","volume":"21"},"uris":["http://www.mendeley.com/documents/?uuid=42ab84e8-fc7d-3fdf-943d-58d3fca64dad"]},{"id":"ITEM-4","itemData":{"DOI":"10.1021/acs.joc.8b00377","abstract":"The iridium-catalyzed hydroarylation of alkenyl ethers developed by Nishimura and co-workers (Ebe, Y.; Onoda, M.; Nishimura, T.; Yorimitsu, H. Angew. Chem. Int. Ed. 2017, 56, 5607− 5611) represents a rare example of regio-and enantioselective hydroarylation of challenging internal alkenes. In the present study, density functional theory calculations were performed in order to investigate the detailed reaction mechanism and the origins of the experimentally observed regio-and enantioselectivities. The computations show that the initial C−H oxidative addition and the isomerization between the allylic ethers and the 1-alkenyl ethers via the migratory insertion into the Ir−H bond/β-hydride elimination are both feasible. The reaction was found to proceed through the modified Chalk−Harrod-type mechanism via the migratory insertion into the Ir−C bond/C−H reductive elimination. The migratory insertion into the Ir−C bond constitutes the rate-and selectivity-determining step of the overall reaction. The calculations reproduced quite well the experimentally observed regio-and enantioselectivities. The enantioselectivity of the reaction was found to arise from the reactions of the (E)-and (Z)-1-alkenyl ethers, which afford the opposite enantiomers of product with the aryl group installed at the α-position to the alkoxy group. It turns out that the strong electron-donating character of the alkoxy group plays an important role in determining the regioselectivity, since it can stabilize the developed positive charge of the α-insertion transition state, leading to the aryl group being selectively installed at the α-position. T ransition-metal-catalyzed hydroarylations of alkenes provide one of the most efficient protocols for the construction of C−C bond. 1,2 In this context, iridium complexes have recently attracted great research interest due to their unique features (e.g., reactivity and regioselectivity) compared to other transition-metal complexes, 2 such as those of ruthenium, rhodium, platinum, nickel, and cobalt. 3,4 In particular, ruthenium-, nickel-, and cobalt-catalyzed hydro-arylation reactions with monosubstituted alkenes generally afford linear products, while branched products can only be generated with aryl-substituted alkenes. 4 On the other hand, recent advances showed that branched-selective hydroarylations can be realized for both alkyl-and aryl-substituted alkenes using iridium complexes. 5−11 For example, Shibata and co-workers developed in 2012 a…","author":[{"dropping-particle":"","family":"Zhang","given":"Mei","non-dropping-particle":"","parse-names":false,"suffix":""},{"dropping-particle":"","family":"Hu","given":"Lingfei","non-dropping-particle":"","parse-names":false,"suffix":""},{"dropping-particle":"","family":"Lang","given":"Yanmin","non-dropping-particle":"","parse-names":false,"suffix":""},{"dropping-particle":"","family":"Cao","given":"Yang","non-dropping-particle":"","parse-names":false,"suffix":""},{"dropping-particle":"","family":"Huang","given":"Genping","non-dropping-particle":"","parse-names":false,"suffix":""}],"container-title":"J. Org. Chem","id":"ITEM-4","issued":{"date-parts":[["2018"]]},"page":"12","publisher":"UTC","title":"Mechanism and Origins of Regio-and Enantioselectivities of Iridium-Catalyzed Hydroarylation of Alkenyl Ethers","type":"article-journal","volume":"83"},"uris":["http://www.mendeley.com/documents/?uuid=5b7922d7-2245-3ffa-b592-d7ead0bfdd1d"]}],"mendeley":{"formattedCitation":"&lt;sup&gt;45–48&lt;/sup&gt;","plainTextFormattedCitation":"45–48","previouslyFormattedCitation":"&lt;sup&gt;45–48&lt;/sup&gt;"},"properties":{"noteIndex":0},"schema":"https://github.com/citation-style-language/schema/raw/master/csl-citation.json"}</w:instrText>
      </w:r>
      <w:r w:rsidR="00AF3D99" w:rsidRPr="000E2BBF">
        <w:rPr>
          <w:rFonts w:asciiTheme="majorHAnsi" w:hAnsiTheme="majorHAnsi" w:cstheme="minorHAnsi"/>
          <w:szCs w:val="17"/>
          <w:lang w:val="en-US"/>
        </w:rPr>
        <w:fldChar w:fldCharType="separate"/>
      </w:r>
      <w:r w:rsidR="00F63E53" w:rsidRPr="000E2BBF">
        <w:rPr>
          <w:rFonts w:asciiTheme="majorHAnsi" w:hAnsiTheme="majorHAnsi" w:cstheme="minorHAnsi"/>
          <w:noProof/>
          <w:szCs w:val="17"/>
          <w:vertAlign w:val="superscript"/>
          <w:lang w:val="en-US"/>
        </w:rPr>
        <w:t>45–48</w:t>
      </w:r>
      <w:r w:rsidR="00AF3D99" w:rsidRPr="000E2BBF">
        <w:rPr>
          <w:rFonts w:asciiTheme="majorHAnsi" w:hAnsiTheme="majorHAnsi" w:cstheme="minorHAnsi"/>
          <w:szCs w:val="17"/>
          <w:lang w:val="en-US"/>
        </w:rPr>
        <w:fldChar w:fldCharType="end"/>
      </w:r>
      <w:r w:rsidRPr="000E2BBF">
        <w:rPr>
          <w:rFonts w:asciiTheme="majorHAnsi" w:hAnsiTheme="majorHAnsi" w:cstheme="minorHAnsi"/>
          <w:szCs w:val="17"/>
          <w:lang w:val="en-US"/>
        </w:rPr>
        <w:t xml:space="preserve"> and experimental studies</w:t>
      </w:r>
      <w:r w:rsidR="002B50A3" w:rsidRPr="000E2BBF">
        <w:rPr>
          <w:rFonts w:asciiTheme="majorHAnsi" w:hAnsiTheme="majorHAnsi" w:cstheme="minorHAnsi"/>
          <w:szCs w:val="17"/>
          <w:lang w:val="en-US"/>
        </w:rPr>
        <w:t>;</w:t>
      </w:r>
      <w:r w:rsidR="00AF3D99" w:rsidRPr="000E2BBF">
        <w:rPr>
          <w:rFonts w:asciiTheme="majorHAnsi" w:hAnsiTheme="majorHAnsi" w:cstheme="minorHAnsi"/>
          <w:szCs w:val="17"/>
          <w:lang w:val="en-US"/>
        </w:rPr>
        <w:fldChar w:fldCharType="begin" w:fldLock="1"/>
      </w:r>
      <w:r w:rsidR="003829FD" w:rsidRPr="000E2BBF">
        <w:rPr>
          <w:rFonts w:asciiTheme="majorHAnsi" w:hAnsiTheme="majorHAnsi" w:cstheme="minorHAnsi"/>
          <w:szCs w:val="17"/>
          <w:lang w:val="en-US"/>
        </w:rPr>
        <w:instrText>ADDIN CSL_CITATION {"citationItems":[{"id":"ITEM-1","itemData":{"DOI":"10.1246/bcsj.68.62","ISSN":"0009-2673","abstract":"Ruthenium complexes, e.g., Ru(H)2(CO)(PPh3)3, have been found to catalyze the addition of ortho C–H bonds of aromatic ketones to olefins with a high degree of efficiency and selectivity. 2′-Methyla...","author":[{"dropping-particle":"","family":"Kakiuchi","given":"Fumitoshi","non-dropping-particle":"","parse-names":false,"suffix":""},{"dropping-particle":"","family":"Sekine","given":"Shinya","non-dropping-particle":"","parse-names":false,"suffix":""},{"dropping-particle":"","family":"Tanaka","given":"Yasuo","non-dropping-particle":"","parse-names":false,"suffix":""},{"dropping-particle":"","family":"Kamatani","given":"Asayuki","non-dropping-particle":"","parse-names":false,"suffix":""},{"dropping-particle":"","family":"Sonoda","given":"Motohiro","non-dropping-particle":"","parse-names":false,"suffix":""},{"dropping-particle":"","family":"Chatani","given":"Naoto","non-dropping-particle":"","parse-names":false,"suffix":""},{"dropping-particle":"","family":"Murai","given":"Shinji","non-dropping-particle":"","parse-names":false,"suffix":""}],"container-title":"Bulletin of the Chemical Society of Japan","id":"ITEM-1","issue":"1","issued":{"date-parts":[["1995","1","30"]]},"page":"62-83","publisher":"The Chemical Society of Japan","title":"Catalytic Addition of Aromatic Carbon–Hydrogen Bonds to Olefins with the Aid of Ruthenium Complexes","type":"article-journal","volume":"68"},"uris":["http://www.mendeley.com/documents/?uuid=974b0e27-07be-3f50-8093-ece6552cf9cd"]},{"id":"ITEM-2","itemData":{"DOI":"10.1021/ja104918f","abstract":"Mechanistic studies of the ruthenium-catalyzed reaction of aromatic ketones with olefins are presented. Treatment of the original catalyst, RuH 2 (CO)(PPh 3) 3 , with trimethylvinylsilane at 90 °C for 1-1.5 h afforded an activated ruthenium catalyst, Ru(o-C 6 H 4 PPh 2)(H)(CO)(PPh 3) 2 , as a mixture of four geometric isomers. The activated complex showed high catalytic activity for C-H/olefin coupling, and the reaction of 2′-methylacetophenone with trimethylvinylsilane at room temperature for 48 h gave the corresponding ortho-alkylation product in 99% isolated yield. The activated catalyst was thermally robust and showed excellent catalytic activity under refluxing toluene conditions. 1 H and 31 P NMR studies of the C-H/olefin coupling at room temperature suggested that an ortho-ruthenated complex, P,P′-cis-C,H-cis-Ru(2′-(6′-MeC 6 H 4 C-(O)Me))(H)(CO)(PPh 3) 2 , participated in the reaction as a key intermediate. Isotope labeling studies using acetophenone-d 5 indicated that the rate-limiting step was the CC bond formation, not the C-H bond cleavage, and that each step prior to the reductive elimination was reversible. The rate of C-H/olefin coupling was found to exhibit pseudo first-order kinetics and to show first-order dependence on the ruthenium complex concentration.","author":[{"dropping-particle":"","family":"Kakiuchi","given":"Fumitoshi","non-dropping-particle":"","parse-names":false,"suffix":""},{"dropping-particle":"","family":"Kochi","given":"Takuya","non-dropping-particle":"","parse-names":false,"suffix":""},{"dropping-particle":"","family":"Mizushima","given":"Eiichiro","non-dropping-particle":"","parse-names":false,"suffix":""},{"dropping-particle":"","family":"Murai","given":"Shinji","non-dropping-particle":"","parse-names":false,"suffix":""}],"container-title":"J. Am. Chem. Soc.","id":"ITEM-2","issued":{"date-parts":[["2010"]]},"page":"17741-17750","title":"Room-Temperature Regioselective C-H/Olefin Coupling of Aromatic Ketones Using an Activated Ruthenium Catalyst with a Carbonyl Ligand and Structural Elucidation of Key Intermediates","type":"article-journal","volume":"132"},"uris":["http://www.mendeley.com/documents/?uuid=93e6dc2c-14eb-3cbf-be98-6c3c6f3459b5"]}],"mendeley":{"formattedCitation":"&lt;sup&gt;49,50&lt;/sup&gt;","plainTextFormattedCitation":"49,50","previouslyFormattedCitation":"&lt;sup&gt;49,50&lt;/sup&gt;"},"properties":{"noteIndex":0},"schema":"https://github.com/citation-style-language/schema/raw/master/csl-citation.json"}</w:instrText>
      </w:r>
      <w:r w:rsidR="00AF3D99" w:rsidRPr="000E2BBF">
        <w:rPr>
          <w:rFonts w:asciiTheme="majorHAnsi" w:hAnsiTheme="majorHAnsi" w:cstheme="minorHAnsi"/>
          <w:szCs w:val="17"/>
          <w:lang w:val="en-US"/>
        </w:rPr>
        <w:fldChar w:fldCharType="separate"/>
      </w:r>
      <w:r w:rsidR="00F63E53" w:rsidRPr="000E2BBF">
        <w:rPr>
          <w:rFonts w:asciiTheme="majorHAnsi" w:hAnsiTheme="majorHAnsi" w:cstheme="minorHAnsi"/>
          <w:noProof/>
          <w:szCs w:val="17"/>
          <w:vertAlign w:val="superscript"/>
          <w:lang w:val="en-US"/>
        </w:rPr>
        <w:t>49,50</w:t>
      </w:r>
      <w:r w:rsidR="00AF3D99" w:rsidRPr="000E2BBF">
        <w:rPr>
          <w:rFonts w:asciiTheme="majorHAnsi" w:hAnsiTheme="majorHAnsi" w:cstheme="minorHAnsi"/>
          <w:szCs w:val="17"/>
          <w:lang w:val="en-US"/>
        </w:rPr>
        <w:fldChar w:fldCharType="end"/>
      </w:r>
      <w:r w:rsidRPr="000E2BBF">
        <w:rPr>
          <w:rFonts w:asciiTheme="majorHAnsi" w:hAnsiTheme="majorHAnsi" w:cstheme="minorHAnsi"/>
          <w:szCs w:val="17"/>
          <w:lang w:val="en-US"/>
        </w:rPr>
        <w:t xml:space="preserve"> however</w:t>
      </w:r>
      <w:r w:rsidR="002B50A3" w:rsidRPr="000E2BBF">
        <w:rPr>
          <w:rFonts w:asciiTheme="majorHAnsi" w:hAnsiTheme="majorHAnsi" w:cstheme="minorHAnsi"/>
          <w:szCs w:val="17"/>
          <w:lang w:val="en-US"/>
        </w:rPr>
        <w:t>,</w:t>
      </w:r>
      <w:r w:rsidRPr="000E2BBF">
        <w:rPr>
          <w:rFonts w:asciiTheme="majorHAnsi" w:hAnsiTheme="majorHAnsi" w:cstheme="minorHAnsi"/>
          <w:szCs w:val="17"/>
          <w:lang w:val="en-US"/>
        </w:rPr>
        <w:t xml:space="preserve"> a Modified Chalk-Harrod mechanism </w:t>
      </w:r>
      <w:r w:rsidR="008045EA" w:rsidRPr="000E2BBF">
        <w:rPr>
          <w:rFonts w:asciiTheme="majorHAnsi" w:hAnsiTheme="majorHAnsi" w:cstheme="minorHAnsi"/>
          <w:szCs w:val="17"/>
          <w:lang w:val="en-US"/>
        </w:rPr>
        <w:t>has been</w:t>
      </w:r>
      <w:r w:rsidRPr="000E2BBF">
        <w:rPr>
          <w:rFonts w:asciiTheme="majorHAnsi" w:hAnsiTheme="majorHAnsi" w:cstheme="minorHAnsi"/>
          <w:szCs w:val="17"/>
          <w:lang w:val="en-US"/>
        </w:rPr>
        <w:t xml:space="preserve"> invoked </w:t>
      </w:r>
      <w:r w:rsidR="008045EA" w:rsidRPr="000E2BBF">
        <w:rPr>
          <w:rFonts w:asciiTheme="majorHAnsi" w:hAnsiTheme="majorHAnsi" w:cstheme="minorHAnsi"/>
          <w:szCs w:val="17"/>
          <w:lang w:val="en-US"/>
        </w:rPr>
        <w:t xml:space="preserve">less commonly (vide infra) </w:t>
      </w:r>
      <w:r w:rsidRPr="000E2BBF">
        <w:rPr>
          <w:rFonts w:asciiTheme="majorHAnsi" w:hAnsiTheme="majorHAnsi" w:cstheme="minorHAnsi"/>
          <w:szCs w:val="17"/>
          <w:lang w:val="en-US"/>
        </w:rPr>
        <w:t xml:space="preserve">due to </w:t>
      </w:r>
      <w:r w:rsidR="005C3387" w:rsidRPr="000E2BBF">
        <w:rPr>
          <w:rFonts w:asciiTheme="majorHAnsi" w:hAnsiTheme="majorHAnsi" w:cstheme="minorHAnsi"/>
          <w:szCs w:val="17"/>
          <w:lang w:val="en-US"/>
        </w:rPr>
        <w:t xml:space="preserve">the generally </w:t>
      </w:r>
      <w:r w:rsidRPr="000E2BBF">
        <w:rPr>
          <w:rFonts w:asciiTheme="majorHAnsi" w:hAnsiTheme="majorHAnsi" w:cstheme="minorHAnsi"/>
          <w:szCs w:val="17"/>
          <w:lang w:val="en-US"/>
        </w:rPr>
        <w:t>higher activation barrier of alkene migratory insertion into the metal-carbon bond</w:t>
      </w:r>
      <w:r w:rsidR="00694721" w:rsidRPr="000E2BBF">
        <w:rPr>
          <w:rFonts w:asciiTheme="majorHAnsi" w:hAnsiTheme="majorHAnsi" w:cstheme="minorHAnsi"/>
          <w:szCs w:val="17"/>
          <w:lang w:val="en-US"/>
        </w:rPr>
        <w:t xml:space="preserve"> versus the metal-hydride bond of </w:t>
      </w:r>
      <w:r w:rsidR="00694721" w:rsidRPr="000E2BBF">
        <w:rPr>
          <w:rFonts w:asciiTheme="majorHAnsi" w:hAnsiTheme="majorHAnsi" w:cstheme="minorHAnsi"/>
          <w:b/>
          <w:bCs/>
          <w:szCs w:val="17"/>
          <w:lang w:val="en-US"/>
        </w:rPr>
        <w:t>I</w:t>
      </w:r>
      <w:r w:rsidRPr="000E2BBF">
        <w:rPr>
          <w:rFonts w:asciiTheme="majorHAnsi" w:hAnsiTheme="majorHAnsi" w:cstheme="minorHAnsi"/>
          <w:szCs w:val="17"/>
          <w:lang w:val="en-US"/>
        </w:rPr>
        <w:t xml:space="preserve">. The final irreversible reductive elimination </w:t>
      </w:r>
      <w:r w:rsidR="005C3387" w:rsidRPr="000E2BBF">
        <w:rPr>
          <w:rFonts w:asciiTheme="majorHAnsi" w:hAnsiTheme="majorHAnsi" w:cstheme="minorHAnsi"/>
          <w:szCs w:val="17"/>
          <w:lang w:val="en-US"/>
        </w:rPr>
        <w:t xml:space="preserve">step </w:t>
      </w:r>
      <w:r w:rsidRPr="000E2BBF">
        <w:rPr>
          <w:rFonts w:asciiTheme="majorHAnsi" w:hAnsiTheme="majorHAnsi" w:cstheme="minorHAnsi"/>
          <w:szCs w:val="17"/>
          <w:lang w:val="en-US"/>
        </w:rPr>
        <w:t xml:space="preserve">gives the </w:t>
      </w:r>
      <w:r w:rsidR="000E0DAF" w:rsidRPr="000E2BBF">
        <w:rPr>
          <w:rFonts w:asciiTheme="majorHAnsi" w:hAnsiTheme="majorHAnsi" w:cstheme="minorHAnsi"/>
          <w:szCs w:val="17"/>
          <w:lang w:val="en-US"/>
        </w:rPr>
        <w:t>desired</w:t>
      </w:r>
      <w:r w:rsidRPr="000E2BBF">
        <w:rPr>
          <w:rFonts w:asciiTheme="majorHAnsi" w:hAnsiTheme="majorHAnsi" w:cstheme="minorHAnsi"/>
          <w:szCs w:val="17"/>
          <w:lang w:val="en-US"/>
        </w:rPr>
        <w:t xml:space="preserve"> product and </w:t>
      </w:r>
      <w:r w:rsidR="002B50A3" w:rsidRPr="000E2BBF">
        <w:rPr>
          <w:rFonts w:asciiTheme="majorHAnsi" w:hAnsiTheme="majorHAnsi" w:cstheme="minorHAnsi"/>
          <w:szCs w:val="17"/>
          <w:lang w:val="en-US"/>
        </w:rPr>
        <w:t>closes the catalytic cycle</w:t>
      </w:r>
      <w:r w:rsidRPr="000E2BBF">
        <w:rPr>
          <w:rFonts w:asciiTheme="majorHAnsi" w:hAnsiTheme="majorHAnsi" w:cstheme="minorHAnsi"/>
          <w:szCs w:val="17"/>
          <w:lang w:val="en-US"/>
        </w:rPr>
        <w:t>.</w:t>
      </w:r>
      <w:r w:rsidR="002150EA" w:rsidRPr="000E2BBF">
        <w:rPr>
          <w:rFonts w:asciiTheme="majorHAnsi" w:hAnsiTheme="majorHAnsi" w:cstheme="minorHAnsi"/>
          <w:szCs w:val="17"/>
          <w:lang w:val="en-US"/>
        </w:rPr>
        <w:t xml:space="preserve"> </w:t>
      </w:r>
    </w:p>
    <w:p w14:paraId="1043617A" w14:textId="601FCDAF" w:rsidR="00E70A11" w:rsidRPr="000E2BBF" w:rsidRDefault="00D36FB1" w:rsidP="00E70A11">
      <w:pPr>
        <w:pStyle w:val="SchemeImage"/>
        <w:jc w:val="center"/>
      </w:pPr>
      <w:r w:rsidRPr="000E2BBF">
        <w:object w:dxaOrig="8863" w:dyaOrig="7996" w14:anchorId="2376A4F5">
          <v:shape id="_x0000_i1028" type="#_x0000_t75" style="width:230.25pt;height:209.2pt" o:ole="">
            <v:imagedata r:id="rId18" o:title=""/>
          </v:shape>
          <o:OLEObject Type="Embed" ProgID="ChemDraw.Document.6.0" ShapeID="_x0000_i1028" DrawAspect="Content" ObjectID="_1680418486" r:id="rId19"/>
        </w:object>
      </w:r>
    </w:p>
    <w:p w14:paraId="7DB666E5" w14:textId="648BF5B0" w:rsidR="00E70A11" w:rsidRPr="000E2BBF" w:rsidRDefault="00E70A11" w:rsidP="00E70A11">
      <w:pPr>
        <w:widowControl w:val="0"/>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BFBFBF" w:themeFill="background1" w:themeFillShade="BF"/>
        <w:spacing w:after="160" w:line="240" w:lineRule="auto"/>
        <w:rPr>
          <w:rFonts w:ascii="Calibri Light" w:hAnsi="Calibri Light" w:cs="Consolas"/>
          <w:sz w:val="15"/>
          <w:szCs w:val="21"/>
        </w:rPr>
      </w:pPr>
      <w:r w:rsidRPr="000E2BBF">
        <w:rPr>
          <w:rFonts w:ascii="Calibri Light" w:hAnsi="Calibri Light"/>
          <w:b/>
          <w:sz w:val="15"/>
        </w:rPr>
        <w:t xml:space="preserve">Scheme </w:t>
      </w:r>
      <w:r w:rsidR="00B14F2B" w:rsidRPr="000E2BBF">
        <w:rPr>
          <w:rFonts w:ascii="Calibri Light" w:hAnsi="Calibri Light"/>
          <w:b/>
          <w:sz w:val="15"/>
        </w:rPr>
        <w:t>3</w:t>
      </w:r>
      <w:r w:rsidR="0009591A" w:rsidRPr="000E2BBF">
        <w:rPr>
          <w:rFonts w:ascii="Calibri Light" w:hAnsi="Calibri Light"/>
          <w:b/>
          <w:sz w:val="15"/>
        </w:rPr>
        <w:t>:</w:t>
      </w:r>
      <w:r w:rsidRPr="000E2BBF">
        <w:rPr>
          <w:rFonts w:ascii="Calibri Light" w:hAnsi="Calibri Light"/>
          <w:sz w:val="15"/>
        </w:rPr>
        <w:t xml:space="preserve"> </w:t>
      </w:r>
      <w:r w:rsidR="001A3C7D" w:rsidRPr="000E2BBF">
        <w:rPr>
          <w:rFonts w:ascii="Calibri Light" w:hAnsi="Calibri Light"/>
          <w:sz w:val="15"/>
        </w:rPr>
        <w:t xml:space="preserve">(A) Hydroarylation of alkenes via C-H activation can generate branched </w:t>
      </w:r>
      <w:r w:rsidR="000C5C80" w:rsidRPr="000E2BBF">
        <w:rPr>
          <w:rFonts w:ascii="Calibri Light" w:hAnsi="Calibri Light"/>
          <w:sz w:val="15"/>
        </w:rPr>
        <w:t>or</w:t>
      </w:r>
      <w:r w:rsidR="001A3C7D" w:rsidRPr="000E2BBF">
        <w:rPr>
          <w:rFonts w:ascii="Calibri Light" w:hAnsi="Calibri Light"/>
          <w:sz w:val="15"/>
        </w:rPr>
        <w:t xml:space="preserve"> linear products</w:t>
      </w:r>
      <w:r w:rsidR="00CB3BF2" w:rsidRPr="000E2BBF">
        <w:rPr>
          <w:rFonts w:ascii="Calibri Light" w:hAnsi="Calibri Light"/>
          <w:sz w:val="15"/>
        </w:rPr>
        <w:t>.</w:t>
      </w:r>
      <w:r w:rsidR="007E1ECD" w:rsidRPr="000E2BBF">
        <w:rPr>
          <w:rFonts w:ascii="Calibri Light" w:hAnsi="Calibri Light"/>
          <w:sz w:val="15"/>
        </w:rPr>
        <w:t xml:space="preserve"> </w:t>
      </w:r>
      <w:r w:rsidR="001A3C7D" w:rsidRPr="000E2BBF">
        <w:rPr>
          <w:rFonts w:ascii="Calibri Light" w:hAnsi="Calibri Light"/>
          <w:sz w:val="15"/>
        </w:rPr>
        <w:t xml:space="preserve">(B) Common mechanisms by which </w:t>
      </w:r>
      <w:r w:rsidR="000C5C80" w:rsidRPr="000E2BBF">
        <w:rPr>
          <w:rFonts w:ascii="Calibri Light" w:hAnsi="Calibri Light"/>
          <w:sz w:val="15"/>
        </w:rPr>
        <w:t xml:space="preserve">these </w:t>
      </w:r>
      <w:r w:rsidR="001A3C7D" w:rsidRPr="000E2BBF">
        <w:rPr>
          <w:rFonts w:ascii="Calibri Light" w:hAnsi="Calibri Light"/>
          <w:sz w:val="15"/>
        </w:rPr>
        <w:t>hydroarylation reactions proceed</w:t>
      </w:r>
      <w:r w:rsidR="007E1ECD" w:rsidRPr="000E2BBF">
        <w:rPr>
          <w:rFonts w:ascii="Calibri Light" w:hAnsi="Calibri Light"/>
          <w:sz w:val="15"/>
        </w:rPr>
        <w:t>.</w:t>
      </w:r>
    </w:p>
    <w:p w14:paraId="01DDE644" w14:textId="0976772E" w:rsidR="008045EA" w:rsidRPr="000E2BBF" w:rsidRDefault="002B50A3" w:rsidP="00B75F4D">
      <w:pPr>
        <w:rPr>
          <w:rFonts w:asciiTheme="majorHAnsi" w:hAnsiTheme="majorHAnsi"/>
          <w:szCs w:val="17"/>
        </w:rPr>
      </w:pPr>
      <w:r w:rsidRPr="000E2BBF">
        <w:rPr>
          <w:rFonts w:asciiTheme="majorHAnsi" w:hAnsiTheme="majorHAnsi" w:cstheme="minorHAnsi"/>
          <w:szCs w:val="17"/>
          <w:lang w:val="en-US"/>
        </w:rPr>
        <w:t xml:space="preserve">The key steps of </w:t>
      </w:r>
      <w:proofErr w:type="spellStart"/>
      <w:r w:rsidRPr="000E2BBF">
        <w:rPr>
          <w:rFonts w:asciiTheme="majorHAnsi" w:hAnsiTheme="majorHAnsi" w:cstheme="minorHAnsi"/>
          <w:szCs w:val="17"/>
          <w:lang w:val="en-US"/>
        </w:rPr>
        <w:t>Murai</w:t>
      </w:r>
      <w:proofErr w:type="spellEnd"/>
      <w:r w:rsidRPr="000E2BBF">
        <w:rPr>
          <w:rFonts w:asciiTheme="majorHAnsi" w:hAnsiTheme="majorHAnsi" w:cstheme="minorHAnsi"/>
          <w:szCs w:val="17"/>
          <w:lang w:val="en-US"/>
        </w:rPr>
        <w:t>-type processes were</w:t>
      </w:r>
      <w:r w:rsidR="008E10CB" w:rsidRPr="000E2BBF">
        <w:rPr>
          <w:rFonts w:asciiTheme="majorHAnsi" w:hAnsiTheme="majorHAnsi" w:cstheme="minorHAnsi"/>
          <w:szCs w:val="17"/>
          <w:lang w:val="en-US"/>
        </w:rPr>
        <w:t xml:space="preserve"> </w:t>
      </w:r>
      <w:r w:rsidRPr="000E2BBF">
        <w:rPr>
          <w:rFonts w:asciiTheme="majorHAnsi" w:hAnsiTheme="majorHAnsi" w:cstheme="minorHAnsi"/>
          <w:szCs w:val="17"/>
          <w:lang w:val="en-US"/>
        </w:rPr>
        <w:t>realized</w:t>
      </w:r>
      <w:r w:rsidR="008E10CB" w:rsidRPr="000E2BBF">
        <w:rPr>
          <w:rFonts w:asciiTheme="majorHAnsi" w:hAnsiTheme="majorHAnsi" w:cstheme="minorHAnsi"/>
          <w:szCs w:val="17"/>
          <w:lang w:val="en-US"/>
        </w:rPr>
        <w:t xml:space="preserve"> in 1986 </w:t>
      </w:r>
      <w:r w:rsidR="006B1E9F" w:rsidRPr="000E2BBF">
        <w:rPr>
          <w:rFonts w:asciiTheme="majorHAnsi" w:hAnsiTheme="majorHAnsi" w:cstheme="minorHAnsi"/>
          <w:szCs w:val="17"/>
          <w:lang w:val="en-US"/>
        </w:rPr>
        <w:t>when</w:t>
      </w:r>
      <w:r w:rsidR="008E10CB" w:rsidRPr="000E2BBF">
        <w:rPr>
          <w:rFonts w:asciiTheme="majorHAnsi" w:hAnsiTheme="majorHAnsi" w:cstheme="minorHAnsi"/>
          <w:szCs w:val="17"/>
          <w:lang w:val="en-US"/>
        </w:rPr>
        <w:t xml:space="preserve"> Lewis and Smith</w:t>
      </w:r>
      <w:r w:rsidR="006B1E9F" w:rsidRPr="000E2BBF">
        <w:rPr>
          <w:rFonts w:asciiTheme="majorHAnsi" w:hAnsiTheme="majorHAnsi" w:cstheme="minorHAnsi"/>
          <w:szCs w:val="17"/>
          <w:lang w:val="en-US"/>
        </w:rPr>
        <w:t xml:space="preserve"> reported an </w:t>
      </w:r>
      <w:r w:rsidR="006B1E9F" w:rsidRPr="000E2BBF">
        <w:rPr>
          <w:rFonts w:asciiTheme="majorHAnsi" w:hAnsiTheme="majorHAnsi"/>
          <w:i/>
          <w:iCs/>
          <w:szCs w:val="17"/>
        </w:rPr>
        <w:t>ortho</w:t>
      </w:r>
      <w:r w:rsidR="006B1E9F" w:rsidRPr="000E2BBF">
        <w:rPr>
          <w:rFonts w:asciiTheme="majorHAnsi" w:hAnsiTheme="majorHAnsi"/>
          <w:szCs w:val="17"/>
        </w:rPr>
        <w:t xml:space="preserve">-selective alkylation of phenols </w:t>
      </w:r>
      <w:r w:rsidR="006B1E9F" w:rsidRPr="000E2BBF">
        <w:rPr>
          <w:rFonts w:asciiTheme="majorHAnsi" w:hAnsiTheme="majorHAnsi"/>
          <w:iCs/>
          <w:szCs w:val="17"/>
        </w:rPr>
        <w:t>via</w:t>
      </w:r>
      <w:r w:rsidR="006B1E9F" w:rsidRPr="000E2BBF">
        <w:rPr>
          <w:rFonts w:asciiTheme="majorHAnsi" w:hAnsiTheme="majorHAnsi"/>
          <w:i/>
          <w:iCs/>
          <w:szCs w:val="17"/>
        </w:rPr>
        <w:t xml:space="preserve"> </w:t>
      </w:r>
      <w:r w:rsidR="006B1E9F" w:rsidRPr="000E2BBF">
        <w:rPr>
          <w:rFonts w:asciiTheme="majorHAnsi" w:hAnsiTheme="majorHAnsi"/>
          <w:szCs w:val="17"/>
        </w:rPr>
        <w:t>directed Ru-cataly</w:t>
      </w:r>
      <w:r w:rsidRPr="000E2BBF">
        <w:rPr>
          <w:rFonts w:asciiTheme="majorHAnsi" w:hAnsiTheme="majorHAnsi"/>
          <w:szCs w:val="17"/>
        </w:rPr>
        <w:t>z</w:t>
      </w:r>
      <w:r w:rsidR="006B1E9F" w:rsidRPr="000E2BBF">
        <w:rPr>
          <w:rFonts w:asciiTheme="majorHAnsi" w:hAnsiTheme="majorHAnsi"/>
          <w:szCs w:val="17"/>
        </w:rPr>
        <w:t>ed C-H activation.</w:t>
      </w:r>
      <w:r w:rsidR="00AF3D99" w:rsidRPr="000E2BBF">
        <w:rPr>
          <w:rFonts w:asciiTheme="majorHAnsi" w:hAnsiTheme="majorHAnsi"/>
          <w:szCs w:val="17"/>
        </w:rPr>
        <w:fldChar w:fldCharType="begin" w:fldLock="1"/>
      </w:r>
      <w:r w:rsidR="003829FD" w:rsidRPr="000E2BBF">
        <w:rPr>
          <w:rFonts w:asciiTheme="majorHAnsi" w:hAnsiTheme="majorHAnsi"/>
          <w:szCs w:val="17"/>
        </w:rPr>
        <w:instrText>ADDIN CSL_CITATION {"citationItems":[{"id":"ITEM-1","itemData":{"DOI":"10.1021/ja00270a036","ISSN":"15205126","abstract":"The ortho-metalated ruthenium complexes I and II react with ethylene to give ortho-ethylated phosphite products. [formulla omitted] Complex II reacts to give products with five and six ethyl groups/phosphorus P(0(2,6-Et2-C6H3))2(0(2-Et-C6H4)) (III5) and P(0(2,6-Et3-C6H3))3 (III6), while complex I reacts to mainly give the phosphite products P(0(2,6-Et2-C6H3))2 (OPh) (III4) and P(0(2,6-EtrC6H3))2(0(2-Et-C6H4)) (III5). Complex II and KOPh are cocatalysts for the selective ortho ethylation of phenol with ethylene. The reaction of I with propylene results in a lower degree of alkylation, i.e., P(0(2,6-(i-Pr)2-C6H3)) (OPh)2(IV2), than is obtained from ethylene. The product of the reaction of styrene with I gives low molecular weight polystyrene containing a triphenyl phosphite end group. A proposed mechanism for the insertion reaction involves phosphite substitution by ethylene, insertion (C-C bond formation) of ethylene into the Ru-C bond, ortho-metalation, and finally reductive elimination to give an ethyl group. The proposed intermediates of the reaction are generated by use of acacRh(C2H4)2 (X), “phosphine sponge”, and these intermediates are observed spectroscopically. © 1986, American Chemical Society. All rights reserved.","author":[{"dropping-particle":"","family":"Lewis","given":"Larry N.","non-dropping-particle":"","parse-names":false,"suffix":""},{"dropping-particle":"","family":"Smith","given":"Joanne F.","non-dropping-particle":"","parse-names":false,"suffix":""}],"container-title":"Journal of the American Chemical Society","id":"ITEM-1","issue":"10","issued":{"date-parts":[["1986"]]},"page":"2728-2735","publisher":" American Chemical Society ","title":"Catalytic C-C Bond Formation via Ortho-Metalated Complexes","type":"article-journal","volume":"108"},"uris":["http://www.mendeley.com/documents/?uuid=e1d83159-3736-36ed-80c7-cab7d41dfa3c"]}],"mendeley":{"formattedCitation":"&lt;sup&gt;51&lt;/sup&gt;","plainTextFormattedCitation":"51","previouslyFormattedCitation":"&lt;sup&gt;51&lt;/sup&gt;"},"properties":{"noteIndex":0},"schema":"https://github.com/citation-style-language/schema/raw/master/csl-citation.json"}</w:instrText>
      </w:r>
      <w:r w:rsidR="00AF3D99" w:rsidRPr="000E2BBF">
        <w:rPr>
          <w:rFonts w:asciiTheme="majorHAnsi" w:hAnsiTheme="majorHAnsi"/>
          <w:szCs w:val="17"/>
        </w:rPr>
        <w:fldChar w:fldCharType="separate"/>
      </w:r>
      <w:r w:rsidR="00F63E53" w:rsidRPr="000E2BBF">
        <w:rPr>
          <w:rFonts w:asciiTheme="majorHAnsi" w:hAnsiTheme="majorHAnsi"/>
          <w:noProof/>
          <w:szCs w:val="17"/>
          <w:vertAlign w:val="superscript"/>
        </w:rPr>
        <w:t>51</w:t>
      </w:r>
      <w:r w:rsidR="00AF3D99" w:rsidRPr="000E2BBF">
        <w:rPr>
          <w:rFonts w:asciiTheme="majorHAnsi" w:hAnsiTheme="majorHAnsi"/>
          <w:szCs w:val="17"/>
        </w:rPr>
        <w:fldChar w:fldCharType="end"/>
      </w:r>
      <w:r w:rsidR="006B1E9F" w:rsidRPr="000E2BBF">
        <w:rPr>
          <w:rFonts w:asciiTheme="majorHAnsi" w:hAnsiTheme="majorHAnsi"/>
          <w:szCs w:val="17"/>
        </w:rPr>
        <w:t xml:space="preserve"> </w:t>
      </w:r>
      <w:r w:rsidR="005701F0" w:rsidRPr="000E2BBF">
        <w:rPr>
          <w:rFonts w:asciiTheme="majorHAnsi" w:hAnsiTheme="majorHAnsi"/>
          <w:szCs w:val="17"/>
        </w:rPr>
        <w:t>A</w:t>
      </w:r>
      <w:r w:rsidR="006B1E9F" w:rsidRPr="000E2BBF">
        <w:rPr>
          <w:rFonts w:asciiTheme="majorHAnsi" w:hAnsiTheme="majorHAnsi"/>
          <w:szCs w:val="17"/>
        </w:rPr>
        <w:t xml:space="preserve"> </w:t>
      </w:r>
      <w:proofErr w:type="spellStart"/>
      <w:r w:rsidR="006B1E9F" w:rsidRPr="000E2BBF">
        <w:rPr>
          <w:rFonts w:asciiTheme="majorHAnsi" w:hAnsiTheme="majorHAnsi"/>
          <w:szCs w:val="17"/>
        </w:rPr>
        <w:t>phosphite</w:t>
      </w:r>
      <w:proofErr w:type="spellEnd"/>
      <w:r w:rsidR="006B1E9F" w:rsidRPr="000E2BBF">
        <w:rPr>
          <w:rFonts w:asciiTheme="majorHAnsi" w:hAnsiTheme="majorHAnsi"/>
          <w:szCs w:val="17"/>
        </w:rPr>
        <w:t xml:space="preserve"> directing grou</w:t>
      </w:r>
      <w:r w:rsidR="005701F0" w:rsidRPr="000E2BBF">
        <w:rPr>
          <w:rFonts w:asciiTheme="majorHAnsi" w:hAnsiTheme="majorHAnsi"/>
          <w:szCs w:val="17"/>
        </w:rPr>
        <w:t>p and</w:t>
      </w:r>
      <w:r w:rsidR="006B1E9F" w:rsidRPr="000E2BBF">
        <w:rPr>
          <w:rFonts w:asciiTheme="majorHAnsi" w:hAnsiTheme="majorHAnsi"/>
          <w:szCs w:val="17"/>
        </w:rPr>
        <w:t xml:space="preserve"> a high pressure of ethylene</w:t>
      </w:r>
      <w:r w:rsidR="005701F0" w:rsidRPr="000E2BBF">
        <w:rPr>
          <w:rFonts w:asciiTheme="majorHAnsi" w:hAnsiTheme="majorHAnsi"/>
          <w:szCs w:val="17"/>
        </w:rPr>
        <w:t xml:space="preserve"> were employed</w:t>
      </w:r>
      <w:r w:rsidR="006B1E9F" w:rsidRPr="000E2BBF">
        <w:rPr>
          <w:rFonts w:asciiTheme="majorHAnsi" w:hAnsiTheme="majorHAnsi"/>
          <w:szCs w:val="17"/>
        </w:rPr>
        <w:t xml:space="preserve"> to afford alkylated phenols in moderate yield. Building upon this work, </w:t>
      </w:r>
      <w:proofErr w:type="spellStart"/>
      <w:r w:rsidR="006B1E9F" w:rsidRPr="000E2BBF">
        <w:rPr>
          <w:rFonts w:asciiTheme="majorHAnsi" w:hAnsiTheme="majorHAnsi"/>
          <w:szCs w:val="17"/>
        </w:rPr>
        <w:t>Murai</w:t>
      </w:r>
      <w:proofErr w:type="spellEnd"/>
      <w:r w:rsidR="006B1E9F" w:rsidRPr="000E2BBF">
        <w:rPr>
          <w:rFonts w:asciiTheme="majorHAnsi" w:hAnsiTheme="majorHAnsi"/>
          <w:szCs w:val="17"/>
        </w:rPr>
        <w:t xml:space="preserve"> and co-workers described </w:t>
      </w:r>
      <w:r w:rsidRPr="000E2BBF">
        <w:rPr>
          <w:rFonts w:asciiTheme="majorHAnsi" w:hAnsiTheme="majorHAnsi"/>
          <w:szCs w:val="17"/>
        </w:rPr>
        <w:t>Ru-catalyzed</w:t>
      </w:r>
      <w:r w:rsidR="006B1E9F" w:rsidRPr="000E2BBF">
        <w:rPr>
          <w:rFonts w:asciiTheme="majorHAnsi" w:hAnsiTheme="majorHAnsi"/>
          <w:szCs w:val="17"/>
        </w:rPr>
        <w:t xml:space="preserve"> linear-selective </w:t>
      </w:r>
      <w:proofErr w:type="spellStart"/>
      <w:r w:rsidR="006B1E9F" w:rsidRPr="000E2BBF">
        <w:rPr>
          <w:rFonts w:asciiTheme="majorHAnsi" w:hAnsiTheme="majorHAnsi"/>
          <w:szCs w:val="17"/>
        </w:rPr>
        <w:t>hydroarylation</w:t>
      </w:r>
      <w:r w:rsidRPr="000E2BBF">
        <w:rPr>
          <w:rFonts w:asciiTheme="majorHAnsi" w:hAnsiTheme="majorHAnsi"/>
          <w:szCs w:val="17"/>
        </w:rPr>
        <w:t>s</w:t>
      </w:r>
      <w:proofErr w:type="spellEnd"/>
      <w:r w:rsidR="006B1E9F" w:rsidRPr="000E2BBF">
        <w:rPr>
          <w:rFonts w:asciiTheme="majorHAnsi" w:hAnsiTheme="majorHAnsi"/>
          <w:szCs w:val="17"/>
        </w:rPr>
        <w:t xml:space="preserve"> of </w:t>
      </w:r>
      <w:r w:rsidR="00C213D1" w:rsidRPr="000E2BBF">
        <w:rPr>
          <w:rFonts w:asciiTheme="majorHAnsi" w:hAnsiTheme="majorHAnsi"/>
          <w:szCs w:val="17"/>
        </w:rPr>
        <w:t xml:space="preserve">mono-substituted </w:t>
      </w:r>
      <w:r w:rsidR="005701F0" w:rsidRPr="000E2BBF">
        <w:rPr>
          <w:rFonts w:asciiTheme="majorHAnsi" w:hAnsiTheme="majorHAnsi"/>
          <w:szCs w:val="17"/>
        </w:rPr>
        <w:t>alkenes</w:t>
      </w:r>
      <w:r w:rsidR="0057390F" w:rsidRPr="000E2BBF">
        <w:rPr>
          <w:rFonts w:asciiTheme="majorHAnsi" w:hAnsiTheme="majorHAnsi"/>
          <w:szCs w:val="17"/>
        </w:rPr>
        <w:t xml:space="preserve">, </w:t>
      </w:r>
      <w:r w:rsidR="00D302B0" w:rsidRPr="000E2BBF">
        <w:rPr>
          <w:rFonts w:asciiTheme="majorHAnsi" w:hAnsiTheme="majorHAnsi"/>
          <w:b/>
          <w:szCs w:val="17"/>
        </w:rPr>
        <w:t>2</w:t>
      </w:r>
      <w:r w:rsidR="006B1E9F" w:rsidRPr="000E2BBF">
        <w:rPr>
          <w:rFonts w:asciiTheme="majorHAnsi" w:hAnsiTheme="majorHAnsi"/>
          <w:szCs w:val="17"/>
        </w:rPr>
        <w:t xml:space="preserve"> with</w:t>
      </w:r>
      <w:r w:rsidR="0057390F" w:rsidRPr="000E2BBF">
        <w:rPr>
          <w:rFonts w:asciiTheme="majorHAnsi" w:hAnsiTheme="majorHAnsi"/>
          <w:szCs w:val="17"/>
        </w:rPr>
        <w:t xml:space="preserve"> (hetero)aryl ketones </w:t>
      </w:r>
      <w:r w:rsidR="00D302B0" w:rsidRPr="000E2BBF">
        <w:rPr>
          <w:rFonts w:asciiTheme="majorHAnsi" w:hAnsiTheme="majorHAnsi"/>
          <w:b/>
          <w:szCs w:val="17"/>
        </w:rPr>
        <w:t>1</w:t>
      </w:r>
      <w:r w:rsidR="0057390F" w:rsidRPr="000E2BBF">
        <w:rPr>
          <w:rFonts w:asciiTheme="majorHAnsi" w:hAnsiTheme="majorHAnsi"/>
          <w:szCs w:val="17"/>
        </w:rPr>
        <w:t xml:space="preserve"> </w:t>
      </w:r>
      <w:r w:rsidR="00777410" w:rsidRPr="000E2BBF">
        <w:rPr>
          <w:rFonts w:asciiTheme="majorHAnsi" w:hAnsiTheme="majorHAnsi"/>
          <w:szCs w:val="17"/>
        </w:rPr>
        <w:t>(Scheme</w:t>
      </w:r>
      <w:r w:rsidR="00777410" w:rsidRPr="000E2BBF">
        <w:rPr>
          <w:rFonts w:asciiTheme="majorHAnsi" w:hAnsiTheme="majorHAnsi"/>
          <w:b/>
          <w:szCs w:val="17"/>
        </w:rPr>
        <w:t xml:space="preserve"> </w:t>
      </w:r>
      <w:r w:rsidR="007E5259" w:rsidRPr="000E2BBF">
        <w:rPr>
          <w:rFonts w:asciiTheme="majorHAnsi" w:hAnsiTheme="majorHAnsi"/>
          <w:szCs w:val="17"/>
        </w:rPr>
        <w:t>4</w:t>
      </w:r>
      <w:r w:rsidR="00BB36BE" w:rsidRPr="000E2BBF">
        <w:rPr>
          <w:rFonts w:asciiTheme="majorHAnsi" w:hAnsiTheme="majorHAnsi"/>
          <w:szCs w:val="17"/>
        </w:rPr>
        <w:t>A</w:t>
      </w:r>
      <w:r w:rsidR="00777410" w:rsidRPr="000E2BBF">
        <w:rPr>
          <w:rFonts w:asciiTheme="majorHAnsi" w:hAnsiTheme="majorHAnsi"/>
          <w:szCs w:val="17"/>
        </w:rPr>
        <w:t>)</w:t>
      </w:r>
      <w:r w:rsidR="005701F0" w:rsidRPr="000E2BBF">
        <w:rPr>
          <w:rFonts w:asciiTheme="majorHAnsi" w:hAnsiTheme="majorHAnsi"/>
          <w:szCs w:val="17"/>
        </w:rPr>
        <w:t>.</w:t>
      </w:r>
      <w:r w:rsidR="00AF3D99" w:rsidRPr="000E2BBF">
        <w:rPr>
          <w:rFonts w:asciiTheme="majorHAnsi" w:hAnsiTheme="majorHAnsi"/>
          <w:b/>
          <w:bCs/>
          <w:szCs w:val="17"/>
        </w:rPr>
        <w:fldChar w:fldCharType="begin" w:fldLock="1"/>
      </w:r>
      <w:r w:rsidR="003829FD" w:rsidRPr="000E2BBF">
        <w:rPr>
          <w:rFonts w:asciiTheme="majorHAnsi" w:hAnsiTheme="majorHAnsi"/>
          <w:b/>
          <w:bCs/>
          <w:szCs w:val="17"/>
        </w:rPr>
        <w:instrText>ADDIN CSL_CITATION {"citationItems":[{"id":"ITEM-1","itemData":{"author":[{"dropping-particle":"","family":"Murai","given":"Shinji","non-dropping-particle":"","parse-names":false,"suffix":""},{"dropping-particle":"","family":"Kakiuchl","given":"Fumitoshi","non-dropping-particle":"","parse-names":false,"suffix":""},{"dropping-particle":"","family":"Seklne","given":"Shinya","non-dropping-particle":"","parse-names":false,"suffix":""},{"dropping-particle":"","family":"Tanaka","given":"Yasuo","non-dropping-particle":"","parse-names":false,"suffix":""},{"dropping-particle":"","family":"Kamatani","given":"Asayuki","non-dropping-particle":"","parse-names":false,"suffix":""},{"dropping-particle":"","family":"Sonoda","given":"Motohiro","non-dropping-particle":"","parse-names":false,"suffix":""},{"dropping-particle":"","family":"Chatani","given":"Naoto","non-dropping-particle":"","parse-names":false,"suffix":""}],"container-title":"Nature","id":"ITEM-1","issued":{"date-parts":[["1993"]]},"page":"529-531","title":"Efficient catalytic addition of aromatic carbon-hydrogen bonds to olefins","type":"article-journal","volume":"336"},"uris":["http://www.mendeley.com/documents/?uuid=a5915120-d61e-352e-a851-6b0f6a3bc07c"]}],"mendeley":{"formattedCitation":"&lt;sup&gt;52&lt;/sup&gt;","plainTextFormattedCitation":"52","previouslyFormattedCitation":"&lt;sup&gt;52&lt;/sup&gt;"},"properties":{"noteIndex":0},"schema":"https://github.com/citation-style-language/schema/raw/master/csl-citation.json"}</w:instrText>
      </w:r>
      <w:r w:rsidR="00AF3D99" w:rsidRPr="000E2BBF">
        <w:rPr>
          <w:rFonts w:asciiTheme="majorHAnsi" w:hAnsiTheme="majorHAnsi"/>
          <w:b/>
          <w:bCs/>
          <w:szCs w:val="17"/>
        </w:rPr>
        <w:fldChar w:fldCharType="separate"/>
      </w:r>
      <w:r w:rsidR="00F63E53" w:rsidRPr="000E2BBF">
        <w:rPr>
          <w:rFonts w:asciiTheme="majorHAnsi" w:hAnsiTheme="majorHAnsi"/>
          <w:bCs/>
          <w:noProof/>
          <w:szCs w:val="17"/>
          <w:vertAlign w:val="superscript"/>
        </w:rPr>
        <w:t>52</w:t>
      </w:r>
      <w:r w:rsidR="00AF3D99" w:rsidRPr="000E2BBF">
        <w:rPr>
          <w:rFonts w:asciiTheme="majorHAnsi" w:hAnsiTheme="majorHAnsi"/>
          <w:b/>
          <w:bCs/>
          <w:szCs w:val="17"/>
        </w:rPr>
        <w:fldChar w:fldCharType="end"/>
      </w:r>
      <w:r w:rsidR="005701F0" w:rsidRPr="000E2BBF">
        <w:rPr>
          <w:rFonts w:asciiTheme="majorHAnsi" w:hAnsiTheme="majorHAnsi"/>
          <w:b/>
          <w:bCs/>
          <w:szCs w:val="17"/>
        </w:rPr>
        <w:t xml:space="preserve"> </w:t>
      </w:r>
      <w:r w:rsidRPr="000E2BBF">
        <w:rPr>
          <w:rFonts w:asciiTheme="majorHAnsi" w:hAnsiTheme="majorHAnsi"/>
          <w:szCs w:val="17"/>
        </w:rPr>
        <w:t>For ketone-based systems</w:t>
      </w:r>
      <w:r w:rsidR="00C060C3" w:rsidRPr="000E2BBF">
        <w:rPr>
          <w:rFonts w:asciiTheme="majorHAnsi" w:hAnsiTheme="majorHAnsi"/>
          <w:szCs w:val="17"/>
        </w:rPr>
        <w:t xml:space="preserve"> </w:t>
      </w:r>
      <w:r w:rsidR="00857427" w:rsidRPr="000E2BBF">
        <w:rPr>
          <w:rFonts w:asciiTheme="majorHAnsi" w:hAnsiTheme="majorHAnsi"/>
          <w:szCs w:val="17"/>
        </w:rPr>
        <w:t xml:space="preserve"> </w:t>
      </w:r>
      <w:r w:rsidR="00D302B0" w:rsidRPr="000E2BBF">
        <w:rPr>
          <w:rFonts w:asciiTheme="majorHAnsi" w:hAnsiTheme="majorHAnsi"/>
          <w:b/>
          <w:szCs w:val="17"/>
        </w:rPr>
        <w:t>1</w:t>
      </w:r>
      <w:r w:rsidR="00BB700A" w:rsidRPr="000E2BBF">
        <w:rPr>
          <w:rFonts w:asciiTheme="majorHAnsi" w:hAnsiTheme="majorHAnsi"/>
          <w:szCs w:val="17"/>
        </w:rPr>
        <w:t>,</w:t>
      </w:r>
      <w:r w:rsidRPr="000E2BBF">
        <w:rPr>
          <w:rFonts w:asciiTheme="majorHAnsi" w:hAnsiTheme="majorHAnsi"/>
          <w:szCs w:val="17"/>
        </w:rPr>
        <w:t xml:space="preserve"> i</w:t>
      </w:r>
      <w:r w:rsidR="005701F0" w:rsidRPr="000E2BBF">
        <w:rPr>
          <w:rFonts w:asciiTheme="majorHAnsi" w:hAnsiTheme="majorHAnsi"/>
          <w:bCs/>
          <w:szCs w:val="17"/>
        </w:rPr>
        <w:t xml:space="preserve">t was postulated that the </w:t>
      </w:r>
      <w:r w:rsidR="00777410" w:rsidRPr="000E2BBF">
        <w:rPr>
          <w:rFonts w:asciiTheme="majorHAnsi" w:hAnsiTheme="majorHAnsi"/>
          <w:bCs/>
          <w:szCs w:val="17"/>
        </w:rPr>
        <w:t>c</w:t>
      </w:r>
      <w:r w:rsidR="005701F0" w:rsidRPr="000E2BBF">
        <w:rPr>
          <w:rFonts w:asciiTheme="majorHAnsi" w:hAnsiTheme="majorHAnsi"/>
          <w:bCs/>
          <w:szCs w:val="17"/>
        </w:rPr>
        <w:t>arbonyl group</w:t>
      </w:r>
      <w:r w:rsidR="00777410" w:rsidRPr="000E2BBF">
        <w:rPr>
          <w:rFonts w:asciiTheme="majorHAnsi" w:hAnsiTheme="majorHAnsi"/>
          <w:bCs/>
          <w:szCs w:val="17"/>
        </w:rPr>
        <w:t xml:space="preserve"> coordinates the metal </w:t>
      </w:r>
      <w:r w:rsidRPr="000E2BBF">
        <w:rPr>
          <w:rFonts w:asciiTheme="majorHAnsi" w:hAnsiTheme="majorHAnsi"/>
          <w:bCs/>
          <w:szCs w:val="17"/>
        </w:rPr>
        <w:t>and directs C-H activation at the</w:t>
      </w:r>
      <w:r w:rsidR="00777410" w:rsidRPr="000E2BBF">
        <w:rPr>
          <w:rFonts w:asciiTheme="majorHAnsi" w:hAnsiTheme="majorHAnsi"/>
          <w:bCs/>
          <w:szCs w:val="17"/>
        </w:rPr>
        <w:t xml:space="preserve"> </w:t>
      </w:r>
      <w:r w:rsidR="00777410" w:rsidRPr="000E2BBF">
        <w:rPr>
          <w:rFonts w:asciiTheme="majorHAnsi" w:hAnsiTheme="majorHAnsi"/>
          <w:bCs/>
          <w:i/>
          <w:szCs w:val="17"/>
        </w:rPr>
        <w:t>ortho</w:t>
      </w:r>
      <w:r w:rsidR="00777410" w:rsidRPr="000E2BBF">
        <w:rPr>
          <w:rFonts w:asciiTheme="majorHAnsi" w:hAnsiTheme="majorHAnsi"/>
          <w:bCs/>
          <w:szCs w:val="17"/>
        </w:rPr>
        <w:t>-position</w:t>
      </w:r>
      <w:r w:rsidRPr="000E2BBF">
        <w:rPr>
          <w:rFonts w:asciiTheme="majorHAnsi" w:hAnsiTheme="majorHAnsi"/>
          <w:bCs/>
          <w:szCs w:val="17"/>
        </w:rPr>
        <w:t xml:space="preserve">, thereby enforcing </w:t>
      </w:r>
      <w:r w:rsidR="00777410" w:rsidRPr="000E2BBF">
        <w:rPr>
          <w:rFonts w:asciiTheme="majorHAnsi" w:hAnsiTheme="majorHAnsi"/>
          <w:bCs/>
          <w:szCs w:val="17"/>
        </w:rPr>
        <w:t>exquisite regioselectivity</w:t>
      </w:r>
      <w:r w:rsidR="00694721" w:rsidRPr="000E2BBF">
        <w:rPr>
          <w:rFonts w:asciiTheme="majorHAnsi" w:hAnsiTheme="majorHAnsi"/>
          <w:bCs/>
          <w:szCs w:val="17"/>
        </w:rPr>
        <w:t xml:space="preserve"> with respect to the arene</w:t>
      </w:r>
      <w:r w:rsidR="00777410" w:rsidRPr="000E2BBF">
        <w:rPr>
          <w:rFonts w:asciiTheme="majorHAnsi" w:hAnsiTheme="majorHAnsi"/>
          <w:bCs/>
          <w:szCs w:val="17"/>
        </w:rPr>
        <w:t xml:space="preserve">. For example, hydroarylation of </w:t>
      </w:r>
      <w:proofErr w:type="spellStart"/>
      <w:r w:rsidR="00777410" w:rsidRPr="000E2BBF">
        <w:rPr>
          <w:rFonts w:asciiTheme="majorHAnsi" w:hAnsiTheme="majorHAnsi"/>
          <w:bCs/>
          <w:szCs w:val="17"/>
        </w:rPr>
        <w:t>triethoxyvinylsilane</w:t>
      </w:r>
      <w:proofErr w:type="spellEnd"/>
      <w:r w:rsidR="00777410" w:rsidRPr="000E2BBF">
        <w:rPr>
          <w:rFonts w:asciiTheme="majorHAnsi" w:hAnsiTheme="majorHAnsi"/>
          <w:b/>
          <w:bCs/>
          <w:szCs w:val="17"/>
        </w:rPr>
        <w:t xml:space="preserve"> </w:t>
      </w:r>
      <w:r w:rsidR="00777410" w:rsidRPr="000E2BBF">
        <w:rPr>
          <w:rFonts w:asciiTheme="majorHAnsi" w:hAnsiTheme="majorHAnsi"/>
          <w:bCs/>
          <w:szCs w:val="17"/>
        </w:rPr>
        <w:t>with 2,2</w:t>
      </w:r>
      <w:r w:rsidRPr="000E2BBF">
        <w:rPr>
          <w:rFonts w:asciiTheme="majorHAnsi" w:hAnsiTheme="majorHAnsi"/>
          <w:bCs/>
          <w:szCs w:val="17"/>
        </w:rPr>
        <w:t>-</w:t>
      </w:r>
      <w:r w:rsidR="00777410" w:rsidRPr="000E2BBF">
        <w:rPr>
          <w:rFonts w:asciiTheme="majorHAnsi" w:hAnsiTheme="majorHAnsi"/>
          <w:bCs/>
          <w:szCs w:val="17"/>
        </w:rPr>
        <w:t>dimethylpropiophenone gave solely</w:t>
      </w:r>
      <w:r w:rsidR="00777410" w:rsidRPr="000E2BBF">
        <w:rPr>
          <w:rFonts w:asciiTheme="majorHAnsi" w:hAnsiTheme="majorHAnsi"/>
          <w:b/>
          <w:bCs/>
          <w:szCs w:val="17"/>
        </w:rPr>
        <w:t xml:space="preserve"> </w:t>
      </w:r>
      <w:r w:rsidR="00D302B0" w:rsidRPr="000E2BBF">
        <w:rPr>
          <w:rFonts w:asciiTheme="majorHAnsi" w:hAnsiTheme="majorHAnsi"/>
          <w:b/>
          <w:bCs/>
          <w:szCs w:val="17"/>
        </w:rPr>
        <w:t>3</w:t>
      </w:r>
      <w:r w:rsidR="007E5259" w:rsidRPr="000E2BBF">
        <w:rPr>
          <w:rFonts w:asciiTheme="majorHAnsi" w:hAnsiTheme="majorHAnsi"/>
          <w:b/>
          <w:bCs/>
          <w:szCs w:val="17"/>
        </w:rPr>
        <w:t>a</w:t>
      </w:r>
      <w:r w:rsidR="00777410" w:rsidRPr="000E2BBF">
        <w:rPr>
          <w:rFonts w:asciiTheme="majorHAnsi" w:hAnsiTheme="majorHAnsi"/>
          <w:b/>
          <w:bCs/>
          <w:szCs w:val="17"/>
        </w:rPr>
        <w:t xml:space="preserve"> </w:t>
      </w:r>
      <w:r w:rsidR="00777410" w:rsidRPr="000E2BBF">
        <w:rPr>
          <w:rFonts w:asciiTheme="majorHAnsi" w:hAnsiTheme="majorHAnsi"/>
          <w:bCs/>
          <w:szCs w:val="17"/>
        </w:rPr>
        <w:t>in quantitative yield</w:t>
      </w:r>
      <w:r w:rsidR="00777410" w:rsidRPr="000E2BBF">
        <w:rPr>
          <w:rFonts w:asciiTheme="majorHAnsi" w:hAnsiTheme="majorHAnsi"/>
          <w:b/>
          <w:bCs/>
          <w:szCs w:val="17"/>
        </w:rPr>
        <w:t xml:space="preserve">. </w:t>
      </w:r>
      <w:r w:rsidRPr="000E2BBF">
        <w:rPr>
          <w:rFonts w:asciiTheme="majorHAnsi" w:hAnsiTheme="majorHAnsi"/>
          <w:bCs/>
          <w:szCs w:val="17"/>
        </w:rPr>
        <w:t>Similarly,</w:t>
      </w:r>
      <w:r w:rsidR="00777410" w:rsidRPr="000E2BBF">
        <w:rPr>
          <w:rFonts w:asciiTheme="majorHAnsi" w:hAnsiTheme="majorHAnsi"/>
          <w:bCs/>
          <w:szCs w:val="17"/>
        </w:rPr>
        <w:t xml:space="preserve"> furan</w:t>
      </w:r>
      <w:r w:rsidR="000271D5" w:rsidRPr="000E2BBF">
        <w:rPr>
          <w:rFonts w:asciiTheme="majorHAnsi" w:hAnsiTheme="majorHAnsi"/>
          <w:bCs/>
          <w:szCs w:val="17"/>
        </w:rPr>
        <w:t xml:space="preserve"> </w:t>
      </w:r>
      <w:r w:rsidRPr="000E2BBF">
        <w:rPr>
          <w:rFonts w:asciiTheme="majorHAnsi" w:hAnsiTheme="majorHAnsi"/>
          <w:bCs/>
          <w:szCs w:val="17"/>
        </w:rPr>
        <w:t>and</w:t>
      </w:r>
      <w:r w:rsidR="00777410" w:rsidRPr="000E2BBF">
        <w:rPr>
          <w:rFonts w:asciiTheme="majorHAnsi" w:hAnsiTheme="majorHAnsi"/>
          <w:bCs/>
          <w:szCs w:val="17"/>
        </w:rPr>
        <w:t xml:space="preserve"> thiophene</w:t>
      </w:r>
      <w:r w:rsidR="000271D5" w:rsidRPr="000E2BBF">
        <w:rPr>
          <w:rFonts w:asciiTheme="majorHAnsi" w:hAnsiTheme="majorHAnsi"/>
          <w:b/>
          <w:bCs/>
          <w:szCs w:val="17"/>
        </w:rPr>
        <w:t xml:space="preserve"> </w:t>
      </w:r>
      <w:r w:rsidR="000271D5" w:rsidRPr="000E2BBF">
        <w:rPr>
          <w:rFonts w:asciiTheme="majorHAnsi" w:hAnsiTheme="majorHAnsi"/>
          <w:bCs/>
          <w:szCs w:val="17"/>
        </w:rPr>
        <w:t>substrates</w:t>
      </w:r>
      <w:r w:rsidR="00777410" w:rsidRPr="000E2BBF">
        <w:rPr>
          <w:rFonts w:asciiTheme="majorHAnsi" w:hAnsiTheme="majorHAnsi"/>
          <w:b/>
          <w:bCs/>
          <w:szCs w:val="17"/>
        </w:rPr>
        <w:t xml:space="preserve"> </w:t>
      </w:r>
      <w:r w:rsidR="00777410" w:rsidRPr="000E2BBF">
        <w:rPr>
          <w:rFonts w:asciiTheme="majorHAnsi" w:hAnsiTheme="majorHAnsi"/>
          <w:bCs/>
          <w:szCs w:val="17"/>
        </w:rPr>
        <w:t>gave</w:t>
      </w:r>
      <w:r w:rsidR="00777410" w:rsidRPr="000E2BBF">
        <w:rPr>
          <w:rFonts w:asciiTheme="majorHAnsi" w:hAnsiTheme="majorHAnsi"/>
          <w:b/>
          <w:bCs/>
          <w:szCs w:val="17"/>
        </w:rPr>
        <w:t xml:space="preserve"> </w:t>
      </w:r>
      <w:r w:rsidR="00D302B0" w:rsidRPr="000E2BBF">
        <w:rPr>
          <w:rFonts w:asciiTheme="majorHAnsi" w:hAnsiTheme="majorHAnsi"/>
          <w:b/>
          <w:bCs/>
          <w:szCs w:val="17"/>
        </w:rPr>
        <w:t>3</w:t>
      </w:r>
      <w:r w:rsidR="007E5259" w:rsidRPr="000E2BBF">
        <w:rPr>
          <w:rFonts w:asciiTheme="majorHAnsi" w:hAnsiTheme="majorHAnsi"/>
          <w:b/>
          <w:bCs/>
          <w:szCs w:val="17"/>
        </w:rPr>
        <w:t>b</w:t>
      </w:r>
      <w:r w:rsidR="00777410" w:rsidRPr="000E2BBF">
        <w:rPr>
          <w:rFonts w:asciiTheme="majorHAnsi" w:hAnsiTheme="majorHAnsi"/>
          <w:b/>
          <w:bCs/>
          <w:szCs w:val="17"/>
        </w:rPr>
        <w:t xml:space="preserve"> </w:t>
      </w:r>
      <w:r w:rsidR="00777410" w:rsidRPr="000E2BBF">
        <w:rPr>
          <w:rFonts w:asciiTheme="majorHAnsi" w:hAnsiTheme="majorHAnsi"/>
          <w:bCs/>
          <w:szCs w:val="17"/>
        </w:rPr>
        <w:t>and</w:t>
      </w:r>
      <w:r w:rsidR="00777410" w:rsidRPr="000E2BBF">
        <w:rPr>
          <w:rFonts w:asciiTheme="majorHAnsi" w:hAnsiTheme="majorHAnsi"/>
          <w:b/>
          <w:bCs/>
          <w:szCs w:val="17"/>
        </w:rPr>
        <w:t xml:space="preserve"> </w:t>
      </w:r>
      <w:r w:rsidR="00D302B0" w:rsidRPr="000E2BBF">
        <w:rPr>
          <w:rFonts w:asciiTheme="majorHAnsi" w:hAnsiTheme="majorHAnsi"/>
          <w:b/>
          <w:bCs/>
          <w:szCs w:val="17"/>
        </w:rPr>
        <w:t>3</w:t>
      </w:r>
      <w:r w:rsidR="007E5259" w:rsidRPr="000E2BBF">
        <w:rPr>
          <w:rFonts w:asciiTheme="majorHAnsi" w:hAnsiTheme="majorHAnsi"/>
          <w:b/>
          <w:bCs/>
          <w:szCs w:val="17"/>
        </w:rPr>
        <w:t>c</w:t>
      </w:r>
      <w:r w:rsidR="00777410" w:rsidRPr="000E2BBF">
        <w:rPr>
          <w:rFonts w:asciiTheme="majorHAnsi" w:hAnsiTheme="majorHAnsi"/>
          <w:b/>
          <w:bCs/>
          <w:szCs w:val="17"/>
        </w:rPr>
        <w:t xml:space="preserve"> </w:t>
      </w:r>
      <w:r w:rsidR="00777410" w:rsidRPr="000E2BBF">
        <w:rPr>
          <w:rFonts w:asciiTheme="majorHAnsi" w:hAnsiTheme="majorHAnsi"/>
          <w:bCs/>
          <w:szCs w:val="17"/>
        </w:rPr>
        <w:t>in 100% and 90% yield, respectively</w:t>
      </w:r>
      <w:r w:rsidR="006B1E9F" w:rsidRPr="000E2BBF">
        <w:rPr>
          <w:rFonts w:asciiTheme="majorHAnsi" w:hAnsiTheme="majorHAnsi"/>
          <w:szCs w:val="17"/>
        </w:rPr>
        <w:t xml:space="preserve">. </w:t>
      </w:r>
      <w:r w:rsidR="00A20D94" w:rsidRPr="000E2BBF">
        <w:rPr>
          <w:rFonts w:asciiTheme="majorHAnsi" w:hAnsiTheme="majorHAnsi"/>
          <w:szCs w:val="17"/>
        </w:rPr>
        <w:t xml:space="preserve">The key advance in </w:t>
      </w:r>
      <w:proofErr w:type="spellStart"/>
      <w:r w:rsidR="00A20D94" w:rsidRPr="000E2BBF">
        <w:rPr>
          <w:rFonts w:asciiTheme="majorHAnsi" w:hAnsiTheme="majorHAnsi"/>
          <w:szCs w:val="17"/>
        </w:rPr>
        <w:t>Murai’s</w:t>
      </w:r>
      <w:proofErr w:type="spellEnd"/>
      <w:r w:rsidR="00A20D94" w:rsidRPr="000E2BBF">
        <w:rPr>
          <w:rFonts w:asciiTheme="majorHAnsi" w:hAnsiTheme="majorHAnsi"/>
          <w:szCs w:val="17"/>
        </w:rPr>
        <w:t xml:space="preserve"> report was the discovery that “native” functional groups can be used to enforce </w:t>
      </w:r>
      <w:r w:rsidR="00694721" w:rsidRPr="000E2BBF">
        <w:rPr>
          <w:rFonts w:asciiTheme="majorHAnsi" w:hAnsiTheme="majorHAnsi"/>
          <w:szCs w:val="17"/>
        </w:rPr>
        <w:t xml:space="preserve">very </w:t>
      </w:r>
      <w:r w:rsidR="00A20D94" w:rsidRPr="000E2BBF">
        <w:rPr>
          <w:rFonts w:asciiTheme="majorHAnsi" w:hAnsiTheme="majorHAnsi"/>
          <w:szCs w:val="17"/>
        </w:rPr>
        <w:t xml:space="preserve">high levels of efficiency in </w:t>
      </w:r>
      <w:r w:rsidR="00C213D1" w:rsidRPr="000E2BBF">
        <w:rPr>
          <w:rFonts w:asciiTheme="majorHAnsi" w:hAnsiTheme="majorHAnsi"/>
          <w:szCs w:val="17"/>
        </w:rPr>
        <w:t xml:space="preserve">these </w:t>
      </w:r>
      <w:r w:rsidR="00A20D94" w:rsidRPr="000E2BBF">
        <w:rPr>
          <w:rFonts w:asciiTheme="majorHAnsi" w:hAnsiTheme="majorHAnsi"/>
          <w:szCs w:val="17"/>
        </w:rPr>
        <w:t>C-H activation</w:t>
      </w:r>
      <w:r w:rsidR="00AF3D99" w:rsidRPr="000E2BBF">
        <w:rPr>
          <w:rFonts w:asciiTheme="majorHAnsi" w:hAnsiTheme="majorHAnsi"/>
          <w:szCs w:val="17"/>
        </w:rPr>
        <w:t>-</w:t>
      </w:r>
      <w:r w:rsidR="00A20D94" w:rsidRPr="000E2BBF">
        <w:rPr>
          <w:rFonts w:asciiTheme="majorHAnsi" w:hAnsiTheme="majorHAnsi"/>
          <w:szCs w:val="17"/>
        </w:rPr>
        <w:t>based processes.</w:t>
      </w:r>
      <w:r w:rsidR="00F4081E" w:rsidRPr="000E2BBF">
        <w:rPr>
          <w:rFonts w:asciiTheme="majorHAnsi" w:hAnsiTheme="majorHAnsi"/>
          <w:szCs w:val="17"/>
        </w:rPr>
        <w:t xml:space="preserve"> </w:t>
      </w:r>
    </w:p>
    <w:p w14:paraId="7B595E73" w14:textId="0C1199B4" w:rsidR="00694721" w:rsidRPr="000E2BBF" w:rsidRDefault="008045EA" w:rsidP="00B75F4D">
      <w:pPr>
        <w:rPr>
          <w:rFonts w:asciiTheme="majorHAnsi" w:hAnsiTheme="majorHAnsi"/>
          <w:szCs w:val="17"/>
        </w:rPr>
      </w:pPr>
      <w:r w:rsidRPr="000E2BBF">
        <w:rPr>
          <w:rFonts w:asciiTheme="majorHAnsi" w:hAnsiTheme="majorHAnsi"/>
          <w:szCs w:val="17"/>
        </w:rPr>
        <w:t>In</w:t>
      </w:r>
      <w:r w:rsidR="000264A4" w:rsidRPr="000E2BBF">
        <w:rPr>
          <w:rFonts w:asciiTheme="majorHAnsi" w:hAnsiTheme="majorHAnsi"/>
          <w:szCs w:val="17"/>
        </w:rPr>
        <w:t xml:space="preserve"> 2010, </w:t>
      </w:r>
      <w:r w:rsidR="003D3654" w:rsidRPr="000E2BBF">
        <w:rPr>
          <w:rFonts w:asciiTheme="majorHAnsi" w:hAnsiTheme="majorHAnsi"/>
          <w:szCs w:val="17"/>
        </w:rPr>
        <w:t xml:space="preserve">Nakao, </w:t>
      </w:r>
      <w:proofErr w:type="spellStart"/>
      <w:r w:rsidR="000264A4" w:rsidRPr="000E2BBF">
        <w:rPr>
          <w:rFonts w:asciiTheme="majorHAnsi" w:hAnsiTheme="majorHAnsi"/>
          <w:szCs w:val="17"/>
        </w:rPr>
        <w:t>Hiyama</w:t>
      </w:r>
      <w:proofErr w:type="spellEnd"/>
      <w:r w:rsidR="000264A4" w:rsidRPr="000E2BBF">
        <w:rPr>
          <w:rFonts w:asciiTheme="majorHAnsi" w:hAnsiTheme="majorHAnsi"/>
          <w:szCs w:val="17"/>
        </w:rPr>
        <w:t xml:space="preserve"> and co-workers established the first </w:t>
      </w:r>
      <w:r w:rsidRPr="000E2BBF">
        <w:rPr>
          <w:rFonts w:asciiTheme="majorHAnsi" w:hAnsiTheme="majorHAnsi"/>
          <w:szCs w:val="17"/>
        </w:rPr>
        <w:t xml:space="preserve">general </w:t>
      </w:r>
      <w:r w:rsidR="000264A4" w:rsidRPr="000E2BBF">
        <w:rPr>
          <w:rFonts w:asciiTheme="majorHAnsi" w:hAnsiTheme="majorHAnsi"/>
          <w:szCs w:val="17"/>
        </w:rPr>
        <w:t xml:space="preserve">methodology that overrides the usual linear selectivity of </w:t>
      </w:r>
      <w:proofErr w:type="spellStart"/>
      <w:r w:rsidR="000264A4" w:rsidRPr="000E2BBF">
        <w:rPr>
          <w:rFonts w:asciiTheme="majorHAnsi" w:hAnsiTheme="majorHAnsi"/>
          <w:szCs w:val="17"/>
        </w:rPr>
        <w:t>Murai</w:t>
      </w:r>
      <w:proofErr w:type="spellEnd"/>
      <w:r w:rsidR="000264A4" w:rsidRPr="000E2BBF">
        <w:rPr>
          <w:rFonts w:asciiTheme="majorHAnsi" w:hAnsiTheme="majorHAnsi"/>
          <w:szCs w:val="17"/>
        </w:rPr>
        <w:t xml:space="preserve"> </w:t>
      </w:r>
      <w:proofErr w:type="spellStart"/>
      <w:r w:rsidR="000264A4" w:rsidRPr="000E2BBF">
        <w:rPr>
          <w:rFonts w:asciiTheme="majorHAnsi" w:hAnsiTheme="majorHAnsi"/>
          <w:szCs w:val="17"/>
        </w:rPr>
        <w:t>hydroarylations</w:t>
      </w:r>
      <w:proofErr w:type="spellEnd"/>
      <w:r w:rsidR="000264A4" w:rsidRPr="000E2BBF">
        <w:rPr>
          <w:rFonts w:asciiTheme="majorHAnsi" w:hAnsiTheme="majorHAnsi"/>
          <w:szCs w:val="17"/>
        </w:rPr>
        <w:t xml:space="preserve"> to give more sterically-demanding branched products</w:t>
      </w:r>
      <w:r w:rsidR="00C213D1" w:rsidRPr="000E2BBF">
        <w:rPr>
          <w:rFonts w:asciiTheme="majorHAnsi" w:hAnsiTheme="majorHAnsi"/>
          <w:szCs w:val="17"/>
        </w:rPr>
        <w:t>. This was achieved through the development of</w:t>
      </w:r>
      <w:r w:rsidR="000264A4" w:rsidRPr="000E2BBF">
        <w:rPr>
          <w:rFonts w:asciiTheme="majorHAnsi" w:hAnsiTheme="majorHAnsi"/>
          <w:szCs w:val="17"/>
        </w:rPr>
        <w:t xml:space="preserve"> a </w:t>
      </w:r>
      <w:r w:rsidR="00A00A73" w:rsidRPr="000E2BBF">
        <w:rPr>
          <w:rFonts w:asciiTheme="majorHAnsi" w:hAnsiTheme="majorHAnsi"/>
          <w:szCs w:val="17"/>
        </w:rPr>
        <w:t>Ni</w:t>
      </w:r>
      <w:r w:rsidR="000264A4" w:rsidRPr="000E2BBF">
        <w:rPr>
          <w:rFonts w:asciiTheme="majorHAnsi" w:hAnsiTheme="majorHAnsi"/>
          <w:szCs w:val="17"/>
        </w:rPr>
        <w:t>-cataly</w:t>
      </w:r>
      <w:r w:rsidR="00A00A73" w:rsidRPr="000E2BBF">
        <w:rPr>
          <w:rFonts w:asciiTheme="majorHAnsi" w:hAnsiTheme="majorHAnsi"/>
          <w:szCs w:val="17"/>
        </w:rPr>
        <w:t>z</w:t>
      </w:r>
      <w:r w:rsidR="000264A4" w:rsidRPr="000E2BBF">
        <w:rPr>
          <w:rFonts w:asciiTheme="majorHAnsi" w:hAnsiTheme="majorHAnsi"/>
          <w:szCs w:val="17"/>
        </w:rPr>
        <w:t>ed hydro</w:t>
      </w:r>
      <w:r w:rsidR="000264A4" w:rsidRPr="000E2BBF">
        <w:rPr>
          <w:rFonts w:asciiTheme="majorHAnsi" w:hAnsiTheme="majorHAnsi"/>
          <w:i/>
          <w:szCs w:val="17"/>
        </w:rPr>
        <w:t>hetero</w:t>
      </w:r>
      <w:r w:rsidR="000264A4" w:rsidRPr="000E2BBF">
        <w:rPr>
          <w:rFonts w:asciiTheme="majorHAnsi" w:hAnsiTheme="majorHAnsi"/>
          <w:szCs w:val="17"/>
        </w:rPr>
        <w:t xml:space="preserve">arylation of </w:t>
      </w:r>
      <w:proofErr w:type="spellStart"/>
      <w:r w:rsidR="000264A4" w:rsidRPr="000E2BBF">
        <w:rPr>
          <w:rFonts w:asciiTheme="majorHAnsi" w:hAnsiTheme="majorHAnsi"/>
          <w:szCs w:val="17"/>
        </w:rPr>
        <w:t>vinylarenes</w:t>
      </w:r>
      <w:proofErr w:type="spellEnd"/>
      <w:r w:rsidR="000264A4" w:rsidRPr="000E2BBF">
        <w:rPr>
          <w:rFonts w:asciiTheme="majorHAnsi" w:hAnsiTheme="majorHAnsi"/>
          <w:szCs w:val="17"/>
        </w:rPr>
        <w:t xml:space="preserve"> with indoles</w:t>
      </w:r>
      <w:r w:rsidR="008F3EAC" w:rsidRPr="000E2BBF">
        <w:rPr>
          <w:rFonts w:asciiTheme="majorHAnsi" w:hAnsiTheme="majorHAnsi"/>
          <w:szCs w:val="17"/>
        </w:rPr>
        <w:t xml:space="preserve"> (Scheme </w:t>
      </w:r>
      <w:r w:rsidR="007E5259" w:rsidRPr="000E2BBF">
        <w:rPr>
          <w:rFonts w:asciiTheme="majorHAnsi" w:hAnsiTheme="majorHAnsi"/>
          <w:szCs w:val="17"/>
        </w:rPr>
        <w:t>4</w:t>
      </w:r>
      <w:r w:rsidR="00BB36BE" w:rsidRPr="000E2BBF">
        <w:rPr>
          <w:rFonts w:asciiTheme="majorHAnsi" w:hAnsiTheme="majorHAnsi"/>
          <w:szCs w:val="17"/>
        </w:rPr>
        <w:t>B</w:t>
      </w:r>
      <w:r w:rsidR="008F3EAC" w:rsidRPr="000E2BBF">
        <w:rPr>
          <w:rFonts w:asciiTheme="majorHAnsi" w:hAnsiTheme="majorHAnsi"/>
          <w:szCs w:val="17"/>
        </w:rPr>
        <w:t>)</w:t>
      </w:r>
      <w:r w:rsidR="000264A4" w:rsidRPr="000E2BBF">
        <w:rPr>
          <w:rFonts w:asciiTheme="majorHAnsi" w:hAnsiTheme="majorHAnsi"/>
          <w:szCs w:val="17"/>
        </w:rPr>
        <w:t>.</w:t>
      </w:r>
      <w:r w:rsidR="00AF3D99" w:rsidRPr="000E2BBF">
        <w:rPr>
          <w:rFonts w:asciiTheme="majorHAnsi" w:hAnsiTheme="majorHAnsi"/>
          <w:szCs w:val="17"/>
        </w:rPr>
        <w:fldChar w:fldCharType="begin" w:fldLock="1"/>
      </w:r>
      <w:r w:rsidR="003829FD" w:rsidRPr="000E2BBF">
        <w:rPr>
          <w:rFonts w:asciiTheme="majorHAnsi" w:hAnsiTheme="majorHAnsi"/>
          <w:szCs w:val="17"/>
        </w:rPr>
        <w:instrText>ADDIN CSL_CITATION {"citationItems":[{"id":"ITEM-1","itemData":{"DOI":"10.1002/anie.201001470","ISSN":"14337851","abstract":"(Figure Presented) In the nickel of time: A nickel/carbene catalyst effects the hydroheteroarylation of vinylarenes to give 1,1-diarylethanes that contain various heteroaryl moieties with excellent regioselectivity. EWC = electron-withdrawing group. © 2010 Wiley-VCH Verlag GmbH &amp; Co. KGaA, Weinhelm.","author":[{"dropping-particle":"","family":"Nakao","given":"Yoshiaki","non-dropping-particle":"","parse-names":false,"suffix":""},{"dropping-particle":"","family":"Kashihara","given":"Natsuko","non-dropping-particle":"","parse-names":false,"suffix":""},{"dropping-particle":"","family":"Kanyiva","given":"Kyalo Stephen","non-dropping-particle":"","parse-names":false,"suffix":""},{"dropping-particle":"","family":"Hiyama","given":"Tamejiro","non-dropping-particle":"","parse-names":false,"suffix":""}],"container-title":"Angewandte Chemie International Edition","id":"ITEM-1","issue":"26","issued":{"date-parts":[["2010","6","14"]]},"page":"4451-4454","publisher":"John Wiley &amp; Sons, Ltd","title":"Nickel-Catalyzed Hydroheteroarylation of Vinylarenes","type":"article-journal","volume":"49"},"uris":["http://www.mendeley.com/documents/?uuid=8f6f33b2-b979-34b7-a3c0-80bdedf41e5a"]}],"mendeley":{"formattedCitation":"&lt;sup&gt;53&lt;/sup&gt;","plainTextFormattedCitation":"53","previouslyFormattedCitation":"&lt;sup&gt;53&lt;/sup&gt;"},"properties":{"noteIndex":0},"schema":"https://github.com/citation-style-language/schema/raw/master/csl-citation.json"}</w:instrText>
      </w:r>
      <w:r w:rsidR="00AF3D99" w:rsidRPr="000E2BBF">
        <w:rPr>
          <w:rFonts w:asciiTheme="majorHAnsi" w:hAnsiTheme="majorHAnsi"/>
          <w:szCs w:val="17"/>
        </w:rPr>
        <w:fldChar w:fldCharType="separate"/>
      </w:r>
      <w:r w:rsidR="00F63E53" w:rsidRPr="000E2BBF">
        <w:rPr>
          <w:rFonts w:asciiTheme="majorHAnsi" w:hAnsiTheme="majorHAnsi"/>
          <w:noProof/>
          <w:szCs w:val="17"/>
          <w:vertAlign w:val="superscript"/>
        </w:rPr>
        <w:t>53</w:t>
      </w:r>
      <w:r w:rsidR="00AF3D99" w:rsidRPr="000E2BBF">
        <w:rPr>
          <w:rFonts w:asciiTheme="majorHAnsi" w:hAnsiTheme="majorHAnsi"/>
          <w:szCs w:val="17"/>
        </w:rPr>
        <w:fldChar w:fldCharType="end"/>
      </w:r>
      <w:r w:rsidR="000264A4" w:rsidRPr="000E2BBF">
        <w:rPr>
          <w:rFonts w:asciiTheme="majorHAnsi" w:hAnsiTheme="majorHAnsi"/>
          <w:szCs w:val="17"/>
        </w:rPr>
        <w:t xml:space="preserve"> </w:t>
      </w:r>
      <w:r w:rsidRPr="000E2BBF">
        <w:rPr>
          <w:rFonts w:asciiTheme="majorHAnsi" w:hAnsiTheme="majorHAnsi"/>
          <w:szCs w:val="17"/>
        </w:rPr>
        <w:t xml:space="preserve">Prior to this, branch selective </w:t>
      </w:r>
      <w:proofErr w:type="spellStart"/>
      <w:r w:rsidRPr="000E2BBF">
        <w:rPr>
          <w:rFonts w:asciiTheme="majorHAnsi" w:hAnsiTheme="majorHAnsi"/>
          <w:szCs w:val="17"/>
        </w:rPr>
        <w:t>Murai</w:t>
      </w:r>
      <w:proofErr w:type="spellEnd"/>
      <w:r w:rsidRPr="000E2BBF">
        <w:rPr>
          <w:rFonts w:asciiTheme="majorHAnsi" w:hAnsiTheme="majorHAnsi"/>
          <w:szCs w:val="17"/>
        </w:rPr>
        <w:t>-type hydroarylation processes were</w:t>
      </w:r>
      <w:r w:rsidR="00C213D1" w:rsidRPr="000E2BBF">
        <w:rPr>
          <w:rFonts w:asciiTheme="majorHAnsi" w:hAnsiTheme="majorHAnsi"/>
          <w:szCs w:val="17"/>
        </w:rPr>
        <w:t xml:space="preserve"> limited</w:t>
      </w:r>
      <w:r w:rsidRPr="000E2BBF">
        <w:rPr>
          <w:rFonts w:asciiTheme="majorHAnsi" w:hAnsiTheme="majorHAnsi"/>
          <w:szCs w:val="17"/>
        </w:rPr>
        <w:t xml:space="preserve"> to isolated examples.</w:t>
      </w:r>
      <w:r w:rsidR="003829FD" w:rsidRPr="000E2BBF">
        <w:rPr>
          <w:rFonts w:asciiTheme="majorHAnsi" w:hAnsiTheme="majorHAnsi"/>
          <w:szCs w:val="17"/>
        </w:rPr>
        <w:fldChar w:fldCharType="begin" w:fldLock="1"/>
      </w:r>
      <w:r w:rsidR="00AA25E3" w:rsidRPr="000E2BBF">
        <w:rPr>
          <w:rFonts w:asciiTheme="majorHAnsi" w:hAnsiTheme="majorHAnsi"/>
          <w:szCs w:val="17"/>
        </w:rPr>
        <w:instrText>ADDIN CSL_CITATION {"citationItems":[{"id":"ITEM-1","itemData":{"DOI":"10.1039/a902240f","ISSN":"13597345","abstract":"Phenylacetylene and its derivatives undergo regioselective insertion into the N-H bond of N-methylaniline in the presence of Ru3(CO)12 catalyst to afford N-methyl-N-(α-styryl)anilines in high yields, whereas styrene reacts with the ortho C-H bond of N-methylaniline giving 2-(1-phenylethyl)-N-methylaniline.","author":[{"dropping-particle":"","family":"Uchimaru","given":"Yuko","non-dropping-particle":"","parse-names":false,"suffix":""}],"container-title":"Chemical Communications","id":"ITEM-1","issue":"12","issued":{"date-parts":[["1999","6","21"]]},"page":"1133-1134","publisher":"Royal Society of Chemistry","title":"N-H activation vs. C-H activation: Ruthenium-catalysed regioselective hydroamination of alkynes and hydroarylation of an alkene with N-methylaniline","type":"article-journal","volume":"98"},"uris":["http://www.mendeley.com/documents/?uuid=e0582f46-7473-35c2-951d-52132f2a940e"]}],"mendeley":{"formattedCitation":"&lt;sup&gt;54&lt;/sup&gt;","plainTextFormattedCitation":"54","previouslyFormattedCitation":"&lt;sup&gt;54&lt;/sup&gt;"},"properties":{"noteIndex":0},"schema":"https://github.com/citation-style-language/schema/raw/master/csl-citation.json"}</w:instrText>
      </w:r>
      <w:r w:rsidR="003829FD" w:rsidRPr="000E2BBF">
        <w:rPr>
          <w:rFonts w:asciiTheme="majorHAnsi" w:hAnsiTheme="majorHAnsi"/>
          <w:szCs w:val="17"/>
        </w:rPr>
        <w:fldChar w:fldCharType="separate"/>
      </w:r>
      <w:r w:rsidR="003829FD" w:rsidRPr="000E2BBF">
        <w:rPr>
          <w:rFonts w:asciiTheme="majorHAnsi" w:hAnsiTheme="majorHAnsi"/>
          <w:noProof/>
          <w:szCs w:val="17"/>
          <w:vertAlign w:val="superscript"/>
        </w:rPr>
        <w:t>54</w:t>
      </w:r>
      <w:r w:rsidR="003829FD" w:rsidRPr="000E2BBF">
        <w:rPr>
          <w:rFonts w:asciiTheme="majorHAnsi" w:hAnsiTheme="majorHAnsi"/>
          <w:szCs w:val="17"/>
        </w:rPr>
        <w:fldChar w:fldCharType="end"/>
      </w:r>
      <w:r w:rsidR="003829FD" w:rsidRPr="000E2BBF">
        <w:rPr>
          <w:rFonts w:asciiTheme="majorHAnsi" w:hAnsiTheme="majorHAnsi"/>
          <w:szCs w:val="17"/>
        </w:rPr>
        <w:t xml:space="preserve"> </w:t>
      </w:r>
      <w:r w:rsidRPr="000E2BBF">
        <w:rPr>
          <w:rFonts w:asciiTheme="majorHAnsi" w:hAnsiTheme="majorHAnsi"/>
          <w:szCs w:val="17"/>
        </w:rPr>
        <w:t xml:space="preserve">In </w:t>
      </w:r>
      <w:r w:rsidR="00A41CE6" w:rsidRPr="000E2BBF">
        <w:rPr>
          <w:rFonts w:asciiTheme="majorHAnsi" w:hAnsiTheme="majorHAnsi"/>
          <w:szCs w:val="17"/>
        </w:rPr>
        <w:t xml:space="preserve">Nakao and </w:t>
      </w:r>
      <w:proofErr w:type="spellStart"/>
      <w:r w:rsidRPr="000E2BBF">
        <w:rPr>
          <w:rFonts w:asciiTheme="majorHAnsi" w:hAnsiTheme="majorHAnsi"/>
          <w:szCs w:val="17"/>
        </w:rPr>
        <w:t>Hiyama’s</w:t>
      </w:r>
      <w:proofErr w:type="spellEnd"/>
      <w:r w:rsidRPr="000E2BBF">
        <w:rPr>
          <w:rFonts w:asciiTheme="majorHAnsi" w:hAnsiTheme="majorHAnsi"/>
          <w:szCs w:val="17"/>
        </w:rPr>
        <w:t xml:space="preserve"> study,</w:t>
      </w:r>
      <w:r w:rsidR="000264A4" w:rsidRPr="000E2BBF">
        <w:rPr>
          <w:rFonts w:asciiTheme="majorHAnsi" w:hAnsiTheme="majorHAnsi"/>
          <w:szCs w:val="17"/>
        </w:rPr>
        <w:t xml:space="preserve"> complete branch selectivity was achieved using Ni(cod)</w:t>
      </w:r>
      <w:r w:rsidR="000264A4" w:rsidRPr="000E2BBF">
        <w:rPr>
          <w:rFonts w:asciiTheme="majorHAnsi" w:hAnsiTheme="majorHAnsi"/>
          <w:szCs w:val="17"/>
          <w:vertAlign w:val="subscript"/>
        </w:rPr>
        <w:t>2</w:t>
      </w:r>
      <w:r w:rsidR="000264A4" w:rsidRPr="000E2BBF">
        <w:rPr>
          <w:rFonts w:asciiTheme="majorHAnsi" w:hAnsiTheme="majorHAnsi"/>
          <w:szCs w:val="17"/>
        </w:rPr>
        <w:t xml:space="preserve"> </w:t>
      </w:r>
      <w:r w:rsidR="003300AC" w:rsidRPr="000E2BBF">
        <w:rPr>
          <w:rFonts w:asciiTheme="majorHAnsi" w:hAnsiTheme="majorHAnsi"/>
          <w:szCs w:val="17"/>
        </w:rPr>
        <w:t xml:space="preserve">with </w:t>
      </w:r>
      <w:proofErr w:type="spellStart"/>
      <w:r w:rsidR="000264A4" w:rsidRPr="000E2BBF">
        <w:rPr>
          <w:rFonts w:asciiTheme="majorHAnsi" w:hAnsiTheme="majorHAnsi"/>
          <w:szCs w:val="17"/>
        </w:rPr>
        <w:t>IMes</w:t>
      </w:r>
      <w:proofErr w:type="spellEnd"/>
      <w:r w:rsidR="000264A4" w:rsidRPr="000E2BBF">
        <w:rPr>
          <w:rFonts w:asciiTheme="majorHAnsi" w:hAnsiTheme="majorHAnsi"/>
          <w:szCs w:val="17"/>
        </w:rPr>
        <w:t xml:space="preserve"> as the ligand</w:t>
      </w:r>
      <w:r w:rsidR="00C213D1" w:rsidRPr="000E2BBF">
        <w:rPr>
          <w:rFonts w:asciiTheme="majorHAnsi" w:hAnsiTheme="majorHAnsi"/>
          <w:szCs w:val="17"/>
        </w:rPr>
        <w:t>; for example, under these conditions</w:t>
      </w:r>
      <w:r w:rsidR="003300AC" w:rsidRPr="000E2BBF">
        <w:rPr>
          <w:rFonts w:asciiTheme="majorHAnsi" w:hAnsiTheme="majorHAnsi"/>
          <w:szCs w:val="17"/>
        </w:rPr>
        <w:t>,</w:t>
      </w:r>
      <w:r w:rsidR="00C213D1" w:rsidRPr="000E2BBF">
        <w:rPr>
          <w:rFonts w:asciiTheme="majorHAnsi" w:hAnsiTheme="majorHAnsi"/>
          <w:szCs w:val="17"/>
        </w:rPr>
        <w:t xml:space="preserve"> </w:t>
      </w:r>
      <w:r w:rsidR="000264A4" w:rsidRPr="000E2BBF">
        <w:rPr>
          <w:rFonts w:asciiTheme="majorHAnsi" w:hAnsiTheme="majorHAnsi"/>
          <w:szCs w:val="17"/>
        </w:rPr>
        <w:t>hydro</w:t>
      </w:r>
      <w:r w:rsidR="000264A4" w:rsidRPr="000E2BBF">
        <w:rPr>
          <w:rFonts w:asciiTheme="majorHAnsi" w:hAnsiTheme="majorHAnsi"/>
          <w:iCs/>
          <w:szCs w:val="17"/>
        </w:rPr>
        <w:t>hetero</w:t>
      </w:r>
      <w:r w:rsidR="000264A4" w:rsidRPr="000E2BBF">
        <w:rPr>
          <w:rFonts w:asciiTheme="majorHAnsi" w:hAnsiTheme="majorHAnsi"/>
          <w:szCs w:val="17"/>
        </w:rPr>
        <w:t xml:space="preserve">arylation of </w:t>
      </w:r>
      <w:r w:rsidRPr="000E2BBF">
        <w:rPr>
          <w:rFonts w:asciiTheme="majorHAnsi" w:hAnsiTheme="majorHAnsi"/>
          <w:szCs w:val="17"/>
        </w:rPr>
        <w:t>styrene</w:t>
      </w:r>
      <w:r w:rsidR="003300AC" w:rsidRPr="000E2BBF">
        <w:rPr>
          <w:rFonts w:asciiTheme="majorHAnsi" w:hAnsiTheme="majorHAnsi"/>
          <w:szCs w:val="17"/>
        </w:rPr>
        <w:t xml:space="preserve"> </w:t>
      </w:r>
      <w:r w:rsidR="00D302B0" w:rsidRPr="000E2BBF">
        <w:rPr>
          <w:rFonts w:asciiTheme="majorHAnsi" w:hAnsiTheme="majorHAnsi"/>
          <w:b/>
          <w:szCs w:val="17"/>
        </w:rPr>
        <w:t>5</w:t>
      </w:r>
      <w:r w:rsidRPr="000E2BBF">
        <w:rPr>
          <w:rFonts w:asciiTheme="majorHAnsi" w:hAnsiTheme="majorHAnsi"/>
          <w:szCs w:val="17"/>
        </w:rPr>
        <w:t xml:space="preserve"> with </w:t>
      </w:r>
      <w:r w:rsidR="000264A4" w:rsidRPr="000E2BBF">
        <w:rPr>
          <w:rFonts w:asciiTheme="majorHAnsi" w:hAnsiTheme="majorHAnsi"/>
          <w:szCs w:val="17"/>
        </w:rPr>
        <w:t>indole</w:t>
      </w:r>
      <w:r w:rsidR="000264A4" w:rsidRPr="000E2BBF">
        <w:rPr>
          <w:rFonts w:asciiTheme="majorHAnsi" w:hAnsiTheme="majorHAnsi"/>
          <w:b/>
          <w:szCs w:val="17"/>
        </w:rPr>
        <w:t xml:space="preserve"> </w:t>
      </w:r>
      <w:r w:rsidR="00D302B0" w:rsidRPr="000E2BBF">
        <w:rPr>
          <w:rFonts w:asciiTheme="majorHAnsi" w:hAnsiTheme="majorHAnsi"/>
          <w:b/>
          <w:szCs w:val="17"/>
        </w:rPr>
        <w:t>4</w:t>
      </w:r>
      <w:r w:rsidRPr="000E2BBF">
        <w:rPr>
          <w:rFonts w:asciiTheme="majorHAnsi" w:hAnsiTheme="majorHAnsi"/>
          <w:szCs w:val="17"/>
        </w:rPr>
        <w:t xml:space="preserve"> provided </w:t>
      </w:r>
      <w:r w:rsidR="00D302B0" w:rsidRPr="000E2BBF">
        <w:rPr>
          <w:rFonts w:asciiTheme="majorHAnsi" w:hAnsiTheme="majorHAnsi"/>
          <w:b/>
          <w:bCs/>
          <w:szCs w:val="17"/>
        </w:rPr>
        <w:t>6</w:t>
      </w:r>
      <w:r w:rsidR="000264A4" w:rsidRPr="000E2BBF">
        <w:rPr>
          <w:rFonts w:asciiTheme="majorHAnsi" w:hAnsiTheme="majorHAnsi"/>
          <w:szCs w:val="17"/>
        </w:rPr>
        <w:t xml:space="preserve"> </w:t>
      </w:r>
      <w:r w:rsidR="003300AC" w:rsidRPr="000E2BBF">
        <w:rPr>
          <w:rFonts w:asciiTheme="majorHAnsi" w:hAnsiTheme="majorHAnsi"/>
          <w:szCs w:val="17"/>
        </w:rPr>
        <w:t xml:space="preserve">in </w:t>
      </w:r>
      <w:r w:rsidR="000264A4" w:rsidRPr="000E2BBF">
        <w:rPr>
          <w:rFonts w:asciiTheme="majorHAnsi" w:hAnsiTheme="majorHAnsi"/>
          <w:szCs w:val="17"/>
        </w:rPr>
        <w:t>90% yield and</w:t>
      </w:r>
      <w:r w:rsidRPr="000E2BBF">
        <w:rPr>
          <w:rFonts w:asciiTheme="majorHAnsi" w:hAnsiTheme="majorHAnsi"/>
          <w:szCs w:val="17"/>
        </w:rPr>
        <w:t xml:space="preserve"> as </w:t>
      </w:r>
      <w:r w:rsidR="000264A4" w:rsidRPr="000E2BBF">
        <w:rPr>
          <w:rFonts w:asciiTheme="majorHAnsi" w:hAnsiTheme="majorHAnsi"/>
          <w:szCs w:val="17"/>
        </w:rPr>
        <w:t xml:space="preserve">solely </w:t>
      </w:r>
      <w:r w:rsidR="00C213D1" w:rsidRPr="000E2BBF">
        <w:rPr>
          <w:rFonts w:asciiTheme="majorHAnsi" w:hAnsiTheme="majorHAnsi"/>
          <w:szCs w:val="17"/>
        </w:rPr>
        <w:t xml:space="preserve">the </w:t>
      </w:r>
      <w:r w:rsidR="000264A4" w:rsidRPr="000E2BBF">
        <w:rPr>
          <w:rFonts w:asciiTheme="majorHAnsi" w:hAnsiTheme="majorHAnsi"/>
          <w:szCs w:val="17"/>
        </w:rPr>
        <w:t xml:space="preserve">branched </w:t>
      </w:r>
      <w:r w:rsidR="000264A4" w:rsidRPr="000E2BBF">
        <w:rPr>
          <w:rFonts w:asciiTheme="majorHAnsi" w:hAnsiTheme="majorHAnsi"/>
          <w:szCs w:val="17"/>
        </w:rPr>
        <w:lastRenderedPageBreak/>
        <w:t>product.</w:t>
      </w:r>
      <w:r w:rsidR="00F4081E" w:rsidRPr="000E2BBF">
        <w:rPr>
          <w:rFonts w:asciiTheme="majorHAnsi" w:hAnsiTheme="majorHAnsi"/>
          <w:szCs w:val="17"/>
        </w:rPr>
        <w:t xml:space="preserve"> </w:t>
      </w:r>
      <w:r w:rsidR="000264A4" w:rsidRPr="000E2BBF">
        <w:rPr>
          <w:rFonts w:asciiTheme="majorHAnsi" w:hAnsiTheme="majorHAnsi"/>
          <w:szCs w:val="17"/>
        </w:rPr>
        <w:t>Following this</w:t>
      </w:r>
      <w:r w:rsidR="00C213D1" w:rsidRPr="000E2BBF">
        <w:rPr>
          <w:rFonts w:asciiTheme="majorHAnsi" w:hAnsiTheme="majorHAnsi"/>
          <w:szCs w:val="17"/>
        </w:rPr>
        <w:t xml:space="preserve">, </w:t>
      </w:r>
      <w:proofErr w:type="spellStart"/>
      <w:r w:rsidR="000264A4" w:rsidRPr="000E2BBF">
        <w:rPr>
          <w:rFonts w:asciiTheme="majorHAnsi" w:hAnsiTheme="majorHAnsi"/>
          <w:szCs w:val="17"/>
        </w:rPr>
        <w:t>Yoshikai</w:t>
      </w:r>
      <w:proofErr w:type="spellEnd"/>
      <w:r w:rsidR="000264A4" w:rsidRPr="000E2BBF">
        <w:rPr>
          <w:rFonts w:asciiTheme="majorHAnsi" w:hAnsiTheme="majorHAnsi"/>
          <w:szCs w:val="17"/>
        </w:rPr>
        <w:t xml:space="preserve"> and co-workers</w:t>
      </w:r>
      <w:r w:rsidR="00C213D1" w:rsidRPr="000E2BBF">
        <w:rPr>
          <w:rFonts w:asciiTheme="majorHAnsi" w:hAnsiTheme="majorHAnsi"/>
          <w:szCs w:val="17"/>
        </w:rPr>
        <w:t xml:space="preserve"> developed a branch selective hydroarylation protocol</w:t>
      </w:r>
      <w:r w:rsidR="006B1E9F" w:rsidRPr="000E2BBF">
        <w:rPr>
          <w:rFonts w:asciiTheme="majorHAnsi" w:hAnsiTheme="majorHAnsi"/>
          <w:szCs w:val="17"/>
        </w:rPr>
        <w:t>.</w:t>
      </w:r>
      <w:r w:rsidR="00AF3D99" w:rsidRPr="000E2BBF">
        <w:rPr>
          <w:rFonts w:asciiTheme="majorHAnsi" w:hAnsiTheme="majorHAnsi"/>
          <w:szCs w:val="17"/>
        </w:rPr>
        <w:fldChar w:fldCharType="begin" w:fldLock="1"/>
      </w:r>
      <w:r w:rsidR="00AA25E3" w:rsidRPr="000E2BBF">
        <w:rPr>
          <w:rFonts w:asciiTheme="majorHAnsi" w:hAnsiTheme="majorHAnsi"/>
          <w:szCs w:val="17"/>
        </w:rPr>
        <w:instrText>ADDIN CSL_CITATION {"citationItems":[{"id":"ITEM-1","itemData":{"DOI":"10.1021/ja108809u","abstract":"Cobalt-phosphine and cobalt-carbene catalysts have been developed for the hydroarylation of styrenes via chelation-assisted C-H bond activation, to afford branched and linear addition products, respectively, in a highly regioselective fashion. Deuterium-labeling experiments suggested a mechanism involving reversible C-H bond cleavage and olefin insertion steps and reductive elimination as the rate-and regioselectivity-determining step. The addition of aromatic C-H bonds to styrenes offers a straightforward method for the synthesis of 1,1-(branched) and 1,2-(linear) diarylethane derivatives, which are structural motifs often found in biologically active compounds. There are two known major types of reactions that can be used to achieve such transformations, namely, Friedel-Crafts type alkylation by Lewis (or Brønsted) acid catalysis 1 and hydroarylation through C-H bond activation by transition metal catalysts (Scheme 1a). 2,3 The two types of hydroarylation reactions are characterized by different substrate scopes and regioselectivities. The former reaction takes place only with electron-rich arenes and selectively affords the branched adducts because of the positive charge on the R-position of styrene that develops upon Lewis acid coordination. On the other hand, the latter reaction usually requires a directing group or other electronic perturbations (e.g., electron-poor heteroarenes) on the arene and preferentially affords the linear adduct due to the steric factors during the insertion of the CdC bond into the MsH bond, with only a few exceptions. 4 Here we report on cobalt-catalyzed, chelation-assisted hydroarylation reactions of styrenes, which uniquely allow for switching of the branched/linear regioselectivity by ligand control (Scheme 1b). We recently reported on hydroarylation reactions of internal alkynes through chelation-assisted or heteroatom-directed C-H bond activation by cobalt-phosphine-Grignard ternary catalytic systems. 5,6 As a natural extension of this chemistry we became interested in the hydroarylation of olefins, including styrenes. Thus we set out to explore catalytic systems for the addition of 2-phenylpyridine 1a to styrene 2a (1.2 equiv). Selected data of the screening experiments are summarized in Table 1. A cobalt catalyst generated from CoBr 2 (10 mol %), PCy 3 (10 mol %), and tBuCH 2 MgBr (100 mol %) or Me 3 SiCH 2 MgCl (80 mol %) effected the hydroarylation reaction in THF at 60 °C to afford a branched product 3aa in 68%…","author":[{"dropping-particle":"","family":"Gao","given":"Ke","non-dropping-particle":"","parse-names":false,"suffix":""},{"dropping-particle":"","family":"Yoshikai","given":"Naohiko","non-dropping-particle":"","parse-names":false,"suffix":""}],"container-title":"J. Am. Chem. Soc.","id":"ITEM-1","issued":{"date-parts":[["2011"]]},"page":"400-402","publisher":"UTC","title":"regioselectivity-Switchable Hydroarylation of Styrenes","type":"article-journal","volume":"133"},"uris":["http://www.mendeley.com/documents/?uuid=195b8952-8947-37a3-81ab-4e3af826155a"]}],"mendeley":{"formattedCitation":"&lt;sup&gt;55&lt;/sup&gt;","plainTextFormattedCitation":"55","previouslyFormattedCitation":"&lt;sup&gt;55&lt;/sup&gt;"},"properties":{"noteIndex":0},"schema":"https://github.com/citation-style-language/schema/raw/master/csl-citation.json"}</w:instrText>
      </w:r>
      <w:r w:rsidR="00AF3D99" w:rsidRPr="000E2BBF">
        <w:rPr>
          <w:rFonts w:asciiTheme="majorHAnsi" w:hAnsiTheme="majorHAnsi"/>
          <w:szCs w:val="17"/>
        </w:rPr>
        <w:fldChar w:fldCharType="separate"/>
      </w:r>
      <w:r w:rsidR="003829FD" w:rsidRPr="000E2BBF">
        <w:rPr>
          <w:rFonts w:asciiTheme="majorHAnsi" w:hAnsiTheme="majorHAnsi"/>
          <w:noProof/>
          <w:szCs w:val="17"/>
          <w:vertAlign w:val="superscript"/>
        </w:rPr>
        <w:t>55</w:t>
      </w:r>
      <w:r w:rsidR="00AF3D99" w:rsidRPr="000E2BBF">
        <w:rPr>
          <w:rFonts w:asciiTheme="majorHAnsi" w:hAnsiTheme="majorHAnsi"/>
          <w:szCs w:val="17"/>
        </w:rPr>
        <w:fldChar w:fldCharType="end"/>
      </w:r>
      <w:r w:rsidR="006B1E9F" w:rsidRPr="000E2BBF">
        <w:rPr>
          <w:rFonts w:asciiTheme="majorHAnsi" w:hAnsiTheme="majorHAnsi"/>
          <w:szCs w:val="17"/>
        </w:rPr>
        <w:t xml:space="preserve"> This was achieved by employing a PCy</w:t>
      </w:r>
      <w:r w:rsidR="006B1E9F" w:rsidRPr="000E2BBF">
        <w:rPr>
          <w:rFonts w:asciiTheme="majorHAnsi" w:hAnsiTheme="majorHAnsi"/>
          <w:szCs w:val="17"/>
          <w:vertAlign w:val="subscript"/>
        </w:rPr>
        <w:t>3</w:t>
      </w:r>
      <w:r w:rsidR="006B1E9F" w:rsidRPr="000E2BBF">
        <w:rPr>
          <w:rFonts w:asciiTheme="majorHAnsi" w:hAnsiTheme="majorHAnsi"/>
          <w:szCs w:val="17"/>
        </w:rPr>
        <w:t>-ligated Co</w:t>
      </w:r>
      <w:r w:rsidR="007E1ECD" w:rsidRPr="000E2BBF">
        <w:rPr>
          <w:rFonts w:asciiTheme="majorHAnsi" w:hAnsiTheme="majorHAnsi"/>
          <w:szCs w:val="17"/>
        </w:rPr>
        <w:t xml:space="preserve"> </w:t>
      </w:r>
      <w:r w:rsidR="006B1E9F" w:rsidRPr="000E2BBF">
        <w:rPr>
          <w:rFonts w:asciiTheme="majorHAnsi" w:hAnsiTheme="majorHAnsi"/>
          <w:szCs w:val="17"/>
        </w:rPr>
        <w:t>catalyst for the coupling of 2-arylpyridines</w:t>
      </w:r>
      <w:r w:rsidR="003300AC" w:rsidRPr="000E2BBF">
        <w:rPr>
          <w:rFonts w:asciiTheme="majorHAnsi" w:hAnsiTheme="majorHAnsi"/>
          <w:szCs w:val="17"/>
        </w:rPr>
        <w:t xml:space="preserve"> (e.g. </w:t>
      </w:r>
      <w:r w:rsidR="00D302B0" w:rsidRPr="000E2BBF">
        <w:rPr>
          <w:rFonts w:asciiTheme="majorHAnsi" w:hAnsiTheme="majorHAnsi"/>
          <w:b/>
          <w:szCs w:val="17"/>
        </w:rPr>
        <w:t>7</w:t>
      </w:r>
      <w:r w:rsidR="003300AC" w:rsidRPr="000E2BBF">
        <w:rPr>
          <w:rFonts w:asciiTheme="majorHAnsi" w:hAnsiTheme="majorHAnsi"/>
          <w:szCs w:val="17"/>
        </w:rPr>
        <w:t>)</w:t>
      </w:r>
      <w:r w:rsidR="006B1E9F" w:rsidRPr="000E2BBF">
        <w:rPr>
          <w:rFonts w:asciiTheme="majorHAnsi" w:hAnsiTheme="majorHAnsi"/>
          <w:szCs w:val="17"/>
        </w:rPr>
        <w:t xml:space="preserve"> with styrene derivatives (Scheme </w:t>
      </w:r>
      <w:r w:rsidR="00FC112D" w:rsidRPr="000E2BBF">
        <w:rPr>
          <w:rFonts w:asciiTheme="majorHAnsi" w:hAnsiTheme="majorHAnsi"/>
          <w:szCs w:val="17"/>
        </w:rPr>
        <w:t>4</w:t>
      </w:r>
      <w:r w:rsidR="00082F08" w:rsidRPr="000E2BBF">
        <w:rPr>
          <w:rFonts w:asciiTheme="majorHAnsi" w:hAnsiTheme="majorHAnsi"/>
          <w:szCs w:val="17"/>
        </w:rPr>
        <w:t>C</w:t>
      </w:r>
      <w:r w:rsidR="006B1E9F" w:rsidRPr="000E2BBF">
        <w:rPr>
          <w:rFonts w:asciiTheme="majorHAnsi" w:hAnsiTheme="majorHAnsi"/>
          <w:szCs w:val="17"/>
        </w:rPr>
        <w:t>).</w:t>
      </w:r>
      <w:r w:rsidR="00BA12BC" w:rsidRPr="000E2BBF">
        <w:rPr>
          <w:rFonts w:asciiTheme="majorHAnsi" w:hAnsiTheme="majorHAnsi"/>
          <w:szCs w:val="17"/>
        </w:rPr>
        <w:t xml:space="preserve"> </w:t>
      </w:r>
      <w:r w:rsidR="002B50A3" w:rsidRPr="000E2BBF">
        <w:rPr>
          <w:rFonts w:asciiTheme="majorHAnsi" w:hAnsiTheme="majorHAnsi"/>
          <w:szCs w:val="17"/>
        </w:rPr>
        <w:t>For example,</w:t>
      </w:r>
      <w:r w:rsidR="00BA12BC" w:rsidRPr="000E2BBF">
        <w:rPr>
          <w:rFonts w:asciiTheme="majorHAnsi" w:hAnsiTheme="majorHAnsi"/>
          <w:szCs w:val="17"/>
        </w:rPr>
        <w:t xml:space="preserve"> hydroarylation of styrene with 2-phenylpyridine gave </w:t>
      </w:r>
      <w:r w:rsidR="00D302B0" w:rsidRPr="000E2BBF">
        <w:rPr>
          <w:rFonts w:asciiTheme="majorHAnsi" w:hAnsiTheme="majorHAnsi"/>
          <w:b/>
          <w:szCs w:val="17"/>
        </w:rPr>
        <w:t>8</w:t>
      </w:r>
      <w:r w:rsidR="00BA12BC" w:rsidRPr="000E2BBF">
        <w:rPr>
          <w:rFonts w:asciiTheme="majorHAnsi" w:hAnsiTheme="majorHAnsi"/>
          <w:szCs w:val="17"/>
        </w:rPr>
        <w:t xml:space="preserve"> in 8</w:t>
      </w:r>
      <w:r w:rsidR="000011B2" w:rsidRPr="000E2BBF">
        <w:rPr>
          <w:rFonts w:asciiTheme="majorHAnsi" w:hAnsiTheme="majorHAnsi"/>
          <w:szCs w:val="17"/>
        </w:rPr>
        <w:t>1</w:t>
      </w:r>
      <w:r w:rsidR="00BA12BC" w:rsidRPr="000E2BBF">
        <w:rPr>
          <w:rFonts w:asciiTheme="majorHAnsi" w:hAnsiTheme="majorHAnsi"/>
          <w:szCs w:val="17"/>
        </w:rPr>
        <w:t>% yield</w:t>
      </w:r>
      <w:r w:rsidR="002B50A3" w:rsidRPr="000E2BBF">
        <w:rPr>
          <w:rFonts w:asciiTheme="majorHAnsi" w:hAnsiTheme="majorHAnsi"/>
          <w:szCs w:val="17"/>
        </w:rPr>
        <w:t xml:space="preserve"> and 9</w:t>
      </w:r>
      <w:r w:rsidR="000011B2" w:rsidRPr="000E2BBF">
        <w:rPr>
          <w:rFonts w:asciiTheme="majorHAnsi" w:hAnsiTheme="majorHAnsi"/>
          <w:szCs w:val="17"/>
        </w:rPr>
        <w:t>8</w:t>
      </w:r>
      <w:r w:rsidR="002B50A3" w:rsidRPr="000E2BBF">
        <w:rPr>
          <w:rFonts w:asciiTheme="majorHAnsi" w:hAnsiTheme="majorHAnsi"/>
          <w:szCs w:val="17"/>
        </w:rPr>
        <w:t>:</w:t>
      </w:r>
      <w:r w:rsidR="000011B2" w:rsidRPr="000E2BBF">
        <w:rPr>
          <w:rFonts w:asciiTheme="majorHAnsi" w:hAnsiTheme="majorHAnsi"/>
          <w:szCs w:val="17"/>
        </w:rPr>
        <w:t>2</w:t>
      </w:r>
      <w:r w:rsidR="002B50A3" w:rsidRPr="000E2BBF">
        <w:rPr>
          <w:rFonts w:asciiTheme="majorHAnsi" w:hAnsiTheme="majorHAnsi"/>
          <w:szCs w:val="17"/>
        </w:rPr>
        <w:t xml:space="preserve"> branched to linear selectivity</w:t>
      </w:r>
      <w:r w:rsidR="00BA12BC" w:rsidRPr="000E2BBF">
        <w:rPr>
          <w:rFonts w:asciiTheme="majorHAnsi" w:hAnsiTheme="majorHAnsi"/>
          <w:szCs w:val="17"/>
        </w:rPr>
        <w:t>.</w:t>
      </w:r>
      <w:r w:rsidR="00694721" w:rsidRPr="000E2BBF">
        <w:rPr>
          <w:rFonts w:asciiTheme="majorHAnsi" w:hAnsiTheme="majorHAnsi"/>
          <w:szCs w:val="17"/>
        </w:rPr>
        <w:t xml:space="preserve"> </w:t>
      </w:r>
    </w:p>
    <w:p w14:paraId="332A9BB1" w14:textId="2FD5DFBE" w:rsidR="008E10CB" w:rsidRPr="000E2BBF" w:rsidRDefault="00DC16C6" w:rsidP="00B75F4D">
      <w:pPr>
        <w:rPr>
          <w:rFonts w:asciiTheme="majorHAnsi" w:hAnsiTheme="majorHAnsi"/>
          <w:szCs w:val="17"/>
        </w:rPr>
      </w:pPr>
      <w:r w:rsidRPr="000E2BBF">
        <w:rPr>
          <w:rFonts w:asciiTheme="majorHAnsi" w:hAnsiTheme="majorHAnsi"/>
          <w:szCs w:val="17"/>
        </w:rPr>
        <w:t>B</w:t>
      </w:r>
      <w:r w:rsidR="00C213D1" w:rsidRPr="000E2BBF">
        <w:rPr>
          <w:rFonts w:asciiTheme="majorHAnsi" w:hAnsiTheme="majorHAnsi"/>
          <w:szCs w:val="17"/>
        </w:rPr>
        <w:t xml:space="preserve">ranch selective </w:t>
      </w:r>
      <w:proofErr w:type="spellStart"/>
      <w:r w:rsidR="00C213D1" w:rsidRPr="000E2BBF">
        <w:rPr>
          <w:rFonts w:asciiTheme="majorHAnsi" w:hAnsiTheme="majorHAnsi"/>
          <w:szCs w:val="17"/>
        </w:rPr>
        <w:t>Murai</w:t>
      </w:r>
      <w:proofErr w:type="spellEnd"/>
      <w:r w:rsidR="00C213D1" w:rsidRPr="000E2BBF">
        <w:rPr>
          <w:rFonts w:asciiTheme="majorHAnsi" w:hAnsiTheme="majorHAnsi"/>
          <w:szCs w:val="17"/>
        </w:rPr>
        <w:t xml:space="preserve"> hydroarylation reactions</w:t>
      </w:r>
      <w:r w:rsidR="00694721" w:rsidRPr="000E2BBF">
        <w:rPr>
          <w:rFonts w:asciiTheme="majorHAnsi" w:hAnsiTheme="majorHAnsi"/>
          <w:szCs w:val="17"/>
        </w:rPr>
        <w:t xml:space="preserve"> set a new stereocenter</w:t>
      </w:r>
      <w:r w:rsidR="00370C4E" w:rsidRPr="000E2BBF">
        <w:rPr>
          <w:rFonts w:asciiTheme="majorHAnsi" w:hAnsiTheme="majorHAnsi"/>
          <w:szCs w:val="17"/>
        </w:rPr>
        <w:t>,</w:t>
      </w:r>
      <w:r w:rsidR="00694721" w:rsidRPr="000E2BBF">
        <w:rPr>
          <w:rFonts w:asciiTheme="majorHAnsi" w:hAnsiTheme="majorHAnsi"/>
          <w:szCs w:val="17"/>
        </w:rPr>
        <w:t xml:space="preserve"> </w:t>
      </w:r>
      <w:r w:rsidRPr="000E2BBF">
        <w:rPr>
          <w:rFonts w:asciiTheme="majorHAnsi" w:hAnsiTheme="majorHAnsi"/>
          <w:szCs w:val="17"/>
        </w:rPr>
        <w:t xml:space="preserve">and </w:t>
      </w:r>
      <w:r w:rsidR="00C213D1" w:rsidRPr="000E2BBF">
        <w:rPr>
          <w:rFonts w:asciiTheme="majorHAnsi" w:hAnsiTheme="majorHAnsi"/>
          <w:szCs w:val="17"/>
        </w:rPr>
        <w:t xml:space="preserve">this </w:t>
      </w:r>
      <w:r w:rsidR="00694721" w:rsidRPr="000E2BBF">
        <w:rPr>
          <w:rFonts w:asciiTheme="majorHAnsi" w:hAnsiTheme="majorHAnsi"/>
          <w:szCs w:val="17"/>
        </w:rPr>
        <w:t xml:space="preserve">has stimulated the development of intermolecular enantioselective </w:t>
      </w:r>
      <w:r w:rsidR="00C213D1" w:rsidRPr="000E2BBF">
        <w:rPr>
          <w:rFonts w:asciiTheme="majorHAnsi" w:hAnsiTheme="majorHAnsi"/>
          <w:szCs w:val="17"/>
        </w:rPr>
        <w:t>variants</w:t>
      </w:r>
      <w:r w:rsidR="00694721" w:rsidRPr="000E2BBF">
        <w:rPr>
          <w:rFonts w:asciiTheme="majorHAnsi" w:hAnsiTheme="majorHAnsi"/>
          <w:szCs w:val="17"/>
        </w:rPr>
        <w:t xml:space="preserve">. </w:t>
      </w:r>
      <w:r w:rsidR="00B66D35" w:rsidRPr="000E2BBF">
        <w:rPr>
          <w:rFonts w:asciiTheme="majorHAnsi" w:hAnsiTheme="majorHAnsi"/>
          <w:szCs w:val="17"/>
        </w:rPr>
        <w:t>Cross-couplings of this type are becoming increasingly sophisticated, such that benzylic stereocenters can now be accessed in a direct and by</w:t>
      </w:r>
      <w:r w:rsidR="00F4081E" w:rsidRPr="000E2BBF">
        <w:rPr>
          <w:rFonts w:asciiTheme="majorHAnsi" w:hAnsiTheme="majorHAnsi"/>
          <w:szCs w:val="17"/>
        </w:rPr>
        <w:t>-</w:t>
      </w:r>
      <w:r w:rsidR="00B66D35" w:rsidRPr="000E2BBF">
        <w:rPr>
          <w:rFonts w:asciiTheme="majorHAnsi" w:hAnsiTheme="majorHAnsi"/>
          <w:szCs w:val="17"/>
        </w:rPr>
        <w:t xml:space="preserve">product free manner. </w:t>
      </w:r>
      <w:r w:rsidR="00694721" w:rsidRPr="000E2BBF">
        <w:rPr>
          <w:rFonts w:asciiTheme="majorHAnsi" w:hAnsiTheme="majorHAnsi"/>
          <w:szCs w:val="17"/>
        </w:rPr>
        <w:t>The aim of this review is to give an overview of progress in this area</w:t>
      </w:r>
      <w:r w:rsidR="00B66D35" w:rsidRPr="000E2BBF">
        <w:rPr>
          <w:rFonts w:asciiTheme="majorHAnsi" w:hAnsiTheme="majorHAnsi"/>
          <w:szCs w:val="17"/>
        </w:rPr>
        <w:t xml:space="preserve"> and to highlight key challenges that still remain</w:t>
      </w:r>
      <w:r w:rsidR="00694721" w:rsidRPr="000E2BBF">
        <w:rPr>
          <w:rFonts w:asciiTheme="majorHAnsi" w:hAnsiTheme="majorHAnsi"/>
          <w:szCs w:val="17"/>
        </w:rPr>
        <w:t>.</w:t>
      </w:r>
      <w:r w:rsidR="00B66D35" w:rsidRPr="000E2BBF">
        <w:rPr>
          <w:rFonts w:asciiTheme="majorHAnsi" w:hAnsiTheme="majorHAnsi"/>
          <w:szCs w:val="17"/>
        </w:rPr>
        <w:t xml:space="preserve"> </w:t>
      </w:r>
    </w:p>
    <w:p w14:paraId="26DCFAF9" w14:textId="1F7D2E5B" w:rsidR="0015547D" w:rsidRPr="000E2BBF" w:rsidRDefault="000011B2" w:rsidP="0015547D">
      <w:pPr>
        <w:pStyle w:val="SchemeImage"/>
      </w:pPr>
      <w:r w:rsidRPr="000E2BBF">
        <w:object w:dxaOrig="8953" w:dyaOrig="9813" w14:anchorId="687D3698">
          <v:shape id="_x0000_i1029" type="#_x0000_t75" style="width:230.95pt;height:266.25pt" o:ole="">
            <v:imagedata r:id="rId20" o:title=""/>
          </v:shape>
          <o:OLEObject Type="Embed" ProgID="ChemDraw.Document.6.0" ShapeID="_x0000_i1029" DrawAspect="Content" ObjectID="_1680418487" r:id="rId21"/>
        </w:object>
      </w:r>
    </w:p>
    <w:p w14:paraId="0694E2E6" w14:textId="13C94B6F" w:rsidR="0015547D" w:rsidRPr="000E2BBF" w:rsidRDefault="0015547D" w:rsidP="0015547D">
      <w:pPr>
        <w:widowControl w:val="0"/>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BFBFBF" w:themeFill="background1" w:themeFillShade="BF"/>
        <w:spacing w:after="160" w:line="240" w:lineRule="auto"/>
        <w:rPr>
          <w:rStyle w:val="GraphicCaptionChar"/>
        </w:rPr>
      </w:pPr>
      <w:r w:rsidRPr="000E2BBF">
        <w:rPr>
          <w:rFonts w:ascii="Calibri Light" w:hAnsi="Calibri Light"/>
          <w:b/>
          <w:sz w:val="15"/>
        </w:rPr>
        <w:t xml:space="preserve">Scheme </w:t>
      </w:r>
      <w:r w:rsidR="007E5259" w:rsidRPr="000E2BBF">
        <w:rPr>
          <w:rFonts w:ascii="Calibri Light" w:hAnsi="Calibri Light"/>
          <w:b/>
          <w:sz w:val="15"/>
        </w:rPr>
        <w:t>4</w:t>
      </w:r>
      <w:r w:rsidR="001A3C7D" w:rsidRPr="000E2BBF">
        <w:rPr>
          <w:rFonts w:ascii="Calibri Light" w:hAnsi="Calibri Light"/>
          <w:b/>
          <w:sz w:val="15"/>
        </w:rPr>
        <w:t xml:space="preserve">: </w:t>
      </w:r>
      <w:r w:rsidR="001A3C7D" w:rsidRPr="000E2BBF">
        <w:rPr>
          <w:rFonts w:ascii="Calibri Light" w:hAnsi="Calibri Light"/>
          <w:sz w:val="15"/>
        </w:rPr>
        <w:t xml:space="preserve">(A) </w:t>
      </w:r>
      <w:proofErr w:type="spellStart"/>
      <w:r w:rsidR="001A3C7D" w:rsidRPr="000E2BBF">
        <w:rPr>
          <w:rFonts w:ascii="Calibri Light" w:hAnsi="Calibri Light"/>
          <w:sz w:val="15"/>
        </w:rPr>
        <w:t>Murai’s</w:t>
      </w:r>
      <w:proofErr w:type="spellEnd"/>
      <w:r w:rsidR="001A3C7D" w:rsidRPr="000E2BBF">
        <w:rPr>
          <w:rFonts w:ascii="Calibri Light" w:hAnsi="Calibri Light"/>
          <w:sz w:val="15"/>
        </w:rPr>
        <w:t xml:space="preserve"> hydroarylation </w:t>
      </w:r>
      <w:r w:rsidR="000C5C80" w:rsidRPr="000E2BBF">
        <w:rPr>
          <w:rFonts w:ascii="Calibri Light" w:hAnsi="Calibri Light"/>
          <w:sz w:val="15"/>
        </w:rPr>
        <w:t xml:space="preserve">protocol, </w:t>
      </w:r>
      <w:r w:rsidR="001A3C7D" w:rsidRPr="000E2BBF">
        <w:rPr>
          <w:rFonts w:ascii="Calibri Light" w:hAnsi="Calibri Light"/>
          <w:sz w:val="15"/>
        </w:rPr>
        <w:t>(B)</w:t>
      </w:r>
      <w:r w:rsidR="00A41CE6" w:rsidRPr="000E2BBF">
        <w:rPr>
          <w:rFonts w:ascii="Calibri Light" w:hAnsi="Calibri Light"/>
          <w:sz w:val="15"/>
        </w:rPr>
        <w:t xml:space="preserve"> Nakao and</w:t>
      </w:r>
      <w:r w:rsidR="001A3C7D" w:rsidRPr="000E2BBF">
        <w:rPr>
          <w:rFonts w:ascii="Calibri Light" w:hAnsi="Calibri Light"/>
          <w:sz w:val="15"/>
        </w:rPr>
        <w:t xml:space="preserve"> </w:t>
      </w:r>
      <w:proofErr w:type="spellStart"/>
      <w:r w:rsidR="001A3C7D" w:rsidRPr="000E2BBF">
        <w:rPr>
          <w:rFonts w:ascii="Calibri Light" w:hAnsi="Calibri Light"/>
          <w:sz w:val="15"/>
        </w:rPr>
        <w:t>Hiyama</w:t>
      </w:r>
      <w:r w:rsidR="000C5C80" w:rsidRPr="000E2BBF">
        <w:rPr>
          <w:rFonts w:ascii="Calibri Light" w:hAnsi="Calibri Light"/>
          <w:sz w:val="15"/>
        </w:rPr>
        <w:t>’s</w:t>
      </w:r>
      <w:proofErr w:type="spellEnd"/>
      <w:r w:rsidR="001A3C7D" w:rsidRPr="000E2BBF">
        <w:rPr>
          <w:rFonts w:ascii="Calibri Light" w:hAnsi="Calibri Light"/>
          <w:sz w:val="15"/>
        </w:rPr>
        <w:t xml:space="preserve"> branch selective hydro</w:t>
      </w:r>
      <w:r w:rsidR="001A3C7D" w:rsidRPr="000E2BBF">
        <w:rPr>
          <w:rFonts w:ascii="Calibri Light" w:hAnsi="Calibri Light"/>
          <w:iCs/>
          <w:sz w:val="15"/>
        </w:rPr>
        <w:t>hetero</w:t>
      </w:r>
      <w:r w:rsidR="001A3C7D" w:rsidRPr="000E2BBF">
        <w:rPr>
          <w:rFonts w:ascii="Calibri Light" w:hAnsi="Calibri Light"/>
          <w:sz w:val="15"/>
        </w:rPr>
        <w:t>arylation of styrene</w:t>
      </w:r>
      <w:r w:rsidR="000C5C80" w:rsidRPr="000E2BBF">
        <w:rPr>
          <w:rFonts w:ascii="Calibri Light" w:hAnsi="Calibri Light"/>
          <w:sz w:val="15"/>
        </w:rPr>
        <w:t xml:space="preserve"> with an indole,</w:t>
      </w:r>
      <w:r w:rsidR="007E1ECD" w:rsidRPr="000E2BBF">
        <w:rPr>
          <w:rFonts w:ascii="Calibri Light" w:hAnsi="Calibri Light"/>
          <w:sz w:val="15"/>
        </w:rPr>
        <w:t xml:space="preserve"> </w:t>
      </w:r>
      <w:r w:rsidR="001A3C7D" w:rsidRPr="000E2BBF">
        <w:rPr>
          <w:rFonts w:ascii="Calibri Light" w:hAnsi="Calibri Light"/>
          <w:sz w:val="15"/>
        </w:rPr>
        <w:t xml:space="preserve">(C) </w:t>
      </w:r>
      <w:proofErr w:type="spellStart"/>
      <w:r w:rsidR="001A3C7D" w:rsidRPr="000E2BBF">
        <w:rPr>
          <w:rFonts w:ascii="Calibri Light" w:hAnsi="Calibri Light"/>
          <w:sz w:val="15"/>
        </w:rPr>
        <w:t>Yoshikai’s</w:t>
      </w:r>
      <w:proofErr w:type="spellEnd"/>
      <w:r w:rsidR="001A3C7D" w:rsidRPr="000E2BBF">
        <w:rPr>
          <w:rFonts w:ascii="Calibri Light" w:hAnsi="Calibri Light"/>
          <w:sz w:val="15"/>
        </w:rPr>
        <w:t xml:space="preserve"> branch selective hydroarylation of styrene with 2-phenylpyridine</w:t>
      </w:r>
      <w:r w:rsidR="000C5C80" w:rsidRPr="000E2BBF">
        <w:rPr>
          <w:rFonts w:ascii="Calibri Light" w:hAnsi="Calibri Light"/>
          <w:sz w:val="15"/>
        </w:rPr>
        <w:t>.</w:t>
      </w:r>
    </w:p>
    <w:p w14:paraId="3E90BB05" w14:textId="25610B3D" w:rsidR="00234C35" w:rsidRPr="000E2BBF" w:rsidRDefault="00B66D35" w:rsidP="00B75F4D">
      <w:pPr>
        <w:rPr>
          <w:rFonts w:asciiTheme="majorHAnsi" w:hAnsiTheme="majorHAnsi" w:cstheme="minorHAnsi"/>
          <w:szCs w:val="17"/>
          <w:lang w:val="en-US"/>
        </w:rPr>
      </w:pPr>
      <w:r w:rsidRPr="000E2BBF">
        <w:rPr>
          <w:rFonts w:asciiTheme="majorHAnsi" w:hAnsiTheme="majorHAnsi"/>
          <w:szCs w:val="17"/>
        </w:rPr>
        <w:t xml:space="preserve">Although not covered in this review, it is important to note that </w:t>
      </w:r>
      <w:r w:rsidR="006856CF" w:rsidRPr="000E2BBF">
        <w:rPr>
          <w:rFonts w:asciiTheme="majorHAnsi" w:hAnsiTheme="majorHAnsi" w:cstheme="minorHAnsi"/>
          <w:szCs w:val="17"/>
          <w:lang w:val="en-US"/>
        </w:rPr>
        <w:t>C-H activation triggered a</w:t>
      </w:r>
      <w:r w:rsidR="00906C84" w:rsidRPr="000E2BBF">
        <w:rPr>
          <w:rFonts w:asciiTheme="majorHAnsi" w:hAnsiTheme="majorHAnsi" w:cstheme="minorHAnsi"/>
          <w:szCs w:val="17"/>
          <w:lang w:val="en-US"/>
        </w:rPr>
        <w:t>lkene h</w:t>
      </w:r>
      <w:r w:rsidR="00A20D94" w:rsidRPr="000E2BBF">
        <w:rPr>
          <w:rFonts w:asciiTheme="majorHAnsi" w:hAnsiTheme="majorHAnsi" w:cstheme="minorHAnsi"/>
          <w:szCs w:val="17"/>
          <w:lang w:val="en-US"/>
        </w:rPr>
        <w:t>ydr</w:t>
      </w:r>
      <w:r w:rsidR="006856CF" w:rsidRPr="000E2BBF">
        <w:rPr>
          <w:rFonts w:asciiTheme="majorHAnsi" w:hAnsiTheme="majorHAnsi" w:cstheme="minorHAnsi"/>
          <w:szCs w:val="17"/>
          <w:lang w:val="en-US"/>
        </w:rPr>
        <w:t>o</w:t>
      </w:r>
      <w:r w:rsidR="00A20D94" w:rsidRPr="000E2BBF">
        <w:rPr>
          <w:rFonts w:asciiTheme="majorHAnsi" w:hAnsiTheme="majorHAnsi" w:cstheme="minorHAnsi"/>
          <w:szCs w:val="17"/>
          <w:lang w:val="en-US"/>
        </w:rPr>
        <w:t xml:space="preserve">arylation </w:t>
      </w:r>
      <w:r w:rsidR="006856CF" w:rsidRPr="000E2BBF">
        <w:rPr>
          <w:rFonts w:asciiTheme="majorHAnsi" w:hAnsiTheme="majorHAnsi" w:cstheme="minorHAnsi"/>
          <w:szCs w:val="17"/>
          <w:lang w:val="en-US"/>
        </w:rPr>
        <w:t xml:space="preserve">and </w:t>
      </w:r>
      <w:r w:rsidR="00C213D1" w:rsidRPr="000E2BBF">
        <w:rPr>
          <w:rFonts w:asciiTheme="majorHAnsi" w:hAnsiTheme="majorHAnsi" w:cstheme="minorHAnsi"/>
          <w:szCs w:val="17"/>
          <w:lang w:val="en-US"/>
        </w:rPr>
        <w:t>hydro</w:t>
      </w:r>
      <w:r w:rsidR="006856CF" w:rsidRPr="000E2BBF">
        <w:rPr>
          <w:rFonts w:asciiTheme="majorHAnsi" w:hAnsiTheme="majorHAnsi" w:cstheme="minorHAnsi"/>
          <w:iCs/>
          <w:szCs w:val="17"/>
          <w:lang w:val="en-US"/>
        </w:rPr>
        <w:t>hetero</w:t>
      </w:r>
      <w:r w:rsidR="006856CF" w:rsidRPr="000E2BBF">
        <w:rPr>
          <w:rFonts w:asciiTheme="majorHAnsi" w:hAnsiTheme="majorHAnsi" w:cstheme="minorHAnsi"/>
          <w:szCs w:val="17"/>
          <w:lang w:val="en-US"/>
        </w:rPr>
        <w:t xml:space="preserve">arylation </w:t>
      </w:r>
      <w:r w:rsidR="00A20D94" w:rsidRPr="000E2BBF">
        <w:rPr>
          <w:rFonts w:asciiTheme="majorHAnsi" w:hAnsiTheme="majorHAnsi" w:cstheme="minorHAnsi"/>
          <w:szCs w:val="17"/>
          <w:lang w:val="en-US"/>
        </w:rPr>
        <w:t xml:space="preserve">reactions have also been developed </w:t>
      </w:r>
      <w:r w:rsidR="00942627" w:rsidRPr="000E2BBF">
        <w:rPr>
          <w:rFonts w:asciiTheme="majorHAnsi" w:hAnsiTheme="majorHAnsi" w:cstheme="minorHAnsi"/>
          <w:szCs w:val="17"/>
          <w:lang w:val="en-US"/>
        </w:rPr>
        <w:t>in intramolecular</w:t>
      </w:r>
      <w:r w:rsidR="00A330C8" w:rsidRPr="000E2BBF">
        <w:rPr>
          <w:rFonts w:asciiTheme="majorHAnsi" w:hAnsiTheme="majorHAnsi" w:cstheme="minorHAnsi"/>
          <w:szCs w:val="17"/>
          <w:lang w:val="en-US"/>
        </w:rPr>
        <w:t xml:space="preserve"> </w:t>
      </w:r>
      <w:r w:rsidR="00A20D94" w:rsidRPr="000E2BBF">
        <w:rPr>
          <w:rFonts w:asciiTheme="majorHAnsi" w:hAnsiTheme="majorHAnsi" w:cstheme="minorHAnsi"/>
          <w:szCs w:val="17"/>
          <w:lang w:val="en-US"/>
        </w:rPr>
        <w:t>settings</w:t>
      </w:r>
      <w:r w:rsidR="00906C84" w:rsidRPr="000E2BBF">
        <w:rPr>
          <w:rFonts w:asciiTheme="majorHAnsi" w:hAnsiTheme="majorHAnsi" w:cstheme="minorHAnsi"/>
          <w:szCs w:val="17"/>
          <w:lang w:val="en-US"/>
        </w:rPr>
        <w:t>.</w:t>
      </w:r>
      <w:r w:rsidR="00AF3D99" w:rsidRPr="000E2BBF">
        <w:rPr>
          <w:rFonts w:asciiTheme="majorHAnsi" w:hAnsiTheme="majorHAnsi" w:cstheme="minorHAnsi"/>
          <w:szCs w:val="17"/>
          <w:lang w:val="en-US"/>
        </w:rPr>
        <w:fldChar w:fldCharType="begin" w:fldLock="1"/>
      </w:r>
      <w:r w:rsidR="00AA25E3" w:rsidRPr="000E2BBF">
        <w:rPr>
          <w:rFonts w:asciiTheme="majorHAnsi" w:hAnsiTheme="majorHAnsi" w:cstheme="minorHAnsi"/>
          <w:szCs w:val="17"/>
          <w:lang w:val="en-US"/>
        </w:rPr>
        <w:instrText>ADDIN CSL_CITATION {"citationItems":[{"id":"ITEM-1","itemData":{"DOI":"10.1002/ejoc.201800298","ISSN":"1434193X","abstract":"This review aims to summarize the recent advances in the field of Cp*MIII (Co, Rh, Ir)-catalyzed C–H activation followed by subsequent intramolecular reaction. This approach has allowed the synthesis of valuable heterocycles with high structural diversity and complexity, including polycyclic and macrocyclic compounds. In this review, a particular attention has been made to the nature of the coupling partner (alkene, alkyne, etc) and its connection either to the aryl (or vinyl) group or to the directing group. Hence, different types of transformation can occur, involving one or two cyclizations depending on the nature of the directing group. Finally, we discuss some mechanistical aspects (role of the external or internal oxidation, etc) to account for the formation of the cyclic structures.","author":[{"dropping-particle":"","family":"Peneau","given":"Augustin","non-dropping-particle":"","parse-names":false,"suffix":""},{"dropping-particle":"","family":"Guillou","given":"Catherine","non-dropping-particle":"","parse-names":false,"suffix":""},{"dropping-particle":"","family":"Chabaud","given":"Laurent","non-dropping-particle":"","parse-names":false,"suffix":""}],"container-title":"European Journal of Organic Chemistry","id":"ITEM-1","issue":"42","issued":{"date-parts":[["2018","11","15"]]},"page":"5777-5794","publisher":"Wiley-VCH Verlag","title":"Recent Advances in [Cp*M III ] (M = Co, Rh, Ir)-Catalyzed Intramolecular Annulation Through C-H Activation","type":"article-journal","volume":"2018"},"uris":["http://www.mendeley.com/documents/?uuid=d21273ef-b6be-3475-a9e5-0fa7aba16bea"]}],"mendeley":{"formattedCitation":"&lt;sup&gt;56&lt;/sup&gt;","plainTextFormattedCitation":"56","previouslyFormattedCitation":"&lt;sup&gt;56&lt;/sup&gt;"},"properties":{"noteIndex":0},"schema":"https://github.com/citation-style-language/schema/raw/master/csl-citation.json"}</w:instrText>
      </w:r>
      <w:r w:rsidR="00AF3D99" w:rsidRPr="000E2BBF">
        <w:rPr>
          <w:rFonts w:asciiTheme="majorHAnsi" w:hAnsiTheme="majorHAnsi" w:cstheme="minorHAnsi"/>
          <w:szCs w:val="17"/>
          <w:lang w:val="en-US"/>
        </w:rPr>
        <w:fldChar w:fldCharType="separate"/>
      </w:r>
      <w:r w:rsidR="003829FD" w:rsidRPr="000E2BBF">
        <w:rPr>
          <w:rFonts w:asciiTheme="majorHAnsi" w:hAnsiTheme="majorHAnsi" w:cstheme="minorHAnsi"/>
          <w:noProof/>
          <w:szCs w:val="17"/>
          <w:vertAlign w:val="superscript"/>
          <w:lang w:val="en-US"/>
        </w:rPr>
        <w:t>56</w:t>
      </w:r>
      <w:r w:rsidR="00AF3D99" w:rsidRPr="000E2BBF">
        <w:rPr>
          <w:rFonts w:asciiTheme="majorHAnsi" w:hAnsiTheme="majorHAnsi" w:cstheme="minorHAnsi"/>
          <w:szCs w:val="17"/>
          <w:lang w:val="en-US"/>
        </w:rPr>
        <w:fldChar w:fldCharType="end"/>
      </w:r>
      <w:r w:rsidR="00906C84" w:rsidRPr="000E2BBF">
        <w:rPr>
          <w:rFonts w:asciiTheme="majorHAnsi" w:hAnsiTheme="majorHAnsi" w:cstheme="minorHAnsi"/>
          <w:szCs w:val="17"/>
          <w:lang w:val="en-US"/>
        </w:rPr>
        <w:t xml:space="preserve"> These processes are relatively well suited to </w:t>
      </w:r>
      <w:r w:rsidR="00A330C8" w:rsidRPr="000E2BBF">
        <w:rPr>
          <w:rFonts w:asciiTheme="majorHAnsi" w:hAnsiTheme="majorHAnsi" w:cstheme="minorHAnsi"/>
          <w:szCs w:val="17"/>
          <w:lang w:val="en-US"/>
        </w:rPr>
        <w:t>enantioselective</w:t>
      </w:r>
      <w:r w:rsidR="00942627" w:rsidRPr="000E2BBF">
        <w:rPr>
          <w:rFonts w:asciiTheme="majorHAnsi" w:hAnsiTheme="majorHAnsi" w:cstheme="minorHAnsi"/>
          <w:szCs w:val="17"/>
          <w:lang w:val="en-US"/>
        </w:rPr>
        <w:t xml:space="preserve"> </w:t>
      </w:r>
      <w:r w:rsidR="00A20D94" w:rsidRPr="000E2BBF">
        <w:rPr>
          <w:rFonts w:asciiTheme="majorHAnsi" w:hAnsiTheme="majorHAnsi" w:cstheme="minorHAnsi"/>
          <w:szCs w:val="17"/>
          <w:lang w:val="en-US"/>
        </w:rPr>
        <w:t>processes</w:t>
      </w:r>
      <w:r w:rsidR="006856CF" w:rsidRPr="000E2BBF">
        <w:rPr>
          <w:rFonts w:asciiTheme="majorHAnsi" w:hAnsiTheme="majorHAnsi" w:cstheme="minorHAnsi"/>
          <w:szCs w:val="17"/>
          <w:lang w:val="en-US"/>
        </w:rPr>
        <w:t>;</w:t>
      </w:r>
      <w:r w:rsidR="00906C84" w:rsidRPr="000E2BBF">
        <w:rPr>
          <w:rFonts w:asciiTheme="majorHAnsi" w:hAnsiTheme="majorHAnsi" w:cstheme="minorHAnsi"/>
          <w:szCs w:val="17"/>
          <w:lang w:val="en-US"/>
        </w:rPr>
        <w:t xml:space="preserve"> this is because regioselectivity with respect to the alkene is usually (although not always)</w:t>
      </w:r>
      <w:r w:rsidR="00AF3D99" w:rsidRPr="000E2BBF">
        <w:rPr>
          <w:rFonts w:asciiTheme="majorHAnsi" w:hAnsiTheme="majorHAnsi" w:cstheme="minorHAnsi"/>
          <w:szCs w:val="17"/>
          <w:lang w:val="en-US"/>
        </w:rPr>
        <w:fldChar w:fldCharType="begin" w:fldLock="1"/>
      </w:r>
      <w:r w:rsidR="004644FA" w:rsidRPr="000E2BBF">
        <w:rPr>
          <w:rFonts w:asciiTheme="majorHAnsi" w:hAnsiTheme="majorHAnsi" w:cstheme="minorHAnsi"/>
          <w:szCs w:val="17"/>
          <w:lang w:val="en-US"/>
        </w:rPr>
        <w:instrText>ADDIN CSL_CITATION {"citationItems":[{"id":"ITEM-1","itemData":{"DOI":"10.1002/anie.201409669","ISSN":"14337851","abstract":"The 1,6-annulated 2-pyridone motif is found in many biologically active compounds and its close relation to the indolizidine and quinolizidine alkaloid core makes it an attractive building block. A nickel-catalyzed C-H functionalization of 2-pyridones and subsequent cyclization affords 1,6-annulated 2-pyridones by selective intramolecular olefin hydroarylation. The switch between the exo- and endocyclization modes is controlled by two complementary sets of ligands. Irrespective of the ring size, the regioselectivity during the cyclization is under full catalyst control. Simple cyclooctadiene promotes an exo-selective cyclization, whereas a bulky N-heterocyclic carbene ligand results in an endoselective mode. The method was further applied in the synthesis of the lupin alkaloid cytisine.","author":[{"dropping-particle":"","family":"Donets","given":"Pavel A.","non-dropping-particle":"","parse-names":false,"suffix":""},{"dropping-particle":"","family":"Cramer","given":"Nicolai","non-dropping-particle":"","parse-names":false,"suffix":""}],"container-title":"Angewandte Chemie International Edition","id":"ITEM-1","issue":"2","issued":{"date-parts":[["2015","11","6"]]},"page":"633-637","publisher":"Wiley-VCH Verlag","title":"Ligand-Controlled Regiodivergent Nickel-Catalyzed Annulation of Pyridones","type":"article-journal","volume":"54"},"uris":["http://www.mendeley.com/documents/?uuid=146b1f1e-4988-3620-88b2-cd8c75bf1054"]}],"mendeley":{"formattedCitation":"&lt;sup&gt;57&lt;/sup&gt;","plainTextFormattedCitation":"57","previouslyFormattedCitation":"&lt;sup&gt;57&lt;/sup&gt;"},"properties":{"noteIndex":0},"schema":"https://github.com/citation-style-language/schema/raw/master/csl-citation.json"}</w:instrText>
      </w:r>
      <w:r w:rsidR="00AF3D99" w:rsidRPr="000E2BBF">
        <w:rPr>
          <w:rFonts w:asciiTheme="majorHAnsi" w:hAnsiTheme="majorHAnsi" w:cstheme="minorHAnsi"/>
          <w:szCs w:val="17"/>
          <w:lang w:val="en-US"/>
        </w:rPr>
        <w:fldChar w:fldCharType="separate"/>
      </w:r>
      <w:r w:rsidR="003829FD" w:rsidRPr="000E2BBF">
        <w:rPr>
          <w:rFonts w:asciiTheme="majorHAnsi" w:hAnsiTheme="majorHAnsi" w:cstheme="minorHAnsi"/>
          <w:noProof/>
          <w:szCs w:val="17"/>
          <w:vertAlign w:val="superscript"/>
          <w:lang w:val="en-US"/>
        </w:rPr>
        <w:t>57</w:t>
      </w:r>
      <w:r w:rsidR="00AF3D99" w:rsidRPr="000E2BBF">
        <w:rPr>
          <w:rFonts w:asciiTheme="majorHAnsi" w:hAnsiTheme="majorHAnsi" w:cstheme="minorHAnsi"/>
          <w:szCs w:val="17"/>
          <w:lang w:val="en-US"/>
        </w:rPr>
        <w:fldChar w:fldCharType="end"/>
      </w:r>
      <w:r w:rsidR="00906C84" w:rsidRPr="000E2BBF">
        <w:rPr>
          <w:rFonts w:asciiTheme="majorHAnsi" w:hAnsiTheme="majorHAnsi" w:cstheme="minorHAnsi"/>
          <w:szCs w:val="17"/>
          <w:lang w:val="en-US"/>
        </w:rPr>
        <w:t xml:space="preserve"> under substrate control, and so the development of chiral catalyst systems is simplified</w:t>
      </w:r>
      <w:r w:rsidR="00942627" w:rsidRPr="000E2BBF">
        <w:rPr>
          <w:rFonts w:asciiTheme="majorHAnsi" w:hAnsiTheme="majorHAnsi" w:cstheme="minorHAnsi"/>
          <w:szCs w:val="17"/>
          <w:lang w:val="en-US"/>
        </w:rPr>
        <w:t>. The groups of Ellman</w:t>
      </w:r>
      <w:r w:rsidR="00CB6D5F" w:rsidRPr="000E2BBF">
        <w:rPr>
          <w:rFonts w:asciiTheme="majorHAnsi" w:hAnsiTheme="majorHAnsi" w:cstheme="minorHAnsi"/>
          <w:szCs w:val="17"/>
          <w:lang w:val="en-US"/>
        </w:rPr>
        <w:t xml:space="preserve"> and Bergman</w:t>
      </w:r>
      <w:r w:rsidR="00AF3D99" w:rsidRPr="000E2BBF">
        <w:rPr>
          <w:rFonts w:asciiTheme="majorHAnsi" w:hAnsiTheme="majorHAnsi" w:cstheme="minorHAnsi"/>
          <w:szCs w:val="17"/>
          <w:lang w:val="en-US"/>
        </w:rPr>
        <w:fldChar w:fldCharType="begin" w:fldLock="1"/>
      </w:r>
      <w:r w:rsidR="004644FA" w:rsidRPr="000E2BBF">
        <w:rPr>
          <w:rFonts w:asciiTheme="majorHAnsi" w:hAnsiTheme="majorHAnsi" w:cstheme="minorHAnsi"/>
          <w:szCs w:val="17"/>
          <w:lang w:val="en-US"/>
        </w:rPr>
        <w:instrText>ADDIN CSL_CITATION {"citationItems":[{"id":"ITEM-1","itemData":{"DOI":"10.1039/b902878a","ISSN":"1359-7345","PMID":"19662249","abstract":"The enantioselective intramolecular alkylation of substituted imidazoles with enantiomeric excesses up to 98% has been accomplished by rhodium catalyzed C-H bond functionalization with (S,S′,R,R′)TangPhos as the chiral ligand. © 2009 The Royal Society of Chemistry.","author":[{"dropping-particle":"","family":"Tsai","given":"Andy S.","non-dropping-particle":"","parse-names":false,"suffix":""},{"dropping-particle":"","family":"Wilson","given":"Rebecca M.","non-dropping-particle":"","parse-names":false,"suffix":""},{"dropping-particle":"","family":"Harada","given":"Hitoshi","non-dropping-particle":"","parse-names":false,"suffix":""},{"dropping-particle":"","family":"Bergman","given":"Robert G.","non-dropping-particle":"","parse-names":false,"suffix":""},{"dropping-particle":"","family":"Ellman","given":"Jonathan A.","non-dropping-particle":"","parse-names":false,"suffix":""}],"container-title":"Chemical Communications","id":"ITEM-1","issue":"26","issued":{"date-parts":[["2009","7","14"]]},"page":"3910","publisher":"Royal Society of Chemistry","title":"Rhodium catalyzed enantioselective cyclization of substituted imidazoles via C–H bond activation","type":"article-journal"},"uris":["http://www.mendeley.com/documents/?uuid=7f7efcd7-3d63-34e3-935e-b4217715c1a7"]},{"id":"ITEM-2","itemData":{"DOI":"10.1021/jo801098z","ISSN":"0022-3263","PMID":"18681407","abstract":"(Chemical Equation Presented) Highly enantioselective catalytic intramolecular ortho-alkylation of aromatic imines containing alkenyl groups tethered at the meta position relative to the imine directing group has been achieved using [RhCl(coe)2]2 and chiral phosphoramidite ligands. Cyclization of substrates containing 1,1- and 1,2-disubstituted as well as trisubstituted alkenes were achieved with enantioselectivities &gt;90% ee for each substrate class. Cyclization of substrates with Z-alkene isomers proceeded much more efficiently than substrates with E-alkene isomers. This further enabled the highly stereoselective intramolecular alkylation of certain substrates containing Z/E-alkene mixtures via a Rh-catalyzed alkene isomerization with preferential cyclization of the Z-isomer. © 2008 American Chemical Society.","author":[{"dropping-particle":"","family":"Harada","given":"Hitoshi","non-dropping-particle":"","parse-names":false,"suffix":""},{"dropping-particle":"","family":"Thalji","given":"Reema K.","non-dropping-particle":"","parse-names":false,"suffix":""},{"dropping-particle":"","family":"Bergman","given":"Robert G.","non-dropping-particle":"","parse-names":false,"suffix":""},{"dropping-particle":"","family":"Ellman","given":"Jonathan A.","non-dropping-particle":"","parse-names":false,"suffix":""}],"container-title":"The Journal of Organic Chemistry","id":"ITEM-2","issue":"17","issued":{"date-parts":[["2008","9","5"]]},"page":"6772-6779","publisher":"American Chemical Society","title":"Enantioselective Intramolecular Hydroarylation of Alkenes via Directed C−H Bond Activation","type":"article-journal","volume":"73"},"uris":["http://www.mendeley.com/documents/?uuid=f1570bfa-f4ff-34c7-991b-836d994e5564"]},{"id":"ITEM-3","itemData":{"DOI":"10.1055/s-2007-985593","ISSN":"09365214","abstract":"The asymmetric intramolecular alkylation of chiral aromatic aldimines, in which differentially substituted alkenes are tethered meta to the imine, was investigated. High enantioselectivities were obtained for imines prepared from aminoindane derivatives, which function as directing groups for the rhodium-catalyzed C-H bond activation. Initial demonstration of catalytic asymmetric intramolecular alkylation also was achieved by employing a sterically hindered achiral imine substrate and catalytic amounts of a chiral amine. © Georg Thieme Verlag Stuttgart.","author":[{"dropping-particle":"","family":"Watzke","given":"Anja","non-dropping-particle":"","parse-names":false,"suffix":""},{"dropping-particle":"","family":"Wilson","given":"Rebecca M.","non-dropping-particle":"","parse-names":false,"suffix":""},{"dropping-particle":"","family":"O'Malley","given":"Steven J.","non-dropping-particle":"","parse-names":false,"suffix":""},{"dropping-particle":"","family":"Bergman","given":"Robert G.","non-dropping-particle":"","parse-names":false,"suffix":""},{"dropping-particle":"","family":"Ellman","given":"Jonathan A.","non-dropping-particle":"","parse-names":false,"suffix":""}],"container-title":"Synlett","id":"ITEM-3","issued":{"date-parts":[["2007","9","17"]]},"page":"2383-2389","publisher":"© Georg Thieme Verlag Stuttgart · New York","title":"Asymmetric intramolecular alkylation of chiral aromatic imines via catalytic C-H bond activation","type":"article-journal","volume":"15"},"uris":["http://www.mendeley.com/documents/?uuid=6b798466-9139-37e1-950e-bda20f85d384"]},{"id":"ITEM-4","itemData":{"DOI":"10.1021/ja0394986","ISSN":"0002-7863","PMID":"15186153","abstract":"The first highly enantioselective catalytic reaction involving aromatic C-H bond activation is communicated. Enantioselective cyclization of aromatic ketimines containing alkenyl groups tethered at the meta position of an imine directing group has been achieved using 5 mol % [RhCl(coe)2]2 and 15 mol % of an (S)-binol-derived phosphoramidite ligand. Selectivities of up to 96% ee and up to quantitative yields were obtained. Moreover, the identified catalyst system enables the intramolecular alkylation reaction to be performed at temperatures 75 °C lower than our previously reported achiral system. The reaction can even be performed at room temperature for one of the optimal substrates. Copyright © 2004 American Chemical Society.","author":[{"dropping-particle":"","family":"Thalji","given":"Reema K.","non-dropping-particle":"","parse-names":false,"suffix":""},{"dropping-particle":"","family":"Ellman","given":"Jonathan A.","non-dropping-particle":"","parse-names":false,"suffix":""},{"dropping-particle":"","family":"Bergman","given":"Robert G.","non-dropping-particle":"","parse-names":false,"suffix":""}],"container-title":"Journal of the American Chemical Society","id":"ITEM-4","issue":"23","issued":{"date-parts":[["2004","6","16"]]},"page":"7192-7193","publisher":"American Chemical Society","title":"Highly Efficient and Enantioselective Cyclization of Aromatic Imines via Directed C−H Bond Activation","type":"article-journal","volume":"126"},"uris":["http://www.mendeley.com/documents/?uuid=fe21caf8-3d60-3e6a-9869-d8d1bf45e4fd"]}],"mendeley":{"formattedCitation":"&lt;sup&gt;58–61&lt;/sup&gt;","plainTextFormattedCitation":"58–61","previouslyFormattedCitation":"&lt;sup&gt;58–61&lt;/sup&gt;"},"properties":{"noteIndex":0},"schema":"https://github.com/citation-style-language/schema/raw/master/csl-citation.json"}</w:instrText>
      </w:r>
      <w:r w:rsidR="00AF3D99" w:rsidRPr="000E2BBF">
        <w:rPr>
          <w:rFonts w:asciiTheme="majorHAnsi" w:hAnsiTheme="majorHAnsi" w:cstheme="minorHAnsi"/>
          <w:szCs w:val="17"/>
          <w:lang w:val="en-US"/>
        </w:rPr>
        <w:fldChar w:fldCharType="separate"/>
      </w:r>
      <w:r w:rsidR="003829FD" w:rsidRPr="000E2BBF">
        <w:rPr>
          <w:rFonts w:asciiTheme="majorHAnsi" w:hAnsiTheme="majorHAnsi" w:cstheme="minorHAnsi"/>
          <w:noProof/>
          <w:szCs w:val="17"/>
          <w:vertAlign w:val="superscript"/>
          <w:lang w:val="en-US"/>
        </w:rPr>
        <w:t>58–61</w:t>
      </w:r>
      <w:r w:rsidR="00AF3D99" w:rsidRPr="000E2BBF">
        <w:rPr>
          <w:rFonts w:asciiTheme="majorHAnsi" w:hAnsiTheme="majorHAnsi" w:cstheme="minorHAnsi"/>
          <w:szCs w:val="17"/>
          <w:lang w:val="en-US"/>
        </w:rPr>
        <w:fldChar w:fldCharType="end"/>
      </w:r>
      <w:r w:rsidR="00942627" w:rsidRPr="000E2BBF">
        <w:rPr>
          <w:rFonts w:asciiTheme="majorHAnsi" w:hAnsiTheme="majorHAnsi" w:cstheme="minorHAnsi"/>
          <w:szCs w:val="17"/>
          <w:lang w:val="en-US"/>
        </w:rPr>
        <w:t>, Cramer</w:t>
      </w:r>
      <w:r w:rsidR="00AF3D99" w:rsidRPr="000E2BBF">
        <w:rPr>
          <w:rFonts w:asciiTheme="majorHAnsi" w:hAnsiTheme="majorHAnsi" w:cstheme="minorHAnsi"/>
          <w:szCs w:val="17"/>
          <w:lang w:val="en-US"/>
        </w:rPr>
        <w:fldChar w:fldCharType="begin" w:fldLock="1"/>
      </w:r>
      <w:r w:rsidR="00AA25E3" w:rsidRPr="000E2BBF">
        <w:rPr>
          <w:rFonts w:asciiTheme="majorHAnsi" w:hAnsiTheme="majorHAnsi" w:cstheme="minorHAnsi"/>
          <w:szCs w:val="17"/>
          <w:lang w:val="en-US"/>
        </w:rPr>
        <w:instrText>ADDIN CSL_CITATION {"citationItems":[{"id":"ITEM-1","itemData":{"DOI":"10.1021/jacs.8b01181","ISSN":"0002-7863","PMID":"29543449","abstract":"Annulated pyridones are an important scaffold found in many biologically active compounds. A Ni(0)-catalyzed C-H functionalization of 2- and 4-pyridones is disclosed, providing access to annulated pyridones via enantioselective intramolecular olefin hydroarylation. Key to the success of the transformation was the development of a sterically hindered and tunable N-heterocyclic carbene ligand resembling a chiral version of IPr. This ligand allows for mild reaction temperatures, and leads to the annulated pyridones in excellent yields and enantioselectivities.","author":[{"dropping-particle":"","family":"Diesel","given":"Johannes","non-dropping-particle":"","parse-names":false,"suffix":""},{"dropping-particle":"","family":"Finogenova","given":"Anastasiia M.","non-dropping-particle":"","parse-names":false,"suffix":""},{"dropping-particle":"","family":"Cramer","given":"Nicolai","non-dropping-particle":"","parse-names":false,"suffix":""}],"container-title":"Journal of the American Chemical Society","id":"ITEM-1","issue":"13","issued":{"date-parts":[["2018","4","4"]]},"page":"4489-4493","publisher":"American Chemical Society","title":"Nickel-Catalyzed Enantioselective Pyridone C–H Functionalizations Enabled by a Bulky N- Heterocyclic Carbene Ligand","type":"article-journal","volume":"140"},"uris":["http://www.mendeley.com/documents/?uuid=5947ee73-6cca-38e5-8756-b62d2ee2f0f5"]}],"mendeley":{"formattedCitation":"&lt;sup&gt;62&lt;/sup&gt;","plainTextFormattedCitation":"62","previouslyFormattedCitation":"&lt;sup&gt;62&lt;/sup&gt;"},"properties":{"noteIndex":0},"schema":"https://github.com/citation-style-language/schema/raw/master/csl-citation.json"}</w:instrText>
      </w:r>
      <w:r w:rsidR="00AF3D99" w:rsidRPr="000E2BBF">
        <w:rPr>
          <w:rFonts w:asciiTheme="majorHAnsi" w:hAnsiTheme="majorHAnsi" w:cstheme="minorHAnsi"/>
          <w:szCs w:val="17"/>
          <w:lang w:val="en-US"/>
        </w:rPr>
        <w:fldChar w:fldCharType="separate"/>
      </w:r>
      <w:r w:rsidR="003829FD" w:rsidRPr="000E2BBF">
        <w:rPr>
          <w:rFonts w:asciiTheme="majorHAnsi" w:hAnsiTheme="majorHAnsi" w:cstheme="minorHAnsi"/>
          <w:noProof/>
          <w:szCs w:val="17"/>
          <w:vertAlign w:val="superscript"/>
          <w:lang w:val="en-US"/>
        </w:rPr>
        <w:t>62</w:t>
      </w:r>
      <w:r w:rsidR="00AF3D99" w:rsidRPr="000E2BBF">
        <w:rPr>
          <w:rFonts w:asciiTheme="majorHAnsi" w:hAnsiTheme="majorHAnsi" w:cstheme="minorHAnsi"/>
          <w:szCs w:val="17"/>
          <w:lang w:val="en-US"/>
        </w:rPr>
        <w:fldChar w:fldCharType="end"/>
      </w:r>
      <w:r w:rsidR="00942627" w:rsidRPr="000E2BBF">
        <w:rPr>
          <w:rFonts w:asciiTheme="majorHAnsi" w:hAnsiTheme="majorHAnsi" w:cstheme="minorHAnsi"/>
          <w:szCs w:val="17"/>
          <w:lang w:val="en-US"/>
        </w:rPr>
        <w:t xml:space="preserve"> and others</w:t>
      </w:r>
      <w:r w:rsidR="00434046" w:rsidRPr="000E2BBF">
        <w:rPr>
          <w:rFonts w:asciiTheme="majorHAnsi" w:hAnsiTheme="majorHAnsi" w:cstheme="minorHAnsi"/>
          <w:szCs w:val="17"/>
          <w:lang w:val="en-US"/>
        </w:rPr>
        <w:fldChar w:fldCharType="begin" w:fldLock="1"/>
      </w:r>
      <w:r w:rsidR="00AA25E3" w:rsidRPr="000E2BBF">
        <w:rPr>
          <w:rFonts w:asciiTheme="majorHAnsi" w:hAnsiTheme="majorHAnsi" w:cstheme="minorHAnsi"/>
          <w:szCs w:val="17"/>
          <w:lang w:val="en-US"/>
        </w:rPr>
        <w:instrText>ADDIN CSL_CITATION {"citationItems":[{"id":"ITEM-1","itemData":{"DOI":"10.1039/d0ob02421j","ISSN":"1477-0520","abstract":"The enantioselective cyclization was efficiently catalyzed by a cationic iridium complex coordinated with a conventional chiral bisphosphine ligand to give benzofurans in high yields with high enantioselectivity. Intramolecular hydroarylation via C–H activation is one of the most powerful methods to synthesize carbo- and heterocyclic compounds, whereas we still have room for developing a highly enantioselective variant of the reaction. Here we describe Ir-catalyzed enantioselective intramolecular hydroarylation of m -allyloxyphenyl ketones. The enantioselective cyclization was efficiently catalyzed by a cationic iridium complex coordinated with a conventional chiral bisphosphine ligand to give benzofurans in high yields with high enantioselectivity. A carbonyl group of ketones functioned as an effective directing group for the C–H activation. In terms of synthetic utility, we also achieved one-pot synthesis of chiral 3-substituted dihydrobenzofurans from readily available allylic carbonates and m -hydroxyacetophenones via sequential Pd-catalyzed allylic substitution and Ir-catalyzed intramolecular hydroarylation. ","author":[{"dropping-particle":"","family":"Sakamoto","given":"Kana","non-dropping-particle":"","parse-names":false,"suffix":""},{"dropping-particle":"","family":"Nishimura","given":"Takahiro","non-dropping-particle":"","parse-names":false,"suffix":""}],"container-title":"Organic &amp; Biomolecular Chemistry","id":"ITEM-1","issue":"3","issued":{"date-parts":[["2021","1","28"]]},"page":"684-690","publisher":"Royal Society of Chemistry (RSC)","title":"Enantioselective synthesis of 3-substituted dihydrobenzofurans through iridium-catalyzed intramolecular hydroarylation","type":"article-journal","volume":"19"},"uris":["http://www.mendeley.com/documents/?uuid=7391bb4d-9559-3916-a63e-cf406c6c9e64"]},{"id":"ITEM-2","itemData":{"DOI":"10.1002/anie.201913733","ISSN":"1433-7851","abstract":"A ruthenium(II)-catalyzed asymmetric intramolecular hydroarylation assisted by a chiral transient directing group has been developed. A series of 2,3-dihydrobenzofurans bearing chiral all-carbon quaternary stereocenters have been prepared in remarkably high yields (up to 98 %) and enantioselectivities (up to &gt;99 % ee). By this methodology, a novel asymmetric total synthesis of CB2 receptor agonist MDA7 has been successfully developed.","author":[{"dropping-particle":"","family":"Li","given":"Guozhu","non-dropping-particle":"","parse-names":false,"suffix":""},{"dropping-particle":"","family":"Liu","given":"Qinzhe","non-dropping-particle":"","parse-names":false,"suffix":""},{"dropping-particle":"","family":"Vasamsetty","given":"Laxmaiah","non-dropping-particle":"","parse-names":false,"suffix":""},{"dropping-particle":"","family":"Guo","given":"Weicong","non-dropping-particle":"","parse-names":false,"suffix":""},{"dropping-particle":"","family":"Wang","given":"Jun","non-dropping-particle":"","parse-names":false,"suffix":""}],"container-title":"Angewandte Chemie International Edition","id":"ITEM-2","issue":"9","issued":{"date-parts":[["2020","2","24"]]},"page":"3475-3479","publisher":"Wiley-VCH Verlag","title":"Ruthenium(II)‐Catalyzed Asymmetric Inert C−H Bond Activation Assisted by a Chiral Transient Directing Group","type":"article-journal","volume":"59"},"uris":["http://www.mendeley.com/documents/?uuid=5cbc44c4-25e6-3971-98ae-ca9c989b45da"]},{"id":"ITEM-3","itemData":{"DOI":"10.1021/jacs.9b07251","ISSN":"0002-7863","PMID":"31536341","abstract":"Ru(II)-catalyzed enantioselective C-H activation/hydroarylation has been developed for the first time, allowing for highly enantioselective synthesis of indoline derivatives via catalytic C-H activation. Commercially available Ru(II) arene complexes and chiral α-methylamines were employed as highly enantioselective catalysts. Based on a sterically rigidified chiral transient directing group, multisubstituted indolines were produced in up to 92% yield with 96% ee. Further transformation of the resulting 4-formylindoline enables access to an optically active tricyclic compound that is of potential biological and pharmaceutical interest.","author":[{"dropping-particle":"","family":"Li","given":"Zhong-Yuan","non-dropping-particle":"","parse-names":false,"suffix":""},{"dropping-particle":"","family":"Lakmal","given":"Hetti Handi Chaminda","non-dropping-particle":"","parse-names":false,"suffix":""},{"dropping-particle":"","family":"Qian","given":"Xiaolin","non-dropping-particle":"","parse-names":false,"suffix":""},{"dropping-particle":"","family":"Zhu","given":"Zhenyu","non-dropping-particle":"","parse-names":false,"suffix":""},{"dropping-particle":"","family":"Donnadieu","given":"Bruno","non-dropping-particle":"","parse-names":false,"suffix":""},{"dropping-particle":"","family":"McClain","given":"Sarah J.","non-dropping-particle":"","parse-names":false,"suffix":""},{"dropping-particle":"","family":"Xu","given":"Xue","non-dropping-particle":"","parse-names":false,"suffix":""},{"dropping-particle":"","family":"Cui","given":"Xin","non-dropping-particle":"","parse-names":false,"suffix":""}],"container-title":"Journal of the American Chemical Society","id":"ITEM-3","issue":"40","issued":{"date-parts":[["2019","10","9"]]},"page":"15730-15736","publisher":"American Chemical Society","title":"Ruthenium-Catalyzed Enantioselective C–H Functionalization: A Practical Access to Optically Active Indoline Derivatives","type":"article-journal","volume":"141"},"uris":["http://www.mendeley.com/documents/?uuid=ec027d7b-1a53-33cb-a229-0a88434b1974"]},{"id":"ITEM-4","itemData":{"DOI":"10.1021/jacs.8b02547","ISSN":"0002-7863","PMID":"29641189","abstract":"A Ni-Al bimetallic catalyzed enantioselective C-H exo-selective cyclization of imidazoles with alkenes has been developed. A series of bi- or polycyclic imidazoles with β-stereocenter were obtained in up to 98% yield and &gt;99% ee. The bifunctional SPO ligand-promoted bimetallic catalysis proved to be critical to this challenging stereocontrol.","author":[{"dropping-particle":"","family":"Wang","given":"Yin-Xia","non-dropping-particle":"","parse-names":false,"suffix":""},{"dropping-particle":"","family":"Qi","given":"Shao-Long","non-dropping-particle":"","parse-names":false,"suffix":""},{"dropping-particle":"","family":"Luan","given":"Yu-Xin","non-dropping-particle":"","parse-names":false,"suffix":""},{"dropping-particle":"","family":"Han","given":"Xing-Wang","non-dropping-particle":"","parse-names":false,"suffix":""},{"dropping-particle":"","family":"Wang","given":"Shan","non-dropping-particle":"","parse-names":false,"suffix":""},{"dropping-particle":"","family":"Chen","given":"Hao","non-dropping-particle":"","parse-names":false,"suffix":""},{"dropping-particle":"","family":"Ye","given":"Mengchun","non-dropping-particle":"","parse-names":false,"suffix":""}],"container-title":"Journal of the American Chemical Society","id":"ITEM-4","issue":"16","issued":{"date-parts":[["2018","4","25"]]},"page":"5360-5364","publisher":"American Chemical Society","title":"Enantioselective Ni–Al Bimetallic Catalyzed exo -Selective C–H Cyclization of Imidazoles with Alkenes","type":"article-journal","volume":"140"},"uris":["http://www.mendeley.com/documents/?uuid=bd2ff185-e14b-3f15-a7c8-9c0f5ccf09df"]}],"mendeley":{"formattedCitation":"&lt;sup&gt;63–66&lt;/sup&gt;","plainTextFormattedCitation":"63–66","previouslyFormattedCitation":"&lt;sup&gt;63–66&lt;/sup&gt;"},"properties":{"noteIndex":0},"schema":"https://github.com/citation-style-language/schema/raw/master/csl-citation.json"}</w:instrText>
      </w:r>
      <w:r w:rsidR="00434046" w:rsidRPr="000E2BBF">
        <w:rPr>
          <w:rFonts w:asciiTheme="majorHAnsi" w:hAnsiTheme="majorHAnsi" w:cstheme="minorHAnsi"/>
          <w:szCs w:val="17"/>
          <w:lang w:val="en-US"/>
        </w:rPr>
        <w:fldChar w:fldCharType="separate"/>
      </w:r>
      <w:r w:rsidR="003829FD" w:rsidRPr="000E2BBF">
        <w:rPr>
          <w:rFonts w:asciiTheme="majorHAnsi" w:hAnsiTheme="majorHAnsi" w:cstheme="minorHAnsi"/>
          <w:noProof/>
          <w:szCs w:val="17"/>
          <w:vertAlign w:val="superscript"/>
          <w:lang w:val="en-US"/>
        </w:rPr>
        <w:t>63–6</w:t>
      </w:r>
      <w:r w:rsidR="0098243F" w:rsidRPr="000E2BBF">
        <w:rPr>
          <w:rFonts w:asciiTheme="majorHAnsi" w:hAnsiTheme="majorHAnsi" w:cstheme="minorHAnsi"/>
          <w:noProof/>
          <w:szCs w:val="17"/>
          <w:vertAlign w:val="superscript"/>
          <w:lang w:val="en-US"/>
        </w:rPr>
        <w:t>8</w:t>
      </w:r>
      <w:r w:rsidR="00434046" w:rsidRPr="000E2BBF">
        <w:rPr>
          <w:rFonts w:asciiTheme="majorHAnsi" w:hAnsiTheme="majorHAnsi" w:cstheme="minorHAnsi"/>
          <w:szCs w:val="17"/>
          <w:lang w:val="en-US"/>
        </w:rPr>
        <w:fldChar w:fldCharType="end"/>
      </w:r>
      <w:r w:rsidR="00942627" w:rsidRPr="000E2BBF">
        <w:rPr>
          <w:rFonts w:asciiTheme="majorHAnsi" w:hAnsiTheme="majorHAnsi" w:cstheme="minorHAnsi"/>
          <w:szCs w:val="17"/>
          <w:lang w:val="en-US"/>
        </w:rPr>
        <w:t xml:space="preserve"> have reported </w:t>
      </w:r>
      <w:r w:rsidR="006856CF" w:rsidRPr="000E2BBF">
        <w:rPr>
          <w:rFonts w:asciiTheme="majorHAnsi" w:hAnsiTheme="majorHAnsi" w:cstheme="minorHAnsi"/>
          <w:szCs w:val="17"/>
          <w:lang w:val="en-US"/>
        </w:rPr>
        <w:t xml:space="preserve">enantioselective </w:t>
      </w:r>
      <w:r w:rsidR="00A330C8" w:rsidRPr="000E2BBF">
        <w:rPr>
          <w:rFonts w:asciiTheme="majorHAnsi" w:hAnsiTheme="majorHAnsi" w:cstheme="minorHAnsi"/>
          <w:szCs w:val="17"/>
          <w:lang w:val="en-US"/>
        </w:rPr>
        <w:t xml:space="preserve">intramolecular processes </w:t>
      </w:r>
      <w:r w:rsidR="00906C84" w:rsidRPr="000E2BBF">
        <w:rPr>
          <w:rFonts w:asciiTheme="majorHAnsi" w:hAnsiTheme="majorHAnsi" w:cstheme="minorHAnsi"/>
          <w:szCs w:val="17"/>
          <w:lang w:val="en-US"/>
        </w:rPr>
        <w:t>that</w:t>
      </w:r>
      <w:r w:rsidR="00942627" w:rsidRPr="000E2BBF">
        <w:rPr>
          <w:rFonts w:asciiTheme="majorHAnsi" w:hAnsiTheme="majorHAnsi" w:cstheme="minorHAnsi"/>
          <w:szCs w:val="17"/>
          <w:lang w:val="en-US"/>
        </w:rPr>
        <w:t xml:space="preserve"> proceed via</w:t>
      </w:r>
      <w:r w:rsidR="00942627" w:rsidRPr="000E2BBF">
        <w:rPr>
          <w:rFonts w:asciiTheme="majorHAnsi" w:hAnsiTheme="majorHAnsi" w:cstheme="minorHAnsi"/>
          <w:i/>
          <w:szCs w:val="17"/>
          <w:lang w:val="en-US"/>
        </w:rPr>
        <w:t xml:space="preserve"> </w:t>
      </w:r>
      <w:r w:rsidR="00942627" w:rsidRPr="000E2BBF">
        <w:rPr>
          <w:rFonts w:asciiTheme="majorHAnsi" w:hAnsiTheme="majorHAnsi" w:cstheme="minorHAnsi"/>
          <w:szCs w:val="17"/>
          <w:lang w:val="en-US"/>
        </w:rPr>
        <w:t xml:space="preserve">C-H activation </w:t>
      </w:r>
      <w:r w:rsidR="008D5EA0" w:rsidRPr="000E2BBF">
        <w:rPr>
          <w:rFonts w:asciiTheme="majorHAnsi" w:hAnsiTheme="majorHAnsi" w:cstheme="minorHAnsi"/>
          <w:szCs w:val="17"/>
          <w:lang w:val="en-US"/>
        </w:rPr>
        <w:t>(Scheme</w:t>
      </w:r>
      <w:r w:rsidR="008D5EA0" w:rsidRPr="000E2BBF">
        <w:rPr>
          <w:rFonts w:asciiTheme="majorHAnsi" w:hAnsiTheme="majorHAnsi" w:cstheme="minorHAnsi"/>
          <w:b/>
          <w:szCs w:val="17"/>
          <w:lang w:val="en-US"/>
        </w:rPr>
        <w:t xml:space="preserve"> </w:t>
      </w:r>
      <w:r w:rsidR="00FC112D" w:rsidRPr="000E2BBF">
        <w:rPr>
          <w:rFonts w:asciiTheme="majorHAnsi" w:hAnsiTheme="majorHAnsi" w:cstheme="minorHAnsi"/>
          <w:szCs w:val="17"/>
          <w:lang w:val="en-US"/>
        </w:rPr>
        <w:t>5</w:t>
      </w:r>
      <w:r w:rsidR="00082F08" w:rsidRPr="000E2BBF">
        <w:rPr>
          <w:rFonts w:asciiTheme="majorHAnsi" w:hAnsiTheme="majorHAnsi" w:cstheme="minorHAnsi"/>
          <w:szCs w:val="17"/>
          <w:lang w:val="en-US"/>
        </w:rPr>
        <w:t>A</w:t>
      </w:r>
      <w:r w:rsidR="00CD2286" w:rsidRPr="000E2BBF">
        <w:rPr>
          <w:b/>
        </w:rPr>
        <w:t>–</w:t>
      </w:r>
      <w:r w:rsidR="00082F08" w:rsidRPr="000E2BBF">
        <w:rPr>
          <w:rFonts w:asciiTheme="majorHAnsi" w:hAnsiTheme="majorHAnsi" w:cstheme="minorHAnsi"/>
          <w:szCs w:val="17"/>
          <w:lang w:val="en-US"/>
        </w:rPr>
        <w:t>B</w:t>
      </w:r>
      <w:r w:rsidR="008D5EA0" w:rsidRPr="000E2BBF">
        <w:rPr>
          <w:rFonts w:asciiTheme="majorHAnsi" w:hAnsiTheme="majorHAnsi" w:cstheme="minorHAnsi"/>
          <w:szCs w:val="17"/>
          <w:lang w:val="en-US"/>
        </w:rPr>
        <w:t>)</w:t>
      </w:r>
      <w:r w:rsidR="00771F4D" w:rsidRPr="000E2BBF">
        <w:rPr>
          <w:rFonts w:asciiTheme="majorHAnsi" w:hAnsiTheme="majorHAnsi" w:cstheme="minorHAnsi"/>
          <w:szCs w:val="17"/>
          <w:lang w:val="en-US"/>
        </w:rPr>
        <w:t>.</w:t>
      </w:r>
      <w:r w:rsidR="00942627" w:rsidRPr="000E2BBF">
        <w:rPr>
          <w:rFonts w:asciiTheme="majorHAnsi" w:hAnsiTheme="majorHAnsi" w:cstheme="minorHAnsi"/>
          <w:szCs w:val="17"/>
          <w:lang w:val="en-US"/>
        </w:rPr>
        <w:t xml:space="preserve"> </w:t>
      </w:r>
      <w:r w:rsidR="006856CF" w:rsidRPr="000E2BBF">
        <w:rPr>
          <w:rFonts w:asciiTheme="majorHAnsi" w:hAnsiTheme="majorHAnsi" w:cstheme="minorHAnsi"/>
          <w:szCs w:val="17"/>
          <w:lang w:val="en-US"/>
        </w:rPr>
        <w:t>Enantioselective organocatalytic</w:t>
      </w:r>
      <w:r w:rsidR="0098243F" w:rsidRPr="000E2BBF">
        <w:rPr>
          <w:rFonts w:asciiTheme="majorHAnsi" w:hAnsiTheme="majorHAnsi" w:cstheme="minorHAnsi"/>
          <w:szCs w:val="17"/>
          <w:vertAlign w:val="superscript"/>
          <w:lang w:val="en-US"/>
        </w:rPr>
        <w:t>69</w:t>
      </w:r>
      <w:r w:rsidR="006856CF" w:rsidRPr="000E2BBF">
        <w:rPr>
          <w:rFonts w:asciiTheme="majorHAnsi" w:hAnsiTheme="majorHAnsi" w:cstheme="minorHAnsi"/>
          <w:szCs w:val="17"/>
          <w:lang w:val="en-US"/>
        </w:rPr>
        <w:t xml:space="preserve"> and Friedel-Crafts-type</w:t>
      </w:r>
      <w:r w:rsidR="00434046" w:rsidRPr="000E2BBF">
        <w:rPr>
          <w:rFonts w:asciiTheme="majorHAnsi" w:hAnsiTheme="majorHAnsi" w:cstheme="minorHAnsi"/>
          <w:szCs w:val="17"/>
          <w:lang w:val="en-US"/>
        </w:rPr>
        <w:fldChar w:fldCharType="begin" w:fldLock="1"/>
      </w:r>
      <w:r w:rsidR="00AA25E3" w:rsidRPr="000E2BBF">
        <w:rPr>
          <w:rFonts w:asciiTheme="majorHAnsi" w:hAnsiTheme="majorHAnsi" w:cstheme="minorHAnsi"/>
          <w:szCs w:val="17"/>
          <w:lang w:val="en-US"/>
        </w:rPr>
        <w:instrText>ADDIN CSL_CITATION {"citationItems":[{"id":"ITEM-1","itemData":{"DOI":"10.1002/anie.200804944","ISSN":"14337851","abstract":"(Chemical Equation Presented) Activation by deformation: A planar-chiral platinacycle readily prepared by diastereoselective cycloplatination enables the enantioselective intramolecular hydroarylation of indoles having disubstituted Z olefins (see scheme; Ts = p-tolylsulfonyl). Sufficient activity is achieved by a combination of highly strained catalyst geometry and accelerated olefin coordination. This application represents the first highly enantioselective reaction catalyzed by a platinacycle. © 2009 Wiley-VCH Verlag GmbH &amp; Co. KGaA.","author":[{"dropping-particle":"","family":"Huang","given":"Haoxi","non-dropping-particle":"","parse-names":false,"suffix":""},{"dropping-particle":"","family":"Peters","given":"René","non-dropping-particle":"","parse-names":false,"suffix":""}],"container-title":"Angewandte Chemie International Edition","id":"ITEM-1","issue":"3","issued":{"date-parts":[["2009","1","5"]]},"page":"604-606","publisher":"John Wiley &amp; Sons, Ltd","title":"A Highly Strained Planar-Chiral Platinacycle for Catalytic Activation of Internal Olefins in the Friedel-Crafts Alkylation of Indoles","type":"article-journal","volume":"48"},"uris":["http://www.mendeley.com/documents/?uuid=be068229-d191-34b7-87eb-1e9557f4785c"]},{"id":"ITEM-2","itemData":{"DOI":"10.1021/ol061441b","ISSN":"1523-7060","abstract":"A 1:1 mixture of the platinum bis(phosphine) complex [(S)-4]PtCl 2 [(S)-4 = (S)-3,5-t-Bu-4-MeO-MeOBIPHEP] catalyzes the intramolecular asymmetric hydroarylation of 2-(4-pentenyl)indoles in moderate to good yield with up to 90% ee. © 2006 American Chemical Society.","author":[{"dropping-particle":"","family":"Han","given":"Xiaoqing","non-dropping-particle":"","parse-names":false,"suffix":""},{"dropping-particle":"","family":"Widenhoefer","given":"Ross A.","non-dropping-particle":"","parse-names":false,"suffix":""}],"container-title":"Organic Letters","id":"ITEM-2","issue":"17","issued":{"date-parts":[["2006","8","17"]]},"page":"3801-3804","publisher":"American Chemical Society","title":"Platinum-Catalyzed Intramolecular Asymmetric Hydroarylation of Unactivated Alkenes with Indoles","type":"article-journal","volume":"8"},"uris":["http://www.mendeley.com/documents/?uuid=05419f25-6311-3a81-9492-df8768f96bf5"]}],"mendeley":{"formattedCitation":"&lt;sup&gt;68,69&lt;/sup&gt;","plainTextFormattedCitation":"68,69","previouslyFormattedCitation":"&lt;sup&gt;68,69&lt;/sup&gt;"},"properties":{"noteIndex":0},"schema":"https://github.com/citation-style-language/schema/raw/master/csl-citation.json"}</w:instrText>
      </w:r>
      <w:r w:rsidR="00434046" w:rsidRPr="000E2BBF">
        <w:rPr>
          <w:rFonts w:asciiTheme="majorHAnsi" w:hAnsiTheme="majorHAnsi" w:cstheme="minorHAnsi"/>
          <w:szCs w:val="17"/>
          <w:lang w:val="en-US"/>
        </w:rPr>
        <w:fldChar w:fldCharType="separate"/>
      </w:r>
      <w:r w:rsidR="0098243F" w:rsidRPr="000E2BBF">
        <w:rPr>
          <w:rFonts w:asciiTheme="majorHAnsi" w:hAnsiTheme="majorHAnsi" w:cstheme="minorHAnsi"/>
          <w:noProof/>
          <w:szCs w:val="17"/>
          <w:vertAlign w:val="superscript"/>
          <w:lang w:val="en-US"/>
        </w:rPr>
        <w:t>70</w:t>
      </w:r>
      <w:r w:rsidR="003829FD" w:rsidRPr="000E2BBF">
        <w:rPr>
          <w:rFonts w:asciiTheme="majorHAnsi" w:hAnsiTheme="majorHAnsi" w:cstheme="minorHAnsi"/>
          <w:noProof/>
          <w:szCs w:val="17"/>
          <w:vertAlign w:val="superscript"/>
          <w:lang w:val="en-US"/>
        </w:rPr>
        <w:t>,</w:t>
      </w:r>
      <w:r w:rsidR="0098243F" w:rsidRPr="000E2BBF">
        <w:rPr>
          <w:rFonts w:asciiTheme="majorHAnsi" w:hAnsiTheme="majorHAnsi" w:cstheme="minorHAnsi"/>
          <w:noProof/>
          <w:szCs w:val="17"/>
          <w:vertAlign w:val="superscript"/>
          <w:lang w:val="en-US"/>
        </w:rPr>
        <w:t>71</w:t>
      </w:r>
      <w:r w:rsidR="00434046" w:rsidRPr="000E2BBF">
        <w:rPr>
          <w:rFonts w:asciiTheme="majorHAnsi" w:hAnsiTheme="majorHAnsi" w:cstheme="minorHAnsi"/>
          <w:szCs w:val="17"/>
          <w:lang w:val="en-US"/>
        </w:rPr>
        <w:fldChar w:fldCharType="end"/>
      </w:r>
      <w:r w:rsidR="00CE1A38" w:rsidRPr="000E2BBF">
        <w:rPr>
          <w:rFonts w:asciiTheme="majorHAnsi" w:hAnsiTheme="majorHAnsi" w:cstheme="minorHAnsi"/>
          <w:szCs w:val="17"/>
          <w:vertAlign w:val="superscript"/>
          <w:lang w:val="en-US"/>
        </w:rPr>
        <w:t xml:space="preserve"> </w:t>
      </w:r>
      <w:r w:rsidR="006856CF" w:rsidRPr="000E2BBF">
        <w:rPr>
          <w:rFonts w:asciiTheme="majorHAnsi" w:hAnsiTheme="majorHAnsi" w:cstheme="minorHAnsi"/>
          <w:szCs w:val="17"/>
          <w:lang w:val="en-US"/>
        </w:rPr>
        <w:t xml:space="preserve">processes have also been disclosed. Reductive </w:t>
      </w:r>
      <w:r w:rsidR="00A330C8" w:rsidRPr="000E2BBF">
        <w:rPr>
          <w:rFonts w:asciiTheme="majorHAnsi" w:hAnsiTheme="majorHAnsi" w:cstheme="minorHAnsi"/>
          <w:szCs w:val="17"/>
          <w:lang w:val="en-US"/>
        </w:rPr>
        <w:t>processes</w:t>
      </w:r>
      <w:r w:rsidR="006856CF" w:rsidRPr="000E2BBF">
        <w:rPr>
          <w:rFonts w:asciiTheme="majorHAnsi" w:hAnsiTheme="majorHAnsi" w:cstheme="minorHAnsi"/>
          <w:szCs w:val="17"/>
          <w:lang w:val="en-US"/>
        </w:rPr>
        <w:t>,</w:t>
      </w:r>
      <w:r w:rsidR="00A330C8" w:rsidRPr="000E2BBF">
        <w:rPr>
          <w:rFonts w:asciiTheme="majorHAnsi" w:hAnsiTheme="majorHAnsi" w:cstheme="minorHAnsi"/>
          <w:szCs w:val="17"/>
          <w:lang w:val="en-US"/>
        </w:rPr>
        <w:t xml:space="preserve"> in which a </w:t>
      </w:r>
      <w:proofErr w:type="spellStart"/>
      <w:r w:rsidR="00A330C8" w:rsidRPr="000E2BBF">
        <w:rPr>
          <w:rFonts w:asciiTheme="majorHAnsi" w:hAnsiTheme="majorHAnsi" w:cstheme="minorHAnsi"/>
          <w:szCs w:val="17"/>
          <w:lang w:val="en-US"/>
        </w:rPr>
        <w:t>prefunctionali</w:t>
      </w:r>
      <w:r w:rsidR="006856CF" w:rsidRPr="000E2BBF">
        <w:rPr>
          <w:rFonts w:asciiTheme="majorHAnsi" w:hAnsiTheme="majorHAnsi" w:cstheme="minorHAnsi"/>
          <w:szCs w:val="17"/>
          <w:lang w:val="en-US"/>
        </w:rPr>
        <w:t>z</w:t>
      </w:r>
      <w:r w:rsidR="00A330C8" w:rsidRPr="000E2BBF">
        <w:rPr>
          <w:rFonts w:asciiTheme="majorHAnsi" w:hAnsiTheme="majorHAnsi" w:cstheme="minorHAnsi"/>
          <w:szCs w:val="17"/>
          <w:lang w:val="en-US"/>
        </w:rPr>
        <w:t>ed</w:t>
      </w:r>
      <w:proofErr w:type="spellEnd"/>
      <w:r w:rsidR="00A330C8" w:rsidRPr="000E2BBF">
        <w:rPr>
          <w:rFonts w:asciiTheme="majorHAnsi" w:hAnsiTheme="majorHAnsi" w:cstheme="minorHAnsi"/>
          <w:szCs w:val="17"/>
          <w:lang w:val="en-US"/>
        </w:rPr>
        <w:t xml:space="preserve"> aryl substrate is used</w:t>
      </w:r>
      <w:r w:rsidR="00C213D1" w:rsidRPr="000E2BBF">
        <w:rPr>
          <w:rFonts w:asciiTheme="majorHAnsi" w:hAnsiTheme="majorHAnsi" w:cstheme="minorHAnsi"/>
          <w:szCs w:val="17"/>
          <w:lang w:val="en-US"/>
        </w:rPr>
        <w:t>,</w:t>
      </w:r>
      <w:r w:rsidR="00A330C8" w:rsidRPr="000E2BBF">
        <w:rPr>
          <w:rFonts w:asciiTheme="majorHAnsi" w:hAnsiTheme="majorHAnsi" w:cstheme="minorHAnsi"/>
          <w:szCs w:val="17"/>
          <w:lang w:val="en-US"/>
        </w:rPr>
        <w:t xml:space="preserve"> have been </w:t>
      </w:r>
      <w:r w:rsidR="006856CF" w:rsidRPr="000E2BBF">
        <w:rPr>
          <w:rFonts w:asciiTheme="majorHAnsi" w:hAnsiTheme="majorHAnsi" w:cstheme="minorHAnsi"/>
          <w:szCs w:val="17"/>
          <w:lang w:val="en-US"/>
        </w:rPr>
        <w:t>pursued as an alternative approach</w:t>
      </w:r>
      <w:r w:rsidR="00A330C8" w:rsidRPr="000E2BBF">
        <w:rPr>
          <w:rFonts w:asciiTheme="majorHAnsi" w:hAnsiTheme="majorHAnsi" w:cstheme="minorHAnsi"/>
          <w:szCs w:val="17"/>
          <w:lang w:val="en-US"/>
        </w:rPr>
        <w:t>.</w:t>
      </w:r>
      <w:r w:rsidR="00434046" w:rsidRPr="000E2BBF">
        <w:rPr>
          <w:rFonts w:asciiTheme="majorHAnsi" w:hAnsiTheme="majorHAnsi" w:cstheme="minorHAnsi"/>
          <w:szCs w:val="17"/>
          <w:lang w:val="en-US"/>
        </w:rPr>
        <w:fldChar w:fldCharType="begin" w:fldLock="1"/>
      </w:r>
      <w:r w:rsidR="00AA25E3" w:rsidRPr="000E2BBF">
        <w:rPr>
          <w:rFonts w:asciiTheme="majorHAnsi" w:hAnsiTheme="majorHAnsi" w:cstheme="minorHAnsi"/>
          <w:szCs w:val="17"/>
          <w:lang w:val="en-US"/>
        </w:rPr>
        <w:instrText>ADDIN CSL_CITATION {"citationItems":[{"id":"ITEM-1","itemData":{"DOI":"10.1016/j.isci.2018.11.018","ISSN":"25890042","abstract":"In transition metal-catalyzed asymmetric synthesis, enantioselectivity strongly depends on the structures of chiral ligands, so the development of new chiral ligands is crucial. Here, an efficient and highly enantioselective palladium-catalyzed intramolecular hydroarylation has been developed, and a new kind of N-heterocycles, 1H-pyrazolo[5,1-a]isoindol-2(8H)-ones containing a quaternary stereocenter, was prepared in high yields and excellent enantiomeric excess values. The reaction was effectively catalyzed by palladium-diphosphine complexes with numerous functional group tolerance, in which the newly developed axially chiral cyclic diphosphine ligands played key roles in the reactivity and enantioselectivity of the substrates. We believe that the cyclic diphosphine ligands with adjustable dihedral angles will find wide application in asymmetric synthesis. Chemistry; Catalysis; Organic Chemistry; Stereochemistry","author":[{"dropping-particle":"","family":"Liu","given":"Can","non-dropping-particle":"","parse-names":false,"suffix":""},{"dropping-particle":"","family":"Zhu","given":"Xianjin","non-dropping-particle":"","parse-names":false,"suffix":""},{"dropping-particle":"","family":"Zhang","given":"Pengxiang","non-dropping-particle":"","parse-names":false,"suffix":""},{"dropping-particle":"","family":"Yang","given":"Haijun","non-dropping-particle":"","parse-names":false,"suffix":""},{"dropping-particle":"","family":"Zhu","given":"Changjin","non-dropping-particle":"","parse-names":false,"suffix":""},{"dropping-particle":"","family":"Fu","given":"Hua","non-dropping-particle":"","parse-names":false,"suffix":""}],"container-title":"iScience","id":"ITEM-1","issued":{"date-parts":[["2018","12","21"]]},"page":"11-22","publisher":"Elsevier Inc.","title":"Axially Chiral Cyclic Diphosphine Ligand-Enabled Palladium-Catalyzed Intramolecular Asymmetric Hydroarylation","type":"article-journal","volume":"10"},"uris":["http://www.mendeley.com/documents/?uuid=033e2135-25b9-3d29-aa31-3fb04e9ece94"]},{"id":"ITEM-2","itemData":{"DOI":"10.1002/anie.201806372","ISSN":"14337851","PMID":"29923656","abstract":"The first example of highly enantioselective intramolecular hydroarylation of allyl aryl ethers was realized by palladium-catalyzed reductive heck reactions utilizing a new chiral sulfinamide phosphine ligand (N-Me-XuPhos). N-Me-XuPhos can be easily prepared on gram scale from readily available starting materials in a one-pot synthesis approach. A series of optically active 2,3-dihydrobenzofurans bearing a quaternary stereocenter were obtained in good yields and with excellent enantioselectivities. The practicality of this reaction was validated in the straightforward synthesis of CB2 receptor agonists. Moreover, deuterium was efficiently incorporated into the products.","author":[{"dropping-particle":"","family":"Zhang","given":"Zhan-Ming","non-dropping-particle":"","parse-names":false,"suffix":""},{"dropping-particle":"","family":"Xu","given":"Bing","non-dropping-particle":"","parse-names":false,"suffix":""},{"dropping-particle":"","family":"Qian","given":"Yanyan","non-dropping-particle":"","parse-names":false,"suffix":""},{"dropping-particle":"","family":"Wu","given":"Lizuo","non-dropping-particle":"","parse-names":false,"suffix":""},{"dropping-particle":"","family":"Wu","given":"Yuanqi","non-dropping-particle":"","parse-names":false,"suffix":""},{"dropping-particle":"","family":"Zhou","given":"Lujia","non-dropping-particle":"","parse-names":false,"suffix":""},{"dropping-particle":"","family":"Liu","given":"Yu","non-dropping-particle":"","parse-names":false,"suffix":""},{"dropping-particle":"","family":"Zhang","given":"Junliang","non-dropping-particle":"","parse-names":false,"suffix":""}],"container-title":"Angewandte Chemie International Edition","id":"ITEM-2","issue":"32","issued":{"date-parts":[["2018","8","6"]]},"page":"10373-10377","publisher":"Wiley-VCH Verlag","title":"Palladium-Catalyzed Enantioselective Reductive Heck Reactions: Convenient Access to 3,3-Disubstituted 2,3-Dihydrobenzofuran","type":"article-journal","volume":"57"},"uris":["http://www.mendeley.com/documents/?uuid=2a048a18-926a-337b-87f8-ede50e2d6dd8"]},{"id":"ITEM-3","itemData":{"DOI":"10.1002/anie.201704922","ISSN":"14337851","PMID":"28704579","abstract":"A rhodium-Josiphos(L*) catalyzed enantioselective intramolecular hydroarylation reaction is described. The reductive cyclization of o-bromoaniline-derived acrylamides provides convenient access to 3,3-disubstituted oxindoles in good yields and with excellent enantioselectivity across a range of substrates. We propose that the key cyclization proceeds via a rhodium(III) intermediate. Overall, this method represents an unusual mode of reactivity for rhodium catalysis and is complementary to palladium(0)-catalyzed α-arylation methods.","author":[{"dropping-particle":"","family":"Jang","given":"Young Jin","non-dropping-particle":"","parse-names":false,"suffix":""},{"dropping-particle":"","family":"Larin","given":"Egor M.","non-dropping-particle":"","parse-names":false,"suffix":""},{"dropping-particle":"","family":"Lautens","given":"Mark","non-dropping-particle":"","parse-names":false,"suffix":""}],"container-title":"Angewandte Chemie International Edition","id":"ITEM-3","issue":"39","issued":{"date-parts":[["2017","9","18"]]},"page":"11927-11930","publisher":"Wiley-VCH Verlag","title":"Rhodium-Catalyzed Enantioselective Reductive Arylation: Convenient Access to 3,3-Disubstituted Oxindoles","type":"article-journal","volume":"56"},"uris":["http://www.mendeley.com/documents/?uuid=dc3d0006-dd2c-38cb-9c12-e6fa74a7003d"]}],"mendeley":{"formattedCitation":"&lt;sup&gt;70–72&lt;/sup&gt;","plainTextFormattedCitation":"70–72","previouslyFormattedCitation":"&lt;sup&gt;70–72&lt;/sup&gt;"},"properties":{"noteIndex":0},"schema":"https://github.com/citation-style-language/schema/raw/master/csl-citation.json"}</w:instrText>
      </w:r>
      <w:r w:rsidR="00434046" w:rsidRPr="000E2BBF">
        <w:rPr>
          <w:rFonts w:asciiTheme="majorHAnsi" w:hAnsiTheme="majorHAnsi" w:cstheme="minorHAnsi"/>
          <w:szCs w:val="17"/>
          <w:lang w:val="en-US"/>
        </w:rPr>
        <w:fldChar w:fldCharType="separate"/>
      </w:r>
      <w:r w:rsidR="003829FD" w:rsidRPr="000E2BBF">
        <w:rPr>
          <w:rFonts w:asciiTheme="majorHAnsi" w:hAnsiTheme="majorHAnsi" w:cstheme="minorHAnsi"/>
          <w:noProof/>
          <w:szCs w:val="17"/>
          <w:vertAlign w:val="superscript"/>
          <w:lang w:val="en-US"/>
        </w:rPr>
        <w:t>7</w:t>
      </w:r>
      <w:r w:rsidR="0098243F" w:rsidRPr="000E2BBF">
        <w:rPr>
          <w:rFonts w:asciiTheme="majorHAnsi" w:hAnsiTheme="majorHAnsi" w:cstheme="minorHAnsi"/>
          <w:noProof/>
          <w:szCs w:val="17"/>
          <w:vertAlign w:val="superscript"/>
          <w:lang w:val="en-US"/>
        </w:rPr>
        <w:t>2</w:t>
      </w:r>
      <w:r w:rsidR="003829FD" w:rsidRPr="000E2BBF">
        <w:rPr>
          <w:rFonts w:asciiTheme="majorHAnsi" w:hAnsiTheme="majorHAnsi" w:cstheme="minorHAnsi"/>
          <w:noProof/>
          <w:szCs w:val="17"/>
          <w:vertAlign w:val="superscript"/>
          <w:lang w:val="en-US"/>
        </w:rPr>
        <w:t>–</w:t>
      </w:r>
      <w:r w:rsidR="0098243F" w:rsidRPr="000E2BBF">
        <w:rPr>
          <w:rFonts w:asciiTheme="majorHAnsi" w:hAnsiTheme="majorHAnsi" w:cstheme="minorHAnsi"/>
          <w:noProof/>
          <w:szCs w:val="17"/>
          <w:vertAlign w:val="superscript"/>
          <w:lang w:val="en-US"/>
        </w:rPr>
        <w:t>74</w:t>
      </w:r>
      <w:r w:rsidR="00434046" w:rsidRPr="000E2BBF">
        <w:rPr>
          <w:rFonts w:asciiTheme="majorHAnsi" w:hAnsiTheme="majorHAnsi" w:cstheme="minorHAnsi"/>
          <w:szCs w:val="17"/>
          <w:lang w:val="en-US"/>
        </w:rPr>
        <w:fldChar w:fldCharType="end"/>
      </w:r>
      <w:r w:rsidR="00A330C8" w:rsidRPr="000E2BBF">
        <w:rPr>
          <w:rFonts w:asciiTheme="majorHAnsi" w:hAnsiTheme="majorHAnsi" w:cstheme="minorHAnsi"/>
          <w:szCs w:val="17"/>
          <w:lang w:val="en-US"/>
        </w:rPr>
        <w:t xml:space="preserve"> List and co-workers</w:t>
      </w:r>
      <w:r w:rsidR="006856CF" w:rsidRPr="000E2BBF">
        <w:rPr>
          <w:rFonts w:asciiTheme="majorHAnsi" w:hAnsiTheme="majorHAnsi" w:cstheme="minorHAnsi"/>
          <w:szCs w:val="17"/>
          <w:lang w:val="en-US"/>
        </w:rPr>
        <w:t xml:space="preserve"> have</w:t>
      </w:r>
      <w:r w:rsidR="00A330C8" w:rsidRPr="000E2BBF">
        <w:rPr>
          <w:rFonts w:asciiTheme="majorHAnsi" w:hAnsiTheme="majorHAnsi" w:cstheme="minorHAnsi"/>
          <w:szCs w:val="17"/>
          <w:lang w:val="en-US"/>
        </w:rPr>
        <w:t xml:space="preserve"> disclosed intramolecular hydro</w:t>
      </w:r>
      <w:r w:rsidR="006856CF" w:rsidRPr="000E2BBF">
        <w:rPr>
          <w:rFonts w:asciiTheme="majorHAnsi" w:hAnsiTheme="majorHAnsi" w:cstheme="minorHAnsi"/>
          <w:iCs/>
          <w:szCs w:val="17"/>
          <w:lang w:val="en-US"/>
        </w:rPr>
        <w:t>hetero</w:t>
      </w:r>
      <w:r w:rsidR="00A330C8" w:rsidRPr="000E2BBF">
        <w:rPr>
          <w:rFonts w:asciiTheme="majorHAnsi" w:hAnsiTheme="majorHAnsi" w:cstheme="minorHAnsi"/>
          <w:szCs w:val="17"/>
          <w:lang w:val="en-US"/>
        </w:rPr>
        <w:t>arylation</w:t>
      </w:r>
      <w:r w:rsidR="006856CF" w:rsidRPr="000E2BBF">
        <w:rPr>
          <w:rFonts w:asciiTheme="majorHAnsi" w:hAnsiTheme="majorHAnsi" w:cstheme="minorHAnsi"/>
          <w:szCs w:val="17"/>
          <w:lang w:val="en-US"/>
        </w:rPr>
        <w:t>s</w:t>
      </w:r>
      <w:r w:rsidR="00A330C8" w:rsidRPr="000E2BBF">
        <w:rPr>
          <w:rFonts w:asciiTheme="majorHAnsi" w:hAnsiTheme="majorHAnsi" w:cstheme="minorHAnsi"/>
          <w:szCs w:val="17"/>
          <w:lang w:val="en-US"/>
        </w:rPr>
        <w:t xml:space="preserve"> </w:t>
      </w:r>
      <w:r w:rsidR="006856CF" w:rsidRPr="000E2BBF">
        <w:rPr>
          <w:rFonts w:asciiTheme="majorHAnsi" w:hAnsiTheme="majorHAnsi" w:cstheme="minorHAnsi"/>
          <w:szCs w:val="17"/>
          <w:lang w:val="en-US"/>
        </w:rPr>
        <w:t>of non-polarized alkenes with</w:t>
      </w:r>
      <w:r w:rsidR="002E5D26" w:rsidRPr="000E2BBF">
        <w:rPr>
          <w:rFonts w:asciiTheme="majorHAnsi" w:hAnsiTheme="majorHAnsi" w:cstheme="minorHAnsi"/>
          <w:szCs w:val="17"/>
          <w:lang w:val="en-US"/>
        </w:rPr>
        <w:t xml:space="preserve"> indole moieties</w:t>
      </w:r>
      <w:r w:rsidR="00C8164C" w:rsidRPr="000E2BBF">
        <w:rPr>
          <w:rFonts w:asciiTheme="majorHAnsi" w:hAnsiTheme="majorHAnsi" w:cstheme="minorHAnsi"/>
          <w:szCs w:val="17"/>
          <w:lang w:val="en-US"/>
        </w:rPr>
        <w:t xml:space="preserve"> (Scheme</w:t>
      </w:r>
      <w:r w:rsidR="00C8164C" w:rsidRPr="000E2BBF">
        <w:rPr>
          <w:rFonts w:asciiTheme="majorHAnsi" w:hAnsiTheme="majorHAnsi" w:cstheme="minorHAnsi"/>
          <w:b/>
          <w:szCs w:val="17"/>
          <w:lang w:val="en-US"/>
        </w:rPr>
        <w:t xml:space="preserve"> </w:t>
      </w:r>
      <w:r w:rsidR="00FC112D" w:rsidRPr="000E2BBF">
        <w:rPr>
          <w:rFonts w:asciiTheme="majorHAnsi" w:hAnsiTheme="majorHAnsi" w:cstheme="minorHAnsi"/>
          <w:szCs w:val="17"/>
          <w:lang w:val="en-US"/>
        </w:rPr>
        <w:t>5</w:t>
      </w:r>
      <w:r w:rsidR="00BB36BE" w:rsidRPr="000E2BBF">
        <w:rPr>
          <w:rFonts w:asciiTheme="majorHAnsi" w:hAnsiTheme="majorHAnsi" w:cstheme="minorHAnsi"/>
          <w:szCs w:val="17"/>
          <w:lang w:val="en-US"/>
        </w:rPr>
        <w:t>C</w:t>
      </w:r>
      <w:r w:rsidR="00C8164C" w:rsidRPr="000E2BBF">
        <w:rPr>
          <w:rFonts w:asciiTheme="majorHAnsi" w:hAnsiTheme="majorHAnsi" w:cstheme="minorHAnsi"/>
          <w:szCs w:val="17"/>
          <w:lang w:val="en-US"/>
        </w:rPr>
        <w:t>)</w:t>
      </w:r>
      <w:r w:rsidR="002E5D26" w:rsidRPr="000E2BBF">
        <w:rPr>
          <w:rFonts w:asciiTheme="majorHAnsi" w:hAnsiTheme="majorHAnsi" w:cstheme="minorHAnsi"/>
          <w:szCs w:val="17"/>
          <w:lang w:val="en-US"/>
        </w:rPr>
        <w:t>.</w:t>
      </w:r>
      <w:r w:rsidR="00434046" w:rsidRPr="000E2BBF">
        <w:rPr>
          <w:rFonts w:asciiTheme="majorHAnsi" w:hAnsiTheme="majorHAnsi" w:cstheme="minorHAnsi"/>
          <w:szCs w:val="17"/>
          <w:lang w:val="en-US"/>
        </w:rPr>
        <w:fldChar w:fldCharType="begin" w:fldLock="1"/>
      </w:r>
      <w:r w:rsidR="00DC5B9E" w:rsidRPr="000E2BBF">
        <w:rPr>
          <w:rFonts w:asciiTheme="majorHAnsi" w:hAnsiTheme="majorHAnsi" w:cstheme="minorHAnsi"/>
          <w:szCs w:val="17"/>
          <w:lang w:val="en-US"/>
        </w:rPr>
        <w:instrText>ADDIN CSL_CITATION {"citationItems":[{"id":"ITEM-1","itemData":{"DOI":"10.1021/jacs.0c12042","ISSN":"15205126","PMID":"33399449","abstract":"In recent years, several organocatalytic asymmetric hydroarylations of activated, electron-poor olefins with activated, electron-rich arenes have been described. In contrast, only a few approaches that can handle unactivated, electronically neutral olefins have been reported and invariably require transition metal catalysts. Here we show how an efficient and highly enantioselective catalytic asymmetric intramolecular hydroarylation of aliphatic and aromatic olefins with indoles can be realized using strong and confined IDPi Brønsted acid catalysts. This unprecedented transformation is enabled by tertiary carbocation formation and establishes quaternary stereogenic centers in excellent enantioselectivity and with a broad substrate scope that includes an aliphatic iodide, an azide, and an alkyl boronate, which can be further elaborated into bioactive molecules.","author":[{"dropping-particle":"","family":"Zhang","given":"Pinglu","non-dropping-particle":"","parse-names":false,"suffix":""},{"dropping-particle":"","family":"Tsuji","given":"Nobuya","non-dropping-particle":"","parse-names":false,"suffix":""},{"dropping-particle":"","family":"Ouyang","given":"Jie","non-dropping-particle":"","parse-names":false,"suffix":""},{"dropping-particle":"","family":"List","given":"Benjamin","non-dropping-particle":"","parse-names":false,"suffix":""}],"container-title":"Journal of the American Chemical Society","id":"ITEM-1","issue":"2","issued":{"date-parts":[["2021","1","20"]]},"page":"675","publisher":"American Chemical Society","title":"Strong and Confined Acids Catalyze Asymmetric Intramolecular Hydroarylations of Unactivated Olefins with Indoles","type":"article-journal","volume":"143"},"uris":["http://www.mendeley.com/documents/?uuid=3602514f-2c41-3011-bcf9-e89f9d511137"]}],"mendeley":{"formattedCitation":"&lt;sup&gt;73&lt;/sup&gt;","plainTextFormattedCitation":"73","previouslyFormattedCitation":"&lt;sup&gt;73&lt;/sup&gt;"},"properties":{"noteIndex":0},"schema":"https://github.com/citation-style-language/schema/raw/master/csl-citation.json"}</w:instrText>
      </w:r>
      <w:r w:rsidR="00434046" w:rsidRPr="000E2BBF">
        <w:rPr>
          <w:rFonts w:asciiTheme="majorHAnsi" w:hAnsiTheme="majorHAnsi" w:cstheme="minorHAnsi"/>
          <w:szCs w:val="17"/>
          <w:lang w:val="en-US"/>
        </w:rPr>
        <w:fldChar w:fldCharType="separate"/>
      </w:r>
      <w:r w:rsidR="0098243F" w:rsidRPr="000E2BBF">
        <w:rPr>
          <w:rFonts w:asciiTheme="majorHAnsi" w:hAnsiTheme="majorHAnsi" w:cstheme="minorHAnsi"/>
          <w:noProof/>
          <w:szCs w:val="17"/>
          <w:vertAlign w:val="superscript"/>
          <w:lang w:val="en-US"/>
        </w:rPr>
        <w:t>75</w:t>
      </w:r>
      <w:r w:rsidR="00434046" w:rsidRPr="000E2BBF">
        <w:rPr>
          <w:rFonts w:asciiTheme="majorHAnsi" w:hAnsiTheme="majorHAnsi" w:cstheme="minorHAnsi"/>
          <w:szCs w:val="17"/>
          <w:lang w:val="en-US"/>
        </w:rPr>
        <w:fldChar w:fldCharType="end"/>
      </w:r>
      <w:r w:rsidR="002E5D26" w:rsidRPr="000E2BBF">
        <w:rPr>
          <w:rFonts w:asciiTheme="majorHAnsi" w:hAnsiTheme="majorHAnsi" w:cstheme="minorHAnsi"/>
          <w:szCs w:val="17"/>
          <w:lang w:val="en-US"/>
        </w:rPr>
        <w:t xml:space="preserve"> This method use</w:t>
      </w:r>
      <w:r w:rsidR="006856CF" w:rsidRPr="000E2BBF">
        <w:rPr>
          <w:rFonts w:asciiTheme="majorHAnsi" w:hAnsiTheme="majorHAnsi" w:cstheme="minorHAnsi"/>
          <w:szCs w:val="17"/>
          <w:lang w:val="en-US"/>
        </w:rPr>
        <w:t>s</w:t>
      </w:r>
      <w:r w:rsidR="002E5D26" w:rsidRPr="000E2BBF">
        <w:rPr>
          <w:rFonts w:asciiTheme="majorHAnsi" w:hAnsiTheme="majorHAnsi" w:cstheme="minorHAnsi"/>
          <w:szCs w:val="17"/>
          <w:lang w:val="en-US"/>
        </w:rPr>
        <w:t xml:space="preserve"> a chiral </w:t>
      </w:r>
      <w:proofErr w:type="spellStart"/>
      <w:r w:rsidR="002E5D26" w:rsidRPr="000E2BBF">
        <w:rPr>
          <w:rFonts w:asciiTheme="majorHAnsi" w:hAnsiTheme="majorHAnsi" w:cstheme="minorHAnsi"/>
          <w:szCs w:val="17"/>
          <w:lang w:val="en-US"/>
        </w:rPr>
        <w:t>Brønsted</w:t>
      </w:r>
      <w:proofErr w:type="spellEnd"/>
      <w:r w:rsidR="002E5D26" w:rsidRPr="000E2BBF">
        <w:rPr>
          <w:rFonts w:asciiTheme="majorHAnsi" w:hAnsiTheme="majorHAnsi" w:cstheme="minorHAnsi"/>
          <w:szCs w:val="17"/>
          <w:lang w:val="en-US"/>
        </w:rPr>
        <w:t>-acid catalyst</w:t>
      </w:r>
      <w:r w:rsidR="00DC16C6" w:rsidRPr="000E2BBF">
        <w:rPr>
          <w:rFonts w:asciiTheme="majorHAnsi" w:hAnsiTheme="majorHAnsi" w:cstheme="minorHAnsi"/>
          <w:szCs w:val="17"/>
          <w:lang w:val="en-US"/>
        </w:rPr>
        <w:t xml:space="preserve"> (</w:t>
      </w:r>
      <w:r w:rsidR="00D302B0" w:rsidRPr="000E2BBF">
        <w:rPr>
          <w:rFonts w:asciiTheme="majorHAnsi" w:hAnsiTheme="majorHAnsi" w:cstheme="minorHAnsi"/>
          <w:b/>
          <w:szCs w:val="17"/>
          <w:lang w:val="en-US"/>
        </w:rPr>
        <w:t>L2</w:t>
      </w:r>
      <w:r w:rsidR="00DC16C6" w:rsidRPr="000E2BBF">
        <w:rPr>
          <w:rFonts w:asciiTheme="majorHAnsi" w:hAnsiTheme="majorHAnsi" w:cstheme="minorHAnsi"/>
          <w:szCs w:val="17"/>
          <w:lang w:val="en-US"/>
        </w:rPr>
        <w:t>)</w:t>
      </w:r>
      <w:r w:rsidR="002E5D26" w:rsidRPr="000E2BBF">
        <w:rPr>
          <w:rFonts w:asciiTheme="majorHAnsi" w:hAnsiTheme="majorHAnsi" w:cstheme="minorHAnsi"/>
          <w:szCs w:val="17"/>
          <w:lang w:val="en-US"/>
        </w:rPr>
        <w:t xml:space="preserve"> to produce tertiary carbocations from alkenes </w:t>
      </w:r>
      <w:r w:rsidR="002E5D26" w:rsidRPr="000E2BBF">
        <w:rPr>
          <w:rFonts w:asciiTheme="majorHAnsi" w:hAnsiTheme="majorHAnsi" w:cstheme="minorHAnsi"/>
          <w:iCs/>
          <w:szCs w:val="17"/>
          <w:lang w:val="en-US"/>
        </w:rPr>
        <w:t>in</w:t>
      </w:r>
      <w:r w:rsidR="00C213D1" w:rsidRPr="000E2BBF">
        <w:rPr>
          <w:rFonts w:asciiTheme="majorHAnsi" w:hAnsiTheme="majorHAnsi" w:cstheme="minorHAnsi"/>
          <w:iCs/>
          <w:szCs w:val="17"/>
          <w:lang w:val="en-US"/>
        </w:rPr>
        <w:t xml:space="preserve"> </w:t>
      </w:r>
      <w:r w:rsidR="002E5D26" w:rsidRPr="000E2BBF">
        <w:rPr>
          <w:rFonts w:asciiTheme="majorHAnsi" w:hAnsiTheme="majorHAnsi" w:cstheme="minorHAnsi"/>
          <w:iCs/>
          <w:szCs w:val="17"/>
          <w:lang w:val="en-US"/>
        </w:rPr>
        <w:t>situ</w:t>
      </w:r>
      <w:r w:rsidRPr="000E2BBF">
        <w:rPr>
          <w:rFonts w:asciiTheme="majorHAnsi" w:hAnsiTheme="majorHAnsi" w:cstheme="minorHAnsi"/>
          <w:i/>
          <w:szCs w:val="17"/>
          <w:lang w:val="en-US"/>
        </w:rPr>
        <w:t xml:space="preserve">, </w:t>
      </w:r>
      <w:r w:rsidR="006856CF" w:rsidRPr="000E2BBF">
        <w:rPr>
          <w:rFonts w:asciiTheme="majorHAnsi" w:hAnsiTheme="majorHAnsi" w:cstheme="minorHAnsi"/>
          <w:szCs w:val="17"/>
          <w:lang w:val="en-US"/>
        </w:rPr>
        <w:t xml:space="preserve">and </w:t>
      </w:r>
      <w:r w:rsidR="008D5EA0" w:rsidRPr="000E2BBF">
        <w:rPr>
          <w:rFonts w:asciiTheme="majorHAnsi" w:hAnsiTheme="majorHAnsi" w:cstheme="minorHAnsi"/>
          <w:szCs w:val="17"/>
          <w:lang w:val="en-US"/>
        </w:rPr>
        <w:t>provide</w:t>
      </w:r>
      <w:r w:rsidR="006856CF" w:rsidRPr="000E2BBF">
        <w:rPr>
          <w:rFonts w:asciiTheme="majorHAnsi" w:hAnsiTheme="majorHAnsi" w:cstheme="minorHAnsi"/>
          <w:szCs w:val="17"/>
          <w:lang w:val="en-US"/>
        </w:rPr>
        <w:t>s</w:t>
      </w:r>
      <w:r w:rsidR="008D5EA0" w:rsidRPr="000E2BBF">
        <w:rPr>
          <w:rFonts w:asciiTheme="majorHAnsi" w:hAnsiTheme="majorHAnsi" w:cstheme="minorHAnsi"/>
          <w:szCs w:val="17"/>
          <w:lang w:val="en-US"/>
        </w:rPr>
        <w:t xml:space="preserve"> a broad range</w:t>
      </w:r>
      <w:r w:rsidR="002E5D26" w:rsidRPr="000E2BBF">
        <w:rPr>
          <w:rFonts w:asciiTheme="majorHAnsi" w:hAnsiTheme="majorHAnsi" w:cstheme="minorHAnsi"/>
          <w:szCs w:val="17"/>
          <w:lang w:val="en-US"/>
        </w:rPr>
        <w:t xml:space="preserve"> of </w:t>
      </w:r>
      <w:proofErr w:type="spellStart"/>
      <w:r w:rsidR="002E5D26" w:rsidRPr="000E2BBF">
        <w:rPr>
          <w:rFonts w:asciiTheme="majorHAnsi" w:hAnsiTheme="majorHAnsi" w:cstheme="minorHAnsi"/>
          <w:szCs w:val="17"/>
          <w:lang w:val="en-US"/>
        </w:rPr>
        <w:t>tetrahydro</w:t>
      </w:r>
      <w:r w:rsidR="008D5EA0" w:rsidRPr="000E2BBF">
        <w:rPr>
          <w:rFonts w:asciiTheme="majorHAnsi" w:hAnsiTheme="majorHAnsi" w:cstheme="minorHAnsi"/>
          <w:szCs w:val="17"/>
          <w:lang w:val="en-US"/>
        </w:rPr>
        <w:t>carbazoles</w:t>
      </w:r>
      <w:proofErr w:type="spellEnd"/>
      <w:r w:rsidR="008D5EA0" w:rsidRPr="000E2BBF">
        <w:rPr>
          <w:rFonts w:asciiTheme="majorHAnsi" w:hAnsiTheme="majorHAnsi" w:cstheme="minorHAnsi"/>
          <w:szCs w:val="17"/>
          <w:lang w:val="en-US"/>
        </w:rPr>
        <w:t xml:space="preserve"> possessing quaternary stereocent</w:t>
      </w:r>
      <w:r w:rsidRPr="000E2BBF">
        <w:rPr>
          <w:rFonts w:asciiTheme="majorHAnsi" w:hAnsiTheme="majorHAnsi" w:cstheme="minorHAnsi"/>
          <w:szCs w:val="17"/>
          <w:lang w:val="en-US"/>
        </w:rPr>
        <w:t>er</w:t>
      </w:r>
      <w:r w:rsidR="008D5EA0" w:rsidRPr="000E2BBF">
        <w:rPr>
          <w:rFonts w:asciiTheme="majorHAnsi" w:hAnsiTheme="majorHAnsi" w:cstheme="minorHAnsi"/>
          <w:szCs w:val="17"/>
          <w:lang w:val="en-US"/>
        </w:rPr>
        <w:t>s.</w:t>
      </w:r>
    </w:p>
    <w:p w14:paraId="3EB6FA38" w14:textId="00637506" w:rsidR="002876E0" w:rsidRPr="000E2BBF" w:rsidRDefault="008871CA" w:rsidP="002876E0">
      <w:pPr>
        <w:pStyle w:val="SchemeImage"/>
      </w:pPr>
      <w:r w:rsidRPr="000E2BBF">
        <w:object w:dxaOrig="8922" w:dyaOrig="15948" w14:anchorId="054EE515">
          <v:shape id="_x0000_i1030" type="#_x0000_t75" style="width:237.75pt;height:427.9pt" o:ole="">
            <v:imagedata r:id="rId22" o:title=""/>
          </v:shape>
          <o:OLEObject Type="Embed" ProgID="ChemDraw.Document.6.0" ShapeID="_x0000_i1030" DrawAspect="Content" ObjectID="_1680418488" r:id="rId23"/>
        </w:object>
      </w:r>
    </w:p>
    <w:p w14:paraId="7EEC72F6" w14:textId="26BFEBC1" w:rsidR="00694721" w:rsidRPr="000E2BBF" w:rsidRDefault="002876E0" w:rsidP="00F4081E">
      <w:pPr>
        <w:widowControl w:val="0"/>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BFBFBF" w:themeFill="background1" w:themeFillShade="BF"/>
        <w:spacing w:after="160" w:line="240" w:lineRule="auto"/>
        <w:rPr>
          <w:rFonts w:ascii="Calibri Light" w:hAnsi="Calibri Light" w:cs="Consolas"/>
          <w:sz w:val="15"/>
          <w:szCs w:val="21"/>
        </w:rPr>
      </w:pPr>
      <w:r w:rsidRPr="000E2BBF">
        <w:rPr>
          <w:rFonts w:ascii="Calibri Light" w:hAnsi="Calibri Light"/>
          <w:b/>
          <w:sz w:val="15"/>
        </w:rPr>
        <w:t xml:space="preserve">Scheme </w:t>
      </w:r>
      <w:r w:rsidR="00FC112D" w:rsidRPr="000E2BBF">
        <w:rPr>
          <w:rFonts w:ascii="Calibri Light" w:hAnsi="Calibri Light"/>
          <w:b/>
          <w:sz w:val="15"/>
        </w:rPr>
        <w:t>5</w:t>
      </w:r>
      <w:r w:rsidR="001A3C7D" w:rsidRPr="000E2BBF">
        <w:rPr>
          <w:rFonts w:ascii="Calibri Light" w:hAnsi="Calibri Light"/>
          <w:b/>
          <w:sz w:val="15"/>
        </w:rPr>
        <w:t xml:space="preserve">: </w:t>
      </w:r>
      <w:r w:rsidR="001A3C7D" w:rsidRPr="000E2BBF">
        <w:rPr>
          <w:rFonts w:ascii="Calibri Light" w:hAnsi="Calibri Light"/>
          <w:sz w:val="15"/>
        </w:rPr>
        <w:t xml:space="preserve">(A) </w:t>
      </w:r>
      <w:r w:rsidR="000C5C80" w:rsidRPr="000E2BBF">
        <w:rPr>
          <w:rFonts w:ascii="Calibri Light" w:hAnsi="Calibri Light"/>
          <w:sz w:val="15"/>
        </w:rPr>
        <w:t>Ketone directed</w:t>
      </w:r>
      <w:r w:rsidR="001A3C7D" w:rsidRPr="000E2BBF">
        <w:rPr>
          <w:rFonts w:ascii="Calibri Light" w:hAnsi="Calibri Light"/>
          <w:sz w:val="15"/>
        </w:rPr>
        <w:t xml:space="preserve"> enantioselective intramolecular </w:t>
      </w:r>
      <w:proofErr w:type="spellStart"/>
      <w:r w:rsidR="001A3C7D" w:rsidRPr="000E2BBF">
        <w:rPr>
          <w:rFonts w:ascii="Calibri Light" w:hAnsi="Calibri Light"/>
          <w:sz w:val="15"/>
        </w:rPr>
        <w:t>hydroarylation</w:t>
      </w:r>
      <w:r w:rsidR="000C5C80" w:rsidRPr="000E2BBF">
        <w:rPr>
          <w:rFonts w:ascii="Calibri Light" w:hAnsi="Calibri Light"/>
          <w:sz w:val="15"/>
        </w:rPr>
        <w:t>s</w:t>
      </w:r>
      <w:proofErr w:type="spellEnd"/>
      <w:r w:rsidR="001A3C7D" w:rsidRPr="000E2BBF">
        <w:rPr>
          <w:rFonts w:ascii="Calibri Light" w:hAnsi="Calibri Light"/>
          <w:sz w:val="15"/>
        </w:rPr>
        <w:t xml:space="preserve">, (B) </w:t>
      </w:r>
      <w:r w:rsidR="007E1ECD" w:rsidRPr="000E2BBF">
        <w:rPr>
          <w:rFonts w:ascii="Calibri Light" w:hAnsi="Calibri Light"/>
          <w:sz w:val="15"/>
        </w:rPr>
        <w:t>e</w:t>
      </w:r>
      <w:r w:rsidR="001A3C7D" w:rsidRPr="000E2BBF">
        <w:rPr>
          <w:rFonts w:ascii="Calibri Light" w:hAnsi="Calibri Light"/>
          <w:sz w:val="15"/>
        </w:rPr>
        <w:t>nantioselective intramolecular hydro</w:t>
      </w:r>
      <w:r w:rsidR="001A3C7D" w:rsidRPr="000E2BBF">
        <w:rPr>
          <w:rFonts w:ascii="Calibri Light" w:hAnsi="Calibri Light"/>
          <w:iCs/>
          <w:sz w:val="15"/>
        </w:rPr>
        <w:t>hetero</w:t>
      </w:r>
      <w:r w:rsidR="001A3C7D" w:rsidRPr="000E2BBF">
        <w:rPr>
          <w:rFonts w:ascii="Calibri Light" w:hAnsi="Calibri Light"/>
          <w:sz w:val="15"/>
        </w:rPr>
        <w:t>arylation</w:t>
      </w:r>
      <w:r w:rsidR="000C5C80" w:rsidRPr="000E2BBF">
        <w:rPr>
          <w:rFonts w:ascii="Calibri Light" w:hAnsi="Calibri Light"/>
          <w:sz w:val="15"/>
        </w:rPr>
        <w:t>s</w:t>
      </w:r>
      <w:r w:rsidR="001A3C7D" w:rsidRPr="000E2BBF">
        <w:rPr>
          <w:rFonts w:ascii="Calibri Light" w:hAnsi="Calibri Light"/>
          <w:sz w:val="15"/>
        </w:rPr>
        <w:t xml:space="preserve"> using benzimidazoles</w:t>
      </w:r>
      <w:r w:rsidR="0009591A" w:rsidRPr="000E2BBF">
        <w:rPr>
          <w:rFonts w:ascii="Calibri Light" w:hAnsi="Calibri Light"/>
          <w:sz w:val="15"/>
        </w:rPr>
        <w:t xml:space="preserve">, </w:t>
      </w:r>
      <w:r w:rsidR="001A3C7D" w:rsidRPr="000E2BBF">
        <w:rPr>
          <w:rFonts w:ascii="Calibri Light" w:hAnsi="Calibri Light"/>
          <w:sz w:val="15"/>
        </w:rPr>
        <w:t xml:space="preserve">(C) </w:t>
      </w:r>
      <w:r w:rsidR="007E1ECD" w:rsidRPr="000E2BBF">
        <w:rPr>
          <w:rFonts w:ascii="Calibri Light" w:hAnsi="Calibri Light"/>
          <w:sz w:val="15"/>
        </w:rPr>
        <w:t>e</w:t>
      </w:r>
      <w:r w:rsidR="001A3C7D" w:rsidRPr="000E2BBF">
        <w:rPr>
          <w:rFonts w:ascii="Calibri Light" w:hAnsi="Calibri Light"/>
          <w:sz w:val="15"/>
        </w:rPr>
        <w:t>nantioselective intramolecular hydro</w:t>
      </w:r>
      <w:r w:rsidR="001A3C7D" w:rsidRPr="000E2BBF">
        <w:rPr>
          <w:rFonts w:ascii="Calibri Light" w:hAnsi="Calibri Light"/>
          <w:iCs/>
          <w:sz w:val="15"/>
        </w:rPr>
        <w:t>hetero</w:t>
      </w:r>
      <w:r w:rsidR="001A3C7D" w:rsidRPr="000E2BBF">
        <w:rPr>
          <w:rFonts w:ascii="Calibri Light" w:hAnsi="Calibri Light"/>
          <w:sz w:val="15"/>
        </w:rPr>
        <w:t>arylation</w:t>
      </w:r>
      <w:r w:rsidR="000C5C80" w:rsidRPr="000E2BBF">
        <w:rPr>
          <w:rFonts w:ascii="Calibri Light" w:hAnsi="Calibri Light"/>
          <w:sz w:val="15"/>
        </w:rPr>
        <w:t>s</w:t>
      </w:r>
      <w:r w:rsidR="001A3C7D" w:rsidRPr="000E2BBF">
        <w:rPr>
          <w:rFonts w:ascii="Calibri Light" w:hAnsi="Calibri Light"/>
          <w:sz w:val="15"/>
        </w:rPr>
        <w:t xml:space="preserve"> of non-polari</w:t>
      </w:r>
      <w:r w:rsidR="00DC16C6" w:rsidRPr="000E2BBF">
        <w:rPr>
          <w:rFonts w:ascii="Calibri Light" w:hAnsi="Calibri Light"/>
          <w:sz w:val="15"/>
        </w:rPr>
        <w:t>z</w:t>
      </w:r>
      <w:r w:rsidR="001A3C7D" w:rsidRPr="000E2BBF">
        <w:rPr>
          <w:rFonts w:ascii="Calibri Light" w:hAnsi="Calibri Light"/>
          <w:sz w:val="15"/>
        </w:rPr>
        <w:t xml:space="preserve">ed alkenes </w:t>
      </w:r>
      <w:r w:rsidR="000C5C80" w:rsidRPr="000E2BBF">
        <w:rPr>
          <w:rFonts w:ascii="Calibri Light" w:hAnsi="Calibri Light"/>
          <w:sz w:val="15"/>
        </w:rPr>
        <w:t>using a chiral acid.</w:t>
      </w:r>
    </w:p>
    <w:p w14:paraId="50946338" w14:textId="63097944" w:rsidR="00B75F4D" w:rsidRPr="000E2BBF" w:rsidRDefault="009B5DE4" w:rsidP="00B75F4D">
      <w:pPr>
        <w:rPr>
          <w:rFonts w:asciiTheme="minorHAnsi" w:hAnsiTheme="minorHAnsi" w:cstheme="minorHAnsi"/>
          <w:b/>
          <w:sz w:val="20"/>
          <w:szCs w:val="20"/>
        </w:rPr>
      </w:pPr>
      <w:r w:rsidRPr="000E2BBF">
        <w:rPr>
          <w:rFonts w:asciiTheme="minorHAnsi" w:hAnsiTheme="minorHAnsi" w:cstheme="minorHAnsi"/>
          <w:b/>
          <w:sz w:val="20"/>
          <w:szCs w:val="20"/>
          <w:lang w:val="en-US"/>
        </w:rPr>
        <w:t xml:space="preserve">2. </w:t>
      </w:r>
      <w:r w:rsidR="00A81AF1" w:rsidRPr="000E2BBF">
        <w:rPr>
          <w:rFonts w:asciiTheme="minorHAnsi" w:hAnsiTheme="minorHAnsi" w:cstheme="minorHAnsi"/>
          <w:b/>
          <w:sz w:val="20"/>
          <w:szCs w:val="20"/>
          <w:lang w:val="en-US"/>
        </w:rPr>
        <w:t xml:space="preserve">Enantioselective </w:t>
      </w:r>
      <w:r w:rsidR="00CF18F2" w:rsidRPr="000E2BBF">
        <w:rPr>
          <w:rFonts w:asciiTheme="minorHAnsi" w:hAnsiTheme="minorHAnsi" w:cstheme="minorHAnsi"/>
          <w:b/>
          <w:sz w:val="20"/>
          <w:szCs w:val="20"/>
          <w:lang w:val="en-US"/>
        </w:rPr>
        <w:t xml:space="preserve">Hydroarylation Reactions of </w:t>
      </w:r>
      <w:r w:rsidRPr="000E2BBF">
        <w:rPr>
          <w:rFonts w:asciiTheme="minorHAnsi" w:hAnsiTheme="minorHAnsi" w:cstheme="minorHAnsi"/>
          <w:b/>
          <w:sz w:val="20"/>
          <w:szCs w:val="20"/>
        </w:rPr>
        <w:t xml:space="preserve">Strained </w:t>
      </w:r>
      <w:r w:rsidR="00CF18F2" w:rsidRPr="000E2BBF">
        <w:rPr>
          <w:rFonts w:asciiTheme="minorHAnsi" w:hAnsiTheme="minorHAnsi" w:cstheme="minorHAnsi"/>
          <w:b/>
          <w:sz w:val="20"/>
          <w:szCs w:val="20"/>
        </w:rPr>
        <w:t>B</w:t>
      </w:r>
      <w:r w:rsidRPr="000E2BBF">
        <w:rPr>
          <w:rFonts w:asciiTheme="minorHAnsi" w:hAnsiTheme="minorHAnsi" w:cstheme="minorHAnsi"/>
          <w:b/>
          <w:sz w:val="20"/>
          <w:szCs w:val="20"/>
        </w:rPr>
        <w:t xml:space="preserve">icyclic </w:t>
      </w:r>
      <w:r w:rsidR="00CF18F2" w:rsidRPr="000E2BBF">
        <w:rPr>
          <w:rFonts w:asciiTheme="minorHAnsi" w:hAnsiTheme="minorHAnsi" w:cstheme="minorHAnsi"/>
          <w:b/>
          <w:sz w:val="20"/>
          <w:szCs w:val="20"/>
        </w:rPr>
        <w:t>A</w:t>
      </w:r>
      <w:r w:rsidRPr="000E2BBF">
        <w:rPr>
          <w:rFonts w:asciiTheme="minorHAnsi" w:hAnsiTheme="minorHAnsi" w:cstheme="minorHAnsi"/>
          <w:b/>
          <w:sz w:val="20"/>
          <w:szCs w:val="20"/>
        </w:rPr>
        <w:t>lkenes</w:t>
      </w:r>
    </w:p>
    <w:p w14:paraId="0470B330" w14:textId="6C2F3540" w:rsidR="009E6388" w:rsidRPr="000E2BBF" w:rsidRDefault="009E6388" w:rsidP="00B75F4D">
      <w:pPr>
        <w:rPr>
          <w:rFonts w:asciiTheme="majorHAnsi" w:hAnsiTheme="majorHAnsi" w:cstheme="minorHAnsi"/>
        </w:rPr>
      </w:pPr>
      <w:r w:rsidRPr="000E2BBF">
        <w:rPr>
          <w:rFonts w:asciiTheme="majorHAnsi" w:hAnsiTheme="majorHAnsi" w:cstheme="minorHAnsi"/>
        </w:rPr>
        <w:t>Early</w:t>
      </w:r>
      <w:r w:rsidR="00304D5C" w:rsidRPr="000E2BBF">
        <w:rPr>
          <w:rFonts w:asciiTheme="majorHAnsi" w:hAnsiTheme="majorHAnsi" w:cstheme="minorHAnsi"/>
        </w:rPr>
        <w:t xml:space="preserve"> developments </w:t>
      </w:r>
      <w:r w:rsidR="00776C4B" w:rsidRPr="000E2BBF">
        <w:rPr>
          <w:rFonts w:asciiTheme="majorHAnsi" w:hAnsiTheme="majorHAnsi" w:cstheme="minorHAnsi"/>
        </w:rPr>
        <w:t>into</w:t>
      </w:r>
      <w:r w:rsidR="00304D5C" w:rsidRPr="000E2BBF">
        <w:rPr>
          <w:rFonts w:asciiTheme="majorHAnsi" w:hAnsiTheme="majorHAnsi" w:cstheme="minorHAnsi"/>
        </w:rPr>
        <w:t xml:space="preserve"> </w:t>
      </w:r>
      <w:r w:rsidR="002C307C" w:rsidRPr="000E2BBF">
        <w:rPr>
          <w:rFonts w:asciiTheme="majorHAnsi" w:hAnsiTheme="majorHAnsi" w:cstheme="minorHAnsi"/>
        </w:rPr>
        <w:t xml:space="preserve">intermolecular </w:t>
      </w:r>
      <w:r w:rsidR="00304D5C" w:rsidRPr="000E2BBF">
        <w:rPr>
          <w:rFonts w:asciiTheme="majorHAnsi" w:hAnsiTheme="majorHAnsi" w:cstheme="minorHAnsi"/>
        </w:rPr>
        <w:t>enantioselective</w:t>
      </w:r>
      <w:r w:rsidRPr="000E2BBF">
        <w:rPr>
          <w:rFonts w:asciiTheme="majorHAnsi" w:hAnsiTheme="majorHAnsi" w:cstheme="minorHAnsi"/>
        </w:rPr>
        <w:t xml:space="preserve"> </w:t>
      </w:r>
      <w:proofErr w:type="spellStart"/>
      <w:r w:rsidR="002C307C" w:rsidRPr="000E2BBF">
        <w:rPr>
          <w:rFonts w:asciiTheme="majorHAnsi" w:hAnsiTheme="majorHAnsi" w:cstheme="minorHAnsi"/>
        </w:rPr>
        <w:t>Murai</w:t>
      </w:r>
      <w:proofErr w:type="spellEnd"/>
      <w:r w:rsidR="002C307C" w:rsidRPr="000E2BBF">
        <w:rPr>
          <w:rFonts w:asciiTheme="majorHAnsi" w:hAnsiTheme="majorHAnsi" w:cstheme="minorHAnsi"/>
        </w:rPr>
        <w:t xml:space="preserve"> </w:t>
      </w:r>
      <w:proofErr w:type="spellStart"/>
      <w:r w:rsidR="00304D5C" w:rsidRPr="000E2BBF">
        <w:rPr>
          <w:rFonts w:asciiTheme="majorHAnsi" w:hAnsiTheme="majorHAnsi" w:cstheme="minorHAnsi"/>
        </w:rPr>
        <w:t>hydroarylation</w:t>
      </w:r>
      <w:r w:rsidR="00C213D1" w:rsidRPr="000E2BBF">
        <w:rPr>
          <w:rFonts w:asciiTheme="majorHAnsi" w:hAnsiTheme="majorHAnsi" w:cstheme="minorHAnsi"/>
        </w:rPr>
        <w:t>s</w:t>
      </w:r>
      <w:proofErr w:type="spellEnd"/>
      <w:r w:rsidR="00304D5C" w:rsidRPr="000E2BBF">
        <w:rPr>
          <w:rFonts w:asciiTheme="majorHAnsi" w:hAnsiTheme="majorHAnsi" w:cstheme="minorHAnsi"/>
        </w:rPr>
        <w:t xml:space="preserve"> </w:t>
      </w:r>
      <w:r w:rsidRPr="000E2BBF">
        <w:rPr>
          <w:rFonts w:asciiTheme="majorHAnsi" w:hAnsiTheme="majorHAnsi" w:cstheme="minorHAnsi"/>
        </w:rPr>
        <w:t>exploited</w:t>
      </w:r>
      <w:r w:rsidR="00304D5C" w:rsidRPr="000E2BBF">
        <w:rPr>
          <w:rFonts w:asciiTheme="majorHAnsi" w:hAnsiTheme="majorHAnsi" w:cstheme="minorHAnsi"/>
        </w:rPr>
        <w:t xml:space="preserve"> strained </w:t>
      </w:r>
      <w:r w:rsidRPr="000E2BBF">
        <w:rPr>
          <w:rFonts w:asciiTheme="majorHAnsi" w:hAnsiTheme="majorHAnsi" w:cstheme="minorHAnsi"/>
        </w:rPr>
        <w:t>and symmetrical bicyclic alkenes</w:t>
      </w:r>
      <w:r w:rsidR="00304D5C" w:rsidRPr="000E2BBF">
        <w:rPr>
          <w:rFonts w:asciiTheme="majorHAnsi" w:hAnsiTheme="majorHAnsi" w:cstheme="minorHAnsi"/>
        </w:rPr>
        <w:t xml:space="preserve">. </w:t>
      </w:r>
      <w:r w:rsidRPr="000E2BBF">
        <w:rPr>
          <w:rFonts w:asciiTheme="majorHAnsi" w:hAnsiTheme="majorHAnsi" w:cstheme="minorHAnsi"/>
        </w:rPr>
        <w:t>The</w:t>
      </w:r>
      <w:r w:rsidR="00304D5C" w:rsidRPr="000E2BBF">
        <w:rPr>
          <w:rFonts w:asciiTheme="majorHAnsi" w:hAnsiTheme="majorHAnsi" w:cstheme="minorHAnsi"/>
        </w:rPr>
        <w:t xml:space="preserve"> symmetry </w:t>
      </w:r>
      <w:r w:rsidRPr="000E2BBF">
        <w:rPr>
          <w:rFonts w:asciiTheme="majorHAnsi" w:hAnsiTheme="majorHAnsi" w:cstheme="minorHAnsi"/>
        </w:rPr>
        <w:t xml:space="preserve">of these systems removes the issue of regiocontrol with respect to the alkene partner (vide supra). Additionally, their high steric bulk facilitates high enantioinduction, and their high reactivity enhances C-C bond forming efficiency.  </w:t>
      </w:r>
    </w:p>
    <w:p w14:paraId="38F8B834" w14:textId="54807CC6" w:rsidR="005F47C0" w:rsidRPr="000E2BBF" w:rsidRDefault="00776C4B" w:rsidP="00B75F4D">
      <w:pPr>
        <w:rPr>
          <w:rFonts w:asciiTheme="majorHAnsi" w:hAnsiTheme="majorHAnsi" w:cstheme="minorHAnsi"/>
          <w:iCs/>
        </w:rPr>
      </w:pPr>
      <w:r w:rsidRPr="000E2BBF">
        <w:rPr>
          <w:rFonts w:asciiTheme="majorHAnsi" w:hAnsiTheme="majorHAnsi" w:cstheme="minorHAnsi"/>
        </w:rPr>
        <w:t>T</w:t>
      </w:r>
      <w:r w:rsidR="00304D5C" w:rsidRPr="000E2BBF">
        <w:rPr>
          <w:rFonts w:asciiTheme="majorHAnsi" w:hAnsiTheme="majorHAnsi" w:cstheme="minorHAnsi"/>
        </w:rPr>
        <w:t xml:space="preserve">he first reported example of a highly enantioselective </w:t>
      </w:r>
      <w:proofErr w:type="spellStart"/>
      <w:r w:rsidR="002C307C" w:rsidRPr="000E2BBF">
        <w:rPr>
          <w:rFonts w:asciiTheme="majorHAnsi" w:hAnsiTheme="majorHAnsi" w:cstheme="minorHAnsi"/>
        </w:rPr>
        <w:t>Murai</w:t>
      </w:r>
      <w:proofErr w:type="spellEnd"/>
      <w:r w:rsidR="002C307C" w:rsidRPr="000E2BBF">
        <w:rPr>
          <w:rFonts w:asciiTheme="majorHAnsi" w:hAnsiTheme="majorHAnsi" w:cstheme="minorHAnsi"/>
        </w:rPr>
        <w:t xml:space="preserve"> </w:t>
      </w:r>
      <w:r w:rsidR="00304D5C" w:rsidRPr="000E2BBF">
        <w:rPr>
          <w:rFonts w:asciiTheme="majorHAnsi" w:hAnsiTheme="majorHAnsi" w:cstheme="minorHAnsi"/>
        </w:rPr>
        <w:t>hydroarylation process</w:t>
      </w:r>
      <w:r w:rsidRPr="000E2BBF">
        <w:rPr>
          <w:rFonts w:asciiTheme="majorHAnsi" w:hAnsiTheme="majorHAnsi" w:cstheme="minorHAnsi"/>
        </w:rPr>
        <w:t xml:space="preserve"> involving a strained bicyclic alkene</w:t>
      </w:r>
      <w:r w:rsidR="00304D5C" w:rsidRPr="000E2BBF">
        <w:rPr>
          <w:rFonts w:asciiTheme="majorHAnsi" w:hAnsiTheme="majorHAnsi" w:cstheme="minorHAnsi"/>
        </w:rPr>
        <w:t xml:space="preserve"> was demonstrated </w:t>
      </w:r>
      <w:r w:rsidRPr="000E2BBF">
        <w:rPr>
          <w:rFonts w:asciiTheme="majorHAnsi" w:hAnsiTheme="majorHAnsi" w:cstheme="minorHAnsi"/>
        </w:rPr>
        <w:t xml:space="preserve">in 2000 </w:t>
      </w:r>
      <w:r w:rsidR="00304D5C" w:rsidRPr="000E2BBF">
        <w:rPr>
          <w:rFonts w:asciiTheme="majorHAnsi" w:hAnsiTheme="majorHAnsi" w:cstheme="minorHAnsi"/>
        </w:rPr>
        <w:t xml:space="preserve">by </w:t>
      </w:r>
      <w:proofErr w:type="spellStart"/>
      <w:r w:rsidR="00304D5C" w:rsidRPr="000E2BBF">
        <w:rPr>
          <w:rFonts w:asciiTheme="majorHAnsi" w:hAnsiTheme="majorHAnsi" w:cstheme="minorHAnsi"/>
        </w:rPr>
        <w:t>Togni</w:t>
      </w:r>
      <w:proofErr w:type="spellEnd"/>
      <w:r w:rsidR="00304D5C" w:rsidRPr="000E2BBF">
        <w:rPr>
          <w:rFonts w:asciiTheme="majorHAnsi" w:hAnsiTheme="majorHAnsi" w:cstheme="minorHAnsi"/>
        </w:rPr>
        <w:t xml:space="preserve"> </w:t>
      </w:r>
      <w:r w:rsidR="00AD46EB" w:rsidRPr="000E2BBF">
        <w:rPr>
          <w:rFonts w:asciiTheme="majorHAnsi" w:hAnsiTheme="majorHAnsi" w:cstheme="minorHAnsi"/>
        </w:rPr>
        <w:t xml:space="preserve">and co-workers </w:t>
      </w:r>
      <w:r w:rsidR="00304D5C" w:rsidRPr="000E2BBF">
        <w:rPr>
          <w:rFonts w:asciiTheme="majorHAnsi" w:hAnsiTheme="majorHAnsi" w:cstheme="minorHAnsi"/>
        </w:rPr>
        <w:t>(</w:t>
      </w:r>
      <w:r w:rsidR="00304D5C" w:rsidRPr="000E2BBF">
        <w:rPr>
          <w:rFonts w:asciiTheme="majorHAnsi" w:hAnsiTheme="majorHAnsi" w:cstheme="minorHAnsi"/>
          <w:bCs/>
        </w:rPr>
        <w:t>Scheme</w:t>
      </w:r>
      <w:r w:rsidR="00304D5C" w:rsidRPr="000E2BBF">
        <w:rPr>
          <w:rFonts w:asciiTheme="majorHAnsi" w:hAnsiTheme="majorHAnsi" w:cstheme="minorHAnsi"/>
          <w:b/>
          <w:bCs/>
        </w:rPr>
        <w:t xml:space="preserve"> </w:t>
      </w:r>
      <w:r w:rsidR="00FC112D" w:rsidRPr="000E2BBF">
        <w:rPr>
          <w:rFonts w:asciiTheme="majorHAnsi" w:hAnsiTheme="majorHAnsi" w:cstheme="minorHAnsi"/>
          <w:bCs/>
        </w:rPr>
        <w:t>6</w:t>
      </w:r>
      <w:r w:rsidR="002C307C" w:rsidRPr="000E2BBF">
        <w:rPr>
          <w:rFonts w:asciiTheme="majorHAnsi" w:hAnsiTheme="majorHAnsi" w:cstheme="minorHAnsi"/>
          <w:bCs/>
        </w:rPr>
        <w:t>A</w:t>
      </w:r>
      <w:r w:rsidR="00304D5C" w:rsidRPr="000E2BBF">
        <w:rPr>
          <w:rFonts w:asciiTheme="majorHAnsi" w:hAnsiTheme="majorHAnsi" w:cstheme="minorHAnsi"/>
        </w:rPr>
        <w:t>).</w:t>
      </w:r>
      <w:r w:rsidR="006D42D8" w:rsidRPr="000E2BBF">
        <w:rPr>
          <w:rFonts w:asciiTheme="majorHAnsi" w:hAnsiTheme="majorHAnsi" w:cstheme="minorHAnsi"/>
        </w:rPr>
        <w:fldChar w:fldCharType="begin" w:fldLock="1"/>
      </w:r>
      <w:r w:rsidR="00AA25E3" w:rsidRPr="000E2BBF">
        <w:rPr>
          <w:rFonts w:asciiTheme="majorHAnsi" w:hAnsiTheme="majorHAnsi" w:cstheme="minorHAnsi"/>
        </w:rPr>
        <w:instrText>ADDIN CSL_CITATION {"citationItems":[{"id":"ITEM-1","itemData":{"DOI":"10.1007/s007060070014","ISSN":"00269247","abstract":"Starting from the dinuclear chloro-bridged Ir(I) complexes [IrCl(PP)]2 (PP = (R)-(6,6′-dimethylbiphenyl-2,2′-diyl)-1,1′-bis- (diphenylphosphine), (R)-(6,6′-dimethoxy-biphenyl-2,2′-diyl)-1,1′-bis- (diphenylphosphine), and (R)-1-((S)-2-(diphenylphosphino-ferrocenyl))-ethyldicyclohexyl-phosphine), a new class of cyclopentadienyl Ir(I) complexes containing a chiral bisphosphine ([IrCp(PP)]) was prepared and characterized. These new complexes are suited precatalysts for the direct hydroarylation of norbornene with benzamide. 2-(exo-Norbornyl)-benzamide is formed with an enantiomeric excess of up to 94% by the use of 1 mol% iridium, albeit in low yield.","author":[{"dropping-particle":"","family":"Aufdenblatten","given":"Rhony","non-dropping-particle":"","parse-names":false,"suffix":""},{"dropping-particle":"","family":"Diezi","given":"Simon","non-dropping-particle":"","parse-names":false,"suffix":""},{"dropping-particle":"","family":"Togni","given":"Antonio","non-dropping-particle":"","parse-names":false,"suffix":""}],"container-title":"Monatshefte fur Chemie","id":"ITEM-1","issue":"12","issued":{"date-parts":[["2000"]]},"page":"1345-1350","publisher":"Springer Wien","title":"Iridium(I)-catalyzed asymmetric intermolecular hydroarylation of norbornene with benzamide","type":"article-journal","volume":"131"},"uris":["http://www.mendeley.com/documents/?uuid=49b4808b-b129-3239-b172-0b597a106285"]}],"mendeley":{"formattedCitation":"&lt;sup&gt;74&lt;/sup&gt;","plainTextFormattedCitation":"74","previouslyFormattedCitation":"&lt;sup&gt;74&lt;/sup&gt;"},"properties":{"noteIndex":0},"schema":"https://github.com/citation-style-language/schema/raw/master/csl-citation.json"}</w:instrText>
      </w:r>
      <w:r w:rsidR="006D42D8" w:rsidRPr="000E2BBF">
        <w:rPr>
          <w:rFonts w:asciiTheme="majorHAnsi" w:hAnsiTheme="majorHAnsi" w:cstheme="minorHAnsi"/>
        </w:rPr>
        <w:fldChar w:fldCharType="separate"/>
      </w:r>
      <w:r w:rsidR="0098243F" w:rsidRPr="000E2BBF">
        <w:rPr>
          <w:rFonts w:asciiTheme="majorHAnsi" w:hAnsiTheme="majorHAnsi" w:cstheme="minorHAnsi"/>
          <w:noProof/>
          <w:vertAlign w:val="superscript"/>
        </w:rPr>
        <w:t>76</w:t>
      </w:r>
      <w:r w:rsidR="006D42D8" w:rsidRPr="000E2BBF">
        <w:rPr>
          <w:rFonts w:asciiTheme="majorHAnsi" w:hAnsiTheme="majorHAnsi" w:cstheme="minorHAnsi"/>
        </w:rPr>
        <w:fldChar w:fldCharType="end"/>
      </w:r>
      <w:r w:rsidR="00304D5C" w:rsidRPr="000E2BBF">
        <w:rPr>
          <w:rFonts w:asciiTheme="majorHAnsi" w:hAnsiTheme="majorHAnsi" w:cstheme="minorHAnsi"/>
        </w:rPr>
        <w:t xml:space="preserve"> Here, </w:t>
      </w:r>
      <w:r w:rsidR="002C307C" w:rsidRPr="000E2BBF">
        <w:rPr>
          <w:rFonts w:asciiTheme="majorHAnsi" w:hAnsiTheme="majorHAnsi" w:cstheme="minorHAnsi"/>
        </w:rPr>
        <w:t xml:space="preserve">a </w:t>
      </w:r>
      <w:proofErr w:type="spellStart"/>
      <w:r w:rsidR="002C307C" w:rsidRPr="000E2BBF">
        <w:rPr>
          <w:rFonts w:asciiTheme="majorHAnsi" w:hAnsiTheme="majorHAnsi" w:cstheme="minorHAnsi"/>
        </w:rPr>
        <w:t>Cp</w:t>
      </w:r>
      <w:r w:rsidR="009E6388" w:rsidRPr="000E2BBF">
        <w:rPr>
          <w:rFonts w:asciiTheme="majorHAnsi" w:hAnsiTheme="majorHAnsi" w:cstheme="minorHAnsi"/>
        </w:rPr>
        <w:t>Ir</w:t>
      </w:r>
      <w:proofErr w:type="spellEnd"/>
      <w:r w:rsidR="009E6388" w:rsidRPr="000E2BBF">
        <w:rPr>
          <w:rFonts w:asciiTheme="majorHAnsi" w:hAnsiTheme="majorHAnsi" w:cstheme="minorHAnsi"/>
        </w:rPr>
        <w:t>(I)</w:t>
      </w:r>
      <w:r w:rsidR="00E556A2" w:rsidRPr="000E2BBF">
        <w:rPr>
          <w:rFonts w:asciiTheme="majorHAnsi" w:hAnsiTheme="majorHAnsi" w:cstheme="minorHAnsi"/>
        </w:rPr>
        <w:t xml:space="preserve"> </w:t>
      </w:r>
      <w:r w:rsidR="009E6388" w:rsidRPr="000E2BBF">
        <w:rPr>
          <w:rFonts w:asciiTheme="majorHAnsi" w:hAnsiTheme="majorHAnsi" w:cstheme="minorHAnsi"/>
        </w:rPr>
        <w:t>complex,</w:t>
      </w:r>
      <w:r w:rsidR="002C307C" w:rsidRPr="000E2BBF">
        <w:rPr>
          <w:rFonts w:asciiTheme="majorHAnsi" w:hAnsiTheme="majorHAnsi" w:cstheme="minorHAnsi"/>
        </w:rPr>
        <w:t xml:space="preserve"> modified with a chiral </w:t>
      </w:r>
      <w:proofErr w:type="spellStart"/>
      <w:r w:rsidR="002C307C" w:rsidRPr="000E2BBF">
        <w:rPr>
          <w:rFonts w:asciiTheme="majorHAnsi" w:hAnsiTheme="majorHAnsi" w:cstheme="minorHAnsi"/>
        </w:rPr>
        <w:t>bisphosphine</w:t>
      </w:r>
      <w:proofErr w:type="spellEnd"/>
      <w:r w:rsidR="002C307C" w:rsidRPr="000E2BBF">
        <w:rPr>
          <w:rFonts w:asciiTheme="majorHAnsi" w:hAnsiTheme="majorHAnsi" w:cstheme="minorHAnsi"/>
        </w:rPr>
        <w:t xml:space="preserve"> ligand, promoted</w:t>
      </w:r>
      <w:r w:rsidR="009E6388" w:rsidRPr="000E2BBF">
        <w:rPr>
          <w:rFonts w:asciiTheme="majorHAnsi" w:hAnsiTheme="majorHAnsi" w:cstheme="minorHAnsi"/>
        </w:rPr>
        <w:t xml:space="preserve"> </w:t>
      </w:r>
      <w:r w:rsidR="00304D5C" w:rsidRPr="000E2BBF">
        <w:rPr>
          <w:rFonts w:asciiTheme="majorHAnsi" w:hAnsiTheme="majorHAnsi" w:cstheme="minorHAnsi"/>
        </w:rPr>
        <w:t>enantioselective intermolecular hydroarylation of norbornene</w:t>
      </w:r>
      <w:r w:rsidR="00E556A2" w:rsidRPr="000E2BBF">
        <w:rPr>
          <w:rFonts w:asciiTheme="majorHAnsi" w:hAnsiTheme="majorHAnsi" w:cstheme="minorHAnsi"/>
        </w:rPr>
        <w:t xml:space="preserve"> </w:t>
      </w:r>
      <w:r w:rsidR="002B1D0A" w:rsidRPr="000E2BBF">
        <w:rPr>
          <w:rFonts w:asciiTheme="majorHAnsi" w:hAnsiTheme="majorHAnsi" w:cstheme="minorHAnsi"/>
          <w:b/>
        </w:rPr>
        <w:t>12</w:t>
      </w:r>
      <w:r w:rsidR="00304D5C" w:rsidRPr="000E2BBF">
        <w:rPr>
          <w:rFonts w:asciiTheme="majorHAnsi" w:hAnsiTheme="majorHAnsi" w:cstheme="minorHAnsi"/>
        </w:rPr>
        <w:t xml:space="preserve"> with benzamide</w:t>
      </w:r>
      <w:r w:rsidR="00E556A2" w:rsidRPr="000E2BBF">
        <w:rPr>
          <w:rFonts w:asciiTheme="majorHAnsi" w:hAnsiTheme="majorHAnsi" w:cstheme="minorHAnsi"/>
        </w:rPr>
        <w:t xml:space="preserve"> </w:t>
      </w:r>
      <w:r w:rsidR="002B1D0A" w:rsidRPr="000E2BBF">
        <w:rPr>
          <w:rFonts w:asciiTheme="majorHAnsi" w:hAnsiTheme="majorHAnsi" w:cstheme="minorHAnsi"/>
          <w:b/>
        </w:rPr>
        <w:t>11</w:t>
      </w:r>
      <w:r w:rsidR="00304D5C" w:rsidRPr="000E2BBF">
        <w:rPr>
          <w:rFonts w:asciiTheme="majorHAnsi" w:hAnsiTheme="majorHAnsi" w:cstheme="minorHAnsi"/>
        </w:rPr>
        <w:t xml:space="preserve"> </w:t>
      </w:r>
      <w:r w:rsidR="002C307C" w:rsidRPr="000E2BBF">
        <w:rPr>
          <w:rFonts w:asciiTheme="majorHAnsi" w:hAnsiTheme="majorHAnsi" w:cstheme="minorHAnsi"/>
        </w:rPr>
        <w:t>to afford</w:t>
      </w:r>
      <w:r w:rsidR="009E6388" w:rsidRPr="000E2BBF">
        <w:rPr>
          <w:rFonts w:asciiTheme="majorHAnsi" w:hAnsiTheme="majorHAnsi" w:cstheme="minorHAnsi"/>
        </w:rPr>
        <w:t xml:space="preserve"> </w:t>
      </w:r>
      <w:r w:rsidR="002B1D0A" w:rsidRPr="000E2BBF">
        <w:rPr>
          <w:rFonts w:asciiTheme="majorHAnsi" w:hAnsiTheme="majorHAnsi" w:cstheme="minorHAnsi"/>
          <w:b/>
        </w:rPr>
        <w:t>13</w:t>
      </w:r>
      <w:r w:rsidR="009E6388" w:rsidRPr="000E2BBF">
        <w:rPr>
          <w:rFonts w:asciiTheme="majorHAnsi" w:hAnsiTheme="majorHAnsi" w:cstheme="minorHAnsi"/>
        </w:rPr>
        <w:t xml:space="preserve"> in </w:t>
      </w:r>
      <w:r w:rsidR="00FC112D" w:rsidRPr="000E2BBF">
        <w:rPr>
          <w:rFonts w:asciiTheme="majorHAnsi" w:hAnsiTheme="majorHAnsi" w:cstheme="minorHAnsi"/>
        </w:rPr>
        <w:t>12</w:t>
      </w:r>
      <w:r w:rsidR="009E6388" w:rsidRPr="000E2BBF">
        <w:rPr>
          <w:rFonts w:asciiTheme="majorHAnsi" w:hAnsiTheme="majorHAnsi" w:cstheme="minorHAnsi"/>
        </w:rPr>
        <w:t xml:space="preserve">% yield </w:t>
      </w:r>
      <w:r w:rsidR="009E6388" w:rsidRPr="000E2BBF">
        <w:rPr>
          <w:rFonts w:asciiTheme="majorHAnsi" w:hAnsiTheme="majorHAnsi" w:cstheme="minorHAnsi"/>
        </w:rPr>
        <w:lastRenderedPageBreak/>
        <w:t xml:space="preserve">and </w:t>
      </w:r>
      <w:r w:rsidR="00FC112D" w:rsidRPr="000E2BBF">
        <w:rPr>
          <w:rFonts w:asciiTheme="majorHAnsi" w:hAnsiTheme="majorHAnsi" w:cstheme="minorHAnsi"/>
        </w:rPr>
        <w:t>94</w:t>
      </w:r>
      <w:r w:rsidR="009E6388" w:rsidRPr="000E2BBF">
        <w:rPr>
          <w:rFonts w:asciiTheme="majorHAnsi" w:hAnsiTheme="majorHAnsi" w:cstheme="minorHAnsi"/>
        </w:rPr>
        <w:t xml:space="preserve">% </w:t>
      </w:r>
      <w:proofErr w:type="spellStart"/>
      <w:r w:rsidR="009E6388" w:rsidRPr="000E2BBF">
        <w:rPr>
          <w:rFonts w:asciiTheme="majorHAnsi" w:hAnsiTheme="majorHAnsi" w:cstheme="minorHAnsi"/>
          <w:i/>
          <w:iCs/>
        </w:rPr>
        <w:t>e.e.</w:t>
      </w:r>
      <w:proofErr w:type="spellEnd"/>
      <w:r w:rsidR="009E6388" w:rsidRPr="000E2BBF">
        <w:rPr>
          <w:rFonts w:asciiTheme="majorHAnsi" w:hAnsiTheme="majorHAnsi" w:cstheme="minorHAnsi"/>
        </w:rPr>
        <w:t xml:space="preserve"> </w:t>
      </w:r>
      <w:r w:rsidR="002C307C" w:rsidRPr="000E2BBF">
        <w:rPr>
          <w:rFonts w:asciiTheme="majorHAnsi" w:hAnsiTheme="majorHAnsi" w:cstheme="minorHAnsi"/>
        </w:rPr>
        <w:t>The process was extended further by Shibata</w:t>
      </w:r>
      <w:r w:rsidR="00AD46EB" w:rsidRPr="000E2BBF">
        <w:rPr>
          <w:rFonts w:asciiTheme="majorHAnsi" w:hAnsiTheme="majorHAnsi" w:cstheme="minorHAnsi"/>
        </w:rPr>
        <w:t xml:space="preserve"> and co-workers</w:t>
      </w:r>
      <w:r w:rsidR="002C307C" w:rsidRPr="000E2BBF">
        <w:rPr>
          <w:rFonts w:asciiTheme="majorHAnsi" w:hAnsiTheme="majorHAnsi" w:cstheme="minorHAnsi"/>
        </w:rPr>
        <w:t xml:space="preserve"> in 2008 (</w:t>
      </w:r>
      <w:r w:rsidR="002C307C" w:rsidRPr="000E2BBF">
        <w:rPr>
          <w:rFonts w:asciiTheme="majorHAnsi" w:hAnsiTheme="majorHAnsi" w:cstheme="minorHAnsi"/>
          <w:bCs/>
        </w:rPr>
        <w:t>Scheme</w:t>
      </w:r>
      <w:r w:rsidR="002C307C" w:rsidRPr="000E2BBF">
        <w:rPr>
          <w:rFonts w:asciiTheme="majorHAnsi" w:hAnsiTheme="majorHAnsi" w:cstheme="minorHAnsi"/>
          <w:b/>
          <w:bCs/>
        </w:rPr>
        <w:t xml:space="preserve"> </w:t>
      </w:r>
      <w:r w:rsidR="00FC112D" w:rsidRPr="000E2BBF">
        <w:rPr>
          <w:rFonts w:asciiTheme="majorHAnsi" w:hAnsiTheme="majorHAnsi" w:cstheme="minorHAnsi"/>
          <w:bCs/>
        </w:rPr>
        <w:t>6</w:t>
      </w:r>
      <w:r w:rsidR="002C307C" w:rsidRPr="000E2BBF">
        <w:rPr>
          <w:rFonts w:asciiTheme="majorHAnsi" w:hAnsiTheme="majorHAnsi" w:cstheme="minorHAnsi"/>
          <w:bCs/>
        </w:rPr>
        <w:t>B</w:t>
      </w:r>
      <w:r w:rsidR="002C307C" w:rsidRPr="000E2BBF">
        <w:rPr>
          <w:rFonts w:asciiTheme="majorHAnsi" w:hAnsiTheme="majorHAnsi" w:cstheme="minorHAnsi"/>
        </w:rPr>
        <w:t>).</w:t>
      </w:r>
      <w:r w:rsidR="006D42D8" w:rsidRPr="000E2BBF">
        <w:rPr>
          <w:rFonts w:asciiTheme="majorHAnsi" w:hAnsiTheme="majorHAnsi" w:cstheme="minorHAnsi"/>
        </w:rPr>
        <w:fldChar w:fldCharType="begin" w:fldLock="1"/>
      </w:r>
      <w:r w:rsidR="00AA25E3" w:rsidRPr="000E2BBF">
        <w:rPr>
          <w:rFonts w:asciiTheme="majorHAnsi" w:hAnsiTheme="majorHAnsi" w:cstheme="minorHAnsi"/>
        </w:rPr>
        <w:instrText>ADDIN CSL_CITATION {"citationItems":[{"id":"ITEM-1","itemData":{"DOI":"10.1016/j.jorganchem.2008.09.065","ISSN":"0022328X","abstract":"Cationic Ir complex ([Ir(cod)2]BF4 + BINAP) catalyzed the addition of ortho-C-H bonds in aryl ketones to alkynes, which gave alkenylated products in good to high yield. Styrene derivatives were good substrates, and the enantioselective addition to norbornene was also described. © 2008 Elsevier B.V. All rights reserved.","author":[{"dropping-particle":"","family":"Tsuchikama","given":"Kyoji","non-dropping-particle":"","parse-names":false,"suffix":""},{"dropping-particle":"","family":"Kasagawa","given":"Mitsugu","non-dropping-particle":"","parse-names":false,"suffix":""},{"dropping-particle":"","family":"Hashimoto","given":"Yu Ki","non-dropping-particle":"","parse-names":false,"suffix":""},{"dropping-particle":"","family":"Endo","given":"Kohei","non-dropping-particle":"","parse-names":false,"suffix":""},{"dropping-particle":"","family":"Shibata","given":"Takanori","non-dropping-particle":"","parse-names":false,"suffix":""}],"container-title":"Journal of Organometallic Chemistry","id":"ITEM-1","issue":"26","issued":{"date-parts":[["2008","12","15"]]},"page":"3939-3942","publisher":"Elsevier","title":"Cationic iridium-BINAP complex-catalyzed addition of aryl ketones to alkynes and alkenes via directed C-H bond cleavage","type":"article","volume":"693"},"uris":["http://www.mendeley.com/documents/?uuid=551c9d6f-0272-3def-8169-cc89cbbe4b3d"]}],"mendeley":{"formattedCitation":"&lt;sup&gt;75&lt;/sup&gt;","plainTextFormattedCitation":"75","previouslyFormattedCitation":"&lt;sup&gt;75&lt;/sup&gt;"},"properties":{"noteIndex":0},"schema":"https://github.com/citation-style-language/schema/raw/master/csl-citation.json"}</w:instrText>
      </w:r>
      <w:r w:rsidR="006D42D8" w:rsidRPr="000E2BBF">
        <w:rPr>
          <w:rFonts w:asciiTheme="majorHAnsi" w:hAnsiTheme="majorHAnsi" w:cstheme="minorHAnsi"/>
        </w:rPr>
        <w:fldChar w:fldCharType="separate"/>
      </w:r>
      <w:r w:rsidR="0098243F" w:rsidRPr="000E2BBF">
        <w:rPr>
          <w:rFonts w:asciiTheme="majorHAnsi" w:hAnsiTheme="majorHAnsi" w:cstheme="minorHAnsi"/>
          <w:noProof/>
          <w:vertAlign w:val="superscript"/>
        </w:rPr>
        <w:t>77</w:t>
      </w:r>
      <w:r w:rsidR="006D42D8" w:rsidRPr="000E2BBF">
        <w:rPr>
          <w:rFonts w:asciiTheme="majorHAnsi" w:hAnsiTheme="majorHAnsi" w:cstheme="minorHAnsi"/>
        </w:rPr>
        <w:fldChar w:fldCharType="end"/>
      </w:r>
      <w:r w:rsidR="002C307C" w:rsidRPr="000E2BBF">
        <w:rPr>
          <w:rFonts w:asciiTheme="majorHAnsi" w:hAnsiTheme="majorHAnsi" w:cstheme="minorHAnsi"/>
        </w:rPr>
        <w:t xml:space="preserve"> In this study, the combination of a cationic </w:t>
      </w:r>
      <w:proofErr w:type="spellStart"/>
      <w:r w:rsidR="002C307C" w:rsidRPr="000E2BBF">
        <w:rPr>
          <w:rFonts w:asciiTheme="majorHAnsi" w:hAnsiTheme="majorHAnsi" w:cstheme="minorHAnsi"/>
        </w:rPr>
        <w:t>Ir</w:t>
      </w:r>
      <w:proofErr w:type="spellEnd"/>
      <w:r w:rsidR="002C307C" w:rsidRPr="000E2BBF">
        <w:rPr>
          <w:rFonts w:asciiTheme="majorHAnsi" w:hAnsiTheme="majorHAnsi" w:cstheme="minorHAnsi"/>
        </w:rPr>
        <w:t>(I)</w:t>
      </w:r>
      <w:r w:rsidR="0075376A" w:rsidRPr="000E2BBF">
        <w:rPr>
          <w:rFonts w:asciiTheme="majorHAnsi" w:hAnsiTheme="majorHAnsi" w:cstheme="minorHAnsi"/>
        </w:rPr>
        <w:t xml:space="preserve"> </w:t>
      </w:r>
      <w:proofErr w:type="spellStart"/>
      <w:r w:rsidR="002C307C" w:rsidRPr="000E2BBF">
        <w:rPr>
          <w:rFonts w:asciiTheme="majorHAnsi" w:hAnsiTheme="majorHAnsi" w:cstheme="minorHAnsi"/>
        </w:rPr>
        <w:t>precatalyst</w:t>
      </w:r>
      <w:proofErr w:type="spellEnd"/>
      <w:r w:rsidR="002C307C" w:rsidRPr="000E2BBF">
        <w:rPr>
          <w:rFonts w:asciiTheme="majorHAnsi" w:hAnsiTheme="majorHAnsi" w:cstheme="minorHAnsi"/>
        </w:rPr>
        <w:t xml:space="preserve"> and (</w:t>
      </w:r>
      <w:r w:rsidR="002C307C" w:rsidRPr="000E2BBF">
        <w:rPr>
          <w:rFonts w:asciiTheme="majorHAnsi" w:hAnsiTheme="majorHAnsi" w:cstheme="minorHAnsi"/>
          <w:i/>
          <w:iCs/>
        </w:rPr>
        <w:t>R</w:t>
      </w:r>
      <w:r w:rsidR="002C307C" w:rsidRPr="000E2BBF">
        <w:rPr>
          <w:rFonts w:asciiTheme="majorHAnsi" w:hAnsiTheme="majorHAnsi" w:cstheme="minorHAnsi"/>
        </w:rPr>
        <w:t>)-</w:t>
      </w:r>
      <w:proofErr w:type="spellStart"/>
      <w:r w:rsidR="002C307C" w:rsidRPr="000E2BBF">
        <w:rPr>
          <w:rFonts w:asciiTheme="majorHAnsi" w:hAnsiTheme="majorHAnsi" w:cstheme="minorHAnsi"/>
        </w:rPr>
        <w:t>MeO</w:t>
      </w:r>
      <w:proofErr w:type="spellEnd"/>
      <w:r w:rsidR="002C307C" w:rsidRPr="000E2BBF">
        <w:rPr>
          <w:rFonts w:asciiTheme="majorHAnsi" w:hAnsiTheme="majorHAnsi" w:cstheme="minorHAnsi"/>
        </w:rPr>
        <w:t xml:space="preserve">-BIPHEP promoted the reaction between aromatic ketone </w:t>
      </w:r>
      <w:r w:rsidR="00C056B6" w:rsidRPr="000E2BBF">
        <w:rPr>
          <w:rFonts w:asciiTheme="majorHAnsi" w:hAnsiTheme="majorHAnsi" w:cstheme="minorHAnsi"/>
          <w:b/>
          <w:bCs/>
        </w:rPr>
        <w:t>14</w:t>
      </w:r>
      <w:r w:rsidR="002C307C" w:rsidRPr="000E2BBF">
        <w:rPr>
          <w:rFonts w:asciiTheme="majorHAnsi" w:hAnsiTheme="majorHAnsi" w:cstheme="minorHAnsi"/>
          <w:b/>
          <w:bCs/>
        </w:rPr>
        <w:t xml:space="preserve"> </w:t>
      </w:r>
      <w:r w:rsidR="002C307C" w:rsidRPr="000E2BBF">
        <w:rPr>
          <w:rFonts w:asciiTheme="majorHAnsi" w:hAnsiTheme="majorHAnsi" w:cstheme="minorHAnsi"/>
        </w:rPr>
        <w:t xml:space="preserve">and norbornene to provide </w:t>
      </w:r>
      <w:r w:rsidR="00C056B6" w:rsidRPr="000E2BBF">
        <w:rPr>
          <w:rFonts w:asciiTheme="majorHAnsi" w:hAnsiTheme="majorHAnsi" w:cstheme="minorHAnsi"/>
          <w:b/>
          <w:bCs/>
        </w:rPr>
        <w:t>15</w:t>
      </w:r>
      <w:r w:rsidR="002C307C" w:rsidRPr="000E2BBF">
        <w:rPr>
          <w:rFonts w:asciiTheme="majorHAnsi" w:hAnsiTheme="majorHAnsi" w:cstheme="minorHAnsi"/>
        </w:rPr>
        <w:t xml:space="preserve"> in 58% yield and 70% </w:t>
      </w:r>
      <w:proofErr w:type="spellStart"/>
      <w:r w:rsidR="002C307C" w:rsidRPr="000E2BBF">
        <w:rPr>
          <w:rFonts w:asciiTheme="majorHAnsi" w:hAnsiTheme="majorHAnsi" w:cstheme="minorHAnsi"/>
          <w:i/>
          <w:iCs/>
        </w:rPr>
        <w:t>e.e</w:t>
      </w:r>
      <w:r w:rsidR="002C307C" w:rsidRPr="000E2BBF">
        <w:rPr>
          <w:rFonts w:asciiTheme="majorHAnsi" w:hAnsiTheme="majorHAnsi" w:cstheme="minorHAnsi"/>
          <w:i/>
        </w:rPr>
        <w:t>.</w:t>
      </w:r>
      <w:proofErr w:type="spellEnd"/>
      <w:r w:rsidR="002C307C" w:rsidRPr="000E2BBF">
        <w:rPr>
          <w:rFonts w:asciiTheme="majorHAnsi" w:hAnsiTheme="majorHAnsi" w:cstheme="minorHAnsi"/>
          <w:iCs/>
        </w:rPr>
        <w:t xml:space="preserve"> Note that</w:t>
      </w:r>
      <w:r w:rsidR="00C213D1" w:rsidRPr="000E2BBF">
        <w:rPr>
          <w:rFonts w:asciiTheme="majorHAnsi" w:hAnsiTheme="majorHAnsi" w:cstheme="minorHAnsi"/>
          <w:iCs/>
        </w:rPr>
        <w:t xml:space="preserve">, compared to the process in Scheme </w:t>
      </w:r>
      <w:r w:rsidR="00FC112D" w:rsidRPr="000E2BBF">
        <w:rPr>
          <w:rFonts w:asciiTheme="majorHAnsi" w:hAnsiTheme="majorHAnsi" w:cstheme="minorHAnsi"/>
          <w:iCs/>
        </w:rPr>
        <w:t>6</w:t>
      </w:r>
      <w:r w:rsidR="00C213D1" w:rsidRPr="000E2BBF">
        <w:rPr>
          <w:rFonts w:asciiTheme="majorHAnsi" w:hAnsiTheme="majorHAnsi" w:cstheme="minorHAnsi"/>
          <w:iCs/>
        </w:rPr>
        <w:t>A,</w:t>
      </w:r>
      <w:r w:rsidR="002C307C" w:rsidRPr="000E2BBF">
        <w:rPr>
          <w:rFonts w:asciiTheme="majorHAnsi" w:hAnsiTheme="majorHAnsi" w:cstheme="minorHAnsi"/>
          <w:iCs/>
        </w:rPr>
        <w:t xml:space="preserve"> the </w:t>
      </w:r>
      <w:r w:rsidR="00C213D1" w:rsidRPr="000E2BBF">
        <w:rPr>
          <w:rFonts w:asciiTheme="majorHAnsi" w:hAnsiTheme="majorHAnsi" w:cstheme="minorHAnsi"/>
          <w:iCs/>
        </w:rPr>
        <w:t xml:space="preserve">Shibata </w:t>
      </w:r>
      <w:r w:rsidR="002C307C" w:rsidRPr="000E2BBF">
        <w:rPr>
          <w:rFonts w:asciiTheme="majorHAnsi" w:hAnsiTheme="majorHAnsi" w:cstheme="minorHAnsi"/>
          <w:iCs/>
        </w:rPr>
        <w:t xml:space="preserve">protocol </w:t>
      </w:r>
      <w:r w:rsidR="00DC16C6" w:rsidRPr="000E2BBF">
        <w:rPr>
          <w:rFonts w:asciiTheme="majorHAnsi" w:hAnsiTheme="majorHAnsi" w:cstheme="minorHAnsi"/>
          <w:iCs/>
        </w:rPr>
        <w:t xml:space="preserve">offers </w:t>
      </w:r>
      <w:r w:rsidR="002C307C" w:rsidRPr="000E2BBF">
        <w:rPr>
          <w:rFonts w:asciiTheme="majorHAnsi" w:hAnsiTheme="majorHAnsi" w:cstheme="minorHAnsi"/>
          <w:iCs/>
        </w:rPr>
        <w:t>a higher yield and shorter reaction time, while using a weaker ketone directing group</w:t>
      </w:r>
      <w:r w:rsidR="00C213D1" w:rsidRPr="000E2BBF">
        <w:rPr>
          <w:rFonts w:asciiTheme="majorHAnsi" w:hAnsiTheme="majorHAnsi" w:cstheme="minorHAnsi"/>
          <w:iCs/>
        </w:rPr>
        <w:t>.</w:t>
      </w:r>
    </w:p>
    <w:p w14:paraId="493BCC22" w14:textId="301655B1" w:rsidR="000E6DF3" w:rsidRPr="000E2BBF" w:rsidRDefault="00DA35CC" w:rsidP="00EB50B0">
      <w:pPr>
        <w:pStyle w:val="SchemeImage"/>
        <w:jc w:val="center"/>
      </w:pPr>
      <w:r w:rsidRPr="000E2BBF">
        <w:object w:dxaOrig="8887" w:dyaOrig="7253" w14:anchorId="7C848F68">
          <v:shape id="_x0000_i1031" type="#_x0000_t75" style="width:237.05pt;height:194.95pt" o:ole="">
            <v:imagedata r:id="rId24" o:title=""/>
          </v:shape>
          <o:OLEObject Type="Embed" ProgID="ChemDraw.Document.6.0" ShapeID="_x0000_i1031" DrawAspect="Content" ObjectID="_1680418489" r:id="rId25"/>
        </w:object>
      </w:r>
    </w:p>
    <w:p w14:paraId="36854C35" w14:textId="56362525" w:rsidR="000E6DF3" w:rsidRPr="000E2BBF" w:rsidRDefault="000E6DF3" w:rsidP="000E6DF3">
      <w:pPr>
        <w:widowControl w:val="0"/>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BFBFBF" w:themeFill="background1" w:themeFillShade="BF"/>
        <w:spacing w:after="160" w:line="240" w:lineRule="auto"/>
        <w:rPr>
          <w:rStyle w:val="GraphicCaptionChar"/>
        </w:rPr>
      </w:pPr>
      <w:r w:rsidRPr="000E2BBF">
        <w:rPr>
          <w:rFonts w:ascii="Calibri Light" w:hAnsi="Calibri Light"/>
          <w:b/>
          <w:sz w:val="15"/>
        </w:rPr>
        <w:t xml:space="preserve">Scheme </w:t>
      </w:r>
      <w:r w:rsidR="00FC112D" w:rsidRPr="000E2BBF">
        <w:rPr>
          <w:rFonts w:ascii="Calibri Light" w:hAnsi="Calibri Light"/>
          <w:b/>
          <w:sz w:val="15"/>
        </w:rPr>
        <w:t>6</w:t>
      </w:r>
      <w:r w:rsidR="001A3C7D" w:rsidRPr="000E2BBF">
        <w:rPr>
          <w:rFonts w:ascii="Calibri Light" w:hAnsi="Calibri Light"/>
          <w:b/>
          <w:sz w:val="15"/>
        </w:rPr>
        <w:t xml:space="preserve">: </w:t>
      </w:r>
      <w:r w:rsidR="001A3C7D" w:rsidRPr="000E2BBF">
        <w:rPr>
          <w:rFonts w:ascii="Calibri Light" w:hAnsi="Calibri Light"/>
          <w:sz w:val="15"/>
        </w:rPr>
        <w:t>(A)</w:t>
      </w:r>
      <w:r w:rsidR="001A3C7D" w:rsidRPr="000E2BBF">
        <w:rPr>
          <w:rFonts w:ascii="Calibri Light" w:hAnsi="Calibri Light"/>
          <w:b/>
          <w:sz w:val="15"/>
        </w:rPr>
        <w:t xml:space="preserve"> </w:t>
      </w:r>
      <w:proofErr w:type="spellStart"/>
      <w:r w:rsidR="001A3C7D" w:rsidRPr="000E2BBF">
        <w:rPr>
          <w:rFonts w:ascii="Calibri Light" w:hAnsi="Calibri Light"/>
          <w:sz w:val="15"/>
        </w:rPr>
        <w:t>Togni’s</w:t>
      </w:r>
      <w:proofErr w:type="spellEnd"/>
      <w:r w:rsidR="001A3C7D" w:rsidRPr="000E2BBF">
        <w:rPr>
          <w:rFonts w:ascii="Calibri Light" w:hAnsi="Calibri Light"/>
          <w:sz w:val="15"/>
        </w:rPr>
        <w:t xml:space="preserve"> </w:t>
      </w:r>
      <w:r w:rsidR="000C5C80" w:rsidRPr="000E2BBF">
        <w:rPr>
          <w:rFonts w:ascii="Calibri Light" w:hAnsi="Calibri Light"/>
          <w:sz w:val="15"/>
        </w:rPr>
        <w:t>and</w:t>
      </w:r>
      <w:r w:rsidR="001A3C7D" w:rsidRPr="000E2BBF">
        <w:rPr>
          <w:rFonts w:ascii="Calibri Light" w:hAnsi="Calibri Light"/>
          <w:b/>
          <w:sz w:val="15"/>
        </w:rPr>
        <w:t xml:space="preserve"> </w:t>
      </w:r>
      <w:r w:rsidR="001A3C7D" w:rsidRPr="000E2BBF">
        <w:rPr>
          <w:rFonts w:ascii="Calibri Light" w:hAnsi="Calibri Light"/>
          <w:sz w:val="15"/>
        </w:rPr>
        <w:t>(B) Shibata</w:t>
      </w:r>
      <w:r w:rsidR="000C5C80" w:rsidRPr="000E2BBF">
        <w:rPr>
          <w:rFonts w:ascii="Calibri Light" w:hAnsi="Calibri Light"/>
          <w:sz w:val="15"/>
        </w:rPr>
        <w:t>’s</w:t>
      </w:r>
      <w:r w:rsidR="001A3C7D" w:rsidRPr="000E2BBF">
        <w:rPr>
          <w:rFonts w:ascii="Calibri Light" w:hAnsi="Calibri Light"/>
          <w:sz w:val="15"/>
        </w:rPr>
        <w:t xml:space="preserve"> </w:t>
      </w:r>
      <w:r w:rsidR="000C5C80" w:rsidRPr="000E2BBF">
        <w:rPr>
          <w:rFonts w:ascii="Calibri Light" w:hAnsi="Calibri Light"/>
          <w:sz w:val="15"/>
        </w:rPr>
        <w:t xml:space="preserve">enantioselective </w:t>
      </w:r>
      <w:proofErr w:type="spellStart"/>
      <w:r w:rsidR="000C5C80" w:rsidRPr="000E2BBF">
        <w:rPr>
          <w:rFonts w:ascii="Calibri Light" w:hAnsi="Calibri Light"/>
          <w:sz w:val="15"/>
        </w:rPr>
        <w:t>hydroarylations</w:t>
      </w:r>
      <w:proofErr w:type="spellEnd"/>
      <w:r w:rsidR="000C5C80" w:rsidRPr="000E2BBF">
        <w:rPr>
          <w:rFonts w:ascii="Calibri Light" w:hAnsi="Calibri Light"/>
          <w:sz w:val="15"/>
        </w:rPr>
        <w:t xml:space="preserve"> of norbornene.</w:t>
      </w:r>
    </w:p>
    <w:p w14:paraId="2D1886CB" w14:textId="72D5E825" w:rsidR="00AA4140" w:rsidRPr="000E2BBF" w:rsidRDefault="003F6816" w:rsidP="00AA4140">
      <w:pPr>
        <w:rPr>
          <w:rStyle w:val="GraphicCaptionChar"/>
          <w:rFonts w:asciiTheme="majorHAnsi" w:hAnsiTheme="majorHAnsi" w:cstheme="minorHAnsi"/>
          <w:b/>
          <w:sz w:val="20"/>
          <w:szCs w:val="20"/>
          <w:lang w:val="en-US"/>
        </w:rPr>
      </w:pPr>
      <w:r w:rsidRPr="000E2BBF">
        <w:rPr>
          <w:rFonts w:asciiTheme="majorHAnsi" w:hAnsiTheme="majorHAnsi" w:cstheme="minorHAnsi"/>
        </w:rPr>
        <w:t>Building upon the</w:t>
      </w:r>
      <w:r w:rsidR="002C307C" w:rsidRPr="000E2BBF">
        <w:rPr>
          <w:rFonts w:asciiTheme="majorHAnsi" w:hAnsiTheme="majorHAnsi" w:cstheme="minorHAnsi"/>
        </w:rPr>
        <w:t xml:space="preserve"> proof-of-concept studies</w:t>
      </w:r>
      <w:r w:rsidRPr="000E2BBF">
        <w:rPr>
          <w:rFonts w:asciiTheme="majorHAnsi" w:hAnsiTheme="majorHAnsi" w:cstheme="minorHAnsi"/>
        </w:rPr>
        <w:t xml:space="preserve"> described above, </w:t>
      </w:r>
      <w:r w:rsidR="002C307C" w:rsidRPr="000E2BBF">
        <w:rPr>
          <w:rFonts w:asciiTheme="majorHAnsi" w:hAnsiTheme="majorHAnsi" w:cstheme="minorHAnsi"/>
        </w:rPr>
        <w:t xml:space="preserve"> </w:t>
      </w:r>
      <w:r w:rsidR="00566ECC" w:rsidRPr="000E2BBF">
        <w:rPr>
          <w:rFonts w:asciiTheme="majorHAnsi" w:hAnsiTheme="majorHAnsi" w:cstheme="minorHAnsi"/>
        </w:rPr>
        <w:t>Yamamoto</w:t>
      </w:r>
      <w:r w:rsidR="00AA4140" w:rsidRPr="000E2BBF">
        <w:rPr>
          <w:rFonts w:asciiTheme="majorHAnsi" w:hAnsiTheme="majorHAnsi" w:cstheme="minorHAnsi"/>
        </w:rPr>
        <w:t xml:space="preserve"> </w:t>
      </w:r>
      <w:r w:rsidR="00AD46EB" w:rsidRPr="000E2BBF">
        <w:rPr>
          <w:rFonts w:asciiTheme="majorHAnsi" w:hAnsiTheme="majorHAnsi" w:cstheme="minorHAnsi"/>
        </w:rPr>
        <w:t>and Shirai developed</w:t>
      </w:r>
      <w:r w:rsidR="00A41CE6" w:rsidRPr="000E2BBF">
        <w:rPr>
          <w:rFonts w:asciiTheme="majorHAnsi" w:hAnsiTheme="majorHAnsi" w:cstheme="minorHAnsi"/>
        </w:rPr>
        <w:t>,</w:t>
      </w:r>
      <w:r w:rsidR="00AD46EB" w:rsidRPr="000E2BBF">
        <w:rPr>
          <w:rFonts w:asciiTheme="majorHAnsi" w:hAnsiTheme="majorHAnsi" w:cstheme="minorHAnsi"/>
        </w:rPr>
        <w:t xml:space="preserve"> and thoroughly exemplified</w:t>
      </w:r>
      <w:r w:rsidR="00A41CE6" w:rsidRPr="000E2BBF">
        <w:rPr>
          <w:rFonts w:asciiTheme="majorHAnsi" w:hAnsiTheme="majorHAnsi" w:cstheme="minorHAnsi"/>
        </w:rPr>
        <w:t>,</w:t>
      </w:r>
      <w:r w:rsidR="00AA4140" w:rsidRPr="000E2BBF">
        <w:rPr>
          <w:rFonts w:asciiTheme="majorHAnsi" w:hAnsiTheme="majorHAnsi" w:cstheme="minorHAnsi"/>
        </w:rPr>
        <w:t xml:space="preserve"> a</w:t>
      </w:r>
      <w:r w:rsidR="00AD46EB" w:rsidRPr="000E2BBF">
        <w:rPr>
          <w:rFonts w:asciiTheme="majorHAnsi" w:hAnsiTheme="majorHAnsi" w:cstheme="minorHAnsi"/>
        </w:rPr>
        <w:t xml:space="preserve"> highly enantioselective protocol</w:t>
      </w:r>
      <w:r w:rsidR="00AA4140" w:rsidRPr="000E2BBF">
        <w:rPr>
          <w:rFonts w:asciiTheme="majorHAnsi" w:hAnsiTheme="majorHAnsi" w:cstheme="minorHAnsi"/>
        </w:rPr>
        <w:t xml:space="preserve"> </w:t>
      </w:r>
      <w:r w:rsidR="00AD46EB" w:rsidRPr="000E2BBF">
        <w:rPr>
          <w:rFonts w:asciiTheme="majorHAnsi" w:hAnsiTheme="majorHAnsi" w:cstheme="minorHAnsi"/>
        </w:rPr>
        <w:t>for</w:t>
      </w:r>
      <w:r w:rsidR="00566ECC" w:rsidRPr="000E2BBF">
        <w:rPr>
          <w:rFonts w:asciiTheme="majorHAnsi" w:hAnsiTheme="majorHAnsi" w:cstheme="minorHAnsi"/>
        </w:rPr>
        <w:t xml:space="preserve"> the hydroarylation of norbornene</w:t>
      </w:r>
      <w:r w:rsidR="00AA4140" w:rsidRPr="000E2BBF">
        <w:rPr>
          <w:rFonts w:asciiTheme="majorHAnsi" w:hAnsiTheme="majorHAnsi" w:cstheme="minorHAnsi"/>
        </w:rPr>
        <w:t xml:space="preserve"> (</w:t>
      </w:r>
      <w:r w:rsidR="00AA4140" w:rsidRPr="000E2BBF">
        <w:rPr>
          <w:rFonts w:asciiTheme="majorHAnsi" w:hAnsiTheme="majorHAnsi" w:cstheme="minorHAnsi"/>
          <w:bCs/>
        </w:rPr>
        <w:t>Scheme</w:t>
      </w:r>
      <w:r w:rsidR="00C472ED" w:rsidRPr="000E2BBF">
        <w:rPr>
          <w:rFonts w:asciiTheme="majorHAnsi" w:hAnsiTheme="majorHAnsi" w:cstheme="minorHAnsi"/>
          <w:b/>
          <w:bCs/>
        </w:rPr>
        <w:t xml:space="preserve"> </w:t>
      </w:r>
      <w:r w:rsidR="00FC112D" w:rsidRPr="000E2BBF">
        <w:rPr>
          <w:rFonts w:asciiTheme="majorHAnsi" w:hAnsiTheme="majorHAnsi" w:cstheme="minorHAnsi"/>
          <w:bCs/>
        </w:rPr>
        <w:t>7</w:t>
      </w:r>
      <w:r w:rsidR="00AA4140" w:rsidRPr="000E2BBF">
        <w:rPr>
          <w:rFonts w:asciiTheme="majorHAnsi" w:hAnsiTheme="majorHAnsi" w:cstheme="minorHAnsi"/>
        </w:rPr>
        <w:t>).</w:t>
      </w:r>
      <w:r w:rsidR="006D42D8" w:rsidRPr="000E2BBF">
        <w:rPr>
          <w:rFonts w:asciiTheme="majorHAnsi" w:hAnsiTheme="majorHAnsi" w:cstheme="minorHAnsi"/>
        </w:rPr>
        <w:fldChar w:fldCharType="begin" w:fldLock="1"/>
      </w:r>
      <w:r w:rsidR="00AA25E3" w:rsidRPr="000E2BBF">
        <w:rPr>
          <w:rFonts w:asciiTheme="majorHAnsi" w:hAnsiTheme="majorHAnsi" w:cstheme="minorHAnsi"/>
        </w:rPr>
        <w:instrText>ADDIN CSL_CITATION {"citationItems":[{"id":"ITEM-1","itemData":{"DOI":"10.1002/anie.201504563","ISSN":"14337851","abstract":"Highly enantioselective cationic iridium-catalyzed hydroarylation of bicycloalkenes, by carbonyl-directed C-H bond cleavage, was accomplished using a newly synthesized sulfur-linked bis(phosphoramidite) ligand (S-Me-BIPAM). The reaction provides alkylated acetophenone or benzamide derivatives in moderate to excellent yields and good to excellent enantioselectivities. Notably, the hydroarylation reaction of 2-norbornene with N,N-dialkylbenzamide proceeds with excellent enantioselectivity (up to 99% ee) and high selectivity for the mono-ortho-alkylation product. Linked up: Asymmetric intermolecular hydroarylation of bicycloalkenes by C-H bond cleavage has been developed. The use of a chiral sulfur-linked bis(phosphoramidite) ligand (L∗) led to excellent enantioselectivity. Notably, the hydroarylation of 2-norbornene with N,N-dialkylbenzamide proceeds with high selectivity for the mono-ortho-alkylation product. DCE=1,2-dichloroethane.","author":[{"dropping-particle":"","family":"Shirai","given":"Tomohiko","non-dropping-particle":"","parse-names":false,"suffix":""},{"dropping-particle":"","family":"Yamamoto","given":"Yasunori","non-dropping-particle":"","parse-names":false,"suffix":""}],"container-title":"Angewandte Chemie International Edition","id":"ITEM-1","issue":"34","issued":{"date-parts":[["2015","8","17"]]},"page":"9894-9897","publisher":"Wiley-VCH Verlag","title":"Cationic Iridium/S-Me-BIPAM-Catalyzed Direct Asymmetric Intermolecular Hydroarylation of Bicycloalkenes","type":"article-journal","volume":"54"},"uris":["http://www.mendeley.com/documents/?uuid=66b479cc-cc85-33df-a456-4a6915761b2d"]}],"mendeley":{"formattedCitation":"&lt;sup&gt;76&lt;/sup&gt;","plainTextFormattedCitation":"76","previouslyFormattedCitation":"&lt;sup&gt;76&lt;/sup&gt;"},"properties":{"noteIndex":0},"schema":"https://github.com/citation-style-language/schema/raw/master/csl-citation.json"}</w:instrText>
      </w:r>
      <w:r w:rsidR="006D42D8" w:rsidRPr="000E2BBF">
        <w:rPr>
          <w:rFonts w:asciiTheme="majorHAnsi" w:hAnsiTheme="majorHAnsi" w:cstheme="minorHAnsi"/>
        </w:rPr>
        <w:fldChar w:fldCharType="separate"/>
      </w:r>
      <w:r w:rsidR="0098243F" w:rsidRPr="000E2BBF">
        <w:rPr>
          <w:rFonts w:asciiTheme="majorHAnsi" w:hAnsiTheme="majorHAnsi" w:cstheme="minorHAnsi"/>
          <w:noProof/>
          <w:vertAlign w:val="superscript"/>
        </w:rPr>
        <w:t>78</w:t>
      </w:r>
      <w:r w:rsidR="006D42D8" w:rsidRPr="000E2BBF">
        <w:rPr>
          <w:rFonts w:asciiTheme="majorHAnsi" w:hAnsiTheme="majorHAnsi" w:cstheme="minorHAnsi"/>
        </w:rPr>
        <w:fldChar w:fldCharType="end"/>
      </w:r>
      <w:r w:rsidR="00AA4140" w:rsidRPr="000E2BBF">
        <w:rPr>
          <w:rFonts w:asciiTheme="majorHAnsi" w:hAnsiTheme="majorHAnsi" w:cstheme="minorHAnsi"/>
        </w:rPr>
        <w:t xml:space="preserve"> </w:t>
      </w:r>
      <w:r w:rsidR="00AD46EB" w:rsidRPr="000E2BBF">
        <w:rPr>
          <w:rFonts w:asciiTheme="majorHAnsi" w:hAnsiTheme="majorHAnsi" w:cstheme="minorHAnsi"/>
        </w:rPr>
        <w:t xml:space="preserve">As with Shibata’s study, a cationic </w:t>
      </w:r>
      <w:proofErr w:type="spellStart"/>
      <w:r w:rsidR="00AD46EB" w:rsidRPr="000E2BBF">
        <w:rPr>
          <w:rFonts w:asciiTheme="majorHAnsi" w:hAnsiTheme="majorHAnsi" w:cstheme="minorHAnsi"/>
        </w:rPr>
        <w:t>Ir</w:t>
      </w:r>
      <w:proofErr w:type="spellEnd"/>
      <w:r w:rsidR="00AD46EB" w:rsidRPr="000E2BBF">
        <w:rPr>
          <w:rFonts w:asciiTheme="majorHAnsi" w:hAnsiTheme="majorHAnsi" w:cstheme="minorHAnsi"/>
        </w:rPr>
        <w:t>(I)</w:t>
      </w:r>
      <w:r w:rsidR="0075376A" w:rsidRPr="000E2BBF">
        <w:rPr>
          <w:rFonts w:asciiTheme="majorHAnsi" w:hAnsiTheme="majorHAnsi" w:cstheme="minorHAnsi"/>
        </w:rPr>
        <w:t xml:space="preserve"> </w:t>
      </w:r>
      <w:proofErr w:type="spellStart"/>
      <w:r w:rsidR="00AD46EB" w:rsidRPr="000E2BBF">
        <w:rPr>
          <w:rFonts w:asciiTheme="majorHAnsi" w:hAnsiTheme="majorHAnsi" w:cstheme="minorHAnsi"/>
        </w:rPr>
        <w:t>precatalyst</w:t>
      </w:r>
      <w:proofErr w:type="spellEnd"/>
      <w:r w:rsidR="00AD46EB" w:rsidRPr="000E2BBF">
        <w:rPr>
          <w:rFonts w:asciiTheme="majorHAnsi" w:hAnsiTheme="majorHAnsi" w:cstheme="minorHAnsi"/>
        </w:rPr>
        <w:t xml:space="preserve"> was used, but this time modified with (</w:t>
      </w:r>
      <w:r w:rsidR="00AD46EB" w:rsidRPr="000E2BBF">
        <w:rPr>
          <w:rFonts w:asciiTheme="majorHAnsi" w:hAnsiTheme="majorHAnsi" w:cstheme="minorHAnsi"/>
          <w:i/>
        </w:rPr>
        <w:t>R</w:t>
      </w:r>
      <w:r w:rsidR="00AD46EB" w:rsidRPr="000E2BBF">
        <w:rPr>
          <w:rFonts w:asciiTheme="majorHAnsi" w:hAnsiTheme="majorHAnsi" w:cstheme="minorHAnsi"/>
        </w:rPr>
        <w:t>,</w:t>
      </w:r>
      <w:r w:rsidR="00AD46EB" w:rsidRPr="000E2BBF">
        <w:rPr>
          <w:rFonts w:asciiTheme="majorHAnsi" w:hAnsiTheme="majorHAnsi" w:cstheme="minorHAnsi"/>
          <w:i/>
        </w:rPr>
        <w:t>R</w:t>
      </w:r>
      <w:r w:rsidR="00AD46EB" w:rsidRPr="000E2BBF">
        <w:rPr>
          <w:rFonts w:asciiTheme="majorHAnsi" w:hAnsiTheme="majorHAnsi" w:cstheme="minorHAnsi"/>
        </w:rPr>
        <w:t>)-S-Me-BIPAM, a</w:t>
      </w:r>
      <w:r w:rsidR="00AA4140" w:rsidRPr="000E2BBF">
        <w:rPr>
          <w:rFonts w:asciiTheme="majorHAnsi" w:hAnsiTheme="majorHAnsi" w:cstheme="minorHAnsi"/>
        </w:rPr>
        <w:t xml:space="preserve"> sulf</w:t>
      </w:r>
      <w:r w:rsidR="00AD46EB" w:rsidRPr="000E2BBF">
        <w:rPr>
          <w:rFonts w:asciiTheme="majorHAnsi" w:hAnsiTheme="majorHAnsi" w:cstheme="minorHAnsi"/>
        </w:rPr>
        <w:t>ide</w:t>
      </w:r>
      <w:r w:rsidR="00AA4140" w:rsidRPr="000E2BBF">
        <w:rPr>
          <w:rFonts w:asciiTheme="majorHAnsi" w:hAnsiTheme="majorHAnsi" w:cstheme="minorHAnsi"/>
        </w:rPr>
        <w:t>-linked bis(</w:t>
      </w:r>
      <w:proofErr w:type="spellStart"/>
      <w:r w:rsidR="00AA4140" w:rsidRPr="000E2BBF">
        <w:rPr>
          <w:rFonts w:asciiTheme="majorHAnsi" w:hAnsiTheme="majorHAnsi" w:cstheme="minorHAnsi"/>
        </w:rPr>
        <w:t>phosphoramidite</w:t>
      </w:r>
      <w:proofErr w:type="spellEnd"/>
      <w:r w:rsidR="00AA4140" w:rsidRPr="000E2BBF">
        <w:rPr>
          <w:rFonts w:asciiTheme="majorHAnsi" w:hAnsiTheme="majorHAnsi" w:cstheme="minorHAnsi"/>
        </w:rPr>
        <w:t xml:space="preserve">) ligand. </w:t>
      </w:r>
      <w:r w:rsidR="00AD46EB" w:rsidRPr="000E2BBF">
        <w:rPr>
          <w:rFonts w:asciiTheme="majorHAnsi" w:hAnsiTheme="majorHAnsi" w:cstheme="minorHAnsi"/>
        </w:rPr>
        <w:t>Under these conditions, v</w:t>
      </w:r>
      <w:r w:rsidR="00AA4140" w:rsidRPr="000E2BBF">
        <w:rPr>
          <w:rFonts w:asciiTheme="majorHAnsi" w:hAnsiTheme="majorHAnsi" w:cstheme="minorHAnsi"/>
        </w:rPr>
        <w:t xml:space="preserve">arious aromatic ketones and </w:t>
      </w:r>
      <w:r w:rsidR="00AA4140" w:rsidRPr="000E2BBF">
        <w:rPr>
          <w:rFonts w:asciiTheme="majorHAnsi" w:hAnsiTheme="majorHAnsi" w:cstheme="minorHAnsi"/>
          <w:i/>
          <w:iCs/>
        </w:rPr>
        <w:t>N</w:t>
      </w:r>
      <w:r w:rsidR="00AA4140" w:rsidRPr="000E2BBF">
        <w:rPr>
          <w:rFonts w:asciiTheme="majorHAnsi" w:hAnsiTheme="majorHAnsi" w:cstheme="minorHAnsi"/>
        </w:rPr>
        <w:t>,</w:t>
      </w:r>
      <w:r w:rsidR="00AA4140" w:rsidRPr="000E2BBF">
        <w:rPr>
          <w:rFonts w:asciiTheme="majorHAnsi" w:hAnsiTheme="majorHAnsi" w:cstheme="minorHAnsi"/>
          <w:i/>
          <w:iCs/>
        </w:rPr>
        <w:t>N</w:t>
      </w:r>
      <w:r w:rsidR="00AA4140" w:rsidRPr="000E2BBF">
        <w:rPr>
          <w:rFonts w:asciiTheme="majorHAnsi" w:hAnsiTheme="majorHAnsi" w:cstheme="minorHAnsi"/>
        </w:rPr>
        <w:t>-disubstituted benzamides</w:t>
      </w:r>
      <w:r w:rsidR="00321579" w:rsidRPr="000E2BBF">
        <w:rPr>
          <w:rFonts w:asciiTheme="majorHAnsi" w:hAnsiTheme="majorHAnsi" w:cstheme="minorHAnsi"/>
        </w:rPr>
        <w:t xml:space="preserve"> (</w:t>
      </w:r>
      <w:r w:rsidR="00C056B6" w:rsidRPr="000E2BBF">
        <w:rPr>
          <w:rFonts w:asciiTheme="majorHAnsi" w:hAnsiTheme="majorHAnsi" w:cstheme="minorHAnsi"/>
          <w:b/>
        </w:rPr>
        <w:t>16</w:t>
      </w:r>
      <w:r w:rsidR="00321579" w:rsidRPr="000E2BBF">
        <w:rPr>
          <w:rFonts w:asciiTheme="majorHAnsi" w:hAnsiTheme="majorHAnsi" w:cstheme="minorHAnsi"/>
        </w:rPr>
        <w:t>)</w:t>
      </w:r>
      <w:r w:rsidR="00AA4140" w:rsidRPr="000E2BBF">
        <w:rPr>
          <w:rFonts w:asciiTheme="majorHAnsi" w:hAnsiTheme="majorHAnsi" w:cstheme="minorHAnsi"/>
        </w:rPr>
        <w:t xml:space="preserve"> </w:t>
      </w:r>
      <w:r w:rsidR="00AD46EB" w:rsidRPr="000E2BBF">
        <w:rPr>
          <w:rFonts w:asciiTheme="majorHAnsi" w:hAnsiTheme="majorHAnsi" w:cstheme="minorHAnsi"/>
        </w:rPr>
        <w:t>participate to provide the targets with invariably high levels of enantioinduction</w:t>
      </w:r>
      <w:r w:rsidR="00480511" w:rsidRPr="000E2BBF">
        <w:rPr>
          <w:rFonts w:asciiTheme="majorHAnsi" w:hAnsiTheme="majorHAnsi" w:cstheme="minorHAnsi"/>
        </w:rPr>
        <w:t xml:space="preserve"> </w:t>
      </w:r>
      <w:r w:rsidR="00AD46EB" w:rsidRPr="000E2BBF">
        <w:rPr>
          <w:rFonts w:asciiTheme="majorHAnsi" w:hAnsiTheme="majorHAnsi" w:cstheme="minorHAnsi"/>
        </w:rPr>
        <w:t>(</w:t>
      </w:r>
      <w:r w:rsidR="00C056B6" w:rsidRPr="000E2BBF">
        <w:rPr>
          <w:rFonts w:asciiTheme="majorHAnsi" w:hAnsiTheme="majorHAnsi" w:cstheme="minorHAnsi"/>
          <w:b/>
          <w:bCs/>
        </w:rPr>
        <w:t>17</w:t>
      </w:r>
      <w:r w:rsidR="00AD46EB" w:rsidRPr="000E2BBF">
        <w:rPr>
          <w:rFonts w:asciiTheme="majorHAnsi" w:hAnsiTheme="majorHAnsi" w:cstheme="minorHAnsi"/>
          <w:b/>
          <w:bCs/>
        </w:rPr>
        <w:t>a</w:t>
      </w:r>
      <w:r w:rsidR="00CD2286" w:rsidRPr="000E2BBF">
        <w:rPr>
          <w:b/>
        </w:rPr>
        <w:t>–</w:t>
      </w:r>
      <w:r w:rsidR="00AD46EB" w:rsidRPr="000E2BBF">
        <w:rPr>
          <w:rFonts w:asciiTheme="majorHAnsi" w:hAnsiTheme="majorHAnsi" w:cstheme="minorHAnsi"/>
          <w:b/>
          <w:bCs/>
        </w:rPr>
        <w:t>h</w:t>
      </w:r>
      <w:r w:rsidR="00AD46EB" w:rsidRPr="000E2BBF">
        <w:rPr>
          <w:rFonts w:asciiTheme="majorHAnsi" w:hAnsiTheme="majorHAnsi" w:cstheme="minorHAnsi"/>
        </w:rPr>
        <w:t xml:space="preserve">). For ketone-based systems, </w:t>
      </w:r>
      <w:r w:rsidR="00AD46EB" w:rsidRPr="000E2BBF">
        <w:rPr>
          <w:rFonts w:asciiTheme="majorHAnsi" w:hAnsiTheme="majorHAnsi" w:cstheme="minorHAnsi"/>
          <w:i/>
          <w:iCs/>
        </w:rPr>
        <w:t>o</w:t>
      </w:r>
      <w:r w:rsidR="00AA4140" w:rsidRPr="000E2BBF">
        <w:rPr>
          <w:rFonts w:asciiTheme="majorHAnsi" w:hAnsiTheme="majorHAnsi" w:cstheme="minorHAnsi"/>
          <w:i/>
          <w:iCs/>
        </w:rPr>
        <w:t>rtho</w:t>
      </w:r>
      <w:r w:rsidR="00AA4140" w:rsidRPr="000E2BBF">
        <w:rPr>
          <w:rFonts w:asciiTheme="majorHAnsi" w:hAnsiTheme="majorHAnsi" w:cstheme="minorHAnsi"/>
        </w:rPr>
        <w:t>-substitution</w:t>
      </w:r>
      <w:r w:rsidR="00480511" w:rsidRPr="000E2BBF">
        <w:rPr>
          <w:rFonts w:asciiTheme="majorHAnsi" w:hAnsiTheme="majorHAnsi" w:cstheme="minorHAnsi"/>
        </w:rPr>
        <w:t xml:space="preserve"> </w:t>
      </w:r>
      <w:r w:rsidR="00AD46EB" w:rsidRPr="000E2BBF">
        <w:rPr>
          <w:rFonts w:asciiTheme="majorHAnsi" w:hAnsiTheme="majorHAnsi" w:cstheme="minorHAnsi"/>
        </w:rPr>
        <w:t>on the starting arene</w:t>
      </w:r>
      <w:r w:rsidR="008B3C56" w:rsidRPr="000E2BBF">
        <w:rPr>
          <w:rFonts w:asciiTheme="majorHAnsi" w:hAnsiTheme="majorHAnsi" w:cstheme="minorHAnsi"/>
        </w:rPr>
        <w:t xml:space="preserve"> (</w:t>
      </w:r>
      <w:r w:rsidR="008B3C56" w:rsidRPr="000E2BBF">
        <w:rPr>
          <w:rFonts w:asciiTheme="majorHAnsi" w:hAnsiTheme="majorHAnsi" w:cstheme="minorHAnsi"/>
          <w:b/>
        </w:rPr>
        <w:t>17a-b</w:t>
      </w:r>
      <w:r w:rsidR="008B3C56" w:rsidRPr="000E2BBF">
        <w:rPr>
          <w:rFonts w:asciiTheme="majorHAnsi" w:hAnsiTheme="majorHAnsi" w:cstheme="minorHAnsi"/>
        </w:rPr>
        <w:t>)</w:t>
      </w:r>
      <w:r w:rsidR="00AD46EB" w:rsidRPr="000E2BBF">
        <w:rPr>
          <w:rFonts w:asciiTheme="majorHAnsi" w:hAnsiTheme="majorHAnsi" w:cstheme="minorHAnsi"/>
        </w:rPr>
        <w:t xml:space="preserve"> is</w:t>
      </w:r>
      <w:r w:rsidR="009274EF" w:rsidRPr="000E2BBF">
        <w:rPr>
          <w:rFonts w:asciiTheme="majorHAnsi" w:hAnsiTheme="majorHAnsi" w:cstheme="minorHAnsi"/>
        </w:rPr>
        <w:t xml:space="preserve"> required to</w:t>
      </w:r>
      <w:r w:rsidR="00480511" w:rsidRPr="000E2BBF">
        <w:rPr>
          <w:rFonts w:asciiTheme="majorHAnsi" w:hAnsiTheme="majorHAnsi" w:cstheme="minorHAnsi"/>
        </w:rPr>
        <w:t xml:space="preserve"> prevent uncontrollable formation of bis-</w:t>
      </w:r>
      <w:r w:rsidR="00AD46EB" w:rsidRPr="000E2BBF">
        <w:rPr>
          <w:rFonts w:asciiTheme="majorHAnsi" w:hAnsiTheme="majorHAnsi" w:cstheme="minorHAnsi"/>
          <w:i/>
          <w:iCs/>
        </w:rPr>
        <w:t>ortho</w:t>
      </w:r>
      <w:r w:rsidR="00AD46EB" w:rsidRPr="000E2BBF">
        <w:rPr>
          <w:rFonts w:asciiTheme="majorHAnsi" w:hAnsiTheme="majorHAnsi" w:cstheme="minorHAnsi"/>
        </w:rPr>
        <w:t>-</w:t>
      </w:r>
      <w:r w:rsidR="00480511" w:rsidRPr="000E2BBF">
        <w:rPr>
          <w:rFonts w:asciiTheme="majorHAnsi" w:hAnsiTheme="majorHAnsi" w:cstheme="minorHAnsi"/>
        </w:rPr>
        <w:t>alkylated product</w:t>
      </w:r>
      <w:r w:rsidR="008B3C56" w:rsidRPr="000E2BBF">
        <w:rPr>
          <w:rFonts w:asciiTheme="majorHAnsi" w:hAnsiTheme="majorHAnsi" w:cstheme="minorHAnsi"/>
        </w:rPr>
        <w:t>s</w:t>
      </w:r>
      <w:r w:rsidR="00D54659" w:rsidRPr="000E2BBF">
        <w:rPr>
          <w:rFonts w:asciiTheme="majorHAnsi" w:hAnsiTheme="majorHAnsi" w:cstheme="minorHAnsi"/>
        </w:rPr>
        <w:t>.</w:t>
      </w:r>
      <w:r w:rsidR="00AA4140" w:rsidRPr="000E2BBF">
        <w:rPr>
          <w:rFonts w:asciiTheme="majorHAnsi" w:hAnsiTheme="majorHAnsi" w:cstheme="minorHAnsi"/>
        </w:rPr>
        <w:t xml:space="preserve"> </w:t>
      </w:r>
      <w:r w:rsidR="00AD46EB" w:rsidRPr="000E2BBF">
        <w:rPr>
          <w:rFonts w:asciiTheme="majorHAnsi" w:hAnsiTheme="majorHAnsi" w:cstheme="minorHAnsi"/>
        </w:rPr>
        <w:t>Conversely,</w:t>
      </w:r>
      <w:r w:rsidR="00AA4140" w:rsidRPr="000E2BBF">
        <w:rPr>
          <w:rFonts w:asciiTheme="majorHAnsi" w:hAnsiTheme="majorHAnsi" w:cstheme="minorHAnsi"/>
        </w:rPr>
        <w:t xml:space="preserve"> only mono-</w:t>
      </w:r>
      <w:r w:rsidR="00AD46EB" w:rsidRPr="000E2BBF">
        <w:rPr>
          <w:rFonts w:asciiTheme="majorHAnsi" w:hAnsiTheme="majorHAnsi" w:cstheme="minorHAnsi"/>
          <w:i/>
          <w:iCs/>
        </w:rPr>
        <w:t>ortho</w:t>
      </w:r>
      <w:r w:rsidR="00AD46EB" w:rsidRPr="000E2BBF">
        <w:rPr>
          <w:rFonts w:asciiTheme="majorHAnsi" w:hAnsiTheme="majorHAnsi" w:cstheme="minorHAnsi"/>
        </w:rPr>
        <w:t>-</w:t>
      </w:r>
      <w:r w:rsidR="00AA4140" w:rsidRPr="000E2BBF">
        <w:rPr>
          <w:rFonts w:asciiTheme="majorHAnsi" w:hAnsiTheme="majorHAnsi" w:cstheme="minorHAnsi"/>
        </w:rPr>
        <w:t xml:space="preserve">alkylated adducts were observed when </w:t>
      </w:r>
      <w:r w:rsidR="00AD46EB" w:rsidRPr="000E2BBF">
        <w:rPr>
          <w:rFonts w:asciiTheme="majorHAnsi" w:hAnsiTheme="majorHAnsi" w:cstheme="minorHAnsi"/>
          <w:i/>
        </w:rPr>
        <w:t>N,N</w:t>
      </w:r>
      <w:r w:rsidR="00AD46EB" w:rsidRPr="000E2BBF">
        <w:rPr>
          <w:rFonts w:asciiTheme="majorHAnsi" w:hAnsiTheme="majorHAnsi" w:cstheme="minorHAnsi"/>
        </w:rPr>
        <w:t>-disubstituted amide directing groups</w:t>
      </w:r>
      <w:r w:rsidR="00AA4140" w:rsidRPr="000E2BBF">
        <w:rPr>
          <w:rFonts w:asciiTheme="majorHAnsi" w:hAnsiTheme="majorHAnsi" w:cstheme="minorHAnsi"/>
        </w:rPr>
        <w:t xml:space="preserve"> were </w:t>
      </w:r>
      <w:r w:rsidR="00D54659" w:rsidRPr="000E2BBF">
        <w:rPr>
          <w:rFonts w:asciiTheme="majorHAnsi" w:hAnsiTheme="majorHAnsi" w:cstheme="minorHAnsi"/>
        </w:rPr>
        <w:t>employed</w:t>
      </w:r>
      <w:r w:rsidR="00AA4140" w:rsidRPr="000E2BBF">
        <w:rPr>
          <w:rFonts w:asciiTheme="majorHAnsi" w:hAnsiTheme="majorHAnsi" w:cstheme="minorHAnsi"/>
        </w:rPr>
        <w:t xml:space="preserve"> </w:t>
      </w:r>
      <w:r w:rsidR="00AA4140" w:rsidRPr="000E2BBF">
        <w:rPr>
          <w:rFonts w:asciiTheme="majorHAnsi" w:hAnsiTheme="majorHAnsi" w:cstheme="minorHAnsi"/>
          <w:bCs/>
        </w:rPr>
        <w:t>(</w:t>
      </w:r>
      <w:r w:rsidR="00C056B6" w:rsidRPr="000E2BBF">
        <w:rPr>
          <w:rFonts w:asciiTheme="majorHAnsi" w:hAnsiTheme="majorHAnsi" w:cstheme="minorHAnsi"/>
          <w:b/>
          <w:bCs/>
        </w:rPr>
        <w:t>17</w:t>
      </w:r>
      <w:r w:rsidR="00480511" w:rsidRPr="000E2BBF">
        <w:rPr>
          <w:rFonts w:asciiTheme="majorHAnsi" w:hAnsiTheme="majorHAnsi" w:cstheme="minorHAnsi"/>
          <w:b/>
          <w:bCs/>
        </w:rPr>
        <w:t>c</w:t>
      </w:r>
      <w:r w:rsidR="00CD2286" w:rsidRPr="000E2BBF">
        <w:rPr>
          <w:b/>
        </w:rPr>
        <w:t>–</w:t>
      </w:r>
      <w:r w:rsidR="00480511" w:rsidRPr="000E2BBF">
        <w:rPr>
          <w:rFonts w:asciiTheme="majorHAnsi" w:hAnsiTheme="majorHAnsi" w:cstheme="minorHAnsi"/>
          <w:b/>
          <w:bCs/>
        </w:rPr>
        <w:t>h</w:t>
      </w:r>
      <w:r w:rsidR="00AA4140" w:rsidRPr="000E2BBF">
        <w:rPr>
          <w:rFonts w:asciiTheme="majorHAnsi" w:hAnsiTheme="majorHAnsi" w:cstheme="minorHAnsi"/>
        </w:rPr>
        <w:t>).</w:t>
      </w:r>
      <w:r w:rsidR="009274EF" w:rsidRPr="000E2BBF">
        <w:rPr>
          <w:rFonts w:asciiTheme="majorHAnsi" w:hAnsiTheme="majorHAnsi" w:cstheme="minorHAnsi"/>
        </w:rPr>
        <w:t xml:space="preserve"> </w:t>
      </w:r>
      <w:r w:rsidR="00AD46EB" w:rsidRPr="000E2BBF">
        <w:rPr>
          <w:rFonts w:asciiTheme="majorHAnsi" w:hAnsiTheme="majorHAnsi" w:cstheme="minorHAnsi"/>
        </w:rPr>
        <w:t>For these systems, i</w:t>
      </w:r>
      <w:r w:rsidR="00AA4140" w:rsidRPr="000E2BBF">
        <w:rPr>
          <w:rFonts w:asciiTheme="majorHAnsi" w:hAnsiTheme="majorHAnsi" w:cstheme="minorHAnsi"/>
        </w:rPr>
        <w:t>t was postulated that</w:t>
      </w:r>
      <w:r w:rsidR="00D54659" w:rsidRPr="000E2BBF">
        <w:rPr>
          <w:rFonts w:asciiTheme="majorHAnsi" w:hAnsiTheme="majorHAnsi" w:cstheme="minorHAnsi"/>
        </w:rPr>
        <w:t xml:space="preserve"> </w:t>
      </w:r>
      <w:r w:rsidR="00AD46EB" w:rsidRPr="000E2BBF">
        <w:rPr>
          <w:rFonts w:asciiTheme="majorHAnsi" w:hAnsiTheme="majorHAnsi" w:cstheme="minorHAnsi"/>
        </w:rPr>
        <w:t xml:space="preserve">initial </w:t>
      </w:r>
      <w:r w:rsidR="00D54659" w:rsidRPr="000E2BBF">
        <w:rPr>
          <w:rFonts w:asciiTheme="majorHAnsi" w:hAnsiTheme="majorHAnsi" w:cstheme="minorHAnsi"/>
        </w:rPr>
        <w:t>mono-</w:t>
      </w:r>
      <w:r w:rsidR="00AD46EB" w:rsidRPr="000E2BBF">
        <w:rPr>
          <w:rFonts w:asciiTheme="majorHAnsi" w:hAnsiTheme="majorHAnsi" w:cstheme="minorHAnsi"/>
          <w:i/>
          <w:iCs/>
        </w:rPr>
        <w:t>ortho</w:t>
      </w:r>
      <w:r w:rsidR="00AD46EB" w:rsidRPr="000E2BBF">
        <w:rPr>
          <w:rFonts w:asciiTheme="majorHAnsi" w:hAnsiTheme="majorHAnsi" w:cstheme="minorHAnsi"/>
        </w:rPr>
        <w:t>-</w:t>
      </w:r>
      <w:r w:rsidR="00D54659" w:rsidRPr="000E2BBF">
        <w:rPr>
          <w:rFonts w:asciiTheme="majorHAnsi" w:hAnsiTheme="majorHAnsi" w:cstheme="minorHAnsi"/>
        </w:rPr>
        <w:t>alkylation restricts rotation</w:t>
      </w:r>
      <w:r w:rsidR="00AD46EB" w:rsidRPr="000E2BBF">
        <w:rPr>
          <w:rFonts w:asciiTheme="majorHAnsi" w:hAnsiTheme="majorHAnsi" w:cstheme="minorHAnsi"/>
        </w:rPr>
        <w:t xml:space="preserve"> about the acyl-aryl bond, such that subsequent directed C-H bond activation </w:t>
      </w:r>
      <w:r w:rsidRPr="000E2BBF">
        <w:rPr>
          <w:rFonts w:asciiTheme="majorHAnsi" w:hAnsiTheme="majorHAnsi" w:cstheme="minorHAnsi"/>
        </w:rPr>
        <w:t xml:space="preserve">of the remaining </w:t>
      </w:r>
      <w:r w:rsidRPr="000E2BBF">
        <w:rPr>
          <w:rFonts w:asciiTheme="majorHAnsi" w:hAnsiTheme="majorHAnsi" w:cstheme="minorHAnsi"/>
          <w:i/>
          <w:iCs/>
        </w:rPr>
        <w:t>ortho</w:t>
      </w:r>
      <w:r w:rsidRPr="000E2BBF">
        <w:rPr>
          <w:rFonts w:asciiTheme="majorHAnsi" w:hAnsiTheme="majorHAnsi" w:cstheme="minorHAnsi"/>
        </w:rPr>
        <w:t xml:space="preserve">-site </w:t>
      </w:r>
      <w:r w:rsidR="00AD46EB" w:rsidRPr="000E2BBF">
        <w:rPr>
          <w:rFonts w:asciiTheme="majorHAnsi" w:hAnsiTheme="majorHAnsi" w:cstheme="minorHAnsi"/>
        </w:rPr>
        <w:t>is prevented.</w:t>
      </w:r>
      <w:r w:rsidR="00D54659" w:rsidRPr="000E2BBF">
        <w:rPr>
          <w:rFonts w:asciiTheme="majorHAnsi" w:hAnsiTheme="majorHAnsi" w:cstheme="minorHAnsi"/>
        </w:rPr>
        <w:t xml:space="preserve"> </w:t>
      </w:r>
    </w:p>
    <w:p w14:paraId="190FD123" w14:textId="303CF2C0" w:rsidR="006A44F2" w:rsidRPr="000E2BBF" w:rsidRDefault="00614D98" w:rsidP="00796E5C">
      <w:pPr>
        <w:pStyle w:val="SchemeImage"/>
      </w:pPr>
      <w:r w:rsidRPr="000E2BBF">
        <w:object w:dxaOrig="8872" w:dyaOrig="8652" w14:anchorId="6CE4D8CF">
          <v:shape id="_x0000_i1032" type="#_x0000_t75" style="width:229.6pt;height:225.5pt" o:ole="">
            <v:imagedata r:id="rId26" o:title=""/>
          </v:shape>
          <o:OLEObject Type="Embed" ProgID="ChemDraw.Document.6.0" ShapeID="_x0000_i1032" DrawAspect="Content" ObjectID="_1680418490" r:id="rId27"/>
        </w:object>
      </w:r>
    </w:p>
    <w:p w14:paraId="03110BCC" w14:textId="7235DE63" w:rsidR="000E6DF3" w:rsidRPr="000E2BBF" w:rsidRDefault="006A44F2" w:rsidP="009745C7">
      <w:pPr>
        <w:widowControl w:val="0"/>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BFBFBF" w:themeFill="background1" w:themeFillShade="BF"/>
        <w:spacing w:after="160" w:line="240" w:lineRule="auto"/>
        <w:rPr>
          <w:rStyle w:val="GraphicCaptionChar"/>
        </w:rPr>
      </w:pPr>
      <w:r w:rsidRPr="000E2BBF">
        <w:rPr>
          <w:rFonts w:ascii="Calibri Light" w:hAnsi="Calibri Light"/>
          <w:b/>
          <w:sz w:val="15"/>
        </w:rPr>
        <w:t xml:space="preserve">Scheme </w:t>
      </w:r>
      <w:r w:rsidR="00FC112D" w:rsidRPr="000E2BBF">
        <w:rPr>
          <w:rFonts w:ascii="Calibri Light" w:hAnsi="Calibri Light"/>
          <w:b/>
          <w:sz w:val="15"/>
        </w:rPr>
        <w:t>7</w:t>
      </w:r>
      <w:r w:rsidR="001A3C7D" w:rsidRPr="000E2BBF">
        <w:rPr>
          <w:rFonts w:ascii="Calibri Light" w:hAnsi="Calibri Light"/>
          <w:b/>
          <w:sz w:val="15"/>
        </w:rPr>
        <w:t xml:space="preserve">: </w:t>
      </w:r>
      <w:r w:rsidR="001A3C7D" w:rsidRPr="000E2BBF">
        <w:rPr>
          <w:rFonts w:ascii="Calibri Light" w:hAnsi="Calibri Light"/>
          <w:sz w:val="15"/>
        </w:rPr>
        <w:t xml:space="preserve">Enantioselective </w:t>
      </w:r>
      <w:proofErr w:type="spellStart"/>
      <w:r w:rsidR="001A3C7D" w:rsidRPr="000E2BBF">
        <w:rPr>
          <w:rFonts w:ascii="Calibri Light" w:hAnsi="Calibri Light"/>
          <w:sz w:val="15"/>
        </w:rPr>
        <w:t>hydroarylations</w:t>
      </w:r>
      <w:proofErr w:type="spellEnd"/>
      <w:r w:rsidR="001A3C7D" w:rsidRPr="000E2BBF">
        <w:rPr>
          <w:rFonts w:ascii="Calibri Light" w:hAnsi="Calibri Light"/>
          <w:sz w:val="15"/>
        </w:rPr>
        <w:t xml:space="preserve"> of norbornene using (</w:t>
      </w:r>
      <w:r w:rsidR="001A3C7D" w:rsidRPr="000E2BBF">
        <w:rPr>
          <w:rFonts w:ascii="Calibri Light" w:hAnsi="Calibri Light"/>
          <w:i/>
          <w:sz w:val="15"/>
        </w:rPr>
        <w:t>R</w:t>
      </w:r>
      <w:r w:rsidR="001A3C7D" w:rsidRPr="000E2BBF">
        <w:rPr>
          <w:rFonts w:ascii="Calibri Light" w:hAnsi="Calibri Light"/>
          <w:sz w:val="15"/>
        </w:rPr>
        <w:t>,</w:t>
      </w:r>
      <w:r w:rsidR="001A3C7D" w:rsidRPr="000E2BBF">
        <w:rPr>
          <w:rFonts w:ascii="Calibri Light" w:hAnsi="Calibri Light"/>
          <w:i/>
          <w:sz w:val="15"/>
        </w:rPr>
        <w:t>R</w:t>
      </w:r>
      <w:r w:rsidR="001A3C7D" w:rsidRPr="000E2BBF">
        <w:rPr>
          <w:rFonts w:ascii="Calibri Light" w:hAnsi="Calibri Light"/>
          <w:sz w:val="15"/>
        </w:rPr>
        <w:t>)-S-Me-BIPAM</w:t>
      </w:r>
      <w:r w:rsidR="000C5C80" w:rsidRPr="000E2BBF">
        <w:rPr>
          <w:rFonts w:ascii="Calibri Light" w:hAnsi="Calibri Light"/>
          <w:sz w:val="15"/>
        </w:rPr>
        <w:t>.</w:t>
      </w:r>
    </w:p>
    <w:p w14:paraId="66C829C3" w14:textId="2BD2C9C9" w:rsidR="00AB448F" w:rsidRPr="000E2BBF" w:rsidRDefault="00AD46EB" w:rsidP="00AB448F">
      <w:pPr>
        <w:rPr>
          <w:rFonts w:asciiTheme="majorHAnsi" w:hAnsiTheme="majorHAnsi" w:cstheme="minorHAnsi"/>
        </w:rPr>
      </w:pPr>
      <w:r w:rsidRPr="000E2BBF">
        <w:rPr>
          <w:rFonts w:asciiTheme="majorHAnsi" w:hAnsiTheme="majorHAnsi" w:cstheme="minorHAnsi"/>
        </w:rPr>
        <w:t>The processes described so far are postulated to proceed via carbonyl directed C-H bond activation. An alternative directing approach was reported i</w:t>
      </w:r>
      <w:r w:rsidR="00AB448F" w:rsidRPr="000E2BBF">
        <w:rPr>
          <w:rFonts w:asciiTheme="majorHAnsi" w:hAnsiTheme="majorHAnsi" w:cstheme="minorHAnsi"/>
        </w:rPr>
        <w:t>n 2017</w:t>
      </w:r>
      <w:r w:rsidRPr="000E2BBF">
        <w:rPr>
          <w:rFonts w:asciiTheme="majorHAnsi" w:hAnsiTheme="majorHAnsi" w:cstheme="minorHAnsi"/>
        </w:rPr>
        <w:t xml:space="preserve"> by</w:t>
      </w:r>
      <w:r w:rsidR="00AB448F" w:rsidRPr="000E2BBF">
        <w:rPr>
          <w:rFonts w:asciiTheme="majorHAnsi" w:hAnsiTheme="majorHAnsi" w:cstheme="minorHAnsi"/>
        </w:rPr>
        <w:t xml:space="preserve"> Nishimura</w:t>
      </w:r>
      <w:r w:rsidR="007173DE" w:rsidRPr="000E2BBF">
        <w:rPr>
          <w:rFonts w:asciiTheme="majorHAnsi" w:hAnsiTheme="majorHAnsi" w:cstheme="minorHAnsi"/>
        </w:rPr>
        <w:t xml:space="preserve"> and co-workers</w:t>
      </w:r>
      <w:r w:rsidRPr="000E2BBF">
        <w:rPr>
          <w:rFonts w:asciiTheme="majorHAnsi" w:hAnsiTheme="majorHAnsi" w:cstheme="minorHAnsi"/>
        </w:rPr>
        <w:t xml:space="preserve">, who demonstrated </w:t>
      </w:r>
      <w:r w:rsidR="00AB448F" w:rsidRPr="000E2BBF">
        <w:rPr>
          <w:rFonts w:asciiTheme="majorHAnsi" w:hAnsiTheme="majorHAnsi" w:cstheme="minorHAnsi"/>
        </w:rPr>
        <w:t xml:space="preserve">enantioselective </w:t>
      </w:r>
      <w:proofErr w:type="spellStart"/>
      <w:r w:rsidR="00AB448F" w:rsidRPr="000E2BBF">
        <w:rPr>
          <w:rFonts w:asciiTheme="majorHAnsi" w:hAnsiTheme="majorHAnsi" w:cstheme="minorHAnsi"/>
        </w:rPr>
        <w:t>hydroarylation</w:t>
      </w:r>
      <w:r w:rsidRPr="000E2BBF">
        <w:rPr>
          <w:rFonts w:asciiTheme="majorHAnsi" w:hAnsiTheme="majorHAnsi" w:cstheme="minorHAnsi"/>
        </w:rPr>
        <w:t>s</w:t>
      </w:r>
      <w:proofErr w:type="spellEnd"/>
      <w:r w:rsidR="00AB448F" w:rsidRPr="000E2BBF">
        <w:rPr>
          <w:rFonts w:asciiTheme="majorHAnsi" w:hAnsiTheme="majorHAnsi" w:cstheme="minorHAnsi"/>
        </w:rPr>
        <w:t xml:space="preserve"> </w:t>
      </w:r>
      <w:r w:rsidRPr="000E2BBF">
        <w:rPr>
          <w:rFonts w:asciiTheme="majorHAnsi" w:hAnsiTheme="majorHAnsi" w:cstheme="minorHAnsi"/>
        </w:rPr>
        <w:t>of</w:t>
      </w:r>
      <w:r w:rsidR="00AB448F" w:rsidRPr="000E2BBF">
        <w:rPr>
          <w:rFonts w:asciiTheme="majorHAnsi" w:hAnsiTheme="majorHAnsi" w:cstheme="minorHAnsi"/>
        </w:rPr>
        <w:t xml:space="preserve"> norbornene</w:t>
      </w:r>
      <w:r w:rsidRPr="000E2BBF">
        <w:rPr>
          <w:rFonts w:asciiTheme="majorHAnsi" w:hAnsiTheme="majorHAnsi" w:cstheme="minorHAnsi"/>
        </w:rPr>
        <w:t xml:space="preserve"> </w:t>
      </w:r>
      <w:r w:rsidR="00AB448F" w:rsidRPr="000E2BBF">
        <w:rPr>
          <w:rFonts w:asciiTheme="majorHAnsi" w:hAnsiTheme="majorHAnsi" w:cstheme="minorHAnsi"/>
        </w:rPr>
        <w:t>using</w:t>
      </w:r>
      <w:r w:rsidR="00C472ED" w:rsidRPr="000E2BBF">
        <w:rPr>
          <w:rFonts w:asciiTheme="majorHAnsi" w:hAnsiTheme="majorHAnsi" w:cstheme="minorHAnsi"/>
        </w:rPr>
        <w:t xml:space="preserve"> an </w:t>
      </w:r>
      <w:r w:rsidR="00AB448F" w:rsidRPr="000E2BBF">
        <w:rPr>
          <w:rFonts w:asciiTheme="majorHAnsi" w:hAnsiTheme="majorHAnsi" w:cstheme="minorHAnsi"/>
          <w:i/>
          <w:iCs/>
        </w:rPr>
        <w:t>N</w:t>
      </w:r>
      <w:r w:rsidR="00AB448F" w:rsidRPr="000E2BBF">
        <w:rPr>
          <w:rFonts w:asciiTheme="majorHAnsi" w:hAnsiTheme="majorHAnsi" w:cs="Cambria Math"/>
        </w:rPr>
        <w:t>‑</w:t>
      </w:r>
      <w:proofErr w:type="spellStart"/>
      <w:r w:rsidR="00AB448F" w:rsidRPr="000E2BBF">
        <w:rPr>
          <w:rFonts w:asciiTheme="majorHAnsi" w:hAnsiTheme="majorHAnsi" w:cstheme="minorHAnsi"/>
        </w:rPr>
        <w:t>sulfonylbenzamide</w:t>
      </w:r>
      <w:proofErr w:type="spellEnd"/>
      <w:r w:rsidR="007173DE" w:rsidRPr="000E2BBF">
        <w:rPr>
          <w:rFonts w:asciiTheme="majorHAnsi" w:hAnsiTheme="majorHAnsi" w:cstheme="minorHAnsi"/>
        </w:rPr>
        <w:t xml:space="preserve"> directing group</w:t>
      </w:r>
      <w:r w:rsidR="00AB448F" w:rsidRPr="000E2BBF">
        <w:rPr>
          <w:rFonts w:asciiTheme="majorHAnsi" w:hAnsiTheme="majorHAnsi" w:cstheme="minorHAnsi"/>
        </w:rPr>
        <w:t xml:space="preserve"> (</w:t>
      </w:r>
      <w:r w:rsidR="00AB448F" w:rsidRPr="000E2BBF">
        <w:rPr>
          <w:rFonts w:asciiTheme="majorHAnsi" w:hAnsiTheme="majorHAnsi" w:cstheme="minorHAnsi"/>
          <w:bCs/>
        </w:rPr>
        <w:t>Scheme</w:t>
      </w:r>
      <w:r w:rsidR="00AB448F" w:rsidRPr="000E2BBF">
        <w:rPr>
          <w:rFonts w:asciiTheme="majorHAnsi" w:hAnsiTheme="majorHAnsi" w:cstheme="minorHAnsi"/>
          <w:b/>
          <w:bCs/>
        </w:rPr>
        <w:t xml:space="preserve"> </w:t>
      </w:r>
      <w:r w:rsidR="00B26AAC" w:rsidRPr="000E2BBF">
        <w:rPr>
          <w:rFonts w:asciiTheme="majorHAnsi" w:hAnsiTheme="majorHAnsi" w:cstheme="minorHAnsi"/>
          <w:bCs/>
        </w:rPr>
        <w:t>8</w:t>
      </w:r>
      <w:r w:rsidR="00AB448F" w:rsidRPr="000E2BBF">
        <w:rPr>
          <w:rFonts w:asciiTheme="majorHAnsi" w:hAnsiTheme="majorHAnsi" w:cstheme="minorHAnsi"/>
        </w:rPr>
        <w:t>).</w:t>
      </w:r>
      <w:r w:rsidR="006D42D8" w:rsidRPr="000E2BBF">
        <w:rPr>
          <w:rFonts w:asciiTheme="majorHAnsi" w:hAnsiTheme="majorHAnsi" w:cstheme="minorHAnsi"/>
        </w:rPr>
        <w:fldChar w:fldCharType="begin" w:fldLock="1"/>
      </w:r>
      <w:r w:rsidR="00AA25E3" w:rsidRPr="000E2BBF">
        <w:rPr>
          <w:rFonts w:asciiTheme="majorHAnsi" w:hAnsiTheme="majorHAnsi" w:cstheme="minorHAnsi"/>
        </w:rPr>
        <w:instrText>ADDIN CSL_CITATION {"citationItems":[{"id":"ITEM-1","itemData":{"DOI":"10.1021/acs.orglett.7b02950","ISSN":"15237052","PMID":"29048911","abstract":"Hydroxoiridium complexes efficiently catalyzed the hydroarylation of alkynes and bicycloalkenes with N-sulfonylbenzamides via C-H activation to give the corresponding ortho-alkenylation and alkylation products in high yields.","author":[{"dropping-particle":"","family":"Nagamoto","given":"Midori","non-dropping-particle":"","parse-names":false,"suffix":""},{"dropping-particle":"","family":"Fukuda","given":"Jun Ichi","non-dropping-particle":"","parse-names":false,"suffix":""},{"dropping-particle":"","family":"Hatano","given":"Miyuki","non-dropping-particle":"","parse-names":false,"suffix":""},{"dropping-particle":"","family":"Yorimitsu","given":"Hideki","non-dropping-particle":"","parse-names":false,"suffix":""},{"dropping-particle":"","family":"Nishimura","given":"Takahiro","non-dropping-particle":"","parse-names":false,"suffix":""}],"container-title":"Organic Letters","id":"ITEM-1","issue":"21","issued":{"date-parts":[["2017","11","3"]]},"page":"5952-5955","publisher":"American Chemical Society","title":"Hydroxoiridium-Catalyzed Hydroarylation of Alkynes and Bicycloalkenes with N-Sulfonylbenzamides","type":"article-journal","volume":"19"},"uris":["http://www.mendeley.com/documents/?uuid=5cf916c2-22f1-39ad-8b49-5e9c00ae83d8"]}],"mendeley":{"formattedCitation":"&lt;sup&gt;77&lt;/sup&gt;","plainTextFormattedCitation":"77","previouslyFormattedCitation":"&lt;sup&gt;77&lt;/sup&gt;"},"properties":{"noteIndex":0},"schema":"https://github.com/citation-style-language/schema/raw/master/csl-citation.json"}</w:instrText>
      </w:r>
      <w:r w:rsidR="006D42D8" w:rsidRPr="000E2BBF">
        <w:rPr>
          <w:rFonts w:asciiTheme="majorHAnsi" w:hAnsiTheme="majorHAnsi" w:cstheme="minorHAnsi"/>
        </w:rPr>
        <w:fldChar w:fldCharType="separate"/>
      </w:r>
      <w:r w:rsidR="0098243F" w:rsidRPr="000E2BBF">
        <w:rPr>
          <w:rFonts w:asciiTheme="majorHAnsi" w:hAnsiTheme="majorHAnsi" w:cstheme="minorHAnsi"/>
          <w:noProof/>
          <w:vertAlign w:val="superscript"/>
        </w:rPr>
        <w:t>79</w:t>
      </w:r>
      <w:r w:rsidR="006D42D8" w:rsidRPr="000E2BBF">
        <w:rPr>
          <w:rFonts w:asciiTheme="majorHAnsi" w:hAnsiTheme="majorHAnsi" w:cstheme="minorHAnsi"/>
        </w:rPr>
        <w:fldChar w:fldCharType="end"/>
      </w:r>
      <w:r w:rsidR="00AB448F" w:rsidRPr="000E2BBF">
        <w:rPr>
          <w:rFonts w:asciiTheme="majorHAnsi" w:hAnsiTheme="majorHAnsi" w:cstheme="minorHAnsi"/>
        </w:rPr>
        <w:t xml:space="preserve"> </w:t>
      </w:r>
      <w:r w:rsidR="00E81DF8" w:rsidRPr="000E2BBF">
        <w:rPr>
          <w:rFonts w:asciiTheme="majorHAnsi" w:hAnsiTheme="majorHAnsi" w:cstheme="minorHAnsi"/>
        </w:rPr>
        <w:t>Th</w:t>
      </w:r>
      <w:r w:rsidR="00B26AAC" w:rsidRPr="000E2BBF">
        <w:rPr>
          <w:rFonts w:asciiTheme="majorHAnsi" w:hAnsiTheme="majorHAnsi" w:cstheme="minorHAnsi"/>
        </w:rPr>
        <w:t>e</w:t>
      </w:r>
      <w:r w:rsidR="00E81DF8" w:rsidRPr="000E2BBF">
        <w:rPr>
          <w:rFonts w:asciiTheme="majorHAnsi" w:hAnsiTheme="majorHAnsi" w:cstheme="minorHAnsi"/>
        </w:rPr>
        <w:t xml:space="preserve"> process employs an </w:t>
      </w:r>
      <w:proofErr w:type="spellStart"/>
      <w:r w:rsidR="00E81DF8" w:rsidRPr="000E2BBF">
        <w:rPr>
          <w:rFonts w:asciiTheme="majorHAnsi" w:hAnsiTheme="majorHAnsi" w:cstheme="minorHAnsi"/>
        </w:rPr>
        <w:t>Ir</w:t>
      </w:r>
      <w:proofErr w:type="spellEnd"/>
      <w:r w:rsidR="00E81DF8" w:rsidRPr="000E2BBF">
        <w:rPr>
          <w:rFonts w:asciiTheme="majorHAnsi" w:hAnsiTheme="majorHAnsi" w:cstheme="minorHAnsi"/>
        </w:rPr>
        <w:t>(I)</w:t>
      </w:r>
      <w:r w:rsidR="00DC16C6" w:rsidRPr="000E2BBF">
        <w:rPr>
          <w:rFonts w:asciiTheme="majorHAnsi" w:hAnsiTheme="majorHAnsi" w:cstheme="minorHAnsi"/>
        </w:rPr>
        <w:t xml:space="preserve"> </w:t>
      </w:r>
      <w:proofErr w:type="spellStart"/>
      <w:r w:rsidR="00E81DF8" w:rsidRPr="000E2BBF">
        <w:rPr>
          <w:rFonts w:asciiTheme="majorHAnsi" w:hAnsiTheme="majorHAnsi" w:cstheme="minorHAnsi"/>
        </w:rPr>
        <w:t>precatalyst</w:t>
      </w:r>
      <w:proofErr w:type="spellEnd"/>
      <w:r w:rsidR="00AB448F" w:rsidRPr="000E2BBF">
        <w:rPr>
          <w:rFonts w:asciiTheme="majorHAnsi" w:hAnsiTheme="majorHAnsi" w:cstheme="minorHAnsi"/>
        </w:rPr>
        <w:t xml:space="preserve"> </w:t>
      </w:r>
      <w:r w:rsidR="00E81DF8" w:rsidRPr="000E2BBF">
        <w:rPr>
          <w:rFonts w:asciiTheme="majorHAnsi" w:hAnsiTheme="majorHAnsi" w:cstheme="minorHAnsi"/>
        </w:rPr>
        <w:t>that can function as a base to</w:t>
      </w:r>
      <w:r w:rsidR="00AB448F" w:rsidRPr="000E2BBF">
        <w:rPr>
          <w:rFonts w:asciiTheme="majorHAnsi" w:hAnsiTheme="majorHAnsi" w:cstheme="minorHAnsi"/>
        </w:rPr>
        <w:t xml:space="preserve"> deprotonat</w:t>
      </w:r>
      <w:r w:rsidR="00E81DF8" w:rsidRPr="000E2BBF">
        <w:rPr>
          <w:rFonts w:asciiTheme="majorHAnsi" w:hAnsiTheme="majorHAnsi" w:cstheme="minorHAnsi"/>
        </w:rPr>
        <w:t>e</w:t>
      </w:r>
      <w:r w:rsidR="00AB448F" w:rsidRPr="000E2BBF">
        <w:rPr>
          <w:rFonts w:asciiTheme="majorHAnsi" w:hAnsiTheme="majorHAnsi" w:cstheme="minorHAnsi"/>
        </w:rPr>
        <w:t xml:space="preserve"> </w:t>
      </w:r>
      <w:r w:rsidR="00AC2029" w:rsidRPr="000E2BBF">
        <w:rPr>
          <w:rFonts w:asciiTheme="majorHAnsi" w:hAnsiTheme="majorHAnsi" w:cstheme="minorHAnsi"/>
        </w:rPr>
        <w:t>the</w:t>
      </w:r>
      <w:r w:rsidR="00AB448F" w:rsidRPr="000E2BBF">
        <w:rPr>
          <w:rFonts w:asciiTheme="majorHAnsi" w:hAnsiTheme="majorHAnsi" w:cstheme="minorHAnsi"/>
        </w:rPr>
        <w:t xml:space="preserve"> </w:t>
      </w:r>
      <w:r w:rsidR="00AB448F" w:rsidRPr="000E2BBF">
        <w:rPr>
          <w:rFonts w:asciiTheme="majorHAnsi" w:hAnsiTheme="majorHAnsi" w:cstheme="minorHAnsi"/>
          <w:i/>
          <w:iCs/>
        </w:rPr>
        <w:t>N</w:t>
      </w:r>
      <w:r w:rsidR="00AB448F" w:rsidRPr="000E2BBF">
        <w:rPr>
          <w:rFonts w:asciiTheme="majorHAnsi" w:hAnsiTheme="majorHAnsi" w:cs="Cambria Math"/>
        </w:rPr>
        <w:t>‑</w:t>
      </w:r>
      <w:proofErr w:type="spellStart"/>
      <w:r w:rsidR="00AB448F" w:rsidRPr="000E2BBF">
        <w:rPr>
          <w:rFonts w:asciiTheme="majorHAnsi" w:hAnsiTheme="majorHAnsi" w:cstheme="minorHAnsi"/>
        </w:rPr>
        <w:t>sulfonylamide</w:t>
      </w:r>
      <w:proofErr w:type="spellEnd"/>
      <w:r w:rsidR="00AB448F" w:rsidRPr="000E2BBF">
        <w:rPr>
          <w:rFonts w:asciiTheme="majorHAnsi" w:hAnsiTheme="majorHAnsi" w:cstheme="minorHAnsi"/>
        </w:rPr>
        <w:t xml:space="preserve"> </w:t>
      </w:r>
      <w:r w:rsidR="00E81DF8" w:rsidRPr="000E2BBF">
        <w:rPr>
          <w:rFonts w:asciiTheme="majorHAnsi" w:hAnsiTheme="majorHAnsi" w:cstheme="minorHAnsi"/>
        </w:rPr>
        <w:t xml:space="preserve">directing group with </w:t>
      </w:r>
      <w:r w:rsidR="003F6816" w:rsidRPr="000E2BBF">
        <w:rPr>
          <w:rFonts w:asciiTheme="majorHAnsi" w:hAnsiTheme="majorHAnsi" w:cstheme="minorHAnsi"/>
        </w:rPr>
        <w:t xml:space="preserve">concomitant </w:t>
      </w:r>
      <w:r w:rsidR="00E81DF8" w:rsidRPr="000E2BBF">
        <w:rPr>
          <w:rFonts w:asciiTheme="majorHAnsi" w:hAnsiTheme="majorHAnsi" w:cstheme="minorHAnsi"/>
        </w:rPr>
        <w:t xml:space="preserve">loss of water. This </w:t>
      </w:r>
      <w:r w:rsidR="00AB448F" w:rsidRPr="000E2BBF">
        <w:rPr>
          <w:rFonts w:asciiTheme="majorHAnsi" w:hAnsiTheme="majorHAnsi" w:cstheme="minorHAnsi"/>
        </w:rPr>
        <w:t xml:space="preserve">generates </w:t>
      </w:r>
      <w:r w:rsidR="00E81DF8" w:rsidRPr="000E2BBF">
        <w:rPr>
          <w:rFonts w:asciiTheme="majorHAnsi" w:hAnsiTheme="majorHAnsi" w:cstheme="minorHAnsi"/>
        </w:rPr>
        <w:t>a neutral</w:t>
      </w:r>
      <w:r w:rsidR="00AB448F" w:rsidRPr="000E2BBF">
        <w:rPr>
          <w:rFonts w:asciiTheme="majorHAnsi" w:hAnsiTheme="majorHAnsi" w:cstheme="minorHAnsi"/>
        </w:rPr>
        <w:t xml:space="preserve"> </w:t>
      </w:r>
      <w:proofErr w:type="spellStart"/>
      <w:r w:rsidR="00C87913" w:rsidRPr="000E2BBF">
        <w:rPr>
          <w:rFonts w:asciiTheme="majorHAnsi" w:hAnsiTheme="majorHAnsi" w:cstheme="minorHAnsi"/>
        </w:rPr>
        <w:t>amidoirid</w:t>
      </w:r>
      <w:r w:rsidR="00DC16C6" w:rsidRPr="000E2BBF">
        <w:rPr>
          <w:rFonts w:asciiTheme="majorHAnsi" w:hAnsiTheme="majorHAnsi" w:cstheme="minorHAnsi"/>
        </w:rPr>
        <w:t>i</w:t>
      </w:r>
      <w:r w:rsidR="00C87913" w:rsidRPr="000E2BBF">
        <w:rPr>
          <w:rFonts w:asciiTheme="majorHAnsi" w:hAnsiTheme="majorHAnsi" w:cstheme="minorHAnsi"/>
        </w:rPr>
        <w:t>um</w:t>
      </w:r>
      <w:proofErr w:type="spellEnd"/>
      <w:r w:rsidR="00AB448F" w:rsidRPr="000E2BBF">
        <w:rPr>
          <w:rFonts w:asciiTheme="majorHAnsi" w:hAnsiTheme="majorHAnsi" w:cstheme="minorHAnsi"/>
        </w:rPr>
        <w:t>(I)</w:t>
      </w:r>
      <w:r w:rsidR="009C6FFB" w:rsidRPr="000E2BBF">
        <w:rPr>
          <w:rFonts w:asciiTheme="majorHAnsi" w:hAnsiTheme="majorHAnsi" w:cstheme="minorHAnsi"/>
        </w:rPr>
        <w:t xml:space="preserve"> </w:t>
      </w:r>
      <w:r w:rsidR="00E81DF8" w:rsidRPr="000E2BBF">
        <w:rPr>
          <w:rFonts w:asciiTheme="majorHAnsi" w:hAnsiTheme="majorHAnsi" w:cstheme="minorHAnsi"/>
        </w:rPr>
        <w:t>intermediate</w:t>
      </w:r>
      <w:r w:rsidR="00CD2286" w:rsidRPr="000E2BBF">
        <w:rPr>
          <w:rFonts w:asciiTheme="majorHAnsi" w:hAnsiTheme="majorHAnsi" w:cstheme="minorHAnsi"/>
        </w:rPr>
        <w:t xml:space="preserve"> </w:t>
      </w:r>
      <w:r w:rsidR="00DC16C6" w:rsidRPr="000E2BBF">
        <w:rPr>
          <w:rFonts w:asciiTheme="majorHAnsi" w:hAnsiTheme="majorHAnsi" w:cstheme="minorHAnsi"/>
        </w:rPr>
        <w:t>(</w:t>
      </w:r>
      <w:r w:rsidR="00CD2286" w:rsidRPr="000E2BBF">
        <w:rPr>
          <w:rFonts w:asciiTheme="majorHAnsi" w:hAnsiTheme="majorHAnsi" w:cstheme="minorHAnsi"/>
          <w:b/>
        </w:rPr>
        <w:t>I</w:t>
      </w:r>
      <w:r w:rsidR="00DC16C6" w:rsidRPr="000E2BBF">
        <w:rPr>
          <w:rFonts w:asciiTheme="majorHAnsi" w:hAnsiTheme="majorHAnsi" w:cstheme="minorHAnsi"/>
        </w:rPr>
        <w:t>)</w:t>
      </w:r>
      <w:r w:rsidR="00E81DF8" w:rsidRPr="000E2BBF">
        <w:rPr>
          <w:rFonts w:asciiTheme="majorHAnsi" w:hAnsiTheme="majorHAnsi" w:cstheme="minorHAnsi"/>
        </w:rPr>
        <w:t xml:space="preserve"> </w:t>
      </w:r>
      <w:r w:rsidR="00E81DF8" w:rsidRPr="000E2BBF">
        <w:t xml:space="preserve">that undergoes C-H activation and alkylation. Deprotonation of another equivalent of starting amide by the </w:t>
      </w:r>
      <w:r w:rsidR="00DC16C6" w:rsidRPr="000E2BBF">
        <w:rPr>
          <w:iCs/>
        </w:rPr>
        <w:t>N</w:t>
      </w:r>
      <w:r w:rsidR="00E81DF8" w:rsidRPr="000E2BBF">
        <w:t>-</w:t>
      </w:r>
      <w:proofErr w:type="spellStart"/>
      <w:r w:rsidR="00E81DF8" w:rsidRPr="000E2BBF">
        <w:t>Ir</w:t>
      </w:r>
      <w:proofErr w:type="spellEnd"/>
      <w:r w:rsidR="00E81DF8" w:rsidRPr="000E2BBF">
        <w:t xml:space="preserve"> moiety enables turnover, such that exogenous</w:t>
      </w:r>
      <w:r w:rsidR="00693482" w:rsidRPr="000E2BBF">
        <w:t xml:space="preserve"> base is not required. </w:t>
      </w:r>
      <w:r w:rsidR="00AB448F" w:rsidRPr="000E2BBF">
        <w:rPr>
          <w:rFonts w:asciiTheme="majorHAnsi" w:hAnsiTheme="majorHAnsi" w:cstheme="minorHAnsi"/>
        </w:rPr>
        <w:t xml:space="preserve"> </w:t>
      </w:r>
      <w:r w:rsidR="00E81DF8" w:rsidRPr="000E2BBF">
        <w:rPr>
          <w:rFonts w:asciiTheme="majorHAnsi" w:hAnsiTheme="majorHAnsi" w:cstheme="minorHAnsi"/>
        </w:rPr>
        <w:t>The use of</w:t>
      </w:r>
      <w:r w:rsidR="00AB448F" w:rsidRPr="000E2BBF">
        <w:rPr>
          <w:rFonts w:asciiTheme="majorHAnsi" w:hAnsiTheme="majorHAnsi" w:cstheme="minorHAnsi"/>
        </w:rPr>
        <w:t xml:space="preserve"> </w:t>
      </w:r>
      <w:r w:rsidR="00E81DF8" w:rsidRPr="000E2BBF">
        <w:rPr>
          <w:rFonts w:asciiTheme="majorHAnsi" w:hAnsiTheme="majorHAnsi" w:cstheme="minorHAnsi"/>
        </w:rPr>
        <w:t>(</w:t>
      </w:r>
      <w:r w:rsidR="00E81DF8" w:rsidRPr="000E2BBF">
        <w:rPr>
          <w:rFonts w:asciiTheme="majorHAnsi" w:hAnsiTheme="majorHAnsi" w:cstheme="minorHAnsi"/>
          <w:i/>
          <w:iCs/>
        </w:rPr>
        <w:t>R,R</w:t>
      </w:r>
      <w:r w:rsidR="00E81DF8" w:rsidRPr="000E2BBF">
        <w:rPr>
          <w:rFonts w:asciiTheme="majorHAnsi" w:hAnsiTheme="majorHAnsi" w:cstheme="minorHAnsi"/>
        </w:rPr>
        <w:t>)-</w:t>
      </w:r>
      <w:proofErr w:type="spellStart"/>
      <w:r w:rsidR="00E81DF8" w:rsidRPr="000E2BBF">
        <w:rPr>
          <w:rFonts w:asciiTheme="majorHAnsi" w:hAnsiTheme="majorHAnsi" w:cstheme="minorHAnsi"/>
        </w:rPr>
        <w:t>QuinoxP</w:t>
      </w:r>
      <w:proofErr w:type="spellEnd"/>
      <w:r w:rsidR="00E81DF8" w:rsidRPr="000E2BBF">
        <w:rPr>
          <w:rFonts w:asciiTheme="majorHAnsi" w:hAnsiTheme="majorHAnsi" w:cstheme="minorHAnsi"/>
        </w:rPr>
        <w:t xml:space="preserve">* as the </w:t>
      </w:r>
      <w:r w:rsidR="00AB448F" w:rsidRPr="000E2BBF">
        <w:rPr>
          <w:rFonts w:asciiTheme="majorHAnsi" w:hAnsiTheme="majorHAnsi" w:cstheme="minorHAnsi"/>
        </w:rPr>
        <w:t>chiral ligand</w:t>
      </w:r>
      <w:r w:rsidR="00E81DF8" w:rsidRPr="000E2BBF">
        <w:rPr>
          <w:rFonts w:asciiTheme="majorHAnsi" w:hAnsiTheme="majorHAnsi" w:cstheme="minorHAnsi"/>
        </w:rPr>
        <w:t xml:space="preserve"> provided </w:t>
      </w:r>
      <w:r w:rsidR="00C056B6" w:rsidRPr="000E2BBF">
        <w:rPr>
          <w:rFonts w:asciiTheme="majorHAnsi" w:hAnsiTheme="majorHAnsi" w:cstheme="minorHAnsi"/>
          <w:b/>
        </w:rPr>
        <w:t>19</w:t>
      </w:r>
      <w:r w:rsidR="00E81DF8" w:rsidRPr="000E2BBF">
        <w:rPr>
          <w:rFonts w:asciiTheme="majorHAnsi" w:hAnsiTheme="majorHAnsi" w:cstheme="minorHAnsi"/>
        </w:rPr>
        <w:t xml:space="preserve"> with </w:t>
      </w:r>
      <w:r w:rsidR="00AB448F" w:rsidRPr="000E2BBF">
        <w:rPr>
          <w:rFonts w:asciiTheme="majorHAnsi" w:hAnsiTheme="majorHAnsi" w:cstheme="minorHAnsi"/>
        </w:rPr>
        <w:t>81%</w:t>
      </w:r>
      <w:r w:rsidR="00E81DF8" w:rsidRPr="000E2BBF">
        <w:rPr>
          <w:rFonts w:asciiTheme="majorHAnsi" w:hAnsiTheme="majorHAnsi" w:cstheme="minorHAnsi"/>
        </w:rPr>
        <w:t xml:space="preserve"> e</w:t>
      </w:r>
      <w:r w:rsidR="001D1DF6" w:rsidRPr="000E2BBF">
        <w:rPr>
          <w:rFonts w:asciiTheme="majorHAnsi" w:hAnsiTheme="majorHAnsi" w:cstheme="minorHAnsi"/>
        </w:rPr>
        <w:t xml:space="preserve">nantiomeric </w:t>
      </w:r>
      <w:r w:rsidR="00E81DF8" w:rsidRPr="000E2BBF">
        <w:rPr>
          <w:rFonts w:asciiTheme="majorHAnsi" w:hAnsiTheme="majorHAnsi" w:cstheme="minorHAnsi"/>
        </w:rPr>
        <w:t>e</w:t>
      </w:r>
      <w:r w:rsidR="001D1DF6" w:rsidRPr="000E2BBF">
        <w:rPr>
          <w:rFonts w:asciiTheme="majorHAnsi" w:hAnsiTheme="majorHAnsi" w:cstheme="minorHAnsi"/>
        </w:rPr>
        <w:t>xcess</w:t>
      </w:r>
      <w:r w:rsidR="00AB448F" w:rsidRPr="000E2BBF">
        <w:rPr>
          <w:rFonts w:asciiTheme="majorHAnsi" w:hAnsiTheme="majorHAnsi" w:cstheme="minorHAnsi"/>
        </w:rPr>
        <w:t xml:space="preserve"> </w:t>
      </w:r>
      <w:r w:rsidR="00E81DF8" w:rsidRPr="000E2BBF">
        <w:rPr>
          <w:rFonts w:asciiTheme="majorHAnsi" w:hAnsiTheme="majorHAnsi" w:cstheme="minorHAnsi"/>
        </w:rPr>
        <w:t>and in</w:t>
      </w:r>
      <w:r w:rsidR="00AB448F" w:rsidRPr="000E2BBF">
        <w:rPr>
          <w:rFonts w:asciiTheme="majorHAnsi" w:hAnsiTheme="majorHAnsi" w:cstheme="minorHAnsi"/>
        </w:rPr>
        <w:t xml:space="preserve"> excellent yield</w:t>
      </w:r>
      <w:r w:rsidR="00E81DF8" w:rsidRPr="000E2BBF">
        <w:rPr>
          <w:rFonts w:asciiTheme="majorHAnsi" w:hAnsiTheme="majorHAnsi" w:cstheme="minorHAnsi"/>
        </w:rPr>
        <w:t>.</w:t>
      </w:r>
    </w:p>
    <w:p w14:paraId="7BB46043" w14:textId="50568B5C" w:rsidR="00AB448F" w:rsidRPr="000E2BBF" w:rsidRDefault="00B737B6" w:rsidP="00AB448F">
      <w:pPr>
        <w:pStyle w:val="SchemeImage"/>
      </w:pPr>
      <w:r w:rsidRPr="000E2BBF">
        <w:object w:dxaOrig="8843" w:dyaOrig="4992" w14:anchorId="3B2E565F">
          <v:shape id="_x0000_i1033" type="#_x0000_t75" style="width:230.25pt;height:131.1pt" o:ole="">
            <v:imagedata r:id="rId28" o:title=""/>
          </v:shape>
          <o:OLEObject Type="Embed" ProgID="ChemDraw.Document.6.0" ShapeID="_x0000_i1033" DrawAspect="Content" ObjectID="_1680418491" r:id="rId29"/>
        </w:object>
      </w:r>
    </w:p>
    <w:p w14:paraId="03FDD057" w14:textId="391A9562" w:rsidR="00AB448F" w:rsidRPr="000E2BBF" w:rsidRDefault="00AB448F" w:rsidP="00AB448F">
      <w:pPr>
        <w:widowControl w:val="0"/>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BFBFBF" w:themeFill="background1" w:themeFillShade="BF"/>
        <w:spacing w:after="160" w:line="240" w:lineRule="auto"/>
        <w:rPr>
          <w:rFonts w:ascii="Calibri Light" w:hAnsi="Calibri Light"/>
          <w:sz w:val="15"/>
        </w:rPr>
      </w:pPr>
      <w:r w:rsidRPr="000E2BBF">
        <w:rPr>
          <w:rFonts w:ascii="Calibri Light" w:hAnsi="Calibri Light"/>
          <w:b/>
          <w:sz w:val="15"/>
        </w:rPr>
        <w:t xml:space="preserve">Scheme </w:t>
      </w:r>
      <w:r w:rsidR="00B26AAC" w:rsidRPr="000E2BBF">
        <w:rPr>
          <w:rFonts w:ascii="Calibri Light" w:hAnsi="Calibri Light"/>
          <w:b/>
          <w:sz w:val="15"/>
        </w:rPr>
        <w:t>8</w:t>
      </w:r>
      <w:r w:rsidR="001A3C7D" w:rsidRPr="000E2BBF">
        <w:rPr>
          <w:rFonts w:ascii="Calibri Light" w:hAnsi="Calibri Light"/>
          <w:b/>
          <w:sz w:val="15"/>
        </w:rPr>
        <w:t xml:space="preserve">: </w:t>
      </w:r>
      <w:r w:rsidR="00DC16C6" w:rsidRPr="000E2BBF">
        <w:rPr>
          <w:rFonts w:ascii="Calibri Light" w:hAnsi="Calibri Light"/>
          <w:sz w:val="15"/>
        </w:rPr>
        <w:t xml:space="preserve">Nishimura’s </w:t>
      </w:r>
      <w:proofErr w:type="spellStart"/>
      <w:r w:rsidR="00DC16C6" w:rsidRPr="000E2BBF">
        <w:rPr>
          <w:rFonts w:ascii="Calibri Light" w:hAnsi="Calibri Light"/>
          <w:sz w:val="15"/>
        </w:rPr>
        <w:t>amidoridium</w:t>
      </w:r>
      <w:proofErr w:type="spellEnd"/>
      <w:r w:rsidR="00DC16C6" w:rsidRPr="000E2BBF">
        <w:rPr>
          <w:rFonts w:ascii="Calibri Light" w:hAnsi="Calibri Light"/>
          <w:sz w:val="15"/>
        </w:rPr>
        <w:t>(I) directed enantioselective hydroarylation of norbornene.</w:t>
      </w:r>
    </w:p>
    <w:p w14:paraId="3DD3BF31" w14:textId="735E26C6" w:rsidR="00AA4140" w:rsidRPr="000E2BBF" w:rsidRDefault="00E81DF8" w:rsidP="00C1389F">
      <w:pPr>
        <w:spacing w:line="276" w:lineRule="auto"/>
        <w:rPr>
          <w:rFonts w:asciiTheme="majorHAnsi" w:hAnsiTheme="majorHAnsi" w:cstheme="minorHAnsi"/>
        </w:rPr>
      </w:pPr>
      <w:r w:rsidRPr="000E2BBF">
        <w:rPr>
          <w:rFonts w:asciiTheme="majorHAnsi" w:hAnsiTheme="majorHAnsi" w:cstheme="minorHAnsi"/>
        </w:rPr>
        <w:t xml:space="preserve">Enantioselective </w:t>
      </w:r>
      <w:proofErr w:type="spellStart"/>
      <w:r w:rsidRPr="000E2BBF">
        <w:rPr>
          <w:rFonts w:asciiTheme="majorHAnsi" w:hAnsiTheme="majorHAnsi" w:cstheme="minorHAnsi"/>
        </w:rPr>
        <w:t>Murai</w:t>
      </w:r>
      <w:proofErr w:type="spellEnd"/>
      <w:r w:rsidR="001D1DF6" w:rsidRPr="000E2BBF">
        <w:rPr>
          <w:rFonts w:asciiTheme="majorHAnsi" w:hAnsiTheme="majorHAnsi" w:cstheme="minorHAnsi"/>
        </w:rPr>
        <w:t>-type</w:t>
      </w:r>
      <w:r w:rsidRPr="000E2BBF">
        <w:rPr>
          <w:rFonts w:asciiTheme="majorHAnsi" w:hAnsiTheme="majorHAnsi" w:cstheme="minorHAnsi"/>
        </w:rPr>
        <w:t xml:space="preserve"> hydro</w:t>
      </w:r>
      <w:r w:rsidRPr="000E2BBF">
        <w:rPr>
          <w:rFonts w:asciiTheme="majorHAnsi" w:hAnsiTheme="majorHAnsi" w:cstheme="minorHAnsi"/>
          <w:i/>
        </w:rPr>
        <w:t>hetero</w:t>
      </w:r>
      <w:r w:rsidRPr="000E2BBF">
        <w:rPr>
          <w:rFonts w:asciiTheme="majorHAnsi" w:hAnsiTheme="majorHAnsi" w:cstheme="minorHAnsi"/>
        </w:rPr>
        <w:t xml:space="preserve">arylations of </w:t>
      </w:r>
      <w:r w:rsidR="00AB448F" w:rsidRPr="000E2BBF">
        <w:rPr>
          <w:rFonts w:asciiTheme="majorHAnsi" w:hAnsiTheme="majorHAnsi" w:cstheme="minorHAnsi"/>
        </w:rPr>
        <w:t xml:space="preserve">strained </w:t>
      </w:r>
      <w:proofErr w:type="spellStart"/>
      <w:r w:rsidRPr="000E2BBF">
        <w:rPr>
          <w:rFonts w:asciiTheme="majorHAnsi" w:hAnsiTheme="majorHAnsi" w:cstheme="minorHAnsi"/>
        </w:rPr>
        <w:t>bicyclo</w:t>
      </w:r>
      <w:r w:rsidR="00AB448F" w:rsidRPr="000E2BBF">
        <w:rPr>
          <w:rFonts w:asciiTheme="majorHAnsi" w:hAnsiTheme="majorHAnsi" w:cstheme="minorHAnsi"/>
        </w:rPr>
        <w:t>alkenes</w:t>
      </w:r>
      <w:proofErr w:type="spellEnd"/>
      <w:r w:rsidR="00AB448F" w:rsidRPr="000E2BBF">
        <w:rPr>
          <w:rFonts w:asciiTheme="majorHAnsi" w:hAnsiTheme="majorHAnsi" w:cstheme="minorHAnsi"/>
        </w:rPr>
        <w:t xml:space="preserve"> </w:t>
      </w:r>
      <w:r w:rsidRPr="000E2BBF">
        <w:rPr>
          <w:rFonts w:asciiTheme="majorHAnsi" w:hAnsiTheme="majorHAnsi" w:cstheme="minorHAnsi"/>
        </w:rPr>
        <w:t>were</w:t>
      </w:r>
      <w:r w:rsidR="00AB448F" w:rsidRPr="000E2BBF">
        <w:rPr>
          <w:rFonts w:asciiTheme="majorHAnsi" w:hAnsiTheme="majorHAnsi" w:cstheme="minorHAnsi"/>
        </w:rPr>
        <w:t xml:space="preserve"> first reali</w:t>
      </w:r>
      <w:r w:rsidR="00DC16C6" w:rsidRPr="000E2BBF">
        <w:rPr>
          <w:rFonts w:asciiTheme="majorHAnsi" w:hAnsiTheme="majorHAnsi" w:cstheme="minorHAnsi"/>
        </w:rPr>
        <w:t>z</w:t>
      </w:r>
      <w:r w:rsidR="00AB448F" w:rsidRPr="000E2BBF">
        <w:rPr>
          <w:rFonts w:asciiTheme="majorHAnsi" w:hAnsiTheme="majorHAnsi" w:cstheme="minorHAnsi"/>
        </w:rPr>
        <w:t xml:space="preserve">ed by Hartwig </w:t>
      </w:r>
      <w:r w:rsidR="004A2C6D" w:rsidRPr="000E2BBF">
        <w:rPr>
          <w:rFonts w:asciiTheme="majorHAnsi" w:hAnsiTheme="majorHAnsi" w:cstheme="minorHAnsi"/>
        </w:rPr>
        <w:t xml:space="preserve">and </w:t>
      </w:r>
      <w:proofErr w:type="spellStart"/>
      <w:r w:rsidR="004A2C6D" w:rsidRPr="000E2BBF">
        <w:rPr>
          <w:rFonts w:asciiTheme="majorHAnsi" w:hAnsiTheme="majorHAnsi" w:cstheme="minorHAnsi"/>
        </w:rPr>
        <w:t>Sevov</w:t>
      </w:r>
      <w:proofErr w:type="spellEnd"/>
      <w:r w:rsidR="004A2C6D" w:rsidRPr="000E2BBF">
        <w:rPr>
          <w:rFonts w:asciiTheme="majorHAnsi" w:hAnsiTheme="majorHAnsi" w:cstheme="minorHAnsi"/>
        </w:rPr>
        <w:t xml:space="preserve"> </w:t>
      </w:r>
      <w:r w:rsidR="00AB448F" w:rsidRPr="000E2BBF">
        <w:rPr>
          <w:rFonts w:asciiTheme="majorHAnsi" w:hAnsiTheme="majorHAnsi" w:cstheme="minorHAnsi"/>
        </w:rPr>
        <w:t>in 2013 (</w:t>
      </w:r>
      <w:r w:rsidR="00AB448F" w:rsidRPr="000E2BBF">
        <w:rPr>
          <w:rFonts w:asciiTheme="majorHAnsi" w:hAnsiTheme="majorHAnsi" w:cstheme="minorHAnsi"/>
          <w:bCs/>
        </w:rPr>
        <w:t>Scheme</w:t>
      </w:r>
      <w:r w:rsidR="00AB448F" w:rsidRPr="000E2BBF">
        <w:rPr>
          <w:rFonts w:asciiTheme="majorHAnsi" w:hAnsiTheme="majorHAnsi" w:cstheme="minorHAnsi"/>
          <w:b/>
          <w:bCs/>
        </w:rPr>
        <w:t xml:space="preserve"> </w:t>
      </w:r>
      <w:r w:rsidR="00B26AAC" w:rsidRPr="000E2BBF">
        <w:rPr>
          <w:rFonts w:asciiTheme="majorHAnsi" w:hAnsiTheme="majorHAnsi" w:cstheme="minorHAnsi"/>
          <w:bCs/>
        </w:rPr>
        <w:t>9</w:t>
      </w:r>
      <w:r w:rsidR="00AB448F" w:rsidRPr="000E2BBF">
        <w:rPr>
          <w:rFonts w:asciiTheme="majorHAnsi" w:hAnsiTheme="majorHAnsi" w:cstheme="minorHAnsi"/>
        </w:rPr>
        <w:t>)</w:t>
      </w:r>
      <w:r w:rsidR="00C6590A" w:rsidRPr="000E2BBF">
        <w:rPr>
          <w:rFonts w:asciiTheme="majorHAnsi" w:hAnsiTheme="majorHAnsi" w:cstheme="minorHAnsi"/>
        </w:rPr>
        <w:t>.</w:t>
      </w:r>
      <w:r w:rsidR="006D42D8" w:rsidRPr="000E2BBF">
        <w:rPr>
          <w:rFonts w:asciiTheme="majorHAnsi" w:hAnsiTheme="majorHAnsi" w:cstheme="minorHAnsi"/>
        </w:rPr>
        <w:fldChar w:fldCharType="begin" w:fldLock="1"/>
      </w:r>
      <w:r w:rsidR="00AA25E3" w:rsidRPr="000E2BBF">
        <w:rPr>
          <w:rFonts w:asciiTheme="majorHAnsi" w:hAnsiTheme="majorHAnsi" w:cstheme="minorHAnsi"/>
        </w:rPr>
        <w:instrText>ADDIN CSL_CITATION {"citationItems":[{"id":"ITEM-1","itemData":{"DOI":"10.1021/ja312360c","ISSN":"00027863","PMID":"23346874","abstract":"Catalytic hydroarylation of alkenes is a desirable process because it can occur under neutral conditions with regioselectivity complementary to that of acid-catalyzed reactions and stereoselectivity derived from the catalyst. We report an intermolecular asymmetric addition of the C-H bonds of indoles, thiophenes, pyrroles, and furans to bicycloalkenes in high yield with high enantiomeric excess. These heteroarene alkylations occur ortho to the heteroatom. This selectivity is observed even with unprotected indoles, which typically undergo alkylation at the C3 position. Initial mechanistic studies revealed that oxidative addition of a heteroarene C-H bond to a neutral Ir I species occurs within minutes at room temperature and occurs in the catalytic cycle prior to the turnover-limiting step. Products from syn addition of the C-H bond across the olefin were observed. © 2013 American Chemical Society.","author":[{"dropping-particle":"","family":"Sevov","given":"Christo S.","non-dropping-particle":"","parse-names":false,"suffix":""},{"dropping-particle":"","family":"Hartwig","given":"John F.","non-dropping-particle":"","parse-names":false,"suffix":""}],"container-title":"Journal of the American Chemical Society","id":"ITEM-1","issue":"6","issued":{"date-parts":[["2013","2","13"]]},"page":"2116-2119","publisher":"American Chemical Society","title":"Iridium-catalyzed intermolecular asymmetric hydroheteroarylation of bicycloalkenes","type":"article-journal","volume":"135"},"uris":["http://www.mendeley.com/documents/?uuid=67a8cab7-a9df-331c-b1eb-44c14a82f15f"]}],"mendeley":{"formattedCitation":"&lt;sup&gt;78&lt;/sup&gt;","plainTextFormattedCitation":"78","previouslyFormattedCitation":"&lt;sup&gt;78&lt;/sup&gt;"},"properties":{"noteIndex":0},"schema":"https://github.com/citation-style-language/schema/raw/master/csl-citation.json"}</w:instrText>
      </w:r>
      <w:r w:rsidR="006D42D8" w:rsidRPr="000E2BBF">
        <w:rPr>
          <w:rFonts w:asciiTheme="majorHAnsi" w:hAnsiTheme="majorHAnsi" w:cstheme="minorHAnsi"/>
        </w:rPr>
        <w:fldChar w:fldCharType="separate"/>
      </w:r>
      <w:r w:rsidR="0098243F" w:rsidRPr="000E2BBF">
        <w:rPr>
          <w:rFonts w:asciiTheme="majorHAnsi" w:hAnsiTheme="majorHAnsi" w:cstheme="minorHAnsi"/>
          <w:noProof/>
          <w:vertAlign w:val="superscript"/>
        </w:rPr>
        <w:t>80</w:t>
      </w:r>
      <w:r w:rsidR="006D42D8" w:rsidRPr="000E2BBF">
        <w:rPr>
          <w:rFonts w:asciiTheme="majorHAnsi" w:hAnsiTheme="majorHAnsi" w:cstheme="minorHAnsi"/>
        </w:rPr>
        <w:fldChar w:fldCharType="end"/>
      </w:r>
      <w:r w:rsidR="00AB448F" w:rsidRPr="000E2BBF">
        <w:rPr>
          <w:rFonts w:asciiTheme="majorHAnsi" w:hAnsiTheme="majorHAnsi" w:cstheme="minorHAnsi"/>
        </w:rPr>
        <w:t xml:space="preserve"> </w:t>
      </w:r>
      <w:r w:rsidRPr="000E2BBF">
        <w:rPr>
          <w:rFonts w:asciiTheme="majorHAnsi" w:hAnsiTheme="majorHAnsi" w:cstheme="minorHAnsi"/>
        </w:rPr>
        <w:t>Here, it was shown that the C2-H bond of indoles, thiophenes, pyrroles and furans will add</w:t>
      </w:r>
      <w:r w:rsidR="00AB448F" w:rsidRPr="000E2BBF">
        <w:rPr>
          <w:rFonts w:asciiTheme="majorHAnsi" w:hAnsiTheme="majorHAnsi" w:cstheme="minorHAnsi"/>
        </w:rPr>
        <w:t xml:space="preserve"> across </w:t>
      </w:r>
      <w:r w:rsidR="00062A05" w:rsidRPr="000E2BBF">
        <w:rPr>
          <w:rFonts w:asciiTheme="majorHAnsi" w:hAnsiTheme="majorHAnsi" w:cstheme="minorHAnsi"/>
        </w:rPr>
        <w:t>norbornene</w:t>
      </w:r>
      <w:r w:rsidR="00FE2CB1" w:rsidRPr="000E2BBF">
        <w:rPr>
          <w:rFonts w:asciiTheme="majorHAnsi" w:hAnsiTheme="majorHAnsi" w:cstheme="minorHAnsi"/>
        </w:rPr>
        <w:t xml:space="preserve"> </w:t>
      </w:r>
      <w:r w:rsidR="00C056B6" w:rsidRPr="000E2BBF">
        <w:rPr>
          <w:rFonts w:asciiTheme="majorHAnsi" w:hAnsiTheme="majorHAnsi" w:cstheme="minorHAnsi"/>
          <w:b/>
        </w:rPr>
        <w:t>12</w:t>
      </w:r>
      <w:r w:rsidR="00062A05" w:rsidRPr="000E2BBF">
        <w:rPr>
          <w:rFonts w:asciiTheme="majorHAnsi" w:hAnsiTheme="majorHAnsi" w:cstheme="minorHAnsi"/>
        </w:rPr>
        <w:t xml:space="preserve"> </w:t>
      </w:r>
      <w:r w:rsidR="00AB448F" w:rsidRPr="000E2BBF">
        <w:rPr>
          <w:rFonts w:asciiTheme="majorHAnsi" w:hAnsiTheme="majorHAnsi" w:cstheme="minorHAnsi"/>
        </w:rPr>
        <w:t xml:space="preserve">using </w:t>
      </w:r>
      <w:r w:rsidRPr="000E2BBF">
        <w:rPr>
          <w:rFonts w:asciiTheme="majorHAnsi" w:hAnsiTheme="majorHAnsi" w:cstheme="minorHAnsi"/>
        </w:rPr>
        <w:t xml:space="preserve">an </w:t>
      </w:r>
      <w:proofErr w:type="spellStart"/>
      <w:r w:rsidRPr="000E2BBF">
        <w:rPr>
          <w:rFonts w:asciiTheme="majorHAnsi" w:hAnsiTheme="majorHAnsi" w:cstheme="minorHAnsi"/>
        </w:rPr>
        <w:t>Ir</w:t>
      </w:r>
      <w:proofErr w:type="spellEnd"/>
      <w:r w:rsidRPr="000E2BBF">
        <w:rPr>
          <w:rFonts w:asciiTheme="majorHAnsi" w:hAnsiTheme="majorHAnsi" w:cstheme="minorHAnsi"/>
        </w:rPr>
        <w:t>(I)</w:t>
      </w:r>
      <w:r w:rsidR="00FE2CB1" w:rsidRPr="000E2BBF">
        <w:rPr>
          <w:rFonts w:asciiTheme="majorHAnsi" w:hAnsiTheme="majorHAnsi" w:cstheme="minorHAnsi"/>
        </w:rPr>
        <w:t xml:space="preserve"> </w:t>
      </w:r>
      <w:proofErr w:type="spellStart"/>
      <w:r w:rsidRPr="000E2BBF">
        <w:rPr>
          <w:rFonts w:asciiTheme="majorHAnsi" w:hAnsiTheme="majorHAnsi" w:cstheme="minorHAnsi"/>
        </w:rPr>
        <w:t>precatalyst</w:t>
      </w:r>
      <w:proofErr w:type="spellEnd"/>
      <w:r w:rsidRPr="000E2BBF">
        <w:rPr>
          <w:rFonts w:asciiTheme="majorHAnsi" w:hAnsiTheme="majorHAnsi" w:cstheme="minorHAnsi"/>
        </w:rPr>
        <w:t xml:space="preserve"> modified with </w:t>
      </w:r>
      <w:r w:rsidR="00AB448F" w:rsidRPr="000E2BBF">
        <w:rPr>
          <w:rFonts w:asciiTheme="majorHAnsi" w:hAnsiTheme="majorHAnsi" w:cstheme="minorHAnsi"/>
        </w:rPr>
        <w:t>DTBM-SEGPHOS</w:t>
      </w:r>
      <w:r w:rsidR="00062A05" w:rsidRPr="000E2BBF">
        <w:rPr>
          <w:rFonts w:asciiTheme="majorHAnsi" w:hAnsiTheme="majorHAnsi" w:cstheme="minorHAnsi"/>
        </w:rPr>
        <w:t xml:space="preserve">. </w:t>
      </w:r>
      <w:r w:rsidRPr="000E2BBF">
        <w:rPr>
          <w:rFonts w:asciiTheme="majorHAnsi" w:hAnsiTheme="majorHAnsi" w:cstheme="minorHAnsi"/>
        </w:rPr>
        <w:t>The protocol demonstrates good f</w:t>
      </w:r>
      <w:r w:rsidR="00AB448F" w:rsidRPr="000E2BBF">
        <w:rPr>
          <w:rFonts w:asciiTheme="majorHAnsi" w:hAnsiTheme="majorHAnsi" w:cstheme="minorHAnsi"/>
        </w:rPr>
        <w:t>unctional group</w:t>
      </w:r>
      <w:r w:rsidRPr="000E2BBF">
        <w:rPr>
          <w:rFonts w:asciiTheme="majorHAnsi" w:hAnsiTheme="majorHAnsi" w:cstheme="minorHAnsi"/>
        </w:rPr>
        <w:t xml:space="preserve"> tolerance and provides the targets with generally </w:t>
      </w:r>
      <w:r w:rsidR="004A2C6D" w:rsidRPr="000E2BBF">
        <w:rPr>
          <w:rFonts w:asciiTheme="majorHAnsi" w:hAnsiTheme="majorHAnsi" w:cstheme="minorHAnsi"/>
        </w:rPr>
        <w:t>high</w:t>
      </w:r>
      <w:r w:rsidRPr="000E2BBF">
        <w:rPr>
          <w:rFonts w:asciiTheme="majorHAnsi" w:hAnsiTheme="majorHAnsi" w:cstheme="minorHAnsi"/>
        </w:rPr>
        <w:t xml:space="preserve"> levels of enantioinduction. </w:t>
      </w:r>
      <w:r w:rsidR="00CE319A" w:rsidRPr="000E2BBF">
        <w:rPr>
          <w:rFonts w:asciiTheme="majorHAnsi" w:hAnsiTheme="majorHAnsi" w:cstheme="minorHAnsi"/>
        </w:rPr>
        <w:t xml:space="preserve">For example, </w:t>
      </w:r>
      <w:r w:rsidRPr="000E2BBF">
        <w:rPr>
          <w:rFonts w:asciiTheme="majorHAnsi" w:hAnsiTheme="majorHAnsi" w:cstheme="minorHAnsi"/>
        </w:rPr>
        <w:t xml:space="preserve">reaction of </w:t>
      </w:r>
      <w:r w:rsidR="00CE319A" w:rsidRPr="000E2BBF">
        <w:rPr>
          <w:rFonts w:asciiTheme="majorHAnsi" w:hAnsiTheme="majorHAnsi" w:cstheme="minorHAnsi"/>
        </w:rPr>
        <w:t>methyl indole-5-carboxylate</w:t>
      </w:r>
      <w:r w:rsidR="00FE2CB1" w:rsidRPr="000E2BBF">
        <w:rPr>
          <w:rFonts w:asciiTheme="majorHAnsi" w:hAnsiTheme="majorHAnsi" w:cstheme="minorHAnsi"/>
        </w:rPr>
        <w:t xml:space="preserve"> </w:t>
      </w:r>
      <w:r w:rsidRPr="000E2BBF">
        <w:rPr>
          <w:rFonts w:asciiTheme="majorHAnsi" w:hAnsiTheme="majorHAnsi" w:cstheme="minorHAnsi"/>
        </w:rPr>
        <w:t>with norbornene</w:t>
      </w:r>
      <w:r w:rsidR="00CE319A" w:rsidRPr="000E2BBF">
        <w:rPr>
          <w:rFonts w:asciiTheme="majorHAnsi" w:hAnsiTheme="majorHAnsi" w:cstheme="minorHAnsi"/>
        </w:rPr>
        <w:t xml:space="preserve"> gave </w:t>
      </w:r>
      <w:r w:rsidR="00C056B6" w:rsidRPr="000E2BBF">
        <w:rPr>
          <w:rFonts w:asciiTheme="majorHAnsi" w:hAnsiTheme="majorHAnsi" w:cstheme="minorHAnsi"/>
          <w:b/>
        </w:rPr>
        <w:t>21</w:t>
      </w:r>
      <w:r w:rsidR="00CE319A" w:rsidRPr="000E2BBF">
        <w:rPr>
          <w:rFonts w:asciiTheme="majorHAnsi" w:hAnsiTheme="majorHAnsi" w:cstheme="minorHAnsi"/>
          <w:b/>
        </w:rPr>
        <w:t xml:space="preserve">a </w:t>
      </w:r>
      <w:r w:rsidR="00CE319A" w:rsidRPr="000E2BBF">
        <w:rPr>
          <w:rFonts w:asciiTheme="majorHAnsi" w:hAnsiTheme="majorHAnsi" w:cstheme="minorHAnsi"/>
        </w:rPr>
        <w:t xml:space="preserve">in 96% yield and 99% </w:t>
      </w:r>
      <w:proofErr w:type="spellStart"/>
      <w:r w:rsidR="00CE319A" w:rsidRPr="000E2BBF">
        <w:rPr>
          <w:rFonts w:asciiTheme="majorHAnsi" w:hAnsiTheme="majorHAnsi" w:cstheme="minorHAnsi"/>
          <w:i/>
        </w:rPr>
        <w:t>e.e</w:t>
      </w:r>
      <w:r w:rsidR="00CE319A" w:rsidRPr="000E2BBF">
        <w:rPr>
          <w:rFonts w:asciiTheme="majorHAnsi" w:hAnsiTheme="majorHAnsi" w:cstheme="minorHAnsi"/>
        </w:rPr>
        <w:t>.</w:t>
      </w:r>
      <w:proofErr w:type="spellEnd"/>
      <w:r w:rsidR="00CE319A" w:rsidRPr="000E2BBF">
        <w:rPr>
          <w:rFonts w:asciiTheme="majorHAnsi" w:hAnsiTheme="majorHAnsi" w:cstheme="minorHAnsi"/>
        </w:rPr>
        <w:t xml:space="preserve"> </w:t>
      </w:r>
      <w:r w:rsidR="004A2C6D" w:rsidRPr="000E2BBF">
        <w:rPr>
          <w:rFonts w:asciiTheme="majorHAnsi" w:hAnsiTheme="majorHAnsi" w:cstheme="minorHAnsi"/>
        </w:rPr>
        <w:lastRenderedPageBreak/>
        <w:t>The most notable feature of these processes is that a directing group is not required; this demonstrates that electronically controlled C-H activation is feasible if the aromatic partner is sufficiently electron</w:t>
      </w:r>
      <w:r w:rsidR="00C056B6" w:rsidRPr="000E2BBF">
        <w:rPr>
          <w:rFonts w:asciiTheme="majorHAnsi" w:hAnsiTheme="majorHAnsi" w:cstheme="minorHAnsi"/>
        </w:rPr>
        <w:t>-</w:t>
      </w:r>
      <w:r w:rsidR="004A2C6D" w:rsidRPr="000E2BBF">
        <w:rPr>
          <w:rFonts w:asciiTheme="majorHAnsi" w:hAnsiTheme="majorHAnsi" w:cstheme="minorHAnsi"/>
        </w:rPr>
        <w:t>rich.</w:t>
      </w:r>
    </w:p>
    <w:p w14:paraId="785D66ED" w14:textId="146F2668" w:rsidR="00AB448F" w:rsidRPr="000E2BBF" w:rsidRDefault="00614D98" w:rsidP="00AB448F">
      <w:pPr>
        <w:pStyle w:val="SchemeImage"/>
      </w:pPr>
      <w:r w:rsidRPr="000E2BBF">
        <w:object w:dxaOrig="8871" w:dyaOrig="4833" w14:anchorId="6A090DA5">
          <v:shape id="_x0000_i1034" type="#_x0000_t75" style="width:237.05pt;height:128.4pt" o:ole="">
            <v:imagedata r:id="rId30" o:title=""/>
          </v:shape>
          <o:OLEObject Type="Embed" ProgID="ChemDraw.Document.6.0" ShapeID="_x0000_i1034" DrawAspect="Content" ObjectID="_1680418492" r:id="rId31"/>
        </w:object>
      </w:r>
    </w:p>
    <w:p w14:paraId="074985EC" w14:textId="60A2E74A" w:rsidR="004A2C6D" w:rsidRPr="000E2BBF" w:rsidRDefault="00AB448F" w:rsidP="00B618AB">
      <w:pPr>
        <w:widowControl w:val="0"/>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BFBFBF" w:themeFill="background1" w:themeFillShade="BF"/>
        <w:spacing w:after="160" w:line="240" w:lineRule="auto"/>
        <w:rPr>
          <w:rFonts w:ascii="Calibri Light" w:hAnsi="Calibri Light" w:cs="Consolas"/>
          <w:sz w:val="15"/>
          <w:szCs w:val="21"/>
        </w:rPr>
      </w:pPr>
      <w:r w:rsidRPr="000E2BBF">
        <w:rPr>
          <w:rFonts w:ascii="Calibri Light" w:hAnsi="Calibri Light"/>
          <w:b/>
          <w:sz w:val="15"/>
        </w:rPr>
        <w:t xml:space="preserve">Scheme </w:t>
      </w:r>
      <w:r w:rsidR="00B26AAC" w:rsidRPr="000E2BBF">
        <w:rPr>
          <w:rFonts w:ascii="Calibri Light" w:hAnsi="Calibri Light"/>
          <w:b/>
          <w:sz w:val="15"/>
        </w:rPr>
        <w:t>9</w:t>
      </w:r>
      <w:r w:rsidR="001A3C7D" w:rsidRPr="000E2BBF">
        <w:rPr>
          <w:rFonts w:ascii="Calibri Light" w:hAnsi="Calibri Light"/>
          <w:b/>
          <w:sz w:val="15"/>
        </w:rPr>
        <w:t xml:space="preserve">: </w:t>
      </w:r>
      <w:r w:rsidR="00DC16C6" w:rsidRPr="000E2BBF">
        <w:rPr>
          <w:rFonts w:ascii="Calibri Light" w:hAnsi="Calibri Light"/>
          <w:sz w:val="15"/>
        </w:rPr>
        <w:t>E</w:t>
      </w:r>
      <w:r w:rsidR="001A3C7D" w:rsidRPr="000E2BBF">
        <w:rPr>
          <w:rFonts w:ascii="Calibri Light" w:hAnsi="Calibri Light"/>
          <w:sz w:val="15"/>
        </w:rPr>
        <w:t>nantioselective hydro</w:t>
      </w:r>
      <w:r w:rsidR="001A3C7D" w:rsidRPr="000E2BBF">
        <w:rPr>
          <w:rFonts w:ascii="Calibri Light" w:hAnsi="Calibri Light"/>
          <w:iCs/>
          <w:sz w:val="15"/>
        </w:rPr>
        <w:t>hetero</w:t>
      </w:r>
      <w:r w:rsidR="001A3C7D" w:rsidRPr="000E2BBF">
        <w:rPr>
          <w:rFonts w:ascii="Calibri Light" w:hAnsi="Calibri Light"/>
          <w:sz w:val="15"/>
        </w:rPr>
        <w:t>arylations of norbornene</w:t>
      </w:r>
      <w:r w:rsidR="00DC16C6" w:rsidRPr="000E2BBF">
        <w:rPr>
          <w:rFonts w:ascii="Calibri Light" w:hAnsi="Calibri Light"/>
          <w:sz w:val="15"/>
        </w:rPr>
        <w:t xml:space="preserve"> developed by Hartwig and </w:t>
      </w:r>
      <w:proofErr w:type="spellStart"/>
      <w:r w:rsidR="00DC16C6" w:rsidRPr="000E2BBF">
        <w:rPr>
          <w:rFonts w:ascii="Calibri Light" w:hAnsi="Calibri Light"/>
          <w:sz w:val="15"/>
        </w:rPr>
        <w:t>Sevov</w:t>
      </w:r>
      <w:proofErr w:type="spellEnd"/>
      <w:r w:rsidR="00DC16C6" w:rsidRPr="000E2BBF">
        <w:rPr>
          <w:rFonts w:ascii="Calibri Light" w:hAnsi="Calibri Light"/>
          <w:sz w:val="15"/>
        </w:rPr>
        <w:t>.</w:t>
      </w:r>
    </w:p>
    <w:p w14:paraId="3D000E82" w14:textId="65DC5CA7" w:rsidR="00A533FC" w:rsidRPr="000E2BBF" w:rsidRDefault="009B5DE4" w:rsidP="00CF18F2">
      <w:pPr>
        <w:rPr>
          <w:rFonts w:asciiTheme="minorHAnsi" w:hAnsiTheme="minorHAnsi" w:cstheme="minorHAnsi"/>
          <w:b/>
          <w:sz w:val="20"/>
          <w:szCs w:val="20"/>
        </w:rPr>
      </w:pPr>
      <w:r w:rsidRPr="000E2BBF">
        <w:rPr>
          <w:rFonts w:asciiTheme="minorHAnsi" w:hAnsiTheme="minorHAnsi" w:cstheme="minorHAnsi"/>
          <w:b/>
          <w:sz w:val="20"/>
          <w:szCs w:val="20"/>
        </w:rPr>
        <w:t xml:space="preserve">3. </w:t>
      </w:r>
      <w:r w:rsidR="00BE0F55" w:rsidRPr="000E2BBF">
        <w:rPr>
          <w:rFonts w:asciiTheme="minorHAnsi" w:hAnsiTheme="minorHAnsi" w:cstheme="minorHAnsi"/>
          <w:b/>
          <w:sz w:val="20"/>
          <w:szCs w:val="20"/>
        </w:rPr>
        <w:t xml:space="preserve">Enantioselective </w:t>
      </w:r>
      <w:r w:rsidR="00CF18F2" w:rsidRPr="000E2BBF">
        <w:rPr>
          <w:rFonts w:asciiTheme="minorHAnsi" w:hAnsiTheme="minorHAnsi" w:cstheme="minorHAnsi"/>
          <w:b/>
          <w:sz w:val="20"/>
          <w:szCs w:val="20"/>
          <w:lang w:val="en-US"/>
        </w:rPr>
        <w:t xml:space="preserve">Hydroarylation Reactions of </w:t>
      </w:r>
      <w:r w:rsidR="004C42D3" w:rsidRPr="000E2BBF">
        <w:rPr>
          <w:rFonts w:asciiTheme="minorHAnsi" w:hAnsiTheme="minorHAnsi" w:cstheme="minorHAnsi"/>
          <w:b/>
          <w:sz w:val="20"/>
          <w:szCs w:val="20"/>
          <w:lang w:val="en-US"/>
        </w:rPr>
        <w:t xml:space="preserve">Electron Rich </w:t>
      </w:r>
      <w:r w:rsidR="00CF18F2" w:rsidRPr="000E2BBF">
        <w:rPr>
          <w:rFonts w:asciiTheme="minorHAnsi" w:hAnsiTheme="minorHAnsi" w:cstheme="minorHAnsi"/>
          <w:b/>
          <w:sz w:val="20"/>
          <w:szCs w:val="20"/>
        </w:rPr>
        <w:t>Acyclic Alkenes</w:t>
      </w:r>
    </w:p>
    <w:p w14:paraId="4601AF65" w14:textId="72E314CF" w:rsidR="001C0A14" w:rsidRPr="000E2BBF" w:rsidRDefault="001C0A14" w:rsidP="001C0A14">
      <w:pPr>
        <w:spacing w:after="0" w:line="276" w:lineRule="auto"/>
        <w:rPr>
          <w:rFonts w:asciiTheme="majorHAnsi" w:hAnsiTheme="majorHAnsi" w:cstheme="minorHAnsi"/>
        </w:rPr>
      </w:pPr>
      <w:r w:rsidRPr="000E2BBF">
        <w:rPr>
          <w:rFonts w:asciiTheme="majorHAnsi" w:hAnsiTheme="majorHAnsi" w:cstheme="minorHAnsi"/>
        </w:rPr>
        <w:t>En</w:t>
      </w:r>
      <w:r w:rsidR="00E14200" w:rsidRPr="000E2BBF">
        <w:rPr>
          <w:rFonts w:asciiTheme="majorHAnsi" w:hAnsiTheme="majorHAnsi" w:cstheme="minorHAnsi"/>
        </w:rPr>
        <w:t xml:space="preserve">antioselective </w:t>
      </w:r>
      <w:r w:rsidR="00C1389F" w:rsidRPr="000E2BBF">
        <w:rPr>
          <w:rFonts w:asciiTheme="majorHAnsi" w:hAnsiTheme="majorHAnsi" w:cstheme="minorHAnsi"/>
        </w:rPr>
        <w:t>hydroarylation reactions of acyclic</w:t>
      </w:r>
      <w:r w:rsidRPr="000E2BBF">
        <w:rPr>
          <w:rFonts w:asciiTheme="majorHAnsi" w:hAnsiTheme="majorHAnsi" w:cstheme="minorHAnsi"/>
        </w:rPr>
        <w:t>, non-strained</w:t>
      </w:r>
      <w:r w:rsidR="00C1389F" w:rsidRPr="000E2BBF">
        <w:rPr>
          <w:rFonts w:asciiTheme="majorHAnsi" w:hAnsiTheme="majorHAnsi" w:cstheme="minorHAnsi"/>
        </w:rPr>
        <w:t xml:space="preserve"> alkenes </w:t>
      </w:r>
      <w:r w:rsidRPr="000E2BBF">
        <w:rPr>
          <w:rFonts w:asciiTheme="majorHAnsi" w:hAnsiTheme="majorHAnsi" w:cstheme="minorHAnsi"/>
        </w:rPr>
        <w:t xml:space="preserve">are more challenging. </w:t>
      </w:r>
      <w:r w:rsidR="00AB1974" w:rsidRPr="000E2BBF">
        <w:rPr>
          <w:rFonts w:asciiTheme="majorHAnsi" w:hAnsiTheme="majorHAnsi" w:cstheme="minorHAnsi"/>
        </w:rPr>
        <w:t>A particular issue is that</w:t>
      </w:r>
      <w:r w:rsidRPr="000E2BBF">
        <w:rPr>
          <w:rFonts w:asciiTheme="majorHAnsi" w:hAnsiTheme="majorHAnsi" w:cstheme="minorHAnsi"/>
        </w:rPr>
        <w:t xml:space="preserve"> processes of this type must </w:t>
      </w:r>
      <w:r w:rsidR="005C3387" w:rsidRPr="000E2BBF">
        <w:rPr>
          <w:rFonts w:asciiTheme="majorHAnsi" w:hAnsiTheme="majorHAnsi" w:cstheme="minorHAnsi"/>
        </w:rPr>
        <w:t xml:space="preserve">usually </w:t>
      </w:r>
      <w:r w:rsidRPr="000E2BBF">
        <w:rPr>
          <w:rFonts w:asciiTheme="majorHAnsi" w:hAnsiTheme="majorHAnsi" w:cstheme="minorHAnsi"/>
        </w:rPr>
        <w:t xml:space="preserve">address </w:t>
      </w:r>
      <w:r w:rsidR="00AB1974" w:rsidRPr="000E2BBF">
        <w:rPr>
          <w:rFonts w:asciiTheme="majorHAnsi" w:hAnsiTheme="majorHAnsi" w:cstheme="minorHAnsi"/>
        </w:rPr>
        <w:t>the</w:t>
      </w:r>
      <w:r w:rsidRPr="000E2BBF">
        <w:rPr>
          <w:rFonts w:asciiTheme="majorHAnsi" w:hAnsiTheme="majorHAnsi" w:cstheme="minorHAnsi"/>
        </w:rPr>
        <w:t xml:space="preserve"> additional element of </w:t>
      </w:r>
      <w:r w:rsidR="00AB1974" w:rsidRPr="000E2BBF">
        <w:rPr>
          <w:rFonts w:asciiTheme="majorHAnsi" w:hAnsiTheme="majorHAnsi" w:cstheme="minorHAnsi"/>
        </w:rPr>
        <w:t xml:space="preserve">Markovnikov versus anti-Markovnikov </w:t>
      </w:r>
      <w:r w:rsidRPr="000E2BBF">
        <w:rPr>
          <w:rFonts w:asciiTheme="majorHAnsi" w:hAnsiTheme="majorHAnsi" w:cstheme="minorHAnsi"/>
        </w:rPr>
        <w:t>regioselectivity</w:t>
      </w:r>
      <w:r w:rsidR="00C1389F" w:rsidRPr="000E2BBF">
        <w:rPr>
          <w:rFonts w:asciiTheme="majorHAnsi" w:hAnsiTheme="majorHAnsi" w:cstheme="minorHAnsi"/>
        </w:rPr>
        <w:t>.</w:t>
      </w:r>
      <w:r w:rsidRPr="000E2BBF">
        <w:rPr>
          <w:rFonts w:asciiTheme="majorHAnsi" w:hAnsiTheme="majorHAnsi" w:cstheme="minorHAnsi"/>
        </w:rPr>
        <w:t xml:space="preserve"> Most advances in enantioselective </w:t>
      </w:r>
      <w:proofErr w:type="spellStart"/>
      <w:r w:rsidRPr="000E2BBF">
        <w:rPr>
          <w:rFonts w:asciiTheme="majorHAnsi" w:hAnsiTheme="majorHAnsi" w:cstheme="minorHAnsi"/>
        </w:rPr>
        <w:t>Murai</w:t>
      </w:r>
      <w:proofErr w:type="spellEnd"/>
      <w:r w:rsidRPr="000E2BBF">
        <w:rPr>
          <w:rFonts w:asciiTheme="majorHAnsi" w:hAnsiTheme="majorHAnsi" w:cstheme="minorHAnsi"/>
        </w:rPr>
        <w:t xml:space="preserve">-type </w:t>
      </w:r>
      <w:proofErr w:type="spellStart"/>
      <w:r w:rsidRPr="000E2BBF">
        <w:rPr>
          <w:rFonts w:asciiTheme="majorHAnsi" w:hAnsiTheme="majorHAnsi" w:cstheme="minorHAnsi"/>
        </w:rPr>
        <w:t>hydroarylations</w:t>
      </w:r>
      <w:proofErr w:type="spellEnd"/>
      <w:r w:rsidRPr="000E2BBF">
        <w:rPr>
          <w:rFonts w:asciiTheme="majorHAnsi" w:hAnsiTheme="majorHAnsi" w:cstheme="minorHAnsi"/>
        </w:rPr>
        <w:t xml:space="preserve"> of acyclic alkenes have exploited strongly polarized variants, in which there is a natural bias for the regioselectivity of C-C bond formation. More recently, processes that exploit minimally polarized alkenes have emerged</w:t>
      </w:r>
      <w:r w:rsidR="003F6816" w:rsidRPr="000E2BBF">
        <w:rPr>
          <w:rFonts w:asciiTheme="majorHAnsi" w:hAnsiTheme="majorHAnsi" w:cstheme="minorHAnsi"/>
        </w:rPr>
        <w:t>, and these are described later.</w:t>
      </w:r>
    </w:p>
    <w:p w14:paraId="687A1FE1" w14:textId="77777777" w:rsidR="00AB1974" w:rsidRPr="000E2BBF" w:rsidRDefault="00AB1974" w:rsidP="001C0A14">
      <w:pPr>
        <w:spacing w:after="0" w:line="276" w:lineRule="auto"/>
        <w:rPr>
          <w:rFonts w:asciiTheme="majorHAnsi" w:hAnsiTheme="majorHAnsi" w:cstheme="minorHAnsi"/>
        </w:rPr>
      </w:pPr>
    </w:p>
    <w:p w14:paraId="0A3F0892" w14:textId="5FE871A9" w:rsidR="003F6816" w:rsidRPr="000E2BBF" w:rsidRDefault="00D06208" w:rsidP="00CD2286">
      <w:pPr>
        <w:spacing w:after="0" w:line="276" w:lineRule="auto"/>
        <w:rPr>
          <w:rFonts w:asciiTheme="minorHAnsi" w:hAnsiTheme="minorHAnsi" w:cstheme="minorHAnsi"/>
          <w:b/>
          <w:sz w:val="20"/>
          <w:szCs w:val="20"/>
        </w:rPr>
      </w:pPr>
      <w:r w:rsidRPr="000E2BBF">
        <w:rPr>
          <w:rFonts w:asciiTheme="majorHAnsi" w:hAnsiTheme="majorHAnsi" w:cstheme="minorHAnsi"/>
        </w:rPr>
        <w:t xml:space="preserve">In 2015, Nishimura and </w:t>
      </w:r>
      <w:proofErr w:type="spellStart"/>
      <w:r w:rsidRPr="000E2BBF">
        <w:rPr>
          <w:rFonts w:asciiTheme="majorHAnsi" w:hAnsiTheme="majorHAnsi" w:cstheme="minorHAnsi"/>
        </w:rPr>
        <w:t>Ebe</w:t>
      </w:r>
      <w:proofErr w:type="spellEnd"/>
      <w:r w:rsidRPr="000E2BBF">
        <w:rPr>
          <w:rFonts w:asciiTheme="majorHAnsi" w:hAnsiTheme="majorHAnsi" w:cstheme="minorHAnsi"/>
        </w:rPr>
        <w:t xml:space="preserve"> disclosed </w:t>
      </w:r>
      <w:proofErr w:type="spellStart"/>
      <w:r w:rsidRPr="000E2BBF">
        <w:rPr>
          <w:rFonts w:asciiTheme="majorHAnsi" w:hAnsiTheme="majorHAnsi" w:cstheme="minorHAnsi"/>
        </w:rPr>
        <w:t>Ir</w:t>
      </w:r>
      <w:proofErr w:type="spellEnd"/>
      <w:r w:rsidRPr="000E2BBF">
        <w:rPr>
          <w:rFonts w:asciiTheme="majorHAnsi" w:hAnsiTheme="majorHAnsi" w:cstheme="minorHAnsi"/>
        </w:rPr>
        <w:t>(I)-cataly</w:t>
      </w:r>
      <w:r w:rsidR="003F6816" w:rsidRPr="000E2BBF">
        <w:rPr>
          <w:rFonts w:asciiTheme="majorHAnsi" w:hAnsiTheme="majorHAnsi" w:cstheme="minorHAnsi"/>
        </w:rPr>
        <w:t>z</w:t>
      </w:r>
      <w:r w:rsidRPr="000E2BBF">
        <w:rPr>
          <w:rFonts w:asciiTheme="majorHAnsi" w:hAnsiTheme="majorHAnsi" w:cstheme="minorHAnsi"/>
        </w:rPr>
        <w:t>ed enantioselective and branch</w:t>
      </w:r>
      <w:r w:rsidR="0086280C" w:rsidRPr="000E2BBF">
        <w:rPr>
          <w:rFonts w:asciiTheme="majorHAnsi" w:hAnsiTheme="majorHAnsi" w:cstheme="minorHAnsi"/>
        </w:rPr>
        <w:t xml:space="preserve"> </w:t>
      </w:r>
      <w:r w:rsidRPr="000E2BBF">
        <w:rPr>
          <w:rFonts w:asciiTheme="majorHAnsi" w:hAnsiTheme="majorHAnsi" w:cstheme="minorHAnsi"/>
        </w:rPr>
        <w:t xml:space="preserve">selective </w:t>
      </w:r>
      <w:proofErr w:type="spellStart"/>
      <w:r w:rsidRPr="000E2BBF">
        <w:rPr>
          <w:rFonts w:asciiTheme="majorHAnsi" w:hAnsiTheme="majorHAnsi" w:cstheme="minorHAnsi"/>
        </w:rPr>
        <w:t>hydroarylation</w:t>
      </w:r>
      <w:r w:rsidR="003F6816" w:rsidRPr="000E2BBF">
        <w:rPr>
          <w:rFonts w:asciiTheme="majorHAnsi" w:hAnsiTheme="majorHAnsi" w:cstheme="minorHAnsi"/>
        </w:rPr>
        <w:t>s</w:t>
      </w:r>
      <w:proofErr w:type="spellEnd"/>
      <w:r w:rsidRPr="000E2BBF">
        <w:rPr>
          <w:rFonts w:asciiTheme="majorHAnsi" w:hAnsiTheme="majorHAnsi" w:cstheme="minorHAnsi"/>
        </w:rPr>
        <w:t xml:space="preserve"> of vinyl ethers</w:t>
      </w:r>
      <w:r w:rsidR="00E14200" w:rsidRPr="000E2BBF">
        <w:rPr>
          <w:rFonts w:asciiTheme="majorHAnsi" w:hAnsiTheme="majorHAnsi" w:cstheme="minorHAnsi"/>
        </w:rPr>
        <w:t xml:space="preserve"> </w:t>
      </w:r>
      <w:r w:rsidR="0075376A" w:rsidRPr="000E2BBF">
        <w:rPr>
          <w:rFonts w:asciiTheme="majorHAnsi" w:hAnsiTheme="majorHAnsi" w:cstheme="minorHAnsi"/>
          <w:b/>
          <w:bCs/>
        </w:rPr>
        <w:t>22</w:t>
      </w:r>
      <w:r w:rsidRPr="000E2BBF">
        <w:rPr>
          <w:rFonts w:asciiTheme="majorHAnsi" w:hAnsiTheme="majorHAnsi" w:cstheme="minorHAnsi"/>
        </w:rPr>
        <w:t xml:space="preserve"> with 2-phenylpyridine</w:t>
      </w:r>
      <w:r w:rsidR="00900249" w:rsidRPr="000E2BBF">
        <w:rPr>
          <w:rFonts w:asciiTheme="majorHAnsi" w:hAnsiTheme="majorHAnsi" w:cstheme="minorHAnsi"/>
        </w:rPr>
        <w:t xml:space="preserve"> </w:t>
      </w:r>
      <w:r w:rsidR="0075376A" w:rsidRPr="000E2BBF">
        <w:rPr>
          <w:rFonts w:asciiTheme="majorHAnsi" w:hAnsiTheme="majorHAnsi" w:cstheme="minorHAnsi"/>
          <w:b/>
        </w:rPr>
        <w:t>7</w:t>
      </w:r>
      <w:r w:rsidRPr="000E2BBF">
        <w:rPr>
          <w:rFonts w:asciiTheme="majorHAnsi" w:hAnsiTheme="majorHAnsi" w:cstheme="minorHAnsi"/>
        </w:rPr>
        <w:t xml:space="preserve"> (Scheme </w:t>
      </w:r>
      <w:r w:rsidR="00C36C98" w:rsidRPr="000E2BBF">
        <w:rPr>
          <w:rFonts w:asciiTheme="majorHAnsi" w:hAnsiTheme="majorHAnsi" w:cstheme="minorHAnsi"/>
        </w:rPr>
        <w:t>10</w:t>
      </w:r>
      <w:r w:rsidRPr="000E2BBF">
        <w:rPr>
          <w:rFonts w:asciiTheme="majorHAnsi" w:hAnsiTheme="majorHAnsi" w:cstheme="minorHAnsi"/>
        </w:rPr>
        <w:t>).</w:t>
      </w:r>
      <w:r w:rsidR="006D42D8" w:rsidRPr="000E2BBF">
        <w:rPr>
          <w:rFonts w:asciiTheme="majorHAnsi" w:hAnsiTheme="majorHAnsi" w:cstheme="minorHAnsi"/>
        </w:rPr>
        <w:fldChar w:fldCharType="begin" w:fldLock="1"/>
      </w:r>
      <w:r w:rsidR="00AA25E3" w:rsidRPr="000E2BBF">
        <w:rPr>
          <w:rFonts w:asciiTheme="majorHAnsi" w:hAnsiTheme="majorHAnsi" w:cstheme="minorHAnsi"/>
        </w:rPr>
        <w:instrText>ADDIN CSL_CITATION {"citationItems":[{"id":"ITEM-1","itemData":{"DOI":"10.1021/jacs.5b03099","abstract":"Iridium-catalyzed hydroarylation of vinyl ethers via a directed C−H bond activation of aromatic compounds gave high yields of the corresponding addition products with high branch selectivity. T ransition-metal-catalyzed functionalization of aromatic rings via C−H activation has realized the step-economy synthesis of useful compounds in organic chemistry. 1 In particular, ortho-selective functionalization has been achieved by use of directing groups. 2 In 1986, Lewis and Smith reported the first catalytic ortho-ethylation of phenol with ethylene catalyzed by a Ru complex containing an ortho-metalated triphenyl phosphite linkage. 2a Murai and co-workers reported the first general and efficient ortho-alkylation of aromatic ketones under Ru catalysis in 1993, 2b and in the past few decades, many catalytic hydroarylation reactions of alkenes with the aromatic C−H bond have been developed. Most of the reports on transition-metal-catalyzed hydroarylation reactions via C−H activation have described the addition to alkenes with linear selectivity. 2b,3 On the other hand, several examples of the reaction of vinyl arenes under Co 4 and Ni catalysis 5 show the branch selectivity due to a stability of η 3-benzyl metal species. 6 Ru-catalyzed hydroarylation of styrene with N-methylaniline has also been reported to proceed with branch selectivity. 7 Recently, regiocontrolled hydroarylation reactions of alkenes catalyzed by Co or Ir catalysts were reported by Yoshikai, 8 Shibata, 9 and Bower. 10 Few reports, however, involve the branch-selective hydroarylation of non-styrene-type alkenes. 10 Development of the directed branch-selective alkene hydroarylation reaction is valuable toward the construction of enantioenriched benzylic stereocenters in an atom-economical manner. In this respect, the use of readily available vinyl ethers 11 in the branch-selective hydroarylation will provide one of the useful methodologies for the synthesis of chiral benzylic ethers. 12 Recently, we reported the iridium-catalyzed annulation of aromatic imines with 1,3-dienes or alkynes via a directed C−H bond activation, 13 where a cationic iridium complex coordinated with 1,5-cyclooctadiene as a ligand undergoes the ortho-C−H activation to form an aryl hydridoiridium(III) species as a key intermediate. 13c Here we report that the similar catalytic system is effective at catalyzing a branch-selective hydroarylation of vinyl ethers with aromatic compounds containing nitrogen directing groups. P…","author":[{"dropping-particle":"","family":"Ebe","given":"Yusuke","non-dropping-particle":"","parse-names":false,"suffix":""},{"dropping-particle":"","family":"Nishimura","given":"Takahiro","non-dropping-particle":"","parse-names":false,"suffix":""}],"container-title":"J. Am. Chem. Soc","id":"ITEM-1","issued":{"date-parts":[["2015"]]},"page":"5899 - 5902","title":"Iridium-Catalyzed Branch-Selective Hydroarylation of Vinyl Ethers via C−H Bond Activation","type":"article-journal","volume":"137"},"uris":["http://www.mendeley.com/documents/?uuid=2c1bbe0d-9d33-31c2-baf5-88222d12831b"]}],"mendeley":{"formattedCitation":"&lt;sup&gt;79&lt;/sup&gt;","plainTextFormattedCitation":"79","previouslyFormattedCitation":"&lt;sup&gt;79&lt;/sup&gt;"},"properties":{"noteIndex":0},"schema":"https://github.com/citation-style-language/schema/raw/master/csl-citation.json"}</w:instrText>
      </w:r>
      <w:r w:rsidR="006D42D8" w:rsidRPr="000E2BBF">
        <w:rPr>
          <w:rFonts w:asciiTheme="majorHAnsi" w:hAnsiTheme="majorHAnsi" w:cstheme="minorHAnsi"/>
        </w:rPr>
        <w:fldChar w:fldCharType="separate"/>
      </w:r>
      <w:r w:rsidR="002E4C33" w:rsidRPr="000E2BBF">
        <w:rPr>
          <w:rFonts w:asciiTheme="majorHAnsi" w:hAnsiTheme="majorHAnsi" w:cstheme="minorHAnsi"/>
          <w:noProof/>
          <w:vertAlign w:val="superscript"/>
        </w:rPr>
        <w:t>81</w:t>
      </w:r>
      <w:r w:rsidR="006D42D8" w:rsidRPr="000E2BBF">
        <w:rPr>
          <w:rFonts w:asciiTheme="majorHAnsi" w:hAnsiTheme="majorHAnsi" w:cstheme="minorHAnsi"/>
        </w:rPr>
        <w:fldChar w:fldCharType="end"/>
      </w:r>
      <w:r w:rsidRPr="000E2BBF">
        <w:rPr>
          <w:rFonts w:asciiTheme="majorHAnsi" w:hAnsiTheme="majorHAnsi" w:cstheme="minorHAnsi"/>
        </w:rPr>
        <w:t xml:space="preserve"> The group employ</w:t>
      </w:r>
      <w:r w:rsidR="00EA64E0" w:rsidRPr="000E2BBF">
        <w:rPr>
          <w:rFonts w:asciiTheme="majorHAnsi" w:hAnsiTheme="majorHAnsi" w:cstheme="minorHAnsi"/>
        </w:rPr>
        <w:t>ed</w:t>
      </w:r>
      <w:r w:rsidRPr="000E2BBF">
        <w:rPr>
          <w:rFonts w:asciiTheme="majorHAnsi" w:hAnsiTheme="majorHAnsi" w:cstheme="minorHAnsi"/>
        </w:rPr>
        <w:t xml:space="preserve"> a </w:t>
      </w:r>
      <w:r w:rsidR="002268F3" w:rsidRPr="000E2BBF">
        <w:rPr>
          <w:rFonts w:asciiTheme="majorHAnsi" w:hAnsiTheme="majorHAnsi" w:cstheme="minorHAnsi"/>
        </w:rPr>
        <w:t>cationic</w:t>
      </w:r>
      <w:r w:rsidRPr="000E2BBF">
        <w:rPr>
          <w:rFonts w:asciiTheme="majorHAnsi" w:hAnsiTheme="majorHAnsi" w:cstheme="minorHAnsi"/>
        </w:rPr>
        <w:t xml:space="preserve"> </w:t>
      </w:r>
      <w:proofErr w:type="spellStart"/>
      <w:r w:rsidRPr="000E2BBF">
        <w:rPr>
          <w:rFonts w:asciiTheme="majorHAnsi" w:hAnsiTheme="majorHAnsi" w:cstheme="minorHAnsi"/>
        </w:rPr>
        <w:t>Ir</w:t>
      </w:r>
      <w:proofErr w:type="spellEnd"/>
      <w:r w:rsidRPr="000E2BBF">
        <w:rPr>
          <w:rFonts w:asciiTheme="majorHAnsi" w:hAnsiTheme="majorHAnsi" w:cstheme="minorHAnsi"/>
        </w:rPr>
        <w:t>(</w:t>
      </w:r>
      <w:r w:rsidR="002268F3" w:rsidRPr="000E2BBF">
        <w:rPr>
          <w:rFonts w:asciiTheme="majorHAnsi" w:hAnsiTheme="majorHAnsi" w:cstheme="minorHAnsi"/>
        </w:rPr>
        <w:t>I</w:t>
      </w:r>
      <w:r w:rsidRPr="000E2BBF">
        <w:rPr>
          <w:rFonts w:asciiTheme="majorHAnsi" w:hAnsiTheme="majorHAnsi" w:cstheme="minorHAnsi"/>
        </w:rPr>
        <w:t>)</w:t>
      </w:r>
      <w:r w:rsidR="007E1ECD" w:rsidRPr="000E2BBF">
        <w:rPr>
          <w:rFonts w:asciiTheme="majorHAnsi" w:hAnsiTheme="majorHAnsi" w:cstheme="minorHAnsi"/>
        </w:rPr>
        <w:t xml:space="preserve"> </w:t>
      </w:r>
      <w:r w:rsidRPr="000E2BBF">
        <w:rPr>
          <w:rFonts w:asciiTheme="majorHAnsi" w:hAnsiTheme="majorHAnsi" w:cstheme="minorHAnsi"/>
        </w:rPr>
        <w:t>catalyst</w:t>
      </w:r>
      <w:r w:rsidR="000C5C80" w:rsidRPr="000E2BBF">
        <w:rPr>
          <w:rFonts w:asciiTheme="majorHAnsi" w:hAnsiTheme="majorHAnsi" w:cstheme="minorHAnsi"/>
        </w:rPr>
        <w:t xml:space="preserve"> (</w:t>
      </w:r>
      <w:r w:rsidR="002268F3" w:rsidRPr="000E2BBF">
        <w:rPr>
          <w:rFonts w:asciiTheme="majorHAnsi" w:hAnsiTheme="majorHAnsi" w:cstheme="minorHAnsi"/>
        </w:rPr>
        <w:t xml:space="preserve">formed </w:t>
      </w:r>
      <w:r w:rsidR="002268F3" w:rsidRPr="000E2BBF">
        <w:rPr>
          <w:rFonts w:asciiTheme="majorHAnsi" w:hAnsiTheme="majorHAnsi" w:cstheme="minorHAnsi"/>
          <w:iCs/>
        </w:rPr>
        <w:t>in</w:t>
      </w:r>
      <w:r w:rsidR="001C0A14" w:rsidRPr="000E2BBF">
        <w:rPr>
          <w:rFonts w:asciiTheme="majorHAnsi" w:hAnsiTheme="majorHAnsi" w:cstheme="minorHAnsi"/>
          <w:iCs/>
        </w:rPr>
        <w:t xml:space="preserve"> </w:t>
      </w:r>
      <w:r w:rsidR="002268F3" w:rsidRPr="000E2BBF">
        <w:rPr>
          <w:rFonts w:asciiTheme="majorHAnsi" w:hAnsiTheme="majorHAnsi" w:cstheme="minorHAnsi"/>
          <w:iCs/>
        </w:rPr>
        <w:t>situ</w:t>
      </w:r>
      <w:r w:rsidR="000C5C80" w:rsidRPr="000E2BBF">
        <w:rPr>
          <w:rFonts w:asciiTheme="majorHAnsi" w:hAnsiTheme="majorHAnsi" w:cstheme="minorHAnsi"/>
        </w:rPr>
        <w:t>) modified</w:t>
      </w:r>
      <w:r w:rsidRPr="000E2BBF">
        <w:rPr>
          <w:rFonts w:asciiTheme="majorHAnsi" w:hAnsiTheme="majorHAnsi" w:cstheme="minorHAnsi"/>
        </w:rPr>
        <w:t xml:space="preserve"> </w:t>
      </w:r>
      <w:r w:rsidR="000C5C80" w:rsidRPr="000E2BBF">
        <w:rPr>
          <w:rFonts w:asciiTheme="majorHAnsi" w:hAnsiTheme="majorHAnsi" w:cstheme="minorHAnsi"/>
        </w:rPr>
        <w:t>with (</w:t>
      </w:r>
      <w:r w:rsidR="000C5C80" w:rsidRPr="000E2BBF">
        <w:rPr>
          <w:rFonts w:asciiTheme="majorHAnsi" w:hAnsiTheme="majorHAnsi" w:cstheme="minorHAnsi"/>
          <w:i/>
        </w:rPr>
        <w:t>S,S</w:t>
      </w:r>
      <w:r w:rsidR="000C5C80" w:rsidRPr="000E2BBF">
        <w:rPr>
          <w:rFonts w:asciiTheme="majorHAnsi" w:hAnsiTheme="majorHAnsi" w:cstheme="minorHAnsi"/>
        </w:rPr>
        <w:t>)-Fc-</w:t>
      </w:r>
      <w:proofErr w:type="spellStart"/>
      <w:r w:rsidR="000C5C80" w:rsidRPr="000E2BBF">
        <w:rPr>
          <w:rFonts w:asciiTheme="majorHAnsi" w:hAnsiTheme="majorHAnsi" w:cstheme="minorHAnsi"/>
        </w:rPr>
        <w:t>tfb</w:t>
      </w:r>
      <w:proofErr w:type="spellEnd"/>
      <w:r w:rsidR="000C5C80" w:rsidRPr="000E2BBF">
        <w:rPr>
          <w:rFonts w:asciiTheme="majorHAnsi" w:hAnsiTheme="majorHAnsi" w:cstheme="minorHAnsi"/>
        </w:rPr>
        <w:t xml:space="preserve">*, </w:t>
      </w:r>
      <w:r w:rsidR="0035046E" w:rsidRPr="000E2BBF">
        <w:rPr>
          <w:rFonts w:asciiTheme="majorHAnsi" w:hAnsiTheme="majorHAnsi" w:cstheme="minorHAnsi"/>
        </w:rPr>
        <w:t>a</w:t>
      </w:r>
      <w:r w:rsidRPr="000E2BBF">
        <w:rPr>
          <w:rFonts w:asciiTheme="majorHAnsi" w:hAnsiTheme="majorHAnsi" w:cstheme="minorHAnsi"/>
        </w:rPr>
        <w:t xml:space="preserve"> chiral diene ligand</w:t>
      </w:r>
      <w:r w:rsidR="001C0A14" w:rsidRPr="000E2BBF">
        <w:rPr>
          <w:rFonts w:asciiTheme="majorHAnsi" w:hAnsiTheme="majorHAnsi" w:cstheme="minorHAnsi"/>
        </w:rPr>
        <w:t xml:space="preserve"> </w:t>
      </w:r>
      <w:r w:rsidR="00AA01A7" w:rsidRPr="000E2BBF">
        <w:t xml:space="preserve">based on </w:t>
      </w:r>
      <w:r w:rsidR="001C0A14" w:rsidRPr="000E2BBF">
        <w:t>the</w:t>
      </w:r>
      <w:r w:rsidR="00AA01A7" w:rsidRPr="000E2BBF">
        <w:t xml:space="preserve"> b</w:t>
      </w:r>
      <w:r w:rsidR="001C0A14" w:rsidRPr="000E2BBF">
        <w:t>a</w:t>
      </w:r>
      <w:r w:rsidR="00AA01A7" w:rsidRPr="000E2BBF">
        <w:t xml:space="preserve">rrelene framework </w:t>
      </w:r>
      <w:r w:rsidR="00AA01A7" w:rsidRPr="000E2BBF">
        <w:rPr>
          <w:rFonts w:asciiTheme="majorHAnsi" w:hAnsiTheme="majorHAnsi" w:cstheme="minorHAnsi"/>
        </w:rPr>
        <w:t xml:space="preserve">(Fc = </w:t>
      </w:r>
      <w:r w:rsidR="000C5C80" w:rsidRPr="000E2BBF">
        <w:rPr>
          <w:rFonts w:asciiTheme="majorHAnsi" w:hAnsiTheme="majorHAnsi" w:cstheme="minorHAnsi"/>
        </w:rPr>
        <w:t>f</w:t>
      </w:r>
      <w:r w:rsidR="00AA01A7" w:rsidRPr="000E2BBF">
        <w:rPr>
          <w:rFonts w:asciiTheme="majorHAnsi" w:hAnsiTheme="majorHAnsi" w:cstheme="minorHAnsi"/>
        </w:rPr>
        <w:t xml:space="preserve">errocene). </w:t>
      </w:r>
      <w:r w:rsidR="000C5C80" w:rsidRPr="000E2BBF">
        <w:rPr>
          <w:rFonts w:asciiTheme="majorHAnsi" w:hAnsiTheme="majorHAnsi" w:cstheme="minorHAnsi"/>
        </w:rPr>
        <w:t>Under these conditions,</w:t>
      </w:r>
      <w:r w:rsidR="002268F3" w:rsidRPr="000E2BBF">
        <w:rPr>
          <w:rFonts w:asciiTheme="majorHAnsi" w:hAnsiTheme="majorHAnsi" w:cstheme="minorHAnsi"/>
        </w:rPr>
        <w:t xml:space="preserve"> hydroarylation of ethyl and phenyl vinyl ethers </w:t>
      </w:r>
      <w:r w:rsidR="001C0A14" w:rsidRPr="000E2BBF">
        <w:rPr>
          <w:rFonts w:asciiTheme="majorHAnsi" w:hAnsiTheme="majorHAnsi" w:cstheme="minorHAnsi"/>
        </w:rPr>
        <w:t>occurred in high yields and promising enantioselectivit</w:t>
      </w:r>
      <w:r w:rsidR="005C3387" w:rsidRPr="000E2BBF">
        <w:rPr>
          <w:rFonts w:asciiTheme="majorHAnsi" w:hAnsiTheme="majorHAnsi" w:cstheme="minorHAnsi"/>
        </w:rPr>
        <w:t>ies</w:t>
      </w:r>
      <w:r w:rsidR="001C0A14" w:rsidRPr="000E2BBF">
        <w:rPr>
          <w:rFonts w:asciiTheme="majorHAnsi" w:hAnsiTheme="majorHAnsi" w:cstheme="minorHAnsi"/>
        </w:rPr>
        <w:t xml:space="preserve">. For example, </w:t>
      </w:r>
      <w:r w:rsidR="0075376A" w:rsidRPr="000E2BBF">
        <w:rPr>
          <w:rFonts w:asciiTheme="majorHAnsi" w:hAnsiTheme="majorHAnsi" w:cstheme="minorHAnsi"/>
          <w:b/>
        </w:rPr>
        <w:t>23</w:t>
      </w:r>
      <w:r w:rsidR="002268F3" w:rsidRPr="000E2BBF">
        <w:rPr>
          <w:rFonts w:asciiTheme="majorHAnsi" w:hAnsiTheme="majorHAnsi" w:cstheme="minorHAnsi"/>
          <w:b/>
        </w:rPr>
        <w:t>a</w:t>
      </w:r>
      <w:r w:rsidR="002268F3" w:rsidRPr="000E2BBF">
        <w:rPr>
          <w:rFonts w:asciiTheme="majorHAnsi" w:hAnsiTheme="majorHAnsi" w:cstheme="minorHAnsi"/>
        </w:rPr>
        <w:t xml:space="preserve"> and </w:t>
      </w:r>
      <w:r w:rsidR="0075376A" w:rsidRPr="000E2BBF">
        <w:rPr>
          <w:rFonts w:asciiTheme="majorHAnsi" w:hAnsiTheme="majorHAnsi" w:cstheme="minorHAnsi"/>
          <w:b/>
        </w:rPr>
        <w:t>23</w:t>
      </w:r>
      <w:r w:rsidR="002268F3" w:rsidRPr="000E2BBF">
        <w:rPr>
          <w:rFonts w:asciiTheme="majorHAnsi" w:hAnsiTheme="majorHAnsi" w:cstheme="minorHAnsi"/>
          <w:b/>
        </w:rPr>
        <w:t>b</w:t>
      </w:r>
      <w:r w:rsidR="001C0A14" w:rsidRPr="000E2BBF">
        <w:rPr>
          <w:rFonts w:asciiTheme="majorHAnsi" w:hAnsiTheme="majorHAnsi" w:cstheme="minorHAnsi"/>
        </w:rPr>
        <w:t xml:space="preserve"> were generated in 77</w:t>
      </w:r>
      <w:r w:rsidR="003F6816" w:rsidRPr="000E2BBF">
        <w:rPr>
          <w:rFonts w:asciiTheme="majorHAnsi" w:hAnsiTheme="majorHAnsi" w:cstheme="minorHAnsi"/>
        </w:rPr>
        <w:t>%</w:t>
      </w:r>
      <w:r w:rsidR="001C0A14" w:rsidRPr="000E2BBF">
        <w:rPr>
          <w:rFonts w:asciiTheme="majorHAnsi" w:hAnsiTheme="majorHAnsi" w:cstheme="minorHAnsi"/>
        </w:rPr>
        <w:t xml:space="preserve"> and 76% </w:t>
      </w:r>
      <w:proofErr w:type="spellStart"/>
      <w:r w:rsidR="001C0A14" w:rsidRPr="000E2BBF">
        <w:rPr>
          <w:rFonts w:asciiTheme="majorHAnsi" w:hAnsiTheme="majorHAnsi" w:cstheme="minorHAnsi"/>
          <w:i/>
        </w:rPr>
        <w:t>e.e.</w:t>
      </w:r>
      <w:proofErr w:type="spellEnd"/>
      <w:r w:rsidR="001C0A14" w:rsidRPr="000E2BBF">
        <w:rPr>
          <w:rFonts w:asciiTheme="majorHAnsi" w:hAnsiTheme="majorHAnsi" w:cstheme="minorHAnsi"/>
        </w:rPr>
        <w:t>, respectively</w:t>
      </w:r>
      <w:r w:rsidR="002268F3" w:rsidRPr="000E2BBF">
        <w:rPr>
          <w:rFonts w:asciiTheme="majorHAnsi" w:hAnsiTheme="majorHAnsi" w:cstheme="minorHAnsi"/>
        </w:rPr>
        <w:t xml:space="preserve">. </w:t>
      </w:r>
      <w:r w:rsidR="001C0A14" w:rsidRPr="000E2BBF">
        <w:rPr>
          <w:rFonts w:asciiTheme="majorHAnsi" w:hAnsiTheme="majorHAnsi" w:cstheme="minorHAnsi"/>
        </w:rPr>
        <w:t>Importantly, the process offer</w:t>
      </w:r>
      <w:r w:rsidR="005C3387" w:rsidRPr="000E2BBF">
        <w:rPr>
          <w:rFonts w:asciiTheme="majorHAnsi" w:hAnsiTheme="majorHAnsi" w:cstheme="minorHAnsi"/>
        </w:rPr>
        <w:t>s</w:t>
      </w:r>
      <w:r w:rsidR="001C0A14" w:rsidRPr="000E2BBF">
        <w:rPr>
          <w:rFonts w:asciiTheme="majorHAnsi" w:hAnsiTheme="majorHAnsi" w:cstheme="minorHAnsi"/>
        </w:rPr>
        <w:t xml:space="preserve"> very high regioselectivity with respect to the alkene, likely due to the strong electron donating properties of the ether oxygen</w:t>
      </w:r>
      <w:r w:rsidR="005C3387" w:rsidRPr="000E2BBF">
        <w:rPr>
          <w:rFonts w:asciiTheme="majorHAnsi" w:hAnsiTheme="majorHAnsi" w:cstheme="minorHAnsi"/>
        </w:rPr>
        <w:t xml:space="preserve"> (</w:t>
      </w:r>
      <w:r w:rsidR="005C3387" w:rsidRPr="000E2BBF">
        <w:rPr>
          <w:rFonts w:asciiTheme="majorHAnsi" w:hAnsiTheme="majorHAnsi" w:cstheme="minorHAnsi"/>
          <w:iCs/>
        </w:rPr>
        <w:t>vide infra</w:t>
      </w:r>
      <w:r w:rsidR="005C3387" w:rsidRPr="000E2BBF">
        <w:rPr>
          <w:rFonts w:asciiTheme="majorHAnsi" w:hAnsiTheme="majorHAnsi" w:cstheme="minorHAnsi"/>
        </w:rPr>
        <w:t>)</w:t>
      </w:r>
      <w:r w:rsidR="001C0A14" w:rsidRPr="000E2BBF">
        <w:rPr>
          <w:rFonts w:asciiTheme="majorHAnsi" w:hAnsiTheme="majorHAnsi" w:cstheme="minorHAnsi"/>
          <w:i/>
        </w:rPr>
        <w:t>.</w:t>
      </w:r>
      <w:r w:rsidRPr="000E2BBF">
        <w:rPr>
          <w:rFonts w:asciiTheme="majorHAnsi" w:hAnsiTheme="majorHAnsi" w:cstheme="minorHAnsi"/>
        </w:rPr>
        <w:t xml:space="preserve"> </w:t>
      </w:r>
      <w:r w:rsidR="001639B4" w:rsidRPr="000E2BBF">
        <w:rPr>
          <w:rFonts w:asciiTheme="majorHAnsi" w:hAnsiTheme="majorHAnsi" w:cstheme="minorHAnsi"/>
        </w:rPr>
        <w:t xml:space="preserve">Although </w:t>
      </w:r>
      <w:r w:rsidR="001C0A14" w:rsidRPr="000E2BBF">
        <w:rPr>
          <w:rFonts w:asciiTheme="majorHAnsi" w:hAnsiTheme="majorHAnsi" w:cstheme="minorHAnsi"/>
        </w:rPr>
        <w:t xml:space="preserve">this process does not generate </w:t>
      </w:r>
      <w:r w:rsidR="001639B4" w:rsidRPr="000E2BBF">
        <w:rPr>
          <w:rFonts w:asciiTheme="majorHAnsi" w:hAnsiTheme="majorHAnsi" w:cstheme="minorHAnsi"/>
        </w:rPr>
        <w:t xml:space="preserve">demanding </w:t>
      </w:r>
      <w:r w:rsidR="001C0A14" w:rsidRPr="000E2BBF">
        <w:rPr>
          <w:rFonts w:asciiTheme="majorHAnsi" w:hAnsiTheme="majorHAnsi" w:cstheme="minorHAnsi"/>
        </w:rPr>
        <w:t>tertiary stereocenters</w:t>
      </w:r>
      <w:r w:rsidR="003F6816" w:rsidRPr="000E2BBF">
        <w:rPr>
          <w:rFonts w:asciiTheme="majorHAnsi" w:hAnsiTheme="majorHAnsi" w:cstheme="minorHAnsi"/>
        </w:rPr>
        <w:t xml:space="preserve"> (i.e. those bearing 3-carbon-based substituents)</w:t>
      </w:r>
      <w:r w:rsidR="001639B4" w:rsidRPr="000E2BBF">
        <w:rPr>
          <w:rFonts w:asciiTheme="majorHAnsi" w:hAnsiTheme="majorHAnsi" w:cstheme="minorHAnsi"/>
        </w:rPr>
        <w:t xml:space="preserve">, </w:t>
      </w:r>
      <w:r w:rsidR="001C0A14" w:rsidRPr="000E2BBF">
        <w:rPr>
          <w:rFonts w:asciiTheme="majorHAnsi" w:hAnsiTheme="majorHAnsi" w:cstheme="minorHAnsi"/>
        </w:rPr>
        <w:t>it</w:t>
      </w:r>
      <w:r w:rsidR="001639B4" w:rsidRPr="000E2BBF">
        <w:rPr>
          <w:rFonts w:asciiTheme="majorHAnsi" w:hAnsiTheme="majorHAnsi" w:cstheme="minorHAnsi"/>
        </w:rPr>
        <w:t xml:space="preserve"> does</w:t>
      </w:r>
      <w:r w:rsidR="001C0A14" w:rsidRPr="000E2BBF">
        <w:rPr>
          <w:rFonts w:asciiTheme="majorHAnsi" w:hAnsiTheme="majorHAnsi" w:cstheme="minorHAnsi"/>
        </w:rPr>
        <w:t xml:space="preserve"> demonstrate that enantioselective hydroarylation of acyclic alkenes is feasible, and </w:t>
      </w:r>
      <w:r w:rsidR="003F6816" w:rsidRPr="000E2BBF">
        <w:rPr>
          <w:rFonts w:asciiTheme="majorHAnsi" w:hAnsiTheme="majorHAnsi" w:cstheme="minorHAnsi"/>
        </w:rPr>
        <w:t>it also provides an interesting approach to benzylic alcohol derivatives.</w:t>
      </w:r>
    </w:p>
    <w:p w14:paraId="140ECEC8" w14:textId="282D1A45" w:rsidR="00900249" w:rsidRPr="000E2BBF" w:rsidRDefault="00B737B6" w:rsidP="00900249">
      <w:pPr>
        <w:pStyle w:val="SchemeImage"/>
        <w:jc w:val="center"/>
      </w:pPr>
      <w:r w:rsidRPr="000E2BBF">
        <w:object w:dxaOrig="7962" w:dyaOrig="4037" w14:anchorId="00D55AF3">
          <v:shape id="_x0000_i1035" type="#_x0000_t75" style="width:204.45pt;height:101.9pt" o:ole="">
            <v:imagedata r:id="rId32" o:title=""/>
          </v:shape>
          <o:OLEObject Type="Embed" ProgID="ChemDraw.Document.6.0" ShapeID="_x0000_i1035" DrawAspect="Content" ObjectID="_1680418493" r:id="rId33"/>
        </w:object>
      </w:r>
    </w:p>
    <w:p w14:paraId="171F9278" w14:textId="2C7134D7" w:rsidR="00900249" w:rsidRPr="000E2BBF" w:rsidRDefault="00900249" w:rsidP="00900249">
      <w:pPr>
        <w:widowControl w:val="0"/>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BFBFBF" w:themeFill="background1" w:themeFillShade="BF"/>
        <w:spacing w:after="160" w:line="240" w:lineRule="auto"/>
        <w:rPr>
          <w:rStyle w:val="GraphicCaptionChar"/>
        </w:rPr>
      </w:pPr>
      <w:r w:rsidRPr="000E2BBF">
        <w:rPr>
          <w:rFonts w:ascii="Calibri Light" w:hAnsi="Calibri Light"/>
          <w:b/>
          <w:sz w:val="15"/>
        </w:rPr>
        <w:t>Scheme 10</w:t>
      </w:r>
      <w:r w:rsidR="001A3C7D" w:rsidRPr="000E2BBF">
        <w:rPr>
          <w:rFonts w:ascii="Calibri Light" w:hAnsi="Calibri Light"/>
          <w:b/>
          <w:sz w:val="15"/>
        </w:rPr>
        <w:t xml:space="preserve">: </w:t>
      </w:r>
      <w:r w:rsidR="001A3C7D" w:rsidRPr="000E2BBF">
        <w:rPr>
          <w:rFonts w:ascii="Calibri Light" w:hAnsi="Calibri Light"/>
          <w:sz w:val="15"/>
        </w:rPr>
        <w:t xml:space="preserve">Nishimura and </w:t>
      </w:r>
      <w:proofErr w:type="spellStart"/>
      <w:r w:rsidR="001A3C7D" w:rsidRPr="000E2BBF">
        <w:rPr>
          <w:rFonts w:ascii="Calibri Light" w:hAnsi="Calibri Light"/>
          <w:sz w:val="15"/>
        </w:rPr>
        <w:t>Ebe’s</w:t>
      </w:r>
      <w:proofErr w:type="spellEnd"/>
      <w:r w:rsidR="001A3C7D" w:rsidRPr="000E2BBF">
        <w:rPr>
          <w:rFonts w:ascii="Calibri Light" w:hAnsi="Calibri Light"/>
          <w:sz w:val="15"/>
        </w:rPr>
        <w:t xml:space="preserve"> enantioselective hydroarylation </w:t>
      </w:r>
      <w:r w:rsidR="000C5C80" w:rsidRPr="000E2BBF">
        <w:rPr>
          <w:rFonts w:ascii="Calibri Light" w:hAnsi="Calibri Light"/>
          <w:sz w:val="15"/>
        </w:rPr>
        <w:t xml:space="preserve">of </w:t>
      </w:r>
      <w:r w:rsidR="001A3C7D" w:rsidRPr="000E2BBF">
        <w:rPr>
          <w:rFonts w:ascii="Calibri Light" w:hAnsi="Calibri Light"/>
          <w:sz w:val="15"/>
        </w:rPr>
        <w:t xml:space="preserve">vinyl </w:t>
      </w:r>
      <w:r w:rsidR="001A3C7D" w:rsidRPr="000E2BBF">
        <w:rPr>
          <w:rFonts w:ascii="Calibri Light" w:hAnsi="Calibri Light"/>
          <w:sz w:val="15"/>
        </w:rPr>
        <w:t>ethers</w:t>
      </w:r>
      <w:r w:rsidR="000C5C80" w:rsidRPr="000E2BBF">
        <w:rPr>
          <w:rFonts w:ascii="Calibri Light" w:hAnsi="Calibri Light"/>
          <w:sz w:val="15"/>
        </w:rPr>
        <w:t>.</w:t>
      </w:r>
    </w:p>
    <w:p w14:paraId="67982F36" w14:textId="4395FF52" w:rsidR="00851752" w:rsidRPr="000E2BBF" w:rsidRDefault="001639B4" w:rsidP="00851752">
      <w:pPr>
        <w:rPr>
          <w:rFonts w:asciiTheme="majorHAnsi" w:hAnsiTheme="majorHAnsi" w:cstheme="minorHAnsi"/>
        </w:rPr>
      </w:pPr>
      <w:r w:rsidRPr="000E2BBF">
        <w:rPr>
          <w:rFonts w:asciiTheme="majorHAnsi" w:hAnsiTheme="majorHAnsi" w:cstheme="minorHAnsi"/>
        </w:rPr>
        <w:t>Deuterium labelling studies showed that reversible</w:t>
      </w:r>
      <w:r w:rsidR="00851752" w:rsidRPr="000E2BBF">
        <w:rPr>
          <w:rFonts w:asciiTheme="majorHAnsi" w:hAnsiTheme="majorHAnsi" w:cstheme="minorHAnsi"/>
        </w:rPr>
        <w:t xml:space="preserve"> hydrometallation </w:t>
      </w:r>
      <w:r w:rsidRPr="000E2BBF">
        <w:rPr>
          <w:rFonts w:asciiTheme="majorHAnsi" w:hAnsiTheme="majorHAnsi" w:cstheme="minorHAnsi"/>
        </w:rPr>
        <w:t>occurs in the process shown in Scheme</w:t>
      </w:r>
      <w:r w:rsidRPr="000E2BBF">
        <w:rPr>
          <w:rFonts w:asciiTheme="majorHAnsi" w:hAnsiTheme="majorHAnsi" w:cstheme="minorHAnsi"/>
          <w:b/>
        </w:rPr>
        <w:t xml:space="preserve"> </w:t>
      </w:r>
      <w:r w:rsidR="00900249" w:rsidRPr="000E2BBF">
        <w:rPr>
          <w:rFonts w:asciiTheme="majorHAnsi" w:hAnsiTheme="majorHAnsi" w:cstheme="minorHAnsi"/>
        </w:rPr>
        <w:t>1</w:t>
      </w:r>
      <w:r w:rsidR="000C5C80" w:rsidRPr="000E2BBF">
        <w:rPr>
          <w:rFonts w:asciiTheme="majorHAnsi" w:hAnsiTheme="majorHAnsi" w:cstheme="minorHAnsi"/>
        </w:rPr>
        <w:t>0</w:t>
      </w:r>
      <w:r w:rsidRPr="000E2BBF">
        <w:rPr>
          <w:rFonts w:asciiTheme="majorHAnsi" w:hAnsiTheme="majorHAnsi" w:cstheme="minorHAnsi"/>
        </w:rPr>
        <w:t xml:space="preserve">. This observation stimulated cross-couplings of </w:t>
      </w:r>
      <w:r w:rsidR="00851752" w:rsidRPr="000E2BBF">
        <w:rPr>
          <w:rFonts w:asciiTheme="majorHAnsi" w:hAnsiTheme="majorHAnsi" w:cstheme="minorHAnsi"/>
        </w:rPr>
        <w:t xml:space="preserve">vinyl ethers </w:t>
      </w:r>
      <w:r w:rsidRPr="000E2BBF">
        <w:rPr>
          <w:rFonts w:asciiTheme="majorHAnsi" w:hAnsiTheme="majorHAnsi" w:cstheme="minorHAnsi"/>
        </w:rPr>
        <w:t xml:space="preserve">that are generated </w:t>
      </w:r>
      <w:r w:rsidRPr="000E2BBF">
        <w:rPr>
          <w:rFonts w:asciiTheme="majorHAnsi" w:hAnsiTheme="majorHAnsi" w:cstheme="minorHAnsi"/>
          <w:iCs/>
        </w:rPr>
        <w:t>in</w:t>
      </w:r>
      <w:r w:rsidR="003F6816" w:rsidRPr="000E2BBF">
        <w:rPr>
          <w:rFonts w:asciiTheme="majorHAnsi" w:hAnsiTheme="majorHAnsi" w:cstheme="minorHAnsi"/>
          <w:iCs/>
        </w:rPr>
        <w:t xml:space="preserve"> </w:t>
      </w:r>
      <w:r w:rsidRPr="000E2BBF">
        <w:rPr>
          <w:rFonts w:asciiTheme="majorHAnsi" w:hAnsiTheme="majorHAnsi" w:cstheme="minorHAnsi"/>
          <w:iCs/>
        </w:rPr>
        <w:t>situ via</w:t>
      </w:r>
      <w:r w:rsidR="00851752" w:rsidRPr="000E2BBF">
        <w:rPr>
          <w:rFonts w:asciiTheme="majorHAnsi" w:hAnsiTheme="majorHAnsi" w:cstheme="minorHAnsi"/>
          <w:iCs/>
        </w:rPr>
        <w:t xml:space="preserve"> </w:t>
      </w:r>
      <w:r w:rsidR="00851752" w:rsidRPr="000E2BBF">
        <w:rPr>
          <w:rFonts w:asciiTheme="majorHAnsi" w:hAnsiTheme="majorHAnsi" w:cstheme="minorHAnsi"/>
        </w:rPr>
        <w:t>olefin isomeri</w:t>
      </w:r>
      <w:r w:rsidRPr="000E2BBF">
        <w:rPr>
          <w:rFonts w:asciiTheme="majorHAnsi" w:hAnsiTheme="majorHAnsi" w:cstheme="minorHAnsi"/>
        </w:rPr>
        <w:t>z</w:t>
      </w:r>
      <w:r w:rsidR="00851752" w:rsidRPr="000E2BBF">
        <w:rPr>
          <w:rFonts w:asciiTheme="majorHAnsi" w:hAnsiTheme="majorHAnsi" w:cstheme="minorHAnsi"/>
        </w:rPr>
        <w:t xml:space="preserve">ation of </w:t>
      </w:r>
      <w:r w:rsidR="007E1ECD" w:rsidRPr="000E2BBF">
        <w:rPr>
          <w:rFonts w:asciiTheme="majorHAnsi" w:hAnsiTheme="majorHAnsi" w:cstheme="minorHAnsi"/>
        </w:rPr>
        <w:t>alkenyl</w:t>
      </w:r>
      <w:r w:rsidR="00851752" w:rsidRPr="000E2BBF">
        <w:rPr>
          <w:rFonts w:asciiTheme="majorHAnsi" w:hAnsiTheme="majorHAnsi" w:cstheme="minorHAnsi"/>
        </w:rPr>
        <w:t xml:space="preserve"> ethers</w:t>
      </w:r>
      <w:r w:rsidR="00E14200" w:rsidRPr="000E2BBF">
        <w:rPr>
          <w:rFonts w:asciiTheme="majorHAnsi" w:hAnsiTheme="majorHAnsi" w:cstheme="minorHAnsi"/>
        </w:rPr>
        <w:t xml:space="preserve"> </w:t>
      </w:r>
      <w:r w:rsidR="0075376A" w:rsidRPr="000E2BBF">
        <w:rPr>
          <w:rFonts w:asciiTheme="majorHAnsi" w:hAnsiTheme="majorHAnsi" w:cstheme="minorHAnsi"/>
          <w:b/>
          <w:bCs/>
        </w:rPr>
        <w:t>25</w:t>
      </w:r>
      <w:r w:rsidR="00851752" w:rsidRPr="000E2BBF">
        <w:rPr>
          <w:rFonts w:asciiTheme="majorHAnsi" w:hAnsiTheme="majorHAnsi" w:cstheme="minorHAnsi"/>
        </w:rPr>
        <w:t xml:space="preserve"> (Scheme </w:t>
      </w:r>
      <w:r w:rsidR="00900249" w:rsidRPr="000E2BBF">
        <w:rPr>
          <w:rFonts w:asciiTheme="majorHAnsi" w:hAnsiTheme="majorHAnsi" w:cstheme="minorHAnsi"/>
          <w:bCs/>
        </w:rPr>
        <w:t>11</w:t>
      </w:r>
      <w:r w:rsidR="00BB36BE" w:rsidRPr="000E2BBF">
        <w:rPr>
          <w:rFonts w:asciiTheme="majorHAnsi" w:hAnsiTheme="majorHAnsi" w:cstheme="minorHAnsi"/>
          <w:bCs/>
        </w:rPr>
        <w:t>A</w:t>
      </w:r>
      <w:r w:rsidR="00851752" w:rsidRPr="000E2BBF">
        <w:rPr>
          <w:rFonts w:asciiTheme="majorHAnsi" w:hAnsiTheme="majorHAnsi" w:cstheme="minorHAnsi"/>
        </w:rPr>
        <w:t>).</w:t>
      </w:r>
      <w:r w:rsidR="006D42D8" w:rsidRPr="000E2BBF">
        <w:rPr>
          <w:rFonts w:asciiTheme="majorHAnsi" w:hAnsiTheme="majorHAnsi" w:cstheme="minorHAnsi"/>
        </w:rPr>
        <w:fldChar w:fldCharType="begin" w:fldLock="1"/>
      </w:r>
      <w:r w:rsidR="00AA25E3" w:rsidRPr="000E2BBF">
        <w:rPr>
          <w:rFonts w:asciiTheme="majorHAnsi" w:hAnsiTheme="majorHAnsi" w:cstheme="minorHAnsi"/>
        </w:rPr>
        <w:instrText>ADDIN CSL_CITATION {"citationItems":[{"id":"ITEM-1","itemData":{"DOI":"10.1002/anie.201702286","ISSN":"15213773","abstract":"Iridium-catalyzed hydroarylation of alkenyl ethers, such as allylic and homoallylic ethers, by C−H bond activation gave high yields of the corresponding addition products, where the aryl groups were selectively installed at the α-carbon atom to the alkoxy group. The reaction involves an isomerization of the alkenyl ethers into the corresponding 1-alkenyl ethers, which then undergo the regio- and enantioselective hydroarylation.","author":[{"dropping-particle":"","family":"Ebe","given":"Yusuke","non-dropping-particle":"","parse-names":false,"suffix":""},{"dropping-particle":"","family":"Onoda","given":"Mitsuki","non-dropping-particle":"","parse-names":false,"suffix":""},{"dropping-particle":"","family":"Nishimura","given":"Takahiro","non-dropping-particle":"","parse-names":false,"suffix":""},{"dropping-particle":"","family":"Yorimitsu","given":"Hideki","non-dropping-particle":"","parse-names":false,"suffix":""}],"container-title":"Angewandte Chemie - International Edition","id":"ITEM-1","issue":"20","issued":{"date-parts":[["2017","5","8"]]},"page":"5607-5611","publisher":"Wiley-VCH Verlag","title":"Iridium-Catalyzed Regio- and Enantioselective Hydroarylation of Alkenyl Ethers by Olefin Isomerization","type":"article-journal","volume":"56"},"uris":["http://www.mendeley.com/documents/?uuid=b313be02-dba6-3d35-9545-05b68f61be72"]}],"mendeley":{"formattedCitation":"&lt;sup&gt;80&lt;/sup&gt;","plainTextFormattedCitation":"80","previouslyFormattedCitation":"&lt;sup&gt;80&lt;/sup&gt;"},"properties":{"noteIndex":0},"schema":"https://github.com/citation-style-language/schema/raw/master/csl-citation.json"}</w:instrText>
      </w:r>
      <w:r w:rsidR="006D42D8" w:rsidRPr="000E2BBF">
        <w:rPr>
          <w:rFonts w:asciiTheme="majorHAnsi" w:hAnsiTheme="majorHAnsi" w:cstheme="minorHAnsi"/>
        </w:rPr>
        <w:fldChar w:fldCharType="separate"/>
      </w:r>
      <w:r w:rsidR="002E4C33" w:rsidRPr="000E2BBF">
        <w:rPr>
          <w:rFonts w:asciiTheme="majorHAnsi" w:hAnsiTheme="majorHAnsi" w:cstheme="minorHAnsi"/>
          <w:noProof/>
          <w:vertAlign w:val="superscript"/>
        </w:rPr>
        <w:t>82</w:t>
      </w:r>
      <w:r w:rsidR="006D42D8" w:rsidRPr="000E2BBF">
        <w:rPr>
          <w:rFonts w:asciiTheme="majorHAnsi" w:hAnsiTheme="majorHAnsi" w:cstheme="minorHAnsi"/>
        </w:rPr>
        <w:fldChar w:fldCharType="end"/>
      </w:r>
      <w:r w:rsidR="00851752" w:rsidRPr="000E2BBF">
        <w:rPr>
          <w:rFonts w:asciiTheme="majorHAnsi" w:hAnsiTheme="majorHAnsi" w:cstheme="minorHAnsi"/>
        </w:rPr>
        <w:t xml:space="preserve"> </w:t>
      </w:r>
      <w:r w:rsidRPr="000E2BBF">
        <w:rPr>
          <w:rFonts w:asciiTheme="majorHAnsi" w:hAnsiTheme="majorHAnsi" w:cstheme="minorHAnsi"/>
        </w:rPr>
        <w:t xml:space="preserve">Optimized conditions employ an </w:t>
      </w:r>
      <w:r w:rsidRPr="000E2BBF">
        <w:rPr>
          <w:rFonts w:asciiTheme="majorHAnsi" w:hAnsiTheme="majorHAnsi" w:cstheme="minorHAnsi"/>
          <w:iCs/>
        </w:rPr>
        <w:t>in</w:t>
      </w:r>
      <w:r w:rsidR="003F6816" w:rsidRPr="000E2BBF">
        <w:rPr>
          <w:rFonts w:asciiTheme="majorHAnsi" w:hAnsiTheme="majorHAnsi" w:cstheme="minorHAnsi"/>
          <w:iCs/>
        </w:rPr>
        <w:t xml:space="preserve"> </w:t>
      </w:r>
      <w:r w:rsidRPr="000E2BBF">
        <w:rPr>
          <w:rFonts w:asciiTheme="majorHAnsi" w:hAnsiTheme="majorHAnsi" w:cstheme="minorHAnsi"/>
          <w:iCs/>
        </w:rPr>
        <w:t>situ</w:t>
      </w:r>
      <w:r w:rsidRPr="000E2BBF">
        <w:rPr>
          <w:rFonts w:asciiTheme="majorHAnsi" w:hAnsiTheme="majorHAnsi" w:cstheme="minorHAnsi"/>
        </w:rPr>
        <w:t xml:space="preserve"> generated cationic </w:t>
      </w:r>
      <w:proofErr w:type="spellStart"/>
      <w:r w:rsidR="00851752" w:rsidRPr="000E2BBF">
        <w:rPr>
          <w:rFonts w:asciiTheme="majorHAnsi" w:hAnsiTheme="majorHAnsi" w:cstheme="minorHAnsi"/>
        </w:rPr>
        <w:t>Ir</w:t>
      </w:r>
      <w:proofErr w:type="spellEnd"/>
      <w:r w:rsidR="00851752" w:rsidRPr="000E2BBF">
        <w:rPr>
          <w:rFonts w:asciiTheme="majorHAnsi" w:hAnsiTheme="majorHAnsi" w:cstheme="minorHAnsi"/>
        </w:rPr>
        <w:t>(</w:t>
      </w:r>
      <w:r w:rsidRPr="000E2BBF">
        <w:rPr>
          <w:rFonts w:asciiTheme="majorHAnsi" w:hAnsiTheme="majorHAnsi" w:cstheme="minorHAnsi"/>
        </w:rPr>
        <w:t>I</w:t>
      </w:r>
      <w:r w:rsidR="00851752" w:rsidRPr="000E2BBF">
        <w:rPr>
          <w:rFonts w:asciiTheme="majorHAnsi" w:hAnsiTheme="majorHAnsi" w:cstheme="minorHAnsi"/>
        </w:rPr>
        <w:t>)</w:t>
      </w:r>
      <w:r w:rsidR="000A0FE5" w:rsidRPr="000E2BBF">
        <w:rPr>
          <w:rFonts w:asciiTheme="majorHAnsi" w:hAnsiTheme="majorHAnsi" w:cstheme="minorHAnsi"/>
        </w:rPr>
        <w:t xml:space="preserve"> </w:t>
      </w:r>
      <w:r w:rsidR="00851752" w:rsidRPr="000E2BBF">
        <w:rPr>
          <w:rFonts w:asciiTheme="majorHAnsi" w:hAnsiTheme="majorHAnsi" w:cstheme="minorHAnsi"/>
        </w:rPr>
        <w:t xml:space="preserve">catalyst </w:t>
      </w:r>
      <w:r w:rsidRPr="000E2BBF">
        <w:rPr>
          <w:rFonts w:asciiTheme="majorHAnsi" w:hAnsiTheme="majorHAnsi" w:cstheme="minorHAnsi"/>
        </w:rPr>
        <w:t>modified</w:t>
      </w:r>
      <w:r w:rsidR="003F6816" w:rsidRPr="000E2BBF">
        <w:rPr>
          <w:rFonts w:asciiTheme="majorHAnsi" w:hAnsiTheme="majorHAnsi" w:cstheme="minorHAnsi"/>
        </w:rPr>
        <w:t xml:space="preserve"> with</w:t>
      </w:r>
      <w:r w:rsidR="00851752" w:rsidRPr="000E2BBF">
        <w:rPr>
          <w:rFonts w:asciiTheme="majorHAnsi" w:hAnsiTheme="majorHAnsi" w:cstheme="minorHAnsi"/>
        </w:rPr>
        <w:t xml:space="preserve"> (</w:t>
      </w:r>
      <w:r w:rsidR="00851752" w:rsidRPr="000E2BBF">
        <w:rPr>
          <w:rFonts w:asciiTheme="majorHAnsi" w:hAnsiTheme="majorHAnsi" w:cstheme="minorHAnsi"/>
          <w:i/>
          <w:iCs/>
        </w:rPr>
        <w:t>R</w:t>
      </w:r>
      <w:r w:rsidR="00851752" w:rsidRPr="000E2BBF">
        <w:rPr>
          <w:rFonts w:asciiTheme="majorHAnsi" w:hAnsiTheme="majorHAnsi" w:cstheme="minorHAnsi"/>
        </w:rPr>
        <w:t>)-BINAP</w:t>
      </w:r>
      <w:r w:rsidR="002268F3" w:rsidRPr="000E2BBF">
        <w:rPr>
          <w:rFonts w:asciiTheme="majorHAnsi" w:hAnsiTheme="majorHAnsi" w:cstheme="minorHAnsi"/>
        </w:rPr>
        <w:t xml:space="preserve"> or (</w:t>
      </w:r>
      <w:r w:rsidR="002268F3" w:rsidRPr="000E2BBF">
        <w:rPr>
          <w:rFonts w:asciiTheme="majorHAnsi" w:hAnsiTheme="majorHAnsi" w:cstheme="minorHAnsi"/>
          <w:i/>
        </w:rPr>
        <w:t>R</w:t>
      </w:r>
      <w:r w:rsidR="002268F3" w:rsidRPr="000E2BBF">
        <w:rPr>
          <w:rFonts w:asciiTheme="majorHAnsi" w:hAnsiTheme="majorHAnsi" w:cstheme="minorHAnsi"/>
        </w:rPr>
        <w:t>)-DM-SEGPHOS</w:t>
      </w:r>
      <w:r w:rsidRPr="000E2BBF">
        <w:rPr>
          <w:rFonts w:asciiTheme="majorHAnsi" w:hAnsiTheme="majorHAnsi" w:cstheme="minorHAnsi"/>
        </w:rPr>
        <w:t>. Under these conditions a range of arenes possessing heterocyclic directing groups are</w:t>
      </w:r>
      <w:r w:rsidR="00851752" w:rsidRPr="000E2BBF">
        <w:rPr>
          <w:rFonts w:asciiTheme="majorHAnsi" w:hAnsiTheme="majorHAnsi" w:cstheme="minorHAnsi"/>
        </w:rPr>
        <w:t xml:space="preserve"> </w:t>
      </w:r>
      <w:r w:rsidRPr="000E2BBF">
        <w:rPr>
          <w:rFonts w:asciiTheme="majorHAnsi" w:hAnsiTheme="majorHAnsi" w:cstheme="minorHAnsi"/>
        </w:rPr>
        <w:t>tolerated, and this allows access to alkylated</w:t>
      </w:r>
      <w:r w:rsidR="00E964FC" w:rsidRPr="000E2BBF">
        <w:rPr>
          <w:rFonts w:asciiTheme="majorHAnsi" w:hAnsiTheme="majorHAnsi" w:cstheme="minorHAnsi"/>
        </w:rPr>
        <w:t xml:space="preserve"> 2-phenyl-pyridines (</w:t>
      </w:r>
      <w:r w:rsidR="0075376A" w:rsidRPr="000E2BBF">
        <w:rPr>
          <w:rFonts w:asciiTheme="majorHAnsi" w:hAnsiTheme="majorHAnsi" w:cstheme="minorHAnsi"/>
          <w:b/>
        </w:rPr>
        <w:t>26</w:t>
      </w:r>
      <w:r w:rsidR="00E964FC" w:rsidRPr="000E2BBF">
        <w:rPr>
          <w:rFonts w:asciiTheme="majorHAnsi" w:hAnsiTheme="majorHAnsi" w:cstheme="minorHAnsi"/>
          <w:b/>
        </w:rPr>
        <w:t>a</w:t>
      </w:r>
      <w:r w:rsidR="0075376A" w:rsidRPr="000E2BBF">
        <w:rPr>
          <w:b/>
        </w:rPr>
        <w:t>–</w:t>
      </w:r>
      <w:r w:rsidR="00E964FC" w:rsidRPr="000E2BBF">
        <w:rPr>
          <w:rFonts w:asciiTheme="majorHAnsi" w:hAnsiTheme="majorHAnsi" w:cstheme="minorHAnsi"/>
          <w:b/>
        </w:rPr>
        <w:t>c</w:t>
      </w:r>
      <w:r w:rsidR="00E964FC" w:rsidRPr="000E2BBF">
        <w:rPr>
          <w:rFonts w:asciiTheme="majorHAnsi" w:hAnsiTheme="majorHAnsi" w:cstheme="minorHAnsi"/>
        </w:rPr>
        <w:t xml:space="preserve">), </w:t>
      </w:r>
      <w:r w:rsidR="003F6816" w:rsidRPr="000E2BBF">
        <w:rPr>
          <w:rFonts w:asciiTheme="majorHAnsi" w:hAnsiTheme="majorHAnsi" w:cstheme="minorHAnsi"/>
        </w:rPr>
        <w:noBreakHyphen/>
      </w:r>
      <w:r w:rsidR="00E964FC" w:rsidRPr="000E2BBF">
        <w:rPr>
          <w:rFonts w:asciiTheme="majorHAnsi" w:hAnsiTheme="majorHAnsi" w:cstheme="minorHAnsi"/>
        </w:rPr>
        <w:t>benzothiazole</w:t>
      </w:r>
      <w:r w:rsidRPr="000E2BBF">
        <w:rPr>
          <w:rFonts w:asciiTheme="majorHAnsi" w:hAnsiTheme="majorHAnsi" w:cstheme="minorHAnsi"/>
        </w:rPr>
        <w:t>s</w:t>
      </w:r>
      <w:r w:rsidR="00E964FC" w:rsidRPr="000E2BBF">
        <w:rPr>
          <w:rFonts w:asciiTheme="majorHAnsi" w:hAnsiTheme="majorHAnsi" w:cstheme="minorHAnsi"/>
        </w:rPr>
        <w:t xml:space="preserve"> (</w:t>
      </w:r>
      <w:r w:rsidR="0075376A" w:rsidRPr="000E2BBF">
        <w:rPr>
          <w:rFonts w:asciiTheme="majorHAnsi" w:hAnsiTheme="majorHAnsi" w:cstheme="minorHAnsi"/>
          <w:b/>
        </w:rPr>
        <w:t>26</w:t>
      </w:r>
      <w:r w:rsidR="00E964FC" w:rsidRPr="000E2BBF">
        <w:rPr>
          <w:rFonts w:asciiTheme="majorHAnsi" w:hAnsiTheme="majorHAnsi" w:cstheme="minorHAnsi"/>
          <w:b/>
        </w:rPr>
        <w:t>d</w:t>
      </w:r>
      <w:r w:rsidR="00E964FC" w:rsidRPr="000E2BBF">
        <w:rPr>
          <w:rFonts w:asciiTheme="majorHAnsi" w:hAnsiTheme="majorHAnsi" w:cstheme="minorHAnsi"/>
        </w:rPr>
        <w:t xml:space="preserve">), </w:t>
      </w:r>
      <w:r w:rsidR="003F6816" w:rsidRPr="000E2BBF">
        <w:rPr>
          <w:rFonts w:asciiTheme="majorHAnsi" w:hAnsiTheme="majorHAnsi" w:cstheme="minorHAnsi"/>
        </w:rPr>
        <w:t>-</w:t>
      </w:r>
      <w:r w:rsidR="00E964FC" w:rsidRPr="000E2BBF">
        <w:rPr>
          <w:rFonts w:asciiTheme="majorHAnsi" w:hAnsiTheme="majorHAnsi" w:cstheme="minorHAnsi"/>
        </w:rPr>
        <w:t>benzoxazole</w:t>
      </w:r>
      <w:r w:rsidRPr="000E2BBF">
        <w:rPr>
          <w:rFonts w:asciiTheme="majorHAnsi" w:hAnsiTheme="majorHAnsi" w:cstheme="minorHAnsi"/>
        </w:rPr>
        <w:t>s</w:t>
      </w:r>
      <w:r w:rsidR="00E964FC" w:rsidRPr="000E2BBF">
        <w:rPr>
          <w:rFonts w:asciiTheme="majorHAnsi" w:hAnsiTheme="majorHAnsi" w:cstheme="minorHAnsi"/>
        </w:rPr>
        <w:t xml:space="preserve"> (</w:t>
      </w:r>
      <w:r w:rsidR="0075376A" w:rsidRPr="000E2BBF">
        <w:rPr>
          <w:rFonts w:asciiTheme="majorHAnsi" w:hAnsiTheme="majorHAnsi" w:cstheme="minorHAnsi"/>
          <w:b/>
        </w:rPr>
        <w:t>26</w:t>
      </w:r>
      <w:r w:rsidR="00E964FC" w:rsidRPr="000E2BBF">
        <w:rPr>
          <w:rFonts w:asciiTheme="majorHAnsi" w:hAnsiTheme="majorHAnsi" w:cstheme="minorHAnsi"/>
          <w:b/>
        </w:rPr>
        <w:t>e</w:t>
      </w:r>
      <w:r w:rsidR="00E964FC" w:rsidRPr="000E2BBF">
        <w:rPr>
          <w:rFonts w:asciiTheme="majorHAnsi" w:hAnsiTheme="majorHAnsi" w:cstheme="minorHAnsi"/>
        </w:rPr>
        <w:t xml:space="preserve">) and </w:t>
      </w:r>
      <w:r w:rsidR="003F6816" w:rsidRPr="000E2BBF">
        <w:rPr>
          <w:rFonts w:asciiTheme="majorHAnsi" w:hAnsiTheme="majorHAnsi" w:cstheme="minorHAnsi"/>
        </w:rPr>
        <w:noBreakHyphen/>
      </w:r>
      <w:r w:rsidR="00E964FC" w:rsidRPr="000E2BBF">
        <w:rPr>
          <w:rFonts w:asciiTheme="majorHAnsi" w:hAnsiTheme="majorHAnsi" w:cstheme="minorHAnsi"/>
        </w:rPr>
        <w:t>benzimidazole</w:t>
      </w:r>
      <w:r w:rsidRPr="000E2BBF">
        <w:rPr>
          <w:rFonts w:asciiTheme="majorHAnsi" w:hAnsiTheme="majorHAnsi" w:cstheme="minorHAnsi"/>
        </w:rPr>
        <w:t>s</w:t>
      </w:r>
      <w:r w:rsidR="00E964FC" w:rsidRPr="000E2BBF">
        <w:rPr>
          <w:rFonts w:asciiTheme="majorHAnsi" w:hAnsiTheme="majorHAnsi" w:cstheme="minorHAnsi"/>
        </w:rPr>
        <w:t xml:space="preserve"> (</w:t>
      </w:r>
      <w:r w:rsidR="0075376A" w:rsidRPr="000E2BBF">
        <w:rPr>
          <w:rFonts w:asciiTheme="majorHAnsi" w:hAnsiTheme="majorHAnsi" w:cstheme="minorHAnsi"/>
          <w:b/>
        </w:rPr>
        <w:t>26</w:t>
      </w:r>
      <w:r w:rsidR="00E964FC" w:rsidRPr="000E2BBF">
        <w:rPr>
          <w:rFonts w:asciiTheme="majorHAnsi" w:hAnsiTheme="majorHAnsi" w:cstheme="minorHAnsi"/>
          <w:b/>
        </w:rPr>
        <w:t>f</w:t>
      </w:r>
      <w:r w:rsidR="00E964FC" w:rsidRPr="000E2BBF">
        <w:rPr>
          <w:rFonts w:asciiTheme="majorHAnsi" w:hAnsiTheme="majorHAnsi" w:cstheme="minorHAnsi"/>
        </w:rPr>
        <w:t>)</w:t>
      </w:r>
      <w:r w:rsidR="00851752" w:rsidRPr="000E2BBF">
        <w:rPr>
          <w:rFonts w:asciiTheme="majorHAnsi" w:hAnsiTheme="majorHAnsi" w:cstheme="minorHAnsi"/>
        </w:rPr>
        <w:t xml:space="preserve">. </w:t>
      </w:r>
      <w:r w:rsidRPr="000E2BBF">
        <w:rPr>
          <w:rFonts w:asciiTheme="majorHAnsi" w:hAnsiTheme="majorHAnsi" w:cstheme="minorHAnsi"/>
        </w:rPr>
        <w:t>Thorough scope studies revealed that s</w:t>
      </w:r>
      <w:r w:rsidR="00851752" w:rsidRPr="000E2BBF">
        <w:rPr>
          <w:rFonts w:asciiTheme="majorHAnsi" w:hAnsiTheme="majorHAnsi" w:cstheme="minorHAnsi"/>
        </w:rPr>
        <w:t xml:space="preserve">ubstitution </w:t>
      </w:r>
      <w:r w:rsidRPr="000E2BBF">
        <w:rPr>
          <w:rFonts w:asciiTheme="majorHAnsi" w:hAnsiTheme="majorHAnsi" w:cstheme="minorHAnsi"/>
        </w:rPr>
        <w:t>i</w:t>
      </w:r>
      <w:r w:rsidR="00851752" w:rsidRPr="000E2BBF">
        <w:rPr>
          <w:rFonts w:asciiTheme="majorHAnsi" w:hAnsiTheme="majorHAnsi" w:cstheme="minorHAnsi"/>
        </w:rPr>
        <w:t xml:space="preserve">s tolerated at all positions of the </w:t>
      </w:r>
      <w:r w:rsidRPr="000E2BBF">
        <w:rPr>
          <w:rFonts w:asciiTheme="majorHAnsi" w:hAnsiTheme="majorHAnsi" w:cstheme="minorHAnsi"/>
        </w:rPr>
        <w:t>aromatic</w:t>
      </w:r>
      <w:r w:rsidR="00851752" w:rsidRPr="000E2BBF">
        <w:rPr>
          <w:rFonts w:asciiTheme="majorHAnsi" w:hAnsiTheme="majorHAnsi" w:cstheme="minorHAnsi"/>
        </w:rPr>
        <w:t xml:space="preserve"> ring. </w:t>
      </w:r>
      <w:r w:rsidRPr="000E2BBF">
        <w:rPr>
          <w:rFonts w:asciiTheme="majorHAnsi" w:hAnsiTheme="majorHAnsi" w:cstheme="minorHAnsi"/>
        </w:rPr>
        <w:t>Notably, the methodology</w:t>
      </w:r>
      <w:r w:rsidR="00851752" w:rsidRPr="000E2BBF">
        <w:rPr>
          <w:rFonts w:asciiTheme="majorHAnsi" w:hAnsiTheme="majorHAnsi" w:cstheme="minorHAnsi"/>
        </w:rPr>
        <w:t xml:space="preserve"> was </w:t>
      </w:r>
      <w:r w:rsidRPr="000E2BBF">
        <w:rPr>
          <w:rFonts w:asciiTheme="majorHAnsi" w:hAnsiTheme="majorHAnsi" w:cstheme="minorHAnsi"/>
        </w:rPr>
        <w:t xml:space="preserve">also </w:t>
      </w:r>
      <w:r w:rsidR="00851752" w:rsidRPr="000E2BBF">
        <w:rPr>
          <w:rFonts w:asciiTheme="majorHAnsi" w:hAnsiTheme="majorHAnsi" w:cstheme="minorHAnsi"/>
        </w:rPr>
        <w:t>used to synthesi</w:t>
      </w:r>
      <w:r w:rsidR="00BB36BE" w:rsidRPr="000E2BBF">
        <w:rPr>
          <w:rFonts w:asciiTheme="majorHAnsi" w:hAnsiTheme="majorHAnsi" w:cstheme="minorHAnsi"/>
        </w:rPr>
        <w:t>z</w:t>
      </w:r>
      <w:r w:rsidR="00851752" w:rsidRPr="000E2BBF">
        <w:rPr>
          <w:rFonts w:asciiTheme="majorHAnsi" w:hAnsiTheme="majorHAnsi" w:cstheme="minorHAnsi"/>
        </w:rPr>
        <w:t xml:space="preserve">e </w:t>
      </w:r>
      <w:proofErr w:type="spellStart"/>
      <w:r w:rsidR="00851752" w:rsidRPr="000E2BBF">
        <w:rPr>
          <w:rFonts w:asciiTheme="majorHAnsi" w:hAnsiTheme="majorHAnsi" w:cstheme="minorHAnsi"/>
        </w:rPr>
        <w:t>flavan</w:t>
      </w:r>
      <w:proofErr w:type="spellEnd"/>
      <w:r w:rsidR="00851752" w:rsidRPr="000E2BBF">
        <w:rPr>
          <w:rFonts w:asciiTheme="majorHAnsi" w:hAnsiTheme="majorHAnsi" w:cstheme="minorHAnsi"/>
        </w:rPr>
        <w:t xml:space="preserve"> derivatives by reaction of acetophenone with 2</w:t>
      </w:r>
      <w:r w:rsidR="00851752" w:rsidRPr="000E2BBF">
        <w:rPr>
          <w:rFonts w:asciiTheme="majorHAnsi" w:hAnsiTheme="majorHAnsi" w:cstheme="minorHAnsi"/>
          <w:i/>
          <w:iCs/>
        </w:rPr>
        <w:t>H</w:t>
      </w:r>
      <w:r w:rsidR="00851752" w:rsidRPr="000E2BBF">
        <w:rPr>
          <w:rFonts w:asciiTheme="majorHAnsi" w:hAnsiTheme="majorHAnsi" w:cstheme="minorHAnsi"/>
        </w:rPr>
        <w:t>-chromene</w:t>
      </w:r>
      <w:r w:rsidRPr="000E2BBF">
        <w:rPr>
          <w:rFonts w:asciiTheme="majorHAnsi" w:hAnsiTheme="majorHAnsi" w:cstheme="minorHAnsi"/>
        </w:rPr>
        <w:t>; this demonstrates that weaker carbonyl based directing groups are effective.</w:t>
      </w:r>
      <w:r w:rsidR="00851752" w:rsidRPr="000E2BBF">
        <w:rPr>
          <w:rFonts w:asciiTheme="majorHAnsi" w:hAnsiTheme="majorHAnsi" w:cstheme="minorHAnsi"/>
        </w:rPr>
        <w:t xml:space="preserve"> The group later expanded th</w:t>
      </w:r>
      <w:r w:rsidRPr="000E2BBF">
        <w:rPr>
          <w:rFonts w:asciiTheme="majorHAnsi" w:hAnsiTheme="majorHAnsi" w:cstheme="minorHAnsi"/>
        </w:rPr>
        <w:t>e</w:t>
      </w:r>
      <w:r w:rsidR="00851752" w:rsidRPr="000E2BBF">
        <w:rPr>
          <w:rFonts w:asciiTheme="majorHAnsi" w:hAnsiTheme="majorHAnsi" w:cstheme="minorHAnsi"/>
        </w:rPr>
        <w:t xml:space="preserve"> methodology to a broader </w:t>
      </w:r>
      <w:r w:rsidRPr="000E2BBF">
        <w:rPr>
          <w:rFonts w:asciiTheme="majorHAnsi" w:hAnsiTheme="majorHAnsi" w:cstheme="minorHAnsi"/>
        </w:rPr>
        <w:t>range</w:t>
      </w:r>
      <w:r w:rsidR="00851752" w:rsidRPr="000E2BBF">
        <w:rPr>
          <w:rFonts w:asciiTheme="majorHAnsi" w:hAnsiTheme="majorHAnsi" w:cstheme="minorHAnsi"/>
        </w:rPr>
        <w:t xml:space="preserve"> of aromatic ketones</w:t>
      </w:r>
      <w:r w:rsidRPr="000E2BBF">
        <w:rPr>
          <w:rFonts w:asciiTheme="majorHAnsi" w:hAnsiTheme="majorHAnsi" w:cstheme="minorHAnsi"/>
        </w:rPr>
        <w:t>,</w:t>
      </w:r>
      <w:r w:rsidR="00851752" w:rsidRPr="000E2BBF">
        <w:rPr>
          <w:rFonts w:asciiTheme="majorHAnsi" w:hAnsiTheme="majorHAnsi" w:cstheme="minorHAnsi"/>
        </w:rPr>
        <w:t xml:space="preserve"> in addition to seven- and eight-membered cyclic alkenes</w:t>
      </w:r>
      <w:r w:rsidRPr="000E2BBF">
        <w:rPr>
          <w:rFonts w:asciiTheme="majorHAnsi" w:hAnsiTheme="majorHAnsi" w:cstheme="minorHAnsi"/>
        </w:rPr>
        <w:t>. For example, the isomerization-</w:t>
      </w:r>
      <w:r w:rsidR="008E218D" w:rsidRPr="000E2BBF">
        <w:rPr>
          <w:rFonts w:asciiTheme="majorHAnsi" w:hAnsiTheme="majorHAnsi" w:cstheme="minorHAnsi"/>
        </w:rPr>
        <w:t xml:space="preserve">hydroarylation </w:t>
      </w:r>
      <w:r w:rsidRPr="000E2BBF">
        <w:rPr>
          <w:rFonts w:asciiTheme="majorHAnsi" w:hAnsiTheme="majorHAnsi" w:cstheme="minorHAnsi"/>
        </w:rPr>
        <w:t xml:space="preserve">reaction </w:t>
      </w:r>
      <w:r w:rsidR="008E218D" w:rsidRPr="000E2BBF">
        <w:rPr>
          <w:rFonts w:asciiTheme="majorHAnsi" w:hAnsiTheme="majorHAnsi" w:cstheme="minorHAnsi"/>
        </w:rPr>
        <w:t xml:space="preserve">of seven-membered alkene </w:t>
      </w:r>
      <w:r w:rsidR="0075376A" w:rsidRPr="000E2BBF">
        <w:rPr>
          <w:rFonts w:asciiTheme="majorHAnsi" w:hAnsiTheme="majorHAnsi" w:cstheme="minorHAnsi"/>
          <w:b/>
        </w:rPr>
        <w:t>27</w:t>
      </w:r>
      <w:r w:rsidR="008E218D" w:rsidRPr="000E2BBF">
        <w:rPr>
          <w:rFonts w:asciiTheme="majorHAnsi" w:hAnsiTheme="majorHAnsi" w:cstheme="minorHAnsi"/>
        </w:rPr>
        <w:t xml:space="preserve"> with 2-phenylpyridine</w:t>
      </w:r>
      <w:r w:rsidR="00900249" w:rsidRPr="000E2BBF">
        <w:rPr>
          <w:rFonts w:asciiTheme="majorHAnsi" w:hAnsiTheme="majorHAnsi" w:cstheme="minorHAnsi"/>
        </w:rPr>
        <w:t xml:space="preserve"> </w:t>
      </w:r>
      <w:r w:rsidR="0075376A" w:rsidRPr="000E2BBF">
        <w:rPr>
          <w:rFonts w:asciiTheme="majorHAnsi" w:hAnsiTheme="majorHAnsi" w:cstheme="minorHAnsi"/>
          <w:b/>
        </w:rPr>
        <w:t>7</w:t>
      </w:r>
      <w:r w:rsidR="008E218D" w:rsidRPr="000E2BBF">
        <w:rPr>
          <w:rFonts w:asciiTheme="majorHAnsi" w:hAnsiTheme="majorHAnsi" w:cstheme="minorHAnsi"/>
        </w:rPr>
        <w:t xml:space="preserve"> gave </w:t>
      </w:r>
      <w:r w:rsidR="0075376A" w:rsidRPr="000E2BBF">
        <w:rPr>
          <w:rFonts w:asciiTheme="majorHAnsi" w:hAnsiTheme="majorHAnsi" w:cstheme="minorHAnsi"/>
          <w:b/>
        </w:rPr>
        <w:t>28</w:t>
      </w:r>
      <w:r w:rsidR="008E218D" w:rsidRPr="000E2BBF">
        <w:rPr>
          <w:rFonts w:asciiTheme="majorHAnsi" w:hAnsiTheme="majorHAnsi" w:cstheme="minorHAnsi"/>
          <w:b/>
        </w:rPr>
        <w:t xml:space="preserve"> </w:t>
      </w:r>
      <w:r w:rsidR="008E218D" w:rsidRPr="000E2BBF">
        <w:rPr>
          <w:rFonts w:asciiTheme="majorHAnsi" w:hAnsiTheme="majorHAnsi" w:cstheme="minorHAnsi"/>
        </w:rPr>
        <w:t>in 5</w:t>
      </w:r>
      <w:r w:rsidR="008B3C56" w:rsidRPr="000E2BBF">
        <w:rPr>
          <w:rFonts w:asciiTheme="majorHAnsi" w:hAnsiTheme="majorHAnsi" w:cstheme="minorHAnsi"/>
        </w:rPr>
        <w:t>4</w:t>
      </w:r>
      <w:r w:rsidR="008E218D" w:rsidRPr="000E2BBF">
        <w:rPr>
          <w:rFonts w:asciiTheme="majorHAnsi" w:hAnsiTheme="majorHAnsi" w:cstheme="minorHAnsi"/>
        </w:rPr>
        <w:t xml:space="preserve">% yield and 82% </w:t>
      </w:r>
      <w:proofErr w:type="spellStart"/>
      <w:r w:rsidR="008E218D" w:rsidRPr="000E2BBF">
        <w:rPr>
          <w:rFonts w:asciiTheme="majorHAnsi" w:hAnsiTheme="majorHAnsi" w:cstheme="minorHAnsi"/>
          <w:i/>
        </w:rPr>
        <w:t>e.e.</w:t>
      </w:r>
      <w:proofErr w:type="spellEnd"/>
      <w:r w:rsidR="00A93688" w:rsidRPr="000E2BBF">
        <w:rPr>
          <w:rFonts w:asciiTheme="majorHAnsi" w:hAnsiTheme="majorHAnsi" w:cstheme="minorHAnsi"/>
        </w:rPr>
        <w:t xml:space="preserve"> (Scheme </w:t>
      </w:r>
      <w:r w:rsidR="00900249" w:rsidRPr="000E2BBF">
        <w:rPr>
          <w:rFonts w:asciiTheme="majorHAnsi" w:hAnsiTheme="majorHAnsi" w:cstheme="minorHAnsi"/>
          <w:bCs/>
        </w:rPr>
        <w:t>11</w:t>
      </w:r>
      <w:r w:rsidR="00BB36BE" w:rsidRPr="000E2BBF">
        <w:rPr>
          <w:rFonts w:asciiTheme="majorHAnsi" w:hAnsiTheme="majorHAnsi" w:cstheme="minorHAnsi"/>
          <w:bCs/>
        </w:rPr>
        <w:t>B</w:t>
      </w:r>
      <w:r w:rsidR="00A93688" w:rsidRPr="000E2BBF">
        <w:rPr>
          <w:rFonts w:asciiTheme="majorHAnsi" w:hAnsiTheme="majorHAnsi" w:cstheme="minorHAnsi"/>
        </w:rPr>
        <w:t>).</w:t>
      </w:r>
      <w:r w:rsidR="006D42D8" w:rsidRPr="000E2BBF">
        <w:rPr>
          <w:rFonts w:asciiTheme="majorHAnsi" w:hAnsiTheme="majorHAnsi" w:cstheme="minorHAnsi"/>
        </w:rPr>
        <w:fldChar w:fldCharType="begin" w:fldLock="1"/>
      </w:r>
      <w:r w:rsidR="00AA25E3" w:rsidRPr="000E2BBF">
        <w:rPr>
          <w:rFonts w:asciiTheme="majorHAnsi" w:hAnsiTheme="majorHAnsi" w:cstheme="minorHAnsi"/>
        </w:rPr>
        <w:instrText>ADDIN CSL_CITATION {"citationItems":[{"id":"ITEM-1","itemData":{"DOI":"10.1002/adsc.201801664","ISSN":"16154169","abstract":"Catalytic asymmetric hydroarylation of 2H-chromenes with aromatic ketones was realized by use of a cationic iridium/chiral phosphine complex. The reaction proceeded via olefin isomerization, followed by enantioselective hydroarylation, thus giving 2-arylchromanes in high yields with high enantioselectivity. (Figure presented.).","author":[{"dropping-particle":"","family":"Sakamoto","given":"Kana","non-dropping-particle":"","parse-names":false,"suffix":""},{"dropping-particle":"","family":"Nishimura","given":"Takahiro","non-dropping-particle":"","parse-names":false,"suffix":""}],"container-title":"Advanced Synthesis and Catalysis","id":"ITEM-1","issue":"9","issued":{"date-parts":[["2019","4","23"]]},"page":"2124-2128","publisher":"Wiley-VCH Verlag","title":"Iridium-Catalyzed Asymmetric Hydroarylation of Chromene Derivatives with Aromatic Ketones: Enantioselective Synthesis of 2-Arylchromanes","type":"article-journal","volume":"361"},"uris":["http://www.mendeley.com/documents/?uuid=3877d0a5-490b-3222-81fd-22c61592aeb3"]}],"mendeley":{"formattedCitation":"&lt;sup&gt;81&lt;/sup&gt;","plainTextFormattedCitation":"81","previouslyFormattedCitation":"&lt;sup&gt;81&lt;/sup&gt;"},"properties":{"noteIndex":0},"schema":"https://github.com/citation-style-language/schema/raw/master/csl-citation.json"}</w:instrText>
      </w:r>
      <w:r w:rsidR="006D42D8" w:rsidRPr="000E2BBF">
        <w:rPr>
          <w:rFonts w:asciiTheme="majorHAnsi" w:hAnsiTheme="majorHAnsi" w:cstheme="minorHAnsi"/>
        </w:rPr>
        <w:fldChar w:fldCharType="separate"/>
      </w:r>
      <w:r w:rsidR="002E4C33" w:rsidRPr="000E2BBF">
        <w:rPr>
          <w:rFonts w:asciiTheme="majorHAnsi" w:hAnsiTheme="majorHAnsi" w:cstheme="minorHAnsi"/>
          <w:noProof/>
          <w:vertAlign w:val="superscript"/>
        </w:rPr>
        <w:t>83</w:t>
      </w:r>
      <w:r w:rsidR="006D42D8" w:rsidRPr="000E2BBF">
        <w:rPr>
          <w:rFonts w:asciiTheme="majorHAnsi" w:hAnsiTheme="majorHAnsi" w:cstheme="minorHAnsi"/>
        </w:rPr>
        <w:fldChar w:fldCharType="end"/>
      </w:r>
      <w:r w:rsidRPr="000E2BBF">
        <w:rPr>
          <w:rFonts w:asciiTheme="majorHAnsi" w:hAnsiTheme="majorHAnsi" w:cstheme="minorHAnsi"/>
        </w:rPr>
        <w:t xml:space="preserve"> </w:t>
      </w:r>
      <w:r w:rsidR="00514459" w:rsidRPr="000E2BBF">
        <w:rPr>
          <w:rFonts w:asciiTheme="majorHAnsi" w:hAnsiTheme="majorHAnsi" w:cstheme="minorHAnsi"/>
        </w:rPr>
        <w:t>For the</w:t>
      </w:r>
      <w:r w:rsidRPr="000E2BBF">
        <w:rPr>
          <w:rFonts w:asciiTheme="majorHAnsi" w:hAnsiTheme="majorHAnsi" w:cstheme="minorHAnsi"/>
        </w:rPr>
        <w:t xml:space="preserve"> processes in Scheme </w:t>
      </w:r>
      <w:r w:rsidR="00900249" w:rsidRPr="000E2BBF">
        <w:rPr>
          <w:rFonts w:asciiTheme="majorHAnsi" w:hAnsiTheme="majorHAnsi" w:cstheme="minorHAnsi"/>
        </w:rPr>
        <w:t>11</w:t>
      </w:r>
      <w:r w:rsidR="00514459" w:rsidRPr="000E2BBF">
        <w:rPr>
          <w:rFonts w:asciiTheme="majorHAnsi" w:hAnsiTheme="majorHAnsi" w:cstheme="minorHAnsi"/>
        </w:rPr>
        <w:t xml:space="preserve">, </w:t>
      </w:r>
      <w:r w:rsidRPr="000E2BBF">
        <w:rPr>
          <w:rFonts w:asciiTheme="majorHAnsi" w:hAnsiTheme="majorHAnsi" w:cstheme="minorHAnsi"/>
        </w:rPr>
        <w:t>hydroarylation occurs after isomerization to the enol ether</w:t>
      </w:r>
      <w:r w:rsidR="005C3387" w:rsidRPr="000E2BBF">
        <w:rPr>
          <w:rFonts w:asciiTheme="majorHAnsi" w:hAnsiTheme="majorHAnsi" w:cstheme="minorHAnsi"/>
        </w:rPr>
        <w:t xml:space="preserve"> </w:t>
      </w:r>
      <w:r w:rsidR="00AB1974" w:rsidRPr="000E2BBF">
        <w:rPr>
          <w:rFonts w:asciiTheme="majorHAnsi" w:hAnsiTheme="majorHAnsi" w:cstheme="minorHAnsi"/>
        </w:rPr>
        <w:t xml:space="preserve">and direct coupling of </w:t>
      </w:r>
      <w:r w:rsidR="0075376A" w:rsidRPr="000E2BBF">
        <w:rPr>
          <w:rFonts w:asciiTheme="majorHAnsi" w:hAnsiTheme="majorHAnsi" w:cstheme="minorHAnsi"/>
          <w:b/>
        </w:rPr>
        <w:t>25</w:t>
      </w:r>
      <w:r w:rsidR="00AB1974" w:rsidRPr="000E2BBF">
        <w:rPr>
          <w:rFonts w:asciiTheme="majorHAnsi" w:hAnsiTheme="majorHAnsi" w:cstheme="minorHAnsi"/>
        </w:rPr>
        <w:t xml:space="preserve"> is </w:t>
      </w:r>
      <w:r w:rsidR="003F6816" w:rsidRPr="000E2BBF">
        <w:rPr>
          <w:rFonts w:asciiTheme="majorHAnsi" w:hAnsiTheme="majorHAnsi" w:cstheme="minorHAnsi"/>
        </w:rPr>
        <w:t xml:space="preserve">usually </w:t>
      </w:r>
      <w:r w:rsidR="00AB1974" w:rsidRPr="000E2BBF">
        <w:rPr>
          <w:rFonts w:asciiTheme="majorHAnsi" w:hAnsiTheme="majorHAnsi" w:cstheme="minorHAnsi"/>
        </w:rPr>
        <w:t>not observed</w:t>
      </w:r>
      <w:r w:rsidR="003F6816" w:rsidRPr="000E2BBF">
        <w:rPr>
          <w:rFonts w:asciiTheme="majorHAnsi" w:hAnsiTheme="majorHAnsi" w:cstheme="minorHAnsi"/>
        </w:rPr>
        <w:t xml:space="preserve">. However, when terminal alkene </w:t>
      </w:r>
      <w:r w:rsidR="0075376A" w:rsidRPr="000E2BBF">
        <w:rPr>
          <w:rFonts w:asciiTheme="majorHAnsi" w:hAnsiTheme="majorHAnsi" w:cstheme="minorHAnsi"/>
          <w:b/>
          <w:bCs/>
        </w:rPr>
        <w:t>29</w:t>
      </w:r>
      <w:r w:rsidR="003F6816" w:rsidRPr="000E2BBF">
        <w:rPr>
          <w:rFonts w:asciiTheme="majorHAnsi" w:hAnsiTheme="majorHAnsi" w:cstheme="minorHAnsi"/>
        </w:rPr>
        <w:t xml:space="preserve"> was used</w:t>
      </w:r>
      <w:r w:rsidR="00B604CB" w:rsidRPr="000E2BBF">
        <w:rPr>
          <w:rFonts w:asciiTheme="majorHAnsi" w:hAnsiTheme="majorHAnsi" w:cstheme="minorHAnsi"/>
        </w:rPr>
        <w:t>,</w:t>
      </w:r>
      <w:r w:rsidR="003F6816" w:rsidRPr="000E2BBF">
        <w:rPr>
          <w:rFonts w:asciiTheme="majorHAnsi" w:hAnsiTheme="majorHAnsi" w:cstheme="minorHAnsi"/>
        </w:rPr>
        <w:t xml:space="preserve"> </w:t>
      </w:r>
      <w:r w:rsidR="00790FDA" w:rsidRPr="000E2BBF">
        <w:rPr>
          <w:rFonts w:asciiTheme="majorHAnsi" w:hAnsiTheme="majorHAnsi" w:cstheme="minorHAnsi"/>
        </w:rPr>
        <w:t>linear and branched products</w:t>
      </w:r>
      <w:r w:rsidR="00BA5057" w:rsidRPr="000E2BBF">
        <w:rPr>
          <w:rFonts w:asciiTheme="majorHAnsi" w:hAnsiTheme="majorHAnsi" w:cstheme="minorHAnsi"/>
        </w:rPr>
        <w:t xml:space="preserve"> </w:t>
      </w:r>
      <w:r w:rsidR="0075376A" w:rsidRPr="000E2BBF">
        <w:rPr>
          <w:rFonts w:asciiTheme="majorHAnsi" w:hAnsiTheme="majorHAnsi" w:cstheme="minorHAnsi"/>
          <w:b/>
        </w:rPr>
        <w:t>31</w:t>
      </w:r>
      <w:r w:rsidR="003F6816" w:rsidRPr="000E2BBF">
        <w:rPr>
          <w:rFonts w:asciiTheme="majorHAnsi" w:hAnsiTheme="majorHAnsi" w:cstheme="minorHAnsi"/>
          <w:b/>
        </w:rPr>
        <w:t xml:space="preserve"> </w:t>
      </w:r>
      <w:r w:rsidR="003F6816" w:rsidRPr="000E2BBF">
        <w:rPr>
          <w:rFonts w:asciiTheme="majorHAnsi" w:hAnsiTheme="majorHAnsi" w:cstheme="minorHAnsi"/>
          <w:bCs/>
        </w:rPr>
        <w:t>and</w:t>
      </w:r>
      <w:r w:rsidR="003F6816" w:rsidRPr="000E2BBF">
        <w:rPr>
          <w:rFonts w:asciiTheme="majorHAnsi" w:hAnsiTheme="majorHAnsi" w:cstheme="minorHAnsi"/>
          <w:b/>
        </w:rPr>
        <w:t xml:space="preserve"> </w:t>
      </w:r>
      <w:r w:rsidR="0075376A" w:rsidRPr="000E2BBF">
        <w:rPr>
          <w:rFonts w:asciiTheme="majorHAnsi" w:hAnsiTheme="majorHAnsi" w:cstheme="minorHAnsi"/>
          <w:b/>
        </w:rPr>
        <w:t>32</w:t>
      </w:r>
      <w:r w:rsidR="003F6816" w:rsidRPr="000E2BBF">
        <w:rPr>
          <w:rFonts w:asciiTheme="majorHAnsi" w:hAnsiTheme="majorHAnsi" w:cstheme="minorHAnsi"/>
          <w:b/>
        </w:rPr>
        <w:t xml:space="preserve"> </w:t>
      </w:r>
      <w:r w:rsidR="00790FDA" w:rsidRPr="000E2BBF">
        <w:rPr>
          <w:rFonts w:asciiTheme="majorHAnsi" w:hAnsiTheme="majorHAnsi" w:cstheme="minorHAnsi"/>
        </w:rPr>
        <w:t>w</w:t>
      </w:r>
      <w:r w:rsidR="003F6816" w:rsidRPr="000E2BBF">
        <w:rPr>
          <w:rFonts w:asciiTheme="majorHAnsi" w:hAnsiTheme="majorHAnsi" w:cstheme="minorHAnsi"/>
        </w:rPr>
        <w:t>ere</w:t>
      </w:r>
      <w:r w:rsidR="00790FDA" w:rsidRPr="000E2BBF">
        <w:rPr>
          <w:rFonts w:asciiTheme="majorHAnsi" w:hAnsiTheme="majorHAnsi" w:cstheme="minorHAnsi"/>
        </w:rPr>
        <w:t xml:space="preserve"> </w:t>
      </w:r>
      <w:r w:rsidR="003F6816" w:rsidRPr="000E2BBF">
        <w:rPr>
          <w:rFonts w:asciiTheme="majorHAnsi" w:hAnsiTheme="majorHAnsi" w:cstheme="minorHAnsi"/>
        </w:rPr>
        <w:t xml:space="preserve">formed in a 3:1 ratio, in addition to target product </w:t>
      </w:r>
      <w:r w:rsidR="0075376A" w:rsidRPr="000E2BBF">
        <w:rPr>
          <w:rFonts w:asciiTheme="majorHAnsi" w:hAnsiTheme="majorHAnsi" w:cstheme="minorHAnsi"/>
          <w:b/>
          <w:bCs/>
        </w:rPr>
        <w:t>30</w:t>
      </w:r>
      <w:r w:rsidR="00900249" w:rsidRPr="000E2BBF">
        <w:rPr>
          <w:rFonts w:asciiTheme="majorHAnsi" w:hAnsiTheme="majorHAnsi" w:cstheme="minorHAnsi"/>
          <w:b/>
          <w:bCs/>
        </w:rPr>
        <w:t xml:space="preserve"> </w:t>
      </w:r>
      <w:r w:rsidR="00900249" w:rsidRPr="000E2BBF">
        <w:rPr>
          <w:rFonts w:asciiTheme="majorHAnsi" w:hAnsiTheme="majorHAnsi" w:cstheme="minorHAnsi"/>
          <w:bCs/>
        </w:rPr>
        <w:t>(Scheme 11</w:t>
      </w:r>
      <w:r w:rsidR="00BB36BE" w:rsidRPr="000E2BBF">
        <w:rPr>
          <w:rFonts w:asciiTheme="majorHAnsi" w:hAnsiTheme="majorHAnsi" w:cstheme="minorHAnsi"/>
          <w:bCs/>
        </w:rPr>
        <w:t>C</w:t>
      </w:r>
      <w:r w:rsidR="00900249" w:rsidRPr="000E2BBF">
        <w:rPr>
          <w:rFonts w:asciiTheme="majorHAnsi" w:hAnsiTheme="majorHAnsi" w:cstheme="minorHAnsi"/>
          <w:bCs/>
        </w:rPr>
        <w:t>)</w:t>
      </w:r>
      <w:r w:rsidR="00790FDA" w:rsidRPr="000E2BBF">
        <w:rPr>
          <w:rFonts w:asciiTheme="majorHAnsi" w:hAnsiTheme="majorHAnsi" w:cstheme="minorHAnsi"/>
        </w:rPr>
        <w:t xml:space="preserve">. This </w:t>
      </w:r>
      <w:r w:rsidR="003F6816" w:rsidRPr="000E2BBF">
        <w:rPr>
          <w:rFonts w:asciiTheme="majorHAnsi" w:hAnsiTheme="majorHAnsi" w:cstheme="minorHAnsi"/>
        </w:rPr>
        <w:t xml:space="preserve">selectivity issue </w:t>
      </w:r>
      <w:r w:rsidR="00790FDA" w:rsidRPr="000E2BBF">
        <w:rPr>
          <w:rFonts w:asciiTheme="majorHAnsi" w:hAnsiTheme="majorHAnsi" w:cstheme="minorHAnsi"/>
        </w:rPr>
        <w:t xml:space="preserve">was resolved by </w:t>
      </w:r>
      <w:r w:rsidR="003F6816" w:rsidRPr="000E2BBF">
        <w:rPr>
          <w:rFonts w:asciiTheme="majorHAnsi" w:hAnsiTheme="majorHAnsi" w:cstheme="minorHAnsi"/>
        </w:rPr>
        <w:t>exposing</w:t>
      </w:r>
      <w:r w:rsidR="00790FDA" w:rsidRPr="000E2BBF">
        <w:rPr>
          <w:rFonts w:asciiTheme="majorHAnsi" w:hAnsiTheme="majorHAnsi" w:cstheme="minorHAnsi"/>
        </w:rPr>
        <w:t xml:space="preserve"> alkene </w:t>
      </w:r>
      <w:r w:rsidR="0075376A" w:rsidRPr="000E2BBF">
        <w:rPr>
          <w:rFonts w:asciiTheme="majorHAnsi" w:hAnsiTheme="majorHAnsi" w:cstheme="minorHAnsi"/>
          <w:b/>
          <w:bCs/>
        </w:rPr>
        <w:t>29</w:t>
      </w:r>
      <w:r w:rsidR="003F6816" w:rsidRPr="000E2BBF">
        <w:rPr>
          <w:rFonts w:asciiTheme="majorHAnsi" w:hAnsiTheme="majorHAnsi" w:cstheme="minorHAnsi"/>
        </w:rPr>
        <w:t xml:space="preserve"> to the</w:t>
      </w:r>
      <w:r w:rsidR="00790FDA" w:rsidRPr="000E2BBF">
        <w:rPr>
          <w:rFonts w:asciiTheme="majorHAnsi" w:hAnsiTheme="majorHAnsi" w:cstheme="minorHAnsi"/>
        </w:rPr>
        <w:t xml:space="preserve"> </w:t>
      </w:r>
      <w:proofErr w:type="spellStart"/>
      <w:r w:rsidR="00790FDA" w:rsidRPr="000E2BBF">
        <w:rPr>
          <w:rFonts w:asciiTheme="majorHAnsi" w:hAnsiTheme="majorHAnsi" w:cstheme="minorHAnsi"/>
        </w:rPr>
        <w:t>Ir</w:t>
      </w:r>
      <w:proofErr w:type="spellEnd"/>
      <w:r w:rsidR="00790FDA" w:rsidRPr="000E2BBF">
        <w:rPr>
          <w:rFonts w:asciiTheme="majorHAnsi" w:hAnsiTheme="majorHAnsi" w:cstheme="minorHAnsi"/>
        </w:rPr>
        <w:t>(I)</w:t>
      </w:r>
      <w:r w:rsidR="007E1ECD" w:rsidRPr="000E2BBF">
        <w:rPr>
          <w:rFonts w:asciiTheme="majorHAnsi" w:hAnsiTheme="majorHAnsi" w:cstheme="minorHAnsi"/>
        </w:rPr>
        <w:t xml:space="preserve"> </w:t>
      </w:r>
      <w:r w:rsidR="00790FDA" w:rsidRPr="000E2BBF">
        <w:rPr>
          <w:rFonts w:asciiTheme="majorHAnsi" w:hAnsiTheme="majorHAnsi" w:cstheme="minorHAnsi"/>
        </w:rPr>
        <w:t xml:space="preserve">catalyst </w:t>
      </w:r>
      <w:r w:rsidR="00FC4377" w:rsidRPr="000E2BBF">
        <w:rPr>
          <w:rFonts w:asciiTheme="majorHAnsi" w:hAnsiTheme="majorHAnsi" w:cstheme="minorHAnsi"/>
        </w:rPr>
        <w:t>for 6 hours prior to addition of</w:t>
      </w:r>
      <w:r w:rsidR="00790FDA" w:rsidRPr="000E2BBF">
        <w:rPr>
          <w:rFonts w:asciiTheme="majorHAnsi" w:hAnsiTheme="majorHAnsi" w:cstheme="minorHAnsi"/>
        </w:rPr>
        <w:t xml:space="preserve"> 2-phenylpyridine</w:t>
      </w:r>
      <w:r w:rsidR="00FC4377" w:rsidRPr="000E2BBF">
        <w:rPr>
          <w:rFonts w:asciiTheme="majorHAnsi" w:hAnsiTheme="majorHAnsi" w:cstheme="minorHAnsi"/>
        </w:rPr>
        <w:t xml:space="preserve"> </w:t>
      </w:r>
      <w:r w:rsidR="0075376A" w:rsidRPr="000E2BBF">
        <w:rPr>
          <w:rFonts w:asciiTheme="majorHAnsi" w:hAnsiTheme="majorHAnsi" w:cstheme="minorHAnsi"/>
          <w:b/>
          <w:bCs/>
        </w:rPr>
        <w:t>7</w:t>
      </w:r>
      <w:r w:rsidR="00790FDA" w:rsidRPr="000E2BBF">
        <w:rPr>
          <w:rFonts w:asciiTheme="majorHAnsi" w:hAnsiTheme="majorHAnsi" w:cstheme="minorHAnsi"/>
        </w:rPr>
        <w:t>.</w:t>
      </w:r>
      <w:r w:rsidR="00BA5057" w:rsidRPr="000E2BBF">
        <w:rPr>
          <w:rFonts w:asciiTheme="majorHAnsi" w:hAnsiTheme="majorHAnsi" w:cstheme="minorHAnsi"/>
        </w:rPr>
        <w:t xml:space="preserve"> </w:t>
      </w:r>
      <w:r w:rsidR="00FC4377" w:rsidRPr="000E2BBF">
        <w:rPr>
          <w:rFonts w:asciiTheme="majorHAnsi" w:hAnsiTheme="majorHAnsi" w:cstheme="minorHAnsi"/>
        </w:rPr>
        <w:t>This modification allowed isomerization to occur fully before hydroarylation, such that</w:t>
      </w:r>
      <w:r w:rsidR="00BA5057" w:rsidRPr="000E2BBF">
        <w:rPr>
          <w:rFonts w:asciiTheme="majorHAnsi" w:hAnsiTheme="majorHAnsi" w:cstheme="minorHAnsi"/>
        </w:rPr>
        <w:t xml:space="preserve"> </w:t>
      </w:r>
      <w:r w:rsidR="0075376A" w:rsidRPr="000E2BBF">
        <w:rPr>
          <w:rFonts w:asciiTheme="majorHAnsi" w:hAnsiTheme="majorHAnsi" w:cstheme="minorHAnsi"/>
          <w:b/>
        </w:rPr>
        <w:t>3</w:t>
      </w:r>
      <w:r w:rsidR="00D36FB1" w:rsidRPr="000E2BBF">
        <w:rPr>
          <w:rFonts w:asciiTheme="majorHAnsi" w:hAnsiTheme="majorHAnsi" w:cstheme="minorHAnsi"/>
          <w:b/>
        </w:rPr>
        <w:t>0</w:t>
      </w:r>
      <w:r w:rsidR="00BA5057" w:rsidRPr="000E2BBF">
        <w:rPr>
          <w:rFonts w:asciiTheme="majorHAnsi" w:hAnsiTheme="majorHAnsi" w:cstheme="minorHAnsi"/>
        </w:rPr>
        <w:t xml:space="preserve"> </w:t>
      </w:r>
      <w:r w:rsidR="00FC4377" w:rsidRPr="000E2BBF">
        <w:rPr>
          <w:rFonts w:asciiTheme="majorHAnsi" w:hAnsiTheme="majorHAnsi" w:cstheme="minorHAnsi"/>
        </w:rPr>
        <w:t>could be</w:t>
      </w:r>
      <w:r w:rsidR="00BA5057" w:rsidRPr="000E2BBF">
        <w:rPr>
          <w:rFonts w:asciiTheme="majorHAnsi" w:hAnsiTheme="majorHAnsi" w:cstheme="minorHAnsi"/>
        </w:rPr>
        <w:t xml:space="preserve"> isolated in 84% yield and 89% </w:t>
      </w:r>
      <w:proofErr w:type="spellStart"/>
      <w:r w:rsidR="00BA5057" w:rsidRPr="000E2BBF">
        <w:rPr>
          <w:rFonts w:asciiTheme="majorHAnsi" w:hAnsiTheme="majorHAnsi" w:cstheme="minorHAnsi"/>
          <w:i/>
        </w:rPr>
        <w:t>e.e.</w:t>
      </w:r>
      <w:proofErr w:type="spellEnd"/>
    </w:p>
    <w:p w14:paraId="039DE12A" w14:textId="6A38233E" w:rsidR="00D06208" w:rsidRPr="000E2BBF" w:rsidRDefault="00B737B6" w:rsidP="00D06208">
      <w:pPr>
        <w:pStyle w:val="SchemeImage"/>
      </w:pPr>
      <w:r w:rsidRPr="000E2BBF">
        <w:object w:dxaOrig="9071" w:dyaOrig="16708" w14:anchorId="7B7C1F3A">
          <v:shape id="_x0000_i1036" type="#_x0000_t75" style="width:235pt;height:434.7pt" o:ole="">
            <v:imagedata r:id="rId34" o:title=""/>
          </v:shape>
          <o:OLEObject Type="Embed" ProgID="ChemDraw.Document.6.0" ShapeID="_x0000_i1036" DrawAspect="Content" ObjectID="_1680418494" r:id="rId35"/>
        </w:object>
      </w:r>
    </w:p>
    <w:p w14:paraId="293A14E5" w14:textId="478D1276" w:rsidR="00B071E2" w:rsidRPr="000E2BBF" w:rsidRDefault="00D06208" w:rsidP="003C6E0E">
      <w:pPr>
        <w:widowControl w:val="0"/>
        <w:pBdr>
          <w:top w:val="single" w:sz="4" w:space="0"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BFBFBF" w:themeFill="background1" w:themeFillShade="BF"/>
        <w:spacing w:after="160" w:line="240" w:lineRule="auto"/>
        <w:rPr>
          <w:rStyle w:val="GraphicCaptionChar"/>
          <w:rFonts w:cs="Times New Roman"/>
          <w:szCs w:val="15"/>
        </w:rPr>
      </w:pPr>
      <w:r w:rsidRPr="000E2BBF">
        <w:rPr>
          <w:rFonts w:ascii="Calibri Light" w:hAnsi="Calibri Light"/>
          <w:b/>
          <w:sz w:val="15"/>
        </w:rPr>
        <w:t xml:space="preserve">Scheme </w:t>
      </w:r>
      <w:r w:rsidR="00900249" w:rsidRPr="000E2BBF">
        <w:rPr>
          <w:rFonts w:ascii="Calibri Light" w:hAnsi="Calibri Light"/>
          <w:b/>
          <w:sz w:val="15"/>
        </w:rPr>
        <w:t>11</w:t>
      </w:r>
      <w:r w:rsidR="001A3C7D" w:rsidRPr="000E2BBF">
        <w:rPr>
          <w:rFonts w:ascii="Calibri Light" w:hAnsi="Calibri Light"/>
          <w:b/>
          <w:sz w:val="15"/>
        </w:rPr>
        <w:t xml:space="preserve">: </w:t>
      </w:r>
      <w:r w:rsidR="001A3C7D" w:rsidRPr="000E2BBF">
        <w:rPr>
          <w:rFonts w:ascii="Calibri Light" w:hAnsi="Calibri Light"/>
          <w:sz w:val="15"/>
        </w:rPr>
        <w:t xml:space="preserve">(A) </w:t>
      </w:r>
      <w:r w:rsidR="000C5C80" w:rsidRPr="000E2BBF">
        <w:rPr>
          <w:rFonts w:ascii="Calibri Light" w:hAnsi="Calibri Light"/>
          <w:bCs/>
          <w:sz w:val="15"/>
        </w:rPr>
        <w:t>Isomerization-</w:t>
      </w:r>
      <w:r w:rsidR="007E1ECD" w:rsidRPr="000E2BBF">
        <w:rPr>
          <w:rFonts w:ascii="Calibri Light" w:hAnsi="Calibri Light"/>
          <w:bCs/>
          <w:sz w:val="15"/>
        </w:rPr>
        <w:t>hydroarylation</w:t>
      </w:r>
      <w:r w:rsidR="000C5C80" w:rsidRPr="000E2BBF">
        <w:rPr>
          <w:rFonts w:ascii="Calibri Light" w:hAnsi="Calibri Light"/>
          <w:bCs/>
          <w:sz w:val="15"/>
        </w:rPr>
        <w:t xml:space="preserve"> reactions of</w:t>
      </w:r>
      <w:r w:rsidR="007E1ECD" w:rsidRPr="000E2BBF">
        <w:rPr>
          <w:rFonts w:ascii="Calibri Light" w:hAnsi="Calibri Light"/>
          <w:bCs/>
          <w:sz w:val="15"/>
        </w:rPr>
        <w:t xml:space="preserve"> (A) acyclic and (B) cyclic</w:t>
      </w:r>
      <w:r w:rsidR="001A3C7D" w:rsidRPr="000E2BBF">
        <w:rPr>
          <w:rFonts w:ascii="Calibri Light" w:hAnsi="Calibri Light"/>
          <w:sz w:val="15"/>
        </w:rPr>
        <w:t xml:space="preserve"> </w:t>
      </w:r>
      <w:r w:rsidR="007E1ECD" w:rsidRPr="000E2BBF">
        <w:rPr>
          <w:rFonts w:ascii="Calibri Light" w:hAnsi="Calibri Light"/>
          <w:sz w:val="15"/>
        </w:rPr>
        <w:t>alkenyl</w:t>
      </w:r>
      <w:r w:rsidR="001A3C7D" w:rsidRPr="000E2BBF">
        <w:rPr>
          <w:rFonts w:ascii="Calibri Light" w:hAnsi="Calibri Light"/>
          <w:sz w:val="15"/>
        </w:rPr>
        <w:t xml:space="preserve"> ethers</w:t>
      </w:r>
      <w:r w:rsidR="007E1ECD" w:rsidRPr="000E2BBF">
        <w:rPr>
          <w:rFonts w:ascii="Calibri Light" w:hAnsi="Calibri Light"/>
          <w:sz w:val="15"/>
        </w:rPr>
        <w:t>, and</w:t>
      </w:r>
      <w:r w:rsidR="001A3C7D" w:rsidRPr="000E2BBF">
        <w:rPr>
          <w:rFonts w:ascii="Calibri Light" w:hAnsi="Calibri Light"/>
          <w:sz w:val="15"/>
        </w:rPr>
        <w:t xml:space="preserve"> (C) </w:t>
      </w:r>
      <w:r w:rsidR="007E1ECD" w:rsidRPr="000E2BBF">
        <w:rPr>
          <w:rFonts w:ascii="Calibri Light" w:hAnsi="Calibri Light"/>
          <w:sz w:val="15"/>
        </w:rPr>
        <w:t>key regioselectivity observations.</w:t>
      </w:r>
    </w:p>
    <w:p w14:paraId="0B6731BA" w14:textId="49CB7C7C" w:rsidR="00B071E2" w:rsidRPr="000E2BBF" w:rsidRDefault="006B5B3F" w:rsidP="00D06208">
      <w:r w:rsidRPr="000E2BBF">
        <w:t xml:space="preserve">In 2016, Nishimura and co-workers reported </w:t>
      </w:r>
      <w:proofErr w:type="spellStart"/>
      <w:r w:rsidRPr="000E2BBF">
        <w:t>Ir</w:t>
      </w:r>
      <w:proofErr w:type="spellEnd"/>
      <w:r w:rsidRPr="000E2BBF">
        <w:t>(I)-cataly</w:t>
      </w:r>
      <w:r w:rsidR="00AB1974" w:rsidRPr="000E2BBF">
        <w:t>z</w:t>
      </w:r>
      <w:r w:rsidRPr="000E2BBF">
        <w:t xml:space="preserve">ed asymmetric </w:t>
      </w:r>
      <w:proofErr w:type="spellStart"/>
      <w:r w:rsidRPr="000E2BBF">
        <w:t>alkylation</w:t>
      </w:r>
      <w:r w:rsidR="00CE20A4" w:rsidRPr="000E2BBF">
        <w:t>s</w:t>
      </w:r>
      <w:proofErr w:type="spellEnd"/>
      <w:r w:rsidRPr="000E2BBF">
        <w:t xml:space="preserve"> of </w:t>
      </w:r>
      <w:r w:rsidRPr="000E2BBF">
        <w:rPr>
          <w:i/>
        </w:rPr>
        <w:t>N</w:t>
      </w:r>
      <w:r w:rsidRPr="000E2BBF">
        <w:t>-</w:t>
      </w:r>
      <w:proofErr w:type="spellStart"/>
      <w:r w:rsidRPr="000E2BBF">
        <w:t>sulfonylbenzamides</w:t>
      </w:r>
      <w:proofErr w:type="spellEnd"/>
      <w:r w:rsidR="003D2A81" w:rsidRPr="000E2BBF">
        <w:t xml:space="preserve"> </w:t>
      </w:r>
      <w:r w:rsidR="003D2A81" w:rsidRPr="000E2BBF">
        <w:rPr>
          <w:b/>
        </w:rPr>
        <w:t>3</w:t>
      </w:r>
      <w:r w:rsidR="00D36FB1" w:rsidRPr="000E2BBF">
        <w:rPr>
          <w:b/>
        </w:rPr>
        <w:t>3</w:t>
      </w:r>
      <w:r w:rsidRPr="000E2BBF">
        <w:t xml:space="preserve"> with vinyl ethers</w:t>
      </w:r>
      <w:r w:rsidR="003D2A81" w:rsidRPr="000E2BBF">
        <w:t xml:space="preserve"> </w:t>
      </w:r>
      <w:r w:rsidR="003D2A81" w:rsidRPr="000E2BBF">
        <w:rPr>
          <w:b/>
        </w:rPr>
        <w:t>3</w:t>
      </w:r>
      <w:r w:rsidR="00D36FB1" w:rsidRPr="000E2BBF">
        <w:rPr>
          <w:b/>
        </w:rPr>
        <w:t>4</w:t>
      </w:r>
      <w:r w:rsidRPr="000E2BBF">
        <w:t xml:space="preserve"> </w:t>
      </w:r>
      <w:r w:rsidR="00CE20A4" w:rsidRPr="000E2BBF">
        <w:t xml:space="preserve">that </w:t>
      </w:r>
      <w:r w:rsidRPr="000E2BBF">
        <w:t>employ</w:t>
      </w:r>
      <w:r w:rsidR="00CE20A4" w:rsidRPr="000E2BBF">
        <w:t xml:space="preserve"> </w:t>
      </w:r>
      <w:r w:rsidRPr="000E2BBF">
        <w:t>the chiral diene ligand (</w:t>
      </w:r>
      <w:r w:rsidRPr="000E2BBF">
        <w:rPr>
          <w:i/>
        </w:rPr>
        <w:t>S,S</w:t>
      </w:r>
      <w:r w:rsidRPr="000E2BBF">
        <w:t>)-Me-</w:t>
      </w:r>
      <w:proofErr w:type="spellStart"/>
      <w:r w:rsidRPr="000E2BBF">
        <w:t>tfb</w:t>
      </w:r>
      <w:proofErr w:type="spellEnd"/>
      <w:r w:rsidRPr="000E2BBF">
        <w:t>*</w:t>
      </w:r>
      <w:r w:rsidR="009D2C2B" w:rsidRPr="000E2BBF">
        <w:t xml:space="preserve"> </w:t>
      </w:r>
      <w:r w:rsidR="00AA01A7" w:rsidRPr="000E2BBF">
        <w:t>(</w:t>
      </w:r>
      <w:r w:rsidRPr="000E2BBF">
        <w:t xml:space="preserve">Scheme </w:t>
      </w:r>
      <w:r w:rsidR="001C5D6A" w:rsidRPr="000E2BBF">
        <w:t>12A</w:t>
      </w:r>
      <w:r w:rsidRPr="000E2BBF">
        <w:t>).</w:t>
      </w:r>
      <w:r w:rsidR="006D42D8" w:rsidRPr="000E2BBF">
        <w:fldChar w:fldCharType="begin" w:fldLock="1"/>
      </w:r>
      <w:r w:rsidR="00AA25E3" w:rsidRPr="000E2BBF">
        <w:instrText>ADDIN CSL_CITATION {"citationItems":[{"id":"ITEM-1","itemData":{"DOI":"10.1021/jacs.6b01591","abstract":"Asymmetric alkylation of N-sulfonylbenza-mides with vinyl ethers via a directed C−H bond activation gave high yields of the corresponding addition products with high branch-and enantioselectivity. D irect functionalization of aromatic compounds via C−H bond activation of unactivated aromatic rings is emerging as one of the most desirable methodologies of the atom-and step-economical synthesis of useful compounds in organic chemistry. 1 A large number of catalytic systems using transition metal complexes have been developed for the direct carbon− carbon bond formation of aromatic compounds. The ortho-selective alkylation has been achieved by use of directing groups, and in most cases of the alkylation with alkenes, a linear selectivity has been successfully presented. 2 A branch-selective alkylation, 3 which enables an asymmetric construction of benzylic stereocenters, has also been recently developed in the reaction of vinyl arenes 4 and simple alkenes, 5 but the asymmetric variant of the reaction involving the C−H bond activation remains significantly underdeveloped. 6,7 In this respect, we recently reported a branch-selective alkylation of aromatic compounds with a variety of alkyl and aryl vinyl ethers, 8,9 where a cationic Ir complex catalyzes the reaction of aromatic compounds having nitrogen-based directing groups such as 2-pyridyl, 2-benzothiazolyl, 2-oxazolyl, and imino groups (Scheme 1a). We also presented preliminary promising results of the enantioselective alkylation of 2-phenylpyridine with vinyl ethers, although the enantioselectivity is modest (77% ee). In terms of synthetic utility, the use of simple and convertible directing groups is desirable, and thus we next focused on an aromatic amide that can form an amidoiridium(I) species as an active intermediate for the ortho-C−H activation (Scheme 1b). Here we report the asymmetric direct alkylation of N-sulfonyl aromatic amides 10 with vinyl ethers. The reaction was efficiently catalyzed by a hydroxoiridium complex without adding any bases or additives. The use of a chiral diene ligand enabled the enantioselective alkylation to give the corresponding products in high yields with high branch-and enantioselectivity. We found that a hydroxoiridium complex can catalyze the alkylation of N-sulfonylbenzamides with vinyl ethers with high branch-selectivity. Thus, treatment of 3-methyl-N-(methanesulfonyl)benzamide (1a) with 1.5 equiv of butyl vinyl ether (2a) in the presence of [Ir(OH)(cod)] 2 (5 m…","author":[{"dropping-particle":"","family":"Hatano","given":"Miyuki","non-dropping-particle":"","parse-names":false,"suffix":""},{"dropping-particle":"","family":"Ebe","given":"Yusuke","non-dropping-particle":"","parse-names":false,"suffix":""},{"dropping-particle":"","family":"Nishimura","given":"Takahiro","non-dropping-particle":"","parse-names":false,"suffix":""},{"dropping-particle":"","family":"Yorimitsu","given":"Hideki","non-dropping-particle":"","parse-names":false,"suffix":""}],"container-title":"J. Am. Chem. Soc","id":"ITEM-1","issued":{"date-parts":[["2016"]]},"page":"26","publisher":"UTC","title":"Asymmetric Alkylation of N-Sulfonylbenzamides with Vinyl Ethers via C−H Bond Activation Catalyzed by Hydroxoiridium/Chiral Diene Complexes Scheme 1. Ir-Catalyzed Branch-Selective Alkylation with Vinyl Ethers","type":"article-journal","volume":"138"},"uris":["http://www.mendeley.com/documents/?uuid=184068f1-55ff-38d2-8293-21487e9a04e2"]}],"mendeley":{"formattedCitation":"&lt;sup&gt;82&lt;/sup&gt;","plainTextFormattedCitation":"82","previouslyFormattedCitation":"&lt;sup&gt;82&lt;/sup&gt;"},"properties":{"noteIndex":0},"schema":"https://github.com/citation-style-language/schema/raw/master/csl-citation.json"}</w:instrText>
      </w:r>
      <w:r w:rsidR="006D42D8" w:rsidRPr="000E2BBF">
        <w:fldChar w:fldCharType="separate"/>
      </w:r>
      <w:r w:rsidR="002E4C33" w:rsidRPr="000E2BBF">
        <w:rPr>
          <w:noProof/>
          <w:vertAlign w:val="superscript"/>
        </w:rPr>
        <w:t>84</w:t>
      </w:r>
      <w:r w:rsidR="006D42D8" w:rsidRPr="000E2BBF">
        <w:fldChar w:fldCharType="end"/>
      </w:r>
      <w:r w:rsidRPr="000E2BBF">
        <w:t xml:space="preserve"> </w:t>
      </w:r>
      <w:r w:rsidR="00AB1974" w:rsidRPr="000E2BBF">
        <w:t>Here, a</w:t>
      </w:r>
      <w:r w:rsidRPr="000E2BBF">
        <w:t xml:space="preserve"> </w:t>
      </w:r>
      <w:proofErr w:type="spellStart"/>
      <w:r w:rsidRPr="000E2BBF">
        <w:t>hydroxyiridium</w:t>
      </w:r>
      <w:proofErr w:type="spellEnd"/>
      <w:r w:rsidR="008E218D" w:rsidRPr="000E2BBF">
        <w:t>(</w:t>
      </w:r>
      <w:r w:rsidR="00AB1974" w:rsidRPr="000E2BBF">
        <w:t>I</w:t>
      </w:r>
      <w:r w:rsidR="008E218D" w:rsidRPr="000E2BBF">
        <w:t>)</w:t>
      </w:r>
      <w:r w:rsidRPr="000E2BBF">
        <w:t xml:space="preserve"> complex was </w:t>
      </w:r>
      <w:r w:rsidR="002150EA" w:rsidRPr="000E2BBF">
        <w:t>used</w:t>
      </w:r>
      <w:r w:rsidRPr="000E2BBF">
        <w:t>, which</w:t>
      </w:r>
      <w:r w:rsidR="00CE20A4" w:rsidRPr="000E2BBF">
        <w:t>, as outlined earlier</w:t>
      </w:r>
      <w:r w:rsidRPr="000E2BBF">
        <w:t xml:space="preserve"> </w:t>
      </w:r>
      <w:r w:rsidR="00CE20A4" w:rsidRPr="000E2BBF">
        <w:rPr>
          <w:iCs/>
        </w:rPr>
        <w:t xml:space="preserve">(cf. Scheme </w:t>
      </w:r>
      <w:r w:rsidR="00174953" w:rsidRPr="000E2BBF">
        <w:rPr>
          <w:iCs/>
        </w:rPr>
        <w:t>8</w:t>
      </w:r>
      <w:r w:rsidR="00CE20A4" w:rsidRPr="000E2BBF">
        <w:rPr>
          <w:iCs/>
        </w:rPr>
        <w:t xml:space="preserve">), likely </w:t>
      </w:r>
      <w:r w:rsidRPr="000E2BBF">
        <w:t xml:space="preserve">forms a catalytically-active neutral </w:t>
      </w:r>
      <w:proofErr w:type="spellStart"/>
      <w:r w:rsidRPr="000E2BBF">
        <w:t>amidoiridium</w:t>
      </w:r>
      <w:proofErr w:type="spellEnd"/>
      <w:r w:rsidRPr="000E2BBF">
        <w:t xml:space="preserve">(I)-complex </w:t>
      </w:r>
      <w:r w:rsidRPr="000E2BBF">
        <w:rPr>
          <w:iCs/>
        </w:rPr>
        <w:t>i</w:t>
      </w:r>
      <w:r w:rsidR="00693482" w:rsidRPr="000E2BBF">
        <w:rPr>
          <w:iCs/>
        </w:rPr>
        <w:t>n</w:t>
      </w:r>
      <w:r w:rsidR="00AB1974" w:rsidRPr="000E2BBF">
        <w:rPr>
          <w:iCs/>
        </w:rPr>
        <w:t xml:space="preserve"> </w:t>
      </w:r>
      <w:r w:rsidR="00693482" w:rsidRPr="000E2BBF">
        <w:rPr>
          <w:iCs/>
        </w:rPr>
        <w:t>situ</w:t>
      </w:r>
      <w:r w:rsidR="00693482" w:rsidRPr="000E2BBF">
        <w:t>.</w:t>
      </w:r>
      <w:r w:rsidRPr="000E2BBF">
        <w:t xml:space="preserve"> </w:t>
      </w:r>
      <w:r w:rsidR="00AB1974" w:rsidRPr="000E2BBF">
        <w:t>The protocol tolerates a</w:t>
      </w:r>
      <w:r w:rsidR="00011693" w:rsidRPr="000E2BBF">
        <w:t xml:space="preserve"> variety of vinyl ethers</w:t>
      </w:r>
      <w:r w:rsidR="004E2E6C" w:rsidRPr="000E2BBF">
        <w:t xml:space="preserve"> (</w:t>
      </w:r>
      <w:r w:rsidR="003D2A81" w:rsidRPr="000E2BBF">
        <w:rPr>
          <w:b/>
        </w:rPr>
        <w:t>3</w:t>
      </w:r>
      <w:r w:rsidR="00D36FB1" w:rsidRPr="000E2BBF">
        <w:rPr>
          <w:b/>
        </w:rPr>
        <w:t>5</w:t>
      </w:r>
      <w:r w:rsidR="004E2E6C" w:rsidRPr="000E2BBF">
        <w:rPr>
          <w:b/>
        </w:rPr>
        <w:t>a</w:t>
      </w:r>
      <w:r w:rsidR="00CD2286" w:rsidRPr="000E2BBF">
        <w:rPr>
          <w:b/>
        </w:rPr>
        <w:t>–</w:t>
      </w:r>
      <w:r w:rsidR="00F24785" w:rsidRPr="000E2BBF">
        <w:rPr>
          <w:b/>
        </w:rPr>
        <w:t>b</w:t>
      </w:r>
      <w:r w:rsidR="004E2E6C" w:rsidRPr="000E2BBF">
        <w:t>)</w:t>
      </w:r>
      <w:r w:rsidR="00011693" w:rsidRPr="000E2BBF">
        <w:t>,</w:t>
      </w:r>
      <w:r w:rsidRPr="000E2BBF">
        <w:t xml:space="preserve"> as well as </w:t>
      </w:r>
      <w:r w:rsidR="004E2E6C" w:rsidRPr="000E2BBF">
        <w:t xml:space="preserve">a </w:t>
      </w:r>
      <w:r w:rsidRPr="000E2BBF">
        <w:t>cyclic variant</w:t>
      </w:r>
      <w:r w:rsidR="003D2A81" w:rsidRPr="000E2BBF">
        <w:t>s such as</w:t>
      </w:r>
      <w:r w:rsidR="004E2E6C" w:rsidRPr="000E2BBF">
        <w:t xml:space="preserve"> </w:t>
      </w:r>
      <w:r w:rsidR="003D2A81" w:rsidRPr="000E2BBF">
        <w:rPr>
          <w:b/>
        </w:rPr>
        <w:t>3</w:t>
      </w:r>
      <w:r w:rsidR="00D36FB1" w:rsidRPr="000E2BBF">
        <w:rPr>
          <w:b/>
        </w:rPr>
        <w:t>5</w:t>
      </w:r>
      <w:r w:rsidR="003D2A81" w:rsidRPr="000E2BBF">
        <w:rPr>
          <w:b/>
        </w:rPr>
        <w:t>c</w:t>
      </w:r>
      <w:r w:rsidRPr="000E2BBF">
        <w:t>.</w:t>
      </w:r>
      <w:r w:rsidR="00CE20A4" w:rsidRPr="000E2BBF">
        <w:t xml:space="preserve"> Certain h</w:t>
      </w:r>
      <w:r w:rsidR="008E218D" w:rsidRPr="000E2BBF">
        <w:t>eteroaromatic substrates</w:t>
      </w:r>
      <w:r w:rsidR="00CE20A4" w:rsidRPr="000E2BBF">
        <w:t xml:space="preserve"> </w:t>
      </w:r>
      <w:r w:rsidR="005C3387" w:rsidRPr="000E2BBF">
        <w:t>a</w:t>
      </w:r>
      <w:r w:rsidR="00CE20A4" w:rsidRPr="000E2BBF">
        <w:t>re effective, and this allowed access to</w:t>
      </w:r>
      <w:r w:rsidR="008E218D" w:rsidRPr="000E2BBF">
        <w:t xml:space="preserve"> </w:t>
      </w:r>
      <w:r w:rsidR="003D2A81" w:rsidRPr="000E2BBF">
        <w:rPr>
          <w:b/>
        </w:rPr>
        <w:t>3</w:t>
      </w:r>
      <w:r w:rsidR="00D36FB1" w:rsidRPr="000E2BBF">
        <w:rPr>
          <w:b/>
        </w:rPr>
        <w:t>5</w:t>
      </w:r>
      <w:r w:rsidR="00F24785" w:rsidRPr="000E2BBF">
        <w:rPr>
          <w:b/>
        </w:rPr>
        <w:t>d</w:t>
      </w:r>
      <w:r w:rsidR="008E218D" w:rsidRPr="000E2BBF">
        <w:t xml:space="preserve"> and </w:t>
      </w:r>
      <w:r w:rsidR="003D2A81" w:rsidRPr="000E2BBF">
        <w:rPr>
          <w:b/>
        </w:rPr>
        <w:t>3</w:t>
      </w:r>
      <w:r w:rsidR="00D36FB1" w:rsidRPr="000E2BBF">
        <w:rPr>
          <w:b/>
        </w:rPr>
        <w:t>5</w:t>
      </w:r>
      <w:r w:rsidR="00F24785" w:rsidRPr="000E2BBF">
        <w:rPr>
          <w:b/>
        </w:rPr>
        <w:t>e</w:t>
      </w:r>
      <w:r w:rsidR="00CE20A4" w:rsidRPr="000E2BBF">
        <w:t>.</w:t>
      </w:r>
      <w:r w:rsidRPr="000E2BBF">
        <w:t xml:space="preserve"> Deuterium-</w:t>
      </w:r>
      <w:r w:rsidR="00CE20A4" w:rsidRPr="000E2BBF">
        <w:t>exchange</w:t>
      </w:r>
      <w:r w:rsidRPr="000E2BBF">
        <w:t xml:space="preserve"> studies </w:t>
      </w:r>
      <w:r w:rsidR="00CE20A4" w:rsidRPr="000E2BBF">
        <w:t>using</w:t>
      </w:r>
      <w:r w:rsidRPr="000E2BBF">
        <w:t xml:space="preserve"> D</w:t>
      </w:r>
      <w:r w:rsidRPr="000E2BBF">
        <w:rPr>
          <w:vertAlign w:val="subscript"/>
        </w:rPr>
        <w:t>2</w:t>
      </w:r>
      <w:r w:rsidRPr="000E2BBF">
        <w:t>O</w:t>
      </w:r>
      <w:r w:rsidR="00CE20A4" w:rsidRPr="000E2BBF">
        <w:t xml:space="preserve"> and butyl vinyl ether</w:t>
      </w:r>
      <w:r w:rsidRPr="000E2BBF">
        <w:t xml:space="preserve"> </w:t>
      </w:r>
      <w:r w:rsidR="00CE20A4" w:rsidRPr="000E2BBF">
        <w:t xml:space="preserve">are consistent with a sequence of reversible oxidative addition of the </w:t>
      </w:r>
      <w:r w:rsidR="00CE20A4" w:rsidRPr="000E2BBF">
        <w:rPr>
          <w:i/>
        </w:rPr>
        <w:t>ortho</w:t>
      </w:r>
      <w:r w:rsidR="00CE20A4" w:rsidRPr="000E2BBF">
        <w:t xml:space="preserve">-C-H to the </w:t>
      </w:r>
      <w:proofErr w:type="spellStart"/>
      <w:r w:rsidR="00CE20A4" w:rsidRPr="000E2BBF">
        <w:t>Ir</w:t>
      </w:r>
      <w:proofErr w:type="spellEnd"/>
      <w:r w:rsidR="00CE20A4" w:rsidRPr="000E2BBF">
        <w:t>(I)</w:t>
      </w:r>
      <w:r w:rsidR="007E1ECD" w:rsidRPr="000E2BBF">
        <w:t xml:space="preserve"> </w:t>
      </w:r>
      <w:r w:rsidR="00CE20A4" w:rsidRPr="000E2BBF">
        <w:t xml:space="preserve">catalyst, followed by reversible and non-selective alkene hydrometallation </w:t>
      </w:r>
      <w:r w:rsidRPr="000E2BBF">
        <w:t xml:space="preserve">(Scheme </w:t>
      </w:r>
      <w:r w:rsidR="00174953" w:rsidRPr="000E2BBF">
        <w:t>12</w:t>
      </w:r>
      <w:r w:rsidR="00680D4C" w:rsidRPr="000E2BBF">
        <w:t>B</w:t>
      </w:r>
      <w:r w:rsidRPr="000E2BBF">
        <w:t xml:space="preserve">). </w:t>
      </w:r>
      <w:r w:rsidR="00CE20A4" w:rsidRPr="000E2BBF">
        <w:t xml:space="preserve">Based on further control experiments, it was proposed that, in fact, alkene </w:t>
      </w:r>
      <w:r w:rsidRPr="000E2BBF">
        <w:t xml:space="preserve">hydrometallation </w:t>
      </w:r>
      <w:r w:rsidR="00CE20A4" w:rsidRPr="000E2BBF">
        <w:t>is non-productive and C-C bond formation instead proceeds</w:t>
      </w:r>
      <w:r w:rsidR="00CE20A4" w:rsidRPr="000E2BBF">
        <w:rPr>
          <w:i/>
        </w:rPr>
        <w:t xml:space="preserve"> </w:t>
      </w:r>
      <w:r w:rsidR="00CE20A4" w:rsidRPr="000E2BBF">
        <w:rPr>
          <w:iCs/>
        </w:rPr>
        <w:t>via</w:t>
      </w:r>
      <w:r w:rsidR="00CE20A4" w:rsidRPr="000E2BBF">
        <w:t xml:space="preserve"> carbometallation (i.e. </w:t>
      </w:r>
      <w:r w:rsidRPr="000E2BBF">
        <w:t>a modified Chalk-Harrod mechanism</w:t>
      </w:r>
      <w:r w:rsidR="00CE20A4" w:rsidRPr="000E2BBF">
        <w:t>)</w:t>
      </w:r>
      <w:r w:rsidRPr="000E2BBF">
        <w:t xml:space="preserve">. </w:t>
      </w:r>
      <w:r w:rsidR="00CE20A4" w:rsidRPr="000E2BBF">
        <w:t xml:space="preserve">This scenario would nicely rationalize regioselectivity with </w:t>
      </w:r>
      <w:r w:rsidR="00135495" w:rsidRPr="000E2BBF">
        <w:t>respect</w:t>
      </w:r>
      <w:r w:rsidR="00CE20A4" w:rsidRPr="000E2BBF">
        <w:t xml:space="preserve"> to the alkene – the more electron rich carbon</w:t>
      </w:r>
      <w:r w:rsidR="005C3387" w:rsidRPr="000E2BBF">
        <w:t>-center</w:t>
      </w:r>
      <w:r w:rsidR="00CE20A4" w:rsidRPr="000E2BBF">
        <w:t xml:space="preserve"> of the enol ether interacts with the more electropositive </w:t>
      </w:r>
      <w:proofErr w:type="spellStart"/>
      <w:r w:rsidR="00CE20A4" w:rsidRPr="000E2BBF">
        <w:t>Ir</w:t>
      </w:r>
      <w:proofErr w:type="spellEnd"/>
      <w:r w:rsidR="00CE20A4" w:rsidRPr="000E2BBF">
        <w:t xml:space="preserve">-center during </w:t>
      </w:r>
      <w:r w:rsidR="00135495" w:rsidRPr="000E2BBF">
        <w:t>migratory</w:t>
      </w:r>
      <w:r w:rsidR="00CE20A4" w:rsidRPr="000E2BBF">
        <w:t xml:space="preserve"> insertion.</w:t>
      </w:r>
    </w:p>
    <w:p w14:paraId="0A958669" w14:textId="22A63EC8" w:rsidR="00444438" w:rsidRPr="000E2BBF" w:rsidRDefault="00B737B6" w:rsidP="00796E5C">
      <w:pPr>
        <w:pStyle w:val="SchemeImage"/>
      </w:pPr>
      <w:r w:rsidRPr="000E2BBF">
        <w:object w:dxaOrig="9078" w:dyaOrig="10898" w14:anchorId="68399E00">
          <v:shape id="_x0000_i1037" type="#_x0000_t75" style="width:234.35pt;height:280.55pt" o:ole="">
            <v:imagedata r:id="rId36" o:title=""/>
          </v:shape>
          <o:OLEObject Type="Embed" ProgID="ChemDraw.Document.6.0" ShapeID="_x0000_i1037" DrawAspect="Content" ObjectID="_1680418495" r:id="rId37"/>
        </w:object>
      </w:r>
    </w:p>
    <w:p w14:paraId="538E8BEC" w14:textId="5FD4E5BA" w:rsidR="00463E82" w:rsidRPr="000E2BBF" w:rsidRDefault="00444438" w:rsidP="00796E5C">
      <w:pPr>
        <w:widowControl w:val="0"/>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BFBFBF" w:themeFill="background1" w:themeFillShade="BF"/>
        <w:spacing w:after="160" w:line="240" w:lineRule="auto"/>
        <w:rPr>
          <w:rFonts w:ascii="Calibri Light" w:hAnsi="Calibri Light"/>
          <w:sz w:val="15"/>
        </w:rPr>
      </w:pPr>
      <w:r w:rsidRPr="000E2BBF">
        <w:rPr>
          <w:rFonts w:ascii="Calibri Light" w:hAnsi="Calibri Light"/>
          <w:b/>
          <w:sz w:val="15"/>
        </w:rPr>
        <w:t xml:space="preserve">Scheme </w:t>
      </w:r>
      <w:r w:rsidR="00626BDF" w:rsidRPr="000E2BBF">
        <w:rPr>
          <w:rFonts w:ascii="Calibri Light" w:hAnsi="Calibri Light"/>
          <w:b/>
          <w:sz w:val="15"/>
        </w:rPr>
        <w:t>12</w:t>
      </w:r>
      <w:r w:rsidR="001A3C7D" w:rsidRPr="000E2BBF">
        <w:rPr>
          <w:rFonts w:ascii="Calibri Light" w:hAnsi="Calibri Light"/>
          <w:b/>
          <w:sz w:val="15"/>
        </w:rPr>
        <w:t xml:space="preserve">: </w:t>
      </w:r>
      <w:r w:rsidR="001A3C7D" w:rsidRPr="000E2BBF">
        <w:rPr>
          <w:rFonts w:ascii="Calibri Light" w:hAnsi="Calibri Light"/>
          <w:sz w:val="15"/>
        </w:rPr>
        <w:t xml:space="preserve">(A) </w:t>
      </w:r>
      <w:r w:rsidR="007E1ECD" w:rsidRPr="000E2BBF">
        <w:rPr>
          <w:rFonts w:ascii="Calibri Light" w:hAnsi="Calibri Light"/>
          <w:sz w:val="15"/>
        </w:rPr>
        <w:t>Benzamide directed enantioselective</w:t>
      </w:r>
      <w:r w:rsidR="001A3C7D" w:rsidRPr="000E2BBF">
        <w:rPr>
          <w:rFonts w:ascii="Calibri Light" w:hAnsi="Calibri Light"/>
          <w:sz w:val="15"/>
        </w:rPr>
        <w:t xml:space="preserve"> </w:t>
      </w:r>
      <w:proofErr w:type="spellStart"/>
      <w:r w:rsidR="001A3C7D" w:rsidRPr="000E2BBF">
        <w:rPr>
          <w:rFonts w:ascii="Calibri Light" w:hAnsi="Calibri Light"/>
          <w:sz w:val="15"/>
        </w:rPr>
        <w:t>hydroarylation</w:t>
      </w:r>
      <w:r w:rsidR="007E1ECD" w:rsidRPr="000E2BBF">
        <w:rPr>
          <w:rFonts w:ascii="Calibri Light" w:hAnsi="Calibri Light"/>
          <w:sz w:val="15"/>
        </w:rPr>
        <w:t>s</w:t>
      </w:r>
      <w:proofErr w:type="spellEnd"/>
      <w:r w:rsidR="001A3C7D" w:rsidRPr="000E2BBF">
        <w:rPr>
          <w:rFonts w:ascii="Calibri Light" w:hAnsi="Calibri Light"/>
          <w:sz w:val="15"/>
        </w:rPr>
        <w:t xml:space="preserve"> </w:t>
      </w:r>
      <w:r w:rsidR="007E1ECD" w:rsidRPr="000E2BBF">
        <w:rPr>
          <w:rFonts w:ascii="Calibri Light" w:hAnsi="Calibri Light"/>
          <w:sz w:val="15"/>
        </w:rPr>
        <w:t>of</w:t>
      </w:r>
      <w:r w:rsidR="001A3C7D" w:rsidRPr="000E2BBF">
        <w:rPr>
          <w:rFonts w:ascii="Calibri Light" w:hAnsi="Calibri Light"/>
          <w:sz w:val="15"/>
        </w:rPr>
        <w:t xml:space="preserve"> vinyl ethers</w:t>
      </w:r>
      <w:r w:rsidR="007E1ECD" w:rsidRPr="000E2BBF">
        <w:rPr>
          <w:rFonts w:ascii="Calibri Light" w:hAnsi="Calibri Light"/>
          <w:sz w:val="15"/>
        </w:rPr>
        <w:t xml:space="preserve"> and (B) associated</w:t>
      </w:r>
      <w:r w:rsidR="001A3C7D" w:rsidRPr="000E2BBF">
        <w:rPr>
          <w:rFonts w:ascii="Calibri Light" w:hAnsi="Calibri Light"/>
          <w:sz w:val="15"/>
        </w:rPr>
        <w:t xml:space="preserve"> </w:t>
      </w:r>
      <w:r w:rsidR="007E1ECD" w:rsidRPr="000E2BBF">
        <w:rPr>
          <w:rFonts w:ascii="Calibri Light" w:hAnsi="Calibri Light"/>
          <w:sz w:val="15"/>
        </w:rPr>
        <w:t>d</w:t>
      </w:r>
      <w:r w:rsidR="001A3C7D" w:rsidRPr="000E2BBF">
        <w:rPr>
          <w:rFonts w:ascii="Calibri Light" w:hAnsi="Calibri Light"/>
          <w:sz w:val="15"/>
        </w:rPr>
        <w:t>euterium-exchange studies</w:t>
      </w:r>
      <w:r w:rsidR="007E1ECD" w:rsidRPr="000E2BBF">
        <w:rPr>
          <w:rFonts w:ascii="Calibri Light" w:hAnsi="Calibri Light"/>
          <w:sz w:val="15"/>
        </w:rPr>
        <w:t>.</w:t>
      </w:r>
    </w:p>
    <w:p w14:paraId="627A4FF0" w14:textId="0A1908AC" w:rsidR="00463E82" w:rsidRPr="000E2BBF" w:rsidRDefault="00135495" w:rsidP="00463E82">
      <w:pPr>
        <w:rPr>
          <w:rStyle w:val="GraphicCaptionChar"/>
          <w:rFonts w:ascii="Cambria" w:hAnsi="Cambria" w:cs="Times New Roman"/>
          <w:sz w:val="17"/>
          <w:szCs w:val="15"/>
        </w:rPr>
      </w:pPr>
      <w:r w:rsidRPr="000E2BBF">
        <w:rPr>
          <w:rStyle w:val="GraphicCaptionChar"/>
          <w:rFonts w:ascii="Cambria" w:hAnsi="Cambria" w:cs="Times New Roman"/>
          <w:sz w:val="17"/>
          <w:szCs w:val="15"/>
        </w:rPr>
        <w:t>Subsequently, t</w:t>
      </w:r>
      <w:r w:rsidR="00463E82" w:rsidRPr="000E2BBF">
        <w:rPr>
          <w:rStyle w:val="GraphicCaptionChar"/>
          <w:rFonts w:ascii="Cambria" w:hAnsi="Cambria" w:cs="Times New Roman"/>
          <w:sz w:val="17"/>
          <w:szCs w:val="15"/>
        </w:rPr>
        <w:t xml:space="preserve">he scope of the directing group was expanded to include pyrroles, </w:t>
      </w:r>
      <w:proofErr w:type="spellStart"/>
      <w:r w:rsidR="00463E82" w:rsidRPr="000E2BBF">
        <w:rPr>
          <w:rStyle w:val="GraphicCaptionChar"/>
          <w:rFonts w:ascii="Cambria" w:hAnsi="Cambria" w:cs="Times New Roman"/>
          <w:sz w:val="17"/>
          <w:szCs w:val="15"/>
        </w:rPr>
        <w:t>imidazoles</w:t>
      </w:r>
      <w:proofErr w:type="spellEnd"/>
      <w:r w:rsidR="00463E82" w:rsidRPr="000E2BBF">
        <w:rPr>
          <w:rStyle w:val="GraphicCaptionChar"/>
          <w:rFonts w:ascii="Cambria" w:hAnsi="Cambria" w:cs="Times New Roman"/>
          <w:sz w:val="17"/>
          <w:szCs w:val="15"/>
        </w:rPr>
        <w:t>, indoles and benzimidazoles</w:t>
      </w:r>
      <w:r w:rsidRPr="000E2BBF">
        <w:rPr>
          <w:rStyle w:val="GraphicCaptionChar"/>
          <w:rFonts w:ascii="Cambria" w:hAnsi="Cambria" w:cs="Times New Roman"/>
          <w:sz w:val="17"/>
          <w:szCs w:val="15"/>
        </w:rPr>
        <w:t>, this time</w:t>
      </w:r>
      <w:r w:rsidR="00463E82" w:rsidRPr="000E2BBF">
        <w:rPr>
          <w:rStyle w:val="GraphicCaptionChar"/>
          <w:rFonts w:ascii="Cambria" w:hAnsi="Cambria" w:cs="Times New Roman"/>
          <w:sz w:val="17"/>
          <w:szCs w:val="15"/>
        </w:rPr>
        <w:t xml:space="preserve"> </w:t>
      </w:r>
      <w:r w:rsidR="00693482" w:rsidRPr="000E2BBF">
        <w:rPr>
          <w:rStyle w:val="GraphicCaptionChar"/>
          <w:rFonts w:ascii="Cambria" w:hAnsi="Cambria" w:cs="Times New Roman"/>
          <w:sz w:val="17"/>
          <w:szCs w:val="15"/>
        </w:rPr>
        <w:t>u</w:t>
      </w:r>
      <w:r w:rsidR="00463E82" w:rsidRPr="000E2BBF">
        <w:rPr>
          <w:rStyle w:val="GraphicCaptionChar"/>
          <w:rFonts w:ascii="Cambria" w:hAnsi="Cambria" w:cs="Times New Roman"/>
          <w:sz w:val="17"/>
          <w:szCs w:val="15"/>
        </w:rPr>
        <w:t xml:space="preserve">sing </w:t>
      </w:r>
      <w:r w:rsidRPr="000E2BBF">
        <w:rPr>
          <w:rStyle w:val="GraphicCaptionChar"/>
          <w:rFonts w:ascii="Cambria" w:hAnsi="Cambria" w:cs="Times New Roman"/>
          <w:sz w:val="17"/>
          <w:szCs w:val="15"/>
        </w:rPr>
        <w:t>(</w:t>
      </w:r>
      <w:r w:rsidRPr="000E2BBF">
        <w:rPr>
          <w:rStyle w:val="GraphicCaptionChar"/>
          <w:rFonts w:ascii="Cambria" w:hAnsi="Cambria" w:cs="Times New Roman"/>
          <w:i/>
          <w:sz w:val="17"/>
          <w:szCs w:val="15"/>
        </w:rPr>
        <w:t>R,R</w:t>
      </w:r>
      <w:r w:rsidRPr="000E2BBF">
        <w:rPr>
          <w:rStyle w:val="GraphicCaptionChar"/>
          <w:rFonts w:ascii="Cambria" w:hAnsi="Cambria" w:cs="Times New Roman"/>
          <w:sz w:val="17"/>
          <w:szCs w:val="15"/>
        </w:rPr>
        <w:t>)-</w:t>
      </w:r>
      <w:proofErr w:type="spellStart"/>
      <w:r w:rsidRPr="000E2BBF">
        <w:rPr>
          <w:rStyle w:val="GraphicCaptionChar"/>
          <w:rFonts w:ascii="Cambria" w:hAnsi="Cambria" w:cs="Times New Roman"/>
          <w:sz w:val="17"/>
          <w:szCs w:val="15"/>
        </w:rPr>
        <w:t>QuinoxP</w:t>
      </w:r>
      <w:proofErr w:type="spellEnd"/>
      <w:r w:rsidRPr="000E2BBF">
        <w:rPr>
          <w:rStyle w:val="GraphicCaptionChar"/>
          <w:rFonts w:ascii="Cambria" w:hAnsi="Cambria" w:cs="Times New Roman"/>
          <w:sz w:val="17"/>
          <w:szCs w:val="15"/>
        </w:rPr>
        <w:t xml:space="preserve">* as </w:t>
      </w:r>
      <w:r w:rsidR="00463E82" w:rsidRPr="000E2BBF">
        <w:rPr>
          <w:rStyle w:val="GraphicCaptionChar"/>
          <w:rFonts w:ascii="Cambria" w:hAnsi="Cambria" w:cs="Times New Roman"/>
          <w:sz w:val="17"/>
          <w:szCs w:val="15"/>
        </w:rPr>
        <w:t xml:space="preserve">the chiral </w:t>
      </w:r>
      <w:r w:rsidRPr="000E2BBF">
        <w:rPr>
          <w:rStyle w:val="GraphicCaptionChar"/>
          <w:rFonts w:ascii="Cambria" w:hAnsi="Cambria" w:cs="Times New Roman"/>
          <w:sz w:val="17"/>
          <w:szCs w:val="15"/>
        </w:rPr>
        <w:t>ligand</w:t>
      </w:r>
      <w:r w:rsidR="00463E82" w:rsidRPr="000E2BBF">
        <w:rPr>
          <w:rStyle w:val="GraphicCaptionChar"/>
          <w:rFonts w:ascii="Cambria" w:hAnsi="Cambria" w:cs="Times New Roman"/>
          <w:sz w:val="17"/>
          <w:szCs w:val="15"/>
        </w:rPr>
        <w:t xml:space="preserve"> </w:t>
      </w:r>
      <w:r w:rsidR="00693482" w:rsidRPr="000E2BBF">
        <w:rPr>
          <w:rStyle w:val="GraphicCaptionChar"/>
          <w:rFonts w:ascii="Cambria" w:hAnsi="Cambria" w:cs="Times New Roman"/>
          <w:sz w:val="17"/>
          <w:szCs w:val="15"/>
        </w:rPr>
        <w:t xml:space="preserve">(Scheme </w:t>
      </w:r>
      <w:r w:rsidR="00744A22" w:rsidRPr="000E2BBF">
        <w:rPr>
          <w:rStyle w:val="GraphicCaptionChar"/>
          <w:rFonts w:ascii="Cambria" w:hAnsi="Cambria" w:cs="Times New Roman"/>
          <w:sz w:val="17"/>
          <w:szCs w:val="15"/>
        </w:rPr>
        <w:t>13</w:t>
      </w:r>
      <w:r w:rsidR="0005336B" w:rsidRPr="000E2BBF">
        <w:rPr>
          <w:rStyle w:val="GraphicCaptionChar"/>
          <w:rFonts w:ascii="Cambria" w:hAnsi="Cambria" w:cs="Times New Roman"/>
          <w:sz w:val="17"/>
          <w:szCs w:val="15"/>
        </w:rPr>
        <w:t>A</w:t>
      </w:r>
      <w:r w:rsidR="00693482" w:rsidRPr="000E2BBF">
        <w:rPr>
          <w:rStyle w:val="GraphicCaptionChar"/>
          <w:rFonts w:ascii="Cambria" w:hAnsi="Cambria" w:cs="Times New Roman"/>
          <w:sz w:val="17"/>
          <w:szCs w:val="15"/>
        </w:rPr>
        <w:t>).</w:t>
      </w:r>
      <w:r w:rsidR="006D42D8" w:rsidRPr="000E2BBF">
        <w:rPr>
          <w:rStyle w:val="GraphicCaptionChar"/>
          <w:rFonts w:ascii="Cambria" w:hAnsi="Cambria" w:cs="Times New Roman"/>
          <w:sz w:val="17"/>
          <w:szCs w:val="15"/>
        </w:rPr>
        <w:fldChar w:fldCharType="begin" w:fldLock="1"/>
      </w:r>
      <w:r w:rsidR="00AA25E3" w:rsidRPr="000E2BBF">
        <w:rPr>
          <w:rStyle w:val="GraphicCaptionChar"/>
          <w:rFonts w:ascii="Cambria" w:hAnsi="Cambria" w:cs="Times New Roman"/>
          <w:sz w:val="17"/>
          <w:szCs w:val="15"/>
        </w:rPr>
        <w:instrText>ADDIN CSL_CITATION {"citationItems":[{"id":"ITEM-1","itemData":{"DOI":"10.1039/c7cc00238f","abstract":"Catalytic asymmetric hydroarylation of vinyl ethers using 2-aryl-substituted azoles containing an N-H bond as directing groups was realized by use of a hydroxoiridium/chiral phosphine catalyst. The reaction proceeded via C-H activation of the aromatic ring to give high yields of the corresponding addition products with high branch-and enantioselectivity. Catalytic asymmetric direct alkylation of aromatic C-H bonds is one of the significant challenges in asymmetric carbon-carbon bond formation. 1 Despite the recent progress in transition metal-catalyzed direct C-H functionalization, 2 intermolecular asymmetric addition of unactivated aromatic C-H bonds to alkenes has not been well developed. 3,4 In particular, the addition to terminal alkenes poses difficulty in controlling the regio-selectivity as well as the enantioselectivity. With respect to the regioselectivity leading to chiral molecules, the reaction of vinyl arenes with high branch-selectivity has been developed in the direct alkylation of aromatic compounds. 5 In this context, Shibata and co-workers reported branch-selective addition of indole derivatives to styrenes in the presence of an Ir/bisphosphine complex, where one example of asymmetric addition with modest enantioselectivity (42% ee) is presented. 5k,6 Yoshikai and co-workers have developed regiocontrolled hydroarylation of vinyl arenes catalyzed by Co complexes, 5g-j and they also succeeded in asymmetric addition of indole derivatives to vinyl arenes with high enantioselectivity. 4e Hou and co-workers have realized enantioselective C-H bond addition of pyridines to alkenes catalyzed by chiral half-sandwich rare-earth complexes. 4h Recently, we reported cationic iridium-catalyzed branch-selective hydroarylation of vinyl ethers via C-H activation (Scheme 1a), 7 where directing groups such as 2-pyridyl, 2-benzothiazolyl, 2-oxazolyl, and imino groups assist to form aryl(hydrido)iridium(III) species leading to the branched adducts of vinyl ethers. We also reported asymmetric alkylation of N-sulfonylbenzamides with vinyl ethers (Scheme 1b). 8 The alkylation is efficiently catalyzed by a neutral hydroxoiridium complex without adding any bases or additives. Neutral amidoiridium(I), which arises from hydro-xoiridium and benzamides, undergoes oxidative addition of ortho-C-H bonds efficiently. The use of chiral diene ligands based on a tetrafluorobenzobarrelene (tfb) framework 9 leads to the alkylated products with high branch-and enantioselectiv…","author":[{"dropping-particle":"","family":"Yamauchi","given":"Daisuke","non-dropping-particle":"","parse-names":false,"suffix":""},{"dropping-particle":"","family":"Nishimura","given":"Takahiro","non-dropping-particle":"","parse-names":false,"suffix":""},{"dropping-particle":"","family":"Yorimitsu","given":"Hideki","non-dropping-particle":"","parse-names":false,"suffix":""}],"container-title":"Chemical Communications","id":"ITEM-1","issued":{"date-parts":[["2017"]]},"page":"2763","title":"Asymmetric hydroarylation of vinyl ethers catalyzed by a hydroxoiridium complex: azoles as effective directing groups †","type":"article-journal","volume":"53"},"uris":["http://www.mendeley.com/documents/?uuid=195fe9c7-79fd-304e-bce6-86fba6dba2a7"]}],"mendeley":{"formattedCitation":"&lt;sup&gt;83&lt;/sup&gt;","plainTextFormattedCitation":"83","previouslyFormattedCitation":"&lt;sup&gt;83&lt;/sup&gt;"},"properties":{"noteIndex":0},"schema":"https://github.com/citation-style-language/schema/raw/master/csl-citation.json"}</w:instrText>
      </w:r>
      <w:r w:rsidR="006D42D8" w:rsidRPr="000E2BBF">
        <w:rPr>
          <w:rStyle w:val="GraphicCaptionChar"/>
          <w:rFonts w:ascii="Cambria" w:hAnsi="Cambria" w:cs="Times New Roman"/>
          <w:sz w:val="17"/>
          <w:szCs w:val="15"/>
        </w:rPr>
        <w:fldChar w:fldCharType="separate"/>
      </w:r>
      <w:r w:rsidR="002E4C33" w:rsidRPr="000E2BBF">
        <w:rPr>
          <w:rStyle w:val="GraphicCaptionChar"/>
          <w:rFonts w:ascii="Cambria" w:hAnsi="Cambria" w:cs="Times New Roman"/>
          <w:noProof/>
          <w:sz w:val="17"/>
          <w:szCs w:val="15"/>
          <w:vertAlign w:val="superscript"/>
        </w:rPr>
        <w:t>85</w:t>
      </w:r>
      <w:r w:rsidR="006D42D8" w:rsidRPr="000E2BBF">
        <w:rPr>
          <w:rStyle w:val="GraphicCaptionChar"/>
          <w:rFonts w:ascii="Cambria" w:hAnsi="Cambria" w:cs="Times New Roman"/>
          <w:sz w:val="17"/>
          <w:szCs w:val="15"/>
        </w:rPr>
        <w:fldChar w:fldCharType="end"/>
      </w:r>
      <w:r w:rsidR="00CE1A38" w:rsidRPr="000E2BBF">
        <w:rPr>
          <w:rStyle w:val="GraphicCaptionChar"/>
          <w:rFonts w:ascii="Cambria" w:hAnsi="Cambria" w:cs="Times New Roman"/>
          <w:sz w:val="17"/>
          <w:szCs w:val="15"/>
        </w:rPr>
        <w:t xml:space="preserve"> </w:t>
      </w:r>
      <w:r w:rsidRPr="000E2BBF">
        <w:rPr>
          <w:rStyle w:val="GraphicCaptionChar"/>
          <w:rFonts w:ascii="Cambria" w:hAnsi="Cambria" w:cs="Times New Roman"/>
          <w:sz w:val="17"/>
          <w:szCs w:val="15"/>
        </w:rPr>
        <w:t>T</w:t>
      </w:r>
      <w:r w:rsidR="00463E82" w:rsidRPr="000E2BBF">
        <w:rPr>
          <w:rStyle w:val="GraphicCaptionChar"/>
          <w:rFonts w:ascii="Cambria" w:hAnsi="Cambria" w:cs="Times New Roman"/>
          <w:sz w:val="17"/>
          <w:szCs w:val="15"/>
        </w:rPr>
        <w:t xml:space="preserve">he azole N-H </w:t>
      </w:r>
      <w:r w:rsidRPr="000E2BBF">
        <w:rPr>
          <w:rStyle w:val="GraphicCaptionChar"/>
          <w:rFonts w:ascii="Cambria" w:hAnsi="Cambria" w:cs="Times New Roman"/>
          <w:sz w:val="17"/>
          <w:szCs w:val="15"/>
        </w:rPr>
        <w:t xml:space="preserve">unit is </w:t>
      </w:r>
      <w:r w:rsidR="00463E82" w:rsidRPr="000E2BBF">
        <w:rPr>
          <w:rStyle w:val="GraphicCaptionChar"/>
          <w:rFonts w:ascii="Cambria" w:hAnsi="Cambria" w:cs="Times New Roman"/>
          <w:sz w:val="17"/>
          <w:szCs w:val="15"/>
        </w:rPr>
        <w:t xml:space="preserve">essential for the formation of the </w:t>
      </w:r>
      <w:proofErr w:type="spellStart"/>
      <w:r w:rsidR="00463E82" w:rsidRPr="000E2BBF">
        <w:rPr>
          <w:rStyle w:val="GraphicCaptionChar"/>
          <w:rFonts w:ascii="Cambria" w:hAnsi="Cambria" w:cs="Times New Roman"/>
          <w:sz w:val="17"/>
          <w:szCs w:val="15"/>
        </w:rPr>
        <w:t>amidoiridium</w:t>
      </w:r>
      <w:proofErr w:type="spellEnd"/>
      <w:r w:rsidR="00463E82" w:rsidRPr="000E2BBF">
        <w:rPr>
          <w:rStyle w:val="GraphicCaptionChar"/>
          <w:rFonts w:ascii="Cambria" w:hAnsi="Cambria" w:cs="Times New Roman"/>
          <w:sz w:val="17"/>
          <w:szCs w:val="15"/>
        </w:rPr>
        <w:t>(I) species</w:t>
      </w:r>
      <w:r w:rsidRPr="000E2BBF">
        <w:rPr>
          <w:rStyle w:val="GraphicCaptionChar"/>
          <w:rFonts w:ascii="Cambria" w:hAnsi="Cambria" w:cs="Times New Roman"/>
          <w:sz w:val="17"/>
          <w:szCs w:val="15"/>
        </w:rPr>
        <w:t xml:space="preserve">, such that </w:t>
      </w:r>
      <w:r w:rsidR="00463E82" w:rsidRPr="000E2BBF">
        <w:rPr>
          <w:rStyle w:val="GraphicCaptionChar"/>
          <w:rFonts w:ascii="Cambria" w:hAnsi="Cambria" w:cs="Times New Roman"/>
          <w:i/>
          <w:sz w:val="17"/>
          <w:szCs w:val="15"/>
        </w:rPr>
        <w:t>ortho</w:t>
      </w:r>
      <w:r w:rsidR="00463E82" w:rsidRPr="000E2BBF">
        <w:rPr>
          <w:rStyle w:val="GraphicCaptionChar"/>
          <w:rFonts w:ascii="Cambria" w:hAnsi="Cambria" w:cs="Times New Roman"/>
          <w:sz w:val="17"/>
          <w:szCs w:val="15"/>
        </w:rPr>
        <w:t xml:space="preserve">-alkylation </w:t>
      </w:r>
      <w:r w:rsidRPr="000E2BBF">
        <w:rPr>
          <w:rStyle w:val="GraphicCaptionChar"/>
          <w:rFonts w:ascii="Cambria" w:hAnsi="Cambria" w:cs="Times New Roman"/>
          <w:sz w:val="17"/>
          <w:szCs w:val="15"/>
        </w:rPr>
        <w:t xml:space="preserve">to give </w:t>
      </w:r>
      <w:r w:rsidR="002273F2" w:rsidRPr="000E2BBF">
        <w:rPr>
          <w:rStyle w:val="GraphicCaptionChar"/>
          <w:rFonts w:ascii="Cambria" w:hAnsi="Cambria" w:cs="Times New Roman"/>
          <w:b/>
          <w:sz w:val="17"/>
          <w:szCs w:val="15"/>
        </w:rPr>
        <w:t>39</w:t>
      </w:r>
      <w:r w:rsidRPr="000E2BBF">
        <w:rPr>
          <w:rStyle w:val="GraphicCaptionChar"/>
          <w:rFonts w:ascii="Cambria" w:hAnsi="Cambria" w:cs="Times New Roman"/>
          <w:b/>
          <w:sz w:val="17"/>
          <w:szCs w:val="15"/>
        </w:rPr>
        <w:t>a</w:t>
      </w:r>
      <w:r w:rsidRPr="000E2BBF">
        <w:rPr>
          <w:rStyle w:val="GraphicCaptionChar"/>
          <w:rFonts w:ascii="Cambria" w:hAnsi="Cambria" w:cs="Times New Roman"/>
          <w:sz w:val="17"/>
          <w:szCs w:val="15"/>
        </w:rPr>
        <w:t xml:space="preserve"> </w:t>
      </w:r>
      <w:r w:rsidR="00463E82" w:rsidRPr="000E2BBF">
        <w:rPr>
          <w:rStyle w:val="GraphicCaptionChar"/>
          <w:rFonts w:ascii="Cambria" w:hAnsi="Cambria" w:cs="Times New Roman"/>
          <w:sz w:val="17"/>
          <w:szCs w:val="15"/>
        </w:rPr>
        <w:t>could be achieved</w:t>
      </w:r>
      <w:r w:rsidRPr="000E2BBF">
        <w:rPr>
          <w:rStyle w:val="GraphicCaptionChar"/>
          <w:rFonts w:ascii="Cambria" w:hAnsi="Cambria" w:cs="Times New Roman"/>
          <w:sz w:val="17"/>
          <w:szCs w:val="15"/>
        </w:rPr>
        <w:t xml:space="preserve"> even</w:t>
      </w:r>
      <w:r w:rsidR="00463E82" w:rsidRPr="000E2BBF">
        <w:rPr>
          <w:rStyle w:val="GraphicCaptionChar"/>
          <w:rFonts w:ascii="Cambria" w:hAnsi="Cambria" w:cs="Times New Roman"/>
          <w:sz w:val="17"/>
          <w:szCs w:val="15"/>
        </w:rPr>
        <w:t xml:space="preserve"> in the presence of a </w:t>
      </w:r>
      <w:r w:rsidR="007E1ECD" w:rsidRPr="000E2BBF">
        <w:rPr>
          <w:rStyle w:val="GraphicCaptionChar"/>
          <w:rFonts w:ascii="Cambria" w:hAnsi="Cambria" w:cs="Times New Roman"/>
          <w:sz w:val="17"/>
          <w:szCs w:val="15"/>
        </w:rPr>
        <w:t xml:space="preserve">potentially competing </w:t>
      </w:r>
      <w:r w:rsidR="00463E82" w:rsidRPr="000E2BBF">
        <w:rPr>
          <w:rStyle w:val="GraphicCaptionChar"/>
          <w:rFonts w:ascii="Cambria" w:hAnsi="Cambria" w:cs="Times New Roman"/>
          <w:sz w:val="17"/>
          <w:szCs w:val="15"/>
        </w:rPr>
        <w:t>2-pyridyl group</w:t>
      </w:r>
      <w:r w:rsidRPr="000E2BBF">
        <w:rPr>
          <w:rStyle w:val="GraphicCaptionChar"/>
          <w:rFonts w:ascii="Cambria" w:hAnsi="Cambria" w:cs="Times New Roman"/>
          <w:sz w:val="17"/>
          <w:szCs w:val="15"/>
        </w:rPr>
        <w:t>.</w:t>
      </w:r>
      <w:r w:rsidR="009471C6" w:rsidRPr="000E2BBF">
        <w:rPr>
          <w:rStyle w:val="GraphicCaptionChar"/>
          <w:rFonts w:ascii="Cambria" w:hAnsi="Cambria" w:cs="Times New Roman"/>
          <w:sz w:val="17"/>
          <w:szCs w:val="15"/>
        </w:rPr>
        <w:t xml:space="preserve"> </w:t>
      </w:r>
      <w:r w:rsidRPr="000E2BBF">
        <w:rPr>
          <w:rStyle w:val="GraphicCaptionChar"/>
          <w:rFonts w:ascii="Cambria" w:hAnsi="Cambria" w:cs="Times New Roman"/>
          <w:sz w:val="17"/>
          <w:szCs w:val="15"/>
        </w:rPr>
        <w:t xml:space="preserve">This result shows how careful tuning of </w:t>
      </w:r>
      <w:r w:rsidR="00FC4377" w:rsidRPr="000E2BBF">
        <w:rPr>
          <w:rStyle w:val="GraphicCaptionChar"/>
          <w:rFonts w:ascii="Cambria" w:hAnsi="Cambria" w:cs="Times New Roman"/>
          <w:sz w:val="17"/>
          <w:szCs w:val="15"/>
        </w:rPr>
        <w:t xml:space="preserve">properties of </w:t>
      </w:r>
      <w:r w:rsidRPr="000E2BBF">
        <w:rPr>
          <w:rStyle w:val="GraphicCaptionChar"/>
          <w:rFonts w:ascii="Cambria" w:hAnsi="Cambria" w:cs="Times New Roman"/>
          <w:sz w:val="17"/>
          <w:szCs w:val="15"/>
        </w:rPr>
        <w:t xml:space="preserve">the catalyst </w:t>
      </w:r>
      <w:r w:rsidR="005C3387" w:rsidRPr="000E2BBF">
        <w:rPr>
          <w:rStyle w:val="GraphicCaptionChar"/>
          <w:rFonts w:ascii="Cambria" w:hAnsi="Cambria" w:cs="Times New Roman"/>
          <w:sz w:val="17"/>
          <w:szCs w:val="15"/>
        </w:rPr>
        <w:t xml:space="preserve">and directing group </w:t>
      </w:r>
      <w:r w:rsidRPr="000E2BBF">
        <w:rPr>
          <w:rStyle w:val="GraphicCaptionChar"/>
          <w:rFonts w:ascii="Cambria" w:hAnsi="Cambria" w:cs="Times New Roman"/>
          <w:sz w:val="17"/>
          <w:szCs w:val="15"/>
        </w:rPr>
        <w:t xml:space="preserve">can be used to enforce the desired C-H functionalization selectivity. </w:t>
      </w:r>
      <w:r w:rsidR="00463E82" w:rsidRPr="000E2BBF">
        <w:rPr>
          <w:rStyle w:val="GraphicCaptionChar"/>
          <w:rFonts w:ascii="Cambria" w:hAnsi="Cambria" w:cs="Times New Roman"/>
          <w:sz w:val="17"/>
          <w:szCs w:val="15"/>
        </w:rPr>
        <w:t xml:space="preserve">Interestingly, </w:t>
      </w:r>
      <w:r w:rsidRPr="000E2BBF">
        <w:rPr>
          <w:rStyle w:val="GraphicCaptionChar"/>
          <w:rFonts w:ascii="Cambria" w:hAnsi="Cambria" w:cs="Times New Roman"/>
          <w:sz w:val="17"/>
          <w:szCs w:val="15"/>
        </w:rPr>
        <w:t>C-C bond formation was not</w:t>
      </w:r>
      <w:r w:rsidR="00463E82" w:rsidRPr="000E2BBF">
        <w:rPr>
          <w:rStyle w:val="GraphicCaptionChar"/>
          <w:rFonts w:ascii="Cambria" w:hAnsi="Cambria" w:cs="Times New Roman"/>
          <w:sz w:val="17"/>
          <w:szCs w:val="15"/>
        </w:rPr>
        <w:t xml:space="preserve"> observed </w:t>
      </w:r>
      <w:r w:rsidRPr="000E2BBF">
        <w:rPr>
          <w:rStyle w:val="GraphicCaptionChar"/>
          <w:rFonts w:ascii="Cambria" w:hAnsi="Cambria" w:cs="Times New Roman"/>
          <w:sz w:val="17"/>
          <w:szCs w:val="15"/>
        </w:rPr>
        <w:t>when</w:t>
      </w:r>
      <w:r w:rsidR="00463E82" w:rsidRPr="000E2BBF">
        <w:rPr>
          <w:rStyle w:val="GraphicCaptionChar"/>
          <w:rFonts w:ascii="Cambria" w:hAnsi="Cambria" w:cs="Times New Roman"/>
          <w:sz w:val="17"/>
          <w:szCs w:val="15"/>
        </w:rPr>
        <w:t xml:space="preserve"> 2-(</w:t>
      </w:r>
      <w:r w:rsidR="00463E82" w:rsidRPr="000E2BBF">
        <w:rPr>
          <w:rStyle w:val="GraphicCaptionChar"/>
          <w:rFonts w:ascii="Cambria" w:hAnsi="Cambria" w:cs="Times New Roman"/>
          <w:i/>
          <w:iCs/>
          <w:sz w:val="17"/>
          <w:szCs w:val="15"/>
        </w:rPr>
        <w:t>m</w:t>
      </w:r>
      <w:r w:rsidR="00463E82" w:rsidRPr="000E2BBF">
        <w:rPr>
          <w:rStyle w:val="GraphicCaptionChar"/>
          <w:rFonts w:ascii="Cambria" w:hAnsi="Cambria" w:cs="Times New Roman"/>
          <w:sz w:val="17"/>
          <w:szCs w:val="15"/>
        </w:rPr>
        <w:t xml:space="preserve">-tolyl)imidazole </w:t>
      </w:r>
      <w:r w:rsidR="003D2A81" w:rsidRPr="000E2BBF">
        <w:rPr>
          <w:rStyle w:val="GraphicCaptionChar"/>
          <w:rFonts w:ascii="Cambria" w:hAnsi="Cambria" w:cs="Times New Roman"/>
          <w:b/>
          <w:sz w:val="17"/>
          <w:szCs w:val="15"/>
        </w:rPr>
        <w:t>40</w:t>
      </w:r>
      <w:r w:rsidRPr="000E2BBF">
        <w:rPr>
          <w:rStyle w:val="GraphicCaptionChar"/>
          <w:rFonts w:ascii="Cambria" w:hAnsi="Cambria" w:cs="Times New Roman"/>
          <w:b/>
          <w:sz w:val="17"/>
          <w:szCs w:val="15"/>
        </w:rPr>
        <w:t xml:space="preserve"> </w:t>
      </w:r>
      <w:r w:rsidRPr="000E2BBF">
        <w:rPr>
          <w:rStyle w:val="GraphicCaptionChar"/>
          <w:rFonts w:ascii="Cambria" w:hAnsi="Cambria" w:cs="Times New Roman"/>
          <w:bCs/>
          <w:sz w:val="17"/>
          <w:szCs w:val="15"/>
        </w:rPr>
        <w:t>was used</w:t>
      </w:r>
      <w:r w:rsidR="00463E82" w:rsidRPr="000E2BBF">
        <w:rPr>
          <w:rStyle w:val="GraphicCaptionChar"/>
          <w:rFonts w:ascii="Cambria" w:hAnsi="Cambria" w:cs="Times New Roman"/>
          <w:sz w:val="17"/>
          <w:szCs w:val="15"/>
        </w:rPr>
        <w:t xml:space="preserve">. </w:t>
      </w:r>
      <w:r w:rsidRPr="000E2BBF">
        <w:rPr>
          <w:rStyle w:val="GraphicCaptionChar"/>
          <w:rFonts w:ascii="Cambria" w:hAnsi="Cambria" w:cs="Times New Roman"/>
          <w:sz w:val="17"/>
          <w:szCs w:val="15"/>
        </w:rPr>
        <w:t xml:space="preserve">A competition experiment showed that </w:t>
      </w:r>
      <w:r w:rsidR="003D2A81" w:rsidRPr="000E2BBF">
        <w:rPr>
          <w:rStyle w:val="GraphicCaptionChar"/>
          <w:rFonts w:ascii="Cambria" w:hAnsi="Cambria" w:cs="Times New Roman"/>
          <w:b/>
          <w:sz w:val="17"/>
          <w:szCs w:val="15"/>
        </w:rPr>
        <w:t>40</w:t>
      </w:r>
      <w:r w:rsidR="00463E82" w:rsidRPr="000E2BBF">
        <w:rPr>
          <w:rStyle w:val="GraphicCaptionChar"/>
          <w:rFonts w:ascii="Cambria" w:hAnsi="Cambria" w:cs="Times New Roman"/>
          <w:sz w:val="17"/>
          <w:szCs w:val="15"/>
        </w:rPr>
        <w:t xml:space="preserve"> </w:t>
      </w:r>
      <w:r w:rsidRPr="000E2BBF">
        <w:rPr>
          <w:rStyle w:val="GraphicCaptionChar"/>
          <w:rFonts w:ascii="Cambria" w:hAnsi="Cambria" w:cs="Times New Roman"/>
          <w:sz w:val="17"/>
          <w:szCs w:val="15"/>
        </w:rPr>
        <w:t>inhibits the</w:t>
      </w:r>
      <w:r w:rsidR="00463E82" w:rsidRPr="000E2BBF">
        <w:rPr>
          <w:rStyle w:val="GraphicCaptionChar"/>
          <w:rFonts w:ascii="Cambria" w:hAnsi="Cambria" w:cs="Times New Roman"/>
          <w:sz w:val="17"/>
          <w:szCs w:val="15"/>
        </w:rPr>
        <w:t xml:space="preserve"> hydroarylation reaction </w:t>
      </w:r>
      <w:r w:rsidR="009471C6" w:rsidRPr="000E2BBF">
        <w:rPr>
          <w:rStyle w:val="GraphicCaptionChar"/>
          <w:rFonts w:ascii="Cambria" w:hAnsi="Cambria" w:cs="Times New Roman"/>
          <w:sz w:val="17"/>
          <w:szCs w:val="15"/>
        </w:rPr>
        <w:t xml:space="preserve">(Scheme </w:t>
      </w:r>
      <w:r w:rsidR="00744A22" w:rsidRPr="000E2BBF">
        <w:rPr>
          <w:rStyle w:val="GraphicCaptionChar"/>
          <w:rFonts w:ascii="Cambria" w:hAnsi="Cambria" w:cs="Times New Roman"/>
          <w:sz w:val="17"/>
          <w:szCs w:val="15"/>
        </w:rPr>
        <w:t>13</w:t>
      </w:r>
      <w:r w:rsidR="0005336B" w:rsidRPr="000E2BBF">
        <w:rPr>
          <w:rStyle w:val="GraphicCaptionChar"/>
          <w:rFonts w:ascii="Cambria" w:hAnsi="Cambria" w:cs="Times New Roman"/>
          <w:sz w:val="17"/>
          <w:szCs w:val="15"/>
        </w:rPr>
        <w:t>B</w:t>
      </w:r>
      <w:r w:rsidR="009471C6" w:rsidRPr="000E2BBF">
        <w:rPr>
          <w:rStyle w:val="GraphicCaptionChar"/>
          <w:rFonts w:ascii="Cambria" w:hAnsi="Cambria" w:cs="Times New Roman"/>
          <w:sz w:val="17"/>
          <w:szCs w:val="15"/>
        </w:rPr>
        <w:t>)</w:t>
      </w:r>
      <w:r w:rsidRPr="000E2BBF">
        <w:rPr>
          <w:rStyle w:val="GraphicCaptionChar"/>
          <w:rFonts w:ascii="Cambria" w:hAnsi="Cambria" w:cs="Times New Roman"/>
          <w:sz w:val="17"/>
          <w:szCs w:val="15"/>
        </w:rPr>
        <w:t xml:space="preserve">, perhaps because it </w:t>
      </w:r>
      <w:r w:rsidR="009F530B" w:rsidRPr="000E2BBF">
        <w:rPr>
          <w:rStyle w:val="GraphicCaptionChar"/>
          <w:rFonts w:ascii="Cambria" w:hAnsi="Cambria" w:cs="Times New Roman"/>
          <w:sz w:val="17"/>
          <w:szCs w:val="15"/>
        </w:rPr>
        <w:t>coordinates</w:t>
      </w:r>
      <w:r w:rsidR="00463E82" w:rsidRPr="000E2BBF">
        <w:rPr>
          <w:rStyle w:val="GraphicCaptionChar"/>
          <w:rFonts w:ascii="Cambria" w:hAnsi="Cambria" w:cs="Times New Roman"/>
          <w:sz w:val="17"/>
          <w:szCs w:val="15"/>
        </w:rPr>
        <w:t xml:space="preserve"> </w:t>
      </w:r>
      <w:r w:rsidRPr="000E2BBF">
        <w:rPr>
          <w:rStyle w:val="GraphicCaptionChar"/>
          <w:rFonts w:ascii="Cambria" w:hAnsi="Cambria" w:cs="Times New Roman"/>
          <w:sz w:val="17"/>
          <w:szCs w:val="15"/>
        </w:rPr>
        <w:t xml:space="preserve">too strongly </w:t>
      </w:r>
      <w:r w:rsidR="00463E82" w:rsidRPr="000E2BBF">
        <w:rPr>
          <w:rStyle w:val="GraphicCaptionChar"/>
          <w:rFonts w:ascii="Cambria" w:hAnsi="Cambria" w:cs="Times New Roman"/>
          <w:sz w:val="17"/>
          <w:szCs w:val="15"/>
        </w:rPr>
        <w:t xml:space="preserve">to the </w:t>
      </w:r>
      <w:proofErr w:type="spellStart"/>
      <w:r w:rsidR="00463E82" w:rsidRPr="000E2BBF">
        <w:rPr>
          <w:rStyle w:val="GraphicCaptionChar"/>
          <w:rFonts w:ascii="Cambria" w:hAnsi="Cambria" w:cs="Times New Roman"/>
          <w:sz w:val="17"/>
          <w:szCs w:val="15"/>
        </w:rPr>
        <w:t>Ir</w:t>
      </w:r>
      <w:proofErr w:type="spellEnd"/>
      <w:r w:rsidR="0075376A" w:rsidRPr="000E2BBF">
        <w:rPr>
          <w:rStyle w:val="GraphicCaptionChar"/>
          <w:rFonts w:ascii="Cambria" w:hAnsi="Cambria" w:cs="Times New Roman"/>
          <w:sz w:val="17"/>
          <w:szCs w:val="15"/>
        </w:rPr>
        <w:t xml:space="preserve"> </w:t>
      </w:r>
      <w:r w:rsidRPr="000E2BBF">
        <w:rPr>
          <w:rStyle w:val="GraphicCaptionChar"/>
          <w:rFonts w:ascii="Cambria" w:hAnsi="Cambria" w:cs="Times New Roman"/>
          <w:sz w:val="17"/>
          <w:szCs w:val="15"/>
        </w:rPr>
        <w:t xml:space="preserve">catalyst. </w:t>
      </w:r>
    </w:p>
    <w:p w14:paraId="673E1101" w14:textId="6446538A" w:rsidR="00444438" w:rsidRPr="000E2BBF" w:rsidRDefault="003D3654" w:rsidP="00796E5C">
      <w:pPr>
        <w:pStyle w:val="SchemeImage"/>
      </w:pPr>
      <w:r w:rsidRPr="000E2BBF">
        <w:object w:dxaOrig="9114" w:dyaOrig="9302" w14:anchorId="29CF747D">
          <v:shape id="_x0000_i1038" type="#_x0000_t75" style="width:233pt;height:239.1pt" o:ole="">
            <v:imagedata r:id="rId38" o:title=""/>
          </v:shape>
          <o:OLEObject Type="Embed" ProgID="ChemDraw.Document.6.0" ShapeID="_x0000_i1038" DrawAspect="Content" ObjectID="_1680418496" r:id="rId39"/>
        </w:object>
      </w:r>
    </w:p>
    <w:p w14:paraId="0BF77CAA" w14:textId="6A16FF56" w:rsidR="00463E82" w:rsidRPr="000E2BBF" w:rsidRDefault="00444438" w:rsidP="00796E5C">
      <w:pPr>
        <w:widowControl w:val="0"/>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BFBFBF" w:themeFill="background1" w:themeFillShade="BF"/>
        <w:spacing w:after="160" w:line="240" w:lineRule="auto"/>
        <w:rPr>
          <w:rStyle w:val="GraphicCaptionChar"/>
        </w:rPr>
      </w:pPr>
      <w:r w:rsidRPr="000E2BBF">
        <w:rPr>
          <w:rFonts w:ascii="Calibri Light" w:hAnsi="Calibri Light"/>
          <w:b/>
          <w:sz w:val="15"/>
        </w:rPr>
        <w:t xml:space="preserve">Scheme </w:t>
      </w:r>
      <w:r w:rsidR="00744A22" w:rsidRPr="000E2BBF">
        <w:rPr>
          <w:rFonts w:ascii="Calibri Light" w:hAnsi="Calibri Light"/>
          <w:b/>
          <w:sz w:val="15"/>
        </w:rPr>
        <w:t>13</w:t>
      </w:r>
      <w:r w:rsidR="001A3C7D" w:rsidRPr="000E2BBF">
        <w:rPr>
          <w:rFonts w:ascii="Calibri Light" w:hAnsi="Calibri Light"/>
          <w:b/>
          <w:sz w:val="15"/>
        </w:rPr>
        <w:t xml:space="preserve">: </w:t>
      </w:r>
      <w:r w:rsidR="001A3C7D" w:rsidRPr="000E2BBF">
        <w:rPr>
          <w:rFonts w:ascii="Calibri Light" w:hAnsi="Calibri Light"/>
          <w:sz w:val="15"/>
        </w:rPr>
        <w:t xml:space="preserve">(A) </w:t>
      </w:r>
      <w:r w:rsidR="007E1ECD" w:rsidRPr="000E2BBF">
        <w:rPr>
          <w:rFonts w:ascii="Calibri Light" w:hAnsi="Calibri Light"/>
          <w:sz w:val="15"/>
        </w:rPr>
        <w:t xml:space="preserve">Heteroarene directed enantioselective </w:t>
      </w:r>
      <w:proofErr w:type="spellStart"/>
      <w:r w:rsidR="007E1ECD" w:rsidRPr="000E2BBF">
        <w:rPr>
          <w:rFonts w:ascii="Calibri Light" w:hAnsi="Calibri Light"/>
          <w:sz w:val="15"/>
        </w:rPr>
        <w:t>h</w:t>
      </w:r>
      <w:r w:rsidR="001A3C7D" w:rsidRPr="000E2BBF">
        <w:rPr>
          <w:rFonts w:ascii="Calibri Light" w:hAnsi="Calibri Light"/>
          <w:sz w:val="15"/>
        </w:rPr>
        <w:t>ydroarylations</w:t>
      </w:r>
      <w:proofErr w:type="spellEnd"/>
      <w:r w:rsidR="001A3C7D" w:rsidRPr="000E2BBF">
        <w:rPr>
          <w:rFonts w:ascii="Calibri Light" w:hAnsi="Calibri Light"/>
          <w:sz w:val="15"/>
        </w:rPr>
        <w:t xml:space="preserve"> of vinyl ethers and (B) </w:t>
      </w:r>
      <w:r w:rsidR="007E1ECD" w:rsidRPr="000E2BBF">
        <w:rPr>
          <w:rFonts w:ascii="Calibri Light" w:hAnsi="Calibri Light"/>
          <w:sz w:val="15"/>
        </w:rPr>
        <w:t>a c</w:t>
      </w:r>
      <w:r w:rsidR="001A3C7D" w:rsidRPr="000E2BBF">
        <w:rPr>
          <w:rFonts w:ascii="Calibri Light" w:hAnsi="Calibri Light"/>
          <w:sz w:val="15"/>
        </w:rPr>
        <w:t xml:space="preserve">ompetition experiment to </w:t>
      </w:r>
      <w:r w:rsidR="007E1ECD" w:rsidRPr="000E2BBF">
        <w:rPr>
          <w:rFonts w:ascii="Calibri Light" w:hAnsi="Calibri Light"/>
          <w:sz w:val="15"/>
        </w:rPr>
        <w:t>probe reaction inhibition</w:t>
      </w:r>
      <w:r w:rsidR="007E1ECD" w:rsidRPr="000E2BBF">
        <w:rPr>
          <w:rFonts w:ascii="Calibri Light" w:hAnsi="Calibri Light"/>
          <w:bCs/>
          <w:sz w:val="15"/>
        </w:rPr>
        <w:t>.</w:t>
      </w:r>
    </w:p>
    <w:p w14:paraId="558AEF40" w14:textId="38EAAB57" w:rsidR="00AB1974" w:rsidRPr="000E2BBF" w:rsidRDefault="00AB1974" w:rsidP="00AB1974">
      <w:r w:rsidRPr="000E2BBF">
        <w:t xml:space="preserve">In 2020, </w:t>
      </w:r>
      <w:proofErr w:type="spellStart"/>
      <w:r w:rsidRPr="000E2BBF">
        <w:t>Lassaletta</w:t>
      </w:r>
      <w:proofErr w:type="spellEnd"/>
      <w:r w:rsidRPr="000E2BBF">
        <w:t xml:space="preserve"> and co-workers reported </w:t>
      </w:r>
      <w:r w:rsidR="00135495" w:rsidRPr="000E2BBF">
        <w:t xml:space="preserve">a method for the installation of axial chirality by </w:t>
      </w:r>
      <w:proofErr w:type="spellStart"/>
      <w:r w:rsidRPr="000E2BBF">
        <w:t>Ir</w:t>
      </w:r>
      <w:proofErr w:type="spellEnd"/>
      <w:r w:rsidRPr="000E2BBF">
        <w:t>(I)-cataly</w:t>
      </w:r>
      <w:r w:rsidR="00135495" w:rsidRPr="000E2BBF">
        <w:t>z</w:t>
      </w:r>
      <w:r w:rsidRPr="000E2BBF">
        <w:t xml:space="preserve">ed enantioselective </w:t>
      </w:r>
      <w:proofErr w:type="spellStart"/>
      <w:r w:rsidRPr="000E2BBF">
        <w:t>hydroarylation</w:t>
      </w:r>
      <w:r w:rsidR="00135495" w:rsidRPr="000E2BBF">
        <w:t>s</w:t>
      </w:r>
      <w:proofErr w:type="spellEnd"/>
      <w:r w:rsidRPr="000E2BBF">
        <w:t xml:space="preserve"> with </w:t>
      </w:r>
      <w:proofErr w:type="spellStart"/>
      <w:r w:rsidRPr="000E2BBF">
        <w:t>naphthylisoquinolines</w:t>
      </w:r>
      <w:proofErr w:type="spellEnd"/>
      <w:r w:rsidRPr="000E2BBF">
        <w:t xml:space="preserve"> of type </w:t>
      </w:r>
      <w:r w:rsidR="003D2A81" w:rsidRPr="000E2BBF">
        <w:rPr>
          <w:b/>
        </w:rPr>
        <w:t>42</w:t>
      </w:r>
      <w:r w:rsidRPr="000E2BBF">
        <w:t xml:space="preserve"> (Scheme </w:t>
      </w:r>
      <w:r w:rsidR="00B81DD1" w:rsidRPr="000E2BBF">
        <w:t>14</w:t>
      </w:r>
      <w:r w:rsidRPr="000E2BBF">
        <w:t>).</w:t>
      </w:r>
      <w:r w:rsidR="006D42D8" w:rsidRPr="000E2BBF">
        <w:fldChar w:fldCharType="begin" w:fldLock="1"/>
      </w:r>
      <w:r w:rsidR="004644FA" w:rsidRPr="000E2BBF">
        <w:instrText>ADDIN CSL_CITATION {"citationItems":[{"id":"ITEM-1","itemData":{"DOI":"10.1021/jacs.9b12858","abstract":"A highly regio-, diastereo-, and enantioselective, scalable Ir-catalyzed hydroarylation of electron-rich acyclic and tensioned cyclic olefins with heterobiaryls is described. The reaction of acyclic vinyl ethers, dihydrofuran, and norbornenes with a variety of aryl isoquinoline, quinazoline, and picoline derivatives takes place with simultaneous installation of central and axial chirality, reaching complete branched/linear or exo/endo ratios and excellent diastereo-and enantiomeric excesses when in situ formed [Ir I / Tol-SDP] or [Ir I /Tol-BINAP] complexes are used as the catalysts. Deuterium labeling experiments and a comprehensive computational study suggest that, despite fast double bond migratory insertion into Ir−H, the reaction proceeds through a modified Chalk−Harrod mechanism, starting with selectivity-determining insertion into Ir− C Aryl. The regioselectivity is controlled by the electron-donating alkoxy group, whereas diastereo-and enantioselectivity have a complex origin, which depend on the relative orientation of the alkoxy group and the establishment of adequate π−π interactions between the biaryl and the phosphine.","author":[{"dropping-particle":"","family":"Romero-Arenas","given":"Antonio","non-dropping-particle":"","parse-names":false,"suffix":""},{"dropping-particle":"","family":"Hornillos","given":"Valentín","non-dropping-particle":"","parse-names":false,"suffix":""},{"dropping-particle":"","family":"Iglesias-Sigüenza","given":"Javier","non-dropping-particle":"","parse-names":false,"suffix":""},{"dropping-particle":"","family":"Fernández","given":"Rosario","non-dropping-particle":"","parse-names":false,"suffix":""},{"dropping-particle":"","family":"López-Serrano","given":"Joaquín","non-dropping-particle":"","parse-names":false,"suffix":""},{"dropping-particle":"","family":"Ros","given":"Abel","non-dropping-particle":"","parse-names":false,"suffix":""},{"dropping-particle":"","family":"Lassaletta","given":"José M.","non-dropping-particle":"","parse-names":false,"suffix":""}],"container-title":"J. Am. Chem. Soc","id":"ITEM-1","issued":{"date-parts":[["2020"]]},"page":"2628-2639","title":"Ir-Catalyzed Atroposelective Desymmetrization of Heterobiaryls: Hydroarylation of Vinyl Ethers and Bicycloalkenes","type":"article-journal","volume":"142"},"uris":["http://www.mendeley.com/documents/?uuid=c9d8e542-eea3-30e2-868a-b21a9defb390"]}],"mendeley":{"formattedCitation":"&lt;sup&gt;84&lt;/sup&gt;","plainTextFormattedCitation":"84","previouslyFormattedCitation":"&lt;sup&gt;84&lt;/sup&gt;"},"properties":{"noteIndex":0},"schema":"https://github.com/citation-style-language/schema/raw/master/csl-citation.json"}</w:instrText>
      </w:r>
      <w:r w:rsidR="006D42D8" w:rsidRPr="000E2BBF">
        <w:fldChar w:fldCharType="separate"/>
      </w:r>
      <w:r w:rsidR="002E4C33" w:rsidRPr="000E2BBF">
        <w:rPr>
          <w:noProof/>
          <w:vertAlign w:val="superscript"/>
        </w:rPr>
        <w:t>86</w:t>
      </w:r>
      <w:r w:rsidR="006D42D8" w:rsidRPr="000E2BBF">
        <w:fldChar w:fldCharType="end"/>
      </w:r>
      <w:r w:rsidRPr="000E2BBF">
        <w:t xml:space="preserve"> </w:t>
      </w:r>
      <w:r w:rsidR="00135495" w:rsidRPr="000E2BBF">
        <w:t>Here,</w:t>
      </w:r>
      <w:r w:rsidR="00017A4E" w:rsidRPr="000E2BBF">
        <w:t xml:space="preserve"> using (</w:t>
      </w:r>
      <w:r w:rsidR="00017A4E" w:rsidRPr="000E2BBF">
        <w:rPr>
          <w:i/>
        </w:rPr>
        <w:t>S</w:t>
      </w:r>
      <w:r w:rsidR="00017A4E" w:rsidRPr="000E2BBF">
        <w:t>)-Tol-SDP or (</w:t>
      </w:r>
      <w:r w:rsidR="00017A4E" w:rsidRPr="000E2BBF">
        <w:rPr>
          <w:i/>
        </w:rPr>
        <w:t>R</w:t>
      </w:r>
      <w:r w:rsidR="00017A4E" w:rsidRPr="000E2BBF">
        <w:t xml:space="preserve">)-Tol-BINAP as the chiral ligand, hydroarylation of </w:t>
      </w:r>
      <w:r w:rsidR="00135495" w:rsidRPr="000E2BBF">
        <w:t xml:space="preserve">enol ethers or </w:t>
      </w:r>
      <w:proofErr w:type="spellStart"/>
      <w:r w:rsidR="00135495" w:rsidRPr="000E2BBF">
        <w:t>bicycloalkenes</w:t>
      </w:r>
      <w:proofErr w:type="spellEnd"/>
      <w:r w:rsidR="00135495" w:rsidRPr="000E2BBF">
        <w:t xml:space="preserve"> </w:t>
      </w:r>
      <w:r w:rsidR="00017A4E" w:rsidRPr="000E2BBF">
        <w:t xml:space="preserve">gave a range of demanding targets in high </w:t>
      </w:r>
      <w:r w:rsidRPr="000E2BBF">
        <w:t>enantio</w:t>
      </w:r>
      <w:r w:rsidR="00017A4E" w:rsidRPr="000E2BBF">
        <w:t xml:space="preserve">selectivity and </w:t>
      </w:r>
      <w:proofErr w:type="spellStart"/>
      <w:r w:rsidRPr="000E2BBF">
        <w:t>diastereopurity</w:t>
      </w:r>
      <w:proofErr w:type="spellEnd"/>
      <w:r w:rsidRPr="000E2BBF">
        <w:t xml:space="preserve">. </w:t>
      </w:r>
      <w:r w:rsidR="00017A4E" w:rsidRPr="000E2BBF">
        <w:t xml:space="preserve">For example, hydroarylation of </w:t>
      </w:r>
      <w:r w:rsidRPr="000E2BBF">
        <w:t>acy</w:t>
      </w:r>
      <w:r w:rsidR="00017A4E" w:rsidRPr="000E2BBF">
        <w:t>c</w:t>
      </w:r>
      <w:r w:rsidRPr="000E2BBF">
        <w:t xml:space="preserve">lic vinyl ethers </w:t>
      </w:r>
      <w:r w:rsidR="00017A4E" w:rsidRPr="000E2BBF">
        <w:t xml:space="preserve">provided </w:t>
      </w:r>
      <w:r w:rsidR="003D2A81" w:rsidRPr="000E2BBF">
        <w:rPr>
          <w:b/>
        </w:rPr>
        <w:t>43</w:t>
      </w:r>
      <w:r w:rsidRPr="000E2BBF">
        <w:rPr>
          <w:b/>
        </w:rPr>
        <w:t>a</w:t>
      </w:r>
      <w:r w:rsidR="00CD2286" w:rsidRPr="000E2BBF">
        <w:rPr>
          <w:b/>
        </w:rPr>
        <w:t>–</w:t>
      </w:r>
      <w:r w:rsidRPr="000E2BBF">
        <w:rPr>
          <w:b/>
        </w:rPr>
        <w:t>f</w:t>
      </w:r>
      <w:r w:rsidRPr="000E2BBF">
        <w:t xml:space="preserve"> </w:t>
      </w:r>
      <w:r w:rsidR="00017A4E" w:rsidRPr="000E2BBF">
        <w:t xml:space="preserve">in </w:t>
      </w:r>
      <w:r w:rsidRPr="000E2BBF">
        <w:t>70–96% yield</w:t>
      </w:r>
      <w:r w:rsidR="00017A4E" w:rsidRPr="000E2BBF">
        <w:t xml:space="preserve"> and </w:t>
      </w:r>
      <w:r w:rsidRPr="000E2BBF">
        <w:t xml:space="preserve">94–99% </w:t>
      </w:r>
      <w:proofErr w:type="spellStart"/>
      <w:r w:rsidRPr="000E2BBF">
        <w:rPr>
          <w:i/>
        </w:rPr>
        <w:t>e.e.</w:t>
      </w:r>
      <w:proofErr w:type="spellEnd"/>
      <w:r w:rsidR="00017A4E" w:rsidRPr="000E2BBF">
        <w:t xml:space="preserve">, whereas cyclic systems generated </w:t>
      </w:r>
      <w:r w:rsidR="003D2A81" w:rsidRPr="000E2BBF">
        <w:rPr>
          <w:b/>
        </w:rPr>
        <w:t>43</w:t>
      </w:r>
      <w:r w:rsidRPr="000E2BBF">
        <w:rPr>
          <w:b/>
        </w:rPr>
        <w:t>g</w:t>
      </w:r>
      <w:r w:rsidR="00CD2286" w:rsidRPr="000E2BBF">
        <w:rPr>
          <w:b/>
        </w:rPr>
        <w:t>–</w:t>
      </w:r>
      <w:proofErr w:type="spellStart"/>
      <w:r w:rsidRPr="000E2BBF">
        <w:rPr>
          <w:b/>
        </w:rPr>
        <w:t>i</w:t>
      </w:r>
      <w:proofErr w:type="spellEnd"/>
      <w:r w:rsidR="00017A4E" w:rsidRPr="000E2BBF">
        <w:t xml:space="preserve"> in</w:t>
      </w:r>
      <w:r w:rsidRPr="000E2BBF">
        <w:t xml:space="preserve"> 46–76% yield,</w:t>
      </w:r>
      <w:r w:rsidR="00017A4E" w:rsidRPr="000E2BBF">
        <w:t xml:space="preserve"> and </w:t>
      </w:r>
      <w:r w:rsidRPr="000E2BBF">
        <w:t xml:space="preserve">92–97% </w:t>
      </w:r>
      <w:proofErr w:type="spellStart"/>
      <w:r w:rsidRPr="000E2BBF">
        <w:rPr>
          <w:i/>
        </w:rPr>
        <w:t>e.e.</w:t>
      </w:r>
      <w:proofErr w:type="spellEnd"/>
      <w:r w:rsidRPr="000E2BBF">
        <w:t xml:space="preserve"> </w:t>
      </w:r>
      <w:r w:rsidR="00017A4E" w:rsidRPr="000E2BBF">
        <w:t>Hydroarylation of norbornene</w:t>
      </w:r>
      <w:r w:rsidRPr="000E2BBF">
        <w:t xml:space="preserve"> </w:t>
      </w:r>
      <w:r w:rsidR="00017A4E" w:rsidRPr="000E2BBF">
        <w:t>provided</w:t>
      </w:r>
      <w:r w:rsidRPr="000E2BBF">
        <w:t xml:space="preserve"> </w:t>
      </w:r>
      <w:r w:rsidR="003D2A81" w:rsidRPr="000E2BBF">
        <w:rPr>
          <w:b/>
        </w:rPr>
        <w:t>43</w:t>
      </w:r>
      <w:r w:rsidRPr="000E2BBF">
        <w:rPr>
          <w:b/>
        </w:rPr>
        <w:t>j</w:t>
      </w:r>
      <w:r w:rsidRPr="000E2BBF">
        <w:t xml:space="preserve"> in 99% yield and 98% </w:t>
      </w:r>
      <w:proofErr w:type="spellStart"/>
      <w:r w:rsidRPr="000E2BBF">
        <w:rPr>
          <w:i/>
        </w:rPr>
        <w:t>e.e.</w:t>
      </w:r>
      <w:proofErr w:type="spellEnd"/>
      <w:r w:rsidRPr="000E2BBF">
        <w:t xml:space="preserve"> </w:t>
      </w:r>
      <w:r w:rsidR="00017A4E" w:rsidRPr="000E2BBF">
        <w:t>C</w:t>
      </w:r>
      <w:r w:rsidRPr="000E2BBF">
        <w:t xml:space="preserve">omputational studies suggested that the reaction proceeds </w:t>
      </w:r>
      <w:r w:rsidRPr="000E2BBF">
        <w:rPr>
          <w:iCs/>
        </w:rPr>
        <w:t>via</w:t>
      </w:r>
      <w:r w:rsidRPr="000E2BBF">
        <w:t xml:space="preserve"> a modified Chalk-Harrod mechanism, and that </w:t>
      </w:r>
      <w:r w:rsidR="005C3387" w:rsidRPr="000E2BBF">
        <w:t xml:space="preserve">the </w:t>
      </w:r>
      <w:r w:rsidRPr="000E2BBF">
        <w:t xml:space="preserve">carbometallation </w:t>
      </w:r>
      <w:r w:rsidR="00FC4377" w:rsidRPr="000E2BBF">
        <w:t xml:space="preserve">step </w:t>
      </w:r>
      <w:r w:rsidRPr="000E2BBF">
        <w:t xml:space="preserve">is </w:t>
      </w:r>
      <w:proofErr w:type="spellStart"/>
      <w:r w:rsidRPr="000E2BBF">
        <w:t>stereodetermining</w:t>
      </w:r>
      <w:proofErr w:type="spellEnd"/>
      <w:r w:rsidRPr="000E2BBF">
        <w:t xml:space="preserve">. </w:t>
      </w:r>
    </w:p>
    <w:p w14:paraId="4E094C8E" w14:textId="342DFA04" w:rsidR="00AB1974" w:rsidRPr="000E2BBF" w:rsidRDefault="00614D98" w:rsidP="00AB1974">
      <w:pPr>
        <w:pStyle w:val="SchemeImage"/>
        <w:jc w:val="center"/>
      </w:pPr>
      <w:r w:rsidRPr="000E2BBF">
        <w:object w:dxaOrig="9059" w:dyaOrig="9936" w14:anchorId="2DCE11BB">
          <v:shape id="_x0000_i1039" type="#_x0000_t75" style="width:233.65pt;height:258.1pt" o:ole="">
            <v:imagedata r:id="rId40" o:title=""/>
          </v:shape>
          <o:OLEObject Type="Embed" ProgID="ChemDraw.Document.6.0" ShapeID="_x0000_i1039" DrawAspect="Content" ObjectID="_1680418497" r:id="rId41"/>
        </w:object>
      </w:r>
    </w:p>
    <w:p w14:paraId="55CAC96A" w14:textId="6C0F5D9B" w:rsidR="00AB1974" w:rsidRPr="000E2BBF" w:rsidRDefault="00AB1974" w:rsidP="00AB1974">
      <w:pPr>
        <w:widowControl w:val="0"/>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BFBFBF" w:themeFill="background1" w:themeFillShade="BF"/>
        <w:spacing w:after="160" w:line="240" w:lineRule="auto"/>
        <w:rPr>
          <w:rStyle w:val="GraphicCaptionChar"/>
        </w:rPr>
      </w:pPr>
      <w:r w:rsidRPr="000E2BBF">
        <w:rPr>
          <w:rFonts w:ascii="Calibri Light" w:hAnsi="Calibri Light"/>
          <w:b/>
          <w:sz w:val="15"/>
        </w:rPr>
        <w:t xml:space="preserve">Scheme </w:t>
      </w:r>
      <w:r w:rsidR="00B81DD1" w:rsidRPr="000E2BBF">
        <w:rPr>
          <w:rFonts w:ascii="Calibri Light" w:hAnsi="Calibri Light"/>
          <w:b/>
          <w:sz w:val="15"/>
        </w:rPr>
        <w:t>14</w:t>
      </w:r>
      <w:r w:rsidR="001A3C7D" w:rsidRPr="000E2BBF">
        <w:rPr>
          <w:rFonts w:ascii="Calibri Light" w:hAnsi="Calibri Light"/>
          <w:b/>
          <w:sz w:val="15"/>
        </w:rPr>
        <w:t xml:space="preserve">: </w:t>
      </w:r>
      <w:r w:rsidR="001A3C7D" w:rsidRPr="000E2BBF">
        <w:rPr>
          <w:rFonts w:ascii="Calibri Light" w:hAnsi="Calibri Light"/>
          <w:sz w:val="15"/>
        </w:rPr>
        <w:t xml:space="preserve">Enantioselective and diastereoselective </w:t>
      </w:r>
      <w:proofErr w:type="spellStart"/>
      <w:r w:rsidR="001A3C7D" w:rsidRPr="000E2BBF">
        <w:rPr>
          <w:rFonts w:ascii="Calibri Light" w:hAnsi="Calibri Light"/>
          <w:sz w:val="15"/>
        </w:rPr>
        <w:t>hydroarylations</w:t>
      </w:r>
      <w:proofErr w:type="spellEnd"/>
      <w:r w:rsidR="001A3C7D" w:rsidRPr="000E2BBF">
        <w:rPr>
          <w:rFonts w:ascii="Calibri Light" w:hAnsi="Calibri Light"/>
          <w:sz w:val="15"/>
        </w:rPr>
        <w:t xml:space="preserve"> of enol </w:t>
      </w:r>
      <w:r w:rsidR="001A3C7D" w:rsidRPr="000E2BBF">
        <w:rPr>
          <w:rFonts w:ascii="Calibri Light" w:hAnsi="Calibri Light"/>
          <w:sz w:val="15"/>
        </w:rPr>
        <w:t xml:space="preserve">ethers and </w:t>
      </w:r>
      <w:proofErr w:type="spellStart"/>
      <w:r w:rsidR="001A3C7D" w:rsidRPr="000E2BBF">
        <w:rPr>
          <w:rFonts w:ascii="Calibri Light" w:hAnsi="Calibri Light"/>
          <w:sz w:val="15"/>
        </w:rPr>
        <w:t>bicycloalkenes</w:t>
      </w:r>
      <w:proofErr w:type="spellEnd"/>
      <w:r w:rsidR="001A3C7D" w:rsidRPr="000E2BBF">
        <w:rPr>
          <w:rFonts w:ascii="Calibri Light" w:hAnsi="Calibri Light"/>
          <w:sz w:val="15"/>
        </w:rPr>
        <w:t xml:space="preserve"> </w:t>
      </w:r>
      <w:r w:rsidR="00614D98" w:rsidRPr="000E2BBF">
        <w:rPr>
          <w:rFonts w:ascii="Calibri Light" w:hAnsi="Calibri Light"/>
          <w:sz w:val="15"/>
        </w:rPr>
        <w:t>to</w:t>
      </w:r>
      <w:r w:rsidR="001A3C7D" w:rsidRPr="000E2BBF">
        <w:rPr>
          <w:rFonts w:ascii="Calibri Light" w:hAnsi="Calibri Light"/>
          <w:sz w:val="15"/>
        </w:rPr>
        <w:t xml:space="preserve"> generate axial chirality</w:t>
      </w:r>
      <w:r w:rsidR="00614D98" w:rsidRPr="000E2BBF">
        <w:rPr>
          <w:rFonts w:ascii="Calibri Light" w:hAnsi="Calibri Light"/>
          <w:sz w:val="15"/>
        </w:rPr>
        <w:t>.</w:t>
      </w:r>
    </w:p>
    <w:p w14:paraId="2696B39A" w14:textId="1BD013FA" w:rsidR="004C42D3" w:rsidRPr="000E2BBF" w:rsidRDefault="004C42D3" w:rsidP="004C42D3">
      <w:pPr>
        <w:rPr>
          <w:rFonts w:asciiTheme="minorHAnsi" w:hAnsiTheme="minorHAnsi" w:cstheme="minorHAnsi"/>
          <w:b/>
          <w:sz w:val="20"/>
          <w:szCs w:val="20"/>
        </w:rPr>
      </w:pPr>
      <w:r w:rsidRPr="000E2BBF">
        <w:rPr>
          <w:rFonts w:asciiTheme="minorHAnsi" w:hAnsiTheme="minorHAnsi" w:cstheme="minorHAnsi"/>
          <w:b/>
          <w:sz w:val="20"/>
          <w:szCs w:val="20"/>
        </w:rPr>
        <w:t xml:space="preserve">4. Enantioselective </w:t>
      </w:r>
      <w:r w:rsidRPr="000E2BBF">
        <w:rPr>
          <w:rFonts w:asciiTheme="minorHAnsi" w:hAnsiTheme="minorHAnsi" w:cstheme="minorHAnsi"/>
          <w:b/>
          <w:sz w:val="20"/>
          <w:szCs w:val="20"/>
          <w:lang w:val="en-US"/>
        </w:rPr>
        <w:t>Hydroarylation Reactions of Electron</w:t>
      </w:r>
      <w:r w:rsidR="00B32200" w:rsidRPr="000E2BBF">
        <w:rPr>
          <w:rFonts w:asciiTheme="minorHAnsi" w:hAnsiTheme="minorHAnsi" w:cstheme="minorHAnsi"/>
          <w:b/>
          <w:sz w:val="20"/>
          <w:szCs w:val="20"/>
          <w:lang w:val="en-US"/>
        </w:rPr>
        <w:t>-</w:t>
      </w:r>
      <w:r w:rsidRPr="000E2BBF">
        <w:rPr>
          <w:rFonts w:asciiTheme="minorHAnsi" w:hAnsiTheme="minorHAnsi" w:cstheme="minorHAnsi"/>
          <w:b/>
          <w:sz w:val="20"/>
          <w:szCs w:val="20"/>
          <w:lang w:val="en-US"/>
        </w:rPr>
        <w:t xml:space="preserve">Poor </w:t>
      </w:r>
      <w:r w:rsidRPr="000E2BBF">
        <w:rPr>
          <w:rFonts w:asciiTheme="minorHAnsi" w:hAnsiTheme="minorHAnsi" w:cstheme="minorHAnsi"/>
          <w:b/>
          <w:sz w:val="20"/>
          <w:szCs w:val="20"/>
        </w:rPr>
        <w:t>Acyclic Alkenes</w:t>
      </w:r>
    </w:p>
    <w:p w14:paraId="3F722F78" w14:textId="77777777" w:rsidR="00FC4377" w:rsidRPr="000E2BBF" w:rsidRDefault="00017A4E" w:rsidP="00017A4E">
      <w:r w:rsidRPr="000E2BBF">
        <w:t xml:space="preserve">The processes described </w:t>
      </w:r>
      <w:r w:rsidR="004C42D3" w:rsidRPr="000E2BBF">
        <w:t>in the previous</w:t>
      </w:r>
      <w:r w:rsidRPr="000E2BBF">
        <w:t xml:space="preserve"> section use electron rich enol ethers where there is a natural preference for C-C bond formation to occur at the </w:t>
      </w:r>
      <w:r w:rsidR="00FC4377" w:rsidRPr="000E2BBF">
        <w:t>α</w:t>
      </w:r>
      <w:r w:rsidRPr="000E2BBF">
        <w:t xml:space="preserve">-position. </w:t>
      </w:r>
      <w:r w:rsidR="009F1355" w:rsidRPr="000E2BBF">
        <w:t xml:space="preserve">Electron poor alkenes are also predisposed to regioselective hydroarylation </w:t>
      </w:r>
      <w:r w:rsidRPr="000E2BBF">
        <w:t xml:space="preserve">and this offers an </w:t>
      </w:r>
      <w:r w:rsidR="009F1355" w:rsidRPr="000E2BBF">
        <w:t>alternative</w:t>
      </w:r>
      <w:r w:rsidRPr="000E2BBF">
        <w:t xml:space="preserve"> to co</w:t>
      </w:r>
      <w:r w:rsidR="009F1355" w:rsidRPr="000E2BBF">
        <w:t xml:space="preserve">nventional conjugate addition chemistry. </w:t>
      </w:r>
      <w:r w:rsidRPr="000E2BBF">
        <w:t xml:space="preserve"> </w:t>
      </w:r>
    </w:p>
    <w:p w14:paraId="5177975C" w14:textId="7EEDC190" w:rsidR="00017A4E" w:rsidRPr="000E2BBF" w:rsidRDefault="00017A4E" w:rsidP="00017A4E">
      <w:r w:rsidRPr="000E2BBF">
        <w:t xml:space="preserve">Shibata </w:t>
      </w:r>
      <w:r w:rsidR="009F1355" w:rsidRPr="000E2BBF">
        <w:t>and co-workers</w:t>
      </w:r>
      <w:r w:rsidRPr="000E2BBF">
        <w:t xml:space="preserve"> used </w:t>
      </w:r>
      <w:proofErr w:type="spellStart"/>
      <w:r w:rsidRPr="000E2BBF">
        <w:t>acetanilides</w:t>
      </w:r>
      <w:proofErr w:type="spellEnd"/>
      <w:r w:rsidRPr="000E2BBF">
        <w:t xml:space="preserve"> as directing groups </w:t>
      </w:r>
      <w:r w:rsidR="009F1355" w:rsidRPr="000E2BBF">
        <w:t>to develop enantioselective</w:t>
      </w:r>
      <w:r w:rsidRPr="000E2BBF">
        <w:t xml:space="preserve"> </w:t>
      </w:r>
      <w:proofErr w:type="spellStart"/>
      <w:r w:rsidRPr="000E2BBF">
        <w:t>hydroarylation</w:t>
      </w:r>
      <w:r w:rsidR="009F1355" w:rsidRPr="000E2BBF">
        <w:t>s</w:t>
      </w:r>
      <w:proofErr w:type="spellEnd"/>
      <w:r w:rsidRPr="000E2BBF">
        <w:t xml:space="preserve"> of β-substituted </w:t>
      </w:r>
      <w:r w:rsidR="009F1355" w:rsidRPr="000E2BBF">
        <w:t>acrylates</w:t>
      </w:r>
      <w:r w:rsidRPr="000E2BBF">
        <w:t xml:space="preserve"> (Scheme </w:t>
      </w:r>
      <w:r w:rsidR="00D06F4B" w:rsidRPr="000E2BBF">
        <w:t>15</w:t>
      </w:r>
      <w:r w:rsidR="00693E30" w:rsidRPr="000E2BBF">
        <w:t>A</w:t>
      </w:r>
      <w:r w:rsidRPr="000E2BBF">
        <w:t>).</w:t>
      </w:r>
      <w:r w:rsidR="00A64548" w:rsidRPr="000E2BBF">
        <w:fldChar w:fldCharType="begin" w:fldLock="1"/>
      </w:r>
      <w:r w:rsidR="00AA25E3" w:rsidRPr="000E2BBF">
        <w:instrText>ADDIN CSL_CITATION {"citationItems":[{"id":"ITEM-1","itemData":{"DOI":"10.1002/chem.201604962","ISSN":"15213765","PMID":"27786385","abstract":"The Ir-catalyzed enantioselective reaction of substituted acetanilides with β-substituted α,β-unsaturated esters provided chiral 3,3-disubstituted propanoates in high yield with good-to-excellent enantiomeric excess (up to 99 % ee). This transformation, initiated by sp2C−H bond activation, is the first example of enantioselective formal C−H conjugate addition to β-substituted α,β-unsaturated carbonyl compounds. The starting materials are commercially available and/or readily accessible.","author":[{"dropping-particle":"","family":"Shibata","given":"Takanori","non-dropping-particle":"","parse-names":false,"suffix":""},{"dropping-particle":"","family":"Michino","given":"Masamichi","non-dropping-particle":"","parse-names":false,"suffix":""},{"dropping-particle":"","family":"Kurita","given":"Hisaki","non-dropping-particle":"","parse-names":false,"suffix":""},{"dropping-particle":"","family":"Tahara","given":"Yu Ki","non-dropping-particle":"","parse-names":false,"suffix":""},{"dropping-particle":"","family":"Kanyiva","given":"Kyalo Stephen","non-dropping-particle":"","parse-names":false,"suffix":""}],"container-title":"Chemistry - A European Journal","id":"ITEM-1","issue":"1","issued":{"date-parts":[["2017","1","1"]]},"page":"88-91","publisher":"Wiley-VCH Verlag","title":"Enantioselective Formal C−H Conjugate Addition of Acetanilides to β-Substituted Acrylates by Chiral Iridium Catalysts","type":"article-journal","volume":"23"},"uris":["http://www.mendeley.com/documents/?uuid=d9211fa7-65f3-3b2b-b68a-73071a3a551e"]}],"mendeley":{"formattedCitation":"&lt;sup&gt;85&lt;/sup&gt;","plainTextFormattedCitation":"85","previouslyFormattedCitation":"&lt;sup&gt;85&lt;/sup&gt;"},"properties":{"noteIndex":0},"schema":"https://github.com/citation-style-language/schema/raw/master/csl-citation.json"}</w:instrText>
      </w:r>
      <w:r w:rsidR="00A64548" w:rsidRPr="000E2BBF">
        <w:fldChar w:fldCharType="separate"/>
      </w:r>
      <w:r w:rsidR="002E4C33" w:rsidRPr="000E2BBF">
        <w:rPr>
          <w:noProof/>
          <w:vertAlign w:val="superscript"/>
        </w:rPr>
        <w:t>87</w:t>
      </w:r>
      <w:r w:rsidR="00A64548" w:rsidRPr="000E2BBF">
        <w:fldChar w:fldCharType="end"/>
      </w:r>
      <w:r w:rsidRPr="000E2BBF">
        <w:t xml:space="preserve"> </w:t>
      </w:r>
      <w:r w:rsidR="009F1355" w:rsidRPr="000E2BBF">
        <w:t>Optimized conditions use a</w:t>
      </w:r>
      <w:r w:rsidRPr="000E2BBF">
        <w:t xml:space="preserve"> </w:t>
      </w:r>
      <w:r w:rsidR="009F1355" w:rsidRPr="000E2BBF">
        <w:t xml:space="preserve">cationic </w:t>
      </w:r>
      <w:proofErr w:type="spellStart"/>
      <w:r w:rsidR="009F1355" w:rsidRPr="000E2BBF">
        <w:t>Ir</w:t>
      </w:r>
      <w:proofErr w:type="spellEnd"/>
      <w:r w:rsidR="009F1355" w:rsidRPr="000E2BBF">
        <w:t>(I)</w:t>
      </w:r>
      <w:r w:rsidR="00B32200" w:rsidRPr="000E2BBF">
        <w:t xml:space="preserve"> </w:t>
      </w:r>
      <w:proofErr w:type="spellStart"/>
      <w:r w:rsidR="009F1355" w:rsidRPr="000E2BBF">
        <w:t>precatalyst</w:t>
      </w:r>
      <w:proofErr w:type="spellEnd"/>
      <w:r w:rsidR="009F1355" w:rsidRPr="000E2BBF">
        <w:t xml:space="preserve"> modified with</w:t>
      </w:r>
      <w:r w:rsidR="002C2356" w:rsidRPr="000E2BBF">
        <w:t xml:space="preserve"> (</w:t>
      </w:r>
      <w:r w:rsidR="002C2356" w:rsidRPr="000E2BBF">
        <w:rPr>
          <w:i/>
        </w:rPr>
        <w:t>S,S</w:t>
      </w:r>
      <w:r w:rsidR="002C2356" w:rsidRPr="000E2BBF">
        <w:t>)-CHIRAPHOS</w:t>
      </w:r>
      <w:r w:rsidR="009F1355" w:rsidRPr="000E2BBF">
        <w:t xml:space="preserve"> or </w:t>
      </w:r>
      <w:r w:rsidR="002C2356" w:rsidRPr="000E2BBF">
        <w:t>(</w:t>
      </w:r>
      <w:r w:rsidR="002C2356" w:rsidRPr="000E2BBF">
        <w:rPr>
          <w:i/>
        </w:rPr>
        <w:t>S</w:t>
      </w:r>
      <w:r w:rsidR="002C2356" w:rsidRPr="000E2BBF">
        <w:t>)-DIFLUORPHOS</w:t>
      </w:r>
      <w:r w:rsidR="009F1355" w:rsidRPr="000E2BBF">
        <w:t xml:space="preserve">, and these conditions give </w:t>
      </w:r>
      <w:r w:rsidRPr="000E2BBF">
        <w:t xml:space="preserve">a range of </w:t>
      </w:r>
      <w:r w:rsidRPr="000E2BBF">
        <w:rPr>
          <w:i/>
        </w:rPr>
        <w:t>ortho</w:t>
      </w:r>
      <w:r w:rsidRPr="000E2BBF">
        <w:t xml:space="preserve">-alkylated products in excellent yield and enantioselectivity. </w:t>
      </w:r>
      <w:r w:rsidR="009F1355" w:rsidRPr="000E2BBF">
        <w:t xml:space="preserve">Substitution is tolerated at all positions on the acetanilide, and </w:t>
      </w:r>
      <w:proofErr w:type="spellStart"/>
      <w:r w:rsidR="009F1355" w:rsidRPr="000E2BBF">
        <w:t>hydroarylations</w:t>
      </w:r>
      <w:proofErr w:type="spellEnd"/>
      <w:r w:rsidR="009F1355" w:rsidRPr="000E2BBF">
        <w:t xml:space="preserve"> of </w:t>
      </w:r>
      <w:r w:rsidRPr="000E2BBF">
        <w:t>(</w:t>
      </w:r>
      <w:r w:rsidRPr="000E2BBF">
        <w:rPr>
          <w:i/>
        </w:rPr>
        <w:t>E</w:t>
      </w:r>
      <w:r w:rsidRPr="000E2BBF">
        <w:t xml:space="preserve">)-methyl </w:t>
      </w:r>
      <w:proofErr w:type="spellStart"/>
      <w:r w:rsidRPr="000E2BBF">
        <w:t>crotonate</w:t>
      </w:r>
      <w:proofErr w:type="spellEnd"/>
      <w:r w:rsidRPr="000E2BBF">
        <w:t xml:space="preserve"> </w:t>
      </w:r>
      <w:r w:rsidR="009F1355" w:rsidRPr="000E2BBF">
        <w:t>gave</w:t>
      </w:r>
      <w:r w:rsidRPr="000E2BBF">
        <w:t xml:space="preserve"> </w:t>
      </w:r>
      <w:r w:rsidR="003D2A81" w:rsidRPr="000E2BBF">
        <w:rPr>
          <w:b/>
        </w:rPr>
        <w:t>46</w:t>
      </w:r>
      <w:r w:rsidRPr="000E2BBF">
        <w:rPr>
          <w:b/>
        </w:rPr>
        <w:t>a</w:t>
      </w:r>
      <w:r w:rsidR="00B32200" w:rsidRPr="000E2BBF">
        <w:rPr>
          <w:b/>
        </w:rPr>
        <w:t>-</w:t>
      </w:r>
      <w:r w:rsidRPr="000E2BBF">
        <w:rPr>
          <w:b/>
        </w:rPr>
        <w:t xml:space="preserve">d </w:t>
      </w:r>
      <w:r w:rsidR="009F1355" w:rsidRPr="000E2BBF">
        <w:rPr>
          <w:bCs/>
        </w:rPr>
        <w:t>in</w:t>
      </w:r>
      <w:r w:rsidR="009F1355" w:rsidRPr="000E2BBF">
        <w:rPr>
          <w:b/>
        </w:rPr>
        <w:t xml:space="preserve"> </w:t>
      </w:r>
      <w:r w:rsidRPr="000E2BBF">
        <w:t>79–98% yield</w:t>
      </w:r>
      <w:r w:rsidR="009F1355" w:rsidRPr="000E2BBF">
        <w:t xml:space="preserve"> and</w:t>
      </w:r>
      <w:r w:rsidRPr="000E2BBF">
        <w:t xml:space="preserve"> 81–90% </w:t>
      </w:r>
      <w:proofErr w:type="spellStart"/>
      <w:r w:rsidRPr="000E2BBF">
        <w:rPr>
          <w:i/>
        </w:rPr>
        <w:t>e.e.</w:t>
      </w:r>
      <w:proofErr w:type="spellEnd"/>
      <w:r w:rsidRPr="000E2BBF">
        <w:t xml:space="preserve"> </w:t>
      </w:r>
      <w:r w:rsidR="009F1355" w:rsidRPr="000E2BBF">
        <w:t>Variations of the</w:t>
      </w:r>
      <w:r w:rsidR="008D1D1C" w:rsidRPr="000E2BBF">
        <w:t xml:space="preserve"> β-substituent (R</w:t>
      </w:r>
      <w:r w:rsidR="008D1D1C" w:rsidRPr="000E2BBF">
        <w:rPr>
          <w:vertAlign w:val="superscript"/>
        </w:rPr>
        <w:t>2</w:t>
      </w:r>
      <w:r w:rsidR="008D1D1C" w:rsidRPr="000E2BBF">
        <w:t>) and the</w:t>
      </w:r>
      <w:r w:rsidR="009F1355" w:rsidRPr="000E2BBF">
        <w:t xml:space="preserve"> acrylate ester group (R</w:t>
      </w:r>
      <w:r w:rsidR="008D1D1C" w:rsidRPr="000E2BBF">
        <w:rPr>
          <w:vertAlign w:val="superscript"/>
        </w:rPr>
        <w:t>3</w:t>
      </w:r>
      <w:r w:rsidR="009F1355" w:rsidRPr="000E2BBF">
        <w:t>) were also explored and uniformly high enantioselectivities were obtained. Mechanistically, it was proposed that r</w:t>
      </w:r>
      <w:r w:rsidRPr="000E2BBF">
        <w:t>eversible</w:t>
      </w:r>
      <w:r w:rsidR="009F1355" w:rsidRPr="000E2BBF">
        <w:t xml:space="preserve"> and non-selective</w:t>
      </w:r>
      <w:r w:rsidRPr="000E2BBF">
        <w:t xml:space="preserve"> hydrometallation occurs </w:t>
      </w:r>
      <w:r w:rsidR="009F1355" w:rsidRPr="000E2BBF">
        <w:t>in advance of</w:t>
      </w:r>
      <w:r w:rsidRPr="000E2BBF">
        <w:t xml:space="preserve"> irreversible </w:t>
      </w:r>
      <w:r w:rsidR="009F1355" w:rsidRPr="000E2BBF">
        <w:t xml:space="preserve">and regioselectivity determining C-C </w:t>
      </w:r>
      <w:r w:rsidRPr="000E2BBF">
        <w:t>reductive elimination.</w:t>
      </w:r>
      <w:r w:rsidR="005C3387" w:rsidRPr="000E2BBF">
        <w:t xml:space="preserve"> </w:t>
      </w:r>
      <w:r w:rsidR="00FC4377" w:rsidRPr="000E2BBF">
        <w:t>In contrast to studies described in the previous section,</w:t>
      </w:r>
      <w:r w:rsidR="00693E30" w:rsidRPr="000E2BBF">
        <w:t xml:space="preserve"> it is noteworthy</w:t>
      </w:r>
      <w:r w:rsidR="005C3387" w:rsidRPr="000E2BBF">
        <w:t xml:space="preserve"> that the processes in Scheme </w:t>
      </w:r>
      <w:r w:rsidR="00D06F4B" w:rsidRPr="000E2BBF">
        <w:t>15</w:t>
      </w:r>
      <w:r w:rsidR="005C3387" w:rsidRPr="000E2BBF">
        <w:t xml:space="preserve"> generate demanding tertiary benzylic stereocenters in a </w:t>
      </w:r>
      <w:proofErr w:type="spellStart"/>
      <w:r w:rsidR="005C3387" w:rsidRPr="000E2BBF">
        <w:t>byproduct</w:t>
      </w:r>
      <w:proofErr w:type="spellEnd"/>
      <w:r w:rsidR="005C3387" w:rsidRPr="000E2BBF">
        <w:t xml:space="preserve"> free manner.</w:t>
      </w:r>
      <w:r w:rsidR="00AE0243" w:rsidRPr="000E2BBF">
        <w:t xml:space="preserve"> In 2018, the Shibata group extended the</w:t>
      </w:r>
      <w:r w:rsidR="00693E30" w:rsidRPr="000E2BBF">
        <w:t>ir</w:t>
      </w:r>
      <w:r w:rsidR="00AE0243" w:rsidRPr="000E2BBF">
        <w:t xml:space="preserve"> methodology to </w:t>
      </w:r>
      <w:proofErr w:type="spellStart"/>
      <w:r w:rsidR="00AE0243" w:rsidRPr="000E2BBF">
        <w:t>hydroarylations</w:t>
      </w:r>
      <w:proofErr w:type="spellEnd"/>
      <w:r w:rsidR="00AE0243" w:rsidRPr="000E2BBF">
        <w:t xml:space="preserve"> with </w:t>
      </w:r>
      <w:r w:rsidR="00AE0243" w:rsidRPr="000E2BBF">
        <w:rPr>
          <w:i/>
        </w:rPr>
        <w:t>N</w:t>
      </w:r>
      <w:r w:rsidR="00AE0243" w:rsidRPr="000E2BBF">
        <w:t xml:space="preserve">-arylated benzamide substrates </w:t>
      </w:r>
      <w:r w:rsidR="003D2A81" w:rsidRPr="000E2BBF">
        <w:rPr>
          <w:b/>
        </w:rPr>
        <w:t>47</w:t>
      </w:r>
      <w:r w:rsidR="00AE0243" w:rsidRPr="000E2BBF">
        <w:t xml:space="preserve"> (Scheme </w:t>
      </w:r>
      <w:r w:rsidR="00D06F4B" w:rsidRPr="000E2BBF">
        <w:t>15</w:t>
      </w:r>
      <w:r w:rsidR="00693E30" w:rsidRPr="000E2BBF">
        <w:t>B</w:t>
      </w:r>
      <w:r w:rsidR="00AE0243" w:rsidRPr="000E2BBF">
        <w:t>).</w:t>
      </w:r>
      <w:r w:rsidR="00A64548" w:rsidRPr="000E2BBF">
        <w:fldChar w:fldCharType="begin" w:fldLock="1"/>
      </w:r>
      <w:r w:rsidR="00AA25E3" w:rsidRPr="000E2BBF">
        <w:instrText>ADDIN CSL_CITATION {"citationItems":[{"id":"ITEM-1","itemData":{"DOI":"10.1002/ajoc.201800257","ISSN":"21935807","abstract":"An enantioselective intramolecular formal C−H conjugate addition of 4-methyl 1-aryl 2-methylfumarates proceeded using a chiral iridium catalyst. A benzoylamide group served as a directing group, and chiral γ-lactones with a quaternary all-carbon stereogenic center were obtained with up to excellent ee. In the intermolecular reaction of N-arylbenzamides with β-substituted acrylates, C−H bond activation selectively occurred at the ortho-position of carbonyl groups, and highly enantioselective formal C−H conjugate addition proceeded.","author":[{"dropping-particle":"","family":"Shibata","given":"Takanori","non-dropping-particle":"","parse-names":false,"suffix":""},{"dropping-particle":"","family":"Kurita","given":"Hisaki","non-dropping-particle":"","parse-names":false,"suffix":""},{"dropping-particle":"","family":"Onoda","given":"Sahoko","non-dropping-particle":"","parse-names":false,"suffix":""},{"dropping-particle":"","family":"Kanyiva","given":"Kyalo Stephen","non-dropping-particle":"","parse-names":false,"suffix":""}],"container-title":"Asian Journal of Organic Chemistry","id":"ITEM-1","issue":"7","issued":{"date-parts":[["2018","7","1"]]},"page":"1411-1418","publisher":"Wiley-VCH Verlag","title":"Ir-Catalyzed Enantioselective Intra- and Intermolecular Formal C−H Conjugate Addition to β-Substituted α,β-Unsaturated Esters","type":"article-journal","volume":"7"},"uris":["http://www.mendeley.com/documents/?uuid=32547392-5be2-3c8f-9080-d0b47f501b15"]}],"mendeley":{"formattedCitation":"&lt;sup&gt;86&lt;/sup&gt;","plainTextFormattedCitation":"86","previouslyFormattedCitation":"&lt;sup&gt;86&lt;/sup&gt;"},"properties":{"noteIndex":0},"schema":"https://github.com/citation-style-language/schema/raw/master/csl-citation.json"}</w:instrText>
      </w:r>
      <w:r w:rsidR="00A64548" w:rsidRPr="000E2BBF">
        <w:fldChar w:fldCharType="separate"/>
      </w:r>
      <w:r w:rsidR="003829FD" w:rsidRPr="000E2BBF">
        <w:rPr>
          <w:noProof/>
          <w:vertAlign w:val="superscript"/>
        </w:rPr>
        <w:t>8</w:t>
      </w:r>
      <w:r w:rsidR="00B737B6" w:rsidRPr="000E2BBF">
        <w:rPr>
          <w:noProof/>
          <w:vertAlign w:val="superscript"/>
        </w:rPr>
        <w:t>8</w:t>
      </w:r>
      <w:r w:rsidR="00A64548" w:rsidRPr="000E2BBF">
        <w:fldChar w:fldCharType="end"/>
      </w:r>
      <w:r w:rsidR="00AE0243" w:rsidRPr="000E2BBF">
        <w:t xml:space="preserve"> Here, a pre-formed, cationic </w:t>
      </w:r>
      <w:proofErr w:type="spellStart"/>
      <w:r w:rsidR="00AE0243" w:rsidRPr="000E2BBF">
        <w:t>Ir</w:t>
      </w:r>
      <w:proofErr w:type="spellEnd"/>
      <w:r w:rsidR="00AE0243" w:rsidRPr="000E2BBF">
        <w:t>(I)</w:t>
      </w:r>
      <w:r w:rsidR="00B32200" w:rsidRPr="000E2BBF">
        <w:t xml:space="preserve"> </w:t>
      </w:r>
      <w:r w:rsidR="00AE0243" w:rsidRPr="000E2BBF">
        <w:t>catalyst</w:t>
      </w:r>
      <w:r w:rsidR="00614D98" w:rsidRPr="000E2BBF">
        <w:t>,</w:t>
      </w:r>
      <w:r w:rsidR="00AE0243" w:rsidRPr="000E2BBF">
        <w:t xml:space="preserve"> modified with (</w:t>
      </w:r>
      <w:r w:rsidR="00AE0243" w:rsidRPr="000E2BBF">
        <w:rPr>
          <w:i/>
        </w:rPr>
        <w:t>S</w:t>
      </w:r>
      <w:r w:rsidR="00AE0243" w:rsidRPr="000E2BBF">
        <w:t>)-SEGPHOS</w:t>
      </w:r>
      <w:r w:rsidR="00614D98" w:rsidRPr="000E2BBF">
        <w:t>,</w:t>
      </w:r>
      <w:r w:rsidR="00AE0243" w:rsidRPr="000E2BBF">
        <w:t xml:space="preserve"> was employed. Although scope studies were limited, it was shown, using β-methyl acrylate</w:t>
      </w:r>
      <w:r w:rsidR="00D06F4B" w:rsidRPr="000E2BBF">
        <w:t>,</w:t>
      </w:r>
      <w:r w:rsidR="00AE0243" w:rsidRPr="000E2BBF">
        <w:t xml:space="preserve"> </w:t>
      </w:r>
      <w:r w:rsidR="003D2A81" w:rsidRPr="000E2BBF">
        <w:rPr>
          <w:b/>
          <w:bCs/>
        </w:rPr>
        <w:t>48</w:t>
      </w:r>
      <w:r w:rsidR="00AE0243" w:rsidRPr="000E2BBF">
        <w:t xml:space="preserve">, that the protocol is insensitive to the electronics of the </w:t>
      </w:r>
      <w:r w:rsidR="00AE0243" w:rsidRPr="000E2BBF">
        <w:rPr>
          <w:i/>
        </w:rPr>
        <w:t>N</w:t>
      </w:r>
      <w:r w:rsidR="00AE0243" w:rsidRPr="000E2BBF">
        <w:t xml:space="preserve">-aryl substituent. </w:t>
      </w:r>
      <w:r w:rsidR="00E27701" w:rsidRPr="000E2BBF">
        <w:t xml:space="preserve">The group also presented intramolecular </w:t>
      </w:r>
      <w:proofErr w:type="spellStart"/>
      <w:r w:rsidR="00E27701" w:rsidRPr="000E2BBF">
        <w:t>hydroarylations</w:t>
      </w:r>
      <w:proofErr w:type="spellEnd"/>
      <w:r w:rsidR="00E27701" w:rsidRPr="000E2BBF">
        <w:t xml:space="preserve"> of tethered β-substituted </w:t>
      </w:r>
      <w:r w:rsidR="004C34E0" w:rsidRPr="000E2BBF">
        <w:t>acrylates</w:t>
      </w:r>
      <w:r w:rsidR="00E27701" w:rsidRPr="000E2BBF">
        <w:t xml:space="preserve"> to obtain γ-lactones</w:t>
      </w:r>
      <w:r w:rsidR="004C34E0" w:rsidRPr="000E2BBF">
        <w:t xml:space="preserve"> possessing all-carbon quaternary stereocenters in high </w:t>
      </w:r>
      <w:proofErr w:type="spellStart"/>
      <w:r w:rsidR="004C34E0" w:rsidRPr="000E2BBF">
        <w:rPr>
          <w:i/>
        </w:rPr>
        <w:t>e.e.</w:t>
      </w:r>
      <w:proofErr w:type="spellEnd"/>
      <w:r w:rsidR="00E27701" w:rsidRPr="000E2BBF">
        <w:t xml:space="preserve"> </w:t>
      </w:r>
    </w:p>
    <w:p w14:paraId="73F67D95" w14:textId="2582002F" w:rsidR="00017A4E" w:rsidRPr="000E2BBF" w:rsidRDefault="00614D98" w:rsidP="00017A4E">
      <w:pPr>
        <w:pStyle w:val="SchemeImage"/>
      </w:pPr>
      <w:r w:rsidRPr="000E2BBF">
        <w:object w:dxaOrig="9119" w:dyaOrig="14997" w14:anchorId="77EF011B">
          <v:shape id="_x0000_i1040" type="#_x0000_t75" style="width:237.05pt;height:387.15pt" o:ole="">
            <v:imagedata r:id="rId42" o:title=""/>
          </v:shape>
          <o:OLEObject Type="Embed" ProgID="ChemDraw.Document.6.0" ShapeID="_x0000_i1040" DrawAspect="Content" ObjectID="_1680418498" r:id="rId43"/>
        </w:object>
      </w:r>
    </w:p>
    <w:p w14:paraId="523CC32D" w14:textId="47185AA8" w:rsidR="00017A4E" w:rsidRPr="000E2BBF" w:rsidRDefault="00017A4E" w:rsidP="00017A4E">
      <w:pPr>
        <w:widowControl w:val="0"/>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BFBFBF" w:themeFill="background1" w:themeFillShade="BF"/>
        <w:spacing w:after="160" w:line="240" w:lineRule="auto"/>
        <w:rPr>
          <w:rStyle w:val="GraphicCaptionChar"/>
        </w:rPr>
      </w:pPr>
      <w:r w:rsidRPr="000E2BBF">
        <w:rPr>
          <w:rFonts w:ascii="Calibri Light" w:hAnsi="Calibri Light"/>
          <w:b/>
          <w:sz w:val="15"/>
        </w:rPr>
        <w:t xml:space="preserve">Scheme </w:t>
      </w:r>
      <w:r w:rsidR="00D06F4B" w:rsidRPr="000E2BBF">
        <w:rPr>
          <w:rFonts w:ascii="Calibri Light" w:hAnsi="Calibri Light"/>
          <w:b/>
          <w:sz w:val="15"/>
        </w:rPr>
        <w:t>15</w:t>
      </w:r>
      <w:r w:rsidR="001A3C7D" w:rsidRPr="000E2BBF">
        <w:rPr>
          <w:rFonts w:ascii="Calibri Light" w:hAnsi="Calibri Light"/>
          <w:b/>
          <w:sz w:val="15"/>
        </w:rPr>
        <w:t xml:space="preserve">: </w:t>
      </w:r>
      <w:r w:rsidR="00614D98" w:rsidRPr="000E2BBF">
        <w:rPr>
          <w:rFonts w:ascii="Calibri Light" w:hAnsi="Calibri Light"/>
          <w:sz w:val="15"/>
        </w:rPr>
        <w:t xml:space="preserve">Enantioselective </w:t>
      </w:r>
      <w:proofErr w:type="spellStart"/>
      <w:r w:rsidR="00614D98" w:rsidRPr="000E2BBF">
        <w:rPr>
          <w:rFonts w:ascii="Calibri Light" w:hAnsi="Calibri Light"/>
          <w:sz w:val="15"/>
        </w:rPr>
        <w:t>h</w:t>
      </w:r>
      <w:r w:rsidR="001A3C7D" w:rsidRPr="000E2BBF">
        <w:rPr>
          <w:rFonts w:ascii="Calibri Light" w:hAnsi="Calibri Light"/>
          <w:sz w:val="15"/>
        </w:rPr>
        <w:t>ydroarylations</w:t>
      </w:r>
      <w:proofErr w:type="spellEnd"/>
      <w:r w:rsidR="001A3C7D" w:rsidRPr="000E2BBF">
        <w:rPr>
          <w:rFonts w:ascii="Calibri Light" w:hAnsi="Calibri Light"/>
          <w:sz w:val="15"/>
        </w:rPr>
        <w:t xml:space="preserve"> of β-substituted acrylates</w:t>
      </w:r>
      <w:r w:rsidR="00614D98" w:rsidRPr="000E2BBF">
        <w:rPr>
          <w:rFonts w:ascii="Calibri Light" w:hAnsi="Calibri Light"/>
          <w:sz w:val="15"/>
        </w:rPr>
        <w:t xml:space="preserve"> </w:t>
      </w:r>
      <w:r w:rsidR="001A3C7D" w:rsidRPr="000E2BBF">
        <w:rPr>
          <w:rFonts w:ascii="Calibri Light" w:hAnsi="Calibri Light"/>
          <w:sz w:val="15"/>
        </w:rPr>
        <w:t xml:space="preserve">with </w:t>
      </w:r>
      <w:r w:rsidR="00614D98" w:rsidRPr="000E2BBF">
        <w:rPr>
          <w:rFonts w:ascii="Calibri Light" w:hAnsi="Calibri Light"/>
          <w:sz w:val="15"/>
        </w:rPr>
        <w:t xml:space="preserve">(A) </w:t>
      </w:r>
      <w:proofErr w:type="spellStart"/>
      <w:r w:rsidR="001A3C7D" w:rsidRPr="000E2BBF">
        <w:rPr>
          <w:rFonts w:ascii="Calibri Light" w:hAnsi="Calibri Light"/>
          <w:sz w:val="15"/>
        </w:rPr>
        <w:t>acetanilides</w:t>
      </w:r>
      <w:proofErr w:type="spellEnd"/>
      <w:r w:rsidR="00614D98" w:rsidRPr="000E2BBF">
        <w:rPr>
          <w:rFonts w:ascii="Calibri Light" w:hAnsi="Calibri Light"/>
          <w:sz w:val="15"/>
        </w:rPr>
        <w:t xml:space="preserve"> </w:t>
      </w:r>
      <w:r w:rsidR="001A3C7D" w:rsidRPr="000E2BBF">
        <w:rPr>
          <w:rFonts w:ascii="Calibri Light" w:hAnsi="Calibri Light"/>
          <w:sz w:val="15"/>
        </w:rPr>
        <w:t xml:space="preserve">and (B) </w:t>
      </w:r>
      <w:r w:rsidR="001A3C7D" w:rsidRPr="000E2BBF">
        <w:rPr>
          <w:rFonts w:ascii="Calibri Light" w:hAnsi="Calibri Light"/>
          <w:i/>
          <w:sz w:val="15"/>
        </w:rPr>
        <w:t>N</w:t>
      </w:r>
      <w:r w:rsidR="001A3C7D" w:rsidRPr="000E2BBF">
        <w:rPr>
          <w:rFonts w:ascii="Calibri Light" w:hAnsi="Calibri Light"/>
          <w:sz w:val="15"/>
        </w:rPr>
        <w:t>-arylated benzamides</w:t>
      </w:r>
      <w:r w:rsidR="00614D98" w:rsidRPr="000E2BBF">
        <w:rPr>
          <w:rFonts w:ascii="Calibri Light" w:hAnsi="Calibri Light"/>
          <w:sz w:val="15"/>
        </w:rPr>
        <w:t>.</w:t>
      </w:r>
    </w:p>
    <w:p w14:paraId="342D48DA" w14:textId="675CD6F8" w:rsidR="0017775F" w:rsidRPr="000E2BBF" w:rsidRDefault="00445F34" w:rsidP="00086955">
      <w:bookmarkStart w:id="3" w:name="_Hlk69128843"/>
      <w:bookmarkStart w:id="4" w:name="_Hlk69308373"/>
      <w:r w:rsidRPr="000E2BBF">
        <w:t xml:space="preserve">Yoshino, Matsunaga and co-workers </w:t>
      </w:r>
      <w:r w:rsidR="00E04777" w:rsidRPr="000E2BBF">
        <w:t>have</w:t>
      </w:r>
      <w:r w:rsidRPr="000E2BBF">
        <w:t xml:space="preserve"> reported mechanistically distinct β-selective and enantioselective </w:t>
      </w:r>
      <w:proofErr w:type="spellStart"/>
      <w:r w:rsidRPr="000E2BBF">
        <w:t>hydroarylations</w:t>
      </w:r>
      <w:proofErr w:type="spellEnd"/>
      <w:r w:rsidRPr="000E2BBF">
        <w:t xml:space="preserve"> of β-substituted </w:t>
      </w:r>
      <w:proofErr w:type="spellStart"/>
      <w:r w:rsidRPr="000E2BBF">
        <w:t>enones</w:t>
      </w:r>
      <w:proofErr w:type="spellEnd"/>
      <w:r w:rsidR="0017775F" w:rsidRPr="000E2BBF">
        <w:t xml:space="preserve"> (Scheme 16A)</w:t>
      </w:r>
      <w:r w:rsidR="00E04777" w:rsidRPr="000E2BBF">
        <w:t>. Here, an</w:t>
      </w:r>
      <w:r w:rsidRPr="000E2BBF">
        <w:t xml:space="preserve"> </w:t>
      </w:r>
      <w:r w:rsidRPr="000E2BBF">
        <w:rPr>
          <w:i/>
        </w:rPr>
        <w:t>N</w:t>
      </w:r>
      <w:r w:rsidRPr="000E2BBF">
        <w:t>-heteroarene directing group</w:t>
      </w:r>
      <w:r w:rsidR="00E04777" w:rsidRPr="000E2BBF">
        <w:t xml:space="preserve"> was employed in combination with</w:t>
      </w:r>
      <w:r w:rsidRPr="000E2BBF">
        <w:t xml:space="preserve"> a Rh(III)Cp* complex modified with a chiral counterion (</w:t>
      </w:r>
      <w:r w:rsidRPr="000E2BBF">
        <w:rPr>
          <w:b/>
          <w:bCs/>
        </w:rPr>
        <w:t>L3</w:t>
      </w:r>
      <w:r w:rsidRPr="000E2BBF">
        <w:t>).</w:t>
      </w:r>
      <w:bookmarkEnd w:id="3"/>
      <w:r w:rsidR="002E4C33" w:rsidRPr="000E2BBF">
        <w:rPr>
          <w:vertAlign w:val="superscript"/>
        </w:rPr>
        <w:t>89</w:t>
      </w:r>
      <w:r w:rsidRPr="000E2BBF">
        <w:t xml:space="preserve"> </w:t>
      </w:r>
      <w:r w:rsidR="00E04777" w:rsidRPr="000E2BBF">
        <w:t>Under these conditions,</w:t>
      </w:r>
      <w:r w:rsidR="001E651C" w:rsidRPr="000E2BBF">
        <w:t xml:space="preserve"> </w:t>
      </w:r>
      <w:r w:rsidR="001E651C" w:rsidRPr="000E2BBF">
        <w:rPr>
          <w:b/>
        </w:rPr>
        <w:t>52a</w:t>
      </w:r>
      <w:r w:rsidR="001E651C" w:rsidRPr="000E2BBF">
        <w:t xml:space="preserve"> and </w:t>
      </w:r>
      <w:r w:rsidR="001E651C" w:rsidRPr="000E2BBF">
        <w:rPr>
          <w:b/>
        </w:rPr>
        <w:t>52b</w:t>
      </w:r>
      <w:r w:rsidR="001E651C" w:rsidRPr="000E2BBF">
        <w:t xml:space="preserve"> were obtained in </w:t>
      </w:r>
      <w:r w:rsidR="0017775F" w:rsidRPr="000E2BBF">
        <w:t xml:space="preserve">90% </w:t>
      </w:r>
      <w:proofErr w:type="spellStart"/>
      <w:r w:rsidR="0017775F" w:rsidRPr="000E2BBF">
        <w:rPr>
          <w:i/>
        </w:rPr>
        <w:t>e.e.</w:t>
      </w:r>
      <w:proofErr w:type="spellEnd"/>
      <w:r w:rsidR="0017775F" w:rsidRPr="000E2BBF">
        <w:t xml:space="preserve"> and 80% </w:t>
      </w:r>
      <w:proofErr w:type="spellStart"/>
      <w:r w:rsidR="0017775F" w:rsidRPr="000E2BBF">
        <w:rPr>
          <w:i/>
        </w:rPr>
        <w:t>e.e.</w:t>
      </w:r>
      <w:proofErr w:type="spellEnd"/>
      <w:r w:rsidR="00A909A8" w:rsidRPr="000E2BBF">
        <w:t>,</w:t>
      </w:r>
      <w:r w:rsidR="0017775F" w:rsidRPr="000E2BBF">
        <w:t xml:space="preserve"> respectively.</w:t>
      </w:r>
      <w:r w:rsidR="001E651C" w:rsidRPr="000E2BBF">
        <w:t xml:space="preserve"> The mechanism is </w:t>
      </w:r>
      <w:r w:rsidR="00086955" w:rsidRPr="000E2BBF">
        <w:t xml:space="preserve">distinct from the options outlined in Scheme 3 because it is </w:t>
      </w:r>
      <w:proofErr w:type="spellStart"/>
      <w:r w:rsidR="00086955" w:rsidRPr="000E2BBF">
        <w:t>isohypsic</w:t>
      </w:r>
      <w:proofErr w:type="spellEnd"/>
      <w:r w:rsidR="00086955" w:rsidRPr="000E2BBF">
        <w:t xml:space="preserve"> with respect to the Rh-catalyst. Directed</w:t>
      </w:r>
      <w:r w:rsidR="001E651C" w:rsidRPr="000E2BBF">
        <w:t xml:space="preserve"> </w:t>
      </w:r>
      <w:r w:rsidR="0017775F" w:rsidRPr="000E2BBF">
        <w:rPr>
          <w:i/>
          <w:iCs/>
        </w:rPr>
        <w:t>ortho</w:t>
      </w:r>
      <w:r w:rsidR="0017775F" w:rsidRPr="000E2BBF">
        <w:t>-C-H-</w:t>
      </w:r>
      <w:proofErr w:type="spellStart"/>
      <w:r w:rsidR="00086955" w:rsidRPr="000E2BBF">
        <w:t>metallation</w:t>
      </w:r>
      <w:proofErr w:type="spellEnd"/>
      <w:r w:rsidR="0017775F" w:rsidRPr="000E2BBF">
        <w:t xml:space="preserve"> </w:t>
      </w:r>
      <w:r w:rsidR="00086955" w:rsidRPr="000E2BBF">
        <w:t xml:space="preserve">is proposed to occur via either concerted </w:t>
      </w:r>
      <w:proofErr w:type="spellStart"/>
      <w:r w:rsidR="00086955" w:rsidRPr="000E2BBF">
        <w:t>meta</w:t>
      </w:r>
      <w:r w:rsidR="00DC3CD2" w:rsidRPr="000E2BBF">
        <w:t>l</w:t>
      </w:r>
      <w:r w:rsidR="00086955" w:rsidRPr="000E2BBF">
        <w:t>lation</w:t>
      </w:r>
      <w:proofErr w:type="spellEnd"/>
      <w:r w:rsidR="00086955" w:rsidRPr="000E2BBF">
        <w:t xml:space="preserve"> deprotonation or electrophilic aromatic substitution (rather than by C-H oxidative addition). This </w:t>
      </w:r>
      <w:r w:rsidR="00E42555" w:rsidRPr="000E2BBF">
        <w:t xml:space="preserve">generates </w:t>
      </w:r>
      <w:r w:rsidR="00086955" w:rsidRPr="000E2BBF">
        <w:t>an aryl-</w:t>
      </w:r>
      <w:r w:rsidR="0017775F" w:rsidRPr="000E2BBF">
        <w:t xml:space="preserve">Rh(III) species, </w:t>
      </w:r>
      <w:r w:rsidR="00086955" w:rsidRPr="000E2BBF">
        <w:t xml:space="preserve">which </w:t>
      </w:r>
      <w:proofErr w:type="spellStart"/>
      <w:r w:rsidR="00086955" w:rsidRPr="000E2BBF">
        <w:t>carbometallates</w:t>
      </w:r>
      <w:proofErr w:type="spellEnd"/>
      <w:r w:rsidR="00086955" w:rsidRPr="000E2BBF">
        <w:t xml:space="preserve"> the</w:t>
      </w:r>
      <w:r w:rsidR="0017775F" w:rsidRPr="000E2BBF">
        <w:t xml:space="preserve"> </w:t>
      </w:r>
      <w:proofErr w:type="spellStart"/>
      <w:r w:rsidR="0017775F" w:rsidRPr="000E2BBF">
        <w:t>enone</w:t>
      </w:r>
      <w:proofErr w:type="spellEnd"/>
      <w:r w:rsidR="0017775F" w:rsidRPr="000E2BBF">
        <w:t xml:space="preserve">, </w:t>
      </w:r>
      <w:r w:rsidR="00086955" w:rsidRPr="000E2BBF">
        <w:t xml:space="preserve">in advance of </w:t>
      </w:r>
      <w:proofErr w:type="spellStart"/>
      <w:r w:rsidR="0017775F" w:rsidRPr="000E2BBF">
        <w:t>protodemetallation</w:t>
      </w:r>
      <w:proofErr w:type="spellEnd"/>
      <w:r w:rsidR="00086955" w:rsidRPr="000E2BBF">
        <w:t xml:space="preserve">. </w:t>
      </w:r>
      <w:r w:rsidR="001A4E65" w:rsidRPr="000E2BBF">
        <w:t>By employing a Rh(III) catalyst</w:t>
      </w:r>
      <w:r w:rsidR="00086955" w:rsidRPr="000E2BBF">
        <w:t xml:space="preserve"> modified with a chiral Cp unit</w:t>
      </w:r>
      <w:r w:rsidR="001A4E65" w:rsidRPr="000E2BBF">
        <w:t xml:space="preserve">, </w:t>
      </w:r>
      <w:r w:rsidR="0017775F" w:rsidRPr="000E2BBF">
        <w:t xml:space="preserve">Ellman </w:t>
      </w:r>
      <w:r w:rsidR="00086955" w:rsidRPr="000E2BBF">
        <w:t>has developed</w:t>
      </w:r>
      <w:r w:rsidR="00242DF5" w:rsidRPr="000E2BBF">
        <w:t xml:space="preserve"> </w:t>
      </w:r>
      <w:r w:rsidR="00086955" w:rsidRPr="000E2BBF">
        <w:t xml:space="preserve">amide directed </w:t>
      </w:r>
      <w:r w:rsidR="00242DF5" w:rsidRPr="000E2BBF">
        <w:t>branch</w:t>
      </w:r>
      <w:r w:rsidR="00086955" w:rsidRPr="000E2BBF">
        <w:t xml:space="preserve"> selective</w:t>
      </w:r>
      <w:r w:rsidR="00242DF5" w:rsidRPr="000E2BBF">
        <w:t xml:space="preserve"> and enantioselective </w:t>
      </w:r>
      <w:proofErr w:type="spellStart"/>
      <w:r w:rsidR="00242DF5" w:rsidRPr="000E2BBF">
        <w:t>hydroarylations</w:t>
      </w:r>
      <w:proofErr w:type="spellEnd"/>
      <w:r w:rsidR="00242DF5" w:rsidRPr="000E2BBF">
        <w:t xml:space="preserve"> of nitroalkenes</w:t>
      </w:r>
      <w:r w:rsidR="00F12485" w:rsidRPr="000E2BBF">
        <w:t xml:space="preserve"> </w:t>
      </w:r>
      <w:r w:rsidR="00242DF5" w:rsidRPr="000E2BBF">
        <w:t xml:space="preserve">to generate addition products </w:t>
      </w:r>
      <w:r w:rsidR="00086955" w:rsidRPr="000E2BBF">
        <w:t xml:space="preserve">such as </w:t>
      </w:r>
      <w:r w:rsidR="00086955" w:rsidRPr="000E2BBF">
        <w:rPr>
          <w:b/>
          <w:bCs/>
        </w:rPr>
        <w:t>55a</w:t>
      </w:r>
      <w:r w:rsidR="00086955" w:rsidRPr="000E2BBF">
        <w:t xml:space="preserve"> and </w:t>
      </w:r>
      <w:r w:rsidR="00086955" w:rsidRPr="000E2BBF">
        <w:rPr>
          <w:b/>
          <w:bCs/>
        </w:rPr>
        <w:t>55b</w:t>
      </w:r>
      <w:r w:rsidR="00086955" w:rsidRPr="000E2BBF">
        <w:t xml:space="preserve"> </w:t>
      </w:r>
      <w:r w:rsidR="00242DF5" w:rsidRPr="000E2BBF">
        <w:t>(Scheme 16B).</w:t>
      </w:r>
      <w:r w:rsidR="002E4C33" w:rsidRPr="000E2BBF">
        <w:rPr>
          <w:vertAlign w:val="superscript"/>
        </w:rPr>
        <w:t>90</w:t>
      </w:r>
      <w:r w:rsidR="00242DF5" w:rsidRPr="000E2BBF">
        <w:t xml:space="preserve"> The group exemplified this methodology in the total synthesis of (+)-</w:t>
      </w:r>
      <w:r w:rsidR="00F27E4C" w:rsidRPr="000E2BBF">
        <w:t>p</w:t>
      </w:r>
      <w:r w:rsidR="00242DF5" w:rsidRPr="000E2BBF">
        <w:t>ancratistatin.</w:t>
      </w:r>
      <w:r w:rsidR="002E4C33" w:rsidRPr="000E2BBF">
        <w:rPr>
          <w:vertAlign w:val="superscript"/>
        </w:rPr>
        <w:t>91</w:t>
      </w:r>
      <w:r w:rsidR="00242DF5" w:rsidRPr="000E2BBF">
        <w:t xml:space="preserve"> </w:t>
      </w:r>
      <w:r w:rsidR="0017775F" w:rsidRPr="000E2BBF">
        <w:t xml:space="preserve"> </w:t>
      </w:r>
    </w:p>
    <w:bookmarkEnd w:id="4"/>
    <w:p w14:paraId="0D443A64" w14:textId="36276A25" w:rsidR="00445F34" w:rsidRPr="000E2BBF" w:rsidRDefault="00B055EF" w:rsidP="00445F34">
      <w:pPr>
        <w:pStyle w:val="SchemeImage"/>
      </w:pPr>
      <w:r w:rsidRPr="000E2BBF">
        <w:object w:dxaOrig="9141" w:dyaOrig="10281" w14:anchorId="2940F9F8">
          <v:shape id="_x0000_i1041" type="#_x0000_t75" style="width:233pt;height:262.85pt" o:ole="">
            <v:imagedata r:id="rId44" o:title=""/>
          </v:shape>
          <o:OLEObject Type="Embed" ProgID="ChemDraw.Document.6.0" ShapeID="_x0000_i1041" DrawAspect="Content" ObjectID="_1680418499" r:id="rId45"/>
        </w:object>
      </w:r>
    </w:p>
    <w:p w14:paraId="0D80B3DF" w14:textId="530FDDC6" w:rsidR="00445F34" w:rsidRPr="000E2BBF" w:rsidRDefault="00445F34" w:rsidP="00445F34">
      <w:pPr>
        <w:widowControl w:val="0"/>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BFBFBF" w:themeFill="background1" w:themeFillShade="BF"/>
        <w:spacing w:after="160" w:line="240" w:lineRule="auto"/>
        <w:rPr>
          <w:rStyle w:val="GraphicCaptionChar"/>
        </w:rPr>
      </w:pPr>
      <w:r w:rsidRPr="000E2BBF">
        <w:rPr>
          <w:rFonts w:ascii="Calibri Light" w:hAnsi="Calibri Light"/>
          <w:b/>
          <w:sz w:val="15"/>
        </w:rPr>
        <w:t>Scheme 16</w:t>
      </w:r>
      <w:r w:rsidR="00F96E60" w:rsidRPr="000E2BBF">
        <w:rPr>
          <w:rFonts w:ascii="Calibri Light" w:hAnsi="Calibri Light"/>
          <w:sz w:val="15"/>
        </w:rPr>
        <w:t xml:space="preserve">: Enantioselective </w:t>
      </w:r>
      <w:proofErr w:type="spellStart"/>
      <w:r w:rsidR="00F96E60" w:rsidRPr="000E2BBF">
        <w:rPr>
          <w:rFonts w:ascii="Calibri Light" w:hAnsi="Calibri Light"/>
          <w:sz w:val="15"/>
        </w:rPr>
        <w:t>hydroarylations</w:t>
      </w:r>
      <w:proofErr w:type="spellEnd"/>
      <w:r w:rsidR="00F96E60" w:rsidRPr="000E2BBF">
        <w:rPr>
          <w:rFonts w:ascii="Calibri Light" w:hAnsi="Calibri Light"/>
          <w:sz w:val="15"/>
        </w:rPr>
        <w:t xml:space="preserve"> of (A) β-substituted </w:t>
      </w:r>
      <w:proofErr w:type="spellStart"/>
      <w:r w:rsidR="00F96E60" w:rsidRPr="000E2BBF">
        <w:rPr>
          <w:rFonts w:ascii="Calibri Light" w:hAnsi="Calibri Light"/>
          <w:sz w:val="15"/>
        </w:rPr>
        <w:t>enones</w:t>
      </w:r>
      <w:proofErr w:type="spellEnd"/>
      <w:r w:rsidR="00F96E60" w:rsidRPr="000E2BBF">
        <w:rPr>
          <w:rFonts w:ascii="Calibri Light" w:hAnsi="Calibri Light"/>
          <w:sz w:val="15"/>
        </w:rPr>
        <w:t xml:space="preserve"> and (B) nitroalkenes.</w:t>
      </w:r>
    </w:p>
    <w:p w14:paraId="63D50528" w14:textId="4715DF97" w:rsidR="004C3462" w:rsidRPr="000E2BBF" w:rsidRDefault="00FC4377" w:rsidP="00012EDD">
      <w:r w:rsidRPr="000E2BBF">
        <w:t>Enantioselective hydro</w:t>
      </w:r>
      <w:r w:rsidR="00AD760A" w:rsidRPr="000E2BBF">
        <w:t>(hetero)</w:t>
      </w:r>
      <w:r w:rsidRPr="000E2BBF">
        <w:t xml:space="preserve">arylations of </w:t>
      </w:r>
      <w:r w:rsidR="006B6EF5" w:rsidRPr="000E2BBF">
        <w:t>electron poor alkenes</w:t>
      </w:r>
      <w:r w:rsidRPr="000E2BBF">
        <w:t xml:space="preserve"> can also be used to install </w:t>
      </w:r>
      <w:r w:rsidR="00012EDD" w:rsidRPr="000E2BBF">
        <w:t>tertiary stereocenters</w:t>
      </w:r>
      <w:r w:rsidRPr="000E2BBF">
        <w:t xml:space="preserve"> </w:t>
      </w:r>
      <w:r w:rsidR="00012EDD" w:rsidRPr="000E2BBF">
        <w:t>at the alkene α-position.</w:t>
      </w:r>
      <w:r w:rsidRPr="000E2BBF">
        <w:t xml:space="preserve"> </w:t>
      </w:r>
      <w:proofErr w:type="spellStart"/>
      <w:r w:rsidR="008D1D1C" w:rsidRPr="000E2BBF">
        <w:t>Rovis</w:t>
      </w:r>
      <w:proofErr w:type="spellEnd"/>
      <w:r w:rsidR="008D1D1C" w:rsidRPr="000E2BBF">
        <w:t xml:space="preserve"> and co-workers </w:t>
      </w:r>
      <w:r w:rsidR="00012EDD" w:rsidRPr="000E2BBF">
        <w:t xml:space="preserve">have </w:t>
      </w:r>
      <w:r w:rsidR="008D1D1C" w:rsidRPr="000E2BBF">
        <w:t xml:space="preserve">reported </w:t>
      </w:r>
      <w:r w:rsidR="00012EDD" w:rsidRPr="000E2BBF">
        <w:t>Rh(I)-catalyzed processes of this</w:t>
      </w:r>
      <w:r w:rsidR="00A76CA6" w:rsidRPr="000E2BBF">
        <w:t xml:space="preserve"> </w:t>
      </w:r>
      <w:r w:rsidR="00012EDD" w:rsidRPr="000E2BBF">
        <w:t xml:space="preserve">type </w:t>
      </w:r>
      <w:r w:rsidR="00A76CA6" w:rsidRPr="000E2BBF">
        <w:t>using</w:t>
      </w:r>
      <w:r w:rsidR="006B6EF5" w:rsidRPr="000E2BBF">
        <w:t xml:space="preserve"> acrylates </w:t>
      </w:r>
      <w:r w:rsidR="006B6EF5" w:rsidRPr="000E2BBF">
        <w:rPr>
          <w:b/>
          <w:bCs/>
        </w:rPr>
        <w:t>57</w:t>
      </w:r>
      <w:r w:rsidR="006B6EF5" w:rsidRPr="000E2BBF">
        <w:t xml:space="preserve"> and</w:t>
      </w:r>
      <w:r w:rsidR="00A76CA6" w:rsidRPr="000E2BBF">
        <w:t xml:space="preserve"> benzoxazole</w:t>
      </w:r>
      <w:r w:rsidR="006B6EF5" w:rsidRPr="000E2BBF">
        <w:t xml:space="preserve">s </w:t>
      </w:r>
      <w:r w:rsidR="006C71C2" w:rsidRPr="000E2BBF">
        <w:rPr>
          <w:b/>
        </w:rPr>
        <w:t>5</w:t>
      </w:r>
      <w:r w:rsidR="004425F2" w:rsidRPr="000E2BBF">
        <w:rPr>
          <w:b/>
        </w:rPr>
        <w:t>6</w:t>
      </w:r>
      <w:r w:rsidR="00E419FB" w:rsidRPr="000E2BBF">
        <w:t xml:space="preserve"> (Scheme </w:t>
      </w:r>
      <w:r w:rsidR="00D06F4B" w:rsidRPr="000E2BBF">
        <w:t>1</w:t>
      </w:r>
      <w:r w:rsidR="004425F2" w:rsidRPr="000E2BBF">
        <w:t>7</w:t>
      </w:r>
      <w:r w:rsidR="00E419FB" w:rsidRPr="000E2BBF">
        <w:t>)</w:t>
      </w:r>
      <w:r w:rsidR="006E3149" w:rsidRPr="000E2BBF">
        <w:t>.</w:t>
      </w:r>
      <w:r w:rsidR="008871CA" w:rsidRPr="000E2BBF">
        <w:rPr>
          <w:vertAlign w:val="superscript"/>
        </w:rPr>
        <w:t>92</w:t>
      </w:r>
      <w:r w:rsidR="00A76CA6" w:rsidRPr="000E2BBF">
        <w:t xml:space="preserve"> The methodology is mediated by a Rh(I)-acetate </w:t>
      </w:r>
      <w:r w:rsidR="00012EDD" w:rsidRPr="000E2BBF">
        <w:t>complex modified with</w:t>
      </w:r>
      <w:r w:rsidR="00A76CA6" w:rsidRPr="000E2BBF">
        <w:t xml:space="preserve"> </w:t>
      </w:r>
      <w:r w:rsidR="00012EDD" w:rsidRPr="000E2BBF">
        <w:t>CTH-(</w:t>
      </w:r>
      <w:r w:rsidR="00012EDD" w:rsidRPr="000E2BBF">
        <w:rPr>
          <w:i/>
        </w:rPr>
        <w:t>R</w:t>
      </w:r>
      <w:r w:rsidR="00012EDD" w:rsidRPr="000E2BBF">
        <w:t>)-xylyl-P-</w:t>
      </w:r>
      <w:proofErr w:type="spellStart"/>
      <w:r w:rsidR="00012EDD" w:rsidRPr="000E2BBF">
        <w:t>Phos</w:t>
      </w:r>
      <w:proofErr w:type="spellEnd"/>
      <w:r w:rsidR="00A76CA6" w:rsidRPr="000E2BBF">
        <w:t>.</w:t>
      </w:r>
      <w:r w:rsidR="006E3149" w:rsidRPr="000E2BBF">
        <w:t xml:space="preserve"> </w:t>
      </w:r>
      <w:r w:rsidR="00012EDD" w:rsidRPr="000E2BBF">
        <w:t>Through deuterium labelling and competition experiments, a mechanism was proposed where reversible acetate-assisted C-H activation of the benzoxazole gives Rh(I)</w:t>
      </w:r>
      <w:r w:rsidR="00A90B8C" w:rsidRPr="000E2BBF">
        <w:t xml:space="preserve"> </w:t>
      </w:r>
      <w:r w:rsidR="00012EDD" w:rsidRPr="000E2BBF">
        <w:t xml:space="preserve">species </w:t>
      </w:r>
      <w:r w:rsidR="00012EDD" w:rsidRPr="000E2BBF">
        <w:rPr>
          <w:b/>
        </w:rPr>
        <w:t>II</w:t>
      </w:r>
      <w:r w:rsidR="00012EDD" w:rsidRPr="000E2BBF">
        <w:t xml:space="preserve">. Migratory insertion of the acrylate gives complex </w:t>
      </w:r>
      <w:r w:rsidR="00012EDD" w:rsidRPr="000E2BBF">
        <w:rPr>
          <w:b/>
        </w:rPr>
        <w:t>III</w:t>
      </w:r>
      <w:r w:rsidR="00012EDD" w:rsidRPr="000E2BBF">
        <w:rPr>
          <w:bCs/>
        </w:rPr>
        <w:t>,</w:t>
      </w:r>
      <w:r w:rsidR="00012EDD" w:rsidRPr="000E2BBF">
        <w:rPr>
          <w:b/>
        </w:rPr>
        <w:t xml:space="preserve"> </w:t>
      </w:r>
      <w:r w:rsidR="00012EDD" w:rsidRPr="000E2BBF">
        <w:t>which undergoes β-hydride elimination (</w:t>
      </w:r>
      <w:r w:rsidR="00A90B8C" w:rsidRPr="000E2BBF">
        <w:t xml:space="preserve">to </w:t>
      </w:r>
      <w:r w:rsidR="00012EDD" w:rsidRPr="000E2BBF">
        <w:rPr>
          <w:b/>
        </w:rPr>
        <w:t>IV</w:t>
      </w:r>
      <w:r w:rsidR="00012EDD" w:rsidRPr="000E2BBF">
        <w:t xml:space="preserve">) and </w:t>
      </w:r>
      <w:proofErr w:type="spellStart"/>
      <w:r w:rsidR="00012EDD" w:rsidRPr="000E2BBF">
        <w:t>hydrorhodation</w:t>
      </w:r>
      <w:proofErr w:type="spellEnd"/>
      <w:r w:rsidR="00012EDD" w:rsidRPr="000E2BBF">
        <w:t xml:space="preserve"> to provide </w:t>
      </w:r>
      <w:r w:rsidR="00012EDD" w:rsidRPr="000E2BBF">
        <w:rPr>
          <w:b/>
        </w:rPr>
        <w:t>V</w:t>
      </w:r>
      <w:r w:rsidR="00012EDD" w:rsidRPr="000E2BBF">
        <w:t>.</w:t>
      </w:r>
      <w:r w:rsidR="00012EDD" w:rsidRPr="000E2BBF">
        <w:rPr>
          <w:b/>
        </w:rPr>
        <w:t xml:space="preserve"> </w:t>
      </w:r>
      <w:r w:rsidR="00012EDD" w:rsidRPr="000E2BBF">
        <w:t>Protonation by acetic acid releases the product and regenerates the active Rh</w:t>
      </w:r>
      <w:r w:rsidR="00614D98" w:rsidRPr="000E2BBF">
        <w:t>-acetate</w:t>
      </w:r>
      <w:r w:rsidR="00012EDD" w:rsidRPr="000E2BBF">
        <w:t xml:space="preserve"> complex. The protocol offers good scope with respect to the acrylate and benzoxazole partner. In </w:t>
      </w:r>
      <w:r w:rsidR="00E419FB" w:rsidRPr="000E2BBF">
        <w:t>many</w:t>
      </w:r>
      <w:r w:rsidR="00012EDD" w:rsidRPr="000E2BBF">
        <w:t xml:space="preserve"> cases, </w:t>
      </w:r>
      <w:r w:rsidR="00E419FB" w:rsidRPr="000E2BBF">
        <w:t xml:space="preserve">addition of </w:t>
      </w:r>
      <w:r w:rsidR="00B1605E" w:rsidRPr="000E2BBF">
        <w:t xml:space="preserve">25 mol% </w:t>
      </w:r>
      <w:proofErr w:type="spellStart"/>
      <w:r w:rsidR="00B1605E" w:rsidRPr="000E2BBF">
        <w:t>CsOAc</w:t>
      </w:r>
      <w:proofErr w:type="spellEnd"/>
      <w:r w:rsidR="00B1605E" w:rsidRPr="000E2BBF">
        <w:t xml:space="preserve"> was necessary to </w:t>
      </w:r>
      <w:r w:rsidR="00012EDD" w:rsidRPr="000E2BBF">
        <w:t>achieve optimal efficiencies</w:t>
      </w:r>
      <w:r w:rsidR="00E419FB" w:rsidRPr="000E2BBF">
        <w:t>, possibly because</w:t>
      </w:r>
      <w:r w:rsidR="00765FFA" w:rsidRPr="000E2BBF">
        <w:t xml:space="preserve"> </w:t>
      </w:r>
      <w:r w:rsidR="00E419FB" w:rsidRPr="000E2BBF">
        <w:t xml:space="preserve">this additional </w:t>
      </w:r>
      <w:r w:rsidR="00765FFA" w:rsidRPr="000E2BBF">
        <w:t>acetate</w:t>
      </w:r>
      <w:r w:rsidR="00E419FB" w:rsidRPr="000E2BBF">
        <w:t xml:space="preserve"> source helps to facilitate conversion of</w:t>
      </w:r>
      <w:r w:rsidR="00E419FB" w:rsidRPr="000E2BBF">
        <w:rPr>
          <w:b/>
          <w:bCs/>
        </w:rPr>
        <w:t xml:space="preserve"> I</w:t>
      </w:r>
      <w:r w:rsidR="00E419FB" w:rsidRPr="000E2BBF">
        <w:t xml:space="preserve"> to </w:t>
      </w:r>
      <w:r w:rsidR="00E419FB" w:rsidRPr="000E2BBF">
        <w:rPr>
          <w:b/>
          <w:bCs/>
        </w:rPr>
        <w:t>II</w:t>
      </w:r>
      <w:r w:rsidR="00E419FB" w:rsidRPr="000E2BBF">
        <w:t>.</w:t>
      </w:r>
      <w:r w:rsidR="004C24EF" w:rsidRPr="000E2BBF">
        <w:t xml:space="preserve"> </w:t>
      </w:r>
    </w:p>
    <w:p w14:paraId="21FE2AAD" w14:textId="6200C526" w:rsidR="004C3462" w:rsidRPr="000E2BBF" w:rsidRDefault="00F96E60" w:rsidP="004C3462">
      <w:pPr>
        <w:pStyle w:val="SchemeImage"/>
      </w:pPr>
      <w:r w:rsidRPr="000E2BBF">
        <w:object w:dxaOrig="9093" w:dyaOrig="13425" w14:anchorId="621DE85F">
          <v:shape id="_x0000_i1042" type="#_x0000_t75" style="width:234.35pt;height:346.4pt" o:ole="">
            <v:imagedata r:id="rId46" o:title=""/>
          </v:shape>
          <o:OLEObject Type="Embed" ProgID="ChemDraw.Document.6.0" ShapeID="_x0000_i1042" DrawAspect="Content" ObjectID="_1680418500" r:id="rId47"/>
        </w:object>
      </w:r>
    </w:p>
    <w:p w14:paraId="7F666F4C" w14:textId="211E5208" w:rsidR="00317F2F" w:rsidRPr="000E2BBF" w:rsidRDefault="004C3462" w:rsidP="004C3462">
      <w:pPr>
        <w:widowControl w:val="0"/>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BFBFBF" w:themeFill="background1" w:themeFillShade="BF"/>
        <w:spacing w:after="160" w:line="240" w:lineRule="auto"/>
        <w:rPr>
          <w:rFonts w:ascii="Calibri Light" w:hAnsi="Calibri Light" w:cs="Consolas"/>
          <w:sz w:val="15"/>
          <w:szCs w:val="21"/>
        </w:rPr>
      </w:pPr>
      <w:r w:rsidRPr="000E2BBF">
        <w:rPr>
          <w:rFonts w:ascii="Calibri Light" w:hAnsi="Calibri Light"/>
          <w:b/>
          <w:sz w:val="15"/>
        </w:rPr>
        <w:t xml:space="preserve">Scheme </w:t>
      </w:r>
      <w:r w:rsidR="00D06F4B" w:rsidRPr="000E2BBF">
        <w:rPr>
          <w:rFonts w:ascii="Calibri Light" w:hAnsi="Calibri Light"/>
          <w:b/>
          <w:sz w:val="15"/>
        </w:rPr>
        <w:t>1</w:t>
      </w:r>
      <w:r w:rsidR="004425F2" w:rsidRPr="000E2BBF">
        <w:rPr>
          <w:rFonts w:ascii="Calibri Light" w:hAnsi="Calibri Light"/>
          <w:b/>
          <w:sz w:val="15"/>
        </w:rPr>
        <w:t>7</w:t>
      </w:r>
      <w:r w:rsidR="001A3C7D" w:rsidRPr="000E2BBF">
        <w:rPr>
          <w:rFonts w:ascii="Calibri Light" w:hAnsi="Calibri Light"/>
          <w:b/>
          <w:sz w:val="15"/>
        </w:rPr>
        <w:t xml:space="preserve">: </w:t>
      </w:r>
      <w:r w:rsidR="00614D98" w:rsidRPr="000E2BBF">
        <w:rPr>
          <w:rFonts w:ascii="Calibri Light" w:hAnsi="Calibri Light"/>
          <w:sz w:val="15"/>
        </w:rPr>
        <w:t>Enantioselective</w:t>
      </w:r>
      <w:r w:rsidR="001A3C7D" w:rsidRPr="000E2BBF">
        <w:rPr>
          <w:rFonts w:ascii="Calibri Light" w:hAnsi="Calibri Light"/>
          <w:sz w:val="15"/>
        </w:rPr>
        <w:t xml:space="preserve"> hydro</w:t>
      </w:r>
      <w:r w:rsidR="00614D98" w:rsidRPr="000E2BBF">
        <w:rPr>
          <w:rFonts w:ascii="Calibri Light" w:hAnsi="Calibri Light"/>
          <w:sz w:val="15"/>
        </w:rPr>
        <w:t>hetero</w:t>
      </w:r>
      <w:r w:rsidR="001A3C7D" w:rsidRPr="000E2BBF">
        <w:rPr>
          <w:rFonts w:ascii="Calibri Light" w:hAnsi="Calibri Light"/>
          <w:sz w:val="15"/>
        </w:rPr>
        <w:t xml:space="preserve">arylations of </w:t>
      </w:r>
      <w:r w:rsidR="00614D98" w:rsidRPr="000E2BBF">
        <w:rPr>
          <w:rFonts w:ascii="Calibri Light" w:hAnsi="Calibri Light" w:cs="Calibri Light"/>
          <w:sz w:val="15"/>
        </w:rPr>
        <w:t>α</w:t>
      </w:r>
      <w:r w:rsidR="00614D98" w:rsidRPr="000E2BBF">
        <w:rPr>
          <w:rFonts w:ascii="Calibri Light" w:hAnsi="Calibri Light"/>
          <w:sz w:val="15"/>
        </w:rPr>
        <w:t xml:space="preserve">-substituted </w:t>
      </w:r>
      <w:r w:rsidR="001A3C7D" w:rsidRPr="000E2BBF">
        <w:rPr>
          <w:rFonts w:ascii="Calibri Light" w:hAnsi="Calibri Light"/>
          <w:sz w:val="15"/>
        </w:rPr>
        <w:t>acrylates</w:t>
      </w:r>
      <w:r w:rsidR="00614D98" w:rsidRPr="000E2BBF">
        <w:rPr>
          <w:rFonts w:ascii="Calibri Light" w:hAnsi="Calibri Light"/>
          <w:sz w:val="15"/>
        </w:rPr>
        <w:t>.</w:t>
      </w:r>
    </w:p>
    <w:p w14:paraId="4EE0D86F" w14:textId="00B44C2F" w:rsidR="004C42D3" w:rsidRPr="000E2BBF" w:rsidRDefault="004C42D3" w:rsidP="004C42D3">
      <w:pPr>
        <w:rPr>
          <w:rFonts w:asciiTheme="minorHAnsi" w:hAnsiTheme="minorHAnsi" w:cstheme="minorHAnsi"/>
          <w:b/>
          <w:sz w:val="20"/>
          <w:szCs w:val="20"/>
        </w:rPr>
      </w:pPr>
      <w:r w:rsidRPr="000E2BBF">
        <w:rPr>
          <w:rFonts w:asciiTheme="minorHAnsi" w:hAnsiTheme="minorHAnsi" w:cstheme="minorHAnsi"/>
          <w:b/>
          <w:sz w:val="20"/>
          <w:szCs w:val="20"/>
        </w:rPr>
        <w:t xml:space="preserve">5. Enantioselective </w:t>
      </w:r>
      <w:r w:rsidRPr="000E2BBF">
        <w:rPr>
          <w:rFonts w:asciiTheme="minorHAnsi" w:hAnsiTheme="minorHAnsi" w:cstheme="minorHAnsi"/>
          <w:b/>
          <w:sz w:val="20"/>
          <w:szCs w:val="20"/>
          <w:lang w:val="en-US"/>
        </w:rPr>
        <w:t xml:space="preserve">Hydroarylation Reactions of </w:t>
      </w:r>
      <w:r w:rsidR="00E419FB" w:rsidRPr="000E2BBF">
        <w:rPr>
          <w:rFonts w:asciiTheme="minorHAnsi" w:hAnsiTheme="minorHAnsi" w:cstheme="minorHAnsi"/>
          <w:b/>
          <w:sz w:val="20"/>
          <w:szCs w:val="20"/>
          <w:lang w:val="en-US"/>
        </w:rPr>
        <w:t>Minimally P</w:t>
      </w:r>
      <w:r w:rsidR="006334E2" w:rsidRPr="000E2BBF">
        <w:rPr>
          <w:rFonts w:asciiTheme="minorHAnsi" w:hAnsiTheme="minorHAnsi" w:cstheme="minorHAnsi"/>
          <w:b/>
          <w:sz w:val="20"/>
          <w:szCs w:val="20"/>
          <w:lang w:val="en-US"/>
        </w:rPr>
        <w:t>olarized</w:t>
      </w:r>
      <w:r w:rsidRPr="000E2BBF">
        <w:rPr>
          <w:rFonts w:asciiTheme="minorHAnsi" w:hAnsiTheme="minorHAnsi" w:cstheme="minorHAnsi"/>
          <w:b/>
          <w:sz w:val="20"/>
          <w:szCs w:val="20"/>
          <w:lang w:val="en-US"/>
        </w:rPr>
        <w:t xml:space="preserve"> </w:t>
      </w:r>
      <w:r w:rsidRPr="000E2BBF">
        <w:rPr>
          <w:rFonts w:asciiTheme="minorHAnsi" w:hAnsiTheme="minorHAnsi" w:cstheme="minorHAnsi"/>
          <w:b/>
          <w:sz w:val="20"/>
          <w:szCs w:val="20"/>
        </w:rPr>
        <w:t>Acyclic Alkenes</w:t>
      </w:r>
    </w:p>
    <w:p w14:paraId="07700703" w14:textId="32D4E5FD" w:rsidR="004D5A16" w:rsidRPr="000E2BBF" w:rsidRDefault="004D5A16" w:rsidP="004D5A16">
      <w:pPr>
        <w:rPr>
          <w:rStyle w:val="GraphicCaptionChar"/>
          <w:rFonts w:ascii="Cambria" w:hAnsi="Cambria" w:cs="Times New Roman"/>
          <w:sz w:val="17"/>
          <w:szCs w:val="15"/>
        </w:rPr>
      </w:pPr>
      <w:r w:rsidRPr="000E2BBF">
        <w:rPr>
          <w:rStyle w:val="GraphicCaptionChar"/>
          <w:rFonts w:ascii="Cambria" w:hAnsi="Cambria" w:cs="Times New Roman"/>
          <w:sz w:val="17"/>
          <w:szCs w:val="15"/>
        </w:rPr>
        <w:t xml:space="preserve">Enantioselective </w:t>
      </w:r>
      <w:proofErr w:type="spellStart"/>
      <w:r w:rsidRPr="000E2BBF">
        <w:rPr>
          <w:rStyle w:val="GraphicCaptionChar"/>
          <w:rFonts w:ascii="Cambria" w:hAnsi="Cambria" w:cs="Times New Roman"/>
          <w:sz w:val="17"/>
          <w:szCs w:val="15"/>
        </w:rPr>
        <w:t>Murai</w:t>
      </w:r>
      <w:proofErr w:type="spellEnd"/>
      <w:r w:rsidRPr="000E2BBF">
        <w:rPr>
          <w:rStyle w:val="GraphicCaptionChar"/>
          <w:rFonts w:ascii="Cambria" w:hAnsi="Cambria" w:cs="Times New Roman"/>
          <w:sz w:val="17"/>
          <w:szCs w:val="15"/>
        </w:rPr>
        <w:t xml:space="preserve">-type </w:t>
      </w:r>
      <w:proofErr w:type="spellStart"/>
      <w:r w:rsidRPr="000E2BBF">
        <w:rPr>
          <w:rStyle w:val="GraphicCaptionChar"/>
          <w:rFonts w:ascii="Cambria" w:hAnsi="Cambria" w:cs="Times New Roman"/>
          <w:sz w:val="17"/>
          <w:szCs w:val="15"/>
        </w:rPr>
        <w:t>hydroarylations</w:t>
      </w:r>
      <w:proofErr w:type="spellEnd"/>
      <w:r w:rsidRPr="000E2BBF">
        <w:rPr>
          <w:rStyle w:val="GraphicCaptionChar"/>
          <w:rFonts w:ascii="Cambria" w:hAnsi="Cambria" w:cs="Times New Roman"/>
          <w:sz w:val="17"/>
          <w:szCs w:val="15"/>
        </w:rPr>
        <w:t xml:space="preserve"> of minimally polarized monosubstituted alkenes (i.e. </w:t>
      </w:r>
      <w:proofErr w:type="spellStart"/>
      <w:r w:rsidRPr="000E2BBF">
        <w:rPr>
          <w:rStyle w:val="GraphicCaptionChar"/>
          <w:rFonts w:ascii="Cambria" w:hAnsi="Cambria" w:cs="Times New Roman"/>
          <w:sz w:val="17"/>
          <w:szCs w:val="15"/>
        </w:rPr>
        <w:t>styrenes</w:t>
      </w:r>
      <w:proofErr w:type="spellEnd"/>
      <w:r w:rsidRPr="000E2BBF">
        <w:rPr>
          <w:rStyle w:val="GraphicCaptionChar"/>
          <w:rFonts w:ascii="Cambria" w:hAnsi="Cambria" w:cs="Times New Roman"/>
          <w:sz w:val="17"/>
          <w:szCs w:val="15"/>
        </w:rPr>
        <w:t xml:space="preserve"> and α-olefins) are especially challenging because the catalyst system must be designed to enforce both branch selectivity and enantioselectivity. Additionally, minimally polarized alkenes are not electronically predisposed to C-C bond formation, which, in turn, means that bond forming efficiency </w:t>
      </w:r>
      <w:r w:rsidR="00614D98" w:rsidRPr="000E2BBF">
        <w:rPr>
          <w:rStyle w:val="GraphicCaptionChar"/>
          <w:rFonts w:ascii="Cambria" w:hAnsi="Cambria" w:cs="Times New Roman"/>
          <w:sz w:val="17"/>
          <w:szCs w:val="15"/>
        </w:rPr>
        <w:t>can be problematic</w:t>
      </w:r>
      <w:r w:rsidRPr="000E2BBF">
        <w:rPr>
          <w:rStyle w:val="GraphicCaptionChar"/>
          <w:rFonts w:ascii="Cambria" w:hAnsi="Cambria" w:cs="Times New Roman"/>
          <w:sz w:val="17"/>
          <w:szCs w:val="15"/>
        </w:rPr>
        <w:t>.</w:t>
      </w:r>
    </w:p>
    <w:p w14:paraId="3F0C76E0" w14:textId="635B0711" w:rsidR="004D5A16" w:rsidRPr="000E2BBF" w:rsidRDefault="00961117" w:rsidP="004D5A16">
      <w:pPr>
        <w:rPr>
          <w:rStyle w:val="GraphicCaptionChar"/>
          <w:rFonts w:ascii="Cambria" w:hAnsi="Cambria" w:cs="Times New Roman"/>
          <w:sz w:val="17"/>
          <w:szCs w:val="15"/>
        </w:rPr>
      </w:pPr>
      <w:r w:rsidRPr="000E2BBF">
        <w:rPr>
          <w:rStyle w:val="GraphicCaptionChar"/>
          <w:rFonts w:ascii="Cambria" w:hAnsi="Cambria" w:cs="Times New Roman"/>
          <w:sz w:val="17"/>
          <w:szCs w:val="15"/>
        </w:rPr>
        <w:t>T</w:t>
      </w:r>
      <w:r w:rsidR="004D5A16" w:rsidRPr="000E2BBF">
        <w:rPr>
          <w:rStyle w:val="GraphicCaptionChar"/>
          <w:rFonts w:ascii="Cambria" w:hAnsi="Cambria" w:cs="Times New Roman"/>
          <w:sz w:val="17"/>
          <w:szCs w:val="15"/>
        </w:rPr>
        <w:t xml:space="preserve">he issues outlined above </w:t>
      </w:r>
      <w:r w:rsidRPr="000E2BBF">
        <w:rPr>
          <w:rStyle w:val="GraphicCaptionChar"/>
          <w:rFonts w:ascii="Cambria" w:hAnsi="Cambria" w:cs="Times New Roman"/>
          <w:sz w:val="17"/>
          <w:szCs w:val="15"/>
        </w:rPr>
        <w:t xml:space="preserve">do not preclude using enantioselective </w:t>
      </w:r>
      <w:proofErr w:type="spellStart"/>
      <w:r w:rsidRPr="000E2BBF">
        <w:rPr>
          <w:rStyle w:val="GraphicCaptionChar"/>
          <w:rFonts w:ascii="Cambria" w:hAnsi="Cambria" w:cs="Times New Roman"/>
          <w:sz w:val="17"/>
          <w:szCs w:val="15"/>
        </w:rPr>
        <w:t>Murai</w:t>
      </w:r>
      <w:proofErr w:type="spellEnd"/>
      <w:r w:rsidRPr="000E2BBF">
        <w:rPr>
          <w:rStyle w:val="GraphicCaptionChar"/>
          <w:rFonts w:ascii="Cambria" w:hAnsi="Cambria" w:cs="Times New Roman"/>
          <w:sz w:val="17"/>
          <w:szCs w:val="15"/>
        </w:rPr>
        <w:t xml:space="preserve"> hydroarylation of </w:t>
      </w:r>
      <w:r w:rsidR="004C42D3" w:rsidRPr="000E2BBF">
        <w:rPr>
          <w:rStyle w:val="GraphicCaptionChar"/>
          <w:rFonts w:ascii="Cambria" w:hAnsi="Cambria" w:cs="Times New Roman"/>
          <w:sz w:val="17"/>
          <w:szCs w:val="15"/>
        </w:rPr>
        <w:t>minimally polarized</w:t>
      </w:r>
      <w:r w:rsidRPr="000E2BBF">
        <w:rPr>
          <w:rStyle w:val="GraphicCaptionChar"/>
          <w:rFonts w:ascii="Cambria" w:hAnsi="Cambria" w:cs="Times New Roman"/>
          <w:sz w:val="17"/>
          <w:szCs w:val="15"/>
        </w:rPr>
        <w:t xml:space="preserve"> alkenes in </w:t>
      </w:r>
      <w:r w:rsidR="00CE6616" w:rsidRPr="000E2BBF">
        <w:rPr>
          <w:rStyle w:val="GraphicCaptionChar"/>
          <w:rFonts w:ascii="Cambria" w:hAnsi="Cambria" w:cs="Times New Roman"/>
          <w:sz w:val="17"/>
          <w:szCs w:val="15"/>
        </w:rPr>
        <w:t xml:space="preserve">certain </w:t>
      </w:r>
      <w:r w:rsidRPr="000E2BBF">
        <w:rPr>
          <w:rStyle w:val="GraphicCaptionChar"/>
          <w:rFonts w:ascii="Cambria" w:hAnsi="Cambria" w:cs="Times New Roman"/>
          <w:sz w:val="17"/>
          <w:szCs w:val="15"/>
        </w:rPr>
        <w:t>specialized contexts. For example,</w:t>
      </w:r>
      <w:r w:rsidR="004D5A16" w:rsidRPr="000E2BBF">
        <w:rPr>
          <w:rStyle w:val="GraphicCaptionChar"/>
          <w:rFonts w:ascii="Cambria" w:hAnsi="Cambria" w:cs="Times New Roman"/>
          <w:sz w:val="17"/>
          <w:szCs w:val="15"/>
        </w:rPr>
        <w:t xml:space="preserve"> Shibata and </w:t>
      </w:r>
      <w:proofErr w:type="spellStart"/>
      <w:r w:rsidR="004D5A16" w:rsidRPr="000E2BBF">
        <w:rPr>
          <w:rStyle w:val="GraphicCaptionChar"/>
          <w:rFonts w:ascii="Cambria" w:hAnsi="Cambria" w:cs="Times New Roman"/>
          <w:sz w:val="17"/>
          <w:szCs w:val="15"/>
        </w:rPr>
        <w:t>Shizuno</w:t>
      </w:r>
      <w:proofErr w:type="spellEnd"/>
      <w:r w:rsidR="004D5A16" w:rsidRPr="000E2BBF">
        <w:rPr>
          <w:rStyle w:val="GraphicCaptionChar"/>
          <w:rFonts w:ascii="Cambria" w:hAnsi="Cambria" w:cs="Times New Roman"/>
          <w:sz w:val="17"/>
          <w:szCs w:val="15"/>
        </w:rPr>
        <w:t xml:space="preserve"> disclosed </w:t>
      </w:r>
      <w:r w:rsidR="00CE6616" w:rsidRPr="000E2BBF">
        <w:rPr>
          <w:rStyle w:val="GraphicCaptionChar"/>
          <w:rFonts w:ascii="Cambria" w:hAnsi="Cambria" w:cs="Times New Roman"/>
          <w:i/>
          <w:sz w:val="17"/>
          <w:szCs w:val="15"/>
        </w:rPr>
        <w:t>N</w:t>
      </w:r>
      <w:r w:rsidR="00CE6616" w:rsidRPr="000E2BBF">
        <w:rPr>
          <w:rStyle w:val="GraphicCaptionChar"/>
          <w:rFonts w:ascii="Cambria" w:hAnsi="Cambria" w:cs="Times New Roman"/>
          <w:sz w:val="17"/>
          <w:szCs w:val="15"/>
        </w:rPr>
        <w:t>-</w:t>
      </w:r>
      <w:r w:rsidRPr="000E2BBF">
        <w:rPr>
          <w:rStyle w:val="GraphicCaptionChar"/>
          <w:rFonts w:ascii="Cambria" w:hAnsi="Cambria" w:cs="Times New Roman"/>
          <w:sz w:val="17"/>
          <w:szCs w:val="15"/>
        </w:rPr>
        <w:t xml:space="preserve">directed enantioselective </w:t>
      </w:r>
      <w:proofErr w:type="spellStart"/>
      <w:r w:rsidR="004D5A16" w:rsidRPr="000E2BBF">
        <w:rPr>
          <w:rStyle w:val="GraphicCaptionChar"/>
          <w:rFonts w:ascii="Cambria" w:hAnsi="Cambria" w:cs="Times New Roman"/>
          <w:sz w:val="17"/>
          <w:szCs w:val="15"/>
        </w:rPr>
        <w:t>alkylation</w:t>
      </w:r>
      <w:r w:rsidRPr="000E2BBF">
        <w:rPr>
          <w:rStyle w:val="GraphicCaptionChar"/>
          <w:rFonts w:ascii="Cambria" w:hAnsi="Cambria" w:cs="Times New Roman"/>
          <w:sz w:val="17"/>
          <w:szCs w:val="15"/>
        </w:rPr>
        <w:t>s</w:t>
      </w:r>
      <w:proofErr w:type="spellEnd"/>
      <w:r w:rsidR="004D5A16" w:rsidRPr="000E2BBF">
        <w:rPr>
          <w:rStyle w:val="GraphicCaptionChar"/>
          <w:rFonts w:ascii="Cambria" w:hAnsi="Cambria" w:cs="Times New Roman"/>
          <w:sz w:val="17"/>
          <w:szCs w:val="15"/>
        </w:rPr>
        <w:t xml:space="preserve"> of (isoquinolin-1-yl)ferrocene with alkenes (Scheme </w:t>
      </w:r>
      <w:r w:rsidR="00633507" w:rsidRPr="000E2BBF">
        <w:rPr>
          <w:rStyle w:val="GraphicCaptionChar"/>
          <w:rFonts w:ascii="Cambria" w:hAnsi="Cambria" w:cs="Times New Roman"/>
          <w:sz w:val="17"/>
          <w:szCs w:val="15"/>
        </w:rPr>
        <w:t>1</w:t>
      </w:r>
      <w:r w:rsidR="004425F2" w:rsidRPr="000E2BBF">
        <w:rPr>
          <w:rStyle w:val="GraphicCaptionChar"/>
          <w:rFonts w:ascii="Cambria" w:hAnsi="Cambria" w:cs="Times New Roman"/>
          <w:sz w:val="17"/>
          <w:szCs w:val="15"/>
        </w:rPr>
        <w:t>8</w:t>
      </w:r>
      <w:r w:rsidR="004D5A16" w:rsidRPr="000E2BBF">
        <w:rPr>
          <w:rStyle w:val="GraphicCaptionChar"/>
          <w:rFonts w:ascii="Cambria" w:hAnsi="Cambria" w:cs="Times New Roman"/>
          <w:sz w:val="17"/>
          <w:szCs w:val="15"/>
        </w:rPr>
        <w:t>)</w:t>
      </w:r>
      <w:r w:rsidR="00C675D8" w:rsidRPr="000E2BBF">
        <w:rPr>
          <w:rStyle w:val="GraphicCaptionChar"/>
          <w:rFonts w:ascii="Cambria" w:hAnsi="Cambria" w:cs="Times New Roman"/>
          <w:sz w:val="17"/>
          <w:szCs w:val="15"/>
        </w:rPr>
        <w:t>.</w:t>
      </w:r>
      <w:r w:rsidR="00C675D8" w:rsidRPr="000E2BBF">
        <w:rPr>
          <w:rStyle w:val="GraphicCaptionChar"/>
          <w:rFonts w:ascii="Cambria" w:hAnsi="Cambria" w:cs="Times New Roman"/>
          <w:sz w:val="17"/>
          <w:szCs w:val="15"/>
          <w:vertAlign w:val="superscript"/>
        </w:rPr>
        <w:t>9</w:t>
      </w:r>
      <w:r w:rsidR="002E4C33" w:rsidRPr="000E2BBF">
        <w:rPr>
          <w:rStyle w:val="GraphicCaptionChar"/>
          <w:rFonts w:ascii="Cambria" w:hAnsi="Cambria" w:cs="Times New Roman"/>
          <w:sz w:val="17"/>
          <w:szCs w:val="15"/>
          <w:vertAlign w:val="superscript"/>
        </w:rPr>
        <w:t>3</w:t>
      </w:r>
      <w:r w:rsidR="004D5A16" w:rsidRPr="000E2BBF">
        <w:rPr>
          <w:rStyle w:val="GraphicCaptionChar"/>
          <w:rFonts w:ascii="Cambria" w:hAnsi="Cambria" w:cs="Times New Roman"/>
          <w:sz w:val="17"/>
          <w:szCs w:val="15"/>
        </w:rPr>
        <w:t xml:space="preserve"> </w:t>
      </w:r>
      <w:r w:rsidR="00CE6616" w:rsidRPr="000E2BBF">
        <w:rPr>
          <w:rStyle w:val="GraphicCaptionChar"/>
          <w:rFonts w:ascii="Cambria" w:hAnsi="Cambria" w:cs="Times New Roman"/>
          <w:sz w:val="17"/>
          <w:szCs w:val="15"/>
        </w:rPr>
        <w:t xml:space="preserve">Under </w:t>
      </w:r>
      <w:proofErr w:type="spellStart"/>
      <w:r w:rsidR="00CE6616" w:rsidRPr="000E2BBF">
        <w:rPr>
          <w:rStyle w:val="GraphicCaptionChar"/>
          <w:rFonts w:ascii="Cambria" w:hAnsi="Cambria" w:cs="Times New Roman"/>
          <w:sz w:val="17"/>
          <w:szCs w:val="15"/>
        </w:rPr>
        <w:t>Ir</w:t>
      </w:r>
      <w:proofErr w:type="spellEnd"/>
      <w:r w:rsidR="00CE6616" w:rsidRPr="000E2BBF">
        <w:rPr>
          <w:rStyle w:val="GraphicCaptionChar"/>
          <w:rFonts w:ascii="Cambria" w:hAnsi="Cambria" w:cs="Times New Roman"/>
          <w:sz w:val="17"/>
          <w:szCs w:val="15"/>
        </w:rPr>
        <w:t xml:space="preserve">-catalyzed conditions, reaction of </w:t>
      </w:r>
      <w:r w:rsidR="006C71C2" w:rsidRPr="000E2BBF">
        <w:rPr>
          <w:rStyle w:val="GraphicCaptionChar"/>
          <w:rFonts w:ascii="Cambria" w:hAnsi="Cambria" w:cs="Times New Roman"/>
          <w:b/>
          <w:sz w:val="17"/>
          <w:szCs w:val="15"/>
        </w:rPr>
        <w:t>5</w:t>
      </w:r>
      <w:r w:rsidR="004425F2" w:rsidRPr="000E2BBF">
        <w:rPr>
          <w:rStyle w:val="GraphicCaptionChar"/>
          <w:rFonts w:ascii="Cambria" w:hAnsi="Cambria" w:cs="Times New Roman"/>
          <w:b/>
          <w:sz w:val="17"/>
          <w:szCs w:val="15"/>
        </w:rPr>
        <w:t>9</w:t>
      </w:r>
      <w:r w:rsidR="00CE6616" w:rsidRPr="000E2BBF">
        <w:rPr>
          <w:rStyle w:val="GraphicCaptionChar"/>
          <w:rFonts w:ascii="Cambria" w:hAnsi="Cambria" w:cs="Times New Roman"/>
          <w:b/>
          <w:sz w:val="17"/>
          <w:szCs w:val="15"/>
        </w:rPr>
        <w:t xml:space="preserve"> </w:t>
      </w:r>
      <w:r w:rsidR="00CE6616" w:rsidRPr="000E2BBF">
        <w:rPr>
          <w:rStyle w:val="GraphicCaptionChar"/>
          <w:rFonts w:ascii="Cambria" w:hAnsi="Cambria" w:cs="Times New Roman"/>
          <w:sz w:val="17"/>
          <w:szCs w:val="15"/>
        </w:rPr>
        <w:t xml:space="preserve">with </w:t>
      </w:r>
      <w:r w:rsidR="004425F2" w:rsidRPr="000E2BBF">
        <w:rPr>
          <w:rStyle w:val="GraphicCaptionChar"/>
          <w:rFonts w:ascii="Cambria" w:hAnsi="Cambria" w:cs="Times New Roman"/>
          <w:b/>
          <w:sz w:val="17"/>
          <w:szCs w:val="15"/>
        </w:rPr>
        <w:t>60</w:t>
      </w:r>
      <w:r w:rsidR="00CE6616" w:rsidRPr="000E2BBF">
        <w:rPr>
          <w:rStyle w:val="GraphicCaptionChar"/>
          <w:rFonts w:ascii="Cambria" w:hAnsi="Cambria" w:cs="Times New Roman"/>
          <w:sz w:val="17"/>
          <w:szCs w:val="15"/>
        </w:rPr>
        <w:t xml:space="preserve"> gave </w:t>
      </w:r>
      <w:r w:rsidR="004425F2" w:rsidRPr="000E2BBF">
        <w:rPr>
          <w:rStyle w:val="GraphicCaptionChar"/>
          <w:rFonts w:ascii="Cambria" w:hAnsi="Cambria" w:cs="Times New Roman"/>
          <w:b/>
          <w:sz w:val="17"/>
          <w:szCs w:val="15"/>
        </w:rPr>
        <w:t>61</w:t>
      </w:r>
      <w:r w:rsidR="00CE6616" w:rsidRPr="000E2BBF">
        <w:rPr>
          <w:rStyle w:val="GraphicCaptionChar"/>
          <w:rFonts w:ascii="Cambria" w:hAnsi="Cambria" w:cs="Times New Roman"/>
          <w:sz w:val="17"/>
          <w:szCs w:val="15"/>
        </w:rPr>
        <w:t xml:space="preserve"> in 86% yield and 91% </w:t>
      </w:r>
      <w:proofErr w:type="spellStart"/>
      <w:r w:rsidR="00CE6616" w:rsidRPr="000E2BBF">
        <w:rPr>
          <w:rStyle w:val="GraphicCaptionChar"/>
          <w:rFonts w:ascii="Cambria" w:hAnsi="Cambria" w:cs="Times New Roman"/>
          <w:i/>
          <w:sz w:val="17"/>
          <w:szCs w:val="15"/>
        </w:rPr>
        <w:t>e.e.</w:t>
      </w:r>
      <w:proofErr w:type="spellEnd"/>
      <w:r w:rsidR="00CE6616" w:rsidRPr="000E2BBF">
        <w:rPr>
          <w:rStyle w:val="GraphicCaptionChar"/>
          <w:rFonts w:ascii="Cambria" w:hAnsi="Cambria" w:cs="Times New Roman"/>
          <w:sz w:val="17"/>
          <w:szCs w:val="15"/>
        </w:rPr>
        <w:t xml:space="preserve"> (</w:t>
      </w:r>
      <w:r w:rsidR="00B11083" w:rsidRPr="000E2BBF">
        <w:rPr>
          <w:rStyle w:val="GraphicCaptionChar"/>
          <w:rFonts w:ascii="Cambria" w:hAnsi="Cambria" w:cs="Times New Roman"/>
          <w:sz w:val="17"/>
          <w:szCs w:val="15"/>
        </w:rPr>
        <w:t>1</w:t>
      </w:r>
      <w:r w:rsidR="00CE6616" w:rsidRPr="000E2BBF">
        <w:rPr>
          <w:rStyle w:val="GraphicCaptionChar"/>
          <w:rFonts w:ascii="Cambria" w:hAnsi="Cambria" w:cs="Times New Roman"/>
          <w:sz w:val="17"/>
          <w:szCs w:val="15"/>
        </w:rPr>
        <w:t>:</w:t>
      </w:r>
      <w:r w:rsidR="00B11083" w:rsidRPr="000E2BBF">
        <w:rPr>
          <w:rStyle w:val="GraphicCaptionChar"/>
          <w:rFonts w:ascii="Cambria" w:hAnsi="Cambria" w:cs="Times New Roman"/>
          <w:sz w:val="17"/>
          <w:szCs w:val="15"/>
        </w:rPr>
        <w:t>2</w:t>
      </w:r>
      <w:r w:rsidR="00CE6616" w:rsidRPr="000E2BBF">
        <w:rPr>
          <w:rStyle w:val="GraphicCaptionChar"/>
          <w:rFonts w:ascii="Cambria" w:hAnsi="Cambria" w:cs="Times New Roman"/>
          <w:sz w:val="17"/>
          <w:szCs w:val="15"/>
        </w:rPr>
        <w:t xml:space="preserve"> B:L). In this </w:t>
      </w:r>
      <w:proofErr w:type="spellStart"/>
      <w:r w:rsidR="00CE6616" w:rsidRPr="000E2BBF">
        <w:rPr>
          <w:rStyle w:val="GraphicCaptionChar"/>
          <w:rFonts w:ascii="Cambria" w:hAnsi="Cambria" w:cs="Times New Roman"/>
          <w:sz w:val="17"/>
          <w:szCs w:val="15"/>
        </w:rPr>
        <w:t>desymmetrization</w:t>
      </w:r>
      <w:proofErr w:type="spellEnd"/>
      <w:r w:rsidR="00CE6616" w:rsidRPr="000E2BBF">
        <w:rPr>
          <w:rStyle w:val="GraphicCaptionChar"/>
          <w:rFonts w:ascii="Cambria" w:hAnsi="Cambria" w:cs="Times New Roman"/>
          <w:sz w:val="17"/>
          <w:szCs w:val="15"/>
        </w:rPr>
        <w:t xml:space="preserve"> process, the site of C-H functionalization establishes the planar chirality of the product, whereas </w:t>
      </w:r>
      <w:proofErr w:type="spellStart"/>
      <w:r w:rsidR="00CE6616" w:rsidRPr="000E2BBF">
        <w:rPr>
          <w:rStyle w:val="GraphicCaptionChar"/>
          <w:rFonts w:ascii="Cambria" w:hAnsi="Cambria" w:cs="Times New Roman"/>
          <w:sz w:val="17"/>
          <w:szCs w:val="15"/>
        </w:rPr>
        <w:t>branched:linear</w:t>
      </w:r>
      <w:proofErr w:type="spellEnd"/>
      <w:r w:rsidR="00CE6616" w:rsidRPr="000E2BBF">
        <w:rPr>
          <w:rStyle w:val="GraphicCaptionChar"/>
          <w:rFonts w:ascii="Cambria" w:hAnsi="Cambria" w:cs="Times New Roman"/>
          <w:sz w:val="17"/>
          <w:szCs w:val="15"/>
        </w:rPr>
        <w:t xml:space="preserve"> selectivity is a secondary issue. A range of other alkenes were shown to be suitable and these predominantly offered high linear selectivity.</w:t>
      </w:r>
    </w:p>
    <w:p w14:paraId="18D284B1" w14:textId="18313727" w:rsidR="000D674C" w:rsidRPr="000E2BBF" w:rsidRDefault="00B737B6" w:rsidP="002273F2">
      <w:pPr>
        <w:pStyle w:val="SchemeImage"/>
      </w:pPr>
      <w:r w:rsidRPr="000E2BBF">
        <w:object w:dxaOrig="8961" w:dyaOrig="3741" w14:anchorId="7D29FFEC">
          <v:shape id="_x0000_i1043" type="#_x0000_t75" style="width:233.65pt;height:97.8pt" o:ole="">
            <v:imagedata r:id="rId48" o:title=""/>
          </v:shape>
          <o:OLEObject Type="Embed" ProgID="ChemDraw.Document.6.0" ShapeID="_x0000_i1043" DrawAspect="Content" ObjectID="_1680418501" r:id="rId49"/>
        </w:object>
      </w:r>
    </w:p>
    <w:p w14:paraId="5F393E8F" w14:textId="726AA480" w:rsidR="000D674C" w:rsidRPr="000E2BBF" w:rsidRDefault="000D674C" w:rsidP="002273F2">
      <w:pPr>
        <w:widowControl w:val="0"/>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BFBFBF" w:themeFill="background1" w:themeFillShade="BF"/>
        <w:spacing w:after="160" w:line="240" w:lineRule="auto"/>
        <w:rPr>
          <w:rStyle w:val="GraphicCaptionChar"/>
        </w:rPr>
      </w:pPr>
      <w:r w:rsidRPr="000E2BBF">
        <w:rPr>
          <w:rStyle w:val="GraphicCaptionChar"/>
          <w:b/>
        </w:rPr>
        <w:t>Scheme 1</w:t>
      </w:r>
      <w:r w:rsidR="004425F2" w:rsidRPr="000E2BBF">
        <w:rPr>
          <w:rStyle w:val="GraphicCaptionChar"/>
          <w:b/>
        </w:rPr>
        <w:t>8</w:t>
      </w:r>
      <w:r w:rsidRPr="000E2BBF">
        <w:rPr>
          <w:rStyle w:val="GraphicCaptionChar"/>
          <w:b/>
        </w:rPr>
        <w:t>:</w:t>
      </w:r>
      <w:r w:rsidRPr="000E2BBF">
        <w:rPr>
          <w:rStyle w:val="GraphicCaptionChar"/>
        </w:rPr>
        <w:t xml:space="preserve"> </w:t>
      </w:r>
      <w:proofErr w:type="spellStart"/>
      <w:r w:rsidRPr="000E2BBF">
        <w:rPr>
          <w:rStyle w:val="GraphicCaptionChar"/>
        </w:rPr>
        <w:t>Ir</w:t>
      </w:r>
      <w:proofErr w:type="spellEnd"/>
      <w:r w:rsidRPr="000E2BBF">
        <w:rPr>
          <w:rStyle w:val="GraphicCaptionChar"/>
        </w:rPr>
        <w:t xml:space="preserve">-catalyzed </w:t>
      </w:r>
      <w:r w:rsidRPr="000E2BBF">
        <w:rPr>
          <w:rStyle w:val="GraphicCaptionChar"/>
          <w:i/>
        </w:rPr>
        <w:t>N</w:t>
      </w:r>
      <w:r w:rsidRPr="000E2BBF">
        <w:rPr>
          <w:rStyle w:val="GraphicCaptionChar"/>
        </w:rPr>
        <w:t xml:space="preserve">-directed enantioselective alkylation of </w:t>
      </w:r>
      <w:r w:rsidR="00CB3BF2" w:rsidRPr="000E2BBF">
        <w:rPr>
          <w:rStyle w:val="GraphicCaptionChar"/>
        </w:rPr>
        <w:t>a ferrocene derivative with a styrene</w:t>
      </w:r>
      <w:r w:rsidRPr="000E2BBF">
        <w:rPr>
          <w:rStyle w:val="GraphicCaptionChar"/>
        </w:rPr>
        <w:t>.</w:t>
      </w:r>
    </w:p>
    <w:p w14:paraId="7304B9D3" w14:textId="3C1E96D9" w:rsidR="00AD760A" w:rsidRPr="000E2BBF" w:rsidRDefault="00ED5C8A" w:rsidP="00463E82">
      <w:pPr>
        <w:rPr>
          <w:rStyle w:val="GraphicCaptionChar"/>
          <w:rFonts w:ascii="Cambria" w:hAnsi="Cambria" w:cs="Times New Roman"/>
          <w:sz w:val="17"/>
          <w:szCs w:val="15"/>
        </w:rPr>
      </w:pPr>
      <w:r w:rsidRPr="000E2BBF">
        <w:rPr>
          <w:rStyle w:val="GraphicCaptionChar"/>
          <w:rFonts w:ascii="Cambria" w:hAnsi="Cambria" w:cs="Times New Roman"/>
          <w:sz w:val="17"/>
          <w:szCs w:val="15"/>
        </w:rPr>
        <w:t xml:space="preserve">In recent years, there have been significant developments towards generalizing </w:t>
      </w:r>
      <w:proofErr w:type="spellStart"/>
      <w:r w:rsidR="00CE6616" w:rsidRPr="000E2BBF">
        <w:rPr>
          <w:rStyle w:val="GraphicCaptionChar"/>
          <w:rFonts w:ascii="Cambria" w:hAnsi="Cambria" w:cs="Times New Roman"/>
          <w:sz w:val="17"/>
          <w:szCs w:val="15"/>
        </w:rPr>
        <w:t>Murai</w:t>
      </w:r>
      <w:proofErr w:type="spellEnd"/>
      <w:r w:rsidR="00CE6616" w:rsidRPr="000E2BBF">
        <w:rPr>
          <w:rStyle w:val="GraphicCaptionChar"/>
          <w:rFonts w:ascii="Cambria" w:hAnsi="Cambria" w:cs="Times New Roman"/>
          <w:sz w:val="17"/>
          <w:szCs w:val="15"/>
        </w:rPr>
        <w:t>-type hydro</w:t>
      </w:r>
      <w:r w:rsidR="00AD760A" w:rsidRPr="000E2BBF">
        <w:rPr>
          <w:rStyle w:val="GraphicCaptionChar"/>
          <w:rFonts w:ascii="Cambria" w:hAnsi="Cambria" w:cs="Times New Roman"/>
          <w:sz w:val="17"/>
          <w:szCs w:val="15"/>
        </w:rPr>
        <w:t>(hetero)</w:t>
      </w:r>
      <w:r w:rsidR="00CE6616" w:rsidRPr="000E2BBF">
        <w:rPr>
          <w:rStyle w:val="GraphicCaptionChar"/>
          <w:rFonts w:ascii="Cambria" w:hAnsi="Cambria" w:cs="Times New Roman"/>
          <w:sz w:val="17"/>
          <w:szCs w:val="15"/>
        </w:rPr>
        <w:t xml:space="preserve">arylations of monosubstituted alkenes </w:t>
      </w:r>
      <w:r w:rsidRPr="000E2BBF">
        <w:rPr>
          <w:rStyle w:val="GraphicCaptionChar"/>
          <w:rFonts w:ascii="Cambria" w:hAnsi="Cambria" w:cs="Times New Roman"/>
          <w:sz w:val="17"/>
          <w:szCs w:val="15"/>
        </w:rPr>
        <w:t>as an</w:t>
      </w:r>
      <w:r w:rsidR="00CE6616" w:rsidRPr="000E2BBF">
        <w:rPr>
          <w:rStyle w:val="GraphicCaptionChar"/>
          <w:rFonts w:ascii="Cambria" w:hAnsi="Cambria" w:cs="Times New Roman"/>
          <w:sz w:val="17"/>
          <w:szCs w:val="15"/>
        </w:rPr>
        <w:t xml:space="preserve"> </w:t>
      </w:r>
      <w:r w:rsidRPr="000E2BBF">
        <w:rPr>
          <w:rStyle w:val="GraphicCaptionChar"/>
          <w:rFonts w:ascii="Cambria" w:hAnsi="Cambria" w:cs="Times New Roman"/>
          <w:sz w:val="17"/>
          <w:szCs w:val="15"/>
        </w:rPr>
        <w:t xml:space="preserve">enantioselective </w:t>
      </w:r>
      <w:r w:rsidR="00CE6616" w:rsidRPr="000E2BBF">
        <w:rPr>
          <w:rStyle w:val="GraphicCaptionChar"/>
          <w:rFonts w:ascii="Cambria" w:hAnsi="Cambria" w:cs="Times New Roman"/>
          <w:sz w:val="17"/>
          <w:szCs w:val="15"/>
        </w:rPr>
        <w:t>method for the construction of tertiary benzylic stereocenters.</w:t>
      </w:r>
      <w:r w:rsidRPr="000E2BBF">
        <w:rPr>
          <w:rStyle w:val="GraphicCaptionChar"/>
          <w:rFonts w:ascii="Cambria" w:hAnsi="Cambria" w:cs="Times New Roman"/>
          <w:sz w:val="17"/>
          <w:szCs w:val="15"/>
        </w:rPr>
        <w:t xml:space="preserve"> </w:t>
      </w:r>
      <w:r w:rsidR="00CE6616" w:rsidRPr="000E2BBF">
        <w:rPr>
          <w:rStyle w:val="GraphicCaptionChar"/>
          <w:rFonts w:ascii="Cambria" w:hAnsi="Cambria" w:cs="Times New Roman"/>
          <w:sz w:val="17"/>
          <w:szCs w:val="15"/>
        </w:rPr>
        <w:t xml:space="preserve">Typically, reaction development has </w:t>
      </w:r>
      <w:r w:rsidRPr="000E2BBF">
        <w:rPr>
          <w:rStyle w:val="GraphicCaptionChar"/>
          <w:rFonts w:ascii="Cambria" w:hAnsi="Cambria" w:cs="Times New Roman"/>
          <w:sz w:val="17"/>
          <w:szCs w:val="15"/>
        </w:rPr>
        <w:t>harnessed</w:t>
      </w:r>
      <w:r w:rsidR="00CE6616" w:rsidRPr="000E2BBF">
        <w:rPr>
          <w:rStyle w:val="GraphicCaptionChar"/>
          <w:rFonts w:ascii="Cambria" w:hAnsi="Cambria" w:cs="Times New Roman"/>
          <w:sz w:val="17"/>
          <w:szCs w:val="15"/>
        </w:rPr>
        <w:t xml:space="preserve"> electron</w:t>
      </w:r>
      <w:r w:rsidR="00141EA5" w:rsidRPr="000E2BBF">
        <w:rPr>
          <w:rStyle w:val="GraphicCaptionChar"/>
          <w:rFonts w:ascii="Cambria" w:hAnsi="Cambria" w:cs="Times New Roman"/>
          <w:sz w:val="17"/>
          <w:szCs w:val="15"/>
        </w:rPr>
        <w:t>-</w:t>
      </w:r>
      <w:r w:rsidR="00CE6616" w:rsidRPr="000E2BBF">
        <w:rPr>
          <w:rStyle w:val="GraphicCaptionChar"/>
          <w:rFonts w:ascii="Cambria" w:hAnsi="Cambria" w:cs="Times New Roman"/>
          <w:sz w:val="17"/>
          <w:szCs w:val="15"/>
        </w:rPr>
        <w:t xml:space="preserve">rich heteroarenes bearing </w:t>
      </w:r>
      <w:r w:rsidRPr="000E2BBF">
        <w:rPr>
          <w:rStyle w:val="GraphicCaptionChar"/>
          <w:rFonts w:ascii="Cambria" w:hAnsi="Cambria" w:cs="Times New Roman"/>
          <w:sz w:val="17"/>
          <w:szCs w:val="15"/>
        </w:rPr>
        <w:t>relatively strong</w:t>
      </w:r>
      <w:r w:rsidR="00CE6616" w:rsidRPr="000E2BBF">
        <w:rPr>
          <w:rStyle w:val="GraphicCaptionChar"/>
          <w:rFonts w:ascii="Cambria" w:hAnsi="Cambria" w:cs="Times New Roman"/>
          <w:sz w:val="17"/>
          <w:szCs w:val="15"/>
        </w:rPr>
        <w:t xml:space="preserve"> directing groups. </w:t>
      </w:r>
      <w:r w:rsidRPr="000E2BBF">
        <w:rPr>
          <w:rStyle w:val="GraphicCaptionChar"/>
          <w:rFonts w:ascii="Cambria" w:hAnsi="Cambria" w:cs="Times New Roman"/>
          <w:sz w:val="17"/>
          <w:szCs w:val="15"/>
        </w:rPr>
        <w:t>These features likely</w:t>
      </w:r>
      <w:r w:rsidR="00CE6616" w:rsidRPr="000E2BBF">
        <w:rPr>
          <w:rStyle w:val="GraphicCaptionChar"/>
          <w:rFonts w:ascii="Cambria" w:hAnsi="Cambria" w:cs="Times New Roman"/>
          <w:sz w:val="17"/>
          <w:szCs w:val="15"/>
        </w:rPr>
        <w:t xml:space="preserve"> </w:t>
      </w:r>
      <w:r w:rsidRPr="000E2BBF">
        <w:rPr>
          <w:rStyle w:val="GraphicCaptionChar"/>
          <w:rFonts w:ascii="Cambria" w:hAnsi="Cambria" w:cs="Times New Roman"/>
          <w:sz w:val="17"/>
          <w:szCs w:val="15"/>
        </w:rPr>
        <w:t xml:space="preserve">stabilize the </w:t>
      </w:r>
      <w:proofErr w:type="spellStart"/>
      <w:r w:rsidRPr="000E2BBF">
        <w:rPr>
          <w:rStyle w:val="GraphicCaptionChar"/>
          <w:rFonts w:ascii="Cambria" w:hAnsi="Cambria" w:cs="Times New Roman"/>
          <w:sz w:val="17"/>
          <w:szCs w:val="15"/>
        </w:rPr>
        <w:t>cyclometallated</w:t>
      </w:r>
      <w:proofErr w:type="spellEnd"/>
      <w:r w:rsidRPr="000E2BBF">
        <w:rPr>
          <w:rStyle w:val="GraphicCaptionChar"/>
          <w:rFonts w:ascii="Cambria" w:hAnsi="Cambria" w:cs="Times New Roman"/>
          <w:sz w:val="17"/>
          <w:szCs w:val="15"/>
        </w:rPr>
        <w:t xml:space="preserve"> intermediate that arises upon C-H activation, thereby facilitating </w:t>
      </w:r>
      <w:r w:rsidR="004C42D3" w:rsidRPr="000E2BBF">
        <w:rPr>
          <w:rStyle w:val="GraphicCaptionChar"/>
          <w:rFonts w:ascii="Cambria" w:hAnsi="Cambria" w:cs="Times New Roman"/>
          <w:sz w:val="17"/>
          <w:szCs w:val="15"/>
        </w:rPr>
        <w:t xml:space="preserve">its </w:t>
      </w:r>
      <w:r w:rsidRPr="000E2BBF">
        <w:rPr>
          <w:rStyle w:val="GraphicCaptionChar"/>
          <w:rFonts w:ascii="Cambria" w:hAnsi="Cambria" w:cs="Times New Roman"/>
          <w:sz w:val="17"/>
          <w:szCs w:val="15"/>
        </w:rPr>
        <w:t xml:space="preserve">engagement with the alkene reaction partner. </w:t>
      </w:r>
    </w:p>
    <w:p w14:paraId="3F2D40D9" w14:textId="2C6C4A16" w:rsidR="00ED5C8A" w:rsidRPr="000E2BBF" w:rsidRDefault="00ED5C8A" w:rsidP="00463E82">
      <w:pPr>
        <w:rPr>
          <w:rStyle w:val="GraphicCaptionChar"/>
          <w:rFonts w:ascii="Cambria" w:hAnsi="Cambria" w:cs="Times New Roman"/>
          <w:sz w:val="17"/>
          <w:szCs w:val="15"/>
        </w:rPr>
      </w:pPr>
      <w:r w:rsidRPr="000E2BBF">
        <w:rPr>
          <w:rStyle w:val="GraphicCaptionChar"/>
          <w:rFonts w:ascii="Cambria" w:hAnsi="Cambria" w:cs="Times New Roman"/>
          <w:sz w:val="17"/>
          <w:szCs w:val="15"/>
        </w:rPr>
        <w:t>In 2012, S</w:t>
      </w:r>
      <w:r w:rsidR="00463E82" w:rsidRPr="000E2BBF">
        <w:rPr>
          <w:rStyle w:val="GraphicCaptionChar"/>
          <w:rFonts w:ascii="Cambria" w:hAnsi="Cambria" w:cs="Times New Roman"/>
          <w:sz w:val="17"/>
          <w:szCs w:val="15"/>
        </w:rPr>
        <w:t xml:space="preserve">hibata and co-workers disclosed a </w:t>
      </w:r>
      <w:r w:rsidRPr="000E2BBF">
        <w:rPr>
          <w:rStyle w:val="GraphicCaptionChar"/>
          <w:rFonts w:ascii="Cambria" w:hAnsi="Cambria" w:cs="Times New Roman"/>
          <w:sz w:val="17"/>
          <w:szCs w:val="15"/>
        </w:rPr>
        <w:t>protocol for</w:t>
      </w:r>
      <w:r w:rsidR="00463E82" w:rsidRPr="000E2BBF">
        <w:rPr>
          <w:rStyle w:val="GraphicCaptionChar"/>
          <w:rFonts w:ascii="Cambria" w:hAnsi="Cambria" w:cs="Times New Roman"/>
          <w:sz w:val="17"/>
          <w:szCs w:val="15"/>
        </w:rPr>
        <w:t xml:space="preserve"> </w:t>
      </w:r>
      <w:r w:rsidRPr="000E2BBF">
        <w:rPr>
          <w:rStyle w:val="GraphicCaptionChar"/>
          <w:rFonts w:ascii="Cambria" w:hAnsi="Cambria" w:cs="Times New Roman"/>
          <w:sz w:val="17"/>
          <w:szCs w:val="15"/>
        </w:rPr>
        <w:t xml:space="preserve">the </w:t>
      </w:r>
      <w:r w:rsidR="00463E82" w:rsidRPr="000E2BBF">
        <w:rPr>
          <w:rStyle w:val="GraphicCaptionChar"/>
          <w:rFonts w:ascii="Cambria" w:hAnsi="Cambria" w:cs="Times New Roman"/>
          <w:sz w:val="17"/>
          <w:szCs w:val="15"/>
        </w:rPr>
        <w:t>C2-</w:t>
      </w:r>
      <w:r w:rsidRPr="000E2BBF">
        <w:rPr>
          <w:rStyle w:val="GraphicCaptionChar"/>
          <w:rFonts w:ascii="Cambria" w:hAnsi="Cambria" w:cs="Times New Roman"/>
          <w:sz w:val="17"/>
          <w:szCs w:val="15"/>
        </w:rPr>
        <w:t>selective</w:t>
      </w:r>
      <w:r w:rsidR="004C42D3" w:rsidRPr="000E2BBF">
        <w:rPr>
          <w:rStyle w:val="GraphicCaptionChar"/>
          <w:rFonts w:ascii="Cambria" w:hAnsi="Cambria" w:cs="Times New Roman"/>
          <w:sz w:val="17"/>
          <w:szCs w:val="15"/>
        </w:rPr>
        <w:t xml:space="preserve"> and branch selective</w:t>
      </w:r>
      <w:r w:rsidRPr="000E2BBF">
        <w:rPr>
          <w:rStyle w:val="GraphicCaptionChar"/>
          <w:rFonts w:ascii="Cambria" w:hAnsi="Cambria" w:cs="Times New Roman"/>
          <w:sz w:val="17"/>
          <w:szCs w:val="15"/>
        </w:rPr>
        <w:t xml:space="preserve"> </w:t>
      </w:r>
      <w:r w:rsidR="00463E82" w:rsidRPr="000E2BBF">
        <w:rPr>
          <w:rStyle w:val="GraphicCaptionChar"/>
          <w:rFonts w:ascii="Cambria" w:hAnsi="Cambria" w:cs="Times New Roman"/>
          <w:sz w:val="17"/>
          <w:szCs w:val="15"/>
        </w:rPr>
        <w:t xml:space="preserve">alkylation of </w:t>
      </w:r>
      <w:r w:rsidR="00463E82" w:rsidRPr="000E2BBF">
        <w:rPr>
          <w:rStyle w:val="GraphicCaptionChar"/>
          <w:rFonts w:ascii="Cambria" w:hAnsi="Cambria" w:cs="Times New Roman"/>
          <w:i/>
          <w:sz w:val="17"/>
          <w:szCs w:val="15"/>
        </w:rPr>
        <w:t>N</w:t>
      </w:r>
      <w:r w:rsidR="00463E82" w:rsidRPr="000E2BBF">
        <w:rPr>
          <w:rStyle w:val="GraphicCaptionChar"/>
          <w:rFonts w:ascii="Cambria" w:hAnsi="Cambria" w:cs="Times New Roman"/>
          <w:sz w:val="17"/>
          <w:szCs w:val="15"/>
        </w:rPr>
        <w:t xml:space="preserve">-acyl indole derivatives with various alkenes (Scheme </w:t>
      </w:r>
      <w:r w:rsidR="00633507" w:rsidRPr="000E2BBF">
        <w:rPr>
          <w:rStyle w:val="GraphicCaptionChar"/>
          <w:rFonts w:ascii="Cambria" w:hAnsi="Cambria" w:cs="Times New Roman"/>
          <w:sz w:val="17"/>
          <w:szCs w:val="15"/>
        </w:rPr>
        <w:t>1</w:t>
      </w:r>
      <w:r w:rsidR="004425F2" w:rsidRPr="000E2BBF">
        <w:rPr>
          <w:rStyle w:val="GraphicCaptionChar"/>
          <w:rFonts w:ascii="Cambria" w:hAnsi="Cambria" w:cs="Times New Roman"/>
          <w:sz w:val="17"/>
          <w:szCs w:val="15"/>
        </w:rPr>
        <w:t>9</w:t>
      </w:r>
      <w:r w:rsidR="00141EA5" w:rsidRPr="000E2BBF">
        <w:rPr>
          <w:rStyle w:val="GraphicCaptionChar"/>
          <w:rFonts w:ascii="Cambria" w:hAnsi="Cambria" w:cs="Times New Roman"/>
          <w:sz w:val="17"/>
          <w:szCs w:val="15"/>
        </w:rPr>
        <w:t>A</w:t>
      </w:r>
      <w:r w:rsidR="00463E82" w:rsidRPr="000E2BBF">
        <w:rPr>
          <w:rStyle w:val="GraphicCaptionChar"/>
          <w:rFonts w:ascii="Cambria" w:hAnsi="Cambria" w:cs="Times New Roman"/>
          <w:sz w:val="17"/>
          <w:szCs w:val="15"/>
        </w:rPr>
        <w:t>).</w:t>
      </w:r>
      <w:r w:rsidR="00C675D8" w:rsidRPr="000E2BBF">
        <w:rPr>
          <w:rStyle w:val="GraphicCaptionChar"/>
          <w:rFonts w:ascii="Cambria" w:hAnsi="Cambria" w:cs="Times New Roman"/>
          <w:sz w:val="17"/>
          <w:szCs w:val="15"/>
          <w:vertAlign w:val="superscript"/>
        </w:rPr>
        <w:t>9</w:t>
      </w:r>
      <w:r w:rsidR="002E4C33" w:rsidRPr="000E2BBF">
        <w:rPr>
          <w:rStyle w:val="GraphicCaptionChar"/>
          <w:rFonts w:ascii="Cambria" w:hAnsi="Cambria" w:cs="Times New Roman"/>
          <w:sz w:val="17"/>
          <w:szCs w:val="15"/>
          <w:vertAlign w:val="superscript"/>
        </w:rPr>
        <w:t>4</w:t>
      </w:r>
      <w:r w:rsidR="00D77D60" w:rsidRPr="000E2BBF">
        <w:rPr>
          <w:rStyle w:val="GraphicCaptionChar"/>
          <w:rFonts w:ascii="Cambria" w:hAnsi="Cambria" w:cs="Times New Roman"/>
          <w:sz w:val="17"/>
          <w:szCs w:val="15"/>
        </w:rPr>
        <w:t xml:space="preserve"> </w:t>
      </w:r>
      <w:r w:rsidRPr="000E2BBF">
        <w:rPr>
          <w:rStyle w:val="GraphicCaptionChar"/>
          <w:rFonts w:ascii="Cambria" w:hAnsi="Cambria" w:cs="Times New Roman"/>
          <w:sz w:val="17"/>
          <w:szCs w:val="15"/>
        </w:rPr>
        <w:t xml:space="preserve">Under </w:t>
      </w:r>
      <w:proofErr w:type="spellStart"/>
      <w:r w:rsidRPr="000E2BBF">
        <w:rPr>
          <w:rStyle w:val="GraphicCaptionChar"/>
          <w:rFonts w:ascii="Cambria" w:hAnsi="Cambria" w:cs="Times New Roman"/>
          <w:sz w:val="17"/>
          <w:szCs w:val="15"/>
        </w:rPr>
        <w:t>Ir</w:t>
      </w:r>
      <w:proofErr w:type="spellEnd"/>
      <w:r w:rsidRPr="000E2BBF">
        <w:rPr>
          <w:rStyle w:val="GraphicCaptionChar"/>
          <w:rFonts w:ascii="Cambria" w:hAnsi="Cambria" w:cs="Times New Roman"/>
          <w:sz w:val="17"/>
          <w:szCs w:val="15"/>
        </w:rPr>
        <w:t>-catalyzed conditions, using (</w:t>
      </w:r>
      <w:r w:rsidRPr="000E2BBF">
        <w:rPr>
          <w:rStyle w:val="GraphicCaptionChar"/>
          <w:rFonts w:ascii="Cambria" w:hAnsi="Cambria" w:cs="Times New Roman"/>
          <w:i/>
          <w:iCs/>
          <w:sz w:val="17"/>
          <w:szCs w:val="15"/>
        </w:rPr>
        <w:t>R</w:t>
      </w:r>
      <w:r w:rsidRPr="000E2BBF">
        <w:rPr>
          <w:rStyle w:val="GraphicCaptionChar"/>
          <w:rFonts w:ascii="Cambria" w:hAnsi="Cambria" w:cs="Times New Roman"/>
          <w:sz w:val="17"/>
          <w:szCs w:val="15"/>
        </w:rPr>
        <w:t xml:space="preserve">)-SDP as </w:t>
      </w:r>
      <w:r w:rsidR="00AD760A" w:rsidRPr="000E2BBF">
        <w:rPr>
          <w:rStyle w:val="GraphicCaptionChar"/>
          <w:rFonts w:ascii="Cambria" w:hAnsi="Cambria" w:cs="Times New Roman"/>
          <w:sz w:val="17"/>
          <w:szCs w:val="15"/>
        </w:rPr>
        <w:t xml:space="preserve">the </w:t>
      </w:r>
      <w:r w:rsidRPr="000E2BBF">
        <w:rPr>
          <w:rStyle w:val="GraphicCaptionChar"/>
          <w:rFonts w:ascii="Cambria" w:hAnsi="Cambria" w:cs="Times New Roman"/>
          <w:sz w:val="17"/>
          <w:szCs w:val="15"/>
        </w:rPr>
        <w:t>chiral ligand,</w:t>
      </w:r>
      <w:r w:rsidR="00D77D60" w:rsidRPr="000E2BBF">
        <w:rPr>
          <w:rStyle w:val="GraphicCaptionChar"/>
          <w:rFonts w:ascii="Cambria" w:hAnsi="Cambria" w:cs="Times New Roman"/>
          <w:sz w:val="17"/>
          <w:szCs w:val="15"/>
        </w:rPr>
        <w:t xml:space="preserve"> </w:t>
      </w:r>
      <w:r w:rsidRPr="000E2BBF">
        <w:rPr>
          <w:rStyle w:val="GraphicCaptionChar"/>
          <w:rFonts w:ascii="Cambria" w:hAnsi="Cambria" w:cs="Times New Roman"/>
          <w:sz w:val="17"/>
          <w:szCs w:val="15"/>
        </w:rPr>
        <w:t xml:space="preserve">hydroarylation of </w:t>
      </w:r>
      <w:r w:rsidR="00D77D60" w:rsidRPr="000E2BBF">
        <w:rPr>
          <w:rStyle w:val="GraphicCaptionChar"/>
          <w:rFonts w:ascii="Cambria" w:hAnsi="Cambria" w:cs="Times New Roman"/>
          <w:sz w:val="17"/>
          <w:szCs w:val="15"/>
        </w:rPr>
        <w:t>styrene</w:t>
      </w:r>
      <w:r w:rsidR="00141EA5" w:rsidRPr="000E2BBF">
        <w:rPr>
          <w:rStyle w:val="GraphicCaptionChar"/>
          <w:rFonts w:ascii="Cambria" w:hAnsi="Cambria" w:cs="Times New Roman"/>
          <w:sz w:val="17"/>
          <w:szCs w:val="15"/>
        </w:rPr>
        <w:t xml:space="preserve"> </w:t>
      </w:r>
      <w:r w:rsidR="006C71C2" w:rsidRPr="000E2BBF">
        <w:rPr>
          <w:rStyle w:val="GraphicCaptionChar"/>
          <w:rFonts w:ascii="Cambria" w:hAnsi="Cambria" w:cs="Times New Roman"/>
          <w:b/>
          <w:sz w:val="17"/>
          <w:szCs w:val="15"/>
        </w:rPr>
        <w:t>5</w:t>
      </w:r>
      <w:r w:rsidR="00D77D60" w:rsidRPr="000E2BBF">
        <w:rPr>
          <w:rStyle w:val="GraphicCaptionChar"/>
          <w:rFonts w:ascii="Cambria" w:hAnsi="Cambria" w:cs="Times New Roman"/>
          <w:sz w:val="17"/>
          <w:szCs w:val="15"/>
        </w:rPr>
        <w:t xml:space="preserve"> with</w:t>
      </w:r>
      <w:r w:rsidR="00141EA5" w:rsidRPr="000E2BBF">
        <w:rPr>
          <w:rStyle w:val="GraphicCaptionChar"/>
          <w:rFonts w:ascii="Cambria" w:hAnsi="Cambria" w:cs="Times New Roman"/>
          <w:sz w:val="17"/>
          <w:szCs w:val="15"/>
        </w:rPr>
        <w:t xml:space="preserve"> indole</w:t>
      </w:r>
      <w:r w:rsidR="00D77D60" w:rsidRPr="000E2BBF">
        <w:rPr>
          <w:rStyle w:val="GraphicCaptionChar"/>
          <w:rFonts w:ascii="Cambria" w:hAnsi="Cambria" w:cs="Times New Roman"/>
          <w:sz w:val="17"/>
          <w:szCs w:val="15"/>
        </w:rPr>
        <w:t xml:space="preserve"> </w:t>
      </w:r>
      <w:r w:rsidR="004425F2" w:rsidRPr="000E2BBF">
        <w:rPr>
          <w:rStyle w:val="GraphicCaptionChar"/>
          <w:rFonts w:ascii="Cambria" w:hAnsi="Cambria" w:cs="Times New Roman"/>
          <w:b/>
          <w:sz w:val="17"/>
          <w:szCs w:val="15"/>
        </w:rPr>
        <w:t>62</w:t>
      </w:r>
      <w:r w:rsidR="00D77D60" w:rsidRPr="000E2BBF">
        <w:rPr>
          <w:rStyle w:val="GraphicCaptionChar"/>
          <w:rFonts w:ascii="Cambria" w:hAnsi="Cambria" w:cs="Times New Roman"/>
          <w:sz w:val="17"/>
          <w:szCs w:val="15"/>
        </w:rPr>
        <w:t xml:space="preserve"> </w:t>
      </w:r>
      <w:r w:rsidRPr="000E2BBF">
        <w:rPr>
          <w:rStyle w:val="GraphicCaptionChar"/>
          <w:rFonts w:ascii="Cambria" w:hAnsi="Cambria" w:cs="Times New Roman"/>
          <w:sz w:val="17"/>
          <w:szCs w:val="15"/>
        </w:rPr>
        <w:t>provided</w:t>
      </w:r>
      <w:r w:rsidR="00D77D60" w:rsidRPr="000E2BBF">
        <w:rPr>
          <w:rStyle w:val="GraphicCaptionChar"/>
          <w:rFonts w:ascii="Cambria" w:hAnsi="Cambria" w:cs="Times New Roman"/>
          <w:sz w:val="17"/>
          <w:szCs w:val="15"/>
        </w:rPr>
        <w:t xml:space="preserve"> </w:t>
      </w:r>
      <w:r w:rsidR="004425F2" w:rsidRPr="000E2BBF">
        <w:rPr>
          <w:rStyle w:val="GraphicCaptionChar"/>
          <w:rFonts w:ascii="Cambria" w:hAnsi="Cambria" w:cs="Times New Roman"/>
          <w:b/>
          <w:sz w:val="17"/>
          <w:szCs w:val="15"/>
        </w:rPr>
        <w:t>63</w:t>
      </w:r>
      <w:r w:rsidR="00D77D60" w:rsidRPr="000E2BBF">
        <w:rPr>
          <w:rStyle w:val="GraphicCaptionChar"/>
          <w:rFonts w:ascii="Cambria" w:hAnsi="Cambria" w:cs="Times New Roman"/>
          <w:sz w:val="17"/>
          <w:szCs w:val="15"/>
        </w:rPr>
        <w:t xml:space="preserve"> in 93% yield and 42% </w:t>
      </w:r>
      <w:proofErr w:type="spellStart"/>
      <w:r w:rsidR="00D77D60" w:rsidRPr="000E2BBF">
        <w:rPr>
          <w:rStyle w:val="GraphicCaptionChar"/>
          <w:rFonts w:ascii="Cambria" w:hAnsi="Cambria" w:cs="Times New Roman"/>
          <w:i/>
          <w:sz w:val="17"/>
          <w:szCs w:val="15"/>
        </w:rPr>
        <w:t>e.e.</w:t>
      </w:r>
      <w:proofErr w:type="spellEnd"/>
      <w:r w:rsidR="00463E82" w:rsidRPr="000E2BBF">
        <w:rPr>
          <w:rStyle w:val="GraphicCaptionChar"/>
          <w:rFonts w:ascii="Cambria" w:hAnsi="Cambria" w:cs="Times New Roman"/>
          <w:sz w:val="17"/>
          <w:szCs w:val="15"/>
        </w:rPr>
        <w:t xml:space="preserve"> Interestingly, the preference for the linear or branched product could be controlled by employing </w:t>
      </w:r>
      <w:r w:rsidR="004C42D3" w:rsidRPr="000E2BBF">
        <w:rPr>
          <w:rStyle w:val="GraphicCaptionChar"/>
          <w:rFonts w:ascii="Cambria" w:hAnsi="Cambria" w:cs="Times New Roman"/>
          <w:sz w:val="17"/>
          <w:szCs w:val="15"/>
        </w:rPr>
        <w:t xml:space="preserve">either </w:t>
      </w:r>
      <w:r w:rsidR="00463E82" w:rsidRPr="000E2BBF">
        <w:rPr>
          <w:rStyle w:val="GraphicCaptionChar"/>
          <w:rFonts w:ascii="Cambria" w:hAnsi="Cambria" w:cs="Times New Roman"/>
          <w:sz w:val="17"/>
          <w:szCs w:val="15"/>
        </w:rPr>
        <w:t>an acetyl or benzoyl directing group, respectively.</w:t>
      </w:r>
      <w:r w:rsidR="00D5291E" w:rsidRPr="000E2BBF">
        <w:rPr>
          <w:rStyle w:val="GraphicCaptionChar"/>
          <w:rFonts w:ascii="Cambria" w:hAnsi="Cambria" w:cs="Times New Roman"/>
          <w:sz w:val="17"/>
          <w:szCs w:val="15"/>
        </w:rPr>
        <w:t xml:space="preserve"> </w:t>
      </w:r>
      <w:r w:rsidR="0086280C" w:rsidRPr="000E2BBF">
        <w:rPr>
          <w:rStyle w:val="GraphicCaptionChar"/>
          <w:rFonts w:ascii="Cambria" w:hAnsi="Cambria" w:cs="Times New Roman"/>
          <w:sz w:val="17"/>
          <w:szCs w:val="15"/>
        </w:rPr>
        <w:t>Further, u</w:t>
      </w:r>
      <w:r w:rsidRPr="000E2BBF">
        <w:rPr>
          <w:rStyle w:val="GraphicCaptionChar"/>
          <w:rFonts w:ascii="Cambria" w:hAnsi="Cambria" w:cs="Times New Roman"/>
          <w:sz w:val="17"/>
          <w:szCs w:val="15"/>
        </w:rPr>
        <w:t xml:space="preserve">nder conditions analogous to those shown in Scheme </w:t>
      </w:r>
      <w:r w:rsidR="00633507" w:rsidRPr="000E2BBF">
        <w:rPr>
          <w:rStyle w:val="GraphicCaptionChar"/>
          <w:rFonts w:ascii="Cambria" w:hAnsi="Cambria" w:cs="Times New Roman"/>
          <w:sz w:val="17"/>
          <w:szCs w:val="15"/>
        </w:rPr>
        <w:t>1</w:t>
      </w:r>
      <w:r w:rsidR="004425F2" w:rsidRPr="000E2BBF">
        <w:rPr>
          <w:rStyle w:val="GraphicCaptionChar"/>
          <w:rFonts w:ascii="Cambria" w:hAnsi="Cambria" w:cs="Times New Roman"/>
          <w:sz w:val="17"/>
          <w:szCs w:val="15"/>
        </w:rPr>
        <w:t>9</w:t>
      </w:r>
      <w:r w:rsidRPr="000E2BBF">
        <w:rPr>
          <w:rStyle w:val="GraphicCaptionChar"/>
          <w:rFonts w:ascii="Cambria" w:hAnsi="Cambria" w:cs="Times New Roman"/>
          <w:sz w:val="17"/>
          <w:szCs w:val="15"/>
        </w:rPr>
        <w:t>A,</w:t>
      </w:r>
      <w:r w:rsidR="004C42D3" w:rsidRPr="000E2BBF">
        <w:rPr>
          <w:rStyle w:val="GraphicCaptionChar"/>
          <w:rFonts w:ascii="Cambria" w:hAnsi="Cambria" w:cs="Times New Roman"/>
          <w:sz w:val="17"/>
          <w:szCs w:val="15"/>
        </w:rPr>
        <w:t xml:space="preserve"> but using (</w:t>
      </w:r>
      <w:proofErr w:type="spellStart"/>
      <w:r w:rsidR="004C42D3" w:rsidRPr="000E2BBF">
        <w:rPr>
          <w:rStyle w:val="GraphicCaptionChar"/>
          <w:rFonts w:ascii="Cambria" w:hAnsi="Cambria" w:cs="Times New Roman"/>
          <w:i/>
          <w:iCs/>
          <w:sz w:val="17"/>
          <w:szCs w:val="15"/>
        </w:rPr>
        <w:t>rac</w:t>
      </w:r>
      <w:proofErr w:type="spellEnd"/>
      <w:r w:rsidR="004C42D3" w:rsidRPr="000E2BBF">
        <w:rPr>
          <w:rStyle w:val="GraphicCaptionChar"/>
          <w:rFonts w:ascii="Cambria" w:hAnsi="Cambria" w:cs="Times New Roman"/>
          <w:sz w:val="17"/>
          <w:szCs w:val="15"/>
        </w:rPr>
        <w:t>)-BINAP as</w:t>
      </w:r>
      <w:r w:rsidR="00A64548" w:rsidRPr="000E2BBF">
        <w:rPr>
          <w:rStyle w:val="GraphicCaptionChar"/>
          <w:rFonts w:ascii="Cambria" w:hAnsi="Cambria" w:cs="Times New Roman"/>
          <w:sz w:val="17"/>
          <w:szCs w:val="15"/>
        </w:rPr>
        <w:t xml:space="preserve"> the</w:t>
      </w:r>
      <w:r w:rsidR="004C42D3" w:rsidRPr="000E2BBF">
        <w:rPr>
          <w:rStyle w:val="GraphicCaptionChar"/>
          <w:rFonts w:ascii="Cambria" w:hAnsi="Cambria" w:cs="Times New Roman"/>
          <w:sz w:val="17"/>
          <w:szCs w:val="15"/>
        </w:rPr>
        <w:t xml:space="preserve"> ligand,</w:t>
      </w:r>
      <w:r w:rsidRPr="000E2BBF">
        <w:rPr>
          <w:rStyle w:val="GraphicCaptionChar"/>
          <w:rFonts w:ascii="Cambria" w:hAnsi="Cambria" w:cs="Times New Roman"/>
          <w:sz w:val="17"/>
          <w:szCs w:val="15"/>
        </w:rPr>
        <w:t xml:space="preserve"> branch </w:t>
      </w:r>
      <w:r w:rsidR="004C42D3" w:rsidRPr="000E2BBF">
        <w:rPr>
          <w:rStyle w:val="GraphicCaptionChar"/>
          <w:rFonts w:ascii="Cambria" w:hAnsi="Cambria" w:cs="Times New Roman"/>
          <w:sz w:val="17"/>
          <w:szCs w:val="15"/>
        </w:rPr>
        <w:t>selective</w:t>
      </w:r>
      <w:r w:rsidRPr="000E2BBF">
        <w:rPr>
          <w:rStyle w:val="GraphicCaptionChar"/>
          <w:rFonts w:ascii="Cambria" w:hAnsi="Cambria" w:cs="Times New Roman"/>
          <w:sz w:val="17"/>
          <w:szCs w:val="15"/>
        </w:rPr>
        <w:t xml:space="preserve"> h</w:t>
      </w:r>
      <w:r w:rsidR="004C42D3" w:rsidRPr="000E2BBF">
        <w:rPr>
          <w:rStyle w:val="GraphicCaptionChar"/>
          <w:rFonts w:ascii="Cambria" w:hAnsi="Cambria" w:cs="Times New Roman"/>
          <w:sz w:val="17"/>
          <w:szCs w:val="15"/>
        </w:rPr>
        <w:t>yd</w:t>
      </w:r>
      <w:r w:rsidRPr="000E2BBF">
        <w:rPr>
          <w:rStyle w:val="GraphicCaptionChar"/>
          <w:rFonts w:ascii="Cambria" w:hAnsi="Cambria" w:cs="Times New Roman"/>
          <w:sz w:val="17"/>
          <w:szCs w:val="15"/>
        </w:rPr>
        <w:t>ro</w:t>
      </w:r>
      <w:r w:rsidR="00AD760A" w:rsidRPr="000E2BBF">
        <w:rPr>
          <w:rStyle w:val="GraphicCaptionChar"/>
          <w:rFonts w:ascii="Cambria" w:hAnsi="Cambria" w:cs="Times New Roman"/>
          <w:sz w:val="17"/>
          <w:szCs w:val="15"/>
        </w:rPr>
        <w:t>hetero</w:t>
      </w:r>
      <w:r w:rsidRPr="000E2BBF">
        <w:rPr>
          <w:rStyle w:val="GraphicCaptionChar"/>
          <w:rFonts w:ascii="Cambria" w:hAnsi="Cambria" w:cs="Times New Roman"/>
          <w:sz w:val="17"/>
          <w:szCs w:val="15"/>
        </w:rPr>
        <w:t xml:space="preserve">arylation of </w:t>
      </w:r>
      <w:r w:rsidR="004C42D3" w:rsidRPr="000E2BBF">
        <w:rPr>
          <w:rStyle w:val="GraphicCaptionChar"/>
          <w:rFonts w:ascii="Cambria" w:hAnsi="Cambria" w:cs="Times New Roman"/>
          <w:sz w:val="17"/>
          <w:szCs w:val="15"/>
        </w:rPr>
        <w:t>non-1-ene occurred in 83% yield, but took 7 days, thereby highlighting the diminished reactivity of α-olefins.</w:t>
      </w:r>
    </w:p>
    <w:p w14:paraId="2C7B4606" w14:textId="5DBA98DD" w:rsidR="00463E82" w:rsidRPr="000E2BBF" w:rsidRDefault="004C42D3" w:rsidP="00463E82">
      <w:pPr>
        <w:rPr>
          <w:rStyle w:val="GraphicCaptionChar"/>
          <w:rFonts w:ascii="Cambria" w:hAnsi="Cambria" w:cs="Times New Roman"/>
          <w:sz w:val="17"/>
          <w:szCs w:val="15"/>
        </w:rPr>
      </w:pPr>
      <w:r w:rsidRPr="000E2BBF">
        <w:rPr>
          <w:rStyle w:val="GraphicCaptionChar"/>
          <w:rFonts w:ascii="Cambria" w:hAnsi="Cambria" w:cs="Times New Roman"/>
          <w:sz w:val="17"/>
          <w:szCs w:val="15"/>
        </w:rPr>
        <w:t xml:space="preserve">In 2015, </w:t>
      </w:r>
      <w:proofErr w:type="spellStart"/>
      <w:r w:rsidR="00463E82" w:rsidRPr="000E2BBF">
        <w:rPr>
          <w:rStyle w:val="GraphicCaptionChar"/>
          <w:rFonts w:ascii="Cambria" w:hAnsi="Cambria" w:cs="Times New Roman"/>
          <w:sz w:val="17"/>
          <w:szCs w:val="15"/>
        </w:rPr>
        <w:t>Yoshikai</w:t>
      </w:r>
      <w:proofErr w:type="spellEnd"/>
      <w:r w:rsidR="00463E82" w:rsidRPr="000E2BBF">
        <w:rPr>
          <w:rStyle w:val="GraphicCaptionChar"/>
          <w:rFonts w:ascii="Cambria" w:hAnsi="Cambria" w:cs="Times New Roman"/>
          <w:sz w:val="17"/>
          <w:szCs w:val="15"/>
        </w:rPr>
        <w:t xml:space="preserve"> and Lee </w:t>
      </w:r>
      <w:r w:rsidRPr="000E2BBF">
        <w:rPr>
          <w:rStyle w:val="GraphicCaptionChar"/>
          <w:rFonts w:ascii="Cambria" w:hAnsi="Cambria" w:cs="Times New Roman"/>
          <w:sz w:val="17"/>
          <w:szCs w:val="15"/>
        </w:rPr>
        <w:t>reported a complementary</w:t>
      </w:r>
      <w:r w:rsidR="00463E82" w:rsidRPr="000E2BBF">
        <w:rPr>
          <w:rStyle w:val="GraphicCaptionChar"/>
          <w:rFonts w:ascii="Cambria" w:hAnsi="Cambria" w:cs="Times New Roman"/>
          <w:sz w:val="17"/>
          <w:szCs w:val="15"/>
        </w:rPr>
        <w:t xml:space="preserve"> C2-</w:t>
      </w:r>
      <w:r w:rsidRPr="000E2BBF">
        <w:rPr>
          <w:rStyle w:val="GraphicCaptionChar"/>
          <w:rFonts w:ascii="Cambria" w:hAnsi="Cambria" w:cs="Times New Roman"/>
          <w:sz w:val="17"/>
          <w:szCs w:val="15"/>
        </w:rPr>
        <w:t xml:space="preserve">selective </w:t>
      </w:r>
      <w:r w:rsidR="00463E82" w:rsidRPr="000E2BBF">
        <w:rPr>
          <w:rStyle w:val="GraphicCaptionChar"/>
          <w:rFonts w:ascii="Cambria" w:hAnsi="Cambria" w:cs="Times New Roman"/>
          <w:sz w:val="17"/>
          <w:szCs w:val="15"/>
        </w:rPr>
        <w:t>alkylation of indoles</w:t>
      </w:r>
      <w:r w:rsidR="00141EA5" w:rsidRPr="000E2BBF">
        <w:rPr>
          <w:rStyle w:val="GraphicCaptionChar"/>
          <w:rFonts w:ascii="Cambria" w:hAnsi="Cambria" w:cs="Times New Roman"/>
          <w:sz w:val="17"/>
          <w:szCs w:val="15"/>
        </w:rPr>
        <w:t xml:space="preserve"> related to </w:t>
      </w:r>
      <w:r w:rsidR="004425F2" w:rsidRPr="000E2BBF">
        <w:rPr>
          <w:rStyle w:val="GraphicCaptionChar"/>
          <w:rFonts w:ascii="Cambria" w:hAnsi="Cambria" w:cs="Times New Roman"/>
          <w:b/>
          <w:sz w:val="17"/>
          <w:szCs w:val="15"/>
        </w:rPr>
        <w:t>62</w:t>
      </w:r>
      <w:r w:rsidR="00463E82" w:rsidRPr="000E2BBF">
        <w:rPr>
          <w:rStyle w:val="GraphicCaptionChar"/>
          <w:rFonts w:ascii="Cambria" w:hAnsi="Cambria" w:cs="Times New Roman"/>
          <w:sz w:val="17"/>
          <w:szCs w:val="15"/>
        </w:rPr>
        <w:t xml:space="preserve"> </w:t>
      </w:r>
      <w:r w:rsidRPr="000E2BBF">
        <w:rPr>
          <w:rStyle w:val="GraphicCaptionChar"/>
          <w:rFonts w:ascii="Cambria" w:hAnsi="Cambria" w:cs="Times New Roman"/>
          <w:sz w:val="17"/>
          <w:szCs w:val="15"/>
        </w:rPr>
        <w:t>that offer</w:t>
      </w:r>
      <w:r w:rsidR="00AD760A" w:rsidRPr="000E2BBF">
        <w:rPr>
          <w:rStyle w:val="GraphicCaptionChar"/>
          <w:rFonts w:ascii="Cambria" w:hAnsi="Cambria" w:cs="Times New Roman"/>
          <w:sz w:val="17"/>
          <w:szCs w:val="15"/>
        </w:rPr>
        <w:t>s</w:t>
      </w:r>
      <w:r w:rsidRPr="000E2BBF">
        <w:rPr>
          <w:rStyle w:val="GraphicCaptionChar"/>
          <w:rFonts w:ascii="Cambria" w:hAnsi="Cambria" w:cs="Times New Roman"/>
          <w:sz w:val="17"/>
          <w:szCs w:val="15"/>
        </w:rPr>
        <w:t xml:space="preserve"> </w:t>
      </w:r>
      <w:r w:rsidR="00463E82" w:rsidRPr="000E2BBF">
        <w:rPr>
          <w:rStyle w:val="GraphicCaptionChar"/>
          <w:rFonts w:ascii="Cambria" w:hAnsi="Cambria" w:cs="Times New Roman"/>
          <w:sz w:val="17"/>
          <w:szCs w:val="15"/>
        </w:rPr>
        <w:t>broad</w:t>
      </w:r>
      <w:r w:rsidRPr="000E2BBF">
        <w:rPr>
          <w:rStyle w:val="GraphicCaptionChar"/>
          <w:rFonts w:ascii="Cambria" w:hAnsi="Cambria" w:cs="Times New Roman"/>
          <w:sz w:val="17"/>
          <w:szCs w:val="15"/>
        </w:rPr>
        <w:t xml:space="preserve"> </w:t>
      </w:r>
      <w:r w:rsidR="00463E82" w:rsidRPr="000E2BBF">
        <w:rPr>
          <w:rStyle w:val="GraphicCaptionChar"/>
          <w:rFonts w:ascii="Cambria" w:hAnsi="Cambria" w:cs="Times New Roman"/>
          <w:sz w:val="17"/>
          <w:szCs w:val="15"/>
        </w:rPr>
        <w:t xml:space="preserve">scope </w:t>
      </w:r>
      <w:r w:rsidRPr="000E2BBF">
        <w:rPr>
          <w:rStyle w:val="GraphicCaptionChar"/>
          <w:rFonts w:ascii="Cambria" w:hAnsi="Cambria" w:cs="Times New Roman"/>
          <w:sz w:val="17"/>
          <w:szCs w:val="15"/>
        </w:rPr>
        <w:t xml:space="preserve">for </w:t>
      </w:r>
      <w:r w:rsidR="00463E82" w:rsidRPr="000E2BBF">
        <w:rPr>
          <w:rStyle w:val="GraphicCaptionChar"/>
          <w:rFonts w:ascii="Cambria" w:hAnsi="Cambria" w:cs="Times New Roman"/>
          <w:sz w:val="17"/>
          <w:szCs w:val="15"/>
        </w:rPr>
        <w:t xml:space="preserve">styrene derivatives (Scheme </w:t>
      </w:r>
      <w:r w:rsidR="00633507" w:rsidRPr="000E2BBF">
        <w:rPr>
          <w:rStyle w:val="GraphicCaptionChar"/>
          <w:rFonts w:ascii="Cambria" w:hAnsi="Cambria" w:cs="Times New Roman"/>
          <w:sz w:val="17"/>
          <w:szCs w:val="15"/>
        </w:rPr>
        <w:t>1</w:t>
      </w:r>
      <w:r w:rsidR="004425F2" w:rsidRPr="000E2BBF">
        <w:rPr>
          <w:rStyle w:val="GraphicCaptionChar"/>
          <w:rFonts w:ascii="Cambria" w:hAnsi="Cambria" w:cs="Times New Roman"/>
          <w:sz w:val="17"/>
          <w:szCs w:val="15"/>
        </w:rPr>
        <w:t>9</w:t>
      </w:r>
      <w:r w:rsidR="00141EA5" w:rsidRPr="000E2BBF">
        <w:rPr>
          <w:rStyle w:val="GraphicCaptionChar"/>
          <w:rFonts w:ascii="Cambria" w:hAnsi="Cambria" w:cs="Times New Roman"/>
          <w:sz w:val="17"/>
          <w:szCs w:val="15"/>
        </w:rPr>
        <w:t>B</w:t>
      </w:r>
      <w:r w:rsidR="00463E82" w:rsidRPr="000E2BBF">
        <w:rPr>
          <w:rStyle w:val="GraphicCaptionChar"/>
          <w:rFonts w:ascii="Cambria" w:hAnsi="Cambria" w:cs="Times New Roman"/>
          <w:sz w:val="17"/>
          <w:szCs w:val="15"/>
        </w:rPr>
        <w:t>).</w:t>
      </w:r>
      <w:r w:rsidR="00C675D8" w:rsidRPr="000E2BBF">
        <w:rPr>
          <w:rStyle w:val="GraphicCaptionChar"/>
          <w:rFonts w:ascii="Cambria" w:hAnsi="Cambria" w:cs="Times New Roman"/>
          <w:sz w:val="17"/>
          <w:szCs w:val="15"/>
          <w:vertAlign w:val="superscript"/>
        </w:rPr>
        <w:t>9</w:t>
      </w:r>
      <w:r w:rsidR="002E4C33" w:rsidRPr="000E2BBF">
        <w:rPr>
          <w:rStyle w:val="GraphicCaptionChar"/>
          <w:rFonts w:ascii="Cambria" w:hAnsi="Cambria" w:cs="Times New Roman"/>
          <w:sz w:val="17"/>
          <w:szCs w:val="15"/>
          <w:vertAlign w:val="superscript"/>
        </w:rPr>
        <w:t>5</w:t>
      </w:r>
      <w:r w:rsidR="00463E82" w:rsidRPr="000E2BBF">
        <w:rPr>
          <w:rStyle w:val="GraphicCaptionChar"/>
          <w:rFonts w:ascii="Cambria" w:hAnsi="Cambria" w:cs="Times New Roman"/>
          <w:sz w:val="17"/>
          <w:szCs w:val="15"/>
        </w:rPr>
        <w:t xml:space="preserve"> </w:t>
      </w:r>
      <w:r w:rsidRPr="000E2BBF">
        <w:rPr>
          <w:rStyle w:val="GraphicCaptionChar"/>
          <w:rFonts w:ascii="Cambria" w:hAnsi="Cambria" w:cs="Times New Roman"/>
          <w:sz w:val="17"/>
          <w:szCs w:val="15"/>
        </w:rPr>
        <w:t xml:space="preserve">Here, by using a </w:t>
      </w:r>
      <w:r w:rsidRPr="000E2BBF">
        <w:rPr>
          <w:rStyle w:val="GraphicCaptionChar"/>
          <w:rFonts w:ascii="Cambria" w:hAnsi="Cambria" w:cs="Times New Roman"/>
          <w:iCs/>
          <w:sz w:val="17"/>
          <w:szCs w:val="15"/>
        </w:rPr>
        <w:t>PMP</w:t>
      </w:r>
      <w:r w:rsidRPr="000E2BBF">
        <w:rPr>
          <w:rStyle w:val="GraphicCaptionChar"/>
          <w:rFonts w:ascii="Cambria" w:hAnsi="Cambria" w:cs="Times New Roman"/>
          <w:i/>
          <w:sz w:val="17"/>
          <w:szCs w:val="15"/>
        </w:rPr>
        <w:t>-</w:t>
      </w:r>
      <w:r w:rsidRPr="000E2BBF">
        <w:rPr>
          <w:rStyle w:val="GraphicCaptionChar"/>
          <w:rFonts w:ascii="Cambria" w:hAnsi="Cambria" w:cs="Times New Roman"/>
          <w:sz w:val="17"/>
          <w:szCs w:val="15"/>
        </w:rPr>
        <w:t xml:space="preserve">imine directing group at C3,  </w:t>
      </w:r>
      <w:r w:rsidR="00463E82" w:rsidRPr="000E2BBF">
        <w:rPr>
          <w:rStyle w:val="GraphicCaptionChar"/>
          <w:rFonts w:ascii="Cambria" w:hAnsi="Cambria" w:cs="Times New Roman"/>
          <w:sz w:val="17"/>
          <w:szCs w:val="15"/>
        </w:rPr>
        <w:t xml:space="preserve">a </w:t>
      </w:r>
      <w:r w:rsidR="00861EDD" w:rsidRPr="000E2BBF">
        <w:rPr>
          <w:rStyle w:val="GraphicCaptionChar"/>
          <w:rFonts w:ascii="Cambria" w:hAnsi="Cambria" w:cs="Times New Roman"/>
          <w:sz w:val="17"/>
          <w:szCs w:val="15"/>
        </w:rPr>
        <w:t>cobalt/</w:t>
      </w:r>
      <w:proofErr w:type="spellStart"/>
      <w:r w:rsidR="00463E82" w:rsidRPr="000E2BBF">
        <w:rPr>
          <w:rStyle w:val="GraphicCaptionChar"/>
          <w:rFonts w:ascii="Cambria" w:hAnsi="Cambria" w:cs="Times New Roman"/>
          <w:sz w:val="17"/>
          <w:szCs w:val="15"/>
        </w:rPr>
        <w:t>phosphoramidite</w:t>
      </w:r>
      <w:proofErr w:type="spellEnd"/>
      <w:r w:rsidR="00463E82" w:rsidRPr="000E2BBF">
        <w:rPr>
          <w:rStyle w:val="GraphicCaptionChar"/>
          <w:rFonts w:ascii="Cambria" w:hAnsi="Cambria" w:cs="Times New Roman"/>
          <w:sz w:val="17"/>
          <w:szCs w:val="15"/>
        </w:rPr>
        <w:t xml:space="preserve"> (</w:t>
      </w:r>
      <w:r w:rsidR="00463E82" w:rsidRPr="000E2BBF">
        <w:rPr>
          <w:rStyle w:val="GraphicCaptionChar"/>
          <w:rFonts w:ascii="Cambria" w:hAnsi="Cambria" w:cs="Times New Roman"/>
          <w:b/>
          <w:sz w:val="17"/>
          <w:szCs w:val="15"/>
        </w:rPr>
        <w:t>L</w:t>
      </w:r>
      <w:r w:rsidR="004425F2" w:rsidRPr="000E2BBF">
        <w:rPr>
          <w:rStyle w:val="GraphicCaptionChar"/>
          <w:rFonts w:ascii="Cambria" w:hAnsi="Cambria" w:cs="Times New Roman"/>
          <w:b/>
          <w:sz w:val="17"/>
          <w:szCs w:val="15"/>
        </w:rPr>
        <w:t>5</w:t>
      </w:r>
      <w:r w:rsidR="00463E82" w:rsidRPr="000E2BBF">
        <w:rPr>
          <w:rStyle w:val="GraphicCaptionChar"/>
          <w:rFonts w:ascii="Cambria" w:hAnsi="Cambria" w:cs="Times New Roman"/>
          <w:sz w:val="17"/>
          <w:szCs w:val="15"/>
        </w:rPr>
        <w:t xml:space="preserve">) catalyst system </w:t>
      </w:r>
      <w:r w:rsidRPr="000E2BBF">
        <w:rPr>
          <w:rStyle w:val="GraphicCaptionChar"/>
          <w:rFonts w:ascii="Cambria" w:hAnsi="Cambria" w:cs="Times New Roman"/>
          <w:sz w:val="17"/>
          <w:szCs w:val="15"/>
        </w:rPr>
        <w:t xml:space="preserve">was shown to </w:t>
      </w:r>
      <w:r w:rsidR="00463E82" w:rsidRPr="000E2BBF">
        <w:rPr>
          <w:rStyle w:val="GraphicCaptionChar"/>
          <w:rFonts w:ascii="Cambria" w:hAnsi="Cambria" w:cs="Times New Roman"/>
          <w:sz w:val="17"/>
          <w:szCs w:val="15"/>
        </w:rPr>
        <w:t xml:space="preserve">promote </w:t>
      </w:r>
      <w:r w:rsidR="00D77D60" w:rsidRPr="000E2BBF">
        <w:rPr>
          <w:rStyle w:val="GraphicCaptionChar"/>
          <w:rFonts w:ascii="Cambria" w:hAnsi="Cambria" w:cs="Times New Roman"/>
          <w:sz w:val="17"/>
          <w:szCs w:val="15"/>
        </w:rPr>
        <w:t xml:space="preserve">the </w:t>
      </w:r>
      <w:r w:rsidR="00463E82" w:rsidRPr="000E2BBF">
        <w:rPr>
          <w:rStyle w:val="GraphicCaptionChar"/>
          <w:rFonts w:ascii="Cambria" w:hAnsi="Cambria" w:cs="Times New Roman"/>
          <w:sz w:val="17"/>
          <w:szCs w:val="15"/>
        </w:rPr>
        <w:t xml:space="preserve">C2-alkylation of </w:t>
      </w:r>
      <w:r w:rsidRPr="000E2BBF">
        <w:rPr>
          <w:rStyle w:val="GraphicCaptionChar"/>
          <w:rFonts w:ascii="Cambria" w:hAnsi="Cambria" w:cs="Times New Roman"/>
          <w:i/>
          <w:sz w:val="17"/>
          <w:szCs w:val="15"/>
        </w:rPr>
        <w:t>N</w:t>
      </w:r>
      <w:r w:rsidRPr="000E2BBF">
        <w:rPr>
          <w:rStyle w:val="GraphicCaptionChar"/>
          <w:rFonts w:ascii="Cambria" w:hAnsi="Cambria" w:cs="Times New Roman"/>
          <w:sz w:val="17"/>
          <w:szCs w:val="15"/>
        </w:rPr>
        <w:t>-</w:t>
      </w:r>
      <w:proofErr w:type="spellStart"/>
      <w:r w:rsidR="00463E82" w:rsidRPr="000E2BBF">
        <w:rPr>
          <w:rStyle w:val="GraphicCaptionChar"/>
          <w:rFonts w:ascii="Cambria" w:hAnsi="Cambria" w:cs="Times New Roman"/>
          <w:sz w:val="17"/>
          <w:szCs w:val="15"/>
        </w:rPr>
        <w:t>Boc</w:t>
      </w:r>
      <w:proofErr w:type="spellEnd"/>
      <w:r w:rsidR="00463E82" w:rsidRPr="000E2BBF">
        <w:rPr>
          <w:rStyle w:val="GraphicCaptionChar"/>
          <w:rFonts w:ascii="Cambria" w:hAnsi="Cambria" w:cs="Times New Roman"/>
          <w:sz w:val="17"/>
          <w:szCs w:val="15"/>
        </w:rPr>
        <w:t>-protected indoles</w:t>
      </w:r>
      <w:r w:rsidR="00141EA5" w:rsidRPr="000E2BBF">
        <w:rPr>
          <w:rStyle w:val="GraphicCaptionChar"/>
          <w:rFonts w:ascii="Cambria" w:hAnsi="Cambria" w:cs="Times New Roman"/>
          <w:sz w:val="17"/>
          <w:szCs w:val="15"/>
        </w:rPr>
        <w:t xml:space="preserve"> </w:t>
      </w:r>
      <w:r w:rsidR="004425F2" w:rsidRPr="000E2BBF">
        <w:rPr>
          <w:rStyle w:val="GraphicCaptionChar"/>
          <w:rFonts w:ascii="Cambria" w:hAnsi="Cambria" w:cs="Times New Roman"/>
          <w:b/>
          <w:sz w:val="17"/>
          <w:szCs w:val="15"/>
        </w:rPr>
        <w:t>64</w:t>
      </w:r>
      <w:r w:rsidR="00305F2C" w:rsidRPr="000E2BBF">
        <w:rPr>
          <w:rStyle w:val="GraphicCaptionChar"/>
          <w:rFonts w:ascii="Cambria" w:hAnsi="Cambria" w:cs="Times New Roman"/>
          <w:sz w:val="17"/>
          <w:szCs w:val="15"/>
        </w:rPr>
        <w:t xml:space="preserve"> with promising enantioselectivities</w:t>
      </w:r>
      <w:r w:rsidR="00463E82" w:rsidRPr="000E2BBF">
        <w:rPr>
          <w:rStyle w:val="GraphicCaptionChar"/>
          <w:rFonts w:ascii="Cambria" w:hAnsi="Cambria" w:cs="Times New Roman"/>
          <w:sz w:val="17"/>
          <w:szCs w:val="15"/>
        </w:rPr>
        <w:t>. Me</w:t>
      </w:r>
      <w:r w:rsidR="00463E82" w:rsidRPr="000E2BBF">
        <w:rPr>
          <w:rStyle w:val="GraphicCaptionChar"/>
          <w:rFonts w:ascii="Cambria" w:hAnsi="Cambria" w:cs="Times New Roman"/>
          <w:sz w:val="17"/>
          <w:szCs w:val="15"/>
          <w:vertAlign w:val="subscript"/>
        </w:rPr>
        <w:t>3</w:t>
      </w:r>
      <w:r w:rsidR="00463E82" w:rsidRPr="000E2BBF">
        <w:rPr>
          <w:rStyle w:val="GraphicCaptionChar"/>
          <w:rFonts w:ascii="Cambria" w:hAnsi="Cambria" w:cs="Times New Roman"/>
          <w:sz w:val="17"/>
          <w:szCs w:val="15"/>
        </w:rPr>
        <w:t>SiCH</w:t>
      </w:r>
      <w:r w:rsidR="00463E82" w:rsidRPr="000E2BBF">
        <w:rPr>
          <w:rStyle w:val="GraphicCaptionChar"/>
          <w:rFonts w:ascii="Cambria" w:hAnsi="Cambria" w:cs="Times New Roman"/>
          <w:sz w:val="17"/>
          <w:szCs w:val="15"/>
          <w:vertAlign w:val="subscript"/>
        </w:rPr>
        <w:t>2</w:t>
      </w:r>
      <w:r w:rsidR="00463E82" w:rsidRPr="000E2BBF">
        <w:rPr>
          <w:rStyle w:val="GraphicCaptionChar"/>
          <w:rFonts w:ascii="Cambria" w:hAnsi="Cambria" w:cs="Times New Roman"/>
          <w:sz w:val="17"/>
          <w:szCs w:val="15"/>
        </w:rPr>
        <w:t>MgCl was used to reduce</w:t>
      </w:r>
      <w:r w:rsidRPr="000E2BBF">
        <w:rPr>
          <w:rStyle w:val="GraphicCaptionChar"/>
          <w:rFonts w:ascii="Cambria" w:hAnsi="Cambria" w:cs="Times New Roman"/>
          <w:sz w:val="17"/>
          <w:szCs w:val="15"/>
        </w:rPr>
        <w:t xml:space="preserve"> a</w:t>
      </w:r>
      <w:r w:rsidR="00305F2C" w:rsidRPr="000E2BBF">
        <w:rPr>
          <w:rStyle w:val="GraphicCaptionChar"/>
          <w:rFonts w:ascii="Cambria" w:hAnsi="Cambria" w:cs="Times New Roman"/>
          <w:sz w:val="17"/>
          <w:szCs w:val="15"/>
        </w:rPr>
        <w:t xml:space="preserve"> </w:t>
      </w:r>
      <w:r w:rsidR="00463E82" w:rsidRPr="000E2BBF">
        <w:rPr>
          <w:rStyle w:val="GraphicCaptionChar"/>
          <w:rFonts w:ascii="Cambria" w:hAnsi="Cambria" w:cs="Times New Roman"/>
          <w:sz w:val="17"/>
          <w:szCs w:val="15"/>
        </w:rPr>
        <w:t>Co(III)</w:t>
      </w:r>
      <w:r w:rsidR="0075376A" w:rsidRPr="000E2BBF">
        <w:rPr>
          <w:rStyle w:val="GraphicCaptionChar"/>
          <w:rFonts w:ascii="Cambria" w:hAnsi="Cambria" w:cs="Times New Roman"/>
          <w:sz w:val="17"/>
          <w:szCs w:val="15"/>
        </w:rPr>
        <w:t xml:space="preserve"> </w:t>
      </w:r>
      <w:proofErr w:type="spellStart"/>
      <w:r w:rsidR="00463E82" w:rsidRPr="000E2BBF">
        <w:rPr>
          <w:rStyle w:val="GraphicCaptionChar"/>
          <w:rFonts w:ascii="Cambria" w:hAnsi="Cambria" w:cs="Times New Roman"/>
          <w:sz w:val="17"/>
          <w:szCs w:val="15"/>
        </w:rPr>
        <w:t>precatalyst</w:t>
      </w:r>
      <w:proofErr w:type="spellEnd"/>
      <w:r w:rsidR="00463E82" w:rsidRPr="000E2BBF">
        <w:rPr>
          <w:rStyle w:val="GraphicCaptionChar"/>
          <w:rFonts w:ascii="Cambria" w:hAnsi="Cambria" w:cs="Times New Roman"/>
          <w:sz w:val="17"/>
          <w:szCs w:val="15"/>
        </w:rPr>
        <w:t xml:space="preserve"> to</w:t>
      </w:r>
      <w:r w:rsidRPr="000E2BBF">
        <w:rPr>
          <w:rStyle w:val="GraphicCaptionChar"/>
          <w:rFonts w:ascii="Cambria" w:hAnsi="Cambria" w:cs="Times New Roman"/>
          <w:sz w:val="17"/>
          <w:szCs w:val="15"/>
        </w:rPr>
        <w:t xml:space="preserve"> an </w:t>
      </w:r>
      <w:r w:rsidR="00463E82" w:rsidRPr="000E2BBF">
        <w:rPr>
          <w:rStyle w:val="GraphicCaptionChar"/>
          <w:rFonts w:ascii="Cambria" w:hAnsi="Cambria" w:cs="Times New Roman"/>
          <w:sz w:val="17"/>
          <w:szCs w:val="15"/>
        </w:rPr>
        <w:t>active Co(I)</w:t>
      </w:r>
      <w:r w:rsidR="00141EA5" w:rsidRPr="000E2BBF">
        <w:rPr>
          <w:rStyle w:val="GraphicCaptionChar"/>
          <w:rFonts w:ascii="Cambria" w:hAnsi="Cambria" w:cs="Times New Roman"/>
          <w:sz w:val="17"/>
          <w:szCs w:val="15"/>
        </w:rPr>
        <w:t xml:space="preserve"> </w:t>
      </w:r>
      <w:r w:rsidR="00463E82" w:rsidRPr="000E2BBF">
        <w:rPr>
          <w:rStyle w:val="GraphicCaptionChar"/>
          <w:rFonts w:ascii="Cambria" w:hAnsi="Cambria" w:cs="Times New Roman"/>
          <w:sz w:val="17"/>
          <w:szCs w:val="15"/>
        </w:rPr>
        <w:t>species</w:t>
      </w:r>
      <w:r w:rsidR="00861EDD" w:rsidRPr="000E2BBF">
        <w:rPr>
          <w:rStyle w:val="GraphicCaptionChar"/>
          <w:rFonts w:ascii="Cambria" w:hAnsi="Cambria" w:cs="Times New Roman"/>
          <w:sz w:val="17"/>
          <w:szCs w:val="15"/>
        </w:rPr>
        <w:t xml:space="preserve"> in situ</w:t>
      </w:r>
      <w:r w:rsidR="00463E82" w:rsidRPr="000E2BBF">
        <w:rPr>
          <w:rStyle w:val="GraphicCaptionChar"/>
          <w:rFonts w:ascii="Cambria" w:hAnsi="Cambria" w:cs="Times New Roman"/>
          <w:sz w:val="17"/>
          <w:szCs w:val="15"/>
        </w:rPr>
        <w:t xml:space="preserve">.  </w:t>
      </w:r>
      <w:r w:rsidRPr="000E2BBF">
        <w:rPr>
          <w:rStyle w:val="GraphicCaptionChar"/>
          <w:rFonts w:ascii="Cambria" w:hAnsi="Cambria" w:cs="Times New Roman"/>
          <w:sz w:val="17"/>
          <w:szCs w:val="15"/>
        </w:rPr>
        <w:t xml:space="preserve">Using these conditions, a range of </w:t>
      </w:r>
      <w:r w:rsidRPr="000E2BBF">
        <w:rPr>
          <w:rStyle w:val="GraphicCaptionChar"/>
          <w:rFonts w:ascii="Cambria" w:hAnsi="Cambria" w:cs="Times New Roman"/>
          <w:i/>
          <w:sz w:val="17"/>
          <w:szCs w:val="15"/>
        </w:rPr>
        <w:t>meta-</w:t>
      </w:r>
      <w:r w:rsidRPr="000E2BBF">
        <w:rPr>
          <w:rStyle w:val="GraphicCaptionChar"/>
          <w:rFonts w:ascii="Cambria" w:hAnsi="Cambria" w:cs="Times New Roman"/>
          <w:sz w:val="17"/>
          <w:szCs w:val="15"/>
        </w:rPr>
        <w:t xml:space="preserve"> and </w:t>
      </w:r>
      <w:r w:rsidRPr="000E2BBF">
        <w:rPr>
          <w:rStyle w:val="GraphicCaptionChar"/>
          <w:rFonts w:ascii="Cambria" w:hAnsi="Cambria" w:cs="Times New Roman"/>
          <w:i/>
          <w:sz w:val="17"/>
          <w:szCs w:val="15"/>
        </w:rPr>
        <w:t>para</w:t>
      </w:r>
      <w:r w:rsidRPr="000E2BBF">
        <w:rPr>
          <w:rStyle w:val="GraphicCaptionChar"/>
          <w:rFonts w:ascii="Cambria" w:hAnsi="Cambria" w:cs="Times New Roman"/>
          <w:sz w:val="17"/>
          <w:szCs w:val="15"/>
        </w:rPr>
        <w:t>-substituted styrene derivatives participated to provide the</w:t>
      </w:r>
      <w:r w:rsidR="00463E82" w:rsidRPr="000E2BBF">
        <w:rPr>
          <w:rStyle w:val="GraphicCaptionChar"/>
          <w:rFonts w:ascii="Cambria" w:hAnsi="Cambria" w:cs="Times New Roman"/>
          <w:sz w:val="17"/>
          <w:szCs w:val="15"/>
        </w:rPr>
        <w:t xml:space="preserve"> corresponding aldehyde</w:t>
      </w:r>
      <w:r w:rsidR="00861EDD" w:rsidRPr="000E2BBF">
        <w:rPr>
          <w:rStyle w:val="GraphicCaptionChar"/>
          <w:rFonts w:ascii="Cambria" w:hAnsi="Cambria" w:cs="Times New Roman"/>
          <w:sz w:val="17"/>
          <w:szCs w:val="15"/>
        </w:rPr>
        <w:t>s</w:t>
      </w:r>
      <w:r w:rsidR="00141EA5" w:rsidRPr="000E2BBF">
        <w:rPr>
          <w:rStyle w:val="GraphicCaptionChar"/>
          <w:rFonts w:ascii="Cambria" w:hAnsi="Cambria" w:cs="Times New Roman"/>
          <w:sz w:val="17"/>
          <w:szCs w:val="15"/>
        </w:rPr>
        <w:t xml:space="preserve"> </w:t>
      </w:r>
      <w:r w:rsidR="006C71C2" w:rsidRPr="000E2BBF">
        <w:rPr>
          <w:rStyle w:val="GraphicCaptionChar"/>
          <w:rFonts w:ascii="Cambria" w:hAnsi="Cambria" w:cs="Times New Roman"/>
          <w:b/>
          <w:sz w:val="17"/>
          <w:szCs w:val="15"/>
        </w:rPr>
        <w:t>6</w:t>
      </w:r>
      <w:r w:rsidR="004425F2" w:rsidRPr="000E2BBF">
        <w:rPr>
          <w:rStyle w:val="GraphicCaptionChar"/>
          <w:rFonts w:ascii="Cambria" w:hAnsi="Cambria" w:cs="Times New Roman"/>
          <w:b/>
          <w:sz w:val="17"/>
          <w:szCs w:val="15"/>
        </w:rPr>
        <w:t>6</w:t>
      </w:r>
      <w:r w:rsidR="00141EA5" w:rsidRPr="000E2BBF">
        <w:rPr>
          <w:rStyle w:val="GraphicCaptionChar"/>
          <w:rFonts w:ascii="Cambria" w:hAnsi="Cambria" w:cs="Times New Roman"/>
          <w:b/>
          <w:sz w:val="17"/>
          <w:szCs w:val="15"/>
        </w:rPr>
        <w:t>a</w:t>
      </w:r>
      <w:r w:rsidR="00CE7C4D" w:rsidRPr="000E2BBF">
        <w:rPr>
          <w:b/>
        </w:rPr>
        <w:t>–</w:t>
      </w:r>
      <w:r w:rsidR="00141EA5" w:rsidRPr="000E2BBF">
        <w:rPr>
          <w:rStyle w:val="GraphicCaptionChar"/>
          <w:rFonts w:ascii="Cambria" w:hAnsi="Cambria" w:cs="Times New Roman"/>
          <w:b/>
          <w:sz w:val="17"/>
          <w:szCs w:val="15"/>
        </w:rPr>
        <w:t>j</w:t>
      </w:r>
      <w:r w:rsidR="00463E82" w:rsidRPr="000E2BBF">
        <w:rPr>
          <w:rStyle w:val="GraphicCaptionChar"/>
          <w:rFonts w:ascii="Cambria" w:hAnsi="Cambria" w:cs="Times New Roman"/>
          <w:sz w:val="17"/>
          <w:szCs w:val="15"/>
        </w:rPr>
        <w:t xml:space="preserve"> after</w:t>
      </w:r>
      <w:r w:rsidRPr="000E2BBF">
        <w:rPr>
          <w:rStyle w:val="GraphicCaptionChar"/>
          <w:rFonts w:ascii="Cambria" w:hAnsi="Cambria" w:cs="Times New Roman"/>
          <w:sz w:val="17"/>
          <w:szCs w:val="15"/>
        </w:rPr>
        <w:t xml:space="preserve"> in situ imine</w:t>
      </w:r>
      <w:r w:rsidR="00D77D60" w:rsidRPr="000E2BBF">
        <w:rPr>
          <w:rStyle w:val="GraphicCaptionChar"/>
          <w:rFonts w:ascii="Cambria" w:hAnsi="Cambria" w:cs="Times New Roman"/>
          <w:sz w:val="17"/>
          <w:szCs w:val="15"/>
        </w:rPr>
        <w:t xml:space="preserve"> hydrolysis</w:t>
      </w:r>
      <w:r w:rsidR="00463E82" w:rsidRPr="000E2BBF">
        <w:rPr>
          <w:rStyle w:val="GraphicCaptionChar"/>
          <w:rFonts w:ascii="Cambria" w:hAnsi="Cambria" w:cs="Times New Roman"/>
          <w:sz w:val="17"/>
          <w:szCs w:val="15"/>
        </w:rPr>
        <w:t xml:space="preserve">. </w:t>
      </w:r>
      <w:r w:rsidR="00BB1A3D" w:rsidRPr="000E2BBF">
        <w:rPr>
          <w:rStyle w:val="GraphicCaptionChar"/>
          <w:rFonts w:ascii="Cambria" w:hAnsi="Cambria" w:cs="Times New Roman"/>
          <w:sz w:val="17"/>
          <w:szCs w:val="15"/>
        </w:rPr>
        <w:t xml:space="preserve">For </w:t>
      </w:r>
      <w:r w:rsidRPr="000E2BBF">
        <w:rPr>
          <w:rStyle w:val="GraphicCaptionChar"/>
          <w:rFonts w:ascii="Cambria" w:hAnsi="Cambria" w:cs="Times New Roman"/>
          <w:sz w:val="17"/>
          <w:szCs w:val="15"/>
        </w:rPr>
        <w:t>example</w:t>
      </w:r>
      <w:r w:rsidR="00BB1A3D" w:rsidRPr="000E2BBF">
        <w:rPr>
          <w:rStyle w:val="GraphicCaptionChar"/>
          <w:rFonts w:ascii="Cambria" w:hAnsi="Cambria" w:cs="Times New Roman"/>
          <w:sz w:val="17"/>
          <w:szCs w:val="15"/>
        </w:rPr>
        <w:t>, hydro</w:t>
      </w:r>
      <w:r w:rsidR="00AD760A" w:rsidRPr="000E2BBF">
        <w:rPr>
          <w:rStyle w:val="GraphicCaptionChar"/>
          <w:rFonts w:ascii="Cambria" w:hAnsi="Cambria" w:cs="Times New Roman"/>
          <w:sz w:val="17"/>
          <w:szCs w:val="15"/>
        </w:rPr>
        <w:t>hetero</w:t>
      </w:r>
      <w:r w:rsidR="00BB1A3D" w:rsidRPr="000E2BBF">
        <w:rPr>
          <w:rStyle w:val="GraphicCaptionChar"/>
          <w:rFonts w:ascii="Cambria" w:hAnsi="Cambria" w:cs="Times New Roman"/>
          <w:sz w:val="17"/>
          <w:szCs w:val="15"/>
        </w:rPr>
        <w:t xml:space="preserve">arylation of 4-methoxystyrene </w:t>
      </w:r>
      <w:r w:rsidR="00305F2C" w:rsidRPr="000E2BBF">
        <w:rPr>
          <w:rStyle w:val="GraphicCaptionChar"/>
          <w:rFonts w:ascii="Cambria" w:hAnsi="Cambria" w:cs="Times New Roman"/>
          <w:sz w:val="17"/>
          <w:szCs w:val="15"/>
        </w:rPr>
        <w:t xml:space="preserve">with </w:t>
      </w:r>
      <w:r w:rsidR="00305F2C" w:rsidRPr="000E2BBF">
        <w:rPr>
          <w:rStyle w:val="GraphicCaptionChar"/>
          <w:rFonts w:ascii="Cambria" w:hAnsi="Cambria" w:cs="Times New Roman"/>
          <w:i/>
          <w:sz w:val="17"/>
          <w:szCs w:val="15"/>
        </w:rPr>
        <w:t>N</w:t>
      </w:r>
      <w:r w:rsidR="00305F2C" w:rsidRPr="000E2BBF">
        <w:rPr>
          <w:rStyle w:val="GraphicCaptionChar"/>
          <w:rFonts w:ascii="Cambria" w:hAnsi="Cambria" w:cs="Times New Roman"/>
          <w:sz w:val="17"/>
          <w:szCs w:val="15"/>
        </w:rPr>
        <w:t>-</w:t>
      </w:r>
      <w:proofErr w:type="spellStart"/>
      <w:r w:rsidR="00305F2C" w:rsidRPr="000E2BBF">
        <w:rPr>
          <w:rStyle w:val="GraphicCaptionChar"/>
          <w:rFonts w:ascii="Cambria" w:hAnsi="Cambria" w:cs="Times New Roman"/>
          <w:sz w:val="17"/>
          <w:szCs w:val="15"/>
        </w:rPr>
        <w:t>Boc</w:t>
      </w:r>
      <w:proofErr w:type="spellEnd"/>
      <w:r w:rsidR="00305F2C" w:rsidRPr="000E2BBF">
        <w:rPr>
          <w:rStyle w:val="GraphicCaptionChar"/>
          <w:rFonts w:ascii="Cambria" w:hAnsi="Cambria" w:cs="Times New Roman"/>
          <w:sz w:val="17"/>
          <w:szCs w:val="15"/>
        </w:rPr>
        <w:t xml:space="preserve"> indole-3-carbaldehyde </w:t>
      </w:r>
      <w:r w:rsidR="00BB1A3D" w:rsidRPr="000E2BBF">
        <w:rPr>
          <w:rStyle w:val="GraphicCaptionChar"/>
          <w:rFonts w:ascii="Cambria" w:hAnsi="Cambria" w:cs="Times New Roman"/>
          <w:sz w:val="17"/>
          <w:szCs w:val="15"/>
        </w:rPr>
        <w:t xml:space="preserve">gave </w:t>
      </w:r>
      <w:r w:rsidR="006C71C2" w:rsidRPr="000E2BBF">
        <w:rPr>
          <w:rStyle w:val="GraphicCaptionChar"/>
          <w:rFonts w:ascii="Cambria" w:hAnsi="Cambria" w:cs="Times New Roman"/>
          <w:b/>
          <w:sz w:val="17"/>
          <w:szCs w:val="15"/>
        </w:rPr>
        <w:t>6</w:t>
      </w:r>
      <w:r w:rsidR="004425F2" w:rsidRPr="000E2BBF">
        <w:rPr>
          <w:rStyle w:val="GraphicCaptionChar"/>
          <w:rFonts w:ascii="Cambria" w:hAnsi="Cambria" w:cs="Times New Roman"/>
          <w:b/>
          <w:sz w:val="17"/>
          <w:szCs w:val="15"/>
        </w:rPr>
        <w:t>6</w:t>
      </w:r>
      <w:r w:rsidR="00BB1A3D" w:rsidRPr="000E2BBF">
        <w:rPr>
          <w:rStyle w:val="GraphicCaptionChar"/>
          <w:rFonts w:ascii="Cambria" w:hAnsi="Cambria" w:cs="Times New Roman"/>
          <w:b/>
          <w:sz w:val="17"/>
          <w:szCs w:val="15"/>
        </w:rPr>
        <w:t>a</w:t>
      </w:r>
      <w:r w:rsidR="00BB1A3D" w:rsidRPr="000E2BBF">
        <w:rPr>
          <w:rStyle w:val="GraphicCaptionChar"/>
          <w:rFonts w:ascii="Cambria" w:hAnsi="Cambria" w:cs="Times New Roman"/>
          <w:sz w:val="17"/>
          <w:szCs w:val="15"/>
        </w:rPr>
        <w:t xml:space="preserve"> in 88% yield and 86% </w:t>
      </w:r>
      <w:proofErr w:type="spellStart"/>
      <w:r w:rsidR="00BB1A3D" w:rsidRPr="000E2BBF">
        <w:rPr>
          <w:rStyle w:val="GraphicCaptionChar"/>
          <w:rFonts w:ascii="Cambria" w:hAnsi="Cambria" w:cs="Times New Roman"/>
          <w:i/>
          <w:sz w:val="17"/>
          <w:szCs w:val="15"/>
        </w:rPr>
        <w:t>e.e</w:t>
      </w:r>
      <w:r w:rsidR="00305F2C" w:rsidRPr="000E2BBF">
        <w:rPr>
          <w:rStyle w:val="GraphicCaptionChar"/>
          <w:rFonts w:ascii="Cambria" w:hAnsi="Cambria" w:cs="Times New Roman"/>
          <w:i/>
          <w:sz w:val="17"/>
          <w:szCs w:val="15"/>
        </w:rPr>
        <w:t>.</w:t>
      </w:r>
      <w:proofErr w:type="spellEnd"/>
      <w:r w:rsidRPr="000E2BBF">
        <w:rPr>
          <w:rStyle w:val="GraphicCaptionChar"/>
          <w:rFonts w:ascii="Cambria" w:hAnsi="Cambria" w:cs="Times New Roman"/>
          <w:iCs/>
          <w:sz w:val="17"/>
          <w:szCs w:val="15"/>
        </w:rPr>
        <w:t xml:space="preserve"> whereas</w:t>
      </w:r>
      <w:r w:rsidR="00305F2C" w:rsidRPr="000E2BBF">
        <w:rPr>
          <w:rStyle w:val="GraphicCaptionChar"/>
          <w:rFonts w:ascii="Cambria" w:hAnsi="Cambria" w:cs="Times New Roman"/>
          <w:iCs/>
          <w:sz w:val="17"/>
          <w:szCs w:val="15"/>
        </w:rPr>
        <w:t xml:space="preserve"> a </w:t>
      </w:r>
      <w:r w:rsidR="009227BF" w:rsidRPr="000E2BBF">
        <w:rPr>
          <w:rStyle w:val="GraphicCaptionChar"/>
          <w:rFonts w:ascii="Cambria" w:hAnsi="Cambria" w:cs="Times New Roman"/>
          <w:sz w:val="17"/>
          <w:szCs w:val="15"/>
        </w:rPr>
        <w:t>6-fluoroindole</w:t>
      </w:r>
      <w:r w:rsidR="00305F2C" w:rsidRPr="000E2BBF">
        <w:rPr>
          <w:rStyle w:val="GraphicCaptionChar"/>
          <w:rFonts w:ascii="Cambria" w:hAnsi="Cambria" w:cs="Times New Roman"/>
          <w:sz w:val="17"/>
          <w:szCs w:val="15"/>
        </w:rPr>
        <w:t>-derived</w:t>
      </w:r>
      <w:r w:rsidR="009227BF" w:rsidRPr="000E2BBF">
        <w:rPr>
          <w:rStyle w:val="GraphicCaptionChar"/>
          <w:rFonts w:ascii="Cambria" w:hAnsi="Cambria" w:cs="Times New Roman"/>
          <w:sz w:val="17"/>
          <w:szCs w:val="15"/>
        </w:rPr>
        <w:t xml:space="preserve"> substrate gave </w:t>
      </w:r>
      <w:r w:rsidR="006C71C2" w:rsidRPr="000E2BBF">
        <w:rPr>
          <w:rStyle w:val="GraphicCaptionChar"/>
          <w:rFonts w:ascii="Cambria" w:hAnsi="Cambria" w:cs="Times New Roman"/>
          <w:b/>
          <w:sz w:val="17"/>
          <w:szCs w:val="15"/>
        </w:rPr>
        <w:t>6</w:t>
      </w:r>
      <w:r w:rsidR="004425F2" w:rsidRPr="000E2BBF">
        <w:rPr>
          <w:rStyle w:val="GraphicCaptionChar"/>
          <w:rFonts w:ascii="Cambria" w:hAnsi="Cambria" w:cs="Times New Roman"/>
          <w:b/>
          <w:sz w:val="17"/>
          <w:szCs w:val="15"/>
        </w:rPr>
        <w:t>6</w:t>
      </w:r>
      <w:r w:rsidR="009227BF" w:rsidRPr="000E2BBF">
        <w:rPr>
          <w:rStyle w:val="GraphicCaptionChar"/>
          <w:rFonts w:ascii="Cambria" w:hAnsi="Cambria" w:cs="Times New Roman"/>
          <w:b/>
          <w:sz w:val="17"/>
          <w:szCs w:val="15"/>
        </w:rPr>
        <w:t>i</w:t>
      </w:r>
      <w:r w:rsidR="009227BF" w:rsidRPr="000E2BBF">
        <w:rPr>
          <w:rStyle w:val="GraphicCaptionChar"/>
          <w:rFonts w:ascii="Cambria" w:hAnsi="Cambria" w:cs="Times New Roman"/>
          <w:sz w:val="17"/>
          <w:szCs w:val="15"/>
        </w:rPr>
        <w:t xml:space="preserve"> in 72% yield and 87% </w:t>
      </w:r>
      <w:proofErr w:type="spellStart"/>
      <w:r w:rsidR="009227BF" w:rsidRPr="000E2BBF">
        <w:rPr>
          <w:rStyle w:val="GraphicCaptionChar"/>
          <w:rFonts w:ascii="Cambria" w:hAnsi="Cambria" w:cs="Times New Roman"/>
          <w:i/>
          <w:sz w:val="17"/>
          <w:szCs w:val="15"/>
        </w:rPr>
        <w:t>e.e.</w:t>
      </w:r>
      <w:proofErr w:type="spellEnd"/>
      <w:r w:rsidR="009227BF" w:rsidRPr="000E2BBF">
        <w:rPr>
          <w:rStyle w:val="GraphicCaptionChar"/>
          <w:rFonts w:ascii="Cambria" w:hAnsi="Cambria" w:cs="Times New Roman"/>
          <w:b/>
          <w:sz w:val="17"/>
          <w:szCs w:val="15"/>
        </w:rPr>
        <w:t xml:space="preserve"> </w:t>
      </w:r>
      <w:r w:rsidR="009227BF" w:rsidRPr="000E2BBF">
        <w:rPr>
          <w:rStyle w:val="GraphicCaptionChar"/>
          <w:rFonts w:ascii="Cambria" w:hAnsi="Cambria" w:cs="Times New Roman"/>
          <w:sz w:val="17"/>
          <w:szCs w:val="15"/>
        </w:rPr>
        <w:t>Through deuterium labelling experiments, t</w:t>
      </w:r>
      <w:r w:rsidR="00463E82" w:rsidRPr="000E2BBF">
        <w:rPr>
          <w:rStyle w:val="GraphicCaptionChar"/>
          <w:rFonts w:ascii="Cambria" w:hAnsi="Cambria" w:cs="Times New Roman"/>
          <w:sz w:val="17"/>
          <w:szCs w:val="15"/>
        </w:rPr>
        <w:t>he authors proposed a Chalk-Harrod</w:t>
      </w:r>
      <w:r w:rsidR="00305F2C" w:rsidRPr="000E2BBF">
        <w:rPr>
          <w:rStyle w:val="GraphicCaptionChar"/>
          <w:rFonts w:ascii="Cambria" w:hAnsi="Cambria" w:cs="Times New Roman"/>
          <w:sz w:val="17"/>
          <w:szCs w:val="15"/>
        </w:rPr>
        <w:t>-type</w:t>
      </w:r>
      <w:r w:rsidR="00463E82" w:rsidRPr="000E2BBF">
        <w:rPr>
          <w:rStyle w:val="GraphicCaptionChar"/>
          <w:rFonts w:ascii="Cambria" w:hAnsi="Cambria" w:cs="Times New Roman"/>
          <w:sz w:val="17"/>
          <w:szCs w:val="15"/>
        </w:rPr>
        <w:t xml:space="preserve"> mechanism.</w:t>
      </w:r>
      <w:r w:rsidR="00305F2C" w:rsidRPr="000E2BBF">
        <w:rPr>
          <w:rStyle w:val="GraphicCaptionChar"/>
          <w:rFonts w:ascii="Cambria" w:hAnsi="Cambria" w:cs="Times New Roman"/>
          <w:sz w:val="17"/>
          <w:szCs w:val="15"/>
        </w:rPr>
        <w:t xml:space="preserve"> The process is notable for using a relatively abundant metal as the catalyst, which also provides mild, room temperature reaction conditions. However, the process is limited to </w:t>
      </w:r>
      <w:proofErr w:type="spellStart"/>
      <w:r w:rsidR="00305F2C" w:rsidRPr="000E2BBF">
        <w:rPr>
          <w:rStyle w:val="GraphicCaptionChar"/>
          <w:rFonts w:ascii="Cambria" w:hAnsi="Cambria" w:cs="Times New Roman"/>
          <w:sz w:val="17"/>
          <w:szCs w:val="15"/>
        </w:rPr>
        <w:t>styrenes</w:t>
      </w:r>
      <w:proofErr w:type="spellEnd"/>
      <w:r w:rsidR="00305F2C" w:rsidRPr="000E2BBF">
        <w:rPr>
          <w:rStyle w:val="GraphicCaptionChar"/>
          <w:rFonts w:ascii="Cambria" w:hAnsi="Cambria" w:cs="Times New Roman"/>
          <w:sz w:val="17"/>
          <w:szCs w:val="15"/>
        </w:rPr>
        <w:t xml:space="preserve"> and the requirement </w:t>
      </w:r>
      <w:r w:rsidR="00861EDD" w:rsidRPr="000E2BBF">
        <w:rPr>
          <w:rStyle w:val="GraphicCaptionChar"/>
          <w:rFonts w:ascii="Cambria" w:hAnsi="Cambria" w:cs="Times New Roman"/>
          <w:sz w:val="17"/>
          <w:szCs w:val="15"/>
        </w:rPr>
        <w:t>for</w:t>
      </w:r>
      <w:r w:rsidR="00305F2C" w:rsidRPr="000E2BBF">
        <w:rPr>
          <w:rStyle w:val="GraphicCaptionChar"/>
          <w:rFonts w:ascii="Cambria" w:hAnsi="Cambria" w:cs="Times New Roman"/>
          <w:sz w:val="17"/>
          <w:szCs w:val="15"/>
        </w:rPr>
        <w:t xml:space="preserve"> installation of an imine directing group detracts from step efficiency. </w:t>
      </w:r>
    </w:p>
    <w:p w14:paraId="2F1D5F15" w14:textId="4A880654" w:rsidR="00463E82" w:rsidRPr="000E2BBF" w:rsidRDefault="008871CA" w:rsidP="00463E82">
      <w:pPr>
        <w:pStyle w:val="SchemeImage"/>
      </w:pPr>
      <w:r w:rsidRPr="000E2BBF">
        <w:object w:dxaOrig="9141" w:dyaOrig="12105" w14:anchorId="26FF66F4">
          <v:shape id="_x0000_i1044" type="#_x0000_t75" style="width:233pt;height:308.4pt" o:ole="">
            <v:imagedata r:id="rId50" o:title=""/>
          </v:shape>
          <o:OLEObject Type="Embed" ProgID="ChemDraw.Document.6.0" ShapeID="_x0000_i1044" DrawAspect="Content" ObjectID="_1680418502" r:id="rId51"/>
        </w:object>
      </w:r>
    </w:p>
    <w:p w14:paraId="28C19F0C" w14:textId="34BEF7D5" w:rsidR="00463E82" w:rsidRPr="000E2BBF" w:rsidRDefault="00463E82" w:rsidP="00796E5C">
      <w:pPr>
        <w:widowControl w:val="0"/>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BFBFBF" w:themeFill="background1" w:themeFillShade="BF"/>
        <w:spacing w:after="160" w:line="240" w:lineRule="auto"/>
        <w:rPr>
          <w:rStyle w:val="GraphicCaptionChar"/>
        </w:rPr>
      </w:pPr>
      <w:r w:rsidRPr="000E2BBF">
        <w:rPr>
          <w:rFonts w:ascii="Calibri Light" w:hAnsi="Calibri Light"/>
          <w:b/>
          <w:sz w:val="15"/>
        </w:rPr>
        <w:t xml:space="preserve">Scheme </w:t>
      </w:r>
      <w:r w:rsidR="00633507" w:rsidRPr="000E2BBF">
        <w:rPr>
          <w:rFonts w:ascii="Calibri Light" w:hAnsi="Calibri Light"/>
          <w:b/>
          <w:sz w:val="15"/>
        </w:rPr>
        <w:t>1</w:t>
      </w:r>
      <w:r w:rsidR="004425F2" w:rsidRPr="000E2BBF">
        <w:rPr>
          <w:rFonts w:ascii="Calibri Light" w:hAnsi="Calibri Light"/>
          <w:b/>
          <w:sz w:val="15"/>
        </w:rPr>
        <w:t>9</w:t>
      </w:r>
      <w:r w:rsidR="001A3C7D" w:rsidRPr="000E2BBF">
        <w:rPr>
          <w:rFonts w:ascii="Calibri Light" w:hAnsi="Calibri Light"/>
          <w:b/>
          <w:sz w:val="15"/>
        </w:rPr>
        <w:t xml:space="preserve">: </w:t>
      </w:r>
      <w:r w:rsidR="001A3C7D" w:rsidRPr="000E2BBF">
        <w:rPr>
          <w:rFonts w:ascii="Calibri Light" w:hAnsi="Calibri Light"/>
          <w:sz w:val="15"/>
        </w:rPr>
        <w:t>(A)</w:t>
      </w:r>
      <w:r w:rsidR="00AD760A" w:rsidRPr="000E2BBF">
        <w:rPr>
          <w:rFonts w:ascii="Calibri Light" w:hAnsi="Calibri Light"/>
          <w:sz w:val="15"/>
        </w:rPr>
        <w:t xml:space="preserve"> </w:t>
      </w:r>
      <w:r w:rsidR="00AD760A" w:rsidRPr="000E2BBF">
        <w:rPr>
          <w:rFonts w:ascii="Calibri Light" w:hAnsi="Calibri Light"/>
          <w:i/>
          <w:sz w:val="15"/>
        </w:rPr>
        <w:t>N</w:t>
      </w:r>
      <w:r w:rsidR="00AD760A" w:rsidRPr="000E2BBF">
        <w:rPr>
          <w:rFonts w:ascii="Calibri Light" w:hAnsi="Calibri Light"/>
          <w:sz w:val="15"/>
        </w:rPr>
        <w:t>-Benzoyl directed enantiose</w:t>
      </w:r>
      <w:r w:rsidR="0009591A" w:rsidRPr="000E2BBF">
        <w:rPr>
          <w:rFonts w:ascii="Calibri Light" w:hAnsi="Calibri Light"/>
          <w:sz w:val="15"/>
        </w:rPr>
        <w:t>le</w:t>
      </w:r>
      <w:r w:rsidR="00AD760A" w:rsidRPr="000E2BBF">
        <w:rPr>
          <w:rFonts w:ascii="Calibri Light" w:hAnsi="Calibri Light"/>
          <w:sz w:val="15"/>
        </w:rPr>
        <w:t xml:space="preserve">ctive </w:t>
      </w:r>
      <w:proofErr w:type="spellStart"/>
      <w:r w:rsidR="001A3C7D" w:rsidRPr="000E2BBF">
        <w:rPr>
          <w:rFonts w:ascii="Calibri Light" w:hAnsi="Calibri Light"/>
          <w:sz w:val="15"/>
        </w:rPr>
        <w:t>Ir</w:t>
      </w:r>
      <w:proofErr w:type="spellEnd"/>
      <w:r w:rsidR="001A3C7D" w:rsidRPr="000E2BBF">
        <w:rPr>
          <w:rFonts w:ascii="Calibri Light" w:hAnsi="Calibri Light"/>
          <w:sz w:val="15"/>
        </w:rPr>
        <w:t>-catalyzed hydro</w:t>
      </w:r>
      <w:r w:rsidR="00AD760A" w:rsidRPr="000E2BBF">
        <w:rPr>
          <w:rFonts w:ascii="Calibri Light" w:hAnsi="Calibri Light"/>
          <w:sz w:val="15"/>
        </w:rPr>
        <w:t>hetero</w:t>
      </w:r>
      <w:r w:rsidR="001A3C7D" w:rsidRPr="000E2BBF">
        <w:rPr>
          <w:rFonts w:ascii="Calibri Light" w:hAnsi="Calibri Light"/>
          <w:sz w:val="15"/>
        </w:rPr>
        <w:t>arylation of styrene</w:t>
      </w:r>
      <w:r w:rsidR="00AD760A" w:rsidRPr="000E2BBF">
        <w:rPr>
          <w:rFonts w:ascii="Calibri Light" w:hAnsi="Calibri Light"/>
          <w:sz w:val="15"/>
        </w:rPr>
        <w:t xml:space="preserve"> with an </w:t>
      </w:r>
      <w:r w:rsidR="001A3C7D" w:rsidRPr="000E2BBF">
        <w:rPr>
          <w:rFonts w:ascii="Calibri Light" w:hAnsi="Calibri Light"/>
          <w:sz w:val="15"/>
        </w:rPr>
        <w:t>indole</w:t>
      </w:r>
      <w:r w:rsidR="00CB3BF2" w:rsidRPr="000E2BBF">
        <w:rPr>
          <w:rFonts w:ascii="Calibri Light" w:hAnsi="Calibri Light"/>
          <w:sz w:val="15"/>
        </w:rPr>
        <w:t>.</w:t>
      </w:r>
      <w:r w:rsidR="00AD760A" w:rsidRPr="000E2BBF">
        <w:rPr>
          <w:rFonts w:ascii="Calibri Light" w:hAnsi="Calibri Light"/>
          <w:sz w:val="15"/>
        </w:rPr>
        <w:t xml:space="preserve"> </w:t>
      </w:r>
      <w:r w:rsidR="001A3C7D" w:rsidRPr="000E2BBF">
        <w:rPr>
          <w:rFonts w:ascii="Calibri Light" w:hAnsi="Calibri Light"/>
          <w:sz w:val="15"/>
        </w:rPr>
        <w:t xml:space="preserve">(B) Co-catalyzed </w:t>
      </w:r>
      <w:r w:rsidR="00AD760A" w:rsidRPr="000E2BBF">
        <w:rPr>
          <w:rFonts w:ascii="Calibri Light" w:hAnsi="Calibri Light"/>
          <w:sz w:val="15"/>
        </w:rPr>
        <w:t xml:space="preserve">enantioselective </w:t>
      </w:r>
      <w:r w:rsidR="001A3C7D" w:rsidRPr="000E2BBF">
        <w:rPr>
          <w:rFonts w:ascii="Calibri Light" w:hAnsi="Calibri Light"/>
          <w:sz w:val="15"/>
        </w:rPr>
        <w:t>hydro</w:t>
      </w:r>
      <w:r w:rsidR="00AD760A" w:rsidRPr="000E2BBF">
        <w:rPr>
          <w:rFonts w:ascii="Calibri Light" w:hAnsi="Calibri Light"/>
          <w:sz w:val="15"/>
        </w:rPr>
        <w:t>hetero</w:t>
      </w:r>
      <w:r w:rsidR="001A3C7D" w:rsidRPr="000E2BBF">
        <w:rPr>
          <w:rFonts w:ascii="Calibri Light" w:hAnsi="Calibri Light"/>
          <w:sz w:val="15"/>
        </w:rPr>
        <w:t>arylations of styrene derivatives</w:t>
      </w:r>
      <w:r w:rsidR="00AD760A" w:rsidRPr="000E2BBF">
        <w:rPr>
          <w:rFonts w:ascii="Calibri Light" w:hAnsi="Calibri Light"/>
          <w:sz w:val="15"/>
        </w:rPr>
        <w:t xml:space="preserve"> with </w:t>
      </w:r>
      <w:r w:rsidR="001A3C7D" w:rsidRPr="000E2BBF">
        <w:rPr>
          <w:rFonts w:ascii="Calibri Light" w:hAnsi="Calibri Light"/>
          <w:sz w:val="15"/>
        </w:rPr>
        <w:t>indoles</w:t>
      </w:r>
      <w:r w:rsidR="00AD760A" w:rsidRPr="000E2BBF">
        <w:rPr>
          <w:rFonts w:ascii="Calibri Light" w:hAnsi="Calibri Light"/>
          <w:sz w:val="15"/>
        </w:rPr>
        <w:t>.</w:t>
      </w:r>
    </w:p>
    <w:p w14:paraId="52638125" w14:textId="0F091067" w:rsidR="00B071E2" w:rsidRPr="000E2BBF" w:rsidRDefault="00305F2C" w:rsidP="00B071E2">
      <w:r w:rsidRPr="000E2BBF">
        <w:t xml:space="preserve">In 2017, </w:t>
      </w:r>
      <w:r w:rsidR="00B071E2" w:rsidRPr="000E2BBF">
        <w:t xml:space="preserve">Ackermann and co-workers showed that </w:t>
      </w:r>
      <w:r w:rsidR="00953AA8" w:rsidRPr="000E2BBF">
        <w:t>a similar transformation</w:t>
      </w:r>
      <w:r w:rsidR="00B071E2" w:rsidRPr="000E2BBF">
        <w:t xml:space="preserve"> could be achieved using Fe(I)-catalysis (Scheme </w:t>
      </w:r>
      <w:r w:rsidR="004425F2" w:rsidRPr="000E2BBF">
        <w:rPr>
          <w:bCs/>
        </w:rPr>
        <w:t>20</w:t>
      </w:r>
      <w:r w:rsidR="00B071E2" w:rsidRPr="000E2BBF">
        <w:t>).</w:t>
      </w:r>
      <w:r w:rsidR="00F46F61" w:rsidRPr="000E2BBF">
        <w:rPr>
          <w:vertAlign w:val="superscript"/>
        </w:rPr>
        <w:t>9</w:t>
      </w:r>
      <w:r w:rsidR="002E4C33" w:rsidRPr="000E2BBF">
        <w:rPr>
          <w:vertAlign w:val="superscript"/>
        </w:rPr>
        <w:t>6</w:t>
      </w:r>
      <w:r w:rsidR="00B071E2" w:rsidRPr="000E2BBF">
        <w:t xml:space="preserve"> Key to the reaction was the use of novel </w:t>
      </w:r>
      <w:r w:rsidR="00B071E2" w:rsidRPr="000E2BBF">
        <w:rPr>
          <w:i/>
        </w:rPr>
        <w:t>meta</w:t>
      </w:r>
      <w:r w:rsidR="00B071E2" w:rsidRPr="000E2BBF">
        <w:t xml:space="preserve">-substituted </w:t>
      </w:r>
      <w:r w:rsidR="00B071E2" w:rsidRPr="000E2BBF">
        <w:rPr>
          <w:i/>
        </w:rPr>
        <w:t>N,N</w:t>
      </w:r>
      <w:r w:rsidR="00B071E2" w:rsidRPr="000E2BBF">
        <w:t>’-</w:t>
      </w:r>
      <w:proofErr w:type="spellStart"/>
      <w:r w:rsidR="00B071E2" w:rsidRPr="000E2BBF">
        <w:t>diaryl</w:t>
      </w:r>
      <w:proofErr w:type="spellEnd"/>
      <w:r w:rsidR="00B071E2" w:rsidRPr="000E2BBF">
        <w:t xml:space="preserve"> NHC ligand, </w:t>
      </w:r>
      <w:r w:rsidR="00B071E2" w:rsidRPr="000E2BBF">
        <w:rPr>
          <w:b/>
        </w:rPr>
        <w:t>L</w:t>
      </w:r>
      <w:r w:rsidR="004425F2" w:rsidRPr="000E2BBF">
        <w:rPr>
          <w:b/>
        </w:rPr>
        <w:t>6</w:t>
      </w:r>
      <w:r w:rsidR="00B071E2" w:rsidRPr="000E2BBF">
        <w:t>. Similar to the example</w:t>
      </w:r>
      <w:r w:rsidRPr="000E2BBF">
        <w:t>s</w:t>
      </w:r>
      <w:r w:rsidR="00B071E2" w:rsidRPr="000E2BBF">
        <w:t xml:space="preserve"> in Scheme </w:t>
      </w:r>
      <w:r w:rsidR="006C71C2" w:rsidRPr="000E2BBF">
        <w:rPr>
          <w:bCs/>
        </w:rPr>
        <w:t>1</w:t>
      </w:r>
      <w:r w:rsidR="004425F2" w:rsidRPr="000E2BBF">
        <w:rPr>
          <w:bCs/>
        </w:rPr>
        <w:t>9</w:t>
      </w:r>
      <w:r w:rsidR="006C71C2" w:rsidRPr="000E2BBF">
        <w:rPr>
          <w:bCs/>
        </w:rPr>
        <w:t>B</w:t>
      </w:r>
      <w:r w:rsidR="00B071E2" w:rsidRPr="000E2BBF">
        <w:t xml:space="preserve">, a stoichiometric equivalent of </w:t>
      </w:r>
      <w:proofErr w:type="spellStart"/>
      <w:r w:rsidR="00953AA8" w:rsidRPr="000E2BBF">
        <w:t>CyMgCl</w:t>
      </w:r>
      <w:proofErr w:type="spellEnd"/>
      <w:r w:rsidR="00953AA8" w:rsidRPr="000E2BBF">
        <w:t>,</w:t>
      </w:r>
      <w:r w:rsidR="00B071E2" w:rsidRPr="000E2BBF">
        <w:t xml:space="preserve"> as well as TMEDA</w:t>
      </w:r>
      <w:r w:rsidR="00953AA8" w:rsidRPr="000E2BBF">
        <w:t>,</w:t>
      </w:r>
      <w:r w:rsidR="00B071E2" w:rsidRPr="000E2BBF">
        <w:t xml:space="preserve"> were required to form the active Fe(I)</w:t>
      </w:r>
      <w:r w:rsidR="00EF3AAE" w:rsidRPr="000E2BBF">
        <w:t xml:space="preserve"> </w:t>
      </w:r>
      <w:r w:rsidR="00B071E2" w:rsidRPr="000E2BBF">
        <w:t>catalyst</w:t>
      </w:r>
      <w:r w:rsidR="00B70471" w:rsidRPr="000E2BBF">
        <w:t xml:space="preserve"> in</w:t>
      </w:r>
      <w:r w:rsidR="00D97DD7" w:rsidRPr="000E2BBF">
        <w:t xml:space="preserve"> </w:t>
      </w:r>
      <w:r w:rsidR="00B70471" w:rsidRPr="000E2BBF">
        <w:t>situ</w:t>
      </w:r>
      <w:r w:rsidR="00B071E2" w:rsidRPr="000E2BBF">
        <w:t xml:space="preserve">. </w:t>
      </w:r>
      <w:r w:rsidR="00B70471" w:rsidRPr="000E2BBF">
        <w:t>The process is limited to styrene-like alkenes, but a</w:t>
      </w:r>
      <w:r w:rsidR="002154DC" w:rsidRPr="000E2BBF">
        <w:t xml:space="preserve"> variety of protecting groups </w:t>
      </w:r>
      <w:r w:rsidR="00B70471" w:rsidRPr="000E2BBF">
        <w:t>a</w:t>
      </w:r>
      <w:r w:rsidR="002154DC" w:rsidRPr="000E2BBF">
        <w:t>re tolerated on the indol</w:t>
      </w:r>
      <w:r w:rsidRPr="000E2BBF">
        <w:t>e</w:t>
      </w:r>
      <w:r w:rsidR="00B70471" w:rsidRPr="000E2BBF">
        <w:t>.</w:t>
      </w:r>
      <w:r w:rsidR="002154DC" w:rsidRPr="000E2BBF">
        <w:t xml:space="preserve"> </w:t>
      </w:r>
      <w:r w:rsidR="00B70471" w:rsidRPr="000E2BBF">
        <w:t>F</w:t>
      </w:r>
      <w:r w:rsidR="002154DC" w:rsidRPr="000E2BBF">
        <w:t>or example, hydro</w:t>
      </w:r>
      <w:r w:rsidR="00AD760A" w:rsidRPr="000E2BBF">
        <w:t>hetero</w:t>
      </w:r>
      <w:r w:rsidR="002154DC" w:rsidRPr="000E2BBF">
        <w:t xml:space="preserve">arylation of </w:t>
      </w:r>
      <w:proofErr w:type="spellStart"/>
      <w:r w:rsidR="002154DC" w:rsidRPr="000E2BBF">
        <w:t>vinylferrocene</w:t>
      </w:r>
      <w:proofErr w:type="spellEnd"/>
      <w:r w:rsidR="002154DC" w:rsidRPr="000E2BBF">
        <w:t xml:space="preserve"> with a benzyl protected indole gave </w:t>
      </w:r>
      <w:r w:rsidR="006C71C2" w:rsidRPr="000E2BBF">
        <w:rPr>
          <w:b/>
        </w:rPr>
        <w:t>6</w:t>
      </w:r>
      <w:r w:rsidR="004425F2" w:rsidRPr="000E2BBF">
        <w:rPr>
          <w:b/>
        </w:rPr>
        <w:t>9</w:t>
      </w:r>
      <w:r w:rsidR="002154DC" w:rsidRPr="000E2BBF">
        <w:rPr>
          <w:b/>
        </w:rPr>
        <w:t>a</w:t>
      </w:r>
      <w:r w:rsidR="002154DC" w:rsidRPr="000E2BBF">
        <w:t xml:space="preserve"> in 69% yield and 92% </w:t>
      </w:r>
      <w:proofErr w:type="spellStart"/>
      <w:r w:rsidR="002154DC" w:rsidRPr="000E2BBF">
        <w:rPr>
          <w:i/>
        </w:rPr>
        <w:t>e.e.</w:t>
      </w:r>
      <w:proofErr w:type="spellEnd"/>
      <w:r w:rsidR="002154DC" w:rsidRPr="000E2BBF">
        <w:t xml:space="preserve"> </w:t>
      </w:r>
    </w:p>
    <w:p w14:paraId="24844523" w14:textId="72EA9DF6" w:rsidR="00B071E2" w:rsidRPr="000E2BBF" w:rsidRDefault="008871CA" w:rsidP="00B071E2">
      <w:pPr>
        <w:pStyle w:val="SchemeImage"/>
      </w:pPr>
      <w:r w:rsidRPr="000E2BBF">
        <w:object w:dxaOrig="9114" w:dyaOrig="18042" w14:anchorId="789FC638">
          <v:shape id="_x0000_i1045" type="#_x0000_t75" style="width:233.65pt;height:466.65pt" o:ole="">
            <v:imagedata r:id="rId52" o:title=""/>
          </v:shape>
          <o:OLEObject Type="Embed" ProgID="ChemDraw.Document.6.0" ShapeID="_x0000_i1045" DrawAspect="Content" ObjectID="_1680418503" r:id="rId53"/>
        </w:object>
      </w:r>
    </w:p>
    <w:p w14:paraId="015D0DAF" w14:textId="504E27ED" w:rsidR="00B071E2" w:rsidRPr="000E2BBF" w:rsidRDefault="00B071E2" w:rsidP="00B071E2">
      <w:pPr>
        <w:widowControl w:val="0"/>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BFBFBF" w:themeFill="background1" w:themeFillShade="BF"/>
        <w:spacing w:after="160" w:line="240" w:lineRule="auto"/>
        <w:rPr>
          <w:rFonts w:ascii="Calibri Light" w:hAnsi="Calibri Light"/>
          <w:sz w:val="15"/>
        </w:rPr>
      </w:pPr>
      <w:r w:rsidRPr="000E2BBF">
        <w:rPr>
          <w:rFonts w:ascii="Calibri Light" w:hAnsi="Calibri Light"/>
          <w:b/>
          <w:sz w:val="15"/>
        </w:rPr>
        <w:t xml:space="preserve">Scheme </w:t>
      </w:r>
      <w:r w:rsidR="004425F2" w:rsidRPr="000E2BBF">
        <w:rPr>
          <w:rFonts w:ascii="Calibri Light" w:hAnsi="Calibri Light"/>
          <w:b/>
          <w:sz w:val="15"/>
        </w:rPr>
        <w:t>20</w:t>
      </w:r>
      <w:r w:rsidR="001A3C7D" w:rsidRPr="000E2BBF">
        <w:rPr>
          <w:rFonts w:ascii="Calibri Light" w:hAnsi="Calibri Light"/>
          <w:b/>
          <w:sz w:val="15"/>
        </w:rPr>
        <w:t xml:space="preserve">: </w:t>
      </w:r>
      <w:r w:rsidR="001A3C7D" w:rsidRPr="000E2BBF">
        <w:rPr>
          <w:rFonts w:ascii="Calibri Light" w:hAnsi="Calibri Light"/>
          <w:sz w:val="15"/>
        </w:rPr>
        <w:t>Ackermann’s Fe-catalyzed hydro</w:t>
      </w:r>
      <w:r w:rsidR="00AD760A" w:rsidRPr="000E2BBF">
        <w:rPr>
          <w:rFonts w:ascii="Calibri Light" w:hAnsi="Calibri Light"/>
          <w:sz w:val="15"/>
        </w:rPr>
        <w:t>hetero</w:t>
      </w:r>
      <w:r w:rsidR="001A3C7D" w:rsidRPr="000E2BBF">
        <w:rPr>
          <w:rFonts w:ascii="Calibri Light" w:hAnsi="Calibri Light"/>
          <w:sz w:val="15"/>
        </w:rPr>
        <w:t>arylations of styrene-like alkenes</w:t>
      </w:r>
      <w:r w:rsidR="00AD760A" w:rsidRPr="000E2BBF">
        <w:rPr>
          <w:rFonts w:ascii="Calibri Light" w:hAnsi="Calibri Light"/>
          <w:sz w:val="15"/>
        </w:rPr>
        <w:t xml:space="preserve"> via a</w:t>
      </w:r>
      <w:r w:rsidR="001A3C7D" w:rsidRPr="000E2BBF">
        <w:rPr>
          <w:rFonts w:ascii="Calibri Light" w:hAnsi="Calibri Light"/>
          <w:sz w:val="15"/>
        </w:rPr>
        <w:t xml:space="preserve"> LLHT mechanism</w:t>
      </w:r>
      <w:r w:rsidR="00AD760A" w:rsidRPr="000E2BBF">
        <w:rPr>
          <w:rFonts w:ascii="Calibri Light" w:hAnsi="Calibri Light"/>
          <w:sz w:val="15"/>
        </w:rPr>
        <w:t>.</w:t>
      </w:r>
    </w:p>
    <w:p w14:paraId="4FE3DF4C" w14:textId="75A28AA2" w:rsidR="00D11606" w:rsidRPr="000E2BBF" w:rsidRDefault="00B70471" w:rsidP="00B071E2">
      <w:r w:rsidRPr="000E2BBF">
        <w:t>A deuterium labelling study showed</w:t>
      </w:r>
      <w:r w:rsidR="00D11606" w:rsidRPr="000E2BBF">
        <w:t xml:space="preserve"> </w:t>
      </w:r>
      <w:r w:rsidRPr="000E2BBF">
        <w:t xml:space="preserve">very high levels </w:t>
      </w:r>
      <w:r w:rsidR="00627392" w:rsidRPr="000E2BBF">
        <w:t>of</w:t>
      </w:r>
      <w:r w:rsidRPr="000E2BBF">
        <w:t xml:space="preserve"> deuterium transfer from the indole C2 position (</w:t>
      </w:r>
      <w:r w:rsidRPr="000E2BBF">
        <w:rPr>
          <w:i/>
          <w:iCs/>
        </w:rPr>
        <w:t>deuterio</w:t>
      </w:r>
      <w:r w:rsidRPr="000E2BBF">
        <w:t>-</w:t>
      </w:r>
      <w:r w:rsidR="004425F2" w:rsidRPr="000E2BBF">
        <w:rPr>
          <w:b/>
        </w:rPr>
        <w:t>70</w:t>
      </w:r>
      <w:r w:rsidR="006C71C2" w:rsidRPr="000E2BBF">
        <w:t>)</w:t>
      </w:r>
      <w:r w:rsidRPr="000E2BBF">
        <w:t xml:space="preserve"> to the methyl group of the product</w:t>
      </w:r>
      <w:r w:rsidR="00861EDD" w:rsidRPr="000E2BBF">
        <w:t>,</w:t>
      </w:r>
      <w:r w:rsidRPr="000E2BBF">
        <w:t xml:space="preserve"> </w:t>
      </w:r>
      <w:r w:rsidRPr="000E2BBF">
        <w:rPr>
          <w:i/>
          <w:iCs/>
        </w:rPr>
        <w:t>deuterio</w:t>
      </w:r>
      <w:r w:rsidRPr="000E2BBF">
        <w:t>-</w:t>
      </w:r>
      <w:r w:rsidR="004425F2" w:rsidRPr="000E2BBF">
        <w:rPr>
          <w:b/>
        </w:rPr>
        <w:t>72</w:t>
      </w:r>
      <w:r w:rsidRPr="000E2BBF">
        <w:t xml:space="preserve"> (Scheme </w:t>
      </w:r>
      <w:r w:rsidR="004425F2" w:rsidRPr="000E2BBF">
        <w:t>20</w:t>
      </w:r>
      <w:r w:rsidRPr="000E2BBF">
        <w:t>). Based on this</w:t>
      </w:r>
      <w:r w:rsidR="00D11606" w:rsidRPr="000E2BBF">
        <w:t xml:space="preserve">, </w:t>
      </w:r>
      <w:r w:rsidRPr="000E2BBF">
        <w:t>and with the support of computation, it was</w:t>
      </w:r>
      <w:r w:rsidR="00D11606" w:rsidRPr="000E2BBF">
        <w:t xml:space="preserve"> proposed the C-H </w:t>
      </w:r>
      <w:r w:rsidRPr="000E2BBF">
        <w:t>cleavage</w:t>
      </w:r>
      <w:r w:rsidR="00D11606" w:rsidRPr="000E2BBF">
        <w:t xml:space="preserve"> occur</w:t>
      </w:r>
      <w:r w:rsidR="00A821C0" w:rsidRPr="000E2BBF">
        <w:t>s</w:t>
      </w:r>
      <w:r w:rsidR="00D11606" w:rsidRPr="000E2BBF">
        <w:t xml:space="preserve"> through an inner-sphere, ligand-to-ligand-hydrogen-atom-transfer (LLHT) mechanism. </w:t>
      </w:r>
      <w:r w:rsidR="00953AA8" w:rsidRPr="000E2BBF">
        <w:t>Following</w:t>
      </w:r>
      <w:r w:rsidR="00D11606" w:rsidRPr="000E2BBF">
        <w:t xml:space="preserve"> imine-directed oxidative addition </w:t>
      </w:r>
      <w:r w:rsidR="00861EDD" w:rsidRPr="000E2BBF">
        <w:t>of</w:t>
      </w:r>
      <w:r w:rsidR="00D11606" w:rsidRPr="000E2BBF">
        <w:t xml:space="preserve"> the C-H bond </w:t>
      </w:r>
      <w:r w:rsidR="00953AA8" w:rsidRPr="000E2BBF">
        <w:t xml:space="preserve">of </w:t>
      </w:r>
      <w:r w:rsidR="006C71C2" w:rsidRPr="000E2BBF">
        <w:rPr>
          <w:b/>
        </w:rPr>
        <w:t>6</w:t>
      </w:r>
      <w:r w:rsidR="004425F2" w:rsidRPr="000E2BBF">
        <w:rPr>
          <w:b/>
        </w:rPr>
        <w:t>7</w:t>
      </w:r>
      <w:r w:rsidR="00953AA8" w:rsidRPr="000E2BBF">
        <w:t xml:space="preserve"> </w:t>
      </w:r>
      <w:r w:rsidR="00D11606" w:rsidRPr="000E2BBF">
        <w:t>and alkene coordination (</w:t>
      </w:r>
      <w:r w:rsidR="00D11606" w:rsidRPr="000E2BBF">
        <w:rPr>
          <w:b/>
        </w:rPr>
        <w:t>I</w:t>
      </w:r>
      <w:r w:rsidR="00D11606" w:rsidRPr="000E2BBF">
        <w:t xml:space="preserve"> </w:t>
      </w:r>
      <w:r w:rsidR="00953AA8" w:rsidRPr="000E2BBF">
        <w:t>to</w:t>
      </w:r>
      <w:r w:rsidR="00D11606" w:rsidRPr="000E2BBF">
        <w:t xml:space="preserve"> </w:t>
      </w:r>
      <w:r w:rsidR="00D11606" w:rsidRPr="000E2BBF">
        <w:rPr>
          <w:b/>
        </w:rPr>
        <w:t>II</w:t>
      </w:r>
      <w:r w:rsidR="00D11606" w:rsidRPr="000E2BBF">
        <w:t>), irreversible carbometallation is induced by ligation of a second equivalent of substrate (</w:t>
      </w:r>
      <w:r w:rsidR="00D11606" w:rsidRPr="000E2BBF">
        <w:rPr>
          <w:b/>
        </w:rPr>
        <w:t>III</w:t>
      </w:r>
      <w:r w:rsidR="00D11606" w:rsidRPr="000E2BBF">
        <w:t>). The Fe(I)</w:t>
      </w:r>
      <w:r w:rsidR="00EF3AAE" w:rsidRPr="000E2BBF">
        <w:t xml:space="preserve"> </w:t>
      </w:r>
      <w:r w:rsidR="00D11606" w:rsidRPr="000E2BBF">
        <w:t xml:space="preserve">species then </w:t>
      </w:r>
      <w:r w:rsidRPr="000E2BBF">
        <w:t>transfers the C2-hydrogen atom from</w:t>
      </w:r>
      <w:r w:rsidR="00D11606" w:rsidRPr="000E2BBF">
        <w:t xml:space="preserve"> the second equivalent of </w:t>
      </w:r>
      <w:r w:rsidR="006C71C2" w:rsidRPr="000E2BBF">
        <w:rPr>
          <w:b/>
        </w:rPr>
        <w:t>6</w:t>
      </w:r>
      <w:r w:rsidR="004425F2" w:rsidRPr="000E2BBF">
        <w:rPr>
          <w:b/>
        </w:rPr>
        <w:t>7</w:t>
      </w:r>
      <w:r w:rsidR="00D11606" w:rsidRPr="000E2BBF">
        <w:t xml:space="preserve"> by a reversible LLHT mechanism </w:t>
      </w:r>
      <w:r w:rsidR="00953AA8" w:rsidRPr="000E2BBF">
        <w:t>(</w:t>
      </w:r>
      <w:r w:rsidR="00D11606" w:rsidRPr="000E2BBF">
        <w:rPr>
          <w:b/>
        </w:rPr>
        <w:t>III</w:t>
      </w:r>
      <w:r w:rsidR="00D11606" w:rsidRPr="000E2BBF">
        <w:t xml:space="preserve"> to </w:t>
      </w:r>
      <w:r w:rsidR="00D11606" w:rsidRPr="000E2BBF">
        <w:rPr>
          <w:b/>
        </w:rPr>
        <w:t>IV</w:t>
      </w:r>
      <w:r w:rsidR="00953AA8" w:rsidRPr="000E2BBF">
        <w:t>)</w:t>
      </w:r>
      <w:r w:rsidR="00D11606" w:rsidRPr="000E2BBF">
        <w:t xml:space="preserve">. </w:t>
      </w:r>
    </w:p>
    <w:p w14:paraId="06B1F00A" w14:textId="13A2A75D" w:rsidR="00D11606" w:rsidRPr="000E2BBF" w:rsidRDefault="00B70471" w:rsidP="00B071E2">
      <w:r w:rsidRPr="000E2BBF">
        <w:t xml:space="preserve">In a significant advance, </w:t>
      </w:r>
      <w:r w:rsidR="00D11606" w:rsidRPr="000E2BBF">
        <w:t xml:space="preserve">Ackermann </w:t>
      </w:r>
      <w:r w:rsidR="00953AA8" w:rsidRPr="000E2BBF">
        <w:t>and co-workers</w:t>
      </w:r>
      <w:r w:rsidR="00D11606" w:rsidRPr="000E2BBF">
        <w:t xml:space="preserve"> </w:t>
      </w:r>
      <w:r w:rsidR="009F3969" w:rsidRPr="000E2BBF">
        <w:t>subsequently</w:t>
      </w:r>
      <w:r w:rsidRPr="000E2BBF">
        <w:t xml:space="preserve"> developed a Co-catalyzed protocol for </w:t>
      </w:r>
      <w:r w:rsidR="009F3969" w:rsidRPr="000E2BBF">
        <w:t xml:space="preserve">the C2-selective and enantioselective alkylation of indoles using aliphatic alkenes (Scheme </w:t>
      </w:r>
      <w:r w:rsidR="0023706B" w:rsidRPr="000E2BBF">
        <w:t>2</w:t>
      </w:r>
      <w:r w:rsidR="004425F2" w:rsidRPr="000E2BBF">
        <w:t>1</w:t>
      </w:r>
      <w:r w:rsidR="009F3969" w:rsidRPr="000E2BBF">
        <w:t>).</w:t>
      </w:r>
      <w:r w:rsidR="00F46F61" w:rsidRPr="000E2BBF">
        <w:rPr>
          <w:vertAlign w:val="superscript"/>
        </w:rPr>
        <w:t>9</w:t>
      </w:r>
      <w:r w:rsidR="002E4C33" w:rsidRPr="000E2BBF">
        <w:rPr>
          <w:vertAlign w:val="superscript"/>
        </w:rPr>
        <w:t>7</w:t>
      </w:r>
      <w:r w:rsidR="009F3969" w:rsidRPr="000E2BBF">
        <w:t xml:space="preserve"> In this work, a chiral carboxylic acid </w:t>
      </w:r>
      <w:r w:rsidR="0009591A" w:rsidRPr="000E2BBF">
        <w:rPr>
          <w:b/>
        </w:rPr>
        <w:t>L</w:t>
      </w:r>
      <w:r w:rsidR="004425F2" w:rsidRPr="000E2BBF">
        <w:rPr>
          <w:b/>
        </w:rPr>
        <w:t>7</w:t>
      </w:r>
      <w:r w:rsidR="0009591A" w:rsidRPr="000E2BBF">
        <w:t xml:space="preserve"> </w:t>
      </w:r>
      <w:r w:rsidR="009F3969" w:rsidRPr="000E2BBF">
        <w:t xml:space="preserve">was used to induce asymmetry and an </w:t>
      </w:r>
      <w:r w:rsidR="009F3969" w:rsidRPr="000E2BBF">
        <w:rPr>
          <w:i/>
        </w:rPr>
        <w:t>N</w:t>
      </w:r>
      <w:r w:rsidR="009F3969" w:rsidRPr="000E2BBF">
        <w:t>-pyridyl</w:t>
      </w:r>
      <w:r w:rsidR="008B3C56" w:rsidRPr="000E2BBF">
        <w:t>-</w:t>
      </w:r>
      <w:r w:rsidR="009F3969" w:rsidRPr="000E2BBF">
        <w:t xml:space="preserve">based directing group was employed on the indole. The protocol offers </w:t>
      </w:r>
      <w:r w:rsidR="009F3969" w:rsidRPr="000E2BBF">
        <w:lastRenderedPageBreak/>
        <w:t>good scope with respect to the indole and alkene components.</w:t>
      </w:r>
      <w:r w:rsidR="006E550D" w:rsidRPr="000E2BBF">
        <w:rPr>
          <w:i/>
        </w:rPr>
        <w:t xml:space="preserve"> </w:t>
      </w:r>
      <w:r w:rsidR="006E550D" w:rsidRPr="000E2BBF">
        <w:t>Notably,</w:t>
      </w:r>
      <w:r w:rsidR="00CA5DA2" w:rsidRPr="000E2BBF">
        <w:t xml:space="preserve"> as opposed to </w:t>
      </w:r>
      <w:r w:rsidR="002B3D26" w:rsidRPr="000E2BBF">
        <w:t xml:space="preserve">other </w:t>
      </w:r>
      <w:r w:rsidR="00CA5DA2" w:rsidRPr="000E2BBF">
        <w:t>Co-cataly</w:t>
      </w:r>
      <w:r w:rsidR="002B3D26" w:rsidRPr="000E2BBF">
        <w:t>z</w:t>
      </w:r>
      <w:r w:rsidR="00CA5DA2" w:rsidRPr="000E2BBF">
        <w:t xml:space="preserve">ed </w:t>
      </w:r>
      <w:r w:rsidR="002B3D26" w:rsidRPr="000E2BBF">
        <w:t xml:space="preserve">processes (cf. Scheme </w:t>
      </w:r>
      <w:r w:rsidR="0023706B" w:rsidRPr="000E2BBF">
        <w:t>1</w:t>
      </w:r>
      <w:r w:rsidR="004425F2" w:rsidRPr="000E2BBF">
        <w:t>9</w:t>
      </w:r>
      <w:r w:rsidR="00EF3AAE" w:rsidRPr="000E2BBF">
        <w:t>B</w:t>
      </w:r>
      <w:r w:rsidR="002B3D26" w:rsidRPr="000E2BBF">
        <w:t>)</w:t>
      </w:r>
      <w:r w:rsidR="006E550D" w:rsidRPr="000E2BBF">
        <w:t xml:space="preserve">, </w:t>
      </w:r>
      <w:r w:rsidR="002B3D26" w:rsidRPr="000E2BBF">
        <w:t xml:space="preserve">the </w:t>
      </w:r>
      <w:r w:rsidR="002C63B8" w:rsidRPr="000E2BBF">
        <w:t>developed “</w:t>
      </w:r>
      <w:r w:rsidR="006E550D" w:rsidRPr="000E2BBF">
        <w:t>Grignard-free</w:t>
      </w:r>
      <w:r w:rsidR="002C63B8" w:rsidRPr="000E2BBF">
        <w:t>”</w:t>
      </w:r>
      <w:r w:rsidR="006E550D" w:rsidRPr="000E2BBF">
        <w:t xml:space="preserve"> conditions </w:t>
      </w:r>
      <w:r w:rsidR="002C63B8" w:rsidRPr="000E2BBF">
        <w:t>tolerate</w:t>
      </w:r>
      <w:r w:rsidR="006E550D" w:rsidRPr="000E2BBF">
        <w:t xml:space="preserve"> substrates featuring electrophilic functional groups</w:t>
      </w:r>
      <w:r w:rsidR="002C63B8" w:rsidRPr="000E2BBF">
        <w:t>,</w:t>
      </w:r>
      <w:r w:rsidR="006E550D" w:rsidRPr="000E2BBF">
        <w:t xml:space="preserve"> such as ester</w:t>
      </w:r>
      <w:r w:rsidR="002C63B8" w:rsidRPr="000E2BBF">
        <w:t>s</w:t>
      </w:r>
      <w:r w:rsidR="006E550D" w:rsidRPr="000E2BBF">
        <w:t xml:space="preserve"> (</w:t>
      </w:r>
      <w:r w:rsidR="004425F2" w:rsidRPr="000E2BBF">
        <w:rPr>
          <w:b/>
        </w:rPr>
        <w:t>75</w:t>
      </w:r>
      <w:r w:rsidR="0023706B" w:rsidRPr="000E2BBF">
        <w:rPr>
          <w:b/>
        </w:rPr>
        <w:t>b</w:t>
      </w:r>
      <w:r w:rsidR="006E550D" w:rsidRPr="000E2BBF">
        <w:t xml:space="preserve">, 73% </w:t>
      </w:r>
      <w:r w:rsidR="00BB700A" w:rsidRPr="000E2BBF">
        <w:t>y</w:t>
      </w:r>
      <w:r w:rsidR="006E550D" w:rsidRPr="000E2BBF">
        <w:t xml:space="preserve">ield, 84% </w:t>
      </w:r>
      <w:proofErr w:type="spellStart"/>
      <w:r w:rsidR="006E550D" w:rsidRPr="000E2BBF">
        <w:rPr>
          <w:i/>
        </w:rPr>
        <w:t>e.e.</w:t>
      </w:r>
      <w:proofErr w:type="spellEnd"/>
      <w:r w:rsidR="006E550D" w:rsidRPr="000E2BBF">
        <w:t>)</w:t>
      </w:r>
      <w:r w:rsidR="002B3D26" w:rsidRPr="000E2BBF">
        <w:t>.</w:t>
      </w:r>
      <w:r w:rsidR="006E550D" w:rsidRPr="000E2BBF">
        <w:t xml:space="preserve"> </w:t>
      </w:r>
      <w:r w:rsidR="002C63B8" w:rsidRPr="000E2BBF">
        <w:t>R</w:t>
      </w:r>
      <w:r w:rsidR="00DB7184" w:rsidRPr="000E2BBF">
        <w:t xml:space="preserve">eaction efficiency </w:t>
      </w:r>
      <w:r w:rsidR="00625D88" w:rsidRPr="000E2BBF">
        <w:t>and branch selectivity are</w:t>
      </w:r>
      <w:r w:rsidR="00DB7184" w:rsidRPr="000E2BBF">
        <w:t xml:space="preserve"> reduced </w:t>
      </w:r>
      <w:r w:rsidR="002C63B8" w:rsidRPr="000E2BBF">
        <w:t>when the R</w:t>
      </w:r>
      <w:r w:rsidR="002C63B8" w:rsidRPr="000E2BBF">
        <w:rPr>
          <w:vertAlign w:val="superscript"/>
        </w:rPr>
        <w:t>2</w:t>
      </w:r>
      <w:r w:rsidR="002C63B8" w:rsidRPr="000E2BBF">
        <w:t xml:space="preserve"> substituent is moved further from the alkene; for example, </w:t>
      </w:r>
      <w:r w:rsidR="004425F2" w:rsidRPr="000E2BBF">
        <w:rPr>
          <w:b/>
        </w:rPr>
        <w:t>75</w:t>
      </w:r>
      <w:r w:rsidR="00625D88" w:rsidRPr="000E2BBF">
        <w:rPr>
          <w:b/>
        </w:rPr>
        <w:t>e</w:t>
      </w:r>
      <w:r w:rsidR="00625D88" w:rsidRPr="000E2BBF">
        <w:t xml:space="preserve"> </w:t>
      </w:r>
      <w:r w:rsidR="002C63B8" w:rsidRPr="000E2BBF">
        <w:t xml:space="preserve">was formed in </w:t>
      </w:r>
      <w:r w:rsidR="00625D88" w:rsidRPr="000E2BBF">
        <w:t xml:space="preserve">34% yield, 34% </w:t>
      </w:r>
      <w:proofErr w:type="spellStart"/>
      <w:r w:rsidR="00625D88" w:rsidRPr="000E2BBF">
        <w:rPr>
          <w:i/>
        </w:rPr>
        <w:t>e.e.</w:t>
      </w:r>
      <w:proofErr w:type="spellEnd"/>
      <w:r w:rsidR="00625D88" w:rsidRPr="000E2BBF">
        <w:t xml:space="preserve">, </w:t>
      </w:r>
      <w:r w:rsidR="002C63B8" w:rsidRPr="000E2BBF">
        <w:t xml:space="preserve">and with </w:t>
      </w:r>
      <w:r w:rsidR="00625D88" w:rsidRPr="000E2BBF">
        <w:t xml:space="preserve">4:1 </w:t>
      </w:r>
      <w:proofErr w:type="spellStart"/>
      <w:r w:rsidR="00625D88" w:rsidRPr="000E2BBF">
        <w:t>branch</w:t>
      </w:r>
      <w:r w:rsidR="006C71C2" w:rsidRPr="000E2BBF">
        <w:t>ed</w:t>
      </w:r>
      <w:r w:rsidR="00625D88" w:rsidRPr="000E2BBF">
        <w:t>:linear</w:t>
      </w:r>
      <w:proofErr w:type="spellEnd"/>
      <w:r w:rsidR="00625D88" w:rsidRPr="000E2BBF">
        <w:t xml:space="preserve"> </w:t>
      </w:r>
      <w:r w:rsidR="002C63B8" w:rsidRPr="000E2BBF">
        <w:t>selectivity</w:t>
      </w:r>
      <w:r w:rsidR="002B3D26" w:rsidRPr="000E2BBF">
        <w:t>.</w:t>
      </w:r>
      <w:r w:rsidR="00DB7184" w:rsidRPr="000E2BBF">
        <w:rPr>
          <w:i/>
        </w:rPr>
        <w:t xml:space="preserve"> </w:t>
      </w:r>
      <w:r w:rsidR="00627392" w:rsidRPr="000E2BBF">
        <w:t>D</w:t>
      </w:r>
      <w:r w:rsidR="00D256A7" w:rsidRPr="000E2BBF">
        <w:t>euterium</w:t>
      </w:r>
      <w:r w:rsidR="00627392" w:rsidRPr="000E2BBF">
        <w:t xml:space="preserve"> </w:t>
      </w:r>
      <w:r w:rsidR="002B3D26" w:rsidRPr="000E2BBF">
        <w:t>exchange</w:t>
      </w:r>
      <w:r w:rsidR="00D256A7" w:rsidRPr="000E2BBF">
        <w:t xml:space="preserve"> studies</w:t>
      </w:r>
      <w:r w:rsidR="00627392" w:rsidRPr="000E2BBF">
        <w:t xml:space="preserve"> using DO</w:t>
      </w:r>
      <w:r w:rsidR="00627392" w:rsidRPr="000E2BBF">
        <w:rPr>
          <w:vertAlign w:val="subscript"/>
        </w:rPr>
        <w:t>2</w:t>
      </w:r>
      <w:r w:rsidR="00627392" w:rsidRPr="000E2BBF">
        <w:t>CCD</w:t>
      </w:r>
      <w:r w:rsidR="00627392" w:rsidRPr="000E2BBF">
        <w:rPr>
          <w:vertAlign w:val="subscript"/>
        </w:rPr>
        <w:t>3</w:t>
      </w:r>
      <w:r w:rsidR="00D256A7" w:rsidRPr="000E2BBF">
        <w:t xml:space="preserve"> </w:t>
      </w:r>
      <w:r w:rsidR="002C63B8" w:rsidRPr="000E2BBF">
        <w:t>revealed</w:t>
      </w:r>
      <w:r w:rsidR="00627392" w:rsidRPr="000E2BBF">
        <w:t xml:space="preserve"> deuterium incorporation at the 2-,</w:t>
      </w:r>
      <w:r w:rsidR="00625D88" w:rsidRPr="000E2BBF">
        <w:t xml:space="preserve"> </w:t>
      </w:r>
      <w:r w:rsidR="00627392" w:rsidRPr="000E2BBF">
        <w:t>3- and 7-positions of the indole substrate (</w:t>
      </w:r>
      <w:r w:rsidR="00627392" w:rsidRPr="000E2BBF">
        <w:rPr>
          <w:i/>
        </w:rPr>
        <w:t>deuterio</w:t>
      </w:r>
      <w:r w:rsidR="00627392" w:rsidRPr="000E2BBF">
        <w:t>-</w:t>
      </w:r>
      <w:r w:rsidR="006C71C2" w:rsidRPr="000E2BBF">
        <w:rPr>
          <w:b/>
        </w:rPr>
        <w:t>7</w:t>
      </w:r>
      <w:r w:rsidR="004425F2" w:rsidRPr="000E2BBF">
        <w:rPr>
          <w:b/>
        </w:rPr>
        <w:t>6</w:t>
      </w:r>
      <w:r w:rsidR="00627392" w:rsidRPr="000E2BBF">
        <w:t>)</w:t>
      </w:r>
      <w:r w:rsidR="002C63B8" w:rsidRPr="000E2BBF">
        <w:t>, and</w:t>
      </w:r>
      <w:r w:rsidR="00627392" w:rsidRPr="000E2BBF">
        <w:t xml:space="preserve"> </w:t>
      </w:r>
      <w:r w:rsidR="002C63B8" w:rsidRPr="000E2BBF">
        <w:t xml:space="preserve">minimal </w:t>
      </w:r>
      <w:r w:rsidR="00627392" w:rsidRPr="000E2BBF">
        <w:t xml:space="preserve">deuterium incorporation at the methyl group of the product, </w:t>
      </w:r>
      <w:r w:rsidR="00627392" w:rsidRPr="000E2BBF">
        <w:rPr>
          <w:i/>
        </w:rPr>
        <w:t>deuterio</w:t>
      </w:r>
      <w:r w:rsidR="00627392" w:rsidRPr="000E2BBF">
        <w:t>-</w:t>
      </w:r>
      <w:r w:rsidR="006C71C2" w:rsidRPr="000E2BBF">
        <w:rPr>
          <w:b/>
        </w:rPr>
        <w:t>7</w:t>
      </w:r>
      <w:r w:rsidR="004425F2" w:rsidRPr="000E2BBF">
        <w:rPr>
          <w:b/>
        </w:rPr>
        <w:t>7</w:t>
      </w:r>
      <w:r w:rsidR="00D256A7" w:rsidRPr="000E2BBF">
        <w:t>.</w:t>
      </w:r>
      <w:r w:rsidR="00627392" w:rsidRPr="000E2BBF">
        <w:t xml:space="preserve"> </w:t>
      </w:r>
      <w:bookmarkStart w:id="5" w:name="_Hlk69129666"/>
      <w:r w:rsidR="002C63B8" w:rsidRPr="000E2BBF">
        <w:t xml:space="preserve">With the support of </w:t>
      </w:r>
      <w:r w:rsidR="00627392" w:rsidRPr="000E2BBF">
        <w:t>computational studies, it was proposed that</w:t>
      </w:r>
      <w:r w:rsidR="00627392" w:rsidRPr="000E2BBF">
        <w:rPr>
          <w:rStyle w:val="CommentReference"/>
        </w:rPr>
        <w:t xml:space="preserve"> </w:t>
      </w:r>
      <w:r w:rsidR="00627392" w:rsidRPr="000E2BBF">
        <w:rPr>
          <w:rStyle w:val="CommentReference"/>
          <w:b/>
          <w:sz w:val="17"/>
          <w:szCs w:val="17"/>
        </w:rPr>
        <w:t>L</w:t>
      </w:r>
      <w:r w:rsidR="004425F2" w:rsidRPr="000E2BBF">
        <w:rPr>
          <w:b/>
        </w:rPr>
        <w:t>7</w:t>
      </w:r>
      <w:r w:rsidR="00861EDD" w:rsidRPr="000E2BBF">
        <w:t xml:space="preserve"> mediates </w:t>
      </w:r>
      <w:r w:rsidR="00D7269C" w:rsidRPr="000E2BBF">
        <w:t xml:space="preserve">enantioselective </w:t>
      </w:r>
      <w:proofErr w:type="spellStart"/>
      <w:r w:rsidR="00D256A7" w:rsidRPr="000E2BBF">
        <w:t>protodemeta</w:t>
      </w:r>
      <w:r w:rsidR="00861EDD" w:rsidRPr="000E2BBF">
        <w:t>l</w:t>
      </w:r>
      <w:r w:rsidR="00D256A7" w:rsidRPr="000E2BBF">
        <w:t>lation</w:t>
      </w:r>
      <w:proofErr w:type="spellEnd"/>
      <w:r w:rsidR="00652D37" w:rsidRPr="000E2BBF">
        <w:t xml:space="preserve"> </w:t>
      </w:r>
      <w:r w:rsidR="00D7269C" w:rsidRPr="000E2BBF">
        <w:t>(</w:t>
      </w:r>
      <w:r w:rsidR="00D7269C" w:rsidRPr="000E2BBF">
        <w:rPr>
          <w:b/>
        </w:rPr>
        <w:t>II</w:t>
      </w:r>
      <w:r w:rsidR="00D7269C" w:rsidRPr="000E2BBF">
        <w:t xml:space="preserve"> to </w:t>
      </w:r>
      <w:r w:rsidR="00D7269C" w:rsidRPr="000E2BBF">
        <w:rPr>
          <w:b/>
        </w:rPr>
        <w:t>III</w:t>
      </w:r>
      <w:r w:rsidR="00D7269C" w:rsidRPr="000E2BBF">
        <w:t>)</w:t>
      </w:r>
      <w:bookmarkEnd w:id="5"/>
      <w:r w:rsidR="00652D37" w:rsidRPr="000E2BBF">
        <w:t>.</w:t>
      </w:r>
      <w:r w:rsidR="00627392" w:rsidRPr="000E2BBF">
        <w:t xml:space="preserve"> This</w:t>
      </w:r>
      <w:r w:rsidR="002C63B8" w:rsidRPr="000E2BBF">
        <w:t xml:space="preserve"> mechanism</w:t>
      </w:r>
      <w:r w:rsidR="00627392" w:rsidRPr="000E2BBF">
        <w:t xml:space="preserve"> contrasts </w:t>
      </w:r>
      <w:r w:rsidR="002C63B8" w:rsidRPr="000E2BBF">
        <w:t xml:space="preserve">the </w:t>
      </w:r>
      <w:r w:rsidR="00627392" w:rsidRPr="000E2BBF">
        <w:t>Co-catalyzed hydro</w:t>
      </w:r>
      <w:r w:rsidR="002C63B8" w:rsidRPr="000E2BBF">
        <w:t>hetero</w:t>
      </w:r>
      <w:r w:rsidR="00627392" w:rsidRPr="000E2BBF">
        <w:t>arylations</w:t>
      </w:r>
      <w:r w:rsidR="002C63B8" w:rsidRPr="000E2BBF">
        <w:t xml:space="preserve"> in Scheme 1</w:t>
      </w:r>
      <w:r w:rsidR="004425F2" w:rsidRPr="000E2BBF">
        <w:t>9</w:t>
      </w:r>
      <w:r w:rsidR="002C63B8" w:rsidRPr="000E2BBF">
        <w:t xml:space="preserve">B, where </w:t>
      </w:r>
      <w:r w:rsidR="00627392" w:rsidRPr="000E2BBF">
        <w:t>a reductive elimination step completes the</w:t>
      </w:r>
      <w:r w:rsidR="0076297D" w:rsidRPr="000E2BBF">
        <w:t xml:space="preserve"> </w:t>
      </w:r>
      <w:r w:rsidR="00627392" w:rsidRPr="000E2BBF">
        <w:t>catalytic cycle.</w:t>
      </w:r>
    </w:p>
    <w:p w14:paraId="13F7EA2C" w14:textId="3F070660" w:rsidR="00B071E2" w:rsidRPr="000E2BBF" w:rsidRDefault="00CF478A" w:rsidP="00B071E2">
      <w:pPr>
        <w:pStyle w:val="SchemeImage"/>
      </w:pPr>
      <w:r w:rsidRPr="000E2BBF">
        <w:object w:dxaOrig="9093" w:dyaOrig="12299" w14:anchorId="56479A51">
          <v:shape id="_x0000_i1046" type="#_x0000_t75" style="width:234.35pt;height:316.55pt" o:ole="">
            <v:imagedata r:id="rId54" o:title=""/>
          </v:shape>
          <o:OLEObject Type="Embed" ProgID="ChemDraw.Document.6.0" ShapeID="_x0000_i1046" DrawAspect="Content" ObjectID="_1680418504" r:id="rId55"/>
        </w:object>
      </w:r>
    </w:p>
    <w:p w14:paraId="28DF5E2C" w14:textId="3F68EF90" w:rsidR="00B071E2" w:rsidRPr="000E2BBF" w:rsidRDefault="00B071E2" w:rsidP="00B071E2">
      <w:pPr>
        <w:widowControl w:val="0"/>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BFBFBF" w:themeFill="background1" w:themeFillShade="BF"/>
        <w:spacing w:after="160" w:line="240" w:lineRule="auto"/>
        <w:rPr>
          <w:rFonts w:ascii="Calibri Light" w:hAnsi="Calibri Light"/>
          <w:sz w:val="15"/>
        </w:rPr>
      </w:pPr>
      <w:r w:rsidRPr="000E2BBF">
        <w:rPr>
          <w:rFonts w:ascii="Calibri Light" w:hAnsi="Calibri Light"/>
          <w:b/>
          <w:sz w:val="15"/>
        </w:rPr>
        <w:t xml:space="preserve">Scheme </w:t>
      </w:r>
      <w:r w:rsidR="0023706B" w:rsidRPr="000E2BBF">
        <w:rPr>
          <w:rFonts w:ascii="Calibri Light" w:hAnsi="Calibri Light"/>
          <w:b/>
          <w:sz w:val="15"/>
        </w:rPr>
        <w:t>2</w:t>
      </w:r>
      <w:r w:rsidR="004425F2" w:rsidRPr="000E2BBF">
        <w:rPr>
          <w:rFonts w:ascii="Calibri Light" w:hAnsi="Calibri Light"/>
          <w:b/>
          <w:sz w:val="15"/>
        </w:rPr>
        <w:t>1</w:t>
      </w:r>
      <w:r w:rsidR="001A3C7D" w:rsidRPr="000E2BBF">
        <w:rPr>
          <w:rFonts w:ascii="Calibri Light" w:hAnsi="Calibri Light"/>
          <w:b/>
          <w:sz w:val="15"/>
        </w:rPr>
        <w:t xml:space="preserve">: </w:t>
      </w:r>
      <w:r w:rsidR="001A3C7D" w:rsidRPr="000E2BBF">
        <w:rPr>
          <w:rFonts w:ascii="Calibri Light" w:hAnsi="Calibri Light"/>
          <w:sz w:val="15"/>
        </w:rPr>
        <w:t xml:space="preserve">Co-catalyzed C2-selective and enantioselective </w:t>
      </w:r>
      <w:proofErr w:type="spellStart"/>
      <w:r w:rsidR="001A3C7D" w:rsidRPr="000E2BBF">
        <w:rPr>
          <w:rFonts w:ascii="Calibri Light" w:hAnsi="Calibri Light"/>
          <w:sz w:val="15"/>
        </w:rPr>
        <w:t>alkylations</w:t>
      </w:r>
      <w:proofErr w:type="spellEnd"/>
      <w:r w:rsidR="001A3C7D" w:rsidRPr="000E2BBF">
        <w:rPr>
          <w:rFonts w:ascii="Calibri Light" w:hAnsi="Calibri Light"/>
          <w:sz w:val="15"/>
        </w:rPr>
        <w:t xml:space="preserve"> of indoles</w:t>
      </w:r>
      <w:r w:rsidR="002C63B8" w:rsidRPr="000E2BBF">
        <w:rPr>
          <w:rFonts w:ascii="Calibri Light" w:hAnsi="Calibri Light"/>
          <w:sz w:val="15"/>
        </w:rPr>
        <w:t xml:space="preserve"> </w:t>
      </w:r>
      <w:r w:rsidR="001A3C7D" w:rsidRPr="000E2BBF">
        <w:rPr>
          <w:rFonts w:ascii="Calibri Light" w:hAnsi="Calibri Light"/>
          <w:sz w:val="15"/>
        </w:rPr>
        <w:t>using aliphatic alkenes</w:t>
      </w:r>
      <w:r w:rsidR="002C63B8" w:rsidRPr="000E2BBF">
        <w:rPr>
          <w:rFonts w:ascii="Calibri Light" w:hAnsi="Calibri Light"/>
          <w:sz w:val="15"/>
        </w:rPr>
        <w:t>.</w:t>
      </w:r>
    </w:p>
    <w:p w14:paraId="59DB6DDA" w14:textId="0004BCE1" w:rsidR="006C758B" w:rsidRPr="000E2BBF" w:rsidRDefault="009F3969" w:rsidP="009F3969">
      <w:r w:rsidRPr="000E2BBF">
        <w:t xml:space="preserve">The processes described so far in this section </w:t>
      </w:r>
      <w:r w:rsidR="00D42BE6" w:rsidRPr="000E2BBF">
        <w:t xml:space="preserve">tolerate either </w:t>
      </w:r>
      <w:proofErr w:type="spellStart"/>
      <w:r w:rsidR="00D42BE6" w:rsidRPr="000E2BBF">
        <w:t>styrenes</w:t>
      </w:r>
      <w:proofErr w:type="spellEnd"/>
      <w:r w:rsidR="00D42BE6" w:rsidRPr="000E2BBF">
        <w:t xml:space="preserve"> or </w:t>
      </w:r>
      <w:r w:rsidR="002C63B8" w:rsidRPr="000E2BBF">
        <w:t>aliphatic alkenes</w:t>
      </w:r>
      <w:r w:rsidR="00D42BE6" w:rsidRPr="000E2BBF">
        <w:t xml:space="preserve">, and </w:t>
      </w:r>
      <w:r w:rsidRPr="000E2BBF">
        <w:t xml:space="preserve">are limited to </w:t>
      </w:r>
      <w:r w:rsidR="00861EDD" w:rsidRPr="000E2BBF">
        <w:t>hydro</w:t>
      </w:r>
      <w:r w:rsidR="00D42BE6" w:rsidRPr="000E2BBF">
        <w:rPr>
          <w:iCs/>
        </w:rPr>
        <w:t>hetero</w:t>
      </w:r>
      <w:r w:rsidR="00D42BE6" w:rsidRPr="000E2BBF">
        <w:t>arylations</w:t>
      </w:r>
      <w:r w:rsidRPr="000E2BBF">
        <w:t xml:space="preserve">. </w:t>
      </w:r>
      <w:r w:rsidR="006C758B" w:rsidRPr="000E2BBF">
        <w:t xml:space="preserve">In 2018, </w:t>
      </w:r>
      <w:r w:rsidRPr="000E2BBF">
        <w:t>Bower and co-workers</w:t>
      </w:r>
      <w:r w:rsidR="006C758B" w:rsidRPr="000E2BBF">
        <w:t xml:space="preserve"> </w:t>
      </w:r>
      <w:r w:rsidRPr="000E2BBF">
        <w:t xml:space="preserve">reported </w:t>
      </w:r>
      <w:proofErr w:type="spellStart"/>
      <w:r w:rsidR="006C758B" w:rsidRPr="000E2BBF">
        <w:t>Ir</w:t>
      </w:r>
      <w:proofErr w:type="spellEnd"/>
      <w:r w:rsidR="006C758B" w:rsidRPr="000E2BBF">
        <w:t>(I)-cataly</w:t>
      </w:r>
      <w:r w:rsidRPr="000E2BBF">
        <w:t>z</w:t>
      </w:r>
      <w:r w:rsidR="006C758B" w:rsidRPr="000E2BBF">
        <w:t>ed enantioselective and branch</w:t>
      </w:r>
      <w:r w:rsidR="0086280C" w:rsidRPr="000E2BBF">
        <w:t xml:space="preserve"> </w:t>
      </w:r>
      <w:r w:rsidR="006C758B" w:rsidRPr="000E2BBF">
        <w:t xml:space="preserve">selective </w:t>
      </w:r>
      <w:proofErr w:type="spellStart"/>
      <w:r w:rsidR="006C758B" w:rsidRPr="000E2BBF">
        <w:t>hydroarylation</w:t>
      </w:r>
      <w:r w:rsidRPr="000E2BBF">
        <w:t>s</w:t>
      </w:r>
      <w:proofErr w:type="spellEnd"/>
      <w:r w:rsidR="006C758B" w:rsidRPr="000E2BBF">
        <w:t xml:space="preserve"> of </w:t>
      </w:r>
      <w:r w:rsidRPr="000E2BBF">
        <w:t xml:space="preserve">both </w:t>
      </w:r>
      <w:proofErr w:type="spellStart"/>
      <w:r w:rsidR="006C758B" w:rsidRPr="000E2BBF">
        <w:t>styrene</w:t>
      </w:r>
      <w:r w:rsidRPr="000E2BBF">
        <w:t>s</w:t>
      </w:r>
      <w:proofErr w:type="spellEnd"/>
      <w:r w:rsidR="006C758B" w:rsidRPr="000E2BBF">
        <w:t xml:space="preserve"> and α-olefins </w:t>
      </w:r>
      <w:r w:rsidRPr="000E2BBF">
        <w:t xml:space="preserve">using </w:t>
      </w:r>
      <w:proofErr w:type="spellStart"/>
      <w:r w:rsidR="006C758B" w:rsidRPr="000E2BBF">
        <w:t>anilide</w:t>
      </w:r>
      <w:proofErr w:type="spellEnd"/>
      <w:r w:rsidR="006C758B" w:rsidRPr="000E2BBF">
        <w:t xml:space="preserve"> derivatives</w:t>
      </w:r>
      <w:r w:rsidR="008B3C56" w:rsidRPr="000E2BBF">
        <w:t xml:space="preserve"> </w:t>
      </w:r>
      <w:r w:rsidR="008B3C56" w:rsidRPr="000E2BBF">
        <w:rPr>
          <w:b/>
        </w:rPr>
        <w:t>7</w:t>
      </w:r>
      <w:r w:rsidR="004425F2" w:rsidRPr="000E2BBF">
        <w:rPr>
          <w:b/>
        </w:rPr>
        <w:t>8</w:t>
      </w:r>
      <w:r w:rsidR="006C758B" w:rsidRPr="000E2BBF">
        <w:t xml:space="preserve"> (Scheme </w:t>
      </w:r>
      <w:r w:rsidR="00072E7F" w:rsidRPr="000E2BBF">
        <w:t>2</w:t>
      </w:r>
      <w:r w:rsidR="004425F2" w:rsidRPr="000E2BBF">
        <w:t>2</w:t>
      </w:r>
      <w:r w:rsidR="00987B6F" w:rsidRPr="000E2BBF">
        <w:t>A</w:t>
      </w:r>
      <w:r w:rsidR="006C758B" w:rsidRPr="000E2BBF">
        <w:t>).</w:t>
      </w:r>
      <w:r w:rsidR="00F46F61" w:rsidRPr="000E2BBF">
        <w:rPr>
          <w:vertAlign w:val="superscript"/>
        </w:rPr>
        <w:t>9</w:t>
      </w:r>
      <w:r w:rsidR="002E4C33" w:rsidRPr="000E2BBF">
        <w:rPr>
          <w:vertAlign w:val="superscript"/>
        </w:rPr>
        <w:t>8</w:t>
      </w:r>
      <w:r w:rsidR="006C758B" w:rsidRPr="000E2BBF">
        <w:t xml:space="preserve"> In this work, [</w:t>
      </w:r>
      <w:proofErr w:type="spellStart"/>
      <w:r w:rsidR="006C758B" w:rsidRPr="000E2BBF">
        <w:t>Ir</w:t>
      </w:r>
      <w:proofErr w:type="spellEnd"/>
      <w:r w:rsidR="006C758B" w:rsidRPr="000E2BBF">
        <w:t>(cod)</w:t>
      </w:r>
      <w:r w:rsidR="006C758B" w:rsidRPr="000E2BBF">
        <w:rPr>
          <w:vertAlign w:val="subscript"/>
        </w:rPr>
        <w:t>2</w:t>
      </w:r>
      <w:r w:rsidR="006C758B" w:rsidRPr="000E2BBF">
        <w:t>]BF</w:t>
      </w:r>
      <w:r w:rsidR="006C758B" w:rsidRPr="000E2BBF">
        <w:rPr>
          <w:vertAlign w:val="subscript"/>
        </w:rPr>
        <w:t>4</w:t>
      </w:r>
      <w:r w:rsidR="006C758B" w:rsidRPr="000E2BBF">
        <w:t xml:space="preserve"> was used </w:t>
      </w:r>
      <w:r w:rsidRPr="000E2BBF">
        <w:t>in conjunction with</w:t>
      </w:r>
      <w:r w:rsidR="006C758B" w:rsidRPr="000E2BBF">
        <w:t xml:space="preserve"> chiral </w:t>
      </w:r>
      <w:proofErr w:type="spellStart"/>
      <w:r w:rsidR="006C758B" w:rsidRPr="000E2BBF">
        <w:t>bisphosphonite</w:t>
      </w:r>
      <w:proofErr w:type="spellEnd"/>
      <w:r w:rsidR="006C758B" w:rsidRPr="000E2BBF">
        <w:t xml:space="preserve"> ligand </w:t>
      </w:r>
      <w:r w:rsidR="006C758B" w:rsidRPr="000E2BBF">
        <w:rPr>
          <w:b/>
        </w:rPr>
        <w:t>L</w:t>
      </w:r>
      <w:r w:rsidR="004425F2" w:rsidRPr="000E2BBF">
        <w:rPr>
          <w:b/>
        </w:rPr>
        <w:t>8</w:t>
      </w:r>
      <w:r w:rsidR="006C758B" w:rsidRPr="000E2BBF">
        <w:t xml:space="preserve">. </w:t>
      </w:r>
      <w:r w:rsidR="00F86485" w:rsidRPr="000E2BBF">
        <w:t>Under these conditions a broad range of substrates are tolerated and even</w:t>
      </w:r>
      <w:r w:rsidRPr="000E2BBF">
        <w:t xml:space="preserve"> </w:t>
      </w:r>
      <w:r w:rsidR="00D42BE6" w:rsidRPr="000E2BBF">
        <w:t xml:space="preserve">challenging </w:t>
      </w:r>
      <w:r w:rsidR="00114FD4" w:rsidRPr="000E2BBF">
        <w:t>α</w:t>
      </w:r>
      <w:r w:rsidR="00907A3C" w:rsidRPr="000E2BBF">
        <w:t>-</w:t>
      </w:r>
      <w:r w:rsidRPr="000E2BBF">
        <w:t>o</w:t>
      </w:r>
      <w:r w:rsidR="00907A3C" w:rsidRPr="000E2BBF">
        <w:t xml:space="preserve">lefins </w:t>
      </w:r>
      <w:r w:rsidRPr="000E2BBF">
        <w:t>participate efficiently</w:t>
      </w:r>
      <w:r w:rsidR="00907A3C" w:rsidRPr="000E2BBF">
        <w:t>;</w:t>
      </w:r>
      <w:r w:rsidRPr="000E2BBF">
        <w:t xml:space="preserve"> for example,</w:t>
      </w:r>
      <w:r w:rsidR="00907A3C" w:rsidRPr="000E2BBF">
        <w:t xml:space="preserve"> hydroarylation of 1-he</w:t>
      </w:r>
      <w:r w:rsidR="00114FD4" w:rsidRPr="000E2BBF">
        <w:t>xen</w:t>
      </w:r>
      <w:r w:rsidR="00907A3C" w:rsidRPr="000E2BBF">
        <w:t xml:space="preserve">e gave </w:t>
      </w:r>
      <w:r w:rsidR="004425F2" w:rsidRPr="000E2BBF">
        <w:rPr>
          <w:b/>
        </w:rPr>
        <w:t>80</w:t>
      </w:r>
      <w:r w:rsidR="005578EB" w:rsidRPr="000E2BBF">
        <w:rPr>
          <w:b/>
        </w:rPr>
        <w:t>e</w:t>
      </w:r>
      <w:r w:rsidR="00907A3C" w:rsidRPr="000E2BBF">
        <w:t xml:space="preserve"> in 96% yield and 88% </w:t>
      </w:r>
      <w:proofErr w:type="spellStart"/>
      <w:r w:rsidR="00907A3C" w:rsidRPr="000E2BBF">
        <w:rPr>
          <w:i/>
        </w:rPr>
        <w:t>e.e.</w:t>
      </w:r>
      <w:proofErr w:type="spellEnd"/>
      <w:r w:rsidR="006C758B" w:rsidRPr="000E2BBF">
        <w:t xml:space="preserve"> </w:t>
      </w:r>
      <w:r w:rsidR="00CD43CA" w:rsidRPr="000E2BBF">
        <w:rPr>
          <w:rFonts w:asciiTheme="majorHAnsi" w:hAnsiTheme="majorHAnsi" w:cstheme="minorHAnsi"/>
          <w:szCs w:val="17"/>
        </w:rPr>
        <w:t xml:space="preserve">Further, the </w:t>
      </w:r>
      <w:proofErr w:type="spellStart"/>
      <w:r w:rsidR="00CD43CA" w:rsidRPr="000E2BBF">
        <w:rPr>
          <w:rFonts w:asciiTheme="majorHAnsi" w:hAnsiTheme="majorHAnsi" w:cstheme="minorHAnsi"/>
          <w:szCs w:val="17"/>
        </w:rPr>
        <w:t>anilide</w:t>
      </w:r>
      <w:proofErr w:type="spellEnd"/>
      <w:r w:rsidR="00CD43CA" w:rsidRPr="000E2BBF">
        <w:rPr>
          <w:rFonts w:asciiTheme="majorHAnsi" w:hAnsiTheme="majorHAnsi" w:cstheme="minorHAnsi"/>
          <w:szCs w:val="17"/>
        </w:rPr>
        <w:t xml:space="preserve"> unit of the product can easily be derivatized</w:t>
      </w:r>
      <w:r w:rsidR="00D42BE6" w:rsidRPr="000E2BBF">
        <w:rPr>
          <w:rFonts w:asciiTheme="majorHAnsi" w:hAnsiTheme="majorHAnsi" w:cstheme="minorHAnsi"/>
          <w:szCs w:val="17"/>
        </w:rPr>
        <w:t>, either by incorporation into an eventual heterocycle (</w:t>
      </w:r>
      <w:r w:rsidR="004425F2" w:rsidRPr="000E2BBF">
        <w:rPr>
          <w:rFonts w:asciiTheme="majorHAnsi" w:hAnsiTheme="majorHAnsi" w:cstheme="minorHAnsi"/>
          <w:b/>
          <w:bCs/>
          <w:szCs w:val="17"/>
        </w:rPr>
        <w:t>82</w:t>
      </w:r>
      <w:r w:rsidR="00D42BE6" w:rsidRPr="000E2BBF">
        <w:rPr>
          <w:rFonts w:asciiTheme="majorHAnsi" w:hAnsiTheme="majorHAnsi" w:cstheme="minorHAnsi"/>
          <w:szCs w:val="17"/>
        </w:rPr>
        <w:t>), or via the intermediacy of an aryl diazonium (</w:t>
      </w:r>
      <w:r w:rsidR="004425F2" w:rsidRPr="000E2BBF">
        <w:rPr>
          <w:rFonts w:asciiTheme="majorHAnsi" w:hAnsiTheme="majorHAnsi" w:cstheme="minorHAnsi"/>
          <w:b/>
          <w:bCs/>
          <w:szCs w:val="17"/>
        </w:rPr>
        <w:t>83</w:t>
      </w:r>
      <w:r w:rsidR="00D42BE6" w:rsidRPr="000E2BBF">
        <w:rPr>
          <w:rFonts w:asciiTheme="majorHAnsi" w:hAnsiTheme="majorHAnsi" w:cstheme="minorHAnsi"/>
          <w:szCs w:val="17"/>
        </w:rPr>
        <w:t>)</w:t>
      </w:r>
      <w:r w:rsidR="00CD43CA" w:rsidRPr="000E2BBF">
        <w:rPr>
          <w:rFonts w:asciiTheme="majorHAnsi" w:hAnsiTheme="majorHAnsi" w:cstheme="minorHAnsi"/>
          <w:szCs w:val="17"/>
        </w:rPr>
        <w:t xml:space="preserve">. </w:t>
      </w:r>
      <w:r w:rsidR="00010D63" w:rsidRPr="000E2BBF">
        <w:t>E</w:t>
      </w:r>
      <w:r w:rsidRPr="000E2BBF">
        <w:t xml:space="preserve">nantioselective </w:t>
      </w:r>
      <w:r w:rsidR="006C758B" w:rsidRPr="000E2BBF">
        <w:t>hydro</w:t>
      </w:r>
      <w:r w:rsidR="006C758B" w:rsidRPr="000E2BBF">
        <w:rPr>
          <w:i/>
        </w:rPr>
        <w:t>hetero</w:t>
      </w:r>
      <w:r w:rsidR="006C758B" w:rsidRPr="000E2BBF">
        <w:t>arylation</w:t>
      </w:r>
      <w:r w:rsidRPr="000E2BBF">
        <w:t>s</w:t>
      </w:r>
      <w:r w:rsidR="006C758B" w:rsidRPr="000E2BBF">
        <w:t xml:space="preserve"> </w:t>
      </w:r>
      <w:r w:rsidRPr="000E2BBF">
        <w:t>of</w:t>
      </w:r>
      <w:r w:rsidR="006C758B" w:rsidRPr="000E2BBF">
        <w:t xml:space="preserve"> </w:t>
      </w:r>
      <w:proofErr w:type="spellStart"/>
      <w:r w:rsidR="006C758B" w:rsidRPr="000E2BBF">
        <w:t>styrene</w:t>
      </w:r>
      <w:r w:rsidRPr="000E2BBF">
        <w:t>s</w:t>
      </w:r>
      <w:proofErr w:type="spellEnd"/>
      <w:r w:rsidR="006C758B" w:rsidRPr="000E2BBF">
        <w:t xml:space="preserve"> and α-olefin</w:t>
      </w:r>
      <w:r w:rsidRPr="000E2BBF">
        <w:t>s</w:t>
      </w:r>
      <w:r w:rsidR="006C758B" w:rsidRPr="000E2BBF">
        <w:t xml:space="preserve"> </w:t>
      </w:r>
      <w:r w:rsidRPr="000E2BBF">
        <w:t xml:space="preserve">were also developed, this time using ferrocene-based ligand </w:t>
      </w:r>
      <w:r w:rsidR="009D075D" w:rsidRPr="000E2BBF">
        <w:rPr>
          <w:b/>
        </w:rPr>
        <w:t>L</w:t>
      </w:r>
      <w:r w:rsidR="004425F2" w:rsidRPr="000E2BBF">
        <w:rPr>
          <w:b/>
        </w:rPr>
        <w:t>9</w:t>
      </w:r>
      <w:r w:rsidRPr="000E2BBF">
        <w:t xml:space="preserve"> </w:t>
      </w:r>
      <w:r w:rsidR="006C758B" w:rsidRPr="000E2BBF">
        <w:t xml:space="preserve">(Scheme </w:t>
      </w:r>
      <w:r w:rsidR="009D075D" w:rsidRPr="000E2BBF">
        <w:rPr>
          <w:bCs/>
        </w:rPr>
        <w:t>2</w:t>
      </w:r>
      <w:r w:rsidR="00F46F61" w:rsidRPr="000E2BBF">
        <w:rPr>
          <w:bCs/>
        </w:rPr>
        <w:t>2</w:t>
      </w:r>
      <w:r w:rsidR="009D075D" w:rsidRPr="000E2BBF">
        <w:rPr>
          <w:bCs/>
        </w:rPr>
        <w:t>B</w:t>
      </w:r>
      <w:r w:rsidR="006C758B" w:rsidRPr="000E2BBF">
        <w:t xml:space="preserve">). </w:t>
      </w:r>
    </w:p>
    <w:p w14:paraId="2541A418" w14:textId="34C1238A" w:rsidR="006B0A9C" w:rsidRPr="000E2BBF" w:rsidRDefault="00CF478A" w:rsidP="00796E5C">
      <w:pPr>
        <w:pStyle w:val="SchemeImage"/>
      </w:pPr>
      <w:r w:rsidRPr="000E2BBF">
        <w:object w:dxaOrig="9131" w:dyaOrig="15383" w14:anchorId="49E549F6">
          <v:shape id="_x0000_i1047" type="#_x0000_t75" style="width:235.7pt;height:400.1pt" o:ole="">
            <v:imagedata r:id="rId56" o:title=""/>
          </v:shape>
          <o:OLEObject Type="Embed" ProgID="ChemDraw.Document.6.0" ShapeID="_x0000_i1047" DrawAspect="Content" ObjectID="_1680418505" r:id="rId57"/>
        </w:object>
      </w:r>
    </w:p>
    <w:p w14:paraId="1B457DC3" w14:textId="02AA48C7" w:rsidR="006C758B" w:rsidRPr="000E2BBF" w:rsidRDefault="006B0A9C" w:rsidP="006C758B">
      <w:pPr>
        <w:widowControl w:val="0"/>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BFBFBF" w:themeFill="background1" w:themeFillShade="BF"/>
        <w:spacing w:after="160" w:line="240" w:lineRule="auto"/>
        <w:rPr>
          <w:rFonts w:ascii="Calibri Light" w:hAnsi="Calibri Light" w:cs="Consolas"/>
          <w:sz w:val="15"/>
          <w:szCs w:val="21"/>
        </w:rPr>
      </w:pPr>
      <w:r w:rsidRPr="000E2BBF">
        <w:rPr>
          <w:rFonts w:ascii="Calibri Light" w:hAnsi="Calibri Light"/>
          <w:b/>
          <w:sz w:val="15"/>
        </w:rPr>
        <w:t xml:space="preserve">Scheme </w:t>
      </w:r>
      <w:r w:rsidR="00F65F5C" w:rsidRPr="000E2BBF">
        <w:rPr>
          <w:rFonts w:ascii="Calibri Light" w:hAnsi="Calibri Light"/>
          <w:b/>
          <w:sz w:val="15"/>
        </w:rPr>
        <w:t>2</w:t>
      </w:r>
      <w:r w:rsidR="00F96E60" w:rsidRPr="000E2BBF">
        <w:rPr>
          <w:rFonts w:ascii="Calibri Light" w:hAnsi="Calibri Light"/>
          <w:b/>
          <w:sz w:val="15"/>
        </w:rPr>
        <w:t>2</w:t>
      </w:r>
      <w:r w:rsidR="001A3C7D" w:rsidRPr="000E2BBF">
        <w:rPr>
          <w:rFonts w:ascii="Calibri Light" w:hAnsi="Calibri Light"/>
          <w:b/>
          <w:sz w:val="15"/>
        </w:rPr>
        <w:t xml:space="preserve">: </w:t>
      </w:r>
      <w:r w:rsidR="005578EB" w:rsidRPr="000E2BBF">
        <w:rPr>
          <w:rFonts w:ascii="Calibri Light" w:hAnsi="Calibri Light"/>
          <w:bCs/>
          <w:sz w:val="15"/>
        </w:rPr>
        <w:t>(A)</w:t>
      </w:r>
      <w:r w:rsidR="005578EB" w:rsidRPr="000E2BBF">
        <w:rPr>
          <w:rFonts w:ascii="Calibri Light" w:hAnsi="Calibri Light"/>
          <w:b/>
          <w:sz w:val="15"/>
        </w:rPr>
        <w:t xml:space="preserve"> </w:t>
      </w:r>
      <w:proofErr w:type="spellStart"/>
      <w:r w:rsidR="001A3C7D" w:rsidRPr="000E2BBF">
        <w:rPr>
          <w:rFonts w:ascii="Calibri Light" w:hAnsi="Calibri Light"/>
          <w:sz w:val="15"/>
        </w:rPr>
        <w:t>Ir</w:t>
      </w:r>
      <w:proofErr w:type="spellEnd"/>
      <w:r w:rsidR="001A3C7D" w:rsidRPr="000E2BBF">
        <w:rPr>
          <w:rFonts w:ascii="Calibri Light" w:hAnsi="Calibri Light"/>
          <w:sz w:val="15"/>
        </w:rPr>
        <w:t xml:space="preserve">(I)-catalyzed enantioselective and branch selective </w:t>
      </w:r>
      <w:proofErr w:type="spellStart"/>
      <w:r w:rsidR="001A3C7D" w:rsidRPr="000E2BBF">
        <w:rPr>
          <w:rFonts w:ascii="Calibri Light" w:hAnsi="Calibri Light"/>
          <w:sz w:val="15"/>
        </w:rPr>
        <w:t>hydroarylations</w:t>
      </w:r>
      <w:proofErr w:type="spellEnd"/>
      <w:r w:rsidR="001A3C7D" w:rsidRPr="000E2BBF">
        <w:rPr>
          <w:rFonts w:ascii="Calibri Light" w:hAnsi="Calibri Light"/>
          <w:sz w:val="15"/>
        </w:rPr>
        <w:t xml:space="preserve"> of </w:t>
      </w:r>
      <w:proofErr w:type="spellStart"/>
      <w:r w:rsidR="001A3C7D" w:rsidRPr="000E2BBF">
        <w:rPr>
          <w:rFonts w:ascii="Calibri Light" w:hAnsi="Calibri Light"/>
          <w:sz w:val="15"/>
        </w:rPr>
        <w:t>styrenes</w:t>
      </w:r>
      <w:proofErr w:type="spellEnd"/>
      <w:r w:rsidR="005578EB" w:rsidRPr="000E2BBF">
        <w:rPr>
          <w:rFonts w:ascii="Calibri Light" w:hAnsi="Calibri Light"/>
          <w:sz w:val="15"/>
        </w:rPr>
        <w:t xml:space="preserve"> </w:t>
      </w:r>
      <w:r w:rsidR="001A3C7D" w:rsidRPr="000E2BBF">
        <w:rPr>
          <w:rFonts w:ascii="Calibri Light" w:hAnsi="Calibri Light"/>
          <w:sz w:val="15"/>
        </w:rPr>
        <w:t xml:space="preserve">and α-olefins using </w:t>
      </w:r>
      <w:proofErr w:type="spellStart"/>
      <w:r w:rsidR="001A3C7D" w:rsidRPr="000E2BBF">
        <w:rPr>
          <w:rFonts w:ascii="Calibri Light" w:hAnsi="Calibri Light"/>
          <w:sz w:val="15"/>
        </w:rPr>
        <w:t>anilide</w:t>
      </w:r>
      <w:proofErr w:type="spellEnd"/>
      <w:r w:rsidR="001A3C7D" w:rsidRPr="000E2BBF">
        <w:rPr>
          <w:rFonts w:ascii="Calibri Light" w:hAnsi="Calibri Light"/>
          <w:sz w:val="15"/>
        </w:rPr>
        <w:t xml:space="preserve"> derivatives</w:t>
      </w:r>
      <w:r w:rsidR="0009591A" w:rsidRPr="000E2BBF">
        <w:rPr>
          <w:rFonts w:ascii="Calibri Light" w:hAnsi="Calibri Light"/>
          <w:sz w:val="15"/>
        </w:rPr>
        <w:t>,</w:t>
      </w:r>
      <w:r w:rsidR="005578EB" w:rsidRPr="000E2BBF">
        <w:rPr>
          <w:rFonts w:ascii="Calibri Light" w:hAnsi="Calibri Light"/>
          <w:sz w:val="15"/>
        </w:rPr>
        <w:t xml:space="preserve"> (B) Related</w:t>
      </w:r>
      <w:r w:rsidR="001A3C7D" w:rsidRPr="000E2BBF">
        <w:rPr>
          <w:rFonts w:ascii="Calibri Light" w:hAnsi="Calibri Light"/>
          <w:sz w:val="15"/>
        </w:rPr>
        <w:t xml:space="preserve"> </w:t>
      </w:r>
      <w:r w:rsidR="005578EB" w:rsidRPr="000E2BBF">
        <w:rPr>
          <w:rFonts w:ascii="Calibri Light" w:hAnsi="Calibri Light"/>
          <w:sz w:val="15"/>
        </w:rPr>
        <w:t xml:space="preserve">enantioselective </w:t>
      </w:r>
      <w:r w:rsidR="001A3C7D" w:rsidRPr="000E2BBF">
        <w:rPr>
          <w:rFonts w:ascii="Calibri Light" w:hAnsi="Calibri Light"/>
          <w:sz w:val="15"/>
        </w:rPr>
        <w:t>hydro</w:t>
      </w:r>
      <w:r w:rsidR="001A3C7D" w:rsidRPr="000E2BBF">
        <w:rPr>
          <w:rFonts w:ascii="Calibri Light" w:hAnsi="Calibri Light"/>
          <w:iCs/>
          <w:sz w:val="15"/>
        </w:rPr>
        <w:t>hetero</w:t>
      </w:r>
      <w:r w:rsidR="001A3C7D" w:rsidRPr="000E2BBF">
        <w:rPr>
          <w:rFonts w:ascii="Calibri Light" w:hAnsi="Calibri Light"/>
          <w:sz w:val="15"/>
        </w:rPr>
        <w:t xml:space="preserve">arylation </w:t>
      </w:r>
      <w:r w:rsidR="005578EB" w:rsidRPr="000E2BBF">
        <w:rPr>
          <w:rFonts w:ascii="Calibri Light" w:hAnsi="Calibri Light"/>
          <w:sz w:val="15"/>
        </w:rPr>
        <w:t>reactions.</w:t>
      </w:r>
    </w:p>
    <w:p w14:paraId="52B77D75" w14:textId="5EE77A25" w:rsidR="00F86485" w:rsidRPr="000E2BBF" w:rsidRDefault="00F86485" w:rsidP="00CE1A38">
      <w:pPr>
        <w:pStyle w:val="Ackno"/>
        <w:spacing w:line="276" w:lineRule="auto"/>
        <w:rPr>
          <w:sz w:val="17"/>
          <w:szCs w:val="17"/>
        </w:rPr>
      </w:pPr>
      <w:r w:rsidRPr="000E2BBF">
        <w:rPr>
          <w:sz w:val="17"/>
          <w:szCs w:val="17"/>
        </w:rPr>
        <w:t xml:space="preserve">The mechanism of the </w:t>
      </w:r>
      <w:r w:rsidR="005578EB" w:rsidRPr="000E2BBF">
        <w:rPr>
          <w:sz w:val="17"/>
          <w:szCs w:val="17"/>
        </w:rPr>
        <w:t>process in Scheme 2</w:t>
      </w:r>
      <w:r w:rsidR="00F96E60" w:rsidRPr="000E2BBF">
        <w:rPr>
          <w:sz w:val="17"/>
          <w:szCs w:val="17"/>
        </w:rPr>
        <w:t>2</w:t>
      </w:r>
      <w:r w:rsidR="005578EB" w:rsidRPr="000E2BBF">
        <w:rPr>
          <w:sz w:val="17"/>
          <w:szCs w:val="17"/>
        </w:rPr>
        <w:t xml:space="preserve">A </w:t>
      </w:r>
      <w:r w:rsidRPr="000E2BBF">
        <w:rPr>
          <w:sz w:val="17"/>
          <w:szCs w:val="17"/>
        </w:rPr>
        <w:t>was probed by in</w:t>
      </w:r>
      <w:r w:rsidR="00D54FCD" w:rsidRPr="000E2BBF">
        <w:rPr>
          <w:sz w:val="17"/>
          <w:szCs w:val="17"/>
        </w:rPr>
        <w:t>-</w:t>
      </w:r>
      <w:r w:rsidRPr="000E2BBF">
        <w:rPr>
          <w:sz w:val="17"/>
          <w:szCs w:val="17"/>
        </w:rPr>
        <w:t xml:space="preserve">depth experimental studies, leading to the working hypothesis shown in </w:t>
      </w:r>
      <w:r w:rsidR="001F638D" w:rsidRPr="000E2BBF">
        <w:rPr>
          <w:sz w:val="17"/>
          <w:szCs w:val="17"/>
        </w:rPr>
        <w:t xml:space="preserve">Scheme </w:t>
      </w:r>
      <w:r w:rsidR="00B1091F" w:rsidRPr="000E2BBF">
        <w:rPr>
          <w:sz w:val="17"/>
          <w:szCs w:val="17"/>
        </w:rPr>
        <w:t>2</w:t>
      </w:r>
      <w:r w:rsidR="00F96E60" w:rsidRPr="000E2BBF">
        <w:rPr>
          <w:sz w:val="17"/>
          <w:szCs w:val="17"/>
        </w:rPr>
        <w:t>3</w:t>
      </w:r>
      <w:r w:rsidR="001F638D" w:rsidRPr="000E2BBF">
        <w:rPr>
          <w:sz w:val="17"/>
          <w:szCs w:val="17"/>
        </w:rPr>
        <w:t xml:space="preserve">. Following formation of active catalyst </w:t>
      </w:r>
      <w:r w:rsidR="001F638D" w:rsidRPr="000E2BBF">
        <w:rPr>
          <w:b/>
          <w:bCs/>
          <w:sz w:val="17"/>
          <w:szCs w:val="17"/>
        </w:rPr>
        <w:t>I</w:t>
      </w:r>
      <w:r w:rsidR="001F638D" w:rsidRPr="000E2BBF">
        <w:rPr>
          <w:sz w:val="17"/>
          <w:szCs w:val="17"/>
        </w:rPr>
        <w:t xml:space="preserve">, reversible directed C-H oxidative addition of </w:t>
      </w:r>
      <w:r w:rsidR="00A63160" w:rsidRPr="000E2BBF">
        <w:rPr>
          <w:b/>
          <w:sz w:val="17"/>
          <w:szCs w:val="17"/>
        </w:rPr>
        <w:t>II</w:t>
      </w:r>
      <w:r w:rsidR="00A63160" w:rsidRPr="000E2BBF">
        <w:rPr>
          <w:sz w:val="17"/>
          <w:szCs w:val="17"/>
        </w:rPr>
        <w:t xml:space="preserve"> </w:t>
      </w:r>
      <w:r w:rsidR="001F638D" w:rsidRPr="000E2BBF">
        <w:rPr>
          <w:sz w:val="17"/>
          <w:szCs w:val="17"/>
        </w:rPr>
        <w:t>form</w:t>
      </w:r>
      <w:r w:rsidR="00D42BE6" w:rsidRPr="000E2BBF">
        <w:rPr>
          <w:sz w:val="17"/>
          <w:szCs w:val="17"/>
        </w:rPr>
        <w:t>s</w:t>
      </w:r>
      <w:r w:rsidR="001F638D" w:rsidRPr="000E2BBF">
        <w:rPr>
          <w:sz w:val="17"/>
          <w:szCs w:val="17"/>
        </w:rPr>
        <w:t xml:space="preserve"> </w:t>
      </w:r>
      <w:r w:rsidR="001F638D" w:rsidRPr="000E2BBF">
        <w:rPr>
          <w:b/>
          <w:bCs/>
          <w:sz w:val="17"/>
          <w:szCs w:val="17"/>
        </w:rPr>
        <w:t>III</w:t>
      </w:r>
      <w:r w:rsidR="001F638D" w:rsidRPr="000E2BBF">
        <w:rPr>
          <w:sz w:val="17"/>
          <w:szCs w:val="17"/>
        </w:rPr>
        <w:t>.</w:t>
      </w:r>
      <w:r w:rsidR="00A63160" w:rsidRPr="000E2BBF">
        <w:rPr>
          <w:sz w:val="17"/>
          <w:szCs w:val="17"/>
        </w:rPr>
        <w:t xml:space="preserve"> </w:t>
      </w:r>
      <w:r w:rsidRPr="000E2BBF">
        <w:rPr>
          <w:sz w:val="17"/>
          <w:szCs w:val="17"/>
        </w:rPr>
        <w:t>R</w:t>
      </w:r>
      <w:r w:rsidR="001F638D" w:rsidRPr="000E2BBF">
        <w:rPr>
          <w:sz w:val="17"/>
          <w:szCs w:val="17"/>
        </w:rPr>
        <w:t>eversible alkene coordination (</w:t>
      </w:r>
      <w:r w:rsidR="00A63160" w:rsidRPr="000E2BBF">
        <w:rPr>
          <w:b/>
          <w:sz w:val="17"/>
          <w:szCs w:val="17"/>
        </w:rPr>
        <w:t>III</w:t>
      </w:r>
      <w:r w:rsidR="00A63160" w:rsidRPr="000E2BBF">
        <w:rPr>
          <w:sz w:val="17"/>
          <w:szCs w:val="17"/>
        </w:rPr>
        <w:t xml:space="preserve"> </w:t>
      </w:r>
      <w:r w:rsidR="001F638D" w:rsidRPr="000E2BBF">
        <w:rPr>
          <w:sz w:val="17"/>
          <w:szCs w:val="17"/>
        </w:rPr>
        <w:t xml:space="preserve">to </w:t>
      </w:r>
      <w:r w:rsidR="001F638D" w:rsidRPr="000E2BBF">
        <w:rPr>
          <w:b/>
          <w:bCs/>
          <w:sz w:val="17"/>
          <w:szCs w:val="17"/>
        </w:rPr>
        <w:t>IV</w:t>
      </w:r>
      <w:r w:rsidR="001F638D" w:rsidRPr="000E2BBF">
        <w:rPr>
          <w:sz w:val="17"/>
          <w:szCs w:val="17"/>
        </w:rPr>
        <w:t>)</w:t>
      </w:r>
      <w:r w:rsidRPr="000E2BBF">
        <w:rPr>
          <w:sz w:val="17"/>
          <w:szCs w:val="17"/>
        </w:rPr>
        <w:t xml:space="preserve"> and</w:t>
      </w:r>
      <w:r w:rsidR="001F638D" w:rsidRPr="000E2BBF">
        <w:rPr>
          <w:sz w:val="17"/>
          <w:szCs w:val="17"/>
        </w:rPr>
        <w:t xml:space="preserve"> reversible alkene hydrometallation generates linear and branched intermediates </w:t>
      </w:r>
      <w:r w:rsidR="001F638D" w:rsidRPr="000E2BBF">
        <w:rPr>
          <w:b/>
          <w:bCs/>
          <w:sz w:val="17"/>
          <w:szCs w:val="17"/>
        </w:rPr>
        <w:t>V</w:t>
      </w:r>
      <w:r w:rsidR="00A63160" w:rsidRPr="000E2BBF">
        <w:rPr>
          <w:b/>
          <w:bCs/>
          <w:sz w:val="17"/>
          <w:szCs w:val="17"/>
        </w:rPr>
        <w:t xml:space="preserve"> </w:t>
      </w:r>
      <w:r w:rsidR="00A63160" w:rsidRPr="000E2BBF">
        <w:rPr>
          <w:bCs/>
          <w:sz w:val="17"/>
          <w:szCs w:val="17"/>
        </w:rPr>
        <w:t>and</w:t>
      </w:r>
      <w:r w:rsidR="00A63160" w:rsidRPr="000E2BBF">
        <w:rPr>
          <w:b/>
          <w:bCs/>
          <w:sz w:val="17"/>
          <w:szCs w:val="17"/>
        </w:rPr>
        <w:t xml:space="preserve"> VI</w:t>
      </w:r>
      <w:r w:rsidR="001F638D" w:rsidRPr="000E2BBF">
        <w:rPr>
          <w:sz w:val="17"/>
          <w:szCs w:val="17"/>
        </w:rPr>
        <w:t xml:space="preserve">. </w:t>
      </w:r>
      <w:r w:rsidRPr="000E2BBF">
        <w:rPr>
          <w:sz w:val="17"/>
          <w:szCs w:val="17"/>
        </w:rPr>
        <w:t xml:space="preserve">These </w:t>
      </w:r>
      <w:r w:rsidR="00D42BE6" w:rsidRPr="000E2BBF">
        <w:rPr>
          <w:sz w:val="17"/>
          <w:szCs w:val="17"/>
        </w:rPr>
        <w:t>a</w:t>
      </w:r>
      <w:r w:rsidRPr="000E2BBF">
        <w:rPr>
          <w:sz w:val="17"/>
          <w:szCs w:val="17"/>
        </w:rPr>
        <w:t>re non-productive, and instead, n</w:t>
      </w:r>
      <w:r w:rsidR="00A63160" w:rsidRPr="000E2BBF">
        <w:rPr>
          <w:sz w:val="17"/>
          <w:szCs w:val="17"/>
        </w:rPr>
        <w:t xml:space="preserve">atural abundance </w:t>
      </w:r>
      <w:r w:rsidR="001F638D" w:rsidRPr="000E2BBF">
        <w:rPr>
          <w:sz w:val="17"/>
          <w:szCs w:val="17"/>
          <w:vertAlign w:val="superscript"/>
        </w:rPr>
        <w:t>13</w:t>
      </w:r>
      <w:r w:rsidR="001F638D" w:rsidRPr="000E2BBF">
        <w:rPr>
          <w:sz w:val="17"/>
          <w:szCs w:val="17"/>
        </w:rPr>
        <w:t xml:space="preserve">C KIE experiments </w:t>
      </w:r>
      <w:r w:rsidRPr="000E2BBF">
        <w:rPr>
          <w:sz w:val="17"/>
          <w:szCs w:val="17"/>
        </w:rPr>
        <w:t>indicated that reversible</w:t>
      </w:r>
      <w:r w:rsidR="001F638D" w:rsidRPr="000E2BBF">
        <w:rPr>
          <w:sz w:val="17"/>
          <w:szCs w:val="17"/>
        </w:rPr>
        <w:t xml:space="preserve"> carbometallation </w:t>
      </w:r>
      <w:r w:rsidRPr="000E2BBF">
        <w:rPr>
          <w:sz w:val="17"/>
          <w:szCs w:val="17"/>
        </w:rPr>
        <w:t xml:space="preserve">from </w:t>
      </w:r>
      <w:r w:rsidRPr="000E2BBF">
        <w:rPr>
          <w:b/>
          <w:bCs/>
          <w:sz w:val="17"/>
          <w:szCs w:val="17"/>
        </w:rPr>
        <w:t>IV</w:t>
      </w:r>
      <w:r w:rsidRPr="000E2BBF">
        <w:rPr>
          <w:sz w:val="17"/>
          <w:szCs w:val="17"/>
        </w:rPr>
        <w:t xml:space="preserve"> generates</w:t>
      </w:r>
      <w:r w:rsidR="001F638D" w:rsidRPr="000E2BBF">
        <w:rPr>
          <w:sz w:val="17"/>
          <w:szCs w:val="17"/>
        </w:rPr>
        <w:t xml:space="preserve"> </w:t>
      </w:r>
      <w:r w:rsidR="001F638D" w:rsidRPr="000E2BBF">
        <w:rPr>
          <w:b/>
          <w:bCs/>
          <w:sz w:val="17"/>
          <w:szCs w:val="17"/>
        </w:rPr>
        <w:t xml:space="preserve">VII </w:t>
      </w:r>
      <w:r w:rsidRPr="000E2BBF">
        <w:rPr>
          <w:sz w:val="17"/>
          <w:szCs w:val="17"/>
        </w:rPr>
        <w:t>in advance of irreversible and turnover limiting</w:t>
      </w:r>
      <w:r w:rsidR="001F638D" w:rsidRPr="000E2BBF">
        <w:rPr>
          <w:sz w:val="17"/>
          <w:szCs w:val="17"/>
        </w:rPr>
        <w:t xml:space="preserve"> C-H reductive elimination</w:t>
      </w:r>
      <w:r w:rsidRPr="000E2BBF">
        <w:rPr>
          <w:sz w:val="17"/>
          <w:szCs w:val="17"/>
        </w:rPr>
        <w:t>.</w:t>
      </w:r>
      <w:r w:rsidRPr="000E2BBF">
        <w:t xml:space="preserve"> </w:t>
      </w:r>
      <w:r w:rsidRPr="000E2BBF">
        <w:rPr>
          <w:rFonts w:asciiTheme="majorHAnsi" w:hAnsiTheme="majorHAnsi" w:cstheme="minorHAnsi"/>
          <w:sz w:val="17"/>
          <w:szCs w:val="17"/>
        </w:rPr>
        <w:t xml:space="preserve">A key feature of both of the ligands shown in Scheme </w:t>
      </w:r>
      <w:r w:rsidR="009D075D" w:rsidRPr="000E2BBF">
        <w:rPr>
          <w:rFonts w:asciiTheme="majorHAnsi" w:hAnsiTheme="majorHAnsi" w:cstheme="minorHAnsi"/>
          <w:sz w:val="17"/>
          <w:szCs w:val="17"/>
        </w:rPr>
        <w:t>2</w:t>
      </w:r>
      <w:r w:rsidR="00F96E60" w:rsidRPr="000E2BBF">
        <w:rPr>
          <w:rFonts w:asciiTheme="majorHAnsi" w:hAnsiTheme="majorHAnsi" w:cstheme="minorHAnsi"/>
          <w:sz w:val="17"/>
          <w:szCs w:val="17"/>
        </w:rPr>
        <w:t>2</w:t>
      </w:r>
      <w:r w:rsidRPr="000E2BBF">
        <w:rPr>
          <w:rFonts w:asciiTheme="majorHAnsi" w:hAnsiTheme="majorHAnsi" w:cstheme="minorHAnsi"/>
          <w:sz w:val="17"/>
          <w:szCs w:val="17"/>
        </w:rPr>
        <w:t xml:space="preserve"> is that their wide bite angle enhances both reaction efficiency and branch selectivity. Overall</w:t>
      </w:r>
      <w:r w:rsidRPr="000E2BBF">
        <w:rPr>
          <w:rFonts w:asciiTheme="majorHAnsi" w:hAnsiTheme="majorHAnsi"/>
        </w:rPr>
        <w:t>,</w:t>
      </w:r>
      <w:r w:rsidRPr="000E2BBF">
        <w:t xml:space="preserve"> t</w:t>
      </w:r>
      <w:r w:rsidRPr="000E2BBF">
        <w:rPr>
          <w:sz w:val="17"/>
          <w:szCs w:val="17"/>
        </w:rPr>
        <w:t>he protocol offers a viable alternative to problematic Friedel-Crafts reactions and sets the stage for the development of related by</w:t>
      </w:r>
      <w:r w:rsidR="0086280C" w:rsidRPr="000E2BBF">
        <w:rPr>
          <w:sz w:val="17"/>
          <w:szCs w:val="17"/>
        </w:rPr>
        <w:t>-</w:t>
      </w:r>
      <w:r w:rsidRPr="000E2BBF">
        <w:rPr>
          <w:sz w:val="17"/>
          <w:szCs w:val="17"/>
        </w:rPr>
        <w:t xml:space="preserve">product free </w:t>
      </w:r>
      <w:proofErr w:type="spellStart"/>
      <w:r w:rsidRPr="000E2BBF">
        <w:rPr>
          <w:sz w:val="17"/>
          <w:szCs w:val="17"/>
        </w:rPr>
        <w:t>functionalizations</w:t>
      </w:r>
      <w:proofErr w:type="spellEnd"/>
      <w:r w:rsidRPr="000E2BBF">
        <w:rPr>
          <w:sz w:val="17"/>
          <w:szCs w:val="17"/>
        </w:rPr>
        <w:t xml:space="preserve"> of benzenoid systems.</w:t>
      </w:r>
    </w:p>
    <w:p w14:paraId="6B137903" w14:textId="6CF33EFB" w:rsidR="006C758B" w:rsidRPr="000E2BBF" w:rsidRDefault="00D51FA7" w:rsidP="006C758B">
      <w:pPr>
        <w:pStyle w:val="SchemeImage"/>
        <w:jc w:val="center"/>
      </w:pPr>
      <w:r w:rsidRPr="000E2BBF">
        <w:object w:dxaOrig="9276" w:dyaOrig="7805" w14:anchorId="6D2EB8E4">
          <v:shape id="_x0000_i1048" type="#_x0000_t75" style="width:239.1pt;height:203.1pt" o:ole="">
            <v:imagedata r:id="rId58" o:title=""/>
          </v:shape>
          <o:OLEObject Type="Embed" ProgID="ChemDraw.Document.6.0" ShapeID="_x0000_i1048" DrawAspect="Content" ObjectID="_1680418506" r:id="rId59"/>
        </w:object>
      </w:r>
    </w:p>
    <w:p w14:paraId="65166691" w14:textId="1B52CE4C" w:rsidR="006C758B" w:rsidRPr="000E2BBF" w:rsidRDefault="006C758B" w:rsidP="006C758B">
      <w:pPr>
        <w:widowControl w:val="0"/>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BFBFBF" w:themeFill="background1" w:themeFillShade="BF"/>
        <w:spacing w:after="160" w:line="240" w:lineRule="auto"/>
        <w:rPr>
          <w:rFonts w:ascii="Calibri Light" w:hAnsi="Calibri Light" w:cs="Consolas"/>
          <w:sz w:val="15"/>
          <w:szCs w:val="21"/>
        </w:rPr>
      </w:pPr>
      <w:r w:rsidRPr="000E2BBF">
        <w:rPr>
          <w:rFonts w:ascii="Calibri Light" w:hAnsi="Calibri Light"/>
          <w:b/>
          <w:sz w:val="15"/>
        </w:rPr>
        <w:t xml:space="preserve">Scheme </w:t>
      </w:r>
      <w:r w:rsidR="00F65F5C" w:rsidRPr="000E2BBF">
        <w:rPr>
          <w:rFonts w:ascii="Calibri Light" w:hAnsi="Calibri Light"/>
          <w:b/>
          <w:sz w:val="15"/>
        </w:rPr>
        <w:t>2</w:t>
      </w:r>
      <w:r w:rsidR="00F96E60" w:rsidRPr="000E2BBF">
        <w:rPr>
          <w:rFonts w:ascii="Calibri Light" w:hAnsi="Calibri Light"/>
          <w:b/>
          <w:sz w:val="15"/>
        </w:rPr>
        <w:t>3</w:t>
      </w:r>
      <w:r w:rsidR="001A3C7D" w:rsidRPr="000E2BBF">
        <w:rPr>
          <w:rFonts w:ascii="Calibri Light" w:hAnsi="Calibri Light"/>
          <w:b/>
          <w:sz w:val="15"/>
        </w:rPr>
        <w:t xml:space="preserve">: </w:t>
      </w:r>
      <w:r w:rsidR="001A3C7D" w:rsidRPr="000E2BBF">
        <w:rPr>
          <w:rFonts w:ascii="Calibri Light" w:hAnsi="Calibri Light"/>
          <w:sz w:val="15"/>
        </w:rPr>
        <w:t>Proposed mechanism for the</w:t>
      </w:r>
      <w:r w:rsidR="001A3C7D" w:rsidRPr="000E2BBF">
        <w:rPr>
          <w:rFonts w:ascii="Calibri Light" w:hAnsi="Calibri Light"/>
          <w:b/>
          <w:sz w:val="15"/>
        </w:rPr>
        <w:t xml:space="preserve"> </w:t>
      </w:r>
      <w:proofErr w:type="spellStart"/>
      <w:r w:rsidR="001A3C7D" w:rsidRPr="000E2BBF">
        <w:rPr>
          <w:rFonts w:ascii="Calibri Light" w:hAnsi="Calibri Light"/>
          <w:sz w:val="15"/>
        </w:rPr>
        <w:t>Ir</w:t>
      </w:r>
      <w:proofErr w:type="spellEnd"/>
      <w:r w:rsidR="001A3C7D" w:rsidRPr="000E2BBF">
        <w:rPr>
          <w:rFonts w:ascii="Calibri Light" w:hAnsi="Calibri Light"/>
          <w:sz w:val="15"/>
        </w:rPr>
        <w:t xml:space="preserve">(I)-catalyzed enantioselective and branch selective </w:t>
      </w:r>
      <w:proofErr w:type="spellStart"/>
      <w:r w:rsidR="001A3C7D" w:rsidRPr="000E2BBF">
        <w:rPr>
          <w:rFonts w:ascii="Calibri Light" w:hAnsi="Calibri Light"/>
          <w:sz w:val="15"/>
        </w:rPr>
        <w:t>hydroarylations</w:t>
      </w:r>
      <w:proofErr w:type="spellEnd"/>
      <w:r w:rsidR="001A3C7D" w:rsidRPr="000E2BBF">
        <w:rPr>
          <w:rFonts w:ascii="Calibri Light" w:hAnsi="Calibri Light"/>
          <w:sz w:val="15"/>
        </w:rPr>
        <w:t xml:space="preserve"> of </w:t>
      </w:r>
      <w:proofErr w:type="spellStart"/>
      <w:r w:rsidR="001A3C7D" w:rsidRPr="000E2BBF">
        <w:rPr>
          <w:rFonts w:ascii="Calibri Light" w:hAnsi="Calibri Light"/>
          <w:sz w:val="15"/>
        </w:rPr>
        <w:t>styrenes</w:t>
      </w:r>
      <w:proofErr w:type="spellEnd"/>
      <w:r w:rsidR="005578EB" w:rsidRPr="000E2BBF">
        <w:rPr>
          <w:rFonts w:ascii="Calibri Light" w:hAnsi="Calibri Light"/>
          <w:sz w:val="15"/>
        </w:rPr>
        <w:t>.</w:t>
      </w:r>
    </w:p>
    <w:p w14:paraId="5F8B4D70" w14:textId="268A7643" w:rsidR="00065C43" w:rsidRPr="000E2BBF" w:rsidRDefault="004C42D3" w:rsidP="004C42D3">
      <w:pPr>
        <w:rPr>
          <w:rFonts w:asciiTheme="minorHAnsi" w:hAnsiTheme="minorHAnsi" w:cstheme="minorHAnsi"/>
          <w:b/>
          <w:sz w:val="20"/>
          <w:lang w:val="en-US"/>
        </w:rPr>
      </w:pPr>
      <w:r w:rsidRPr="000E2BBF">
        <w:rPr>
          <w:rFonts w:asciiTheme="minorHAnsi" w:hAnsiTheme="minorHAnsi" w:cstheme="minorHAnsi"/>
          <w:b/>
          <w:sz w:val="20"/>
          <w:lang w:val="en-US"/>
        </w:rPr>
        <w:t xml:space="preserve">6. </w:t>
      </w:r>
      <w:r w:rsidR="00065C43" w:rsidRPr="000E2BBF">
        <w:rPr>
          <w:rFonts w:asciiTheme="minorHAnsi" w:hAnsiTheme="minorHAnsi" w:cstheme="minorHAnsi"/>
          <w:b/>
          <w:sz w:val="20"/>
          <w:lang w:val="en-US"/>
        </w:rPr>
        <w:t>Conclusion</w:t>
      </w:r>
      <w:r w:rsidR="00C51B87" w:rsidRPr="000E2BBF">
        <w:rPr>
          <w:rFonts w:asciiTheme="minorHAnsi" w:hAnsiTheme="minorHAnsi" w:cstheme="minorHAnsi"/>
          <w:b/>
          <w:sz w:val="20"/>
          <w:lang w:val="en-US"/>
        </w:rPr>
        <w:t xml:space="preserve"> and </w:t>
      </w:r>
      <w:r w:rsidR="00EC564C" w:rsidRPr="000E2BBF">
        <w:rPr>
          <w:rFonts w:asciiTheme="minorHAnsi" w:hAnsiTheme="minorHAnsi" w:cstheme="minorHAnsi"/>
          <w:b/>
          <w:sz w:val="20"/>
          <w:lang w:val="en-US"/>
        </w:rPr>
        <w:t>O</w:t>
      </w:r>
      <w:r w:rsidR="00C51B87" w:rsidRPr="000E2BBF">
        <w:rPr>
          <w:rFonts w:asciiTheme="minorHAnsi" w:hAnsiTheme="minorHAnsi" w:cstheme="minorHAnsi"/>
          <w:b/>
          <w:sz w:val="20"/>
          <w:lang w:val="en-US"/>
        </w:rPr>
        <w:t>utlook</w:t>
      </w:r>
    </w:p>
    <w:p w14:paraId="194E1758" w14:textId="0030D0D8" w:rsidR="00FE19FF" w:rsidRPr="000E2BBF" w:rsidRDefault="00EC0B87" w:rsidP="00BC102C">
      <w:pPr>
        <w:pStyle w:val="HeadAckno"/>
        <w:spacing w:line="276" w:lineRule="auto"/>
        <w:rPr>
          <w:rStyle w:val="GraphicCaptionChar"/>
          <w:rFonts w:ascii="Cambria" w:hAnsi="Cambria" w:cs="Times New Roman"/>
          <w:b w:val="0"/>
          <w:sz w:val="17"/>
          <w:szCs w:val="15"/>
        </w:rPr>
      </w:pPr>
      <w:r w:rsidRPr="000E2BBF">
        <w:rPr>
          <w:rStyle w:val="GraphicCaptionChar"/>
          <w:rFonts w:ascii="Cambria" w:hAnsi="Cambria" w:cs="Times New Roman"/>
          <w:b w:val="0"/>
          <w:sz w:val="17"/>
          <w:szCs w:val="15"/>
        </w:rPr>
        <w:t>This short review summarizes</w:t>
      </w:r>
      <w:r w:rsidR="00046796" w:rsidRPr="000E2BBF">
        <w:rPr>
          <w:rStyle w:val="GraphicCaptionChar"/>
          <w:rFonts w:ascii="Cambria" w:hAnsi="Cambria" w:cs="Times New Roman"/>
          <w:b w:val="0"/>
          <w:sz w:val="17"/>
          <w:szCs w:val="15"/>
        </w:rPr>
        <w:t xml:space="preserve"> </w:t>
      </w:r>
      <w:r w:rsidR="005578EB" w:rsidRPr="000E2BBF">
        <w:rPr>
          <w:rStyle w:val="GraphicCaptionChar"/>
          <w:rFonts w:ascii="Cambria" w:hAnsi="Cambria" w:cs="Times New Roman"/>
          <w:b w:val="0"/>
          <w:sz w:val="17"/>
          <w:szCs w:val="15"/>
        </w:rPr>
        <w:t xml:space="preserve">the development of </w:t>
      </w:r>
      <w:proofErr w:type="spellStart"/>
      <w:r w:rsidR="005578EB" w:rsidRPr="000E2BBF">
        <w:rPr>
          <w:rStyle w:val="GraphicCaptionChar"/>
          <w:rFonts w:ascii="Cambria" w:hAnsi="Cambria" w:cs="Times New Roman"/>
          <w:b w:val="0"/>
          <w:sz w:val="17"/>
          <w:szCs w:val="15"/>
        </w:rPr>
        <w:t>Murai</w:t>
      </w:r>
      <w:proofErr w:type="spellEnd"/>
      <w:r w:rsidR="005578EB" w:rsidRPr="000E2BBF">
        <w:rPr>
          <w:rStyle w:val="GraphicCaptionChar"/>
          <w:rFonts w:ascii="Cambria" w:hAnsi="Cambria" w:cs="Times New Roman"/>
          <w:b w:val="0"/>
          <w:sz w:val="17"/>
          <w:szCs w:val="15"/>
        </w:rPr>
        <w:t xml:space="preserve">-type </w:t>
      </w:r>
      <w:r w:rsidR="00046796" w:rsidRPr="000E2BBF">
        <w:rPr>
          <w:rStyle w:val="GraphicCaptionChar"/>
          <w:rFonts w:ascii="Cambria" w:hAnsi="Cambria" w:cs="Times New Roman"/>
          <w:b w:val="0"/>
          <w:sz w:val="17"/>
          <w:szCs w:val="15"/>
        </w:rPr>
        <w:t>enantioselective hydro</w:t>
      </w:r>
      <w:r w:rsidR="005578EB" w:rsidRPr="000E2BBF">
        <w:rPr>
          <w:rStyle w:val="GraphicCaptionChar"/>
          <w:rFonts w:ascii="Cambria" w:hAnsi="Cambria" w:cs="Times New Roman"/>
          <w:b w:val="0"/>
          <w:sz w:val="17"/>
          <w:szCs w:val="15"/>
        </w:rPr>
        <w:t>(hetero)</w:t>
      </w:r>
      <w:r w:rsidR="00046796" w:rsidRPr="000E2BBF">
        <w:rPr>
          <w:rStyle w:val="GraphicCaptionChar"/>
          <w:rFonts w:ascii="Cambria" w:hAnsi="Cambria" w:cs="Times New Roman"/>
          <w:b w:val="0"/>
          <w:sz w:val="17"/>
          <w:szCs w:val="15"/>
        </w:rPr>
        <w:t>arylation</w:t>
      </w:r>
      <w:r w:rsidR="005578EB" w:rsidRPr="000E2BBF">
        <w:rPr>
          <w:rStyle w:val="GraphicCaptionChar"/>
          <w:rFonts w:ascii="Cambria" w:hAnsi="Cambria" w:cs="Times New Roman"/>
          <w:b w:val="0"/>
          <w:sz w:val="17"/>
          <w:szCs w:val="15"/>
        </w:rPr>
        <w:t>s</w:t>
      </w:r>
      <w:r w:rsidR="00046796" w:rsidRPr="000E2BBF">
        <w:rPr>
          <w:rStyle w:val="GraphicCaptionChar"/>
          <w:rFonts w:ascii="Cambria" w:hAnsi="Cambria" w:cs="Times New Roman"/>
          <w:b w:val="0"/>
          <w:sz w:val="17"/>
          <w:szCs w:val="15"/>
        </w:rPr>
        <w:t xml:space="preserve"> of </w:t>
      </w:r>
      <w:r w:rsidR="005578EB" w:rsidRPr="000E2BBF">
        <w:rPr>
          <w:rStyle w:val="GraphicCaptionChar"/>
          <w:rFonts w:ascii="Cambria" w:hAnsi="Cambria" w:cs="Times New Roman"/>
          <w:b w:val="0"/>
          <w:sz w:val="17"/>
          <w:szCs w:val="15"/>
        </w:rPr>
        <w:t xml:space="preserve">cyclic and acyclic alkenes. For cyclic alkenes, sophisticated protocols are now available that provide high enantioselectivity for directing group controlled </w:t>
      </w:r>
      <w:proofErr w:type="spellStart"/>
      <w:r w:rsidR="005578EB" w:rsidRPr="000E2BBF">
        <w:rPr>
          <w:rStyle w:val="GraphicCaptionChar"/>
          <w:rFonts w:ascii="Cambria" w:hAnsi="Cambria" w:cs="Times New Roman"/>
          <w:b w:val="0"/>
          <w:sz w:val="17"/>
          <w:szCs w:val="15"/>
        </w:rPr>
        <w:t>hydroarylations</w:t>
      </w:r>
      <w:proofErr w:type="spellEnd"/>
      <w:r w:rsidR="005578EB" w:rsidRPr="000E2BBF">
        <w:rPr>
          <w:rStyle w:val="GraphicCaptionChar"/>
          <w:rFonts w:ascii="Cambria" w:hAnsi="Cambria" w:cs="Times New Roman"/>
          <w:b w:val="0"/>
          <w:sz w:val="17"/>
          <w:szCs w:val="15"/>
        </w:rPr>
        <w:t xml:space="preserve"> of strained bicyclic systems. Related enantioselective hydroheteroarylations have also been developed using </w:t>
      </w:r>
      <w:r w:rsidR="00CE7C4D" w:rsidRPr="000E2BBF">
        <w:rPr>
          <w:rStyle w:val="GraphicCaptionChar"/>
          <w:rFonts w:ascii="Cambria" w:hAnsi="Cambria" w:cs="Times New Roman"/>
          <w:b w:val="0"/>
          <w:sz w:val="17"/>
          <w:szCs w:val="15"/>
        </w:rPr>
        <w:t>electron-rich</w:t>
      </w:r>
      <w:r w:rsidR="005578EB" w:rsidRPr="000E2BBF">
        <w:rPr>
          <w:rStyle w:val="GraphicCaptionChar"/>
          <w:rFonts w:ascii="Cambria" w:hAnsi="Cambria" w:cs="Times New Roman"/>
          <w:b w:val="0"/>
          <w:sz w:val="17"/>
          <w:szCs w:val="15"/>
        </w:rPr>
        <w:t xml:space="preserve"> heteroarenes; here, a directing group</w:t>
      </w:r>
      <w:r w:rsidR="00386056" w:rsidRPr="000E2BBF">
        <w:rPr>
          <w:rStyle w:val="GraphicCaptionChar"/>
          <w:rFonts w:ascii="Cambria" w:hAnsi="Cambria" w:cs="Times New Roman"/>
          <w:b w:val="0"/>
          <w:sz w:val="17"/>
          <w:szCs w:val="15"/>
        </w:rPr>
        <w:t xml:space="preserve"> is not </w:t>
      </w:r>
      <w:r w:rsidR="006D7BC2" w:rsidRPr="000E2BBF">
        <w:rPr>
          <w:rStyle w:val="GraphicCaptionChar"/>
          <w:rFonts w:ascii="Cambria" w:hAnsi="Cambria" w:cs="Times New Roman"/>
          <w:b w:val="0"/>
          <w:sz w:val="17"/>
          <w:szCs w:val="15"/>
        </w:rPr>
        <w:t>required</w:t>
      </w:r>
      <w:r w:rsidR="005578EB" w:rsidRPr="000E2BBF">
        <w:rPr>
          <w:rStyle w:val="GraphicCaptionChar"/>
          <w:rFonts w:ascii="Cambria" w:hAnsi="Cambria" w:cs="Times New Roman"/>
          <w:b w:val="0"/>
          <w:sz w:val="17"/>
          <w:szCs w:val="15"/>
        </w:rPr>
        <w:t>. Processes involving less reactive acyclic alkenes are more challenging, in part, because Markovnikov versus an</w:t>
      </w:r>
      <w:r w:rsidR="00FE19FF" w:rsidRPr="000E2BBF">
        <w:rPr>
          <w:rStyle w:val="GraphicCaptionChar"/>
          <w:rFonts w:ascii="Cambria" w:hAnsi="Cambria" w:cs="Times New Roman"/>
          <w:b w:val="0"/>
          <w:sz w:val="17"/>
          <w:szCs w:val="15"/>
        </w:rPr>
        <w:t>t</w:t>
      </w:r>
      <w:r w:rsidR="005578EB" w:rsidRPr="000E2BBF">
        <w:rPr>
          <w:rStyle w:val="GraphicCaptionChar"/>
          <w:rFonts w:ascii="Cambria" w:hAnsi="Cambria" w:cs="Times New Roman"/>
          <w:b w:val="0"/>
          <w:sz w:val="17"/>
          <w:szCs w:val="15"/>
        </w:rPr>
        <w:t xml:space="preserve">i-Markovnikov selectivity must be controlled. </w:t>
      </w:r>
      <w:r w:rsidR="00FE19FF" w:rsidRPr="000E2BBF">
        <w:rPr>
          <w:rStyle w:val="GraphicCaptionChar"/>
          <w:rFonts w:ascii="Cambria" w:hAnsi="Cambria" w:cs="Times New Roman"/>
          <w:b w:val="0"/>
          <w:sz w:val="17"/>
          <w:szCs w:val="15"/>
        </w:rPr>
        <w:t>The use of</w:t>
      </w:r>
      <w:r w:rsidR="005578EB" w:rsidRPr="000E2BBF">
        <w:rPr>
          <w:rStyle w:val="GraphicCaptionChar"/>
          <w:rFonts w:ascii="Cambria" w:hAnsi="Cambria" w:cs="Times New Roman"/>
          <w:b w:val="0"/>
          <w:sz w:val="17"/>
          <w:szCs w:val="15"/>
        </w:rPr>
        <w:t xml:space="preserve"> polarized alkenes can circumvent this problem, and a variety of useful enantioselective methods have </w:t>
      </w:r>
      <w:r w:rsidR="00386056" w:rsidRPr="000E2BBF">
        <w:rPr>
          <w:rStyle w:val="GraphicCaptionChar"/>
          <w:rFonts w:ascii="Cambria" w:hAnsi="Cambria" w:cs="Times New Roman"/>
          <w:b w:val="0"/>
          <w:sz w:val="17"/>
          <w:szCs w:val="15"/>
        </w:rPr>
        <w:t>started to emerge</w:t>
      </w:r>
      <w:r w:rsidR="005578EB" w:rsidRPr="000E2BBF">
        <w:rPr>
          <w:rStyle w:val="GraphicCaptionChar"/>
          <w:rFonts w:ascii="Cambria" w:hAnsi="Cambria" w:cs="Times New Roman"/>
          <w:b w:val="0"/>
          <w:sz w:val="17"/>
          <w:szCs w:val="15"/>
        </w:rPr>
        <w:t>. For</w:t>
      </w:r>
      <w:r w:rsidR="00CE7C4D" w:rsidRPr="000E2BBF">
        <w:rPr>
          <w:rStyle w:val="GraphicCaptionChar"/>
          <w:rFonts w:ascii="Cambria" w:hAnsi="Cambria" w:cs="Times New Roman"/>
          <w:b w:val="0"/>
          <w:sz w:val="17"/>
          <w:szCs w:val="15"/>
        </w:rPr>
        <w:t xml:space="preserve"> minimally polarized</w:t>
      </w:r>
      <w:r w:rsidR="005578EB" w:rsidRPr="000E2BBF">
        <w:rPr>
          <w:rStyle w:val="GraphicCaptionChar"/>
          <w:rFonts w:ascii="Cambria" w:hAnsi="Cambria" w:cs="Times New Roman"/>
          <w:b w:val="0"/>
          <w:sz w:val="17"/>
          <w:szCs w:val="15"/>
        </w:rPr>
        <w:t xml:space="preserve"> acyclic</w:t>
      </w:r>
      <w:r w:rsidR="00CE7C4D" w:rsidRPr="000E2BBF">
        <w:rPr>
          <w:rStyle w:val="GraphicCaptionChar"/>
          <w:rFonts w:ascii="Cambria" w:hAnsi="Cambria" w:cs="Times New Roman"/>
          <w:b w:val="0"/>
          <w:sz w:val="17"/>
          <w:szCs w:val="15"/>
        </w:rPr>
        <w:t xml:space="preserve"> </w:t>
      </w:r>
      <w:r w:rsidR="005578EB" w:rsidRPr="000E2BBF">
        <w:rPr>
          <w:rStyle w:val="GraphicCaptionChar"/>
          <w:rFonts w:ascii="Cambria" w:hAnsi="Cambria" w:cs="Times New Roman"/>
          <w:b w:val="0"/>
          <w:sz w:val="17"/>
          <w:szCs w:val="15"/>
        </w:rPr>
        <w:t xml:space="preserve">alkenes, enantioselective processes are still in their infancy. </w:t>
      </w:r>
      <w:r w:rsidR="00FE19FF" w:rsidRPr="000E2BBF">
        <w:rPr>
          <w:rStyle w:val="GraphicCaptionChar"/>
          <w:rFonts w:ascii="Cambria" w:hAnsi="Cambria" w:cs="Times New Roman"/>
          <w:b w:val="0"/>
          <w:sz w:val="17"/>
          <w:szCs w:val="15"/>
        </w:rPr>
        <w:t xml:space="preserve">This is perhaps the area of greatest importance, because the </w:t>
      </w:r>
      <w:proofErr w:type="spellStart"/>
      <w:r w:rsidR="00FE19FF" w:rsidRPr="000E2BBF">
        <w:rPr>
          <w:rStyle w:val="GraphicCaptionChar"/>
          <w:rFonts w:ascii="Cambria" w:hAnsi="Cambria" w:cs="Times New Roman"/>
          <w:b w:val="0"/>
          <w:sz w:val="17"/>
          <w:szCs w:val="15"/>
        </w:rPr>
        <w:t>Murai</w:t>
      </w:r>
      <w:proofErr w:type="spellEnd"/>
      <w:r w:rsidR="00FE19FF" w:rsidRPr="000E2BBF">
        <w:rPr>
          <w:rStyle w:val="GraphicCaptionChar"/>
          <w:rFonts w:ascii="Cambria" w:hAnsi="Cambria" w:cs="Times New Roman"/>
          <w:b w:val="0"/>
          <w:sz w:val="17"/>
          <w:szCs w:val="15"/>
        </w:rPr>
        <w:t xml:space="preserve">-type framework has significant potential to address deficiencies associated with prevailing cross-coupling protocols. Important recent developments have seen prototype catalyst systems </w:t>
      </w:r>
      <w:r w:rsidR="00386056" w:rsidRPr="000E2BBF">
        <w:rPr>
          <w:rStyle w:val="GraphicCaptionChar"/>
          <w:rFonts w:ascii="Cambria" w:hAnsi="Cambria" w:cs="Times New Roman"/>
          <w:b w:val="0"/>
          <w:sz w:val="17"/>
          <w:szCs w:val="15"/>
        </w:rPr>
        <w:t>reported</w:t>
      </w:r>
      <w:r w:rsidR="00FE19FF" w:rsidRPr="000E2BBF">
        <w:rPr>
          <w:rStyle w:val="GraphicCaptionChar"/>
          <w:rFonts w:ascii="Cambria" w:hAnsi="Cambria" w:cs="Times New Roman"/>
          <w:b w:val="0"/>
          <w:sz w:val="17"/>
          <w:szCs w:val="15"/>
        </w:rPr>
        <w:t xml:space="preserve"> that are based on abundant metals and/or sophisticated ligand designs. Going forward, more efficient catalyst systems are required that offer general</w:t>
      </w:r>
      <w:r w:rsidR="00386056" w:rsidRPr="000E2BBF">
        <w:rPr>
          <w:rStyle w:val="GraphicCaptionChar"/>
          <w:rFonts w:ascii="Cambria" w:hAnsi="Cambria" w:cs="Times New Roman"/>
          <w:b w:val="0"/>
          <w:sz w:val="17"/>
          <w:szCs w:val="15"/>
        </w:rPr>
        <w:t xml:space="preserve"> scope</w:t>
      </w:r>
      <w:r w:rsidR="00FE19FF" w:rsidRPr="000E2BBF">
        <w:rPr>
          <w:rStyle w:val="GraphicCaptionChar"/>
          <w:rFonts w:ascii="Cambria" w:hAnsi="Cambria" w:cs="Times New Roman"/>
          <w:b w:val="0"/>
          <w:sz w:val="17"/>
          <w:szCs w:val="15"/>
        </w:rPr>
        <w:t xml:space="preserve">. </w:t>
      </w:r>
      <w:r w:rsidR="00386056" w:rsidRPr="000E2BBF">
        <w:rPr>
          <w:rStyle w:val="GraphicCaptionChar"/>
          <w:rFonts w:ascii="Cambria" w:hAnsi="Cambria" w:cs="Times New Roman"/>
          <w:b w:val="0"/>
          <w:sz w:val="17"/>
          <w:szCs w:val="15"/>
        </w:rPr>
        <w:t xml:space="preserve">Within this, it will be important to target processes that tolerate aliphatic alkenes, as these are much more demanding than </w:t>
      </w:r>
      <w:proofErr w:type="spellStart"/>
      <w:r w:rsidR="00386056" w:rsidRPr="000E2BBF">
        <w:rPr>
          <w:rStyle w:val="GraphicCaptionChar"/>
          <w:rFonts w:ascii="Cambria" w:hAnsi="Cambria" w:cs="Times New Roman"/>
          <w:b w:val="0"/>
          <w:sz w:val="17"/>
          <w:szCs w:val="15"/>
        </w:rPr>
        <w:t>styrenes</w:t>
      </w:r>
      <w:proofErr w:type="spellEnd"/>
      <w:r w:rsidR="00386056" w:rsidRPr="000E2BBF">
        <w:rPr>
          <w:rStyle w:val="GraphicCaptionChar"/>
          <w:rFonts w:ascii="Cambria" w:hAnsi="Cambria" w:cs="Times New Roman"/>
          <w:b w:val="0"/>
          <w:sz w:val="17"/>
          <w:szCs w:val="15"/>
        </w:rPr>
        <w:t xml:space="preserve">. It would also be desirable to promote branch selective and enantioselective </w:t>
      </w:r>
      <w:proofErr w:type="spellStart"/>
      <w:r w:rsidR="00386056" w:rsidRPr="000E2BBF">
        <w:rPr>
          <w:rStyle w:val="GraphicCaptionChar"/>
          <w:rFonts w:ascii="Cambria" w:hAnsi="Cambria" w:cs="Times New Roman"/>
          <w:b w:val="0"/>
          <w:sz w:val="17"/>
          <w:szCs w:val="15"/>
        </w:rPr>
        <w:t>hydroarylations</w:t>
      </w:r>
      <w:proofErr w:type="spellEnd"/>
      <w:r w:rsidR="00386056" w:rsidRPr="000E2BBF">
        <w:rPr>
          <w:rStyle w:val="GraphicCaptionChar"/>
          <w:rFonts w:ascii="Cambria" w:hAnsi="Cambria" w:cs="Times New Roman"/>
          <w:b w:val="0"/>
          <w:sz w:val="17"/>
          <w:szCs w:val="15"/>
        </w:rPr>
        <w:t xml:space="preserve"> of 1,1-disubstituted alkenes, as this would streamline access to challenging quaternary benzylic stereocenters. The development of</w:t>
      </w:r>
      <w:r w:rsidR="006D7BC2" w:rsidRPr="000E2BBF">
        <w:rPr>
          <w:rStyle w:val="GraphicCaptionChar"/>
          <w:rFonts w:ascii="Cambria" w:hAnsi="Cambria" w:cs="Times New Roman"/>
          <w:b w:val="0"/>
          <w:sz w:val="17"/>
          <w:szCs w:val="15"/>
        </w:rPr>
        <w:t xml:space="preserve"> these</w:t>
      </w:r>
      <w:r w:rsidR="00386056" w:rsidRPr="000E2BBF">
        <w:rPr>
          <w:rStyle w:val="GraphicCaptionChar"/>
          <w:rFonts w:ascii="Cambria" w:hAnsi="Cambria" w:cs="Times New Roman"/>
          <w:b w:val="0"/>
          <w:sz w:val="17"/>
          <w:szCs w:val="15"/>
        </w:rPr>
        <w:t xml:space="preserve"> new methods should</w:t>
      </w:r>
      <w:r w:rsidR="00FE19FF" w:rsidRPr="000E2BBF">
        <w:rPr>
          <w:rStyle w:val="GraphicCaptionChar"/>
          <w:rFonts w:ascii="Cambria" w:hAnsi="Cambria" w:cs="Times New Roman"/>
          <w:b w:val="0"/>
          <w:sz w:val="17"/>
          <w:szCs w:val="15"/>
        </w:rPr>
        <w:t xml:space="preserve"> focus on the use of directing groups that can easily be diversified after the hydroarylation step. </w:t>
      </w:r>
      <w:r w:rsidR="006D7BC2" w:rsidRPr="000E2BBF">
        <w:rPr>
          <w:rStyle w:val="GraphicCaptionChar"/>
          <w:rFonts w:ascii="Cambria" w:hAnsi="Cambria" w:cs="Times New Roman"/>
          <w:b w:val="0"/>
          <w:sz w:val="17"/>
          <w:szCs w:val="15"/>
        </w:rPr>
        <w:t>I</w:t>
      </w:r>
      <w:r w:rsidR="00FE19FF" w:rsidRPr="000E2BBF">
        <w:rPr>
          <w:rStyle w:val="GraphicCaptionChar"/>
          <w:rFonts w:ascii="Cambria" w:hAnsi="Cambria" w:cs="Times New Roman"/>
          <w:b w:val="0"/>
          <w:sz w:val="17"/>
          <w:szCs w:val="15"/>
        </w:rPr>
        <w:t xml:space="preserve">t may even be possible to develop processes that avoid directing groups or allow </w:t>
      </w:r>
      <w:r w:rsidR="006D7BC2" w:rsidRPr="000E2BBF">
        <w:rPr>
          <w:rStyle w:val="GraphicCaptionChar"/>
          <w:rFonts w:ascii="Cambria" w:hAnsi="Cambria" w:cs="Times New Roman"/>
          <w:b w:val="0"/>
          <w:sz w:val="17"/>
          <w:szCs w:val="15"/>
        </w:rPr>
        <w:t xml:space="preserve">“remote” </w:t>
      </w:r>
      <w:r w:rsidR="00FE19FF" w:rsidRPr="000E2BBF">
        <w:rPr>
          <w:rStyle w:val="GraphicCaptionChar"/>
          <w:rFonts w:ascii="Cambria" w:hAnsi="Cambria" w:cs="Times New Roman"/>
          <w:b w:val="0"/>
          <w:sz w:val="17"/>
          <w:szCs w:val="15"/>
        </w:rPr>
        <w:t>hydroarylation to occur at sites other than the</w:t>
      </w:r>
      <w:r w:rsidR="00386056" w:rsidRPr="000E2BBF">
        <w:rPr>
          <w:rStyle w:val="GraphicCaptionChar"/>
          <w:rFonts w:ascii="Cambria" w:hAnsi="Cambria" w:cs="Times New Roman"/>
          <w:b w:val="0"/>
          <w:sz w:val="17"/>
          <w:szCs w:val="15"/>
        </w:rPr>
        <w:t xml:space="preserve"> arene</w:t>
      </w:r>
      <w:r w:rsidR="00FE19FF" w:rsidRPr="000E2BBF">
        <w:rPr>
          <w:rStyle w:val="GraphicCaptionChar"/>
          <w:rFonts w:ascii="Cambria" w:hAnsi="Cambria" w:cs="Times New Roman"/>
          <w:b w:val="0"/>
          <w:sz w:val="17"/>
          <w:szCs w:val="15"/>
        </w:rPr>
        <w:t xml:space="preserve"> </w:t>
      </w:r>
      <w:r w:rsidR="00FE19FF" w:rsidRPr="000E2BBF">
        <w:rPr>
          <w:rStyle w:val="GraphicCaptionChar"/>
          <w:rFonts w:ascii="Cambria" w:hAnsi="Cambria" w:cs="Times New Roman"/>
          <w:b w:val="0"/>
          <w:i/>
          <w:iCs/>
          <w:sz w:val="17"/>
          <w:szCs w:val="15"/>
        </w:rPr>
        <w:t>ortho</w:t>
      </w:r>
      <w:r w:rsidR="00FE19FF" w:rsidRPr="000E2BBF">
        <w:rPr>
          <w:rStyle w:val="GraphicCaptionChar"/>
          <w:rFonts w:ascii="Cambria" w:hAnsi="Cambria" w:cs="Times New Roman"/>
          <w:b w:val="0"/>
          <w:sz w:val="17"/>
          <w:szCs w:val="15"/>
        </w:rPr>
        <w:t xml:space="preserve">-position. </w:t>
      </w:r>
    </w:p>
    <w:p w14:paraId="34D111BC" w14:textId="0DA3BD00" w:rsidR="0025309B" w:rsidRPr="000E2BBF" w:rsidRDefault="0025309B" w:rsidP="0025309B">
      <w:pPr>
        <w:pStyle w:val="HeadAckno"/>
        <w:rPr>
          <w:lang w:val="en-US"/>
        </w:rPr>
      </w:pPr>
      <w:r w:rsidRPr="000E2BBF">
        <w:rPr>
          <w:lang w:val="en-US"/>
        </w:rPr>
        <w:t>Funding Information</w:t>
      </w:r>
      <w:r w:rsidR="00F86485" w:rsidRPr="000E2BBF">
        <w:rPr>
          <w:lang w:val="en-US"/>
        </w:rPr>
        <w:t xml:space="preserve"> </w:t>
      </w:r>
    </w:p>
    <w:p w14:paraId="3FBDD1B6" w14:textId="1F9482FC" w:rsidR="00D42BE6" w:rsidRPr="000E2BBF" w:rsidRDefault="00D42BE6" w:rsidP="00D42BE6">
      <w:pPr>
        <w:pStyle w:val="HeadAckno"/>
        <w:rPr>
          <w:rStyle w:val="AcknoChar"/>
          <w:rFonts w:cs="Times New Roman"/>
          <w:b w:val="0"/>
          <w:sz w:val="15"/>
          <w:szCs w:val="15"/>
          <w:lang w:val="en-US"/>
        </w:rPr>
      </w:pPr>
      <w:r w:rsidRPr="000E2BBF">
        <w:rPr>
          <w:rStyle w:val="AcknoChar"/>
          <w:rFonts w:cs="Times New Roman"/>
          <w:b w:val="0"/>
          <w:sz w:val="15"/>
          <w:szCs w:val="15"/>
          <w:lang w:val="en-US"/>
        </w:rPr>
        <w:t xml:space="preserve">We thank the European Research Council (Grant 639594 </w:t>
      </w:r>
      <w:proofErr w:type="spellStart"/>
      <w:r w:rsidRPr="000E2BBF">
        <w:rPr>
          <w:rStyle w:val="AcknoChar"/>
          <w:rFonts w:cs="Times New Roman"/>
          <w:b w:val="0"/>
          <w:sz w:val="15"/>
          <w:szCs w:val="15"/>
          <w:lang w:val="en-US"/>
        </w:rPr>
        <w:t>CatHet</w:t>
      </w:r>
      <w:proofErr w:type="spellEnd"/>
      <w:r w:rsidRPr="000E2BBF">
        <w:rPr>
          <w:rStyle w:val="AcknoChar"/>
          <w:rFonts w:cs="Times New Roman"/>
          <w:b w:val="0"/>
          <w:sz w:val="15"/>
          <w:szCs w:val="15"/>
          <w:lang w:val="en-US"/>
        </w:rPr>
        <w:t xml:space="preserve"> and Grant 863799 </w:t>
      </w:r>
      <w:proofErr w:type="spellStart"/>
      <w:r w:rsidRPr="000E2BBF">
        <w:rPr>
          <w:rStyle w:val="AcknoChar"/>
          <w:rFonts w:cs="Times New Roman"/>
          <w:b w:val="0"/>
          <w:sz w:val="15"/>
          <w:szCs w:val="15"/>
          <w:lang w:val="en-US"/>
        </w:rPr>
        <w:t>ChiCC</w:t>
      </w:r>
      <w:proofErr w:type="spellEnd"/>
      <w:r w:rsidRPr="000E2BBF">
        <w:rPr>
          <w:rStyle w:val="AcknoChar"/>
          <w:rFonts w:cs="Times New Roman"/>
          <w:b w:val="0"/>
          <w:sz w:val="15"/>
          <w:szCs w:val="15"/>
          <w:lang w:val="en-US"/>
        </w:rPr>
        <w:t>), the University of Bristol, and the University of Liverpool for funding. We also thank the Bristol Chemical Synthesis Centre for Doctoral Training, funded by the EPSRC (EP/L015366/1), and AstraZeneca for a studentship (to T. P. A.).</w:t>
      </w:r>
    </w:p>
    <w:p w14:paraId="65520209" w14:textId="48D2DD44" w:rsidR="00CC48E3" w:rsidRPr="000E2BBF" w:rsidRDefault="00950BD1" w:rsidP="00C6590A">
      <w:pPr>
        <w:pStyle w:val="HeadRefs"/>
        <w:rPr>
          <w:lang w:val="en-US"/>
        </w:rPr>
      </w:pPr>
      <w:r w:rsidRPr="000E2BBF">
        <w:rPr>
          <w:lang w:val="en-US"/>
        </w:rPr>
        <w:t>References</w:t>
      </w:r>
      <w:r w:rsidR="00F86485" w:rsidRPr="000E2BBF">
        <w:rPr>
          <w:lang w:val="en-US"/>
        </w:rPr>
        <w:t xml:space="preserve"> </w:t>
      </w:r>
    </w:p>
    <w:p w14:paraId="5A0C556E"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sv-SE"/>
        </w:rPr>
      </w:pPr>
      <w:r w:rsidRPr="000E2BBF">
        <w:rPr>
          <w:lang w:val="en-US"/>
        </w:rPr>
        <w:fldChar w:fldCharType="begin" w:fldLock="1"/>
      </w:r>
      <w:r w:rsidRPr="000E2BBF">
        <w:rPr>
          <w:lang w:val="en-US"/>
        </w:rPr>
        <w:instrText xml:space="preserve">ADDIN Mendeley Bibliography CSL_BIBLIOGRAPHY </w:instrText>
      </w:r>
      <w:r w:rsidRPr="000E2BBF">
        <w:rPr>
          <w:lang w:val="en-US"/>
        </w:rPr>
        <w:fldChar w:fldCharType="separate"/>
      </w:r>
      <w:r w:rsidRPr="000E2BBF">
        <w:rPr>
          <w:noProof/>
          <w:sz w:val="16"/>
          <w:szCs w:val="24"/>
        </w:rPr>
        <w:t>(1)</w:t>
      </w:r>
      <w:r w:rsidRPr="000E2BBF">
        <w:rPr>
          <w:noProof/>
          <w:sz w:val="16"/>
          <w:szCs w:val="24"/>
        </w:rPr>
        <w:tab/>
        <w:t xml:space="preserve">Harrington, P. J.; Lodewijk, E. </w:t>
      </w:r>
      <w:r w:rsidRPr="000E2BBF">
        <w:rPr>
          <w:i/>
          <w:noProof/>
          <w:sz w:val="16"/>
          <w:szCs w:val="24"/>
        </w:rPr>
        <w:t xml:space="preserve">Org. </w:t>
      </w:r>
      <w:r w:rsidRPr="000E2BBF">
        <w:rPr>
          <w:i/>
          <w:noProof/>
          <w:sz w:val="16"/>
          <w:szCs w:val="24"/>
          <w:lang w:val="sv-SE"/>
        </w:rPr>
        <w:t>Process Res. Dev.</w:t>
      </w:r>
      <w:r w:rsidRPr="000E2BBF">
        <w:rPr>
          <w:noProof/>
          <w:sz w:val="16"/>
          <w:szCs w:val="24"/>
          <w:lang w:val="sv-SE"/>
        </w:rPr>
        <w:t xml:space="preserve"> </w:t>
      </w:r>
      <w:r w:rsidRPr="000E2BBF">
        <w:rPr>
          <w:b/>
          <w:bCs/>
          <w:noProof/>
          <w:sz w:val="16"/>
          <w:szCs w:val="24"/>
          <w:lang w:val="sv-SE"/>
        </w:rPr>
        <w:t>1997</w:t>
      </w:r>
      <w:r w:rsidRPr="000E2BBF">
        <w:rPr>
          <w:noProof/>
          <w:sz w:val="16"/>
          <w:szCs w:val="24"/>
          <w:lang w:val="sv-SE"/>
        </w:rPr>
        <w:t xml:space="preserve">, </w:t>
      </w:r>
      <w:r w:rsidRPr="000E2BBF">
        <w:rPr>
          <w:i/>
          <w:iCs/>
          <w:noProof/>
          <w:sz w:val="16"/>
          <w:szCs w:val="24"/>
          <w:lang w:val="sv-SE"/>
        </w:rPr>
        <w:t>1</w:t>
      </w:r>
      <w:r w:rsidRPr="000E2BBF">
        <w:rPr>
          <w:noProof/>
          <w:sz w:val="16"/>
          <w:szCs w:val="24"/>
          <w:lang w:val="sv-SE"/>
        </w:rPr>
        <w:t>, 72.</w:t>
      </w:r>
    </w:p>
    <w:p w14:paraId="263641E4"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sv-SE"/>
        </w:rPr>
      </w:pPr>
      <w:r w:rsidRPr="000E2BBF">
        <w:rPr>
          <w:noProof/>
          <w:sz w:val="16"/>
          <w:szCs w:val="24"/>
          <w:lang w:val="sv-SE"/>
        </w:rPr>
        <w:t>(2)</w:t>
      </w:r>
      <w:r w:rsidRPr="000E2BBF">
        <w:rPr>
          <w:noProof/>
          <w:sz w:val="16"/>
          <w:szCs w:val="24"/>
          <w:lang w:val="sv-SE"/>
        </w:rPr>
        <w:tab/>
        <w:t xml:space="preserve">Zhang, Q.; Li, J. F.; Tian, G. H.; Zhang, R. X.; Sun, J.; Suo, J.; Feng, X.; Fang, D.; Jiang, X. R.; Shen, J. S. </w:t>
      </w:r>
      <w:r w:rsidRPr="000E2BBF">
        <w:rPr>
          <w:i/>
          <w:noProof/>
          <w:sz w:val="16"/>
          <w:szCs w:val="24"/>
          <w:lang w:val="sv-SE"/>
        </w:rPr>
        <w:t>Tetrahedron: Asymmetry</w:t>
      </w:r>
      <w:r w:rsidRPr="000E2BBF">
        <w:rPr>
          <w:noProof/>
          <w:sz w:val="16"/>
          <w:szCs w:val="24"/>
          <w:lang w:val="sv-SE"/>
        </w:rPr>
        <w:t xml:space="preserve"> </w:t>
      </w:r>
      <w:r w:rsidRPr="000E2BBF">
        <w:rPr>
          <w:b/>
          <w:bCs/>
          <w:noProof/>
          <w:sz w:val="16"/>
          <w:szCs w:val="24"/>
          <w:lang w:val="sv-SE"/>
        </w:rPr>
        <w:t>2012</w:t>
      </w:r>
      <w:r w:rsidRPr="000E2BBF">
        <w:rPr>
          <w:noProof/>
          <w:sz w:val="16"/>
          <w:szCs w:val="24"/>
          <w:lang w:val="sv-SE"/>
        </w:rPr>
        <w:t xml:space="preserve">, </w:t>
      </w:r>
      <w:r w:rsidRPr="000E2BBF">
        <w:rPr>
          <w:i/>
          <w:iCs/>
          <w:noProof/>
          <w:sz w:val="16"/>
          <w:szCs w:val="24"/>
          <w:lang w:val="sv-SE"/>
        </w:rPr>
        <w:t>23</w:t>
      </w:r>
      <w:r w:rsidRPr="000E2BBF">
        <w:rPr>
          <w:noProof/>
          <w:sz w:val="16"/>
          <w:szCs w:val="24"/>
          <w:lang w:val="sv-SE"/>
        </w:rPr>
        <w:t>, 577.</w:t>
      </w:r>
    </w:p>
    <w:p w14:paraId="0A8A9502"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de-DE"/>
        </w:rPr>
      </w:pPr>
      <w:r w:rsidRPr="000E2BBF">
        <w:rPr>
          <w:noProof/>
          <w:sz w:val="16"/>
          <w:szCs w:val="24"/>
          <w:lang w:val="sv-SE"/>
        </w:rPr>
        <w:t>(3)</w:t>
      </w:r>
      <w:r w:rsidRPr="000E2BBF">
        <w:rPr>
          <w:noProof/>
          <w:sz w:val="16"/>
          <w:szCs w:val="24"/>
          <w:lang w:val="sv-SE"/>
        </w:rPr>
        <w:tab/>
        <w:t xml:space="preserve">Lee, S. H.; Kim, I. S.; Li, Q. R.; Dong, G. R.; Jeong, L. S.; Jung, Y. H. </w:t>
      </w:r>
      <w:r w:rsidRPr="000E2BBF">
        <w:rPr>
          <w:i/>
          <w:noProof/>
          <w:sz w:val="16"/>
          <w:szCs w:val="24"/>
          <w:lang w:val="sv-SE"/>
        </w:rPr>
        <w:t xml:space="preserve">J. Org. </w:t>
      </w:r>
      <w:r w:rsidRPr="000E2BBF">
        <w:rPr>
          <w:i/>
          <w:noProof/>
          <w:sz w:val="16"/>
          <w:szCs w:val="24"/>
          <w:lang w:val="de-DE"/>
        </w:rPr>
        <w:t xml:space="preserve">Chem. </w:t>
      </w:r>
      <w:r w:rsidRPr="000E2BBF">
        <w:rPr>
          <w:b/>
          <w:bCs/>
          <w:noProof/>
          <w:sz w:val="16"/>
          <w:szCs w:val="24"/>
          <w:lang w:val="de-DE"/>
        </w:rPr>
        <w:t>2011</w:t>
      </w:r>
      <w:r w:rsidRPr="000E2BBF">
        <w:rPr>
          <w:noProof/>
          <w:sz w:val="16"/>
          <w:szCs w:val="24"/>
          <w:lang w:val="de-DE"/>
        </w:rPr>
        <w:t xml:space="preserve">, </w:t>
      </w:r>
      <w:r w:rsidRPr="000E2BBF">
        <w:rPr>
          <w:i/>
          <w:iCs/>
          <w:noProof/>
          <w:sz w:val="16"/>
          <w:szCs w:val="24"/>
          <w:lang w:val="de-DE"/>
        </w:rPr>
        <w:t>76</w:t>
      </w:r>
      <w:r w:rsidRPr="000E2BBF">
        <w:rPr>
          <w:noProof/>
          <w:sz w:val="16"/>
          <w:szCs w:val="24"/>
          <w:lang w:val="de-DE"/>
        </w:rPr>
        <w:t>, 10011.</w:t>
      </w:r>
    </w:p>
    <w:p w14:paraId="018324A7" w14:textId="77777777" w:rsidR="002E4C33" w:rsidRPr="000E2BBF" w:rsidRDefault="002E4C33" w:rsidP="002E4C33">
      <w:pPr>
        <w:widowControl w:val="0"/>
        <w:autoSpaceDE w:val="0"/>
        <w:autoSpaceDN w:val="0"/>
        <w:adjustRightInd w:val="0"/>
        <w:spacing w:after="0" w:line="240" w:lineRule="exact"/>
        <w:ind w:left="640" w:hanging="640"/>
        <w:rPr>
          <w:noProof/>
          <w:sz w:val="16"/>
          <w:szCs w:val="24"/>
        </w:rPr>
      </w:pPr>
      <w:r w:rsidRPr="000E2BBF">
        <w:rPr>
          <w:noProof/>
          <w:sz w:val="16"/>
          <w:szCs w:val="24"/>
          <w:lang w:val="de-DE"/>
        </w:rPr>
        <w:t>(4)</w:t>
      </w:r>
      <w:r w:rsidRPr="000E2BBF">
        <w:rPr>
          <w:noProof/>
          <w:sz w:val="16"/>
          <w:szCs w:val="24"/>
          <w:lang w:val="de-DE"/>
        </w:rPr>
        <w:tab/>
        <w:t xml:space="preserve">Taber, G. P.; Pfisterer, D. M.; Colberg, J. C. </w:t>
      </w:r>
      <w:r w:rsidRPr="000E2BBF">
        <w:rPr>
          <w:i/>
          <w:noProof/>
          <w:sz w:val="16"/>
          <w:szCs w:val="24"/>
          <w:lang w:val="de-DE"/>
        </w:rPr>
        <w:t xml:space="preserve">Org. </w:t>
      </w:r>
      <w:r w:rsidRPr="000E2BBF">
        <w:rPr>
          <w:i/>
          <w:noProof/>
          <w:sz w:val="16"/>
          <w:szCs w:val="24"/>
        </w:rPr>
        <w:t>Process Res.</w:t>
      </w:r>
      <w:r w:rsidRPr="000E2BBF">
        <w:rPr>
          <w:noProof/>
          <w:sz w:val="16"/>
          <w:szCs w:val="24"/>
        </w:rPr>
        <w:t xml:space="preserve"> </w:t>
      </w:r>
      <w:r w:rsidRPr="000E2BBF">
        <w:rPr>
          <w:i/>
          <w:noProof/>
          <w:sz w:val="16"/>
          <w:szCs w:val="24"/>
        </w:rPr>
        <w:t>Dev.</w:t>
      </w:r>
      <w:r w:rsidRPr="000E2BBF">
        <w:rPr>
          <w:noProof/>
          <w:sz w:val="16"/>
          <w:szCs w:val="24"/>
        </w:rPr>
        <w:t xml:space="preserve"> </w:t>
      </w:r>
      <w:r w:rsidRPr="000E2BBF">
        <w:rPr>
          <w:b/>
          <w:bCs/>
          <w:noProof/>
          <w:sz w:val="16"/>
          <w:szCs w:val="24"/>
        </w:rPr>
        <w:t>2004</w:t>
      </w:r>
      <w:r w:rsidRPr="000E2BBF">
        <w:rPr>
          <w:noProof/>
          <w:sz w:val="16"/>
          <w:szCs w:val="24"/>
        </w:rPr>
        <w:t xml:space="preserve">, </w:t>
      </w:r>
      <w:r w:rsidRPr="000E2BBF">
        <w:rPr>
          <w:i/>
          <w:iCs/>
          <w:noProof/>
          <w:sz w:val="16"/>
          <w:szCs w:val="24"/>
        </w:rPr>
        <w:t>8</w:t>
      </w:r>
      <w:r w:rsidRPr="000E2BBF">
        <w:rPr>
          <w:noProof/>
          <w:sz w:val="16"/>
          <w:szCs w:val="24"/>
        </w:rPr>
        <w:t>, 385.</w:t>
      </w:r>
    </w:p>
    <w:p w14:paraId="1F21D39E" w14:textId="77777777" w:rsidR="002E4C33" w:rsidRPr="000E2BBF" w:rsidRDefault="002E4C33" w:rsidP="002E4C33">
      <w:pPr>
        <w:widowControl w:val="0"/>
        <w:autoSpaceDE w:val="0"/>
        <w:autoSpaceDN w:val="0"/>
        <w:adjustRightInd w:val="0"/>
        <w:spacing w:after="0" w:line="240" w:lineRule="exact"/>
        <w:ind w:left="640" w:hanging="640"/>
        <w:rPr>
          <w:noProof/>
          <w:sz w:val="16"/>
          <w:szCs w:val="24"/>
        </w:rPr>
      </w:pPr>
      <w:r w:rsidRPr="000E2BBF">
        <w:rPr>
          <w:noProof/>
          <w:sz w:val="16"/>
          <w:szCs w:val="24"/>
        </w:rPr>
        <w:t>(5)</w:t>
      </w:r>
      <w:r w:rsidRPr="000E2BBF">
        <w:rPr>
          <w:noProof/>
          <w:sz w:val="16"/>
          <w:szCs w:val="24"/>
        </w:rPr>
        <w:tab/>
        <w:t xml:space="preserve">Imao, D.; Glasspoole, B. W.; Laberge, V. S.; Crudden, C. M. </w:t>
      </w:r>
      <w:r w:rsidRPr="000E2BBF">
        <w:rPr>
          <w:i/>
          <w:noProof/>
          <w:sz w:val="16"/>
          <w:szCs w:val="24"/>
        </w:rPr>
        <w:t xml:space="preserve">J. Am. Chem. Soc. </w:t>
      </w:r>
      <w:r w:rsidRPr="000E2BBF">
        <w:rPr>
          <w:b/>
          <w:bCs/>
          <w:noProof/>
          <w:sz w:val="16"/>
          <w:szCs w:val="24"/>
        </w:rPr>
        <w:t>2009</w:t>
      </w:r>
      <w:r w:rsidRPr="000E2BBF">
        <w:rPr>
          <w:noProof/>
          <w:sz w:val="16"/>
          <w:szCs w:val="24"/>
        </w:rPr>
        <w:t xml:space="preserve">, </w:t>
      </w:r>
      <w:r w:rsidRPr="000E2BBF">
        <w:rPr>
          <w:i/>
          <w:iCs/>
          <w:noProof/>
          <w:sz w:val="16"/>
          <w:szCs w:val="24"/>
        </w:rPr>
        <w:t>131</w:t>
      </w:r>
      <w:r w:rsidRPr="000E2BBF">
        <w:rPr>
          <w:noProof/>
          <w:sz w:val="16"/>
          <w:szCs w:val="24"/>
        </w:rPr>
        <w:t>, 5024.</w:t>
      </w:r>
    </w:p>
    <w:p w14:paraId="6FC009AC"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it-IT"/>
        </w:rPr>
      </w:pPr>
      <w:r w:rsidRPr="000E2BBF">
        <w:rPr>
          <w:noProof/>
          <w:sz w:val="16"/>
          <w:szCs w:val="24"/>
          <w:lang w:val="it-IT"/>
        </w:rPr>
        <w:t>(6)</w:t>
      </w:r>
      <w:r w:rsidRPr="000E2BBF">
        <w:rPr>
          <w:noProof/>
          <w:sz w:val="16"/>
          <w:szCs w:val="24"/>
          <w:lang w:val="it-IT"/>
        </w:rPr>
        <w:tab/>
        <w:t>Li, L.; Zhao, S.; Joshi-Pangu, A.; Diane, M.; Biscoe, M. R.</w:t>
      </w:r>
      <w:r w:rsidRPr="000E2BBF">
        <w:rPr>
          <w:i/>
          <w:noProof/>
          <w:sz w:val="16"/>
          <w:szCs w:val="24"/>
          <w:lang w:val="it-IT"/>
        </w:rPr>
        <w:t xml:space="preserve"> J. Am. Chem. Soc. </w:t>
      </w:r>
      <w:r w:rsidRPr="000E2BBF">
        <w:rPr>
          <w:b/>
          <w:bCs/>
          <w:noProof/>
          <w:sz w:val="16"/>
          <w:szCs w:val="24"/>
          <w:lang w:val="it-IT"/>
        </w:rPr>
        <w:t>2014</w:t>
      </w:r>
      <w:r w:rsidRPr="000E2BBF">
        <w:rPr>
          <w:noProof/>
          <w:sz w:val="16"/>
          <w:szCs w:val="24"/>
          <w:lang w:val="it-IT"/>
        </w:rPr>
        <w:t xml:space="preserve">, </w:t>
      </w:r>
      <w:r w:rsidRPr="000E2BBF">
        <w:rPr>
          <w:i/>
          <w:iCs/>
          <w:noProof/>
          <w:sz w:val="16"/>
          <w:szCs w:val="24"/>
          <w:lang w:val="it-IT"/>
        </w:rPr>
        <w:t>136</w:t>
      </w:r>
      <w:r w:rsidRPr="000E2BBF">
        <w:rPr>
          <w:noProof/>
          <w:sz w:val="16"/>
          <w:szCs w:val="24"/>
          <w:lang w:val="it-IT"/>
        </w:rPr>
        <w:t>, 14027.</w:t>
      </w:r>
    </w:p>
    <w:p w14:paraId="353FF672"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it-IT"/>
        </w:rPr>
      </w:pPr>
      <w:r w:rsidRPr="000E2BBF">
        <w:rPr>
          <w:noProof/>
          <w:sz w:val="16"/>
          <w:szCs w:val="24"/>
          <w:lang w:val="it-IT"/>
        </w:rPr>
        <w:t>(7)</w:t>
      </w:r>
      <w:r w:rsidRPr="000E2BBF">
        <w:rPr>
          <w:noProof/>
          <w:sz w:val="16"/>
          <w:szCs w:val="24"/>
          <w:lang w:val="it-IT"/>
        </w:rPr>
        <w:tab/>
        <w:t xml:space="preserve">Swift, E. C.; Jarvo, E. R. </w:t>
      </w:r>
      <w:r w:rsidRPr="000E2BBF">
        <w:rPr>
          <w:i/>
          <w:noProof/>
          <w:sz w:val="16"/>
          <w:szCs w:val="24"/>
          <w:lang w:val="it-IT"/>
        </w:rPr>
        <w:t>Tetrahedron</w:t>
      </w:r>
      <w:r w:rsidRPr="000E2BBF">
        <w:rPr>
          <w:noProof/>
          <w:sz w:val="16"/>
          <w:szCs w:val="24"/>
          <w:lang w:val="it-IT"/>
        </w:rPr>
        <w:t xml:space="preserve"> </w:t>
      </w:r>
      <w:r w:rsidRPr="000E2BBF">
        <w:rPr>
          <w:b/>
          <w:bCs/>
          <w:noProof/>
          <w:sz w:val="16"/>
          <w:szCs w:val="24"/>
          <w:lang w:val="it-IT"/>
        </w:rPr>
        <w:t>2013</w:t>
      </w:r>
      <w:r w:rsidRPr="000E2BBF">
        <w:rPr>
          <w:noProof/>
          <w:sz w:val="16"/>
          <w:szCs w:val="24"/>
          <w:lang w:val="it-IT"/>
        </w:rPr>
        <w:t xml:space="preserve">, </w:t>
      </w:r>
      <w:r w:rsidRPr="000E2BBF">
        <w:rPr>
          <w:i/>
          <w:iCs/>
          <w:noProof/>
          <w:sz w:val="16"/>
          <w:szCs w:val="24"/>
          <w:lang w:val="it-IT"/>
        </w:rPr>
        <w:t>69</w:t>
      </w:r>
      <w:r w:rsidRPr="000E2BBF">
        <w:rPr>
          <w:noProof/>
          <w:sz w:val="16"/>
          <w:szCs w:val="24"/>
          <w:lang w:val="it-IT"/>
        </w:rPr>
        <w:t>, 5799.</w:t>
      </w:r>
    </w:p>
    <w:p w14:paraId="71DE454F"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it-IT"/>
        </w:rPr>
      </w:pPr>
      <w:r w:rsidRPr="000E2BBF">
        <w:rPr>
          <w:noProof/>
          <w:sz w:val="16"/>
          <w:szCs w:val="24"/>
          <w:lang w:val="it-IT"/>
        </w:rPr>
        <w:t>(8)</w:t>
      </w:r>
      <w:r w:rsidRPr="000E2BBF">
        <w:rPr>
          <w:noProof/>
          <w:sz w:val="16"/>
          <w:szCs w:val="24"/>
          <w:lang w:val="it-IT"/>
        </w:rPr>
        <w:tab/>
        <w:t xml:space="preserve">Leonori, D.; Aggarwal, V. K. </w:t>
      </w:r>
      <w:r w:rsidRPr="000E2BBF">
        <w:rPr>
          <w:i/>
          <w:noProof/>
          <w:sz w:val="16"/>
          <w:szCs w:val="24"/>
          <w:lang w:val="it-IT"/>
        </w:rPr>
        <w:t xml:space="preserve">Angew. Chem. Int. Ed. </w:t>
      </w:r>
      <w:r w:rsidRPr="000E2BBF">
        <w:rPr>
          <w:b/>
          <w:bCs/>
          <w:noProof/>
          <w:sz w:val="16"/>
          <w:szCs w:val="24"/>
          <w:lang w:val="it-IT"/>
        </w:rPr>
        <w:t>2015</w:t>
      </w:r>
      <w:r w:rsidRPr="000E2BBF">
        <w:rPr>
          <w:noProof/>
          <w:sz w:val="16"/>
          <w:szCs w:val="24"/>
          <w:lang w:val="it-IT"/>
        </w:rPr>
        <w:t xml:space="preserve">, </w:t>
      </w:r>
      <w:r w:rsidRPr="000E2BBF">
        <w:rPr>
          <w:i/>
          <w:iCs/>
          <w:noProof/>
          <w:sz w:val="16"/>
          <w:szCs w:val="24"/>
          <w:lang w:val="it-IT"/>
        </w:rPr>
        <w:t>54</w:t>
      </w:r>
      <w:r w:rsidRPr="000E2BBF">
        <w:rPr>
          <w:noProof/>
          <w:sz w:val="16"/>
          <w:szCs w:val="24"/>
          <w:lang w:val="it-IT"/>
        </w:rPr>
        <w:t>, 1082.</w:t>
      </w:r>
    </w:p>
    <w:p w14:paraId="7715D5FE"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it-IT"/>
        </w:rPr>
      </w:pPr>
      <w:r w:rsidRPr="000E2BBF">
        <w:rPr>
          <w:noProof/>
          <w:sz w:val="16"/>
          <w:szCs w:val="24"/>
          <w:lang w:val="it-IT"/>
        </w:rPr>
        <w:t>(9)</w:t>
      </w:r>
      <w:r w:rsidRPr="000E2BBF">
        <w:rPr>
          <w:noProof/>
          <w:sz w:val="16"/>
          <w:szCs w:val="24"/>
          <w:lang w:val="it-IT"/>
        </w:rPr>
        <w:tab/>
        <w:t>Zhao, S.; Gensch, T.; Murray, B.; Niemeyer, Z. L.; Sigman, M. S.; Biscoe, M. R.</w:t>
      </w:r>
      <w:r w:rsidRPr="000E2BBF">
        <w:rPr>
          <w:i/>
          <w:noProof/>
          <w:sz w:val="16"/>
          <w:szCs w:val="24"/>
          <w:lang w:val="it-IT"/>
        </w:rPr>
        <w:t xml:space="preserve"> Science</w:t>
      </w:r>
      <w:r w:rsidRPr="000E2BBF">
        <w:rPr>
          <w:noProof/>
          <w:sz w:val="16"/>
          <w:szCs w:val="24"/>
          <w:lang w:val="it-IT"/>
        </w:rPr>
        <w:t xml:space="preserve"> </w:t>
      </w:r>
      <w:r w:rsidRPr="000E2BBF">
        <w:rPr>
          <w:b/>
          <w:bCs/>
          <w:noProof/>
          <w:sz w:val="16"/>
          <w:szCs w:val="24"/>
          <w:lang w:val="it-IT"/>
        </w:rPr>
        <w:t>2018</w:t>
      </w:r>
      <w:r w:rsidRPr="000E2BBF">
        <w:rPr>
          <w:noProof/>
          <w:sz w:val="16"/>
          <w:szCs w:val="24"/>
          <w:lang w:val="it-IT"/>
        </w:rPr>
        <w:t xml:space="preserve">, </w:t>
      </w:r>
      <w:r w:rsidRPr="000E2BBF">
        <w:rPr>
          <w:i/>
          <w:iCs/>
          <w:noProof/>
          <w:sz w:val="16"/>
          <w:szCs w:val="24"/>
          <w:lang w:val="it-IT"/>
        </w:rPr>
        <w:t>362</w:t>
      </w:r>
      <w:r w:rsidRPr="000E2BBF">
        <w:rPr>
          <w:noProof/>
          <w:sz w:val="16"/>
          <w:szCs w:val="24"/>
          <w:lang w:val="it-IT"/>
        </w:rPr>
        <w:t>, 670.</w:t>
      </w:r>
    </w:p>
    <w:p w14:paraId="1BBF5980"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it-IT"/>
        </w:rPr>
      </w:pPr>
      <w:r w:rsidRPr="000E2BBF">
        <w:rPr>
          <w:noProof/>
          <w:sz w:val="16"/>
          <w:szCs w:val="24"/>
          <w:lang w:val="it-IT"/>
        </w:rPr>
        <w:t>(10)</w:t>
      </w:r>
      <w:r w:rsidRPr="000E2BBF">
        <w:rPr>
          <w:noProof/>
          <w:sz w:val="16"/>
          <w:szCs w:val="24"/>
          <w:lang w:val="it-IT"/>
        </w:rPr>
        <w:tab/>
        <w:t xml:space="preserve">Li, L.; Wang, C. Y.; Huang, R.; Biscoe, M. R. </w:t>
      </w:r>
      <w:r w:rsidRPr="000E2BBF">
        <w:rPr>
          <w:i/>
          <w:noProof/>
          <w:sz w:val="16"/>
          <w:szCs w:val="24"/>
          <w:lang w:val="it-IT"/>
        </w:rPr>
        <w:t>Nat. Chem.</w:t>
      </w:r>
      <w:r w:rsidRPr="000E2BBF">
        <w:rPr>
          <w:noProof/>
          <w:sz w:val="16"/>
          <w:szCs w:val="24"/>
          <w:lang w:val="it-IT"/>
        </w:rPr>
        <w:t xml:space="preserve"> </w:t>
      </w:r>
      <w:r w:rsidRPr="000E2BBF">
        <w:rPr>
          <w:b/>
          <w:bCs/>
          <w:noProof/>
          <w:sz w:val="16"/>
          <w:szCs w:val="24"/>
          <w:lang w:val="it-IT"/>
        </w:rPr>
        <w:t>2013</w:t>
      </w:r>
      <w:r w:rsidRPr="000E2BBF">
        <w:rPr>
          <w:noProof/>
          <w:sz w:val="16"/>
          <w:szCs w:val="24"/>
          <w:lang w:val="it-IT"/>
        </w:rPr>
        <w:t xml:space="preserve">, </w:t>
      </w:r>
      <w:r w:rsidRPr="000E2BBF">
        <w:rPr>
          <w:i/>
          <w:iCs/>
          <w:noProof/>
          <w:sz w:val="16"/>
          <w:szCs w:val="24"/>
          <w:lang w:val="it-IT"/>
        </w:rPr>
        <w:t>5</w:t>
      </w:r>
      <w:r w:rsidRPr="000E2BBF">
        <w:rPr>
          <w:noProof/>
          <w:sz w:val="16"/>
          <w:szCs w:val="24"/>
          <w:lang w:val="it-IT"/>
        </w:rPr>
        <w:t>, 607.</w:t>
      </w:r>
    </w:p>
    <w:p w14:paraId="16D95074"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it-IT"/>
        </w:rPr>
      </w:pPr>
      <w:r w:rsidRPr="000E2BBF">
        <w:rPr>
          <w:noProof/>
          <w:sz w:val="16"/>
          <w:szCs w:val="24"/>
          <w:lang w:val="it-IT"/>
        </w:rPr>
        <w:t>(11)</w:t>
      </w:r>
      <w:r w:rsidRPr="000E2BBF">
        <w:rPr>
          <w:noProof/>
          <w:sz w:val="16"/>
          <w:szCs w:val="24"/>
          <w:lang w:val="it-IT"/>
        </w:rPr>
        <w:tab/>
        <w:t>Bonet, A.; Odachowski, M.; Leonori, D.; Essafi, S.; Aggarwal, V. K.</w:t>
      </w:r>
      <w:r w:rsidRPr="000E2BBF">
        <w:rPr>
          <w:i/>
          <w:noProof/>
          <w:sz w:val="16"/>
          <w:szCs w:val="24"/>
          <w:lang w:val="it-IT"/>
        </w:rPr>
        <w:t xml:space="preserve"> Nat. Chem.</w:t>
      </w:r>
      <w:r w:rsidRPr="000E2BBF">
        <w:rPr>
          <w:noProof/>
          <w:sz w:val="16"/>
          <w:szCs w:val="24"/>
          <w:lang w:val="it-IT"/>
        </w:rPr>
        <w:t xml:space="preserve"> </w:t>
      </w:r>
      <w:r w:rsidRPr="000E2BBF">
        <w:rPr>
          <w:b/>
          <w:bCs/>
          <w:noProof/>
          <w:sz w:val="16"/>
          <w:szCs w:val="24"/>
          <w:lang w:val="it-IT"/>
        </w:rPr>
        <w:t>2014</w:t>
      </w:r>
      <w:r w:rsidRPr="000E2BBF">
        <w:rPr>
          <w:noProof/>
          <w:sz w:val="16"/>
          <w:szCs w:val="24"/>
          <w:lang w:val="it-IT"/>
        </w:rPr>
        <w:t xml:space="preserve">, </w:t>
      </w:r>
      <w:r w:rsidRPr="000E2BBF">
        <w:rPr>
          <w:i/>
          <w:iCs/>
          <w:noProof/>
          <w:sz w:val="16"/>
          <w:szCs w:val="24"/>
          <w:lang w:val="it-IT"/>
        </w:rPr>
        <w:t>6</w:t>
      </w:r>
      <w:r w:rsidRPr="000E2BBF">
        <w:rPr>
          <w:noProof/>
          <w:sz w:val="16"/>
          <w:szCs w:val="24"/>
          <w:lang w:val="it-IT"/>
        </w:rPr>
        <w:t>, 584.</w:t>
      </w:r>
    </w:p>
    <w:p w14:paraId="29F03A86"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it-IT"/>
        </w:rPr>
      </w:pPr>
      <w:r w:rsidRPr="000E2BBF">
        <w:rPr>
          <w:noProof/>
          <w:sz w:val="16"/>
          <w:szCs w:val="24"/>
          <w:lang w:val="it-IT"/>
        </w:rPr>
        <w:t>(12)</w:t>
      </w:r>
      <w:r w:rsidRPr="000E2BBF">
        <w:rPr>
          <w:noProof/>
          <w:sz w:val="16"/>
          <w:szCs w:val="24"/>
          <w:lang w:val="it-IT"/>
        </w:rPr>
        <w:tab/>
        <w:t xml:space="preserve">Llaveria, J.; Leonori, D.; Aggarwal, V. K. </w:t>
      </w:r>
      <w:r w:rsidRPr="000E2BBF">
        <w:rPr>
          <w:i/>
          <w:noProof/>
          <w:sz w:val="16"/>
          <w:szCs w:val="24"/>
          <w:lang w:val="it-IT"/>
        </w:rPr>
        <w:t>J. Am. Chem. Soc.</w:t>
      </w:r>
      <w:r w:rsidRPr="000E2BBF">
        <w:rPr>
          <w:noProof/>
          <w:sz w:val="16"/>
          <w:szCs w:val="24"/>
          <w:lang w:val="it-IT"/>
        </w:rPr>
        <w:t xml:space="preserve"> </w:t>
      </w:r>
      <w:r w:rsidRPr="000E2BBF">
        <w:rPr>
          <w:b/>
          <w:bCs/>
          <w:noProof/>
          <w:sz w:val="16"/>
          <w:szCs w:val="24"/>
          <w:lang w:val="it-IT"/>
        </w:rPr>
        <w:t>2015</w:t>
      </w:r>
      <w:r w:rsidRPr="000E2BBF">
        <w:rPr>
          <w:noProof/>
          <w:sz w:val="16"/>
          <w:szCs w:val="24"/>
          <w:lang w:val="it-IT"/>
        </w:rPr>
        <w:t xml:space="preserve">, </w:t>
      </w:r>
      <w:r w:rsidRPr="000E2BBF">
        <w:rPr>
          <w:i/>
          <w:iCs/>
          <w:noProof/>
          <w:sz w:val="16"/>
          <w:szCs w:val="24"/>
          <w:lang w:val="it-IT"/>
        </w:rPr>
        <w:t>137</w:t>
      </w:r>
      <w:r w:rsidRPr="000E2BBF">
        <w:rPr>
          <w:noProof/>
          <w:sz w:val="16"/>
          <w:szCs w:val="24"/>
          <w:lang w:val="it-IT"/>
        </w:rPr>
        <w:t>, 10958.</w:t>
      </w:r>
    </w:p>
    <w:p w14:paraId="0001EBFE"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it-IT"/>
        </w:rPr>
      </w:pPr>
      <w:r w:rsidRPr="000E2BBF">
        <w:rPr>
          <w:noProof/>
          <w:sz w:val="16"/>
          <w:szCs w:val="24"/>
          <w:lang w:val="it-IT"/>
        </w:rPr>
        <w:t>(13)</w:t>
      </w:r>
      <w:r w:rsidRPr="000E2BBF">
        <w:rPr>
          <w:noProof/>
          <w:sz w:val="16"/>
          <w:szCs w:val="24"/>
          <w:lang w:val="it-IT"/>
        </w:rPr>
        <w:tab/>
        <w:t xml:space="preserve">Odachowski, M.; Bonet, A.; Essafi, S.; Conti-Ramsden, P.; Harvey, J. N.; Leonori, D.; Aggarwal, V. K. </w:t>
      </w:r>
      <w:r w:rsidRPr="000E2BBF">
        <w:rPr>
          <w:i/>
          <w:noProof/>
          <w:sz w:val="16"/>
          <w:szCs w:val="24"/>
          <w:lang w:val="it-IT"/>
        </w:rPr>
        <w:t>J. Am. Chem. Soc.</w:t>
      </w:r>
      <w:r w:rsidRPr="000E2BBF">
        <w:rPr>
          <w:noProof/>
          <w:sz w:val="16"/>
          <w:szCs w:val="24"/>
          <w:lang w:val="it-IT"/>
        </w:rPr>
        <w:t xml:space="preserve"> </w:t>
      </w:r>
      <w:r w:rsidRPr="000E2BBF">
        <w:rPr>
          <w:b/>
          <w:bCs/>
          <w:noProof/>
          <w:sz w:val="16"/>
          <w:szCs w:val="24"/>
          <w:lang w:val="it-IT"/>
        </w:rPr>
        <w:t>2016</w:t>
      </w:r>
      <w:r w:rsidRPr="000E2BBF">
        <w:rPr>
          <w:noProof/>
          <w:sz w:val="16"/>
          <w:szCs w:val="24"/>
          <w:lang w:val="it-IT"/>
        </w:rPr>
        <w:t xml:space="preserve">, </w:t>
      </w:r>
      <w:r w:rsidRPr="000E2BBF">
        <w:rPr>
          <w:i/>
          <w:iCs/>
          <w:noProof/>
          <w:sz w:val="16"/>
          <w:szCs w:val="24"/>
          <w:lang w:val="it-IT"/>
        </w:rPr>
        <w:t>138</w:t>
      </w:r>
      <w:r w:rsidRPr="000E2BBF">
        <w:rPr>
          <w:noProof/>
          <w:sz w:val="16"/>
          <w:szCs w:val="24"/>
          <w:lang w:val="it-IT"/>
        </w:rPr>
        <w:t>, 9521.</w:t>
      </w:r>
    </w:p>
    <w:p w14:paraId="64C7236C"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it-IT"/>
        </w:rPr>
      </w:pPr>
      <w:r w:rsidRPr="000E2BBF">
        <w:rPr>
          <w:noProof/>
          <w:sz w:val="16"/>
          <w:szCs w:val="24"/>
          <w:lang w:val="it-IT"/>
        </w:rPr>
        <w:t>(14)</w:t>
      </w:r>
      <w:r w:rsidRPr="000E2BBF">
        <w:rPr>
          <w:noProof/>
          <w:sz w:val="16"/>
          <w:szCs w:val="24"/>
          <w:lang w:val="it-IT"/>
        </w:rPr>
        <w:tab/>
        <w:t xml:space="preserve">Aichhorn, S.; Bigler, R.; Myers, E. L.; Aggarwal, V. K. </w:t>
      </w:r>
      <w:r w:rsidRPr="000E2BBF">
        <w:rPr>
          <w:i/>
          <w:noProof/>
          <w:sz w:val="16"/>
          <w:szCs w:val="24"/>
          <w:lang w:val="it-IT"/>
        </w:rPr>
        <w:t>J. Am. Chem. Soc.</w:t>
      </w:r>
      <w:r w:rsidRPr="000E2BBF">
        <w:rPr>
          <w:noProof/>
          <w:sz w:val="16"/>
          <w:szCs w:val="24"/>
          <w:lang w:val="it-IT"/>
        </w:rPr>
        <w:t xml:space="preserve"> </w:t>
      </w:r>
      <w:r w:rsidRPr="000E2BBF">
        <w:rPr>
          <w:b/>
          <w:bCs/>
          <w:noProof/>
          <w:sz w:val="16"/>
          <w:szCs w:val="24"/>
          <w:lang w:val="it-IT"/>
        </w:rPr>
        <w:t>2017</w:t>
      </w:r>
      <w:r w:rsidRPr="000E2BBF">
        <w:rPr>
          <w:noProof/>
          <w:sz w:val="16"/>
          <w:szCs w:val="24"/>
          <w:lang w:val="it-IT"/>
        </w:rPr>
        <w:t xml:space="preserve">, </w:t>
      </w:r>
      <w:r w:rsidRPr="000E2BBF">
        <w:rPr>
          <w:i/>
          <w:iCs/>
          <w:noProof/>
          <w:sz w:val="16"/>
          <w:szCs w:val="24"/>
          <w:lang w:val="it-IT"/>
        </w:rPr>
        <w:t>139</w:t>
      </w:r>
      <w:r w:rsidRPr="000E2BBF">
        <w:rPr>
          <w:noProof/>
          <w:sz w:val="16"/>
          <w:szCs w:val="24"/>
          <w:lang w:val="it-IT"/>
        </w:rPr>
        <w:t>, 9519.</w:t>
      </w:r>
    </w:p>
    <w:p w14:paraId="46A6D042"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it-IT"/>
        </w:rPr>
      </w:pPr>
      <w:r w:rsidRPr="000E2BBF">
        <w:rPr>
          <w:noProof/>
          <w:sz w:val="16"/>
          <w:szCs w:val="24"/>
          <w:lang w:val="it-IT"/>
        </w:rPr>
        <w:t>(15)</w:t>
      </w:r>
      <w:r w:rsidRPr="000E2BBF">
        <w:rPr>
          <w:noProof/>
          <w:sz w:val="16"/>
          <w:szCs w:val="24"/>
          <w:lang w:val="it-IT"/>
        </w:rPr>
        <w:tab/>
        <w:t xml:space="preserve">Ganesh, V.; Noble, A.; Aggarwal, V. K. </w:t>
      </w:r>
      <w:r w:rsidRPr="000E2BBF">
        <w:rPr>
          <w:i/>
          <w:noProof/>
          <w:sz w:val="16"/>
          <w:szCs w:val="24"/>
          <w:lang w:val="it-IT"/>
        </w:rPr>
        <w:t>Org. Lett.</w:t>
      </w:r>
      <w:r w:rsidRPr="000E2BBF">
        <w:rPr>
          <w:noProof/>
          <w:sz w:val="16"/>
          <w:szCs w:val="24"/>
          <w:lang w:val="it-IT"/>
        </w:rPr>
        <w:t xml:space="preserve"> </w:t>
      </w:r>
      <w:r w:rsidRPr="000E2BBF">
        <w:rPr>
          <w:b/>
          <w:bCs/>
          <w:noProof/>
          <w:sz w:val="16"/>
          <w:szCs w:val="24"/>
          <w:lang w:val="it-IT"/>
        </w:rPr>
        <w:t>2018</w:t>
      </w:r>
      <w:r w:rsidRPr="000E2BBF">
        <w:rPr>
          <w:noProof/>
          <w:sz w:val="16"/>
          <w:szCs w:val="24"/>
          <w:lang w:val="it-IT"/>
        </w:rPr>
        <w:t xml:space="preserve">, </w:t>
      </w:r>
      <w:r w:rsidRPr="000E2BBF">
        <w:rPr>
          <w:i/>
          <w:iCs/>
          <w:noProof/>
          <w:sz w:val="16"/>
          <w:szCs w:val="24"/>
          <w:lang w:val="it-IT"/>
        </w:rPr>
        <w:t>20</w:t>
      </w:r>
      <w:r w:rsidRPr="000E2BBF">
        <w:rPr>
          <w:noProof/>
          <w:sz w:val="16"/>
          <w:szCs w:val="24"/>
          <w:lang w:val="it-IT"/>
        </w:rPr>
        <w:t>, 6144.</w:t>
      </w:r>
    </w:p>
    <w:p w14:paraId="08905C81"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it-IT"/>
        </w:rPr>
      </w:pPr>
      <w:r w:rsidRPr="000E2BBF">
        <w:rPr>
          <w:noProof/>
          <w:sz w:val="16"/>
          <w:szCs w:val="24"/>
          <w:lang w:val="it-IT"/>
        </w:rPr>
        <w:t>(16)</w:t>
      </w:r>
      <w:r w:rsidRPr="000E2BBF">
        <w:rPr>
          <w:noProof/>
          <w:sz w:val="16"/>
          <w:szCs w:val="24"/>
          <w:lang w:val="it-IT"/>
        </w:rPr>
        <w:tab/>
        <w:t xml:space="preserve">Wilson, C. M.; Ganesh, V.; Noble, A.; Aggarwal, V. K. </w:t>
      </w:r>
      <w:r w:rsidRPr="000E2BBF">
        <w:rPr>
          <w:i/>
          <w:noProof/>
          <w:sz w:val="16"/>
          <w:szCs w:val="24"/>
          <w:lang w:val="it-IT"/>
        </w:rPr>
        <w:t>Angew. Chem. Int. Ed</w:t>
      </w:r>
      <w:r w:rsidRPr="000E2BBF">
        <w:rPr>
          <w:noProof/>
          <w:sz w:val="16"/>
          <w:szCs w:val="24"/>
          <w:lang w:val="it-IT"/>
        </w:rPr>
        <w:t xml:space="preserve">. </w:t>
      </w:r>
      <w:r w:rsidRPr="000E2BBF">
        <w:rPr>
          <w:b/>
          <w:bCs/>
          <w:noProof/>
          <w:sz w:val="16"/>
          <w:szCs w:val="24"/>
          <w:lang w:val="it-IT"/>
        </w:rPr>
        <w:t>2017</w:t>
      </w:r>
      <w:r w:rsidRPr="000E2BBF">
        <w:rPr>
          <w:noProof/>
          <w:sz w:val="16"/>
          <w:szCs w:val="24"/>
          <w:lang w:val="it-IT"/>
        </w:rPr>
        <w:t xml:space="preserve">, </w:t>
      </w:r>
      <w:r w:rsidRPr="000E2BBF">
        <w:rPr>
          <w:i/>
          <w:iCs/>
          <w:noProof/>
          <w:sz w:val="16"/>
          <w:szCs w:val="24"/>
          <w:lang w:val="it-IT"/>
        </w:rPr>
        <w:t>56</w:t>
      </w:r>
      <w:r w:rsidRPr="000E2BBF">
        <w:rPr>
          <w:noProof/>
          <w:sz w:val="16"/>
          <w:szCs w:val="24"/>
          <w:lang w:val="it-IT"/>
        </w:rPr>
        <w:t>, 16318.</w:t>
      </w:r>
    </w:p>
    <w:p w14:paraId="25398340"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it-IT"/>
        </w:rPr>
      </w:pPr>
      <w:r w:rsidRPr="000E2BBF">
        <w:rPr>
          <w:noProof/>
          <w:sz w:val="16"/>
          <w:szCs w:val="24"/>
          <w:lang w:val="it-IT"/>
        </w:rPr>
        <w:t>(17)</w:t>
      </w:r>
      <w:r w:rsidRPr="000E2BBF">
        <w:rPr>
          <w:noProof/>
          <w:sz w:val="16"/>
          <w:szCs w:val="24"/>
          <w:lang w:val="it-IT"/>
        </w:rPr>
        <w:tab/>
        <w:t xml:space="preserve">Friis, S. D.; Pirnot, M. T.; Buchwald, S. L. </w:t>
      </w:r>
      <w:r w:rsidRPr="000E2BBF">
        <w:rPr>
          <w:i/>
          <w:noProof/>
          <w:sz w:val="16"/>
          <w:szCs w:val="24"/>
          <w:lang w:val="it-IT"/>
        </w:rPr>
        <w:t xml:space="preserve">J. Am. Chem. Soc. </w:t>
      </w:r>
      <w:r w:rsidRPr="000E2BBF">
        <w:rPr>
          <w:b/>
          <w:bCs/>
          <w:noProof/>
          <w:sz w:val="16"/>
          <w:szCs w:val="24"/>
          <w:lang w:val="it-IT"/>
        </w:rPr>
        <w:t>2016</w:t>
      </w:r>
      <w:r w:rsidRPr="000E2BBF">
        <w:rPr>
          <w:noProof/>
          <w:sz w:val="16"/>
          <w:szCs w:val="24"/>
          <w:lang w:val="it-IT"/>
        </w:rPr>
        <w:t xml:space="preserve">, </w:t>
      </w:r>
      <w:r w:rsidRPr="000E2BBF">
        <w:rPr>
          <w:i/>
          <w:iCs/>
          <w:noProof/>
          <w:sz w:val="16"/>
          <w:szCs w:val="24"/>
          <w:lang w:val="it-IT"/>
        </w:rPr>
        <w:t>138</w:t>
      </w:r>
      <w:r w:rsidRPr="000E2BBF">
        <w:rPr>
          <w:noProof/>
          <w:sz w:val="16"/>
          <w:szCs w:val="24"/>
          <w:lang w:val="it-IT"/>
        </w:rPr>
        <w:t>, 8372.</w:t>
      </w:r>
    </w:p>
    <w:p w14:paraId="2A6D058B"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fr-FR"/>
        </w:rPr>
      </w:pPr>
      <w:r w:rsidRPr="000E2BBF">
        <w:rPr>
          <w:noProof/>
          <w:sz w:val="16"/>
          <w:szCs w:val="24"/>
          <w:lang w:val="it-IT"/>
        </w:rPr>
        <w:t>(18)</w:t>
      </w:r>
      <w:r w:rsidRPr="000E2BBF">
        <w:rPr>
          <w:noProof/>
          <w:sz w:val="16"/>
          <w:szCs w:val="24"/>
          <w:lang w:val="it-IT"/>
        </w:rPr>
        <w:tab/>
        <w:t>Jia, T.; Cao, P.; Wang, B.; Lou, Y.; Yin, X.; Wang, M.; Liao, J.</w:t>
      </w:r>
      <w:r w:rsidRPr="000E2BBF">
        <w:rPr>
          <w:i/>
          <w:noProof/>
          <w:sz w:val="16"/>
          <w:szCs w:val="24"/>
          <w:lang w:val="it-IT"/>
        </w:rPr>
        <w:t xml:space="preserve"> J. Am. </w:t>
      </w:r>
      <w:r w:rsidRPr="000E2BBF">
        <w:rPr>
          <w:i/>
          <w:noProof/>
          <w:sz w:val="16"/>
          <w:szCs w:val="24"/>
          <w:lang w:val="fr-FR"/>
        </w:rPr>
        <w:t xml:space="preserve">Chem. Soc. </w:t>
      </w:r>
      <w:r w:rsidRPr="000E2BBF">
        <w:rPr>
          <w:b/>
          <w:bCs/>
          <w:noProof/>
          <w:sz w:val="16"/>
          <w:szCs w:val="24"/>
          <w:lang w:val="fr-FR"/>
        </w:rPr>
        <w:t>2015</w:t>
      </w:r>
      <w:r w:rsidRPr="000E2BBF">
        <w:rPr>
          <w:noProof/>
          <w:sz w:val="16"/>
          <w:szCs w:val="24"/>
          <w:lang w:val="fr-FR"/>
        </w:rPr>
        <w:t xml:space="preserve">, </w:t>
      </w:r>
      <w:r w:rsidRPr="000E2BBF">
        <w:rPr>
          <w:i/>
          <w:iCs/>
          <w:noProof/>
          <w:sz w:val="16"/>
          <w:szCs w:val="24"/>
          <w:lang w:val="fr-FR"/>
        </w:rPr>
        <w:t>137</w:t>
      </w:r>
      <w:r w:rsidRPr="000E2BBF">
        <w:rPr>
          <w:noProof/>
          <w:sz w:val="16"/>
          <w:szCs w:val="24"/>
          <w:lang w:val="fr-FR"/>
        </w:rPr>
        <w:t>, 13760.</w:t>
      </w:r>
    </w:p>
    <w:p w14:paraId="337A706D" w14:textId="77777777" w:rsidR="002E4C33" w:rsidRPr="000E2BBF" w:rsidRDefault="002E4C33" w:rsidP="002E4C33">
      <w:pPr>
        <w:widowControl w:val="0"/>
        <w:autoSpaceDE w:val="0"/>
        <w:autoSpaceDN w:val="0"/>
        <w:adjustRightInd w:val="0"/>
        <w:spacing w:after="0" w:line="240" w:lineRule="exact"/>
        <w:ind w:left="640" w:hanging="640"/>
        <w:rPr>
          <w:noProof/>
          <w:sz w:val="16"/>
          <w:szCs w:val="24"/>
        </w:rPr>
      </w:pPr>
      <w:r w:rsidRPr="000E2BBF">
        <w:rPr>
          <w:noProof/>
          <w:sz w:val="16"/>
          <w:szCs w:val="24"/>
          <w:lang w:val="fr-FR"/>
        </w:rPr>
        <w:t>(19)</w:t>
      </w:r>
      <w:r w:rsidRPr="000E2BBF">
        <w:rPr>
          <w:noProof/>
          <w:sz w:val="16"/>
          <w:szCs w:val="24"/>
          <w:lang w:val="fr-FR"/>
        </w:rPr>
        <w:tab/>
        <w:t xml:space="preserve">Cheng, X.; Lu, H.; Lu, Z. </w:t>
      </w:r>
      <w:r w:rsidRPr="000E2BBF">
        <w:rPr>
          <w:i/>
          <w:noProof/>
          <w:sz w:val="16"/>
          <w:szCs w:val="24"/>
          <w:lang w:val="fr-FR"/>
        </w:rPr>
        <w:t>Nat. Commun.</w:t>
      </w:r>
      <w:r w:rsidRPr="000E2BBF">
        <w:rPr>
          <w:noProof/>
          <w:sz w:val="16"/>
          <w:szCs w:val="24"/>
          <w:lang w:val="fr-FR"/>
        </w:rPr>
        <w:t xml:space="preserve"> </w:t>
      </w:r>
      <w:r w:rsidRPr="000E2BBF">
        <w:rPr>
          <w:b/>
          <w:bCs/>
          <w:noProof/>
          <w:sz w:val="16"/>
          <w:szCs w:val="24"/>
        </w:rPr>
        <w:t>2019</w:t>
      </w:r>
      <w:r w:rsidRPr="000E2BBF">
        <w:rPr>
          <w:noProof/>
          <w:sz w:val="16"/>
          <w:szCs w:val="24"/>
        </w:rPr>
        <w:t xml:space="preserve">, </w:t>
      </w:r>
      <w:r w:rsidRPr="000E2BBF">
        <w:rPr>
          <w:i/>
          <w:iCs/>
          <w:noProof/>
          <w:sz w:val="16"/>
          <w:szCs w:val="24"/>
        </w:rPr>
        <w:t>10</w:t>
      </w:r>
      <w:r w:rsidRPr="000E2BBF">
        <w:rPr>
          <w:noProof/>
          <w:sz w:val="16"/>
          <w:szCs w:val="24"/>
        </w:rPr>
        <w:t>, 3549.</w:t>
      </w:r>
    </w:p>
    <w:p w14:paraId="7B37D1A6" w14:textId="77777777" w:rsidR="002E4C33" w:rsidRPr="000E2BBF" w:rsidRDefault="002E4C33" w:rsidP="002E4C33">
      <w:pPr>
        <w:widowControl w:val="0"/>
        <w:autoSpaceDE w:val="0"/>
        <w:autoSpaceDN w:val="0"/>
        <w:adjustRightInd w:val="0"/>
        <w:spacing w:after="0" w:line="240" w:lineRule="exact"/>
        <w:ind w:left="640" w:hanging="640"/>
        <w:rPr>
          <w:noProof/>
          <w:sz w:val="16"/>
          <w:szCs w:val="24"/>
        </w:rPr>
      </w:pPr>
      <w:r w:rsidRPr="000E2BBF">
        <w:rPr>
          <w:noProof/>
          <w:sz w:val="16"/>
          <w:szCs w:val="24"/>
        </w:rPr>
        <w:t>(20)</w:t>
      </w:r>
      <w:r w:rsidRPr="000E2BBF">
        <w:rPr>
          <w:noProof/>
          <w:sz w:val="16"/>
          <w:szCs w:val="24"/>
        </w:rPr>
        <w:tab/>
        <w:t xml:space="preserve">Taylor, B. L. H.; Harris, M. R.; Jarvo, E. R. </w:t>
      </w:r>
      <w:r w:rsidRPr="000E2BBF">
        <w:rPr>
          <w:i/>
          <w:noProof/>
          <w:sz w:val="16"/>
          <w:szCs w:val="24"/>
        </w:rPr>
        <w:t xml:space="preserve">Angew. Chem. Int. Ed. </w:t>
      </w:r>
      <w:r w:rsidRPr="000E2BBF">
        <w:rPr>
          <w:b/>
          <w:bCs/>
          <w:noProof/>
          <w:sz w:val="16"/>
          <w:szCs w:val="24"/>
        </w:rPr>
        <w:t>2012</w:t>
      </w:r>
      <w:r w:rsidRPr="000E2BBF">
        <w:rPr>
          <w:noProof/>
          <w:sz w:val="16"/>
          <w:szCs w:val="24"/>
        </w:rPr>
        <w:t xml:space="preserve">, </w:t>
      </w:r>
      <w:r w:rsidRPr="000E2BBF">
        <w:rPr>
          <w:i/>
          <w:iCs/>
          <w:noProof/>
          <w:sz w:val="16"/>
          <w:szCs w:val="24"/>
        </w:rPr>
        <w:t>51</w:t>
      </w:r>
      <w:r w:rsidRPr="000E2BBF">
        <w:rPr>
          <w:noProof/>
          <w:sz w:val="16"/>
          <w:szCs w:val="24"/>
        </w:rPr>
        <w:t>, 7790.</w:t>
      </w:r>
    </w:p>
    <w:p w14:paraId="2772B528" w14:textId="77777777" w:rsidR="002E4C33" w:rsidRPr="000E2BBF" w:rsidRDefault="002E4C33" w:rsidP="002E4C33">
      <w:pPr>
        <w:widowControl w:val="0"/>
        <w:autoSpaceDE w:val="0"/>
        <w:autoSpaceDN w:val="0"/>
        <w:adjustRightInd w:val="0"/>
        <w:spacing w:after="0" w:line="240" w:lineRule="exact"/>
        <w:ind w:left="640" w:hanging="640"/>
        <w:rPr>
          <w:noProof/>
          <w:sz w:val="16"/>
          <w:szCs w:val="24"/>
        </w:rPr>
      </w:pPr>
      <w:r w:rsidRPr="000E2BBF">
        <w:rPr>
          <w:noProof/>
          <w:sz w:val="16"/>
          <w:szCs w:val="24"/>
        </w:rPr>
        <w:t>(21)</w:t>
      </w:r>
      <w:r w:rsidRPr="000E2BBF">
        <w:rPr>
          <w:noProof/>
          <w:sz w:val="16"/>
          <w:szCs w:val="24"/>
        </w:rPr>
        <w:tab/>
        <w:t>Zhou, Q.; Srinivas, H. D.; Dasgupta, S.; Watson, M. P.</w:t>
      </w:r>
      <w:r w:rsidRPr="000E2BBF">
        <w:rPr>
          <w:i/>
          <w:noProof/>
          <w:sz w:val="16"/>
          <w:szCs w:val="24"/>
        </w:rPr>
        <w:t xml:space="preserve"> J. Am. Chem. Soc. </w:t>
      </w:r>
      <w:r w:rsidRPr="000E2BBF">
        <w:rPr>
          <w:b/>
          <w:bCs/>
          <w:noProof/>
          <w:sz w:val="16"/>
          <w:szCs w:val="24"/>
        </w:rPr>
        <w:t>2013</w:t>
      </w:r>
      <w:r w:rsidRPr="000E2BBF">
        <w:rPr>
          <w:noProof/>
          <w:sz w:val="16"/>
          <w:szCs w:val="24"/>
        </w:rPr>
        <w:t xml:space="preserve">, </w:t>
      </w:r>
      <w:r w:rsidRPr="000E2BBF">
        <w:rPr>
          <w:i/>
          <w:iCs/>
          <w:noProof/>
          <w:sz w:val="16"/>
          <w:szCs w:val="24"/>
        </w:rPr>
        <w:t>135</w:t>
      </w:r>
      <w:r w:rsidRPr="000E2BBF">
        <w:rPr>
          <w:noProof/>
          <w:sz w:val="16"/>
          <w:szCs w:val="24"/>
        </w:rPr>
        <w:t>, 3307.</w:t>
      </w:r>
    </w:p>
    <w:p w14:paraId="769C9013" w14:textId="77777777" w:rsidR="002E4C33" w:rsidRPr="000E2BBF" w:rsidRDefault="002E4C33" w:rsidP="002E4C33">
      <w:pPr>
        <w:widowControl w:val="0"/>
        <w:autoSpaceDE w:val="0"/>
        <w:autoSpaceDN w:val="0"/>
        <w:adjustRightInd w:val="0"/>
        <w:spacing w:after="0" w:line="240" w:lineRule="exact"/>
        <w:ind w:left="640" w:hanging="640"/>
        <w:rPr>
          <w:noProof/>
          <w:sz w:val="16"/>
          <w:szCs w:val="24"/>
        </w:rPr>
      </w:pPr>
      <w:r w:rsidRPr="000E2BBF">
        <w:rPr>
          <w:noProof/>
          <w:sz w:val="16"/>
          <w:szCs w:val="24"/>
        </w:rPr>
        <w:t>(22)</w:t>
      </w:r>
      <w:r w:rsidRPr="000E2BBF">
        <w:rPr>
          <w:noProof/>
          <w:sz w:val="16"/>
          <w:szCs w:val="24"/>
        </w:rPr>
        <w:tab/>
        <w:t>Zhou, Q.; Cobb, K. M.; Tan, T.; Watson, M. P.</w:t>
      </w:r>
      <w:r w:rsidRPr="000E2BBF">
        <w:rPr>
          <w:i/>
          <w:noProof/>
          <w:sz w:val="16"/>
          <w:szCs w:val="24"/>
        </w:rPr>
        <w:t xml:space="preserve"> J. Am. Chem. Soc.</w:t>
      </w:r>
      <w:r w:rsidRPr="000E2BBF">
        <w:rPr>
          <w:noProof/>
          <w:sz w:val="16"/>
          <w:szCs w:val="24"/>
        </w:rPr>
        <w:t xml:space="preserve"> </w:t>
      </w:r>
      <w:r w:rsidRPr="000E2BBF">
        <w:rPr>
          <w:b/>
          <w:bCs/>
          <w:noProof/>
          <w:sz w:val="16"/>
          <w:szCs w:val="24"/>
        </w:rPr>
        <w:t>2016</w:t>
      </w:r>
      <w:r w:rsidRPr="000E2BBF">
        <w:rPr>
          <w:noProof/>
          <w:sz w:val="16"/>
          <w:szCs w:val="24"/>
        </w:rPr>
        <w:t xml:space="preserve">, </w:t>
      </w:r>
      <w:r w:rsidRPr="000E2BBF">
        <w:rPr>
          <w:i/>
          <w:iCs/>
          <w:noProof/>
          <w:sz w:val="16"/>
          <w:szCs w:val="24"/>
        </w:rPr>
        <w:t>138</w:t>
      </w:r>
      <w:r w:rsidRPr="000E2BBF">
        <w:rPr>
          <w:noProof/>
          <w:sz w:val="16"/>
          <w:szCs w:val="24"/>
        </w:rPr>
        <w:t>, 12057.</w:t>
      </w:r>
    </w:p>
    <w:p w14:paraId="6F503338"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de-DE"/>
        </w:rPr>
      </w:pPr>
      <w:r w:rsidRPr="000E2BBF">
        <w:rPr>
          <w:noProof/>
          <w:sz w:val="16"/>
          <w:szCs w:val="24"/>
          <w:lang w:val="it-IT"/>
        </w:rPr>
        <w:t>(23)</w:t>
      </w:r>
      <w:r w:rsidRPr="000E2BBF">
        <w:rPr>
          <w:noProof/>
          <w:sz w:val="16"/>
          <w:szCs w:val="24"/>
          <w:lang w:val="it-IT"/>
        </w:rPr>
        <w:tab/>
        <w:t>Li, B.; Li, T.; Aliyu, M. A.; Li, Z. H.; Tang, W.</w:t>
      </w:r>
      <w:r w:rsidRPr="000E2BBF">
        <w:rPr>
          <w:i/>
          <w:noProof/>
          <w:sz w:val="16"/>
          <w:szCs w:val="24"/>
          <w:lang w:val="it-IT"/>
        </w:rPr>
        <w:t xml:space="preserve"> Angew. </w:t>
      </w:r>
      <w:r w:rsidRPr="000E2BBF">
        <w:rPr>
          <w:i/>
          <w:noProof/>
          <w:sz w:val="16"/>
          <w:szCs w:val="24"/>
          <w:lang w:val="de-DE"/>
        </w:rPr>
        <w:t xml:space="preserve">Chem. Int. Ed. </w:t>
      </w:r>
      <w:r w:rsidRPr="000E2BBF">
        <w:rPr>
          <w:b/>
          <w:bCs/>
          <w:noProof/>
          <w:sz w:val="16"/>
          <w:szCs w:val="24"/>
          <w:lang w:val="de-DE"/>
        </w:rPr>
        <w:t>2019</w:t>
      </w:r>
      <w:r w:rsidRPr="000E2BBF">
        <w:rPr>
          <w:noProof/>
          <w:sz w:val="16"/>
          <w:szCs w:val="24"/>
          <w:lang w:val="de-DE"/>
        </w:rPr>
        <w:t xml:space="preserve">, </w:t>
      </w:r>
      <w:r w:rsidRPr="000E2BBF">
        <w:rPr>
          <w:i/>
          <w:iCs/>
          <w:noProof/>
          <w:sz w:val="16"/>
          <w:szCs w:val="24"/>
          <w:lang w:val="de-DE"/>
        </w:rPr>
        <w:t>58</w:t>
      </w:r>
      <w:r w:rsidRPr="000E2BBF">
        <w:rPr>
          <w:noProof/>
          <w:sz w:val="16"/>
          <w:szCs w:val="24"/>
          <w:lang w:val="de-DE"/>
        </w:rPr>
        <w:t>, 11355.</w:t>
      </w:r>
    </w:p>
    <w:p w14:paraId="72C9D12B"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pt-PT"/>
        </w:rPr>
      </w:pPr>
      <w:r w:rsidRPr="000E2BBF">
        <w:rPr>
          <w:noProof/>
          <w:sz w:val="16"/>
          <w:szCs w:val="24"/>
          <w:lang w:val="de-DE"/>
        </w:rPr>
        <w:t>(24)</w:t>
      </w:r>
      <w:r w:rsidRPr="000E2BBF">
        <w:rPr>
          <w:noProof/>
          <w:sz w:val="16"/>
          <w:szCs w:val="24"/>
          <w:lang w:val="de-DE"/>
        </w:rPr>
        <w:tab/>
        <w:t xml:space="preserve">Lundin, P. M.; Fu, G. C. </w:t>
      </w:r>
      <w:r w:rsidRPr="000E2BBF">
        <w:rPr>
          <w:i/>
          <w:noProof/>
          <w:sz w:val="16"/>
          <w:szCs w:val="24"/>
          <w:lang w:val="de-DE"/>
        </w:rPr>
        <w:t xml:space="preserve">J. Am. </w:t>
      </w:r>
      <w:r w:rsidRPr="000E2BBF">
        <w:rPr>
          <w:i/>
          <w:noProof/>
          <w:sz w:val="16"/>
          <w:szCs w:val="24"/>
          <w:lang w:val="pt-PT"/>
        </w:rPr>
        <w:t xml:space="preserve">Chem. Soc. </w:t>
      </w:r>
      <w:r w:rsidRPr="000E2BBF">
        <w:rPr>
          <w:b/>
          <w:bCs/>
          <w:noProof/>
          <w:sz w:val="16"/>
          <w:szCs w:val="24"/>
          <w:lang w:val="pt-PT"/>
        </w:rPr>
        <w:t>2010</w:t>
      </w:r>
      <w:r w:rsidRPr="000E2BBF">
        <w:rPr>
          <w:noProof/>
          <w:sz w:val="16"/>
          <w:szCs w:val="24"/>
          <w:lang w:val="pt-PT"/>
        </w:rPr>
        <w:t xml:space="preserve">, </w:t>
      </w:r>
      <w:r w:rsidRPr="000E2BBF">
        <w:rPr>
          <w:i/>
          <w:iCs/>
          <w:noProof/>
          <w:sz w:val="16"/>
          <w:szCs w:val="24"/>
          <w:lang w:val="pt-PT"/>
        </w:rPr>
        <w:t>132</w:t>
      </w:r>
      <w:r w:rsidRPr="000E2BBF">
        <w:rPr>
          <w:noProof/>
          <w:sz w:val="16"/>
          <w:szCs w:val="24"/>
          <w:lang w:val="pt-PT"/>
        </w:rPr>
        <w:t>, 11027.</w:t>
      </w:r>
    </w:p>
    <w:p w14:paraId="436A5921"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pt-PT"/>
        </w:rPr>
      </w:pPr>
      <w:r w:rsidRPr="000E2BBF">
        <w:rPr>
          <w:noProof/>
          <w:sz w:val="16"/>
          <w:szCs w:val="24"/>
          <w:lang w:val="pt-PT"/>
        </w:rPr>
        <w:t>(25)</w:t>
      </w:r>
      <w:r w:rsidRPr="000E2BBF">
        <w:rPr>
          <w:noProof/>
          <w:sz w:val="16"/>
          <w:szCs w:val="24"/>
          <w:lang w:val="pt-PT"/>
        </w:rPr>
        <w:tab/>
        <w:t xml:space="preserve">Lucas, E. L.; Jarvo, E. R. </w:t>
      </w:r>
      <w:r w:rsidRPr="000E2BBF">
        <w:rPr>
          <w:i/>
          <w:noProof/>
          <w:sz w:val="16"/>
          <w:szCs w:val="24"/>
          <w:lang w:val="pt-PT"/>
        </w:rPr>
        <w:t>Nat. Rev. Chem.</w:t>
      </w:r>
      <w:r w:rsidRPr="000E2BBF">
        <w:rPr>
          <w:noProof/>
          <w:sz w:val="16"/>
          <w:szCs w:val="24"/>
          <w:lang w:val="pt-PT"/>
        </w:rPr>
        <w:t xml:space="preserve"> </w:t>
      </w:r>
      <w:r w:rsidRPr="000E2BBF">
        <w:rPr>
          <w:b/>
          <w:bCs/>
          <w:noProof/>
          <w:sz w:val="16"/>
          <w:szCs w:val="24"/>
          <w:lang w:val="pt-PT"/>
        </w:rPr>
        <w:t>2017</w:t>
      </w:r>
      <w:r w:rsidRPr="000E2BBF">
        <w:rPr>
          <w:noProof/>
          <w:sz w:val="16"/>
          <w:szCs w:val="24"/>
          <w:lang w:val="pt-PT"/>
        </w:rPr>
        <w:t xml:space="preserve">, </w:t>
      </w:r>
      <w:r w:rsidRPr="000E2BBF">
        <w:rPr>
          <w:i/>
          <w:iCs/>
          <w:noProof/>
          <w:sz w:val="16"/>
          <w:szCs w:val="24"/>
          <w:lang w:val="pt-PT"/>
        </w:rPr>
        <w:t>1</w:t>
      </w:r>
      <w:r w:rsidRPr="000E2BBF">
        <w:rPr>
          <w:noProof/>
          <w:sz w:val="16"/>
          <w:szCs w:val="24"/>
          <w:lang w:val="pt-PT"/>
        </w:rPr>
        <w:t>, 0065.</w:t>
      </w:r>
    </w:p>
    <w:p w14:paraId="61EA203A"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it-IT"/>
        </w:rPr>
      </w:pPr>
      <w:r w:rsidRPr="000E2BBF">
        <w:rPr>
          <w:noProof/>
          <w:sz w:val="16"/>
          <w:szCs w:val="24"/>
          <w:lang w:val="pt-PT"/>
        </w:rPr>
        <w:t>(26)</w:t>
      </w:r>
      <w:r w:rsidRPr="000E2BBF">
        <w:rPr>
          <w:noProof/>
          <w:sz w:val="16"/>
          <w:szCs w:val="24"/>
          <w:lang w:val="pt-PT"/>
        </w:rPr>
        <w:tab/>
        <w:t xml:space="preserve">Kischel, J.; Jovel, I.; Mertins, K.; Zapf, A.; Beller, M. </w:t>
      </w:r>
      <w:r w:rsidRPr="000E2BBF">
        <w:rPr>
          <w:i/>
          <w:noProof/>
          <w:sz w:val="16"/>
          <w:szCs w:val="24"/>
          <w:lang w:val="pt-PT"/>
        </w:rPr>
        <w:t xml:space="preserve">Org. </w:t>
      </w:r>
      <w:r w:rsidRPr="000E2BBF">
        <w:rPr>
          <w:i/>
          <w:noProof/>
          <w:sz w:val="16"/>
          <w:szCs w:val="24"/>
          <w:lang w:val="it-IT"/>
        </w:rPr>
        <w:t>Lett.</w:t>
      </w:r>
      <w:r w:rsidRPr="000E2BBF">
        <w:rPr>
          <w:noProof/>
          <w:sz w:val="16"/>
          <w:szCs w:val="24"/>
          <w:lang w:val="it-IT"/>
        </w:rPr>
        <w:t xml:space="preserve"> </w:t>
      </w:r>
      <w:r w:rsidRPr="000E2BBF">
        <w:rPr>
          <w:b/>
          <w:bCs/>
          <w:noProof/>
          <w:sz w:val="16"/>
          <w:szCs w:val="24"/>
          <w:lang w:val="it-IT"/>
        </w:rPr>
        <w:t>2006</w:t>
      </w:r>
      <w:r w:rsidRPr="000E2BBF">
        <w:rPr>
          <w:noProof/>
          <w:sz w:val="16"/>
          <w:szCs w:val="24"/>
          <w:lang w:val="it-IT"/>
        </w:rPr>
        <w:t xml:space="preserve">, </w:t>
      </w:r>
      <w:r w:rsidRPr="000E2BBF">
        <w:rPr>
          <w:i/>
          <w:iCs/>
          <w:noProof/>
          <w:sz w:val="16"/>
          <w:szCs w:val="24"/>
          <w:lang w:val="it-IT"/>
        </w:rPr>
        <w:t>8</w:t>
      </w:r>
      <w:r w:rsidRPr="000E2BBF">
        <w:rPr>
          <w:noProof/>
          <w:sz w:val="16"/>
          <w:szCs w:val="24"/>
          <w:lang w:val="it-IT"/>
        </w:rPr>
        <w:t>, 19.</w:t>
      </w:r>
    </w:p>
    <w:p w14:paraId="6DE337B8"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it-IT"/>
        </w:rPr>
      </w:pPr>
      <w:r w:rsidRPr="000E2BBF">
        <w:rPr>
          <w:noProof/>
          <w:sz w:val="16"/>
          <w:szCs w:val="24"/>
          <w:lang w:val="it-IT"/>
        </w:rPr>
        <w:t>(27)</w:t>
      </w:r>
      <w:r w:rsidRPr="000E2BBF">
        <w:rPr>
          <w:noProof/>
          <w:sz w:val="16"/>
          <w:szCs w:val="24"/>
          <w:lang w:val="it-IT"/>
        </w:rPr>
        <w:tab/>
        <w:t xml:space="preserve">Sun, H.-B.; Li, B.; Hua, R.; Yin, Y. </w:t>
      </w:r>
      <w:r w:rsidRPr="000E2BBF">
        <w:rPr>
          <w:i/>
          <w:noProof/>
          <w:sz w:val="16"/>
          <w:szCs w:val="24"/>
          <w:lang w:val="it-IT"/>
        </w:rPr>
        <w:t>Eur. J. Org. Chem.</w:t>
      </w:r>
      <w:r w:rsidRPr="000E2BBF">
        <w:rPr>
          <w:noProof/>
          <w:sz w:val="16"/>
          <w:szCs w:val="24"/>
          <w:lang w:val="it-IT"/>
        </w:rPr>
        <w:t xml:space="preserve"> </w:t>
      </w:r>
      <w:r w:rsidRPr="000E2BBF">
        <w:rPr>
          <w:b/>
          <w:bCs/>
          <w:noProof/>
          <w:sz w:val="16"/>
          <w:szCs w:val="24"/>
          <w:lang w:val="it-IT"/>
        </w:rPr>
        <w:t>2006</w:t>
      </w:r>
      <w:r w:rsidRPr="000E2BBF">
        <w:rPr>
          <w:noProof/>
          <w:sz w:val="16"/>
          <w:szCs w:val="24"/>
          <w:lang w:val="it-IT"/>
        </w:rPr>
        <w:t xml:space="preserve">, </w:t>
      </w:r>
      <w:r w:rsidRPr="000E2BBF">
        <w:rPr>
          <w:i/>
          <w:iCs/>
          <w:noProof/>
          <w:sz w:val="16"/>
          <w:szCs w:val="24"/>
          <w:lang w:val="it-IT"/>
        </w:rPr>
        <w:t>2006</w:t>
      </w:r>
      <w:r w:rsidRPr="000E2BBF">
        <w:rPr>
          <w:noProof/>
          <w:sz w:val="16"/>
          <w:szCs w:val="24"/>
          <w:lang w:val="it-IT"/>
        </w:rPr>
        <w:t>, 4231.</w:t>
      </w:r>
    </w:p>
    <w:p w14:paraId="40DD8834"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nb-NO"/>
        </w:rPr>
      </w:pPr>
      <w:r w:rsidRPr="000E2BBF">
        <w:rPr>
          <w:noProof/>
          <w:sz w:val="16"/>
          <w:szCs w:val="24"/>
          <w:lang w:val="fi-FI"/>
        </w:rPr>
        <w:t>(28)</w:t>
      </w:r>
      <w:r w:rsidRPr="000E2BBF">
        <w:rPr>
          <w:noProof/>
          <w:sz w:val="16"/>
          <w:szCs w:val="24"/>
          <w:lang w:val="fi-FI"/>
        </w:rPr>
        <w:tab/>
        <w:t xml:space="preserve">Lee, S. Y.; Villani-Gale, A.; Eichman, C. C. </w:t>
      </w:r>
      <w:r w:rsidRPr="000E2BBF">
        <w:rPr>
          <w:i/>
          <w:noProof/>
          <w:sz w:val="16"/>
          <w:szCs w:val="24"/>
          <w:lang w:val="fi-FI"/>
        </w:rPr>
        <w:t xml:space="preserve">Org. </w:t>
      </w:r>
      <w:r w:rsidRPr="000E2BBF">
        <w:rPr>
          <w:i/>
          <w:noProof/>
          <w:sz w:val="16"/>
          <w:szCs w:val="24"/>
          <w:lang w:val="nb-NO"/>
        </w:rPr>
        <w:t>Lett.</w:t>
      </w:r>
      <w:r w:rsidRPr="000E2BBF">
        <w:rPr>
          <w:noProof/>
          <w:sz w:val="16"/>
          <w:szCs w:val="24"/>
          <w:lang w:val="nb-NO"/>
        </w:rPr>
        <w:t xml:space="preserve"> </w:t>
      </w:r>
      <w:r w:rsidRPr="000E2BBF">
        <w:rPr>
          <w:b/>
          <w:bCs/>
          <w:noProof/>
          <w:sz w:val="16"/>
          <w:szCs w:val="24"/>
          <w:lang w:val="nb-NO"/>
        </w:rPr>
        <w:t>2016</w:t>
      </w:r>
      <w:r w:rsidRPr="000E2BBF">
        <w:rPr>
          <w:noProof/>
          <w:sz w:val="16"/>
          <w:szCs w:val="24"/>
          <w:lang w:val="nb-NO"/>
        </w:rPr>
        <w:t xml:space="preserve">, </w:t>
      </w:r>
      <w:r w:rsidRPr="000E2BBF">
        <w:rPr>
          <w:i/>
          <w:iCs/>
          <w:noProof/>
          <w:sz w:val="16"/>
          <w:szCs w:val="24"/>
          <w:lang w:val="nb-NO"/>
        </w:rPr>
        <w:t>18</w:t>
      </w:r>
      <w:r w:rsidRPr="000E2BBF">
        <w:rPr>
          <w:noProof/>
          <w:sz w:val="16"/>
          <w:szCs w:val="24"/>
          <w:lang w:val="nb-NO"/>
        </w:rPr>
        <w:t>, 5034.</w:t>
      </w:r>
    </w:p>
    <w:p w14:paraId="0DBEFE32"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de-DE"/>
        </w:rPr>
      </w:pPr>
      <w:r w:rsidRPr="000E2BBF">
        <w:rPr>
          <w:noProof/>
          <w:sz w:val="16"/>
          <w:szCs w:val="24"/>
          <w:lang w:val="nb-NO"/>
        </w:rPr>
        <w:t>(29)</w:t>
      </w:r>
      <w:r w:rsidRPr="000E2BBF">
        <w:rPr>
          <w:noProof/>
          <w:sz w:val="16"/>
          <w:szCs w:val="24"/>
          <w:lang w:val="nb-NO"/>
        </w:rPr>
        <w:tab/>
        <w:t xml:space="preserve">Poulsen, T. B.; Jørgensen, K. A. </w:t>
      </w:r>
      <w:r w:rsidRPr="000E2BBF">
        <w:rPr>
          <w:i/>
          <w:noProof/>
          <w:sz w:val="16"/>
          <w:szCs w:val="24"/>
          <w:lang w:val="nb-NO"/>
        </w:rPr>
        <w:t xml:space="preserve">Chem. </w:t>
      </w:r>
      <w:r w:rsidRPr="000E2BBF">
        <w:rPr>
          <w:i/>
          <w:noProof/>
          <w:sz w:val="16"/>
          <w:szCs w:val="24"/>
          <w:lang w:val="de-DE"/>
        </w:rPr>
        <w:t>Rev.</w:t>
      </w:r>
      <w:r w:rsidRPr="000E2BBF">
        <w:rPr>
          <w:noProof/>
          <w:sz w:val="16"/>
          <w:szCs w:val="24"/>
          <w:lang w:val="de-DE"/>
        </w:rPr>
        <w:t xml:space="preserve"> </w:t>
      </w:r>
      <w:r w:rsidRPr="000E2BBF">
        <w:rPr>
          <w:b/>
          <w:bCs/>
          <w:noProof/>
          <w:sz w:val="16"/>
          <w:szCs w:val="24"/>
          <w:lang w:val="de-DE"/>
        </w:rPr>
        <w:t>2008</w:t>
      </w:r>
      <w:r w:rsidRPr="000E2BBF">
        <w:rPr>
          <w:noProof/>
          <w:sz w:val="16"/>
          <w:szCs w:val="24"/>
          <w:lang w:val="de-DE"/>
        </w:rPr>
        <w:t xml:space="preserve">, </w:t>
      </w:r>
      <w:r w:rsidRPr="000E2BBF">
        <w:rPr>
          <w:i/>
          <w:iCs/>
          <w:noProof/>
          <w:sz w:val="16"/>
          <w:szCs w:val="24"/>
          <w:lang w:val="de-DE"/>
        </w:rPr>
        <w:t>108</w:t>
      </w:r>
      <w:r w:rsidRPr="000E2BBF">
        <w:rPr>
          <w:noProof/>
          <w:sz w:val="16"/>
          <w:szCs w:val="24"/>
          <w:lang w:val="de-DE"/>
        </w:rPr>
        <w:t>, 2903.</w:t>
      </w:r>
    </w:p>
    <w:p w14:paraId="732A8CB1"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de-DE"/>
        </w:rPr>
      </w:pPr>
      <w:r w:rsidRPr="000E2BBF">
        <w:rPr>
          <w:noProof/>
          <w:sz w:val="16"/>
          <w:szCs w:val="24"/>
          <w:lang w:val="de-DE"/>
        </w:rPr>
        <w:t>(30)</w:t>
      </w:r>
      <w:r w:rsidRPr="000E2BBF">
        <w:rPr>
          <w:noProof/>
          <w:sz w:val="16"/>
          <w:szCs w:val="24"/>
          <w:lang w:val="de-DE"/>
        </w:rPr>
        <w:tab/>
        <w:t xml:space="preserve">Rueping, M.; Nachtsheim, B. J. </w:t>
      </w:r>
      <w:r w:rsidRPr="000E2BBF">
        <w:rPr>
          <w:i/>
          <w:noProof/>
          <w:sz w:val="16"/>
          <w:szCs w:val="24"/>
          <w:lang w:val="de-DE"/>
        </w:rPr>
        <w:t>Beilstein</w:t>
      </w:r>
      <w:r w:rsidRPr="000E2BBF">
        <w:rPr>
          <w:noProof/>
          <w:sz w:val="16"/>
          <w:szCs w:val="24"/>
          <w:lang w:val="de-DE"/>
        </w:rPr>
        <w:t xml:space="preserve"> </w:t>
      </w:r>
      <w:r w:rsidRPr="000E2BBF">
        <w:rPr>
          <w:i/>
          <w:noProof/>
          <w:sz w:val="16"/>
          <w:szCs w:val="24"/>
          <w:lang w:val="de-DE"/>
        </w:rPr>
        <w:t>J. Org. Chem.</w:t>
      </w:r>
      <w:r w:rsidRPr="000E2BBF">
        <w:rPr>
          <w:noProof/>
          <w:sz w:val="16"/>
          <w:szCs w:val="24"/>
          <w:lang w:val="de-DE"/>
        </w:rPr>
        <w:t xml:space="preserve"> </w:t>
      </w:r>
      <w:r w:rsidRPr="000E2BBF">
        <w:rPr>
          <w:b/>
          <w:bCs/>
          <w:noProof/>
          <w:sz w:val="16"/>
          <w:szCs w:val="24"/>
          <w:lang w:val="de-DE"/>
        </w:rPr>
        <w:t>2010</w:t>
      </w:r>
      <w:r w:rsidRPr="000E2BBF">
        <w:rPr>
          <w:noProof/>
          <w:sz w:val="16"/>
          <w:szCs w:val="24"/>
          <w:lang w:val="de-DE"/>
        </w:rPr>
        <w:t xml:space="preserve">, </w:t>
      </w:r>
      <w:r w:rsidRPr="000E2BBF">
        <w:rPr>
          <w:i/>
          <w:iCs/>
          <w:noProof/>
          <w:sz w:val="16"/>
          <w:szCs w:val="24"/>
          <w:lang w:val="de-DE"/>
        </w:rPr>
        <w:t>6</w:t>
      </w:r>
      <w:r w:rsidRPr="000E2BBF">
        <w:rPr>
          <w:noProof/>
          <w:sz w:val="16"/>
          <w:szCs w:val="24"/>
          <w:lang w:val="de-DE"/>
        </w:rPr>
        <w:t>, 6.</w:t>
      </w:r>
    </w:p>
    <w:p w14:paraId="42645BE9"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it-IT"/>
        </w:rPr>
      </w:pPr>
      <w:r w:rsidRPr="000E2BBF">
        <w:rPr>
          <w:noProof/>
          <w:sz w:val="16"/>
          <w:szCs w:val="24"/>
          <w:lang w:val="de-DE"/>
        </w:rPr>
        <w:t>(31)</w:t>
      </w:r>
      <w:r w:rsidRPr="000E2BBF">
        <w:rPr>
          <w:noProof/>
          <w:sz w:val="16"/>
          <w:szCs w:val="24"/>
          <w:lang w:val="de-DE"/>
        </w:rPr>
        <w:tab/>
        <w:t xml:space="preserve">Matsuzawa, H.; Miyake, Y.; Nishibayashi, Y. </w:t>
      </w:r>
      <w:r w:rsidRPr="000E2BBF">
        <w:rPr>
          <w:i/>
          <w:noProof/>
          <w:sz w:val="16"/>
          <w:szCs w:val="24"/>
          <w:lang w:val="de-DE"/>
        </w:rPr>
        <w:t xml:space="preserve">Angew. </w:t>
      </w:r>
      <w:r w:rsidRPr="000E2BBF">
        <w:rPr>
          <w:i/>
          <w:noProof/>
          <w:sz w:val="16"/>
          <w:szCs w:val="24"/>
          <w:lang w:val="it-IT"/>
        </w:rPr>
        <w:t xml:space="preserve">Chem. </w:t>
      </w:r>
      <w:r w:rsidRPr="000E2BBF">
        <w:rPr>
          <w:i/>
          <w:noProof/>
          <w:sz w:val="16"/>
          <w:szCs w:val="24"/>
          <w:lang w:val="it-IT"/>
        </w:rPr>
        <w:lastRenderedPageBreak/>
        <w:t>Int. Ed.</w:t>
      </w:r>
      <w:r w:rsidRPr="000E2BBF">
        <w:rPr>
          <w:noProof/>
          <w:sz w:val="16"/>
          <w:szCs w:val="24"/>
          <w:lang w:val="it-IT"/>
        </w:rPr>
        <w:t xml:space="preserve"> </w:t>
      </w:r>
      <w:r w:rsidRPr="000E2BBF">
        <w:rPr>
          <w:b/>
          <w:bCs/>
          <w:noProof/>
          <w:sz w:val="16"/>
          <w:szCs w:val="24"/>
          <w:lang w:val="it-IT"/>
        </w:rPr>
        <w:t>2007</w:t>
      </w:r>
      <w:r w:rsidRPr="000E2BBF">
        <w:rPr>
          <w:noProof/>
          <w:sz w:val="16"/>
          <w:szCs w:val="24"/>
          <w:lang w:val="it-IT"/>
        </w:rPr>
        <w:t xml:space="preserve">, </w:t>
      </w:r>
      <w:r w:rsidRPr="000E2BBF">
        <w:rPr>
          <w:i/>
          <w:iCs/>
          <w:noProof/>
          <w:sz w:val="16"/>
          <w:szCs w:val="24"/>
          <w:lang w:val="it-IT"/>
        </w:rPr>
        <w:t>46</w:t>
      </w:r>
      <w:r w:rsidRPr="000E2BBF">
        <w:rPr>
          <w:noProof/>
          <w:sz w:val="16"/>
          <w:szCs w:val="24"/>
          <w:lang w:val="it-IT"/>
        </w:rPr>
        <w:t>, 6488.</w:t>
      </w:r>
    </w:p>
    <w:p w14:paraId="1F26CBFE"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de-DE"/>
        </w:rPr>
      </w:pPr>
      <w:r w:rsidRPr="000E2BBF">
        <w:rPr>
          <w:noProof/>
          <w:sz w:val="16"/>
          <w:szCs w:val="24"/>
          <w:lang w:val="it-IT"/>
        </w:rPr>
        <w:t>(32)</w:t>
      </w:r>
      <w:r w:rsidRPr="000E2BBF">
        <w:rPr>
          <w:noProof/>
          <w:sz w:val="16"/>
          <w:szCs w:val="24"/>
          <w:lang w:val="it-IT"/>
        </w:rPr>
        <w:tab/>
        <w:t xml:space="preserve">Vicennati, P.; Cozzi, P. G. </w:t>
      </w:r>
      <w:r w:rsidRPr="000E2BBF">
        <w:rPr>
          <w:i/>
          <w:iCs/>
          <w:noProof/>
          <w:sz w:val="16"/>
          <w:szCs w:val="24"/>
          <w:lang w:val="it-IT"/>
        </w:rPr>
        <w:t xml:space="preserve">Eur. </w:t>
      </w:r>
      <w:r w:rsidRPr="000E2BBF">
        <w:rPr>
          <w:i/>
          <w:noProof/>
          <w:sz w:val="16"/>
          <w:szCs w:val="24"/>
          <w:lang w:val="it-IT"/>
        </w:rPr>
        <w:t xml:space="preserve">J. Org. </w:t>
      </w:r>
      <w:r w:rsidRPr="000E2BBF">
        <w:rPr>
          <w:i/>
          <w:noProof/>
          <w:sz w:val="16"/>
          <w:szCs w:val="24"/>
          <w:lang w:val="de-DE"/>
        </w:rPr>
        <w:t xml:space="preserve">Chem. </w:t>
      </w:r>
      <w:r w:rsidRPr="000E2BBF">
        <w:rPr>
          <w:b/>
          <w:bCs/>
          <w:noProof/>
          <w:sz w:val="16"/>
          <w:szCs w:val="24"/>
          <w:lang w:val="de-DE"/>
        </w:rPr>
        <w:t>2007</w:t>
      </w:r>
      <w:r w:rsidRPr="000E2BBF">
        <w:rPr>
          <w:noProof/>
          <w:sz w:val="16"/>
          <w:szCs w:val="24"/>
          <w:lang w:val="de-DE"/>
        </w:rPr>
        <w:t xml:space="preserve">, </w:t>
      </w:r>
      <w:r w:rsidRPr="000E2BBF">
        <w:rPr>
          <w:i/>
          <w:iCs/>
          <w:noProof/>
          <w:sz w:val="16"/>
          <w:szCs w:val="24"/>
          <w:lang w:val="de-DE"/>
        </w:rPr>
        <w:t>2007</w:t>
      </w:r>
      <w:r w:rsidRPr="000E2BBF">
        <w:rPr>
          <w:noProof/>
          <w:sz w:val="16"/>
          <w:szCs w:val="24"/>
          <w:lang w:val="de-DE"/>
        </w:rPr>
        <w:t>, 2248.</w:t>
      </w:r>
    </w:p>
    <w:p w14:paraId="2E6C9AA7"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de-DE"/>
        </w:rPr>
      </w:pPr>
      <w:r w:rsidRPr="000E2BBF">
        <w:rPr>
          <w:noProof/>
          <w:sz w:val="16"/>
          <w:szCs w:val="24"/>
          <w:lang w:val="de-DE"/>
        </w:rPr>
        <w:t>(33)</w:t>
      </w:r>
      <w:r w:rsidRPr="000E2BBF">
        <w:rPr>
          <w:noProof/>
          <w:sz w:val="16"/>
          <w:szCs w:val="24"/>
          <w:lang w:val="de-DE"/>
        </w:rPr>
        <w:tab/>
        <w:t>Mühlthau, F.; Schuster, O.; Bach, T.</w:t>
      </w:r>
      <w:r w:rsidRPr="000E2BBF">
        <w:rPr>
          <w:i/>
          <w:noProof/>
          <w:sz w:val="16"/>
          <w:szCs w:val="24"/>
          <w:lang w:val="de-DE"/>
        </w:rPr>
        <w:t xml:space="preserve"> J. Am. Chem. Soc. </w:t>
      </w:r>
      <w:r w:rsidRPr="000E2BBF">
        <w:rPr>
          <w:b/>
          <w:bCs/>
          <w:noProof/>
          <w:sz w:val="16"/>
          <w:szCs w:val="24"/>
          <w:lang w:val="de-DE"/>
        </w:rPr>
        <w:t>2005</w:t>
      </w:r>
      <w:r w:rsidRPr="000E2BBF">
        <w:rPr>
          <w:noProof/>
          <w:sz w:val="16"/>
          <w:szCs w:val="24"/>
          <w:lang w:val="de-DE"/>
        </w:rPr>
        <w:t xml:space="preserve">, </w:t>
      </w:r>
      <w:r w:rsidRPr="000E2BBF">
        <w:rPr>
          <w:i/>
          <w:iCs/>
          <w:noProof/>
          <w:sz w:val="16"/>
          <w:szCs w:val="24"/>
          <w:lang w:val="de-DE"/>
        </w:rPr>
        <w:t>127</w:t>
      </w:r>
      <w:r w:rsidRPr="000E2BBF">
        <w:rPr>
          <w:noProof/>
          <w:sz w:val="16"/>
          <w:szCs w:val="24"/>
          <w:lang w:val="de-DE"/>
        </w:rPr>
        <w:t>, 9348.</w:t>
      </w:r>
    </w:p>
    <w:p w14:paraId="1775C82B" w14:textId="1FBAB65A" w:rsidR="002E4C33" w:rsidRPr="000E2BBF" w:rsidRDefault="002E4C33" w:rsidP="002E4C33">
      <w:pPr>
        <w:widowControl w:val="0"/>
        <w:autoSpaceDE w:val="0"/>
        <w:autoSpaceDN w:val="0"/>
        <w:adjustRightInd w:val="0"/>
        <w:spacing w:after="0" w:line="240" w:lineRule="exact"/>
        <w:ind w:left="640" w:hanging="640"/>
        <w:rPr>
          <w:noProof/>
          <w:sz w:val="16"/>
          <w:szCs w:val="24"/>
        </w:rPr>
      </w:pPr>
      <w:r w:rsidRPr="000E2BBF">
        <w:rPr>
          <w:noProof/>
          <w:sz w:val="16"/>
          <w:szCs w:val="24"/>
          <w:lang w:val="de-DE"/>
        </w:rPr>
        <w:t>(34)</w:t>
      </w:r>
      <w:r w:rsidRPr="000E2BBF">
        <w:rPr>
          <w:noProof/>
          <w:sz w:val="16"/>
          <w:szCs w:val="24"/>
          <w:lang w:val="de-DE"/>
        </w:rPr>
        <w:tab/>
        <w:t>Mühlthau, F.; Stadler, D.; Goeppert, A.; Olah, G. A.; Prakash, G. K. S.; Bach, T.</w:t>
      </w:r>
      <w:r w:rsidR="006E02C4" w:rsidRPr="000E2BBF">
        <w:rPr>
          <w:noProof/>
          <w:sz w:val="16"/>
          <w:szCs w:val="24"/>
          <w:lang w:val="de-DE"/>
        </w:rPr>
        <w:t xml:space="preserve"> </w:t>
      </w:r>
      <w:r w:rsidR="006E02C4" w:rsidRPr="000E2BBF">
        <w:rPr>
          <w:i/>
          <w:noProof/>
          <w:sz w:val="16"/>
          <w:szCs w:val="24"/>
          <w:lang w:val="de-DE"/>
        </w:rPr>
        <w:t xml:space="preserve">J. Am. </w:t>
      </w:r>
      <w:r w:rsidR="006E02C4" w:rsidRPr="000E2BBF">
        <w:rPr>
          <w:i/>
          <w:noProof/>
          <w:sz w:val="16"/>
          <w:szCs w:val="24"/>
          <w:lang w:val="en-GB"/>
        </w:rPr>
        <w:t>Chem. Soc.</w:t>
      </w:r>
      <w:r w:rsidR="006E02C4" w:rsidRPr="000E2BBF">
        <w:rPr>
          <w:noProof/>
          <w:sz w:val="16"/>
          <w:szCs w:val="24"/>
          <w:lang w:val="en-GB"/>
        </w:rPr>
        <w:t xml:space="preserve"> </w:t>
      </w:r>
      <w:r w:rsidR="006E02C4" w:rsidRPr="000E2BBF">
        <w:rPr>
          <w:b/>
          <w:noProof/>
          <w:sz w:val="16"/>
          <w:szCs w:val="24"/>
          <w:lang w:val="en-GB"/>
        </w:rPr>
        <w:t>200</w:t>
      </w:r>
      <w:r w:rsidR="00F80342" w:rsidRPr="000E2BBF">
        <w:rPr>
          <w:b/>
          <w:noProof/>
          <w:sz w:val="16"/>
          <w:szCs w:val="24"/>
          <w:lang w:val="en-GB"/>
        </w:rPr>
        <w:t>6</w:t>
      </w:r>
      <w:r w:rsidR="006E02C4" w:rsidRPr="000E2BBF">
        <w:rPr>
          <w:noProof/>
          <w:sz w:val="16"/>
          <w:szCs w:val="24"/>
          <w:lang w:val="en-GB"/>
        </w:rPr>
        <w:t xml:space="preserve">, </w:t>
      </w:r>
      <w:r w:rsidR="006E02C4" w:rsidRPr="000E2BBF">
        <w:rPr>
          <w:i/>
          <w:noProof/>
          <w:sz w:val="16"/>
          <w:szCs w:val="24"/>
          <w:lang w:val="en-GB"/>
        </w:rPr>
        <w:t>12</w:t>
      </w:r>
      <w:r w:rsidR="00F80342" w:rsidRPr="000E2BBF">
        <w:rPr>
          <w:i/>
          <w:noProof/>
          <w:sz w:val="16"/>
          <w:szCs w:val="24"/>
          <w:lang w:val="en-GB"/>
        </w:rPr>
        <w:t>8</w:t>
      </w:r>
      <w:r w:rsidR="006E02C4" w:rsidRPr="000E2BBF">
        <w:rPr>
          <w:noProof/>
          <w:sz w:val="16"/>
          <w:szCs w:val="24"/>
          <w:lang w:val="en-GB"/>
        </w:rPr>
        <w:t>, 9</w:t>
      </w:r>
      <w:r w:rsidR="00F80342" w:rsidRPr="000E2BBF">
        <w:rPr>
          <w:noProof/>
          <w:sz w:val="16"/>
          <w:szCs w:val="24"/>
          <w:lang w:val="en-GB"/>
        </w:rPr>
        <w:t>668</w:t>
      </w:r>
      <w:r w:rsidR="006E02C4" w:rsidRPr="000E2BBF">
        <w:rPr>
          <w:noProof/>
          <w:sz w:val="16"/>
          <w:szCs w:val="24"/>
          <w:lang w:val="en-GB"/>
        </w:rPr>
        <w:t>.</w:t>
      </w:r>
    </w:p>
    <w:p w14:paraId="1C8CE8BF" w14:textId="77777777" w:rsidR="002E4C33" w:rsidRPr="000E2BBF" w:rsidRDefault="002E4C33" w:rsidP="002E4C33">
      <w:pPr>
        <w:widowControl w:val="0"/>
        <w:autoSpaceDE w:val="0"/>
        <w:autoSpaceDN w:val="0"/>
        <w:adjustRightInd w:val="0"/>
        <w:spacing w:after="0" w:line="240" w:lineRule="exact"/>
        <w:ind w:left="640" w:hanging="640"/>
        <w:rPr>
          <w:noProof/>
          <w:sz w:val="16"/>
          <w:szCs w:val="24"/>
        </w:rPr>
      </w:pPr>
      <w:r w:rsidRPr="000E2BBF">
        <w:rPr>
          <w:noProof/>
          <w:sz w:val="16"/>
          <w:szCs w:val="24"/>
        </w:rPr>
        <w:t>(35)</w:t>
      </w:r>
      <w:r w:rsidRPr="000E2BBF">
        <w:rPr>
          <w:noProof/>
          <w:sz w:val="16"/>
          <w:szCs w:val="24"/>
        </w:rPr>
        <w:tab/>
        <w:t xml:space="preserve">Marcum, J. S.; Roberts, C. C.; Manan, R. S.; Cervarich, T. N.; Meek, S. J. </w:t>
      </w:r>
      <w:r w:rsidRPr="000E2BBF">
        <w:rPr>
          <w:i/>
          <w:noProof/>
          <w:sz w:val="16"/>
          <w:szCs w:val="24"/>
        </w:rPr>
        <w:t>J. Am. Chem. Soc.</w:t>
      </w:r>
      <w:r w:rsidRPr="000E2BBF">
        <w:rPr>
          <w:noProof/>
          <w:sz w:val="16"/>
          <w:szCs w:val="24"/>
        </w:rPr>
        <w:t xml:space="preserve"> </w:t>
      </w:r>
      <w:r w:rsidRPr="000E2BBF">
        <w:rPr>
          <w:b/>
          <w:bCs/>
          <w:noProof/>
          <w:sz w:val="16"/>
          <w:szCs w:val="24"/>
        </w:rPr>
        <w:t>2017</w:t>
      </w:r>
      <w:r w:rsidRPr="000E2BBF">
        <w:rPr>
          <w:noProof/>
          <w:sz w:val="16"/>
          <w:szCs w:val="24"/>
        </w:rPr>
        <w:t xml:space="preserve">, </w:t>
      </w:r>
      <w:r w:rsidRPr="000E2BBF">
        <w:rPr>
          <w:i/>
          <w:iCs/>
          <w:noProof/>
          <w:sz w:val="16"/>
          <w:szCs w:val="24"/>
        </w:rPr>
        <w:t>139</w:t>
      </w:r>
      <w:r w:rsidRPr="000E2BBF">
        <w:rPr>
          <w:noProof/>
          <w:sz w:val="16"/>
          <w:szCs w:val="24"/>
        </w:rPr>
        <w:t>, 15580.</w:t>
      </w:r>
    </w:p>
    <w:p w14:paraId="64C9BA08" w14:textId="77777777" w:rsidR="002E4C33" w:rsidRPr="000E2BBF" w:rsidRDefault="002E4C33" w:rsidP="002E4C33">
      <w:pPr>
        <w:widowControl w:val="0"/>
        <w:autoSpaceDE w:val="0"/>
        <w:autoSpaceDN w:val="0"/>
        <w:adjustRightInd w:val="0"/>
        <w:spacing w:after="0" w:line="240" w:lineRule="exact"/>
        <w:ind w:left="640" w:hanging="640"/>
        <w:rPr>
          <w:noProof/>
          <w:sz w:val="16"/>
          <w:szCs w:val="24"/>
        </w:rPr>
      </w:pPr>
      <w:r w:rsidRPr="000E2BBF">
        <w:rPr>
          <w:noProof/>
          <w:sz w:val="16"/>
          <w:szCs w:val="24"/>
        </w:rPr>
        <w:t>(36)</w:t>
      </w:r>
      <w:r w:rsidRPr="000E2BBF">
        <w:rPr>
          <w:noProof/>
          <w:sz w:val="16"/>
          <w:szCs w:val="24"/>
        </w:rPr>
        <w:tab/>
        <w:t xml:space="preserve">Wang, H.; Bai, Z.; Jiao, T.; Deng, Z.; Tong, H.; He, G.; Peng, Q.; Chen, G. </w:t>
      </w:r>
      <w:r w:rsidRPr="000E2BBF">
        <w:rPr>
          <w:i/>
          <w:noProof/>
          <w:sz w:val="16"/>
          <w:szCs w:val="24"/>
        </w:rPr>
        <w:t>J. Am. Chem. Soc.</w:t>
      </w:r>
      <w:r w:rsidRPr="000E2BBF">
        <w:rPr>
          <w:noProof/>
          <w:sz w:val="16"/>
          <w:szCs w:val="24"/>
        </w:rPr>
        <w:t xml:space="preserve"> </w:t>
      </w:r>
      <w:r w:rsidRPr="000E2BBF">
        <w:rPr>
          <w:b/>
          <w:bCs/>
          <w:noProof/>
          <w:sz w:val="16"/>
          <w:szCs w:val="24"/>
        </w:rPr>
        <w:t>2018</w:t>
      </w:r>
      <w:r w:rsidRPr="000E2BBF">
        <w:rPr>
          <w:noProof/>
          <w:sz w:val="16"/>
          <w:szCs w:val="24"/>
        </w:rPr>
        <w:t xml:space="preserve">, </w:t>
      </w:r>
      <w:r w:rsidRPr="000E2BBF">
        <w:rPr>
          <w:i/>
          <w:iCs/>
          <w:noProof/>
          <w:sz w:val="16"/>
          <w:szCs w:val="24"/>
        </w:rPr>
        <w:t>140</w:t>
      </w:r>
      <w:r w:rsidRPr="000E2BBF">
        <w:rPr>
          <w:noProof/>
          <w:sz w:val="16"/>
          <w:szCs w:val="24"/>
        </w:rPr>
        <w:t>, 3542.</w:t>
      </w:r>
    </w:p>
    <w:p w14:paraId="29F2AC29" w14:textId="77777777" w:rsidR="002E4C33" w:rsidRPr="000E2BBF" w:rsidRDefault="002E4C33" w:rsidP="002E4C33">
      <w:pPr>
        <w:widowControl w:val="0"/>
        <w:autoSpaceDE w:val="0"/>
        <w:autoSpaceDN w:val="0"/>
        <w:adjustRightInd w:val="0"/>
        <w:spacing w:after="0" w:line="240" w:lineRule="exact"/>
        <w:ind w:left="640" w:hanging="640"/>
        <w:rPr>
          <w:noProof/>
          <w:sz w:val="16"/>
          <w:szCs w:val="24"/>
        </w:rPr>
      </w:pPr>
      <w:r w:rsidRPr="000E2BBF">
        <w:rPr>
          <w:noProof/>
          <w:sz w:val="16"/>
          <w:szCs w:val="24"/>
        </w:rPr>
        <w:t>(37)</w:t>
      </w:r>
      <w:r w:rsidRPr="000E2BBF">
        <w:rPr>
          <w:noProof/>
          <w:sz w:val="16"/>
          <w:szCs w:val="24"/>
        </w:rPr>
        <w:tab/>
        <w:t xml:space="preserve">Podhajsky, S. M.; Iwai, Y.; Cook-Sneathen, A.; Sigman, M. S. </w:t>
      </w:r>
      <w:r w:rsidRPr="000E2BBF">
        <w:rPr>
          <w:i/>
          <w:noProof/>
          <w:sz w:val="16"/>
          <w:szCs w:val="24"/>
        </w:rPr>
        <w:t>Tetrahedron</w:t>
      </w:r>
      <w:r w:rsidRPr="000E2BBF">
        <w:rPr>
          <w:noProof/>
          <w:sz w:val="16"/>
          <w:szCs w:val="24"/>
        </w:rPr>
        <w:t xml:space="preserve"> </w:t>
      </w:r>
      <w:r w:rsidRPr="000E2BBF">
        <w:rPr>
          <w:b/>
          <w:bCs/>
          <w:noProof/>
          <w:sz w:val="16"/>
          <w:szCs w:val="24"/>
        </w:rPr>
        <w:t>2011</w:t>
      </w:r>
      <w:r w:rsidRPr="000E2BBF">
        <w:rPr>
          <w:noProof/>
          <w:sz w:val="16"/>
          <w:szCs w:val="24"/>
        </w:rPr>
        <w:t xml:space="preserve">, </w:t>
      </w:r>
      <w:r w:rsidRPr="000E2BBF">
        <w:rPr>
          <w:i/>
          <w:iCs/>
          <w:noProof/>
          <w:sz w:val="16"/>
          <w:szCs w:val="24"/>
        </w:rPr>
        <w:t>67</w:t>
      </w:r>
      <w:r w:rsidRPr="000E2BBF">
        <w:rPr>
          <w:noProof/>
          <w:sz w:val="16"/>
          <w:szCs w:val="24"/>
        </w:rPr>
        <w:t>, 4435.</w:t>
      </w:r>
    </w:p>
    <w:p w14:paraId="5DC35FE8" w14:textId="77777777" w:rsidR="002E4C33" w:rsidRPr="000E2BBF" w:rsidRDefault="002E4C33" w:rsidP="002E4C33">
      <w:pPr>
        <w:widowControl w:val="0"/>
        <w:autoSpaceDE w:val="0"/>
        <w:autoSpaceDN w:val="0"/>
        <w:adjustRightInd w:val="0"/>
        <w:spacing w:after="0" w:line="240" w:lineRule="exact"/>
        <w:ind w:left="640" w:hanging="640"/>
        <w:rPr>
          <w:noProof/>
          <w:sz w:val="16"/>
          <w:szCs w:val="24"/>
        </w:rPr>
      </w:pPr>
      <w:r w:rsidRPr="000E2BBF">
        <w:rPr>
          <w:noProof/>
          <w:sz w:val="16"/>
          <w:szCs w:val="24"/>
        </w:rPr>
        <w:t>(38)</w:t>
      </w:r>
      <w:r w:rsidRPr="000E2BBF">
        <w:rPr>
          <w:noProof/>
          <w:sz w:val="16"/>
          <w:szCs w:val="24"/>
        </w:rPr>
        <w:tab/>
        <w:t>Chen, Y. G.; Shuai, B.; Xu, X. T.; Li, Y. Q.; Yang, Q. L.; Qiu, H.; Zhang, K.; Fang, P.; Mei, T. S.</w:t>
      </w:r>
      <w:r w:rsidRPr="000E2BBF">
        <w:rPr>
          <w:i/>
          <w:noProof/>
          <w:sz w:val="16"/>
          <w:szCs w:val="24"/>
        </w:rPr>
        <w:t xml:space="preserve"> J. Am. Chem. Soc.</w:t>
      </w:r>
      <w:r w:rsidRPr="000E2BBF">
        <w:rPr>
          <w:noProof/>
          <w:sz w:val="16"/>
          <w:szCs w:val="24"/>
        </w:rPr>
        <w:t xml:space="preserve"> </w:t>
      </w:r>
      <w:r w:rsidRPr="000E2BBF">
        <w:rPr>
          <w:b/>
          <w:bCs/>
          <w:noProof/>
          <w:sz w:val="16"/>
          <w:szCs w:val="24"/>
        </w:rPr>
        <w:t>2019</w:t>
      </w:r>
      <w:r w:rsidRPr="000E2BBF">
        <w:rPr>
          <w:noProof/>
          <w:sz w:val="16"/>
          <w:szCs w:val="24"/>
        </w:rPr>
        <w:t xml:space="preserve">, </w:t>
      </w:r>
      <w:r w:rsidRPr="000E2BBF">
        <w:rPr>
          <w:i/>
          <w:iCs/>
          <w:noProof/>
          <w:sz w:val="16"/>
          <w:szCs w:val="24"/>
        </w:rPr>
        <w:t>141</w:t>
      </w:r>
      <w:r w:rsidRPr="000E2BBF">
        <w:rPr>
          <w:noProof/>
          <w:sz w:val="16"/>
          <w:szCs w:val="24"/>
        </w:rPr>
        <w:t>, 3395.</w:t>
      </w:r>
    </w:p>
    <w:p w14:paraId="2B433E45" w14:textId="77777777" w:rsidR="002E4C33" w:rsidRPr="000E2BBF" w:rsidRDefault="002E4C33" w:rsidP="002E4C33">
      <w:pPr>
        <w:widowControl w:val="0"/>
        <w:autoSpaceDE w:val="0"/>
        <w:autoSpaceDN w:val="0"/>
        <w:adjustRightInd w:val="0"/>
        <w:spacing w:after="0" w:line="240" w:lineRule="exact"/>
        <w:ind w:left="640" w:hanging="640"/>
        <w:rPr>
          <w:noProof/>
          <w:sz w:val="16"/>
          <w:szCs w:val="24"/>
        </w:rPr>
      </w:pPr>
      <w:r w:rsidRPr="000E2BBF">
        <w:rPr>
          <w:noProof/>
          <w:sz w:val="16"/>
          <w:szCs w:val="24"/>
        </w:rPr>
        <w:t>(39)</w:t>
      </w:r>
      <w:r w:rsidRPr="000E2BBF">
        <w:rPr>
          <w:noProof/>
          <w:sz w:val="16"/>
          <w:szCs w:val="24"/>
        </w:rPr>
        <w:tab/>
        <w:t xml:space="preserve">Mei, T. S.; Patel, H. H.; Sigman, M. S. </w:t>
      </w:r>
      <w:r w:rsidRPr="000E2BBF">
        <w:rPr>
          <w:i/>
          <w:noProof/>
          <w:sz w:val="16"/>
          <w:szCs w:val="24"/>
        </w:rPr>
        <w:t>Nature</w:t>
      </w:r>
      <w:r w:rsidRPr="000E2BBF">
        <w:rPr>
          <w:noProof/>
          <w:sz w:val="16"/>
          <w:szCs w:val="24"/>
        </w:rPr>
        <w:t xml:space="preserve"> </w:t>
      </w:r>
      <w:r w:rsidRPr="000E2BBF">
        <w:rPr>
          <w:b/>
          <w:bCs/>
          <w:noProof/>
          <w:sz w:val="16"/>
          <w:szCs w:val="24"/>
        </w:rPr>
        <w:t>2014</w:t>
      </w:r>
      <w:r w:rsidRPr="000E2BBF">
        <w:rPr>
          <w:noProof/>
          <w:sz w:val="16"/>
          <w:szCs w:val="24"/>
        </w:rPr>
        <w:t xml:space="preserve">, </w:t>
      </w:r>
      <w:r w:rsidRPr="000E2BBF">
        <w:rPr>
          <w:i/>
          <w:iCs/>
          <w:noProof/>
          <w:sz w:val="16"/>
          <w:szCs w:val="24"/>
        </w:rPr>
        <w:t>508</w:t>
      </w:r>
      <w:r w:rsidRPr="000E2BBF">
        <w:rPr>
          <w:noProof/>
          <w:sz w:val="16"/>
          <w:szCs w:val="24"/>
        </w:rPr>
        <w:t>, 340.</w:t>
      </w:r>
    </w:p>
    <w:p w14:paraId="4DB8A1A0"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de-DE"/>
        </w:rPr>
      </w:pPr>
      <w:r w:rsidRPr="000E2BBF">
        <w:rPr>
          <w:noProof/>
          <w:sz w:val="16"/>
          <w:szCs w:val="24"/>
        </w:rPr>
        <w:t>(40)</w:t>
      </w:r>
      <w:r w:rsidRPr="000E2BBF">
        <w:rPr>
          <w:noProof/>
          <w:sz w:val="16"/>
          <w:szCs w:val="24"/>
        </w:rPr>
        <w:tab/>
        <w:t xml:space="preserve">Zhang, C.; Santiago, C. B.; Crawford, J. M.; Sigman, M. S. </w:t>
      </w:r>
      <w:r w:rsidRPr="000E2BBF">
        <w:rPr>
          <w:i/>
          <w:noProof/>
          <w:sz w:val="16"/>
          <w:szCs w:val="24"/>
        </w:rPr>
        <w:t xml:space="preserve">J. Am. </w:t>
      </w:r>
      <w:r w:rsidRPr="000E2BBF">
        <w:rPr>
          <w:i/>
          <w:noProof/>
          <w:sz w:val="16"/>
          <w:szCs w:val="24"/>
          <w:lang w:val="de-DE"/>
        </w:rPr>
        <w:t xml:space="preserve">Chem. Soc. </w:t>
      </w:r>
      <w:r w:rsidRPr="000E2BBF">
        <w:rPr>
          <w:b/>
          <w:bCs/>
          <w:noProof/>
          <w:sz w:val="16"/>
          <w:szCs w:val="24"/>
          <w:lang w:val="de-DE"/>
        </w:rPr>
        <w:t>2015</w:t>
      </w:r>
      <w:r w:rsidRPr="000E2BBF">
        <w:rPr>
          <w:noProof/>
          <w:sz w:val="16"/>
          <w:szCs w:val="24"/>
          <w:lang w:val="de-DE"/>
        </w:rPr>
        <w:t xml:space="preserve">, </w:t>
      </w:r>
      <w:r w:rsidRPr="000E2BBF">
        <w:rPr>
          <w:i/>
          <w:iCs/>
          <w:noProof/>
          <w:sz w:val="16"/>
          <w:szCs w:val="24"/>
          <w:lang w:val="de-DE"/>
        </w:rPr>
        <w:t>137</w:t>
      </w:r>
      <w:r w:rsidRPr="000E2BBF">
        <w:rPr>
          <w:noProof/>
          <w:sz w:val="16"/>
          <w:szCs w:val="24"/>
          <w:lang w:val="de-DE"/>
        </w:rPr>
        <w:t>, 15668.</w:t>
      </w:r>
    </w:p>
    <w:p w14:paraId="3F1D58AF"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de-DE"/>
        </w:rPr>
      </w:pPr>
      <w:r w:rsidRPr="000E2BBF">
        <w:rPr>
          <w:noProof/>
          <w:sz w:val="16"/>
          <w:szCs w:val="24"/>
          <w:lang w:val="de-DE"/>
        </w:rPr>
        <w:t>(41)</w:t>
      </w:r>
      <w:r w:rsidRPr="000E2BBF">
        <w:rPr>
          <w:noProof/>
          <w:sz w:val="16"/>
          <w:szCs w:val="24"/>
          <w:lang w:val="de-DE"/>
        </w:rPr>
        <w:tab/>
        <w:t xml:space="preserve">Evano, G.; Theunissen, C. </w:t>
      </w:r>
      <w:r w:rsidRPr="000E2BBF">
        <w:rPr>
          <w:i/>
          <w:noProof/>
          <w:sz w:val="16"/>
          <w:szCs w:val="24"/>
          <w:lang w:val="de-DE"/>
        </w:rPr>
        <w:t>Angew. Chem. Int. Ed.</w:t>
      </w:r>
      <w:r w:rsidRPr="000E2BBF">
        <w:rPr>
          <w:noProof/>
          <w:sz w:val="16"/>
          <w:szCs w:val="24"/>
          <w:lang w:val="de-DE"/>
        </w:rPr>
        <w:t xml:space="preserve"> </w:t>
      </w:r>
      <w:r w:rsidRPr="000E2BBF">
        <w:rPr>
          <w:b/>
          <w:bCs/>
          <w:noProof/>
          <w:sz w:val="16"/>
          <w:szCs w:val="24"/>
          <w:lang w:val="de-DE"/>
        </w:rPr>
        <w:t>2019</w:t>
      </w:r>
      <w:r w:rsidRPr="000E2BBF">
        <w:rPr>
          <w:noProof/>
          <w:sz w:val="16"/>
          <w:szCs w:val="24"/>
          <w:lang w:val="de-DE"/>
        </w:rPr>
        <w:t xml:space="preserve">, </w:t>
      </w:r>
      <w:r w:rsidRPr="000E2BBF">
        <w:rPr>
          <w:i/>
          <w:iCs/>
          <w:noProof/>
          <w:sz w:val="16"/>
          <w:szCs w:val="24"/>
          <w:lang w:val="de-DE"/>
        </w:rPr>
        <w:t>58</w:t>
      </w:r>
      <w:r w:rsidRPr="000E2BBF">
        <w:rPr>
          <w:noProof/>
          <w:sz w:val="16"/>
          <w:szCs w:val="24"/>
          <w:lang w:val="de-DE"/>
        </w:rPr>
        <w:t>, 7202.</w:t>
      </w:r>
    </w:p>
    <w:p w14:paraId="63DFF814" w14:textId="77777777" w:rsidR="002E4C33" w:rsidRPr="000E2BBF" w:rsidRDefault="002E4C33" w:rsidP="002E4C33">
      <w:pPr>
        <w:widowControl w:val="0"/>
        <w:autoSpaceDE w:val="0"/>
        <w:autoSpaceDN w:val="0"/>
        <w:adjustRightInd w:val="0"/>
        <w:spacing w:after="0" w:line="240" w:lineRule="exact"/>
        <w:ind w:left="640" w:hanging="640"/>
        <w:rPr>
          <w:noProof/>
          <w:sz w:val="16"/>
          <w:szCs w:val="24"/>
        </w:rPr>
      </w:pPr>
      <w:r w:rsidRPr="000E2BBF">
        <w:rPr>
          <w:noProof/>
          <w:sz w:val="16"/>
          <w:szCs w:val="24"/>
        </w:rPr>
        <w:t>(42)</w:t>
      </w:r>
      <w:r w:rsidRPr="000E2BBF">
        <w:rPr>
          <w:noProof/>
          <w:sz w:val="16"/>
          <w:szCs w:val="24"/>
        </w:rPr>
        <w:tab/>
        <w:t xml:space="preserve">Dong, Z.; Ren, Z.; Thompson, S. J.; Xu, Y.; Dong, G. </w:t>
      </w:r>
      <w:r w:rsidRPr="000E2BBF">
        <w:rPr>
          <w:i/>
          <w:noProof/>
          <w:sz w:val="16"/>
          <w:szCs w:val="24"/>
        </w:rPr>
        <w:t>Chem. Rev.</w:t>
      </w:r>
      <w:r w:rsidRPr="000E2BBF">
        <w:rPr>
          <w:noProof/>
          <w:sz w:val="16"/>
          <w:szCs w:val="24"/>
        </w:rPr>
        <w:t xml:space="preserve"> </w:t>
      </w:r>
      <w:r w:rsidRPr="000E2BBF">
        <w:rPr>
          <w:b/>
          <w:bCs/>
          <w:noProof/>
          <w:sz w:val="16"/>
          <w:szCs w:val="24"/>
        </w:rPr>
        <w:t>2017</w:t>
      </w:r>
      <w:r w:rsidRPr="000E2BBF">
        <w:rPr>
          <w:noProof/>
          <w:sz w:val="16"/>
          <w:szCs w:val="24"/>
        </w:rPr>
        <w:t xml:space="preserve">, </w:t>
      </w:r>
      <w:r w:rsidRPr="000E2BBF">
        <w:rPr>
          <w:i/>
          <w:iCs/>
          <w:noProof/>
          <w:sz w:val="16"/>
          <w:szCs w:val="24"/>
        </w:rPr>
        <w:t>117</w:t>
      </w:r>
      <w:r w:rsidRPr="000E2BBF">
        <w:rPr>
          <w:noProof/>
          <w:sz w:val="16"/>
          <w:szCs w:val="24"/>
        </w:rPr>
        <w:t>, 9333.</w:t>
      </w:r>
    </w:p>
    <w:p w14:paraId="223D148C" w14:textId="77777777" w:rsidR="002E4C33" w:rsidRPr="000E2BBF" w:rsidRDefault="002E4C33" w:rsidP="002E4C33">
      <w:pPr>
        <w:widowControl w:val="0"/>
        <w:autoSpaceDE w:val="0"/>
        <w:autoSpaceDN w:val="0"/>
        <w:adjustRightInd w:val="0"/>
        <w:spacing w:after="0" w:line="240" w:lineRule="exact"/>
        <w:ind w:left="640" w:hanging="640"/>
        <w:rPr>
          <w:noProof/>
          <w:sz w:val="16"/>
          <w:szCs w:val="24"/>
        </w:rPr>
      </w:pPr>
      <w:r w:rsidRPr="000E2BBF">
        <w:rPr>
          <w:noProof/>
          <w:sz w:val="16"/>
          <w:szCs w:val="24"/>
        </w:rPr>
        <w:t>(43)</w:t>
      </w:r>
      <w:r w:rsidRPr="000E2BBF">
        <w:rPr>
          <w:noProof/>
          <w:sz w:val="16"/>
          <w:szCs w:val="24"/>
        </w:rPr>
        <w:tab/>
        <w:t xml:space="preserve">Newton, C. G.; Wang, S. G.; Oliveira, C. C.; Cramer, N. </w:t>
      </w:r>
      <w:r w:rsidRPr="000E2BBF">
        <w:rPr>
          <w:i/>
          <w:noProof/>
          <w:sz w:val="16"/>
          <w:szCs w:val="24"/>
        </w:rPr>
        <w:t>Chem. Rev.</w:t>
      </w:r>
      <w:r w:rsidRPr="000E2BBF">
        <w:rPr>
          <w:noProof/>
          <w:sz w:val="16"/>
          <w:szCs w:val="24"/>
        </w:rPr>
        <w:t xml:space="preserve"> </w:t>
      </w:r>
      <w:r w:rsidRPr="000E2BBF">
        <w:rPr>
          <w:b/>
          <w:bCs/>
          <w:noProof/>
          <w:sz w:val="16"/>
          <w:szCs w:val="24"/>
        </w:rPr>
        <w:t>2017</w:t>
      </w:r>
      <w:r w:rsidRPr="000E2BBF">
        <w:rPr>
          <w:noProof/>
          <w:sz w:val="16"/>
          <w:szCs w:val="24"/>
        </w:rPr>
        <w:t xml:space="preserve">, </w:t>
      </w:r>
      <w:r w:rsidRPr="000E2BBF">
        <w:rPr>
          <w:i/>
          <w:iCs/>
          <w:noProof/>
          <w:sz w:val="16"/>
          <w:szCs w:val="24"/>
        </w:rPr>
        <w:t>117</w:t>
      </w:r>
      <w:r w:rsidRPr="000E2BBF">
        <w:rPr>
          <w:noProof/>
          <w:sz w:val="16"/>
          <w:szCs w:val="24"/>
        </w:rPr>
        <w:t>, 8908.</w:t>
      </w:r>
    </w:p>
    <w:p w14:paraId="1C4A0D50" w14:textId="77777777" w:rsidR="002E4C33" w:rsidRPr="000E2BBF" w:rsidRDefault="002E4C33" w:rsidP="002E4C33">
      <w:pPr>
        <w:widowControl w:val="0"/>
        <w:autoSpaceDE w:val="0"/>
        <w:autoSpaceDN w:val="0"/>
        <w:adjustRightInd w:val="0"/>
        <w:spacing w:after="0" w:line="240" w:lineRule="exact"/>
        <w:ind w:left="640" w:hanging="640"/>
        <w:rPr>
          <w:noProof/>
          <w:sz w:val="16"/>
          <w:szCs w:val="24"/>
        </w:rPr>
      </w:pPr>
      <w:r w:rsidRPr="000E2BBF">
        <w:rPr>
          <w:noProof/>
          <w:sz w:val="16"/>
          <w:szCs w:val="24"/>
        </w:rPr>
        <w:t>(44)</w:t>
      </w:r>
      <w:r w:rsidRPr="000E2BBF">
        <w:rPr>
          <w:noProof/>
          <w:sz w:val="16"/>
          <w:szCs w:val="24"/>
        </w:rPr>
        <w:tab/>
        <w:t>Chalk, A. J.; Harrod, J. F.</w:t>
      </w:r>
      <w:r w:rsidRPr="000E2BBF">
        <w:rPr>
          <w:i/>
          <w:noProof/>
          <w:sz w:val="16"/>
          <w:szCs w:val="24"/>
        </w:rPr>
        <w:t xml:space="preserve"> J. Am. Chem. Soc.</w:t>
      </w:r>
      <w:r w:rsidRPr="000E2BBF">
        <w:rPr>
          <w:noProof/>
          <w:sz w:val="16"/>
          <w:szCs w:val="24"/>
        </w:rPr>
        <w:t xml:space="preserve"> </w:t>
      </w:r>
      <w:r w:rsidRPr="000E2BBF">
        <w:rPr>
          <w:b/>
          <w:bCs/>
          <w:noProof/>
          <w:sz w:val="16"/>
          <w:szCs w:val="24"/>
        </w:rPr>
        <w:t>1965</w:t>
      </w:r>
      <w:r w:rsidRPr="000E2BBF">
        <w:rPr>
          <w:noProof/>
          <w:sz w:val="16"/>
          <w:szCs w:val="24"/>
        </w:rPr>
        <w:t xml:space="preserve">, </w:t>
      </w:r>
      <w:r w:rsidRPr="000E2BBF">
        <w:rPr>
          <w:i/>
          <w:iCs/>
          <w:noProof/>
          <w:sz w:val="16"/>
          <w:szCs w:val="24"/>
        </w:rPr>
        <w:t>87</w:t>
      </w:r>
      <w:r w:rsidRPr="000E2BBF">
        <w:rPr>
          <w:noProof/>
          <w:sz w:val="16"/>
          <w:szCs w:val="24"/>
        </w:rPr>
        <w:t>, 16.</w:t>
      </w:r>
    </w:p>
    <w:p w14:paraId="5FED705B" w14:textId="77777777" w:rsidR="002E4C33" w:rsidRPr="000E2BBF" w:rsidRDefault="002E4C33" w:rsidP="002E4C33">
      <w:pPr>
        <w:widowControl w:val="0"/>
        <w:autoSpaceDE w:val="0"/>
        <w:autoSpaceDN w:val="0"/>
        <w:adjustRightInd w:val="0"/>
        <w:spacing w:after="0" w:line="240" w:lineRule="exact"/>
        <w:ind w:left="640" w:hanging="640"/>
        <w:rPr>
          <w:noProof/>
          <w:sz w:val="16"/>
          <w:szCs w:val="24"/>
        </w:rPr>
      </w:pPr>
      <w:r w:rsidRPr="000E2BBF">
        <w:rPr>
          <w:noProof/>
          <w:sz w:val="16"/>
          <w:szCs w:val="24"/>
        </w:rPr>
        <w:t>(45)</w:t>
      </w:r>
      <w:r w:rsidRPr="000E2BBF">
        <w:rPr>
          <w:noProof/>
          <w:sz w:val="16"/>
          <w:szCs w:val="24"/>
        </w:rPr>
        <w:tab/>
        <w:t xml:space="preserve">Matsubara, T.; Koga, N.; Musaev, D. G.; Morokuma, K. </w:t>
      </w:r>
      <w:r w:rsidRPr="000E2BBF">
        <w:rPr>
          <w:i/>
          <w:noProof/>
          <w:sz w:val="16"/>
          <w:szCs w:val="24"/>
        </w:rPr>
        <w:t>Organometallics</w:t>
      </w:r>
      <w:r w:rsidRPr="000E2BBF">
        <w:rPr>
          <w:noProof/>
          <w:sz w:val="16"/>
          <w:szCs w:val="24"/>
        </w:rPr>
        <w:t xml:space="preserve"> </w:t>
      </w:r>
      <w:r w:rsidRPr="000E2BBF">
        <w:rPr>
          <w:b/>
          <w:bCs/>
          <w:noProof/>
          <w:sz w:val="16"/>
          <w:szCs w:val="24"/>
        </w:rPr>
        <w:t>2000</w:t>
      </w:r>
      <w:r w:rsidRPr="000E2BBF">
        <w:rPr>
          <w:noProof/>
          <w:sz w:val="16"/>
          <w:szCs w:val="24"/>
        </w:rPr>
        <w:t xml:space="preserve">, </w:t>
      </w:r>
      <w:r w:rsidRPr="000E2BBF">
        <w:rPr>
          <w:i/>
          <w:iCs/>
          <w:noProof/>
          <w:sz w:val="16"/>
          <w:szCs w:val="24"/>
        </w:rPr>
        <w:t>19</w:t>
      </w:r>
      <w:r w:rsidRPr="000E2BBF">
        <w:rPr>
          <w:noProof/>
          <w:sz w:val="16"/>
          <w:szCs w:val="24"/>
        </w:rPr>
        <w:t>, 2318.</w:t>
      </w:r>
    </w:p>
    <w:p w14:paraId="32FC390A" w14:textId="77777777" w:rsidR="002E4C33" w:rsidRPr="000E2BBF" w:rsidRDefault="002E4C33" w:rsidP="002E4C33">
      <w:pPr>
        <w:widowControl w:val="0"/>
        <w:autoSpaceDE w:val="0"/>
        <w:autoSpaceDN w:val="0"/>
        <w:adjustRightInd w:val="0"/>
        <w:spacing w:after="0" w:line="240" w:lineRule="exact"/>
        <w:ind w:left="640" w:hanging="640"/>
        <w:rPr>
          <w:noProof/>
          <w:sz w:val="16"/>
          <w:szCs w:val="24"/>
        </w:rPr>
      </w:pPr>
      <w:r w:rsidRPr="000E2BBF">
        <w:rPr>
          <w:noProof/>
          <w:sz w:val="16"/>
          <w:szCs w:val="24"/>
        </w:rPr>
        <w:t>(46)</w:t>
      </w:r>
      <w:r w:rsidRPr="000E2BBF">
        <w:rPr>
          <w:noProof/>
          <w:sz w:val="16"/>
          <w:szCs w:val="24"/>
        </w:rPr>
        <w:tab/>
        <w:t xml:space="preserve">Sakaki, S.; Mizoe, N.; Sugimoto, M. </w:t>
      </w:r>
      <w:r w:rsidRPr="000E2BBF">
        <w:rPr>
          <w:i/>
          <w:noProof/>
          <w:sz w:val="16"/>
          <w:szCs w:val="24"/>
        </w:rPr>
        <w:t>Organometallics</w:t>
      </w:r>
      <w:r w:rsidRPr="000E2BBF">
        <w:rPr>
          <w:noProof/>
          <w:sz w:val="16"/>
          <w:szCs w:val="24"/>
        </w:rPr>
        <w:t xml:space="preserve"> </w:t>
      </w:r>
      <w:r w:rsidRPr="000E2BBF">
        <w:rPr>
          <w:b/>
          <w:bCs/>
          <w:noProof/>
          <w:sz w:val="16"/>
          <w:szCs w:val="24"/>
        </w:rPr>
        <w:t>1998</w:t>
      </w:r>
      <w:r w:rsidRPr="000E2BBF">
        <w:rPr>
          <w:noProof/>
          <w:sz w:val="16"/>
          <w:szCs w:val="24"/>
        </w:rPr>
        <w:t xml:space="preserve">, </w:t>
      </w:r>
      <w:r w:rsidRPr="000E2BBF">
        <w:rPr>
          <w:i/>
          <w:iCs/>
          <w:noProof/>
          <w:sz w:val="16"/>
          <w:szCs w:val="24"/>
        </w:rPr>
        <w:t>17</w:t>
      </w:r>
      <w:r w:rsidRPr="000E2BBF">
        <w:rPr>
          <w:noProof/>
          <w:sz w:val="16"/>
          <w:szCs w:val="24"/>
        </w:rPr>
        <w:t>, 2510.</w:t>
      </w:r>
    </w:p>
    <w:p w14:paraId="1124F047" w14:textId="77777777" w:rsidR="002E4C33" w:rsidRPr="000E2BBF" w:rsidRDefault="002E4C33" w:rsidP="002E4C33">
      <w:pPr>
        <w:widowControl w:val="0"/>
        <w:autoSpaceDE w:val="0"/>
        <w:autoSpaceDN w:val="0"/>
        <w:adjustRightInd w:val="0"/>
        <w:spacing w:after="0" w:line="240" w:lineRule="exact"/>
        <w:ind w:left="640" w:hanging="640"/>
        <w:rPr>
          <w:noProof/>
          <w:sz w:val="16"/>
          <w:szCs w:val="24"/>
        </w:rPr>
      </w:pPr>
      <w:r w:rsidRPr="000E2BBF">
        <w:rPr>
          <w:noProof/>
          <w:sz w:val="16"/>
          <w:szCs w:val="24"/>
        </w:rPr>
        <w:t>(47)</w:t>
      </w:r>
      <w:r w:rsidRPr="000E2BBF">
        <w:rPr>
          <w:noProof/>
          <w:sz w:val="16"/>
          <w:szCs w:val="24"/>
        </w:rPr>
        <w:tab/>
        <w:t xml:space="preserve">Sakaki, S.; Sumimoto, M.; Fukuhara, M.; Sugimoto, M.; Fujimoto, H.; Matsuzaki, S. </w:t>
      </w:r>
      <w:r w:rsidRPr="000E2BBF">
        <w:rPr>
          <w:i/>
          <w:noProof/>
          <w:sz w:val="16"/>
          <w:szCs w:val="24"/>
        </w:rPr>
        <w:t>Organometallics</w:t>
      </w:r>
      <w:r w:rsidRPr="000E2BBF">
        <w:rPr>
          <w:noProof/>
          <w:sz w:val="16"/>
          <w:szCs w:val="24"/>
        </w:rPr>
        <w:t xml:space="preserve"> </w:t>
      </w:r>
      <w:r w:rsidRPr="000E2BBF">
        <w:rPr>
          <w:b/>
          <w:bCs/>
          <w:noProof/>
          <w:sz w:val="16"/>
          <w:szCs w:val="24"/>
        </w:rPr>
        <w:t>2002</w:t>
      </w:r>
      <w:r w:rsidRPr="000E2BBF">
        <w:rPr>
          <w:noProof/>
          <w:sz w:val="16"/>
          <w:szCs w:val="24"/>
        </w:rPr>
        <w:t xml:space="preserve">, </w:t>
      </w:r>
      <w:r w:rsidRPr="000E2BBF">
        <w:rPr>
          <w:i/>
          <w:iCs/>
          <w:noProof/>
          <w:sz w:val="16"/>
          <w:szCs w:val="24"/>
        </w:rPr>
        <w:t>21</w:t>
      </w:r>
      <w:r w:rsidRPr="000E2BBF">
        <w:rPr>
          <w:noProof/>
          <w:sz w:val="16"/>
          <w:szCs w:val="24"/>
        </w:rPr>
        <w:t>, 3788.</w:t>
      </w:r>
    </w:p>
    <w:p w14:paraId="51229DBF" w14:textId="77777777" w:rsidR="002E4C33" w:rsidRPr="000E2BBF" w:rsidRDefault="002E4C33" w:rsidP="002E4C33">
      <w:pPr>
        <w:widowControl w:val="0"/>
        <w:autoSpaceDE w:val="0"/>
        <w:autoSpaceDN w:val="0"/>
        <w:adjustRightInd w:val="0"/>
        <w:spacing w:after="0" w:line="240" w:lineRule="exact"/>
        <w:ind w:left="640" w:hanging="640"/>
        <w:rPr>
          <w:noProof/>
          <w:sz w:val="16"/>
          <w:szCs w:val="24"/>
        </w:rPr>
      </w:pPr>
      <w:r w:rsidRPr="000E2BBF">
        <w:rPr>
          <w:noProof/>
          <w:sz w:val="16"/>
          <w:szCs w:val="24"/>
        </w:rPr>
        <w:t>(48)</w:t>
      </w:r>
      <w:r w:rsidRPr="000E2BBF">
        <w:rPr>
          <w:noProof/>
          <w:sz w:val="16"/>
          <w:szCs w:val="24"/>
        </w:rPr>
        <w:tab/>
        <w:t xml:space="preserve">Zhang, M.; Hu, L.; Lang, Y.; Cao, Y.; Huang, G. </w:t>
      </w:r>
      <w:r w:rsidRPr="000E2BBF">
        <w:rPr>
          <w:i/>
          <w:noProof/>
          <w:sz w:val="16"/>
          <w:szCs w:val="24"/>
        </w:rPr>
        <w:t>J. Org. Chem.</w:t>
      </w:r>
      <w:r w:rsidRPr="000E2BBF">
        <w:rPr>
          <w:noProof/>
          <w:sz w:val="16"/>
          <w:szCs w:val="24"/>
        </w:rPr>
        <w:t xml:space="preserve"> </w:t>
      </w:r>
      <w:r w:rsidRPr="000E2BBF">
        <w:rPr>
          <w:b/>
          <w:bCs/>
          <w:noProof/>
          <w:sz w:val="16"/>
          <w:szCs w:val="24"/>
        </w:rPr>
        <w:t>2018</w:t>
      </w:r>
      <w:r w:rsidRPr="000E2BBF">
        <w:rPr>
          <w:noProof/>
          <w:sz w:val="16"/>
          <w:szCs w:val="24"/>
        </w:rPr>
        <w:t xml:space="preserve">, </w:t>
      </w:r>
      <w:r w:rsidRPr="000E2BBF">
        <w:rPr>
          <w:i/>
          <w:iCs/>
          <w:noProof/>
          <w:sz w:val="16"/>
          <w:szCs w:val="24"/>
        </w:rPr>
        <w:t>83</w:t>
      </w:r>
      <w:r w:rsidRPr="000E2BBF">
        <w:rPr>
          <w:noProof/>
          <w:sz w:val="16"/>
          <w:szCs w:val="24"/>
        </w:rPr>
        <w:t>, 2937.</w:t>
      </w:r>
    </w:p>
    <w:p w14:paraId="380A8CF1"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fi-FI"/>
        </w:rPr>
      </w:pPr>
      <w:r w:rsidRPr="000E2BBF">
        <w:rPr>
          <w:noProof/>
          <w:sz w:val="16"/>
          <w:szCs w:val="24"/>
          <w:lang w:val="fi-FI"/>
        </w:rPr>
        <w:t>(49)</w:t>
      </w:r>
      <w:r w:rsidRPr="000E2BBF">
        <w:rPr>
          <w:noProof/>
          <w:sz w:val="16"/>
          <w:szCs w:val="24"/>
          <w:lang w:val="fi-FI"/>
        </w:rPr>
        <w:tab/>
        <w:t xml:space="preserve">Kakiuchi, F.; Sekine, S.; Tanaka, Y.; Kamatani, A.; Sonoda, M.; Chatani, N.; Murai, S. </w:t>
      </w:r>
      <w:r w:rsidRPr="000E2BBF">
        <w:rPr>
          <w:i/>
          <w:noProof/>
          <w:sz w:val="16"/>
          <w:szCs w:val="24"/>
          <w:lang w:val="fi-FI"/>
        </w:rPr>
        <w:t xml:space="preserve">Bull. Chem. Soc. Jpn. </w:t>
      </w:r>
      <w:r w:rsidRPr="000E2BBF">
        <w:rPr>
          <w:b/>
          <w:bCs/>
          <w:noProof/>
          <w:sz w:val="16"/>
          <w:szCs w:val="24"/>
          <w:lang w:val="fi-FI"/>
        </w:rPr>
        <w:t>1995</w:t>
      </w:r>
      <w:r w:rsidRPr="000E2BBF">
        <w:rPr>
          <w:noProof/>
          <w:sz w:val="16"/>
          <w:szCs w:val="24"/>
          <w:lang w:val="fi-FI"/>
        </w:rPr>
        <w:t xml:space="preserve">, </w:t>
      </w:r>
      <w:r w:rsidRPr="000E2BBF">
        <w:rPr>
          <w:i/>
          <w:iCs/>
          <w:noProof/>
          <w:sz w:val="16"/>
          <w:szCs w:val="24"/>
          <w:lang w:val="fi-FI"/>
        </w:rPr>
        <w:t>68</w:t>
      </w:r>
      <w:r w:rsidRPr="000E2BBF">
        <w:rPr>
          <w:noProof/>
          <w:sz w:val="16"/>
          <w:szCs w:val="24"/>
          <w:lang w:val="fi-FI"/>
        </w:rPr>
        <w:t>, 62.</w:t>
      </w:r>
    </w:p>
    <w:p w14:paraId="07CDCA41"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fi-FI"/>
        </w:rPr>
      </w:pPr>
      <w:r w:rsidRPr="000E2BBF">
        <w:rPr>
          <w:noProof/>
          <w:sz w:val="16"/>
          <w:szCs w:val="24"/>
          <w:lang w:val="fi-FI"/>
        </w:rPr>
        <w:t>(50)</w:t>
      </w:r>
      <w:r w:rsidRPr="000E2BBF">
        <w:rPr>
          <w:noProof/>
          <w:sz w:val="16"/>
          <w:szCs w:val="24"/>
          <w:lang w:val="fi-FI"/>
        </w:rPr>
        <w:tab/>
        <w:t xml:space="preserve">Kakiuchi, F.; Kochi, T.; Mizushima, E.; Murai, S. </w:t>
      </w:r>
      <w:r w:rsidRPr="000E2BBF">
        <w:rPr>
          <w:i/>
          <w:noProof/>
          <w:sz w:val="16"/>
          <w:szCs w:val="24"/>
          <w:lang w:val="fi-FI"/>
        </w:rPr>
        <w:t>J. Am. Chem. Soc.</w:t>
      </w:r>
      <w:r w:rsidRPr="000E2BBF">
        <w:rPr>
          <w:noProof/>
          <w:sz w:val="16"/>
          <w:szCs w:val="24"/>
          <w:lang w:val="fi-FI"/>
        </w:rPr>
        <w:t xml:space="preserve"> </w:t>
      </w:r>
      <w:r w:rsidRPr="000E2BBF">
        <w:rPr>
          <w:b/>
          <w:bCs/>
          <w:noProof/>
          <w:sz w:val="16"/>
          <w:szCs w:val="24"/>
          <w:lang w:val="fi-FI"/>
        </w:rPr>
        <w:t>2010</w:t>
      </w:r>
      <w:r w:rsidRPr="000E2BBF">
        <w:rPr>
          <w:noProof/>
          <w:sz w:val="16"/>
          <w:szCs w:val="24"/>
          <w:lang w:val="fi-FI"/>
        </w:rPr>
        <w:t xml:space="preserve">, </w:t>
      </w:r>
      <w:r w:rsidRPr="000E2BBF">
        <w:rPr>
          <w:i/>
          <w:iCs/>
          <w:noProof/>
          <w:sz w:val="16"/>
          <w:szCs w:val="24"/>
          <w:lang w:val="fi-FI"/>
        </w:rPr>
        <w:t>132</w:t>
      </w:r>
      <w:r w:rsidRPr="000E2BBF">
        <w:rPr>
          <w:noProof/>
          <w:sz w:val="16"/>
          <w:szCs w:val="24"/>
          <w:lang w:val="fi-FI"/>
        </w:rPr>
        <w:t>, 17741.</w:t>
      </w:r>
    </w:p>
    <w:p w14:paraId="7CD4C4C6"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fi-FI"/>
        </w:rPr>
      </w:pPr>
      <w:r w:rsidRPr="000E2BBF">
        <w:rPr>
          <w:noProof/>
          <w:sz w:val="16"/>
          <w:szCs w:val="24"/>
          <w:lang w:val="fi-FI"/>
        </w:rPr>
        <w:t>(51)</w:t>
      </w:r>
      <w:r w:rsidRPr="000E2BBF">
        <w:rPr>
          <w:noProof/>
          <w:sz w:val="16"/>
          <w:szCs w:val="24"/>
          <w:lang w:val="fi-FI"/>
        </w:rPr>
        <w:tab/>
        <w:t xml:space="preserve">Lewis, L. N.; Smith, J. F. </w:t>
      </w:r>
      <w:r w:rsidRPr="000E2BBF">
        <w:rPr>
          <w:i/>
          <w:noProof/>
          <w:sz w:val="16"/>
          <w:szCs w:val="24"/>
          <w:lang w:val="fi-FI"/>
        </w:rPr>
        <w:t>J. Am. Chem. Soc.</w:t>
      </w:r>
      <w:r w:rsidRPr="000E2BBF">
        <w:rPr>
          <w:noProof/>
          <w:sz w:val="16"/>
          <w:szCs w:val="24"/>
          <w:lang w:val="fi-FI"/>
        </w:rPr>
        <w:t xml:space="preserve"> </w:t>
      </w:r>
      <w:r w:rsidRPr="000E2BBF">
        <w:rPr>
          <w:b/>
          <w:bCs/>
          <w:noProof/>
          <w:sz w:val="16"/>
          <w:szCs w:val="24"/>
          <w:lang w:val="fi-FI"/>
        </w:rPr>
        <w:t>1986</w:t>
      </w:r>
      <w:r w:rsidRPr="000E2BBF">
        <w:rPr>
          <w:noProof/>
          <w:sz w:val="16"/>
          <w:szCs w:val="24"/>
          <w:lang w:val="fi-FI"/>
        </w:rPr>
        <w:t xml:space="preserve">, </w:t>
      </w:r>
      <w:r w:rsidRPr="000E2BBF">
        <w:rPr>
          <w:i/>
          <w:iCs/>
          <w:noProof/>
          <w:sz w:val="16"/>
          <w:szCs w:val="24"/>
          <w:lang w:val="fi-FI"/>
        </w:rPr>
        <w:t>108</w:t>
      </w:r>
      <w:r w:rsidRPr="000E2BBF">
        <w:rPr>
          <w:noProof/>
          <w:sz w:val="16"/>
          <w:szCs w:val="24"/>
          <w:lang w:val="fi-FI"/>
        </w:rPr>
        <w:t>, 2728.</w:t>
      </w:r>
    </w:p>
    <w:p w14:paraId="098DE3BB"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fi-FI"/>
        </w:rPr>
      </w:pPr>
      <w:r w:rsidRPr="000E2BBF">
        <w:rPr>
          <w:noProof/>
          <w:sz w:val="16"/>
          <w:szCs w:val="24"/>
          <w:lang w:val="fi-FI"/>
        </w:rPr>
        <w:t>(52)</w:t>
      </w:r>
      <w:r w:rsidRPr="000E2BBF">
        <w:rPr>
          <w:noProof/>
          <w:sz w:val="16"/>
          <w:szCs w:val="24"/>
          <w:lang w:val="fi-FI"/>
        </w:rPr>
        <w:tab/>
        <w:t xml:space="preserve">Murai, S.; Kakiuchi, F.; Sekine, S.; Tanaka, Y.; Kamatani, A.; Sonoda, M.; Chatani, N. </w:t>
      </w:r>
      <w:r w:rsidRPr="000E2BBF">
        <w:rPr>
          <w:i/>
          <w:noProof/>
          <w:sz w:val="16"/>
          <w:szCs w:val="24"/>
          <w:lang w:val="fi-FI"/>
        </w:rPr>
        <w:t>Nature</w:t>
      </w:r>
      <w:r w:rsidRPr="000E2BBF">
        <w:rPr>
          <w:noProof/>
          <w:sz w:val="16"/>
          <w:szCs w:val="24"/>
          <w:lang w:val="fi-FI"/>
        </w:rPr>
        <w:t xml:space="preserve"> </w:t>
      </w:r>
      <w:r w:rsidRPr="000E2BBF">
        <w:rPr>
          <w:b/>
          <w:bCs/>
          <w:noProof/>
          <w:sz w:val="16"/>
          <w:szCs w:val="24"/>
          <w:lang w:val="fi-FI"/>
        </w:rPr>
        <w:t>1993</w:t>
      </w:r>
      <w:r w:rsidRPr="000E2BBF">
        <w:rPr>
          <w:noProof/>
          <w:sz w:val="16"/>
          <w:szCs w:val="24"/>
          <w:lang w:val="fi-FI"/>
        </w:rPr>
        <w:t xml:space="preserve">, </w:t>
      </w:r>
      <w:r w:rsidRPr="000E2BBF">
        <w:rPr>
          <w:i/>
          <w:iCs/>
          <w:noProof/>
          <w:sz w:val="16"/>
          <w:szCs w:val="24"/>
          <w:lang w:val="fi-FI"/>
        </w:rPr>
        <w:t>336</w:t>
      </w:r>
      <w:r w:rsidRPr="000E2BBF">
        <w:rPr>
          <w:noProof/>
          <w:sz w:val="16"/>
          <w:szCs w:val="24"/>
          <w:lang w:val="fi-FI"/>
        </w:rPr>
        <w:t>, 529.</w:t>
      </w:r>
    </w:p>
    <w:p w14:paraId="236643E5"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fi-FI"/>
        </w:rPr>
      </w:pPr>
      <w:r w:rsidRPr="000E2BBF">
        <w:rPr>
          <w:noProof/>
          <w:sz w:val="16"/>
          <w:szCs w:val="24"/>
          <w:lang w:val="fi-FI"/>
        </w:rPr>
        <w:t>(53)</w:t>
      </w:r>
      <w:r w:rsidRPr="000E2BBF">
        <w:rPr>
          <w:noProof/>
          <w:sz w:val="16"/>
          <w:szCs w:val="24"/>
          <w:lang w:val="fi-FI"/>
        </w:rPr>
        <w:tab/>
        <w:t xml:space="preserve">Nakao, Y.; Kashihara, N.; Kanyiva, K. S.; Hiyama, T. </w:t>
      </w:r>
      <w:r w:rsidRPr="000E2BBF">
        <w:rPr>
          <w:i/>
          <w:noProof/>
          <w:sz w:val="16"/>
          <w:szCs w:val="24"/>
          <w:lang w:val="fi-FI"/>
        </w:rPr>
        <w:t>Angew. Chem. Int. Ed.</w:t>
      </w:r>
      <w:r w:rsidRPr="000E2BBF">
        <w:rPr>
          <w:noProof/>
          <w:sz w:val="16"/>
          <w:szCs w:val="24"/>
          <w:lang w:val="fi-FI"/>
        </w:rPr>
        <w:t xml:space="preserve"> </w:t>
      </w:r>
      <w:r w:rsidRPr="000E2BBF">
        <w:rPr>
          <w:b/>
          <w:bCs/>
          <w:noProof/>
          <w:sz w:val="16"/>
          <w:szCs w:val="24"/>
          <w:lang w:val="fi-FI"/>
        </w:rPr>
        <w:t>2010</w:t>
      </w:r>
      <w:r w:rsidRPr="000E2BBF">
        <w:rPr>
          <w:noProof/>
          <w:sz w:val="16"/>
          <w:szCs w:val="24"/>
          <w:lang w:val="fi-FI"/>
        </w:rPr>
        <w:t xml:space="preserve">, </w:t>
      </w:r>
      <w:r w:rsidRPr="000E2BBF">
        <w:rPr>
          <w:i/>
          <w:iCs/>
          <w:noProof/>
          <w:sz w:val="16"/>
          <w:szCs w:val="24"/>
          <w:lang w:val="fi-FI"/>
        </w:rPr>
        <w:t>49</w:t>
      </w:r>
      <w:r w:rsidRPr="000E2BBF">
        <w:rPr>
          <w:noProof/>
          <w:sz w:val="16"/>
          <w:szCs w:val="24"/>
          <w:lang w:val="fi-FI"/>
        </w:rPr>
        <w:t>, 4451.</w:t>
      </w:r>
    </w:p>
    <w:p w14:paraId="25475C32" w14:textId="35919D58" w:rsidR="002E4C33" w:rsidRPr="000E2BBF" w:rsidRDefault="002E4C33" w:rsidP="002E4C33">
      <w:pPr>
        <w:widowControl w:val="0"/>
        <w:autoSpaceDE w:val="0"/>
        <w:autoSpaceDN w:val="0"/>
        <w:adjustRightInd w:val="0"/>
        <w:spacing w:after="0" w:line="240" w:lineRule="exact"/>
        <w:ind w:left="640" w:hanging="640"/>
        <w:rPr>
          <w:noProof/>
          <w:sz w:val="16"/>
          <w:szCs w:val="24"/>
          <w:lang w:val="fi-FI"/>
        </w:rPr>
      </w:pPr>
      <w:r w:rsidRPr="000E2BBF">
        <w:rPr>
          <w:noProof/>
          <w:sz w:val="16"/>
          <w:szCs w:val="24"/>
          <w:lang w:val="fi-FI"/>
        </w:rPr>
        <w:t>(54)</w:t>
      </w:r>
      <w:r w:rsidRPr="000E2BBF">
        <w:rPr>
          <w:noProof/>
          <w:sz w:val="16"/>
          <w:szCs w:val="24"/>
          <w:lang w:val="fi-FI"/>
        </w:rPr>
        <w:tab/>
        <w:t xml:space="preserve">Uchimaru, Y. </w:t>
      </w:r>
      <w:r w:rsidRPr="000E2BBF">
        <w:rPr>
          <w:i/>
          <w:noProof/>
          <w:sz w:val="16"/>
          <w:szCs w:val="24"/>
          <w:lang w:val="fi-FI"/>
        </w:rPr>
        <w:t>Chem. Commun.</w:t>
      </w:r>
      <w:r w:rsidRPr="000E2BBF">
        <w:rPr>
          <w:noProof/>
          <w:sz w:val="16"/>
          <w:szCs w:val="24"/>
          <w:lang w:val="fi-FI"/>
        </w:rPr>
        <w:t xml:space="preserve"> </w:t>
      </w:r>
      <w:r w:rsidRPr="000E2BBF">
        <w:rPr>
          <w:b/>
          <w:bCs/>
          <w:noProof/>
          <w:sz w:val="16"/>
          <w:szCs w:val="24"/>
          <w:lang w:val="fi-FI"/>
        </w:rPr>
        <w:t>1999</w:t>
      </w:r>
      <w:r w:rsidRPr="000E2BBF">
        <w:rPr>
          <w:noProof/>
          <w:sz w:val="16"/>
          <w:szCs w:val="24"/>
          <w:lang w:val="fi-FI"/>
        </w:rPr>
        <w:t>, 1133.</w:t>
      </w:r>
    </w:p>
    <w:p w14:paraId="3DA89FE3"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fr-FR"/>
        </w:rPr>
      </w:pPr>
      <w:r w:rsidRPr="000E2BBF">
        <w:rPr>
          <w:noProof/>
          <w:sz w:val="16"/>
          <w:szCs w:val="24"/>
          <w:lang w:val="fi-FI"/>
        </w:rPr>
        <w:t>(55)</w:t>
      </w:r>
      <w:r w:rsidRPr="000E2BBF">
        <w:rPr>
          <w:noProof/>
          <w:sz w:val="16"/>
          <w:szCs w:val="24"/>
          <w:lang w:val="fi-FI"/>
        </w:rPr>
        <w:tab/>
        <w:t xml:space="preserve">Gao, K.; Yoshikai, N. </w:t>
      </w:r>
      <w:r w:rsidRPr="000E2BBF">
        <w:rPr>
          <w:i/>
          <w:noProof/>
          <w:sz w:val="16"/>
          <w:szCs w:val="24"/>
          <w:lang w:val="fi-FI"/>
        </w:rPr>
        <w:t xml:space="preserve">J. Am. </w:t>
      </w:r>
      <w:r w:rsidRPr="000E2BBF">
        <w:rPr>
          <w:i/>
          <w:noProof/>
          <w:sz w:val="16"/>
          <w:szCs w:val="24"/>
          <w:lang w:val="fr-FR"/>
        </w:rPr>
        <w:t>Chem. Soc.</w:t>
      </w:r>
      <w:r w:rsidRPr="000E2BBF">
        <w:rPr>
          <w:noProof/>
          <w:sz w:val="16"/>
          <w:szCs w:val="24"/>
          <w:lang w:val="fr-FR"/>
        </w:rPr>
        <w:t xml:space="preserve"> </w:t>
      </w:r>
      <w:r w:rsidRPr="000E2BBF">
        <w:rPr>
          <w:b/>
          <w:bCs/>
          <w:noProof/>
          <w:sz w:val="16"/>
          <w:szCs w:val="24"/>
          <w:lang w:val="fr-FR"/>
        </w:rPr>
        <w:t>2011</w:t>
      </w:r>
      <w:r w:rsidRPr="000E2BBF">
        <w:rPr>
          <w:noProof/>
          <w:sz w:val="16"/>
          <w:szCs w:val="24"/>
          <w:lang w:val="fr-FR"/>
        </w:rPr>
        <w:t xml:space="preserve">, </w:t>
      </w:r>
      <w:r w:rsidRPr="000E2BBF">
        <w:rPr>
          <w:i/>
          <w:iCs/>
          <w:noProof/>
          <w:sz w:val="16"/>
          <w:szCs w:val="24"/>
          <w:lang w:val="fr-FR"/>
        </w:rPr>
        <w:t>133</w:t>
      </w:r>
      <w:r w:rsidRPr="000E2BBF">
        <w:rPr>
          <w:noProof/>
          <w:sz w:val="16"/>
          <w:szCs w:val="24"/>
          <w:lang w:val="fr-FR"/>
        </w:rPr>
        <w:t>, 400.</w:t>
      </w:r>
    </w:p>
    <w:p w14:paraId="090AAA60" w14:textId="77777777" w:rsidR="002E4C33" w:rsidRPr="000E2BBF" w:rsidRDefault="002E4C33" w:rsidP="002E4C33">
      <w:pPr>
        <w:widowControl w:val="0"/>
        <w:autoSpaceDE w:val="0"/>
        <w:autoSpaceDN w:val="0"/>
        <w:adjustRightInd w:val="0"/>
        <w:spacing w:after="0" w:line="240" w:lineRule="exact"/>
        <w:ind w:left="640" w:hanging="640"/>
        <w:rPr>
          <w:noProof/>
          <w:sz w:val="16"/>
          <w:szCs w:val="24"/>
        </w:rPr>
      </w:pPr>
      <w:r w:rsidRPr="000E2BBF">
        <w:rPr>
          <w:noProof/>
          <w:sz w:val="16"/>
          <w:szCs w:val="24"/>
          <w:lang w:val="fr-FR"/>
        </w:rPr>
        <w:t>(56)</w:t>
      </w:r>
      <w:r w:rsidRPr="000E2BBF">
        <w:rPr>
          <w:noProof/>
          <w:sz w:val="16"/>
          <w:szCs w:val="24"/>
          <w:lang w:val="fr-FR"/>
        </w:rPr>
        <w:tab/>
        <w:t xml:space="preserve">Peneau, A.; Guillou, C.; Chabaud, L. </w:t>
      </w:r>
      <w:r w:rsidRPr="000E2BBF">
        <w:rPr>
          <w:i/>
          <w:noProof/>
          <w:sz w:val="16"/>
          <w:szCs w:val="24"/>
          <w:lang w:val="fr-FR"/>
        </w:rPr>
        <w:t xml:space="preserve">Eur. J. Org. </w:t>
      </w:r>
      <w:r w:rsidRPr="000E2BBF">
        <w:rPr>
          <w:i/>
          <w:noProof/>
          <w:sz w:val="16"/>
          <w:szCs w:val="24"/>
        </w:rPr>
        <w:t>Chem.</w:t>
      </w:r>
      <w:r w:rsidRPr="000E2BBF">
        <w:rPr>
          <w:noProof/>
          <w:sz w:val="16"/>
          <w:szCs w:val="24"/>
        </w:rPr>
        <w:t xml:space="preserve"> </w:t>
      </w:r>
      <w:r w:rsidRPr="000E2BBF">
        <w:rPr>
          <w:b/>
          <w:bCs/>
          <w:noProof/>
          <w:sz w:val="16"/>
          <w:szCs w:val="24"/>
        </w:rPr>
        <w:t>2018</w:t>
      </w:r>
      <w:r w:rsidRPr="000E2BBF">
        <w:rPr>
          <w:noProof/>
          <w:sz w:val="16"/>
          <w:szCs w:val="24"/>
        </w:rPr>
        <w:t xml:space="preserve">, </w:t>
      </w:r>
      <w:r w:rsidRPr="000E2BBF">
        <w:rPr>
          <w:i/>
          <w:iCs/>
          <w:noProof/>
          <w:sz w:val="16"/>
          <w:szCs w:val="24"/>
        </w:rPr>
        <w:t>2018</w:t>
      </w:r>
      <w:r w:rsidRPr="000E2BBF">
        <w:rPr>
          <w:noProof/>
          <w:sz w:val="16"/>
          <w:szCs w:val="24"/>
        </w:rPr>
        <w:t>, 5777.</w:t>
      </w:r>
    </w:p>
    <w:p w14:paraId="7936CF5B" w14:textId="77777777" w:rsidR="002E4C33" w:rsidRPr="000E2BBF" w:rsidRDefault="002E4C33" w:rsidP="002E4C33">
      <w:pPr>
        <w:widowControl w:val="0"/>
        <w:autoSpaceDE w:val="0"/>
        <w:autoSpaceDN w:val="0"/>
        <w:adjustRightInd w:val="0"/>
        <w:spacing w:after="0" w:line="240" w:lineRule="exact"/>
        <w:ind w:left="640" w:hanging="640"/>
        <w:rPr>
          <w:noProof/>
          <w:sz w:val="16"/>
          <w:szCs w:val="24"/>
        </w:rPr>
      </w:pPr>
      <w:r w:rsidRPr="000E2BBF">
        <w:rPr>
          <w:noProof/>
          <w:sz w:val="16"/>
          <w:szCs w:val="24"/>
        </w:rPr>
        <w:t>(57)</w:t>
      </w:r>
      <w:r w:rsidRPr="000E2BBF">
        <w:rPr>
          <w:noProof/>
          <w:sz w:val="16"/>
          <w:szCs w:val="24"/>
        </w:rPr>
        <w:tab/>
        <w:t xml:space="preserve">Donets, P. A.; Cramer, N. </w:t>
      </w:r>
      <w:r w:rsidRPr="000E2BBF">
        <w:rPr>
          <w:i/>
          <w:noProof/>
          <w:sz w:val="16"/>
          <w:szCs w:val="24"/>
        </w:rPr>
        <w:t>Angew. Chem. Int. Ed.</w:t>
      </w:r>
      <w:r w:rsidRPr="000E2BBF">
        <w:rPr>
          <w:noProof/>
          <w:sz w:val="16"/>
          <w:szCs w:val="24"/>
        </w:rPr>
        <w:t xml:space="preserve"> </w:t>
      </w:r>
      <w:r w:rsidRPr="000E2BBF">
        <w:rPr>
          <w:b/>
          <w:bCs/>
          <w:noProof/>
          <w:sz w:val="16"/>
          <w:szCs w:val="24"/>
        </w:rPr>
        <w:t>2015</w:t>
      </w:r>
      <w:r w:rsidRPr="000E2BBF">
        <w:rPr>
          <w:noProof/>
          <w:sz w:val="16"/>
          <w:szCs w:val="24"/>
        </w:rPr>
        <w:t xml:space="preserve">, </w:t>
      </w:r>
      <w:r w:rsidRPr="000E2BBF">
        <w:rPr>
          <w:i/>
          <w:iCs/>
          <w:noProof/>
          <w:sz w:val="16"/>
          <w:szCs w:val="24"/>
        </w:rPr>
        <w:t>54</w:t>
      </w:r>
      <w:r w:rsidRPr="000E2BBF">
        <w:rPr>
          <w:noProof/>
          <w:sz w:val="16"/>
          <w:szCs w:val="24"/>
        </w:rPr>
        <w:t>, 633.</w:t>
      </w:r>
    </w:p>
    <w:p w14:paraId="46BDD5E3"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sv-SE"/>
        </w:rPr>
      </w:pPr>
      <w:r w:rsidRPr="000E2BBF">
        <w:rPr>
          <w:noProof/>
          <w:sz w:val="16"/>
          <w:szCs w:val="24"/>
          <w:lang w:val="sv-SE"/>
        </w:rPr>
        <w:t>(58)</w:t>
      </w:r>
      <w:r w:rsidRPr="000E2BBF">
        <w:rPr>
          <w:noProof/>
          <w:sz w:val="16"/>
          <w:szCs w:val="24"/>
          <w:lang w:val="sv-SE"/>
        </w:rPr>
        <w:tab/>
        <w:t xml:space="preserve">Tsai, A. S.; Wilson, R. M.; Harada, H.; Bergman, R. G.; Ellman, J. A. </w:t>
      </w:r>
      <w:r w:rsidRPr="000E2BBF">
        <w:rPr>
          <w:i/>
          <w:noProof/>
          <w:sz w:val="16"/>
          <w:szCs w:val="24"/>
          <w:lang w:val="sv-SE"/>
        </w:rPr>
        <w:t>Chem. Commun.</w:t>
      </w:r>
      <w:r w:rsidRPr="000E2BBF">
        <w:rPr>
          <w:noProof/>
          <w:sz w:val="16"/>
          <w:szCs w:val="24"/>
          <w:lang w:val="sv-SE"/>
        </w:rPr>
        <w:t xml:space="preserve"> </w:t>
      </w:r>
      <w:r w:rsidRPr="000E2BBF">
        <w:rPr>
          <w:b/>
          <w:bCs/>
          <w:noProof/>
          <w:sz w:val="16"/>
          <w:szCs w:val="24"/>
          <w:lang w:val="sv-SE"/>
        </w:rPr>
        <w:t>2009</w:t>
      </w:r>
      <w:r w:rsidRPr="000E2BBF">
        <w:rPr>
          <w:noProof/>
          <w:sz w:val="16"/>
          <w:szCs w:val="24"/>
          <w:lang w:val="sv-SE"/>
        </w:rPr>
        <w:t>, 3910.</w:t>
      </w:r>
    </w:p>
    <w:p w14:paraId="7BC33ACE"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sv-SE"/>
        </w:rPr>
      </w:pPr>
      <w:r w:rsidRPr="000E2BBF">
        <w:rPr>
          <w:noProof/>
          <w:sz w:val="16"/>
          <w:szCs w:val="24"/>
          <w:lang w:val="sv-SE"/>
        </w:rPr>
        <w:t>(59)</w:t>
      </w:r>
      <w:r w:rsidRPr="000E2BBF">
        <w:rPr>
          <w:noProof/>
          <w:sz w:val="16"/>
          <w:szCs w:val="24"/>
          <w:lang w:val="sv-SE"/>
        </w:rPr>
        <w:tab/>
        <w:t>Harada, H.; Thalji, R. K.; Bergman, R. G.; Ellman, J. A.</w:t>
      </w:r>
      <w:r w:rsidRPr="000E2BBF">
        <w:rPr>
          <w:i/>
          <w:noProof/>
          <w:sz w:val="16"/>
          <w:szCs w:val="24"/>
          <w:lang w:val="sv-SE"/>
        </w:rPr>
        <w:t xml:space="preserve"> J. Org. Chem. </w:t>
      </w:r>
      <w:r w:rsidRPr="000E2BBF">
        <w:rPr>
          <w:b/>
          <w:bCs/>
          <w:noProof/>
          <w:sz w:val="16"/>
          <w:szCs w:val="24"/>
          <w:lang w:val="sv-SE"/>
        </w:rPr>
        <w:t>2008</w:t>
      </w:r>
      <w:r w:rsidRPr="000E2BBF">
        <w:rPr>
          <w:noProof/>
          <w:sz w:val="16"/>
          <w:szCs w:val="24"/>
          <w:lang w:val="sv-SE"/>
        </w:rPr>
        <w:t xml:space="preserve">, </w:t>
      </w:r>
      <w:r w:rsidRPr="000E2BBF">
        <w:rPr>
          <w:i/>
          <w:iCs/>
          <w:noProof/>
          <w:sz w:val="16"/>
          <w:szCs w:val="24"/>
          <w:lang w:val="sv-SE"/>
        </w:rPr>
        <w:t>73</w:t>
      </w:r>
      <w:r w:rsidRPr="000E2BBF">
        <w:rPr>
          <w:noProof/>
          <w:sz w:val="16"/>
          <w:szCs w:val="24"/>
          <w:lang w:val="sv-SE"/>
        </w:rPr>
        <w:t>, 6772.</w:t>
      </w:r>
    </w:p>
    <w:p w14:paraId="0BB3ECC5"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sv-SE"/>
        </w:rPr>
      </w:pPr>
      <w:r w:rsidRPr="000E2BBF">
        <w:rPr>
          <w:noProof/>
          <w:sz w:val="16"/>
          <w:szCs w:val="24"/>
          <w:lang w:val="sv-SE"/>
        </w:rPr>
        <w:t>(60)</w:t>
      </w:r>
      <w:r w:rsidRPr="000E2BBF">
        <w:rPr>
          <w:noProof/>
          <w:sz w:val="16"/>
          <w:szCs w:val="24"/>
          <w:lang w:val="sv-SE"/>
        </w:rPr>
        <w:tab/>
        <w:t xml:space="preserve">Watzke, A.; Wilson, R. M.; O’Malley, S. J.; Bergman, R. G.; Ellman, J. A. </w:t>
      </w:r>
      <w:r w:rsidRPr="000E2BBF">
        <w:rPr>
          <w:i/>
          <w:noProof/>
          <w:sz w:val="16"/>
          <w:szCs w:val="24"/>
          <w:lang w:val="sv-SE"/>
        </w:rPr>
        <w:t>Synlett</w:t>
      </w:r>
      <w:r w:rsidRPr="000E2BBF">
        <w:rPr>
          <w:noProof/>
          <w:sz w:val="16"/>
          <w:szCs w:val="24"/>
          <w:lang w:val="sv-SE"/>
        </w:rPr>
        <w:t xml:space="preserve"> </w:t>
      </w:r>
      <w:r w:rsidRPr="000E2BBF">
        <w:rPr>
          <w:b/>
          <w:bCs/>
          <w:noProof/>
          <w:sz w:val="16"/>
          <w:szCs w:val="24"/>
          <w:lang w:val="sv-SE"/>
        </w:rPr>
        <w:t>2007</w:t>
      </w:r>
      <w:r w:rsidRPr="000E2BBF">
        <w:rPr>
          <w:noProof/>
          <w:sz w:val="16"/>
          <w:szCs w:val="24"/>
          <w:lang w:val="sv-SE"/>
        </w:rPr>
        <w:t xml:space="preserve">, </w:t>
      </w:r>
      <w:r w:rsidRPr="000E2BBF">
        <w:rPr>
          <w:i/>
          <w:iCs/>
          <w:noProof/>
          <w:sz w:val="16"/>
          <w:szCs w:val="24"/>
          <w:lang w:val="sv-SE"/>
        </w:rPr>
        <w:t>15</w:t>
      </w:r>
      <w:r w:rsidRPr="000E2BBF">
        <w:rPr>
          <w:noProof/>
          <w:sz w:val="16"/>
          <w:szCs w:val="24"/>
          <w:lang w:val="sv-SE"/>
        </w:rPr>
        <w:t>, 2383.</w:t>
      </w:r>
    </w:p>
    <w:p w14:paraId="108F05D4"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de-DE"/>
        </w:rPr>
      </w:pPr>
      <w:r w:rsidRPr="000E2BBF">
        <w:rPr>
          <w:noProof/>
          <w:sz w:val="16"/>
          <w:szCs w:val="24"/>
          <w:lang w:val="sv-SE"/>
        </w:rPr>
        <w:t>(61)</w:t>
      </w:r>
      <w:r w:rsidRPr="000E2BBF">
        <w:rPr>
          <w:noProof/>
          <w:sz w:val="16"/>
          <w:szCs w:val="24"/>
          <w:lang w:val="sv-SE"/>
        </w:rPr>
        <w:tab/>
        <w:t xml:space="preserve">Thalji, R. K.; Ellman, J. A.; Bergman, R. G. </w:t>
      </w:r>
      <w:r w:rsidRPr="000E2BBF">
        <w:rPr>
          <w:i/>
          <w:noProof/>
          <w:sz w:val="16"/>
          <w:szCs w:val="24"/>
          <w:lang w:val="sv-SE"/>
        </w:rPr>
        <w:t xml:space="preserve">J. Am. </w:t>
      </w:r>
      <w:r w:rsidRPr="000E2BBF">
        <w:rPr>
          <w:i/>
          <w:noProof/>
          <w:sz w:val="16"/>
          <w:szCs w:val="24"/>
          <w:lang w:val="de-DE"/>
        </w:rPr>
        <w:t xml:space="preserve">Chem. Soc. </w:t>
      </w:r>
      <w:r w:rsidRPr="000E2BBF">
        <w:rPr>
          <w:b/>
          <w:bCs/>
          <w:noProof/>
          <w:sz w:val="16"/>
          <w:szCs w:val="24"/>
          <w:lang w:val="de-DE"/>
        </w:rPr>
        <w:t>2004</w:t>
      </w:r>
      <w:r w:rsidRPr="000E2BBF">
        <w:rPr>
          <w:noProof/>
          <w:sz w:val="16"/>
          <w:szCs w:val="24"/>
          <w:lang w:val="de-DE"/>
        </w:rPr>
        <w:t xml:space="preserve">, </w:t>
      </w:r>
      <w:r w:rsidRPr="000E2BBF">
        <w:rPr>
          <w:i/>
          <w:iCs/>
          <w:noProof/>
          <w:sz w:val="16"/>
          <w:szCs w:val="24"/>
          <w:lang w:val="de-DE"/>
        </w:rPr>
        <w:t>126</w:t>
      </w:r>
      <w:r w:rsidRPr="000E2BBF">
        <w:rPr>
          <w:noProof/>
          <w:sz w:val="16"/>
          <w:szCs w:val="24"/>
          <w:lang w:val="de-DE"/>
        </w:rPr>
        <w:t>, 7192.</w:t>
      </w:r>
    </w:p>
    <w:p w14:paraId="59DF5BB3"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de-DE"/>
        </w:rPr>
      </w:pPr>
      <w:r w:rsidRPr="000E2BBF">
        <w:rPr>
          <w:noProof/>
          <w:sz w:val="16"/>
          <w:szCs w:val="24"/>
          <w:lang w:val="de-DE"/>
        </w:rPr>
        <w:t>(62)</w:t>
      </w:r>
      <w:r w:rsidRPr="000E2BBF">
        <w:rPr>
          <w:noProof/>
          <w:sz w:val="16"/>
          <w:szCs w:val="24"/>
          <w:lang w:val="de-DE"/>
        </w:rPr>
        <w:tab/>
        <w:t xml:space="preserve">Diesel, J.; Finogenova, A. M.; Cramer, N. </w:t>
      </w:r>
      <w:r w:rsidRPr="000E2BBF">
        <w:rPr>
          <w:i/>
          <w:noProof/>
          <w:sz w:val="16"/>
          <w:szCs w:val="24"/>
          <w:lang w:val="de-DE"/>
        </w:rPr>
        <w:t>J. Am. Chem. Soc.</w:t>
      </w:r>
      <w:r w:rsidRPr="000E2BBF">
        <w:rPr>
          <w:noProof/>
          <w:sz w:val="16"/>
          <w:szCs w:val="24"/>
          <w:lang w:val="de-DE"/>
        </w:rPr>
        <w:t xml:space="preserve"> </w:t>
      </w:r>
      <w:r w:rsidRPr="000E2BBF">
        <w:rPr>
          <w:b/>
          <w:bCs/>
          <w:noProof/>
          <w:sz w:val="16"/>
          <w:szCs w:val="24"/>
          <w:lang w:val="de-DE"/>
        </w:rPr>
        <w:t>2018</w:t>
      </w:r>
      <w:r w:rsidRPr="000E2BBF">
        <w:rPr>
          <w:noProof/>
          <w:sz w:val="16"/>
          <w:szCs w:val="24"/>
          <w:lang w:val="de-DE"/>
        </w:rPr>
        <w:t xml:space="preserve">, </w:t>
      </w:r>
      <w:r w:rsidRPr="000E2BBF">
        <w:rPr>
          <w:i/>
          <w:iCs/>
          <w:noProof/>
          <w:sz w:val="16"/>
          <w:szCs w:val="24"/>
          <w:lang w:val="de-DE"/>
        </w:rPr>
        <w:t>140</w:t>
      </w:r>
      <w:r w:rsidRPr="000E2BBF">
        <w:rPr>
          <w:noProof/>
          <w:sz w:val="16"/>
          <w:szCs w:val="24"/>
          <w:lang w:val="de-DE"/>
        </w:rPr>
        <w:t>, 4489.</w:t>
      </w:r>
    </w:p>
    <w:p w14:paraId="68CDB904"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de-DE"/>
        </w:rPr>
      </w:pPr>
      <w:r w:rsidRPr="000E2BBF">
        <w:rPr>
          <w:noProof/>
          <w:sz w:val="16"/>
          <w:szCs w:val="24"/>
          <w:lang w:val="de-DE"/>
        </w:rPr>
        <w:t>(63)</w:t>
      </w:r>
      <w:r w:rsidRPr="000E2BBF">
        <w:rPr>
          <w:noProof/>
          <w:sz w:val="16"/>
          <w:szCs w:val="24"/>
          <w:lang w:val="de-DE"/>
        </w:rPr>
        <w:tab/>
        <w:t xml:space="preserve">Sakamoto, K.; Nishimura, T. </w:t>
      </w:r>
      <w:r w:rsidRPr="000E2BBF">
        <w:rPr>
          <w:i/>
          <w:noProof/>
          <w:sz w:val="16"/>
          <w:szCs w:val="24"/>
          <w:lang w:val="de-DE"/>
        </w:rPr>
        <w:t>Org. Biomol. Chem.</w:t>
      </w:r>
      <w:r w:rsidRPr="000E2BBF">
        <w:rPr>
          <w:noProof/>
          <w:sz w:val="16"/>
          <w:szCs w:val="24"/>
          <w:lang w:val="de-DE"/>
        </w:rPr>
        <w:t xml:space="preserve"> </w:t>
      </w:r>
      <w:r w:rsidRPr="000E2BBF">
        <w:rPr>
          <w:b/>
          <w:bCs/>
          <w:noProof/>
          <w:sz w:val="16"/>
          <w:szCs w:val="24"/>
          <w:lang w:val="de-DE"/>
        </w:rPr>
        <w:t>2021</w:t>
      </w:r>
      <w:r w:rsidRPr="000E2BBF">
        <w:rPr>
          <w:noProof/>
          <w:sz w:val="16"/>
          <w:szCs w:val="24"/>
          <w:lang w:val="de-DE"/>
        </w:rPr>
        <w:t xml:space="preserve">, </w:t>
      </w:r>
      <w:r w:rsidRPr="000E2BBF">
        <w:rPr>
          <w:i/>
          <w:iCs/>
          <w:noProof/>
          <w:sz w:val="16"/>
          <w:szCs w:val="24"/>
          <w:lang w:val="de-DE"/>
        </w:rPr>
        <w:t>19</w:t>
      </w:r>
      <w:r w:rsidRPr="000E2BBF">
        <w:rPr>
          <w:noProof/>
          <w:sz w:val="16"/>
          <w:szCs w:val="24"/>
          <w:lang w:val="de-DE"/>
        </w:rPr>
        <w:t>, 684.</w:t>
      </w:r>
    </w:p>
    <w:p w14:paraId="373FCA3C"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fr-FR"/>
        </w:rPr>
      </w:pPr>
      <w:r w:rsidRPr="000E2BBF">
        <w:rPr>
          <w:noProof/>
          <w:sz w:val="16"/>
          <w:szCs w:val="24"/>
          <w:lang w:val="de-DE"/>
        </w:rPr>
        <w:t>(64)</w:t>
      </w:r>
      <w:r w:rsidRPr="000E2BBF">
        <w:rPr>
          <w:noProof/>
          <w:sz w:val="16"/>
          <w:szCs w:val="24"/>
          <w:lang w:val="de-DE"/>
        </w:rPr>
        <w:tab/>
        <w:t xml:space="preserve">Li, G.; Liu, Q.; Vasamsetty, L.; Guo, W.; Wang, J. </w:t>
      </w:r>
      <w:r w:rsidRPr="000E2BBF">
        <w:rPr>
          <w:i/>
          <w:noProof/>
          <w:sz w:val="16"/>
          <w:szCs w:val="24"/>
          <w:lang w:val="de-DE"/>
        </w:rPr>
        <w:t xml:space="preserve">Angew. </w:t>
      </w:r>
      <w:r w:rsidRPr="000E2BBF">
        <w:rPr>
          <w:i/>
          <w:noProof/>
          <w:sz w:val="16"/>
          <w:szCs w:val="24"/>
          <w:lang w:val="fr-FR"/>
        </w:rPr>
        <w:t xml:space="preserve">Chem. Int. Ed. </w:t>
      </w:r>
      <w:r w:rsidRPr="000E2BBF">
        <w:rPr>
          <w:b/>
          <w:bCs/>
          <w:noProof/>
          <w:sz w:val="16"/>
          <w:szCs w:val="24"/>
          <w:lang w:val="fr-FR"/>
        </w:rPr>
        <w:t>2020</w:t>
      </w:r>
      <w:r w:rsidRPr="000E2BBF">
        <w:rPr>
          <w:noProof/>
          <w:sz w:val="16"/>
          <w:szCs w:val="24"/>
          <w:lang w:val="fr-FR"/>
        </w:rPr>
        <w:t xml:space="preserve">, </w:t>
      </w:r>
      <w:r w:rsidRPr="000E2BBF">
        <w:rPr>
          <w:i/>
          <w:iCs/>
          <w:noProof/>
          <w:sz w:val="16"/>
          <w:szCs w:val="24"/>
          <w:lang w:val="fr-FR"/>
        </w:rPr>
        <w:t>59</w:t>
      </w:r>
      <w:r w:rsidRPr="000E2BBF">
        <w:rPr>
          <w:noProof/>
          <w:sz w:val="16"/>
          <w:szCs w:val="24"/>
          <w:lang w:val="fr-FR"/>
        </w:rPr>
        <w:t>, 3475.</w:t>
      </w:r>
    </w:p>
    <w:p w14:paraId="253E3C56" w14:textId="19FEC8E4" w:rsidR="002E4C33" w:rsidRPr="000E2BBF" w:rsidRDefault="002E4C33" w:rsidP="002E4C33">
      <w:pPr>
        <w:widowControl w:val="0"/>
        <w:autoSpaceDE w:val="0"/>
        <w:autoSpaceDN w:val="0"/>
        <w:adjustRightInd w:val="0"/>
        <w:spacing w:after="0" w:line="240" w:lineRule="exact"/>
        <w:ind w:left="640" w:hanging="640"/>
        <w:rPr>
          <w:noProof/>
          <w:sz w:val="16"/>
          <w:szCs w:val="24"/>
          <w:lang w:val="de-DE"/>
        </w:rPr>
      </w:pPr>
      <w:r w:rsidRPr="000E2BBF">
        <w:rPr>
          <w:noProof/>
          <w:sz w:val="16"/>
          <w:szCs w:val="24"/>
          <w:lang w:val="fr-FR"/>
        </w:rPr>
        <w:t>(65)</w:t>
      </w:r>
      <w:r w:rsidRPr="000E2BBF">
        <w:rPr>
          <w:noProof/>
          <w:sz w:val="16"/>
          <w:szCs w:val="24"/>
          <w:lang w:val="fr-FR"/>
        </w:rPr>
        <w:tab/>
        <w:t>Li, Z.</w:t>
      </w:r>
      <w:r w:rsidR="000011B2" w:rsidRPr="000E2BBF">
        <w:rPr>
          <w:noProof/>
          <w:sz w:val="16"/>
          <w:szCs w:val="24"/>
          <w:lang w:val="fr-FR"/>
        </w:rPr>
        <w:t xml:space="preserve"> </w:t>
      </w:r>
      <w:r w:rsidRPr="000E2BBF">
        <w:rPr>
          <w:noProof/>
          <w:sz w:val="16"/>
          <w:szCs w:val="24"/>
          <w:lang w:val="fr-FR"/>
        </w:rPr>
        <w:t xml:space="preserve">Y.; Lakmal, H. H. C.; Qian, X.; Zhu, Z.; Donnadieu, B.; McClain, S. J.; Xu, X.; Cui, X. </w:t>
      </w:r>
      <w:r w:rsidRPr="000E2BBF">
        <w:rPr>
          <w:i/>
          <w:noProof/>
          <w:sz w:val="16"/>
          <w:szCs w:val="24"/>
          <w:lang w:val="fr-FR"/>
        </w:rPr>
        <w:t xml:space="preserve">J. Am. </w:t>
      </w:r>
      <w:r w:rsidRPr="000E2BBF">
        <w:rPr>
          <w:i/>
          <w:noProof/>
          <w:sz w:val="16"/>
          <w:szCs w:val="24"/>
          <w:lang w:val="de-DE"/>
        </w:rPr>
        <w:t xml:space="preserve">Chem. Soc. </w:t>
      </w:r>
      <w:r w:rsidRPr="000E2BBF">
        <w:rPr>
          <w:b/>
          <w:bCs/>
          <w:noProof/>
          <w:sz w:val="16"/>
          <w:szCs w:val="24"/>
          <w:lang w:val="de-DE"/>
        </w:rPr>
        <w:t>2019</w:t>
      </w:r>
      <w:r w:rsidRPr="000E2BBF">
        <w:rPr>
          <w:noProof/>
          <w:sz w:val="16"/>
          <w:szCs w:val="24"/>
          <w:lang w:val="de-DE"/>
        </w:rPr>
        <w:t xml:space="preserve">, </w:t>
      </w:r>
      <w:r w:rsidRPr="000E2BBF">
        <w:rPr>
          <w:i/>
          <w:iCs/>
          <w:noProof/>
          <w:sz w:val="16"/>
          <w:szCs w:val="24"/>
          <w:lang w:val="de-DE"/>
        </w:rPr>
        <w:t>141</w:t>
      </w:r>
      <w:r w:rsidRPr="000E2BBF">
        <w:rPr>
          <w:noProof/>
          <w:sz w:val="16"/>
          <w:szCs w:val="24"/>
          <w:lang w:val="de-DE"/>
        </w:rPr>
        <w:t>, 15730.</w:t>
      </w:r>
    </w:p>
    <w:p w14:paraId="5F9D6F3B"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de-DE"/>
        </w:rPr>
      </w:pPr>
      <w:r w:rsidRPr="000E2BBF">
        <w:rPr>
          <w:noProof/>
          <w:sz w:val="16"/>
          <w:szCs w:val="24"/>
          <w:lang w:val="de-DE"/>
        </w:rPr>
        <w:t>(66)</w:t>
      </w:r>
      <w:r w:rsidRPr="000E2BBF">
        <w:rPr>
          <w:noProof/>
          <w:sz w:val="16"/>
          <w:szCs w:val="24"/>
          <w:lang w:val="de-DE"/>
        </w:rPr>
        <w:tab/>
        <w:t xml:space="preserve">Wang, Y.-X.; Qi, S.-L.; Luan, Y.-X.; Han, X.-W.; Wang, S.; Chen, H.; Ye, M. </w:t>
      </w:r>
      <w:r w:rsidRPr="000E2BBF">
        <w:rPr>
          <w:i/>
          <w:noProof/>
          <w:sz w:val="16"/>
          <w:szCs w:val="24"/>
          <w:lang w:val="de-DE"/>
        </w:rPr>
        <w:t>J. Am. Chem. Soc.</w:t>
      </w:r>
      <w:r w:rsidRPr="000E2BBF">
        <w:rPr>
          <w:noProof/>
          <w:sz w:val="16"/>
          <w:szCs w:val="24"/>
          <w:lang w:val="de-DE"/>
        </w:rPr>
        <w:t xml:space="preserve"> </w:t>
      </w:r>
      <w:r w:rsidRPr="000E2BBF">
        <w:rPr>
          <w:b/>
          <w:bCs/>
          <w:noProof/>
          <w:sz w:val="16"/>
          <w:szCs w:val="24"/>
          <w:lang w:val="de-DE"/>
        </w:rPr>
        <w:t>2018</w:t>
      </w:r>
      <w:r w:rsidRPr="000E2BBF">
        <w:rPr>
          <w:noProof/>
          <w:sz w:val="16"/>
          <w:szCs w:val="24"/>
          <w:lang w:val="de-DE"/>
        </w:rPr>
        <w:t xml:space="preserve">, </w:t>
      </w:r>
      <w:r w:rsidRPr="000E2BBF">
        <w:rPr>
          <w:i/>
          <w:iCs/>
          <w:noProof/>
          <w:sz w:val="16"/>
          <w:szCs w:val="24"/>
          <w:lang w:val="de-DE"/>
        </w:rPr>
        <w:t>140</w:t>
      </w:r>
      <w:r w:rsidRPr="000E2BBF">
        <w:rPr>
          <w:noProof/>
          <w:sz w:val="16"/>
          <w:szCs w:val="24"/>
          <w:lang w:val="de-DE"/>
        </w:rPr>
        <w:t>, 5360.</w:t>
      </w:r>
    </w:p>
    <w:p w14:paraId="35C108EB"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it-IT"/>
        </w:rPr>
      </w:pPr>
      <w:r w:rsidRPr="000E2BBF">
        <w:rPr>
          <w:noProof/>
          <w:sz w:val="16"/>
          <w:szCs w:val="24"/>
          <w:lang w:val="de-DE"/>
        </w:rPr>
        <w:t xml:space="preserve">(67) </w:t>
      </w:r>
      <w:r w:rsidRPr="000E2BBF">
        <w:rPr>
          <w:noProof/>
          <w:sz w:val="16"/>
          <w:szCs w:val="24"/>
          <w:lang w:val="de-DE"/>
        </w:rPr>
        <w:tab/>
        <w:t xml:space="preserve">Shibata, T; Ryu, N.; Takano, H. </w:t>
      </w:r>
      <w:r w:rsidRPr="000E2BBF">
        <w:rPr>
          <w:i/>
          <w:noProof/>
          <w:sz w:val="16"/>
          <w:szCs w:val="24"/>
          <w:lang w:val="de-DE"/>
        </w:rPr>
        <w:t xml:space="preserve">Adv. Synth. </w:t>
      </w:r>
      <w:r w:rsidRPr="000E2BBF">
        <w:rPr>
          <w:i/>
          <w:noProof/>
          <w:sz w:val="16"/>
          <w:szCs w:val="24"/>
          <w:lang w:val="it-IT"/>
        </w:rPr>
        <w:t>Catal.</w:t>
      </w:r>
      <w:r w:rsidRPr="000E2BBF">
        <w:rPr>
          <w:noProof/>
          <w:sz w:val="16"/>
          <w:szCs w:val="24"/>
          <w:lang w:val="it-IT"/>
        </w:rPr>
        <w:t xml:space="preserve"> </w:t>
      </w:r>
      <w:r w:rsidRPr="000E2BBF">
        <w:rPr>
          <w:b/>
          <w:noProof/>
          <w:sz w:val="16"/>
          <w:szCs w:val="24"/>
          <w:lang w:val="it-IT"/>
        </w:rPr>
        <w:t>2015</w:t>
      </w:r>
      <w:r w:rsidRPr="000E2BBF">
        <w:rPr>
          <w:noProof/>
          <w:sz w:val="16"/>
          <w:szCs w:val="24"/>
          <w:lang w:val="it-IT"/>
        </w:rPr>
        <w:t xml:space="preserve">, </w:t>
      </w:r>
      <w:r w:rsidRPr="000E2BBF">
        <w:rPr>
          <w:i/>
          <w:noProof/>
          <w:sz w:val="16"/>
          <w:szCs w:val="24"/>
          <w:lang w:val="it-IT"/>
        </w:rPr>
        <w:t>357</w:t>
      </w:r>
      <w:r w:rsidRPr="000E2BBF">
        <w:rPr>
          <w:noProof/>
          <w:sz w:val="16"/>
          <w:szCs w:val="24"/>
          <w:lang w:val="it-IT"/>
        </w:rPr>
        <w:t>, 1131.</w:t>
      </w:r>
    </w:p>
    <w:p w14:paraId="497FFB15" w14:textId="4C94A26D" w:rsidR="002E4C33" w:rsidRPr="000E2BBF" w:rsidRDefault="002E4C33" w:rsidP="002E4C33">
      <w:pPr>
        <w:widowControl w:val="0"/>
        <w:autoSpaceDE w:val="0"/>
        <w:autoSpaceDN w:val="0"/>
        <w:adjustRightInd w:val="0"/>
        <w:spacing w:after="0" w:line="240" w:lineRule="exact"/>
        <w:ind w:left="640" w:hanging="640"/>
        <w:rPr>
          <w:noProof/>
          <w:sz w:val="16"/>
          <w:szCs w:val="24"/>
          <w:lang w:val="it-IT"/>
        </w:rPr>
      </w:pPr>
      <w:r w:rsidRPr="000E2BBF">
        <w:rPr>
          <w:noProof/>
          <w:sz w:val="16"/>
          <w:szCs w:val="24"/>
          <w:lang w:val="it-IT"/>
        </w:rPr>
        <w:t>(68)</w:t>
      </w:r>
      <w:r w:rsidRPr="000E2BBF">
        <w:rPr>
          <w:noProof/>
          <w:sz w:val="16"/>
          <w:szCs w:val="24"/>
          <w:lang w:val="it-IT"/>
        </w:rPr>
        <w:tab/>
        <w:t xml:space="preserve">Shinde, V. S.; Mane, M. V.; Cavallo, L.; Rueping, M. </w:t>
      </w:r>
      <w:r w:rsidRPr="000E2BBF">
        <w:rPr>
          <w:i/>
          <w:noProof/>
          <w:sz w:val="16"/>
          <w:szCs w:val="24"/>
          <w:lang w:val="it-IT"/>
        </w:rPr>
        <w:t>Chem.</w:t>
      </w:r>
      <w:r w:rsidR="00F27E4C" w:rsidRPr="000E2BBF">
        <w:rPr>
          <w:i/>
          <w:noProof/>
          <w:sz w:val="16"/>
          <w:szCs w:val="24"/>
          <w:lang w:val="it-IT"/>
        </w:rPr>
        <w:t xml:space="preserve"> </w:t>
      </w:r>
      <w:r w:rsidRPr="000E2BBF">
        <w:rPr>
          <w:i/>
          <w:noProof/>
          <w:sz w:val="16"/>
          <w:szCs w:val="24"/>
          <w:lang w:val="it-IT"/>
        </w:rPr>
        <w:t>Eur. J.</w:t>
      </w:r>
      <w:r w:rsidRPr="000E2BBF">
        <w:rPr>
          <w:noProof/>
          <w:sz w:val="16"/>
          <w:szCs w:val="24"/>
          <w:lang w:val="it-IT"/>
        </w:rPr>
        <w:t xml:space="preserve"> </w:t>
      </w:r>
      <w:r w:rsidRPr="000E2BBF">
        <w:rPr>
          <w:b/>
          <w:noProof/>
          <w:sz w:val="16"/>
          <w:szCs w:val="24"/>
          <w:lang w:val="it-IT"/>
        </w:rPr>
        <w:t>2020</w:t>
      </w:r>
      <w:r w:rsidRPr="000E2BBF">
        <w:rPr>
          <w:noProof/>
          <w:sz w:val="16"/>
          <w:szCs w:val="24"/>
          <w:lang w:val="it-IT"/>
        </w:rPr>
        <w:t xml:space="preserve">, </w:t>
      </w:r>
      <w:r w:rsidRPr="000E2BBF">
        <w:rPr>
          <w:i/>
          <w:noProof/>
          <w:sz w:val="16"/>
          <w:szCs w:val="24"/>
          <w:lang w:val="it-IT"/>
        </w:rPr>
        <w:t>26</w:t>
      </w:r>
      <w:r w:rsidRPr="000E2BBF">
        <w:rPr>
          <w:noProof/>
          <w:sz w:val="16"/>
          <w:szCs w:val="24"/>
          <w:lang w:val="it-IT"/>
        </w:rPr>
        <w:t xml:space="preserve">, 8308. </w:t>
      </w:r>
    </w:p>
    <w:p w14:paraId="4DD03B0E" w14:textId="3FA7EB26" w:rsidR="002E4C33" w:rsidRPr="000E2BBF" w:rsidRDefault="002E4C33" w:rsidP="002E4C33">
      <w:pPr>
        <w:widowControl w:val="0"/>
        <w:autoSpaceDE w:val="0"/>
        <w:autoSpaceDN w:val="0"/>
        <w:adjustRightInd w:val="0"/>
        <w:spacing w:after="0" w:line="240" w:lineRule="exact"/>
        <w:ind w:left="640" w:hanging="640"/>
        <w:rPr>
          <w:noProof/>
          <w:sz w:val="16"/>
          <w:szCs w:val="24"/>
          <w:lang w:val="it-IT"/>
        </w:rPr>
      </w:pPr>
      <w:r w:rsidRPr="000E2BBF">
        <w:rPr>
          <w:noProof/>
          <w:sz w:val="16"/>
          <w:szCs w:val="24"/>
          <w:lang w:val="it-IT"/>
        </w:rPr>
        <w:t>(69)</w:t>
      </w:r>
      <w:r w:rsidRPr="000E2BBF">
        <w:rPr>
          <w:noProof/>
          <w:sz w:val="16"/>
          <w:szCs w:val="24"/>
          <w:lang w:val="it-IT"/>
        </w:rPr>
        <w:tab/>
        <w:t xml:space="preserve">Lu, H.-H.; Liu, H.; Wu, W.; Wang, X.-F.; Lu, L.-Q.; Xiao, W.-J. </w:t>
      </w:r>
      <w:r w:rsidRPr="000E2BBF">
        <w:rPr>
          <w:i/>
          <w:noProof/>
          <w:sz w:val="16"/>
          <w:szCs w:val="24"/>
          <w:lang w:val="it-IT"/>
        </w:rPr>
        <w:t>Chem.</w:t>
      </w:r>
      <w:r w:rsidR="00F27E4C" w:rsidRPr="000E2BBF">
        <w:rPr>
          <w:i/>
          <w:noProof/>
          <w:sz w:val="16"/>
          <w:szCs w:val="24"/>
          <w:lang w:val="it-IT"/>
        </w:rPr>
        <w:t xml:space="preserve"> </w:t>
      </w:r>
      <w:r w:rsidRPr="000E2BBF">
        <w:rPr>
          <w:i/>
          <w:noProof/>
          <w:sz w:val="16"/>
          <w:szCs w:val="24"/>
          <w:lang w:val="it-IT"/>
        </w:rPr>
        <w:t xml:space="preserve">Eur. J. </w:t>
      </w:r>
      <w:r w:rsidRPr="000E2BBF">
        <w:rPr>
          <w:b/>
          <w:bCs/>
          <w:noProof/>
          <w:sz w:val="16"/>
          <w:szCs w:val="24"/>
          <w:lang w:val="it-IT"/>
        </w:rPr>
        <w:t>2009</w:t>
      </w:r>
      <w:r w:rsidRPr="000E2BBF">
        <w:rPr>
          <w:noProof/>
          <w:sz w:val="16"/>
          <w:szCs w:val="24"/>
          <w:lang w:val="it-IT"/>
        </w:rPr>
        <w:t xml:space="preserve">, </w:t>
      </w:r>
      <w:r w:rsidRPr="000E2BBF">
        <w:rPr>
          <w:i/>
          <w:iCs/>
          <w:noProof/>
          <w:sz w:val="16"/>
          <w:szCs w:val="24"/>
          <w:lang w:val="it-IT"/>
        </w:rPr>
        <w:t>15</w:t>
      </w:r>
      <w:r w:rsidRPr="000E2BBF">
        <w:rPr>
          <w:noProof/>
          <w:sz w:val="16"/>
          <w:szCs w:val="24"/>
          <w:lang w:val="it-IT"/>
        </w:rPr>
        <w:t>, 2742.</w:t>
      </w:r>
    </w:p>
    <w:p w14:paraId="48766D8A"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it-IT"/>
        </w:rPr>
      </w:pPr>
      <w:r w:rsidRPr="000E2BBF">
        <w:rPr>
          <w:noProof/>
          <w:sz w:val="16"/>
          <w:szCs w:val="24"/>
          <w:lang w:val="it-IT"/>
        </w:rPr>
        <w:t>(70)</w:t>
      </w:r>
      <w:r w:rsidRPr="000E2BBF">
        <w:rPr>
          <w:noProof/>
          <w:sz w:val="16"/>
          <w:szCs w:val="24"/>
          <w:lang w:val="it-IT"/>
        </w:rPr>
        <w:tab/>
        <w:t>Huang, H.; Peters, R.</w:t>
      </w:r>
      <w:r w:rsidRPr="000E2BBF">
        <w:rPr>
          <w:i/>
          <w:noProof/>
          <w:sz w:val="16"/>
          <w:szCs w:val="24"/>
          <w:lang w:val="it-IT"/>
        </w:rPr>
        <w:t xml:space="preserve"> Angew. Chem. Int. Ed. </w:t>
      </w:r>
      <w:r w:rsidRPr="000E2BBF">
        <w:rPr>
          <w:b/>
          <w:bCs/>
          <w:noProof/>
          <w:sz w:val="16"/>
          <w:szCs w:val="24"/>
          <w:lang w:val="it-IT"/>
        </w:rPr>
        <w:t>2009</w:t>
      </w:r>
      <w:r w:rsidRPr="000E2BBF">
        <w:rPr>
          <w:noProof/>
          <w:sz w:val="16"/>
          <w:szCs w:val="24"/>
          <w:lang w:val="it-IT"/>
        </w:rPr>
        <w:t xml:space="preserve">, </w:t>
      </w:r>
      <w:r w:rsidRPr="000E2BBF">
        <w:rPr>
          <w:i/>
          <w:iCs/>
          <w:noProof/>
          <w:sz w:val="16"/>
          <w:szCs w:val="24"/>
          <w:lang w:val="it-IT"/>
        </w:rPr>
        <w:t>48</w:t>
      </w:r>
      <w:r w:rsidRPr="000E2BBF">
        <w:rPr>
          <w:noProof/>
          <w:sz w:val="16"/>
          <w:szCs w:val="24"/>
          <w:lang w:val="it-IT"/>
        </w:rPr>
        <w:t>, 604.</w:t>
      </w:r>
    </w:p>
    <w:p w14:paraId="02551EBA"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it-IT"/>
        </w:rPr>
      </w:pPr>
      <w:r w:rsidRPr="000E2BBF">
        <w:rPr>
          <w:noProof/>
          <w:sz w:val="16"/>
          <w:szCs w:val="24"/>
          <w:lang w:val="it-IT"/>
        </w:rPr>
        <w:t>(71)</w:t>
      </w:r>
      <w:r w:rsidRPr="000E2BBF">
        <w:rPr>
          <w:noProof/>
          <w:sz w:val="16"/>
          <w:szCs w:val="24"/>
          <w:lang w:val="it-IT"/>
        </w:rPr>
        <w:tab/>
        <w:t xml:space="preserve">Han, X.; Widenhoefer, R. A. </w:t>
      </w:r>
      <w:r w:rsidRPr="000E2BBF">
        <w:rPr>
          <w:i/>
          <w:noProof/>
          <w:sz w:val="16"/>
          <w:szCs w:val="24"/>
          <w:lang w:val="it-IT"/>
        </w:rPr>
        <w:t>Org. Lett.</w:t>
      </w:r>
      <w:r w:rsidRPr="000E2BBF">
        <w:rPr>
          <w:noProof/>
          <w:sz w:val="16"/>
          <w:szCs w:val="24"/>
          <w:lang w:val="it-IT"/>
        </w:rPr>
        <w:t xml:space="preserve"> </w:t>
      </w:r>
      <w:r w:rsidRPr="000E2BBF">
        <w:rPr>
          <w:b/>
          <w:bCs/>
          <w:noProof/>
          <w:sz w:val="16"/>
          <w:szCs w:val="24"/>
          <w:lang w:val="it-IT"/>
        </w:rPr>
        <w:t>2006</w:t>
      </w:r>
      <w:r w:rsidRPr="000E2BBF">
        <w:rPr>
          <w:noProof/>
          <w:sz w:val="16"/>
          <w:szCs w:val="24"/>
          <w:lang w:val="it-IT"/>
        </w:rPr>
        <w:t xml:space="preserve">, </w:t>
      </w:r>
      <w:r w:rsidRPr="000E2BBF">
        <w:rPr>
          <w:i/>
          <w:iCs/>
          <w:noProof/>
          <w:sz w:val="16"/>
          <w:szCs w:val="24"/>
          <w:lang w:val="it-IT"/>
        </w:rPr>
        <w:t>8</w:t>
      </w:r>
      <w:r w:rsidRPr="000E2BBF">
        <w:rPr>
          <w:noProof/>
          <w:sz w:val="16"/>
          <w:szCs w:val="24"/>
          <w:lang w:val="it-IT"/>
        </w:rPr>
        <w:t>, 3801.</w:t>
      </w:r>
    </w:p>
    <w:p w14:paraId="16888603"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it-IT"/>
        </w:rPr>
      </w:pPr>
      <w:r w:rsidRPr="000E2BBF">
        <w:rPr>
          <w:noProof/>
          <w:sz w:val="16"/>
          <w:szCs w:val="24"/>
          <w:lang w:val="it-IT"/>
        </w:rPr>
        <w:t>(72)</w:t>
      </w:r>
      <w:r w:rsidRPr="000E2BBF">
        <w:rPr>
          <w:noProof/>
          <w:sz w:val="16"/>
          <w:szCs w:val="24"/>
          <w:lang w:val="it-IT"/>
        </w:rPr>
        <w:tab/>
        <w:t xml:space="preserve">Liu, C.; Zhu, X.; Zhang, P.; Yang, H.; Zhu, C.; Fu, H. </w:t>
      </w:r>
      <w:r w:rsidRPr="000E2BBF">
        <w:rPr>
          <w:i/>
          <w:noProof/>
          <w:sz w:val="16"/>
          <w:szCs w:val="24"/>
          <w:lang w:val="it-IT"/>
        </w:rPr>
        <w:t>iScience</w:t>
      </w:r>
      <w:r w:rsidRPr="000E2BBF">
        <w:rPr>
          <w:noProof/>
          <w:sz w:val="16"/>
          <w:szCs w:val="24"/>
          <w:lang w:val="it-IT"/>
        </w:rPr>
        <w:t xml:space="preserve"> </w:t>
      </w:r>
      <w:r w:rsidRPr="000E2BBF">
        <w:rPr>
          <w:b/>
          <w:bCs/>
          <w:noProof/>
          <w:sz w:val="16"/>
          <w:szCs w:val="24"/>
          <w:lang w:val="it-IT"/>
        </w:rPr>
        <w:t>2018</w:t>
      </w:r>
      <w:r w:rsidRPr="000E2BBF">
        <w:rPr>
          <w:noProof/>
          <w:sz w:val="16"/>
          <w:szCs w:val="24"/>
          <w:lang w:val="it-IT"/>
        </w:rPr>
        <w:t xml:space="preserve">, </w:t>
      </w:r>
      <w:r w:rsidRPr="000E2BBF">
        <w:rPr>
          <w:i/>
          <w:iCs/>
          <w:noProof/>
          <w:sz w:val="16"/>
          <w:szCs w:val="24"/>
          <w:lang w:val="it-IT"/>
        </w:rPr>
        <w:t>10</w:t>
      </w:r>
      <w:r w:rsidRPr="000E2BBF">
        <w:rPr>
          <w:noProof/>
          <w:sz w:val="16"/>
          <w:szCs w:val="24"/>
          <w:lang w:val="it-IT"/>
        </w:rPr>
        <w:t>, 11.</w:t>
      </w:r>
    </w:p>
    <w:p w14:paraId="0E89DCAA"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de-DE"/>
        </w:rPr>
      </w:pPr>
      <w:r w:rsidRPr="000E2BBF">
        <w:rPr>
          <w:noProof/>
          <w:sz w:val="16"/>
          <w:szCs w:val="24"/>
          <w:lang w:val="it-IT"/>
        </w:rPr>
        <w:t>(73)</w:t>
      </w:r>
      <w:r w:rsidRPr="000E2BBF">
        <w:rPr>
          <w:noProof/>
          <w:sz w:val="16"/>
          <w:szCs w:val="24"/>
          <w:lang w:val="it-IT"/>
        </w:rPr>
        <w:tab/>
        <w:t xml:space="preserve">Zhang, Z.-M.; Xu, B.; Qian, Y.; Wu, L.; Wu, Y.; Zhou, L.; Liu, Y.; Zhang, J. </w:t>
      </w:r>
      <w:r w:rsidRPr="000E2BBF">
        <w:rPr>
          <w:i/>
          <w:noProof/>
          <w:sz w:val="16"/>
          <w:szCs w:val="24"/>
          <w:lang w:val="it-IT"/>
        </w:rPr>
        <w:t xml:space="preserve">Angew. </w:t>
      </w:r>
      <w:r w:rsidRPr="000E2BBF">
        <w:rPr>
          <w:i/>
          <w:noProof/>
          <w:sz w:val="16"/>
          <w:szCs w:val="24"/>
          <w:lang w:val="de-DE"/>
        </w:rPr>
        <w:t>Chem. Int. Ed.</w:t>
      </w:r>
      <w:r w:rsidRPr="000E2BBF">
        <w:rPr>
          <w:noProof/>
          <w:sz w:val="16"/>
          <w:szCs w:val="24"/>
          <w:lang w:val="de-DE"/>
        </w:rPr>
        <w:t xml:space="preserve"> </w:t>
      </w:r>
      <w:r w:rsidRPr="000E2BBF">
        <w:rPr>
          <w:b/>
          <w:bCs/>
          <w:noProof/>
          <w:sz w:val="16"/>
          <w:szCs w:val="24"/>
          <w:lang w:val="de-DE"/>
        </w:rPr>
        <w:t>2018</w:t>
      </w:r>
      <w:r w:rsidRPr="000E2BBF">
        <w:rPr>
          <w:noProof/>
          <w:sz w:val="16"/>
          <w:szCs w:val="24"/>
          <w:lang w:val="de-DE"/>
        </w:rPr>
        <w:t xml:space="preserve">, </w:t>
      </w:r>
      <w:r w:rsidRPr="000E2BBF">
        <w:rPr>
          <w:i/>
          <w:iCs/>
          <w:noProof/>
          <w:sz w:val="16"/>
          <w:szCs w:val="24"/>
          <w:lang w:val="de-DE"/>
        </w:rPr>
        <w:t>57</w:t>
      </w:r>
      <w:r w:rsidRPr="000E2BBF">
        <w:rPr>
          <w:noProof/>
          <w:sz w:val="16"/>
          <w:szCs w:val="24"/>
          <w:lang w:val="de-DE"/>
        </w:rPr>
        <w:t>, 10373.</w:t>
      </w:r>
    </w:p>
    <w:p w14:paraId="59E31962"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de-DE"/>
        </w:rPr>
      </w:pPr>
      <w:r w:rsidRPr="000E2BBF">
        <w:rPr>
          <w:noProof/>
          <w:sz w:val="16"/>
          <w:szCs w:val="24"/>
          <w:lang w:val="de-DE"/>
        </w:rPr>
        <w:t>(74)</w:t>
      </w:r>
      <w:r w:rsidRPr="000E2BBF">
        <w:rPr>
          <w:noProof/>
          <w:sz w:val="16"/>
          <w:szCs w:val="24"/>
          <w:lang w:val="de-DE"/>
        </w:rPr>
        <w:tab/>
        <w:t xml:space="preserve">Jang, Y. J.; Larin, E. M.; Lautens, M. </w:t>
      </w:r>
      <w:r w:rsidRPr="000E2BBF">
        <w:rPr>
          <w:i/>
          <w:noProof/>
          <w:sz w:val="16"/>
          <w:szCs w:val="24"/>
          <w:lang w:val="de-DE"/>
        </w:rPr>
        <w:t xml:space="preserve">Angew. Chem. Int. Ed. </w:t>
      </w:r>
      <w:r w:rsidRPr="000E2BBF">
        <w:rPr>
          <w:b/>
          <w:bCs/>
          <w:noProof/>
          <w:sz w:val="16"/>
          <w:szCs w:val="24"/>
          <w:lang w:val="de-DE"/>
        </w:rPr>
        <w:t>2017</w:t>
      </w:r>
      <w:r w:rsidRPr="000E2BBF">
        <w:rPr>
          <w:noProof/>
          <w:sz w:val="16"/>
          <w:szCs w:val="24"/>
          <w:lang w:val="de-DE"/>
        </w:rPr>
        <w:t xml:space="preserve">, </w:t>
      </w:r>
      <w:r w:rsidRPr="000E2BBF">
        <w:rPr>
          <w:i/>
          <w:iCs/>
          <w:noProof/>
          <w:sz w:val="16"/>
          <w:szCs w:val="24"/>
          <w:lang w:val="de-DE"/>
        </w:rPr>
        <w:t>56</w:t>
      </w:r>
      <w:r w:rsidRPr="000E2BBF">
        <w:rPr>
          <w:noProof/>
          <w:sz w:val="16"/>
          <w:szCs w:val="24"/>
          <w:lang w:val="de-DE"/>
        </w:rPr>
        <w:t>, 11927.</w:t>
      </w:r>
    </w:p>
    <w:p w14:paraId="7851A435" w14:textId="227E5047" w:rsidR="002E4C33" w:rsidRPr="000E2BBF" w:rsidRDefault="002E4C33" w:rsidP="002E4C33">
      <w:pPr>
        <w:widowControl w:val="0"/>
        <w:autoSpaceDE w:val="0"/>
        <w:autoSpaceDN w:val="0"/>
        <w:adjustRightInd w:val="0"/>
        <w:spacing w:after="0" w:line="240" w:lineRule="exact"/>
        <w:ind w:left="640" w:hanging="640"/>
        <w:rPr>
          <w:noProof/>
          <w:sz w:val="16"/>
          <w:szCs w:val="24"/>
          <w:lang w:val="de-DE"/>
        </w:rPr>
      </w:pPr>
      <w:r w:rsidRPr="000E2BBF">
        <w:rPr>
          <w:noProof/>
          <w:sz w:val="16"/>
          <w:szCs w:val="24"/>
          <w:lang w:val="de-DE"/>
        </w:rPr>
        <w:t>(75)</w:t>
      </w:r>
      <w:r w:rsidRPr="000E2BBF">
        <w:rPr>
          <w:noProof/>
          <w:sz w:val="16"/>
          <w:szCs w:val="24"/>
          <w:lang w:val="de-DE"/>
        </w:rPr>
        <w:tab/>
        <w:t>Zhang, P.; Tsuji, N.; Ouyang, J.; List, B.</w:t>
      </w:r>
      <w:r w:rsidRPr="000E2BBF">
        <w:rPr>
          <w:i/>
          <w:noProof/>
          <w:sz w:val="16"/>
          <w:szCs w:val="24"/>
          <w:lang w:val="de-DE"/>
        </w:rPr>
        <w:t xml:space="preserve"> J. Am. Chem. Soc.</w:t>
      </w:r>
      <w:r w:rsidRPr="000E2BBF">
        <w:rPr>
          <w:noProof/>
          <w:sz w:val="16"/>
          <w:szCs w:val="24"/>
          <w:lang w:val="de-DE"/>
        </w:rPr>
        <w:t xml:space="preserve"> </w:t>
      </w:r>
      <w:r w:rsidRPr="000E2BBF">
        <w:rPr>
          <w:b/>
          <w:bCs/>
          <w:noProof/>
          <w:sz w:val="16"/>
          <w:szCs w:val="24"/>
          <w:lang w:val="de-DE"/>
        </w:rPr>
        <w:t>2021</w:t>
      </w:r>
      <w:r w:rsidRPr="000E2BBF">
        <w:rPr>
          <w:noProof/>
          <w:sz w:val="16"/>
          <w:szCs w:val="24"/>
          <w:lang w:val="de-DE"/>
        </w:rPr>
        <w:t xml:space="preserve">, </w:t>
      </w:r>
      <w:r w:rsidRPr="000E2BBF">
        <w:rPr>
          <w:i/>
          <w:iCs/>
          <w:noProof/>
          <w:sz w:val="16"/>
          <w:szCs w:val="24"/>
          <w:lang w:val="de-DE"/>
        </w:rPr>
        <w:t>143</w:t>
      </w:r>
      <w:r w:rsidRPr="000E2BBF">
        <w:rPr>
          <w:noProof/>
          <w:sz w:val="16"/>
          <w:szCs w:val="24"/>
          <w:lang w:val="de-DE"/>
        </w:rPr>
        <w:t>, 675.</w:t>
      </w:r>
    </w:p>
    <w:p w14:paraId="6F157CC3"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de-DE"/>
        </w:rPr>
      </w:pPr>
      <w:r w:rsidRPr="000E2BBF">
        <w:rPr>
          <w:noProof/>
          <w:sz w:val="16"/>
          <w:szCs w:val="24"/>
          <w:lang w:val="de-DE"/>
        </w:rPr>
        <w:t>(76)</w:t>
      </w:r>
      <w:r w:rsidRPr="000E2BBF">
        <w:rPr>
          <w:noProof/>
          <w:sz w:val="16"/>
          <w:szCs w:val="24"/>
          <w:lang w:val="de-DE"/>
        </w:rPr>
        <w:tab/>
        <w:t xml:space="preserve">Aufdenblatten, R.; Diezi, S.; Togni, A. </w:t>
      </w:r>
      <w:r w:rsidRPr="000E2BBF">
        <w:rPr>
          <w:i/>
          <w:noProof/>
          <w:sz w:val="16"/>
          <w:szCs w:val="24"/>
          <w:lang w:val="de-DE"/>
        </w:rPr>
        <w:t xml:space="preserve">Monatsh. Chem. </w:t>
      </w:r>
      <w:r w:rsidRPr="000E2BBF">
        <w:rPr>
          <w:b/>
          <w:bCs/>
          <w:noProof/>
          <w:sz w:val="16"/>
          <w:szCs w:val="24"/>
          <w:lang w:val="de-DE"/>
        </w:rPr>
        <w:t>2000</w:t>
      </w:r>
      <w:r w:rsidRPr="000E2BBF">
        <w:rPr>
          <w:noProof/>
          <w:sz w:val="16"/>
          <w:szCs w:val="24"/>
          <w:lang w:val="de-DE"/>
        </w:rPr>
        <w:t xml:space="preserve">, </w:t>
      </w:r>
      <w:r w:rsidRPr="000E2BBF">
        <w:rPr>
          <w:i/>
          <w:iCs/>
          <w:noProof/>
          <w:sz w:val="16"/>
          <w:szCs w:val="24"/>
          <w:lang w:val="de-DE"/>
        </w:rPr>
        <w:t>131</w:t>
      </w:r>
      <w:r w:rsidRPr="000E2BBF">
        <w:rPr>
          <w:noProof/>
          <w:sz w:val="16"/>
          <w:szCs w:val="24"/>
          <w:lang w:val="de-DE"/>
        </w:rPr>
        <w:t>, 1345.</w:t>
      </w:r>
    </w:p>
    <w:p w14:paraId="26603A41"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de-DE"/>
        </w:rPr>
      </w:pPr>
      <w:r w:rsidRPr="000E2BBF">
        <w:rPr>
          <w:noProof/>
          <w:sz w:val="16"/>
          <w:szCs w:val="24"/>
          <w:lang w:val="de-DE"/>
        </w:rPr>
        <w:t>(77)</w:t>
      </w:r>
      <w:r w:rsidRPr="000E2BBF">
        <w:rPr>
          <w:noProof/>
          <w:sz w:val="16"/>
          <w:szCs w:val="24"/>
          <w:lang w:val="de-DE"/>
        </w:rPr>
        <w:tab/>
        <w:t>Tsuchikama, K.; Kasagawa, M.; Hashimoto, Y. K.; Endo, K.; Shibata, T.</w:t>
      </w:r>
      <w:r w:rsidRPr="000E2BBF">
        <w:rPr>
          <w:i/>
          <w:noProof/>
          <w:sz w:val="16"/>
          <w:szCs w:val="24"/>
          <w:lang w:val="de-DE"/>
        </w:rPr>
        <w:t xml:space="preserve"> J. Organomet. Chem. </w:t>
      </w:r>
      <w:r w:rsidRPr="000E2BBF">
        <w:rPr>
          <w:b/>
          <w:bCs/>
          <w:noProof/>
          <w:sz w:val="16"/>
          <w:szCs w:val="24"/>
          <w:lang w:val="de-DE"/>
        </w:rPr>
        <w:t>2008</w:t>
      </w:r>
      <w:r w:rsidRPr="000E2BBF">
        <w:rPr>
          <w:noProof/>
          <w:sz w:val="16"/>
          <w:szCs w:val="24"/>
          <w:lang w:val="de-DE"/>
        </w:rPr>
        <w:t xml:space="preserve">, </w:t>
      </w:r>
      <w:r w:rsidRPr="000E2BBF">
        <w:rPr>
          <w:i/>
          <w:iCs/>
          <w:noProof/>
          <w:sz w:val="16"/>
          <w:szCs w:val="24"/>
          <w:lang w:val="de-DE"/>
        </w:rPr>
        <w:t>693</w:t>
      </w:r>
      <w:r w:rsidRPr="000E2BBF">
        <w:rPr>
          <w:noProof/>
          <w:sz w:val="16"/>
          <w:szCs w:val="24"/>
          <w:lang w:val="de-DE"/>
        </w:rPr>
        <w:t>, 3939.</w:t>
      </w:r>
    </w:p>
    <w:p w14:paraId="54A79B5D"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de-DE"/>
        </w:rPr>
      </w:pPr>
      <w:r w:rsidRPr="000E2BBF">
        <w:rPr>
          <w:noProof/>
          <w:sz w:val="16"/>
          <w:szCs w:val="24"/>
          <w:lang w:val="de-DE"/>
        </w:rPr>
        <w:t>(78)</w:t>
      </w:r>
      <w:r w:rsidRPr="000E2BBF">
        <w:rPr>
          <w:noProof/>
          <w:sz w:val="16"/>
          <w:szCs w:val="24"/>
          <w:lang w:val="de-DE"/>
        </w:rPr>
        <w:tab/>
        <w:t xml:space="preserve">Shirai, T.; Yamamoto, Y. </w:t>
      </w:r>
      <w:r w:rsidRPr="000E2BBF">
        <w:rPr>
          <w:i/>
          <w:noProof/>
          <w:sz w:val="16"/>
          <w:szCs w:val="24"/>
          <w:lang w:val="de-DE"/>
        </w:rPr>
        <w:t>Angew. Chem. Int. Ed.</w:t>
      </w:r>
      <w:r w:rsidRPr="000E2BBF">
        <w:rPr>
          <w:noProof/>
          <w:sz w:val="16"/>
          <w:szCs w:val="24"/>
          <w:lang w:val="de-DE"/>
        </w:rPr>
        <w:t xml:space="preserve"> </w:t>
      </w:r>
      <w:r w:rsidRPr="000E2BBF">
        <w:rPr>
          <w:b/>
          <w:bCs/>
          <w:noProof/>
          <w:sz w:val="16"/>
          <w:szCs w:val="24"/>
          <w:lang w:val="de-DE"/>
        </w:rPr>
        <w:t>2015</w:t>
      </w:r>
      <w:r w:rsidRPr="000E2BBF">
        <w:rPr>
          <w:noProof/>
          <w:sz w:val="16"/>
          <w:szCs w:val="24"/>
          <w:lang w:val="de-DE"/>
        </w:rPr>
        <w:t xml:space="preserve">, </w:t>
      </w:r>
      <w:r w:rsidRPr="000E2BBF">
        <w:rPr>
          <w:i/>
          <w:iCs/>
          <w:noProof/>
          <w:sz w:val="16"/>
          <w:szCs w:val="24"/>
          <w:lang w:val="de-DE"/>
        </w:rPr>
        <w:t>54</w:t>
      </w:r>
      <w:r w:rsidRPr="000E2BBF">
        <w:rPr>
          <w:noProof/>
          <w:sz w:val="16"/>
          <w:szCs w:val="24"/>
          <w:lang w:val="de-DE"/>
        </w:rPr>
        <w:t>, 9894.</w:t>
      </w:r>
    </w:p>
    <w:p w14:paraId="3D003120"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de-DE"/>
        </w:rPr>
      </w:pPr>
      <w:r w:rsidRPr="000E2BBF">
        <w:rPr>
          <w:noProof/>
          <w:sz w:val="16"/>
          <w:szCs w:val="24"/>
          <w:lang w:val="de-DE"/>
        </w:rPr>
        <w:t>(79)</w:t>
      </w:r>
      <w:r w:rsidRPr="000E2BBF">
        <w:rPr>
          <w:noProof/>
          <w:sz w:val="16"/>
          <w:szCs w:val="24"/>
          <w:lang w:val="de-DE"/>
        </w:rPr>
        <w:tab/>
        <w:t xml:space="preserve">Nagamoto, M.; Fukuda, J. I.; Hatano, M.; Yorimitsu, H.; Nishimura, T. </w:t>
      </w:r>
      <w:r w:rsidRPr="000E2BBF">
        <w:rPr>
          <w:i/>
          <w:noProof/>
          <w:sz w:val="16"/>
          <w:szCs w:val="24"/>
          <w:lang w:val="de-DE"/>
        </w:rPr>
        <w:t>Org. Lett.</w:t>
      </w:r>
      <w:r w:rsidRPr="000E2BBF">
        <w:rPr>
          <w:noProof/>
          <w:sz w:val="16"/>
          <w:szCs w:val="24"/>
          <w:lang w:val="de-DE"/>
        </w:rPr>
        <w:t xml:space="preserve"> </w:t>
      </w:r>
      <w:r w:rsidRPr="000E2BBF">
        <w:rPr>
          <w:b/>
          <w:bCs/>
          <w:noProof/>
          <w:sz w:val="16"/>
          <w:szCs w:val="24"/>
          <w:lang w:val="de-DE"/>
        </w:rPr>
        <w:t>2017</w:t>
      </w:r>
      <w:r w:rsidRPr="000E2BBF">
        <w:rPr>
          <w:noProof/>
          <w:sz w:val="16"/>
          <w:szCs w:val="24"/>
          <w:lang w:val="de-DE"/>
        </w:rPr>
        <w:t xml:space="preserve">, </w:t>
      </w:r>
      <w:r w:rsidRPr="000E2BBF">
        <w:rPr>
          <w:i/>
          <w:iCs/>
          <w:noProof/>
          <w:sz w:val="16"/>
          <w:szCs w:val="24"/>
          <w:lang w:val="de-DE"/>
        </w:rPr>
        <w:t>19</w:t>
      </w:r>
      <w:r w:rsidRPr="000E2BBF">
        <w:rPr>
          <w:noProof/>
          <w:sz w:val="16"/>
          <w:szCs w:val="24"/>
          <w:lang w:val="de-DE"/>
        </w:rPr>
        <w:t>, 5952.</w:t>
      </w:r>
    </w:p>
    <w:p w14:paraId="4B697982"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de-DE"/>
        </w:rPr>
      </w:pPr>
      <w:r w:rsidRPr="000E2BBF">
        <w:rPr>
          <w:noProof/>
          <w:sz w:val="16"/>
          <w:szCs w:val="24"/>
          <w:lang w:val="de-DE"/>
        </w:rPr>
        <w:t>(80)</w:t>
      </w:r>
      <w:r w:rsidRPr="000E2BBF">
        <w:rPr>
          <w:noProof/>
          <w:sz w:val="16"/>
          <w:szCs w:val="24"/>
          <w:lang w:val="de-DE"/>
        </w:rPr>
        <w:tab/>
        <w:t xml:space="preserve">Sevov, C. S.; Hartwig, J. F. </w:t>
      </w:r>
      <w:r w:rsidRPr="000E2BBF">
        <w:rPr>
          <w:i/>
          <w:noProof/>
          <w:sz w:val="16"/>
          <w:szCs w:val="24"/>
          <w:lang w:val="de-DE"/>
        </w:rPr>
        <w:t>J. Am. Chem. Soc.</w:t>
      </w:r>
      <w:r w:rsidRPr="000E2BBF">
        <w:rPr>
          <w:noProof/>
          <w:sz w:val="16"/>
          <w:szCs w:val="24"/>
          <w:lang w:val="de-DE"/>
        </w:rPr>
        <w:t xml:space="preserve"> </w:t>
      </w:r>
      <w:r w:rsidRPr="000E2BBF">
        <w:rPr>
          <w:b/>
          <w:bCs/>
          <w:noProof/>
          <w:sz w:val="16"/>
          <w:szCs w:val="24"/>
          <w:lang w:val="de-DE"/>
        </w:rPr>
        <w:t>2013</w:t>
      </w:r>
      <w:r w:rsidRPr="000E2BBF">
        <w:rPr>
          <w:noProof/>
          <w:sz w:val="16"/>
          <w:szCs w:val="24"/>
          <w:lang w:val="de-DE"/>
        </w:rPr>
        <w:t xml:space="preserve">, </w:t>
      </w:r>
      <w:r w:rsidRPr="000E2BBF">
        <w:rPr>
          <w:i/>
          <w:iCs/>
          <w:noProof/>
          <w:sz w:val="16"/>
          <w:szCs w:val="24"/>
          <w:lang w:val="de-DE"/>
        </w:rPr>
        <w:t>135</w:t>
      </w:r>
      <w:r w:rsidRPr="000E2BBF">
        <w:rPr>
          <w:noProof/>
          <w:sz w:val="16"/>
          <w:szCs w:val="24"/>
          <w:lang w:val="de-DE"/>
        </w:rPr>
        <w:t>, 2116.</w:t>
      </w:r>
    </w:p>
    <w:p w14:paraId="286744BF"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de-DE"/>
        </w:rPr>
      </w:pPr>
      <w:r w:rsidRPr="000E2BBF">
        <w:rPr>
          <w:noProof/>
          <w:sz w:val="16"/>
          <w:szCs w:val="24"/>
          <w:lang w:val="de-DE"/>
        </w:rPr>
        <w:t>(81)</w:t>
      </w:r>
      <w:r w:rsidRPr="000E2BBF">
        <w:rPr>
          <w:noProof/>
          <w:sz w:val="16"/>
          <w:szCs w:val="24"/>
          <w:lang w:val="de-DE"/>
        </w:rPr>
        <w:tab/>
        <w:t>Ebe, Y.; Nishimura, T.</w:t>
      </w:r>
      <w:r w:rsidRPr="000E2BBF">
        <w:rPr>
          <w:i/>
          <w:noProof/>
          <w:sz w:val="16"/>
          <w:szCs w:val="24"/>
          <w:lang w:val="de-DE"/>
        </w:rPr>
        <w:t xml:space="preserve"> J. Am. Chem. Soc.</w:t>
      </w:r>
      <w:r w:rsidRPr="000E2BBF">
        <w:rPr>
          <w:noProof/>
          <w:sz w:val="16"/>
          <w:szCs w:val="24"/>
          <w:lang w:val="de-DE"/>
        </w:rPr>
        <w:t xml:space="preserve"> </w:t>
      </w:r>
      <w:r w:rsidRPr="000E2BBF">
        <w:rPr>
          <w:b/>
          <w:bCs/>
          <w:noProof/>
          <w:sz w:val="16"/>
          <w:szCs w:val="24"/>
          <w:lang w:val="de-DE"/>
        </w:rPr>
        <w:t>2015</w:t>
      </w:r>
      <w:r w:rsidRPr="000E2BBF">
        <w:rPr>
          <w:noProof/>
          <w:sz w:val="16"/>
          <w:szCs w:val="24"/>
          <w:lang w:val="de-DE"/>
        </w:rPr>
        <w:t xml:space="preserve">, </w:t>
      </w:r>
      <w:r w:rsidRPr="000E2BBF">
        <w:rPr>
          <w:i/>
          <w:iCs/>
          <w:noProof/>
          <w:sz w:val="16"/>
          <w:szCs w:val="24"/>
          <w:lang w:val="de-DE"/>
        </w:rPr>
        <w:t>137</w:t>
      </w:r>
      <w:r w:rsidRPr="000E2BBF">
        <w:rPr>
          <w:noProof/>
          <w:sz w:val="16"/>
          <w:szCs w:val="24"/>
          <w:lang w:val="de-DE"/>
        </w:rPr>
        <w:t>, 5899.</w:t>
      </w:r>
    </w:p>
    <w:p w14:paraId="1CC52908"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de-DE"/>
        </w:rPr>
      </w:pPr>
      <w:r w:rsidRPr="000E2BBF">
        <w:rPr>
          <w:noProof/>
          <w:sz w:val="16"/>
          <w:szCs w:val="24"/>
          <w:lang w:val="de-DE"/>
        </w:rPr>
        <w:t>(82)</w:t>
      </w:r>
      <w:r w:rsidRPr="000E2BBF">
        <w:rPr>
          <w:noProof/>
          <w:sz w:val="16"/>
          <w:szCs w:val="24"/>
          <w:lang w:val="de-DE"/>
        </w:rPr>
        <w:tab/>
        <w:t xml:space="preserve">Ebe, Y.; Onoda, M.; Nishimura, T.; Yorimitsu, H. </w:t>
      </w:r>
      <w:r w:rsidRPr="000E2BBF">
        <w:rPr>
          <w:i/>
          <w:noProof/>
          <w:sz w:val="16"/>
          <w:szCs w:val="24"/>
          <w:lang w:val="de-DE"/>
        </w:rPr>
        <w:t>Angew. Chem. Int. Ed.</w:t>
      </w:r>
      <w:r w:rsidRPr="000E2BBF">
        <w:rPr>
          <w:noProof/>
          <w:sz w:val="16"/>
          <w:szCs w:val="24"/>
          <w:lang w:val="de-DE"/>
        </w:rPr>
        <w:t xml:space="preserve"> </w:t>
      </w:r>
      <w:r w:rsidRPr="000E2BBF">
        <w:rPr>
          <w:b/>
          <w:bCs/>
          <w:noProof/>
          <w:sz w:val="16"/>
          <w:szCs w:val="24"/>
          <w:lang w:val="de-DE"/>
        </w:rPr>
        <w:t>2017</w:t>
      </w:r>
      <w:r w:rsidRPr="000E2BBF">
        <w:rPr>
          <w:noProof/>
          <w:sz w:val="16"/>
          <w:szCs w:val="24"/>
          <w:lang w:val="de-DE"/>
        </w:rPr>
        <w:t xml:space="preserve">, </w:t>
      </w:r>
      <w:r w:rsidRPr="000E2BBF">
        <w:rPr>
          <w:i/>
          <w:iCs/>
          <w:noProof/>
          <w:sz w:val="16"/>
          <w:szCs w:val="24"/>
          <w:lang w:val="de-DE"/>
        </w:rPr>
        <w:t>56</w:t>
      </w:r>
      <w:r w:rsidRPr="000E2BBF">
        <w:rPr>
          <w:noProof/>
          <w:sz w:val="16"/>
          <w:szCs w:val="24"/>
          <w:lang w:val="de-DE"/>
        </w:rPr>
        <w:t>, 5607.</w:t>
      </w:r>
    </w:p>
    <w:p w14:paraId="52C3E2FC"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pt-PT"/>
        </w:rPr>
      </w:pPr>
      <w:r w:rsidRPr="000E2BBF">
        <w:rPr>
          <w:noProof/>
          <w:sz w:val="16"/>
          <w:szCs w:val="24"/>
          <w:lang w:val="pt-PT"/>
        </w:rPr>
        <w:t>(83)</w:t>
      </w:r>
      <w:r w:rsidRPr="000E2BBF">
        <w:rPr>
          <w:noProof/>
          <w:sz w:val="16"/>
          <w:szCs w:val="24"/>
          <w:lang w:val="pt-PT"/>
        </w:rPr>
        <w:tab/>
        <w:t xml:space="preserve">Sakamoto, K.; Nishimura, T. </w:t>
      </w:r>
      <w:r w:rsidRPr="000E2BBF">
        <w:rPr>
          <w:i/>
          <w:noProof/>
          <w:sz w:val="16"/>
          <w:szCs w:val="24"/>
          <w:lang w:val="pt-PT"/>
        </w:rPr>
        <w:t>Adv. Synth. Catal.</w:t>
      </w:r>
      <w:r w:rsidRPr="000E2BBF">
        <w:rPr>
          <w:noProof/>
          <w:sz w:val="16"/>
          <w:szCs w:val="24"/>
          <w:lang w:val="pt-PT"/>
        </w:rPr>
        <w:t xml:space="preserve"> </w:t>
      </w:r>
      <w:r w:rsidRPr="000E2BBF">
        <w:rPr>
          <w:b/>
          <w:bCs/>
          <w:noProof/>
          <w:sz w:val="16"/>
          <w:szCs w:val="24"/>
          <w:lang w:val="pt-PT"/>
        </w:rPr>
        <w:t>2019</w:t>
      </w:r>
      <w:r w:rsidRPr="000E2BBF">
        <w:rPr>
          <w:noProof/>
          <w:sz w:val="16"/>
          <w:szCs w:val="24"/>
          <w:lang w:val="pt-PT"/>
        </w:rPr>
        <w:t xml:space="preserve">, </w:t>
      </w:r>
      <w:r w:rsidRPr="000E2BBF">
        <w:rPr>
          <w:i/>
          <w:iCs/>
          <w:noProof/>
          <w:sz w:val="16"/>
          <w:szCs w:val="24"/>
          <w:lang w:val="pt-PT"/>
        </w:rPr>
        <w:t>361</w:t>
      </w:r>
      <w:r w:rsidRPr="000E2BBF">
        <w:rPr>
          <w:noProof/>
          <w:sz w:val="16"/>
          <w:szCs w:val="24"/>
          <w:lang w:val="pt-PT"/>
        </w:rPr>
        <w:t>, 2124.</w:t>
      </w:r>
    </w:p>
    <w:p w14:paraId="3FE7B789"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pt-PT"/>
        </w:rPr>
      </w:pPr>
      <w:r w:rsidRPr="000E2BBF">
        <w:rPr>
          <w:noProof/>
          <w:sz w:val="16"/>
          <w:szCs w:val="24"/>
          <w:lang w:val="pt-PT"/>
        </w:rPr>
        <w:t>(84)</w:t>
      </w:r>
      <w:r w:rsidRPr="000E2BBF">
        <w:rPr>
          <w:noProof/>
          <w:sz w:val="16"/>
          <w:szCs w:val="24"/>
          <w:lang w:val="pt-PT"/>
        </w:rPr>
        <w:tab/>
        <w:t>Hatano, M.; Ebe, Y.; Nishimura, T.; Yorimitsu, H.</w:t>
      </w:r>
      <w:r w:rsidRPr="000E2BBF">
        <w:rPr>
          <w:i/>
          <w:noProof/>
          <w:sz w:val="16"/>
          <w:szCs w:val="24"/>
          <w:lang w:val="pt-PT"/>
        </w:rPr>
        <w:t xml:space="preserve"> J. Am. Chem. Soc. </w:t>
      </w:r>
      <w:r w:rsidRPr="000E2BBF">
        <w:rPr>
          <w:b/>
          <w:bCs/>
          <w:noProof/>
          <w:sz w:val="16"/>
          <w:szCs w:val="24"/>
          <w:lang w:val="pt-PT"/>
        </w:rPr>
        <w:t>2016</w:t>
      </w:r>
      <w:r w:rsidRPr="000E2BBF">
        <w:rPr>
          <w:noProof/>
          <w:sz w:val="16"/>
          <w:szCs w:val="24"/>
          <w:lang w:val="pt-PT"/>
        </w:rPr>
        <w:t xml:space="preserve">, </w:t>
      </w:r>
      <w:r w:rsidRPr="000E2BBF">
        <w:rPr>
          <w:i/>
          <w:iCs/>
          <w:noProof/>
          <w:sz w:val="16"/>
          <w:szCs w:val="24"/>
          <w:lang w:val="pt-PT"/>
        </w:rPr>
        <w:t>138</w:t>
      </w:r>
      <w:r w:rsidRPr="000E2BBF">
        <w:rPr>
          <w:noProof/>
          <w:sz w:val="16"/>
          <w:szCs w:val="24"/>
          <w:lang w:val="pt-PT"/>
        </w:rPr>
        <w:t>, 4010.</w:t>
      </w:r>
    </w:p>
    <w:p w14:paraId="3778E261"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pt-PT"/>
        </w:rPr>
      </w:pPr>
      <w:r w:rsidRPr="000E2BBF">
        <w:rPr>
          <w:noProof/>
          <w:sz w:val="16"/>
          <w:szCs w:val="24"/>
          <w:lang w:val="pt-PT"/>
        </w:rPr>
        <w:t>(85)</w:t>
      </w:r>
      <w:r w:rsidRPr="000E2BBF">
        <w:rPr>
          <w:noProof/>
          <w:sz w:val="16"/>
          <w:szCs w:val="24"/>
          <w:lang w:val="pt-PT"/>
        </w:rPr>
        <w:tab/>
        <w:t xml:space="preserve">Yamauchi, D.; Nishimura, T.; Yorimitsu, H. </w:t>
      </w:r>
      <w:r w:rsidRPr="000E2BBF">
        <w:rPr>
          <w:i/>
          <w:noProof/>
          <w:sz w:val="16"/>
          <w:szCs w:val="24"/>
          <w:lang w:val="pt-PT"/>
        </w:rPr>
        <w:t xml:space="preserve">Chem. Commun. </w:t>
      </w:r>
      <w:r w:rsidRPr="000E2BBF">
        <w:rPr>
          <w:b/>
          <w:bCs/>
          <w:noProof/>
          <w:sz w:val="16"/>
          <w:szCs w:val="24"/>
          <w:lang w:val="pt-PT"/>
        </w:rPr>
        <w:t>2017</w:t>
      </w:r>
      <w:r w:rsidRPr="000E2BBF">
        <w:rPr>
          <w:noProof/>
          <w:sz w:val="16"/>
          <w:szCs w:val="24"/>
          <w:lang w:val="pt-PT"/>
        </w:rPr>
        <w:t xml:space="preserve">, </w:t>
      </w:r>
      <w:r w:rsidRPr="000E2BBF">
        <w:rPr>
          <w:i/>
          <w:iCs/>
          <w:noProof/>
          <w:sz w:val="16"/>
          <w:szCs w:val="24"/>
          <w:lang w:val="pt-PT"/>
        </w:rPr>
        <w:t>53</w:t>
      </w:r>
      <w:r w:rsidRPr="000E2BBF">
        <w:rPr>
          <w:noProof/>
          <w:sz w:val="16"/>
          <w:szCs w:val="24"/>
          <w:lang w:val="pt-PT"/>
        </w:rPr>
        <w:t>, 2760.</w:t>
      </w:r>
    </w:p>
    <w:p w14:paraId="33917463"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pt-PT"/>
        </w:rPr>
      </w:pPr>
      <w:r w:rsidRPr="000E2BBF">
        <w:rPr>
          <w:noProof/>
          <w:sz w:val="16"/>
          <w:szCs w:val="24"/>
          <w:lang w:val="pt-PT"/>
        </w:rPr>
        <w:t>(86)</w:t>
      </w:r>
      <w:r w:rsidRPr="000E2BBF">
        <w:rPr>
          <w:noProof/>
          <w:sz w:val="16"/>
          <w:szCs w:val="24"/>
          <w:lang w:val="pt-PT"/>
        </w:rPr>
        <w:tab/>
        <w:t xml:space="preserve">Romero-Arenas, A.; Hornillos, V.; Iglesias-Sigüenza, J.; Fernández, R.; López-Serrano, J.; Ros, A.; Lassaletta, J. M. </w:t>
      </w:r>
      <w:r w:rsidRPr="000E2BBF">
        <w:rPr>
          <w:i/>
          <w:noProof/>
          <w:sz w:val="16"/>
          <w:szCs w:val="24"/>
          <w:lang w:val="pt-PT"/>
        </w:rPr>
        <w:t>J. Am. Chem. Soc.</w:t>
      </w:r>
      <w:r w:rsidRPr="000E2BBF">
        <w:rPr>
          <w:noProof/>
          <w:sz w:val="16"/>
          <w:szCs w:val="24"/>
          <w:lang w:val="pt-PT"/>
        </w:rPr>
        <w:t xml:space="preserve"> </w:t>
      </w:r>
      <w:r w:rsidRPr="000E2BBF">
        <w:rPr>
          <w:b/>
          <w:bCs/>
          <w:noProof/>
          <w:sz w:val="16"/>
          <w:szCs w:val="24"/>
          <w:lang w:val="pt-PT"/>
        </w:rPr>
        <w:t>2020</w:t>
      </w:r>
      <w:r w:rsidRPr="000E2BBF">
        <w:rPr>
          <w:noProof/>
          <w:sz w:val="16"/>
          <w:szCs w:val="24"/>
          <w:lang w:val="pt-PT"/>
        </w:rPr>
        <w:t xml:space="preserve">, </w:t>
      </w:r>
      <w:r w:rsidRPr="000E2BBF">
        <w:rPr>
          <w:i/>
          <w:iCs/>
          <w:noProof/>
          <w:sz w:val="16"/>
          <w:szCs w:val="24"/>
          <w:lang w:val="pt-PT"/>
        </w:rPr>
        <w:t>142</w:t>
      </w:r>
      <w:r w:rsidRPr="000E2BBF">
        <w:rPr>
          <w:noProof/>
          <w:sz w:val="16"/>
          <w:szCs w:val="24"/>
          <w:lang w:val="pt-PT"/>
        </w:rPr>
        <w:t>, 2628.</w:t>
      </w:r>
    </w:p>
    <w:p w14:paraId="6E2AC8F0" w14:textId="3075CCE1" w:rsidR="002E4C33" w:rsidRPr="000E2BBF" w:rsidRDefault="002E4C33" w:rsidP="002E4C33">
      <w:pPr>
        <w:widowControl w:val="0"/>
        <w:autoSpaceDE w:val="0"/>
        <w:autoSpaceDN w:val="0"/>
        <w:adjustRightInd w:val="0"/>
        <w:spacing w:after="0" w:line="240" w:lineRule="exact"/>
        <w:ind w:left="640" w:hanging="640"/>
        <w:rPr>
          <w:noProof/>
          <w:sz w:val="16"/>
          <w:szCs w:val="24"/>
          <w:lang w:val="pt-PT"/>
        </w:rPr>
      </w:pPr>
      <w:r w:rsidRPr="000E2BBF">
        <w:rPr>
          <w:noProof/>
          <w:sz w:val="16"/>
          <w:szCs w:val="24"/>
          <w:lang w:val="pt-PT"/>
        </w:rPr>
        <w:t>(87)</w:t>
      </w:r>
      <w:r w:rsidRPr="000E2BBF">
        <w:rPr>
          <w:noProof/>
          <w:sz w:val="16"/>
          <w:szCs w:val="24"/>
          <w:lang w:val="pt-PT"/>
        </w:rPr>
        <w:tab/>
        <w:t xml:space="preserve">Shibata, T.; Michino, M.; Kurita, H.; Tahara, Y. K.; Kanyiva, K. S. </w:t>
      </w:r>
      <w:r w:rsidRPr="000E2BBF">
        <w:rPr>
          <w:i/>
          <w:noProof/>
          <w:sz w:val="16"/>
          <w:szCs w:val="24"/>
          <w:lang w:val="pt-PT"/>
        </w:rPr>
        <w:t>Chem.</w:t>
      </w:r>
      <w:r w:rsidR="00F27E4C" w:rsidRPr="000E2BBF">
        <w:rPr>
          <w:i/>
          <w:noProof/>
          <w:sz w:val="16"/>
          <w:szCs w:val="24"/>
          <w:lang w:val="pt-PT"/>
        </w:rPr>
        <w:t xml:space="preserve"> </w:t>
      </w:r>
      <w:r w:rsidRPr="000E2BBF">
        <w:rPr>
          <w:i/>
          <w:noProof/>
          <w:sz w:val="16"/>
          <w:szCs w:val="24"/>
          <w:lang w:val="pt-PT"/>
        </w:rPr>
        <w:t>Eur. J.</w:t>
      </w:r>
      <w:r w:rsidRPr="000E2BBF">
        <w:rPr>
          <w:noProof/>
          <w:sz w:val="16"/>
          <w:szCs w:val="24"/>
          <w:lang w:val="pt-PT"/>
        </w:rPr>
        <w:t xml:space="preserve"> </w:t>
      </w:r>
      <w:r w:rsidRPr="000E2BBF">
        <w:rPr>
          <w:b/>
          <w:bCs/>
          <w:noProof/>
          <w:sz w:val="16"/>
          <w:szCs w:val="24"/>
          <w:lang w:val="pt-PT"/>
        </w:rPr>
        <w:t>2017</w:t>
      </w:r>
      <w:r w:rsidRPr="000E2BBF">
        <w:rPr>
          <w:noProof/>
          <w:sz w:val="16"/>
          <w:szCs w:val="24"/>
          <w:lang w:val="pt-PT"/>
        </w:rPr>
        <w:t xml:space="preserve">, </w:t>
      </w:r>
      <w:r w:rsidRPr="000E2BBF">
        <w:rPr>
          <w:i/>
          <w:iCs/>
          <w:noProof/>
          <w:sz w:val="16"/>
          <w:szCs w:val="24"/>
          <w:lang w:val="pt-PT"/>
        </w:rPr>
        <w:t>23</w:t>
      </w:r>
      <w:r w:rsidRPr="000E2BBF">
        <w:rPr>
          <w:noProof/>
          <w:sz w:val="16"/>
          <w:szCs w:val="24"/>
          <w:lang w:val="pt-PT"/>
        </w:rPr>
        <w:t>, 88.</w:t>
      </w:r>
    </w:p>
    <w:p w14:paraId="7A6B8A42"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pt-PT"/>
        </w:rPr>
      </w:pPr>
      <w:r w:rsidRPr="000E2BBF">
        <w:rPr>
          <w:noProof/>
          <w:sz w:val="16"/>
          <w:szCs w:val="24"/>
          <w:lang w:val="pt-PT"/>
        </w:rPr>
        <w:t>(88)</w:t>
      </w:r>
      <w:r w:rsidRPr="000E2BBF">
        <w:rPr>
          <w:noProof/>
          <w:sz w:val="16"/>
          <w:szCs w:val="24"/>
          <w:lang w:val="pt-PT"/>
        </w:rPr>
        <w:tab/>
        <w:t xml:space="preserve">Shibata, T.; Kurita, H.; Onoda, S.; Kanyiva, K. S. </w:t>
      </w:r>
      <w:r w:rsidRPr="000E2BBF">
        <w:rPr>
          <w:i/>
          <w:noProof/>
          <w:sz w:val="16"/>
          <w:szCs w:val="24"/>
          <w:lang w:val="pt-PT"/>
        </w:rPr>
        <w:t>Asian J. Org. Chem.</w:t>
      </w:r>
      <w:r w:rsidRPr="000E2BBF">
        <w:rPr>
          <w:noProof/>
          <w:sz w:val="16"/>
          <w:szCs w:val="24"/>
          <w:lang w:val="pt-PT"/>
        </w:rPr>
        <w:t xml:space="preserve"> </w:t>
      </w:r>
      <w:r w:rsidRPr="000E2BBF">
        <w:rPr>
          <w:b/>
          <w:bCs/>
          <w:noProof/>
          <w:sz w:val="16"/>
          <w:szCs w:val="24"/>
          <w:lang w:val="pt-PT"/>
        </w:rPr>
        <w:t>2018</w:t>
      </w:r>
      <w:r w:rsidRPr="000E2BBF">
        <w:rPr>
          <w:noProof/>
          <w:sz w:val="16"/>
          <w:szCs w:val="24"/>
          <w:lang w:val="pt-PT"/>
        </w:rPr>
        <w:t xml:space="preserve">, </w:t>
      </w:r>
      <w:r w:rsidRPr="000E2BBF">
        <w:rPr>
          <w:i/>
          <w:iCs/>
          <w:noProof/>
          <w:sz w:val="16"/>
          <w:szCs w:val="24"/>
          <w:lang w:val="pt-PT"/>
        </w:rPr>
        <w:t>7</w:t>
      </w:r>
      <w:r w:rsidRPr="000E2BBF">
        <w:rPr>
          <w:noProof/>
          <w:sz w:val="16"/>
          <w:szCs w:val="24"/>
          <w:lang w:val="pt-PT"/>
        </w:rPr>
        <w:t>, 1411.</w:t>
      </w:r>
    </w:p>
    <w:p w14:paraId="0AA3F58C"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sv-SE"/>
        </w:rPr>
      </w:pPr>
      <w:r w:rsidRPr="000E2BBF">
        <w:rPr>
          <w:noProof/>
          <w:sz w:val="16"/>
          <w:szCs w:val="24"/>
          <w:lang w:val="pt-PT"/>
        </w:rPr>
        <w:t>(89)</w:t>
      </w:r>
      <w:r w:rsidRPr="000E2BBF">
        <w:rPr>
          <w:noProof/>
          <w:sz w:val="16"/>
          <w:szCs w:val="24"/>
          <w:lang w:val="pt-PT"/>
        </w:rPr>
        <w:tab/>
        <w:t xml:space="preserve">Satake, S.; Kurihara, T.; Nishikawa, K.; Mochizuki, T.; Hatano, M.; Ishihara, K.; Yoshino, T.; Matsunaga, S. </w:t>
      </w:r>
      <w:r w:rsidRPr="000E2BBF">
        <w:rPr>
          <w:i/>
          <w:noProof/>
          <w:sz w:val="16"/>
          <w:szCs w:val="24"/>
          <w:lang w:val="pt-PT"/>
        </w:rPr>
        <w:t xml:space="preserve">Nat. </w:t>
      </w:r>
      <w:r w:rsidRPr="000E2BBF">
        <w:rPr>
          <w:i/>
          <w:noProof/>
          <w:sz w:val="16"/>
          <w:szCs w:val="24"/>
          <w:lang w:val="sv-SE"/>
        </w:rPr>
        <w:t>Catal.</w:t>
      </w:r>
      <w:r w:rsidRPr="000E2BBF">
        <w:rPr>
          <w:noProof/>
          <w:sz w:val="16"/>
          <w:szCs w:val="24"/>
          <w:lang w:val="sv-SE"/>
        </w:rPr>
        <w:t xml:space="preserve"> </w:t>
      </w:r>
      <w:r w:rsidRPr="000E2BBF">
        <w:rPr>
          <w:b/>
          <w:noProof/>
          <w:sz w:val="16"/>
          <w:szCs w:val="24"/>
          <w:lang w:val="sv-SE"/>
        </w:rPr>
        <w:t>2018</w:t>
      </w:r>
      <w:r w:rsidRPr="000E2BBF">
        <w:rPr>
          <w:noProof/>
          <w:sz w:val="16"/>
          <w:szCs w:val="24"/>
          <w:lang w:val="sv-SE"/>
        </w:rPr>
        <w:t xml:space="preserve">, </w:t>
      </w:r>
      <w:r w:rsidRPr="000E2BBF">
        <w:rPr>
          <w:i/>
          <w:noProof/>
          <w:sz w:val="16"/>
          <w:szCs w:val="24"/>
          <w:lang w:val="sv-SE"/>
        </w:rPr>
        <w:t>1</w:t>
      </w:r>
      <w:r w:rsidRPr="000E2BBF">
        <w:rPr>
          <w:noProof/>
          <w:sz w:val="16"/>
          <w:szCs w:val="24"/>
          <w:lang w:val="sv-SE"/>
        </w:rPr>
        <w:t xml:space="preserve">, 585. </w:t>
      </w:r>
    </w:p>
    <w:p w14:paraId="4F0FC12B" w14:textId="77777777" w:rsidR="002E4C33" w:rsidRPr="000E2BBF" w:rsidRDefault="002E4C33" w:rsidP="002E4C33">
      <w:pPr>
        <w:widowControl w:val="0"/>
        <w:autoSpaceDE w:val="0"/>
        <w:autoSpaceDN w:val="0"/>
        <w:adjustRightInd w:val="0"/>
        <w:spacing w:after="0" w:line="240" w:lineRule="exact"/>
        <w:ind w:left="640" w:hanging="640"/>
        <w:rPr>
          <w:noProof/>
          <w:sz w:val="16"/>
          <w:szCs w:val="24"/>
          <w:lang w:val="sv-SE"/>
        </w:rPr>
      </w:pPr>
      <w:r w:rsidRPr="000E2BBF">
        <w:rPr>
          <w:noProof/>
          <w:sz w:val="16"/>
          <w:szCs w:val="24"/>
          <w:lang w:val="sv-SE"/>
        </w:rPr>
        <w:t>(90)</w:t>
      </w:r>
      <w:r w:rsidRPr="000E2BBF">
        <w:rPr>
          <w:noProof/>
          <w:sz w:val="16"/>
          <w:szCs w:val="24"/>
          <w:lang w:val="sv-SE"/>
        </w:rPr>
        <w:tab/>
        <w:t xml:space="preserve">Potter, T. J.; Kamber, D. N.; Mercado, B. Q.; Ellman, J. A. </w:t>
      </w:r>
      <w:bookmarkStart w:id="6" w:name="_Hlk69299407"/>
      <w:r w:rsidRPr="000E2BBF">
        <w:rPr>
          <w:i/>
          <w:noProof/>
          <w:sz w:val="16"/>
          <w:szCs w:val="24"/>
          <w:lang w:val="sv-SE"/>
        </w:rPr>
        <w:t>ACS Catal.</w:t>
      </w:r>
      <w:r w:rsidRPr="000E2BBF">
        <w:rPr>
          <w:noProof/>
          <w:sz w:val="16"/>
          <w:szCs w:val="24"/>
          <w:lang w:val="sv-SE"/>
        </w:rPr>
        <w:t xml:space="preserve"> </w:t>
      </w:r>
      <w:r w:rsidRPr="000E2BBF">
        <w:rPr>
          <w:b/>
          <w:noProof/>
          <w:sz w:val="16"/>
          <w:szCs w:val="24"/>
          <w:lang w:val="sv-SE"/>
        </w:rPr>
        <w:t>2017</w:t>
      </w:r>
      <w:r w:rsidRPr="000E2BBF">
        <w:rPr>
          <w:noProof/>
          <w:sz w:val="16"/>
          <w:szCs w:val="24"/>
          <w:lang w:val="sv-SE"/>
        </w:rPr>
        <w:t xml:space="preserve">, </w:t>
      </w:r>
      <w:r w:rsidRPr="000E2BBF">
        <w:rPr>
          <w:i/>
          <w:noProof/>
          <w:sz w:val="16"/>
          <w:szCs w:val="24"/>
          <w:lang w:val="sv-SE"/>
        </w:rPr>
        <w:t>7</w:t>
      </w:r>
      <w:r w:rsidRPr="000E2BBF">
        <w:rPr>
          <w:noProof/>
          <w:sz w:val="16"/>
          <w:szCs w:val="24"/>
          <w:lang w:val="sv-SE"/>
        </w:rPr>
        <w:t>, 150</w:t>
      </w:r>
      <w:bookmarkEnd w:id="6"/>
      <w:r w:rsidRPr="000E2BBF">
        <w:rPr>
          <w:noProof/>
          <w:sz w:val="16"/>
          <w:szCs w:val="24"/>
          <w:lang w:val="sv-SE"/>
        </w:rPr>
        <w:t>.</w:t>
      </w:r>
    </w:p>
    <w:p w14:paraId="2A726923" w14:textId="37CA7CB2" w:rsidR="002E4C33" w:rsidRPr="000E2BBF" w:rsidRDefault="002E4C33" w:rsidP="002E4C33">
      <w:pPr>
        <w:widowControl w:val="0"/>
        <w:autoSpaceDE w:val="0"/>
        <w:autoSpaceDN w:val="0"/>
        <w:adjustRightInd w:val="0"/>
        <w:spacing w:after="0" w:line="240" w:lineRule="exact"/>
        <w:ind w:left="640" w:hanging="640"/>
        <w:rPr>
          <w:noProof/>
          <w:sz w:val="16"/>
          <w:szCs w:val="24"/>
        </w:rPr>
      </w:pPr>
      <w:r w:rsidRPr="000E2BBF">
        <w:rPr>
          <w:noProof/>
          <w:sz w:val="16"/>
          <w:szCs w:val="24"/>
          <w:lang w:val="sv-SE"/>
        </w:rPr>
        <w:t>(91)</w:t>
      </w:r>
      <w:r w:rsidRPr="000E2BBF">
        <w:rPr>
          <w:noProof/>
          <w:sz w:val="16"/>
          <w:szCs w:val="24"/>
          <w:lang w:val="sv-SE"/>
        </w:rPr>
        <w:tab/>
        <w:t>Potter, T. J.; Ellman, J. A.</w:t>
      </w:r>
      <w:bookmarkStart w:id="7" w:name="_Hlk69299420"/>
      <w:r w:rsidRPr="000E2BBF">
        <w:rPr>
          <w:noProof/>
          <w:sz w:val="16"/>
          <w:szCs w:val="24"/>
          <w:lang w:val="sv-SE"/>
        </w:rPr>
        <w:t xml:space="preserve"> </w:t>
      </w:r>
      <w:r w:rsidRPr="000E2BBF">
        <w:rPr>
          <w:i/>
          <w:noProof/>
          <w:sz w:val="16"/>
          <w:szCs w:val="24"/>
          <w:lang w:val="sv-SE"/>
        </w:rPr>
        <w:t xml:space="preserve">Org. </w:t>
      </w:r>
      <w:r w:rsidRPr="000E2BBF">
        <w:rPr>
          <w:i/>
          <w:noProof/>
          <w:sz w:val="16"/>
          <w:szCs w:val="24"/>
          <w:lang w:val="en-GB"/>
        </w:rPr>
        <w:t>Lett.</w:t>
      </w:r>
      <w:r w:rsidR="00086955" w:rsidRPr="000E2BBF">
        <w:rPr>
          <w:noProof/>
          <w:sz w:val="16"/>
          <w:szCs w:val="24"/>
          <w:lang w:val="en-GB"/>
        </w:rPr>
        <w:t xml:space="preserve"> </w:t>
      </w:r>
      <w:r w:rsidRPr="000E2BBF">
        <w:rPr>
          <w:b/>
          <w:noProof/>
          <w:sz w:val="16"/>
          <w:szCs w:val="24"/>
          <w:lang w:val="en-GB"/>
        </w:rPr>
        <w:t>2017</w:t>
      </w:r>
      <w:r w:rsidRPr="000E2BBF">
        <w:rPr>
          <w:noProof/>
          <w:sz w:val="16"/>
          <w:szCs w:val="24"/>
          <w:lang w:val="en-GB"/>
        </w:rPr>
        <w:t xml:space="preserve">, </w:t>
      </w:r>
      <w:r w:rsidRPr="000E2BBF">
        <w:rPr>
          <w:i/>
          <w:noProof/>
          <w:sz w:val="16"/>
          <w:szCs w:val="24"/>
          <w:lang w:val="en-GB"/>
        </w:rPr>
        <w:t>19</w:t>
      </w:r>
      <w:r w:rsidRPr="000E2BBF">
        <w:rPr>
          <w:noProof/>
          <w:sz w:val="16"/>
          <w:szCs w:val="24"/>
          <w:lang w:val="en-GB"/>
        </w:rPr>
        <w:t>, 2985</w:t>
      </w:r>
      <w:bookmarkEnd w:id="7"/>
      <w:r w:rsidRPr="000E2BBF">
        <w:rPr>
          <w:noProof/>
          <w:sz w:val="16"/>
          <w:szCs w:val="24"/>
          <w:lang w:val="en-GB"/>
        </w:rPr>
        <w:t>.</w:t>
      </w:r>
    </w:p>
    <w:p w14:paraId="02382761" w14:textId="77777777" w:rsidR="002E4C33" w:rsidRPr="000E2BBF" w:rsidRDefault="002E4C33" w:rsidP="002E4C33">
      <w:pPr>
        <w:widowControl w:val="0"/>
        <w:autoSpaceDE w:val="0"/>
        <w:autoSpaceDN w:val="0"/>
        <w:adjustRightInd w:val="0"/>
        <w:spacing w:after="0" w:line="240" w:lineRule="exact"/>
        <w:ind w:left="640" w:hanging="640"/>
        <w:rPr>
          <w:noProof/>
          <w:sz w:val="16"/>
          <w:szCs w:val="24"/>
        </w:rPr>
      </w:pPr>
      <w:r w:rsidRPr="000E2BBF">
        <w:rPr>
          <w:noProof/>
          <w:sz w:val="16"/>
          <w:szCs w:val="24"/>
        </w:rPr>
        <w:t>(92)</w:t>
      </w:r>
      <w:r w:rsidRPr="000E2BBF">
        <w:rPr>
          <w:noProof/>
          <w:sz w:val="16"/>
          <w:szCs w:val="24"/>
        </w:rPr>
        <w:tab/>
        <w:t xml:space="preserve">Filloux, C. M.; Rovis, T. </w:t>
      </w:r>
      <w:r w:rsidRPr="000E2BBF">
        <w:rPr>
          <w:i/>
          <w:noProof/>
          <w:sz w:val="16"/>
          <w:szCs w:val="24"/>
        </w:rPr>
        <w:t xml:space="preserve">J. Am. Chem. Soc. </w:t>
      </w:r>
      <w:r w:rsidRPr="000E2BBF">
        <w:rPr>
          <w:b/>
          <w:bCs/>
          <w:noProof/>
          <w:sz w:val="16"/>
          <w:szCs w:val="24"/>
        </w:rPr>
        <w:t>2015</w:t>
      </w:r>
      <w:r w:rsidRPr="000E2BBF">
        <w:rPr>
          <w:noProof/>
          <w:sz w:val="16"/>
          <w:szCs w:val="24"/>
        </w:rPr>
        <w:t xml:space="preserve">, </w:t>
      </w:r>
      <w:r w:rsidRPr="000E2BBF">
        <w:rPr>
          <w:i/>
          <w:iCs/>
          <w:noProof/>
          <w:sz w:val="16"/>
          <w:szCs w:val="24"/>
        </w:rPr>
        <w:t>137</w:t>
      </w:r>
      <w:r w:rsidRPr="000E2BBF">
        <w:rPr>
          <w:noProof/>
          <w:sz w:val="16"/>
          <w:szCs w:val="24"/>
        </w:rPr>
        <w:t>, 508.</w:t>
      </w:r>
    </w:p>
    <w:p w14:paraId="3F4B688A" w14:textId="77777777" w:rsidR="002E4C33" w:rsidRPr="000E2BBF" w:rsidRDefault="002E4C33" w:rsidP="002E4C33">
      <w:pPr>
        <w:widowControl w:val="0"/>
        <w:autoSpaceDE w:val="0"/>
        <w:autoSpaceDN w:val="0"/>
        <w:adjustRightInd w:val="0"/>
        <w:spacing w:after="0" w:line="240" w:lineRule="exact"/>
        <w:ind w:left="640" w:hanging="640"/>
        <w:rPr>
          <w:noProof/>
          <w:sz w:val="16"/>
          <w:szCs w:val="24"/>
        </w:rPr>
      </w:pPr>
      <w:r w:rsidRPr="000E2BBF">
        <w:rPr>
          <w:noProof/>
          <w:sz w:val="16"/>
          <w:szCs w:val="24"/>
        </w:rPr>
        <w:t>(93)</w:t>
      </w:r>
      <w:r w:rsidRPr="000E2BBF">
        <w:rPr>
          <w:noProof/>
          <w:sz w:val="16"/>
          <w:szCs w:val="24"/>
        </w:rPr>
        <w:tab/>
        <w:t xml:space="preserve">Shibata, T.; Shizuno, T. </w:t>
      </w:r>
      <w:r w:rsidRPr="000E2BBF">
        <w:rPr>
          <w:i/>
          <w:noProof/>
          <w:sz w:val="16"/>
          <w:szCs w:val="24"/>
        </w:rPr>
        <w:t>Angew. Chem. Int. Ed.</w:t>
      </w:r>
      <w:r w:rsidRPr="000E2BBF">
        <w:rPr>
          <w:noProof/>
          <w:sz w:val="16"/>
          <w:szCs w:val="24"/>
        </w:rPr>
        <w:t xml:space="preserve"> </w:t>
      </w:r>
      <w:r w:rsidRPr="000E2BBF">
        <w:rPr>
          <w:b/>
          <w:bCs/>
          <w:noProof/>
          <w:sz w:val="16"/>
          <w:szCs w:val="24"/>
        </w:rPr>
        <w:t>2014</w:t>
      </w:r>
      <w:r w:rsidRPr="000E2BBF">
        <w:rPr>
          <w:noProof/>
          <w:sz w:val="16"/>
          <w:szCs w:val="24"/>
        </w:rPr>
        <w:t xml:space="preserve">, </w:t>
      </w:r>
      <w:r w:rsidRPr="000E2BBF">
        <w:rPr>
          <w:i/>
          <w:iCs/>
          <w:noProof/>
          <w:sz w:val="16"/>
          <w:szCs w:val="24"/>
        </w:rPr>
        <w:t>53</w:t>
      </w:r>
      <w:r w:rsidRPr="000E2BBF">
        <w:rPr>
          <w:noProof/>
          <w:sz w:val="16"/>
          <w:szCs w:val="24"/>
        </w:rPr>
        <w:t>, 5410.</w:t>
      </w:r>
    </w:p>
    <w:p w14:paraId="4AF647BB" w14:textId="77777777" w:rsidR="002E4C33" w:rsidRPr="000E2BBF" w:rsidRDefault="002E4C33" w:rsidP="002E4C33">
      <w:pPr>
        <w:widowControl w:val="0"/>
        <w:autoSpaceDE w:val="0"/>
        <w:autoSpaceDN w:val="0"/>
        <w:adjustRightInd w:val="0"/>
        <w:spacing w:after="0" w:line="240" w:lineRule="exact"/>
        <w:ind w:left="640" w:hanging="640"/>
        <w:rPr>
          <w:noProof/>
          <w:sz w:val="16"/>
          <w:szCs w:val="24"/>
        </w:rPr>
      </w:pPr>
      <w:r w:rsidRPr="000E2BBF">
        <w:rPr>
          <w:noProof/>
          <w:sz w:val="16"/>
          <w:szCs w:val="24"/>
        </w:rPr>
        <w:t>(94)</w:t>
      </w:r>
      <w:r w:rsidRPr="000E2BBF">
        <w:rPr>
          <w:noProof/>
          <w:sz w:val="16"/>
          <w:szCs w:val="24"/>
        </w:rPr>
        <w:tab/>
        <w:t xml:space="preserve">Pan, S.; Ryu, N.; Shibata, T. </w:t>
      </w:r>
      <w:r w:rsidRPr="000E2BBF">
        <w:rPr>
          <w:i/>
          <w:noProof/>
          <w:sz w:val="16"/>
          <w:szCs w:val="24"/>
        </w:rPr>
        <w:t>J. Am. Chem. Soc.</w:t>
      </w:r>
      <w:r w:rsidRPr="000E2BBF">
        <w:rPr>
          <w:noProof/>
          <w:sz w:val="16"/>
          <w:szCs w:val="24"/>
        </w:rPr>
        <w:t xml:space="preserve"> </w:t>
      </w:r>
      <w:r w:rsidRPr="000E2BBF">
        <w:rPr>
          <w:b/>
          <w:bCs/>
          <w:noProof/>
          <w:sz w:val="16"/>
          <w:szCs w:val="24"/>
        </w:rPr>
        <w:t>2012</w:t>
      </w:r>
      <w:r w:rsidRPr="000E2BBF">
        <w:rPr>
          <w:noProof/>
          <w:sz w:val="16"/>
          <w:szCs w:val="24"/>
        </w:rPr>
        <w:t xml:space="preserve">, </w:t>
      </w:r>
      <w:r w:rsidRPr="000E2BBF">
        <w:rPr>
          <w:i/>
          <w:iCs/>
          <w:noProof/>
          <w:sz w:val="16"/>
          <w:szCs w:val="24"/>
        </w:rPr>
        <w:t>134</w:t>
      </w:r>
      <w:r w:rsidRPr="000E2BBF">
        <w:rPr>
          <w:noProof/>
          <w:sz w:val="16"/>
          <w:szCs w:val="24"/>
        </w:rPr>
        <w:t>, 17474.</w:t>
      </w:r>
    </w:p>
    <w:p w14:paraId="652ABA5B" w14:textId="77777777" w:rsidR="002E4C33" w:rsidRPr="000E2BBF" w:rsidRDefault="002E4C33" w:rsidP="002E4C33">
      <w:pPr>
        <w:widowControl w:val="0"/>
        <w:autoSpaceDE w:val="0"/>
        <w:autoSpaceDN w:val="0"/>
        <w:adjustRightInd w:val="0"/>
        <w:spacing w:after="0" w:line="240" w:lineRule="exact"/>
        <w:ind w:left="640" w:hanging="640"/>
        <w:rPr>
          <w:noProof/>
          <w:sz w:val="16"/>
          <w:szCs w:val="24"/>
        </w:rPr>
      </w:pPr>
      <w:r w:rsidRPr="000E2BBF">
        <w:rPr>
          <w:noProof/>
          <w:sz w:val="16"/>
          <w:szCs w:val="24"/>
        </w:rPr>
        <w:t>(95)</w:t>
      </w:r>
      <w:r w:rsidRPr="000E2BBF">
        <w:rPr>
          <w:noProof/>
          <w:sz w:val="16"/>
          <w:szCs w:val="24"/>
        </w:rPr>
        <w:tab/>
        <w:t xml:space="preserve">Lee, P.-S.; Yoshikai, N. </w:t>
      </w:r>
      <w:r w:rsidRPr="000E2BBF">
        <w:rPr>
          <w:i/>
          <w:noProof/>
          <w:sz w:val="16"/>
          <w:szCs w:val="24"/>
        </w:rPr>
        <w:t>Org. Lett.</w:t>
      </w:r>
      <w:r w:rsidRPr="000E2BBF">
        <w:rPr>
          <w:noProof/>
          <w:sz w:val="16"/>
          <w:szCs w:val="24"/>
        </w:rPr>
        <w:t xml:space="preserve"> </w:t>
      </w:r>
      <w:r w:rsidRPr="000E2BBF">
        <w:rPr>
          <w:b/>
          <w:bCs/>
          <w:noProof/>
          <w:sz w:val="16"/>
          <w:szCs w:val="24"/>
        </w:rPr>
        <w:t>2015</w:t>
      </w:r>
      <w:r w:rsidRPr="000E2BBF">
        <w:rPr>
          <w:noProof/>
          <w:sz w:val="16"/>
          <w:szCs w:val="24"/>
        </w:rPr>
        <w:t xml:space="preserve">, </w:t>
      </w:r>
      <w:r w:rsidRPr="000E2BBF">
        <w:rPr>
          <w:i/>
          <w:iCs/>
          <w:noProof/>
          <w:sz w:val="16"/>
          <w:szCs w:val="24"/>
        </w:rPr>
        <w:t>17</w:t>
      </w:r>
      <w:r w:rsidRPr="000E2BBF">
        <w:rPr>
          <w:noProof/>
          <w:sz w:val="16"/>
          <w:szCs w:val="24"/>
        </w:rPr>
        <w:t>, 22.</w:t>
      </w:r>
    </w:p>
    <w:p w14:paraId="333C24B4" w14:textId="77777777" w:rsidR="002E4C33" w:rsidRPr="000E2BBF" w:rsidRDefault="002E4C33" w:rsidP="002E4C33">
      <w:pPr>
        <w:widowControl w:val="0"/>
        <w:autoSpaceDE w:val="0"/>
        <w:autoSpaceDN w:val="0"/>
        <w:adjustRightInd w:val="0"/>
        <w:spacing w:after="0" w:line="240" w:lineRule="exact"/>
        <w:ind w:left="640" w:hanging="640"/>
        <w:rPr>
          <w:noProof/>
          <w:sz w:val="16"/>
          <w:szCs w:val="24"/>
        </w:rPr>
      </w:pPr>
      <w:r w:rsidRPr="000E2BBF">
        <w:rPr>
          <w:noProof/>
          <w:sz w:val="16"/>
          <w:szCs w:val="24"/>
        </w:rPr>
        <w:lastRenderedPageBreak/>
        <w:t>(96)</w:t>
      </w:r>
      <w:r w:rsidRPr="000E2BBF">
        <w:rPr>
          <w:noProof/>
          <w:sz w:val="16"/>
          <w:szCs w:val="24"/>
        </w:rPr>
        <w:tab/>
        <w:t xml:space="preserve">Loup, J.; Zell, D.; Oliveira, J. C. A.; Keil, H.; Stalke, D.; Ackermann, L. </w:t>
      </w:r>
      <w:r w:rsidRPr="000E2BBF">
        <w:rPr>
          <w:i/>
          <w:noProof/>
          <w:sz w:val="16"/>
          <w:szCs w:val="24"/>
        </w:rPr>
        <w:t>Angew. Chem. Int. Ed.</w:t>
      </w:r>
      <w:r w:rsidRPr="000E2BBF">
        <w:rPr>
          <w:noProof/>
          <w:sz w:val="16"/>
          <w:szCs w:val="24"/>
        </w:rPr>
        <w:t xml:space="preserve"> </w:t>
      </w:r>
      <w:r w:rsidRPr="000E2BBF">
        <w:rPr>
          <w:b/>
          <w:bCs/>
          <w:noProof/>
          <w:sz w:val="16"/>
          <w:szCs w:val="24"/>
        </w:rPr>
        <w:t>2017</w:t>
      </w:r>
      <w:r w:rsidRPr="000E2BBF">
        <w:rPr>
          <w:noProof/>
          <w:sz w:val="16"/>
          <w:szCs w:val="24"/>
        </w:rPr>
        <w:t xml:space="preserve">, </w:t>
      </w:r>
      <w:r w:rsidRPr="000E2BBF">
        <w:rPr>
          <w:i/>
          <w:iCs/>
          <w:noProof/>
          <w:sz w:val="16"/>
          <w:szCs w:val="24"/>
        </w:rPr>
        <w:t>56</w:t>
      </w:r>
      <w:r w:rsidRPr="000E2BBF">
        <w:rPr>
          <w:noProof/>
          <w:sz w:val="16"/>
          <w:szCs w:val="24"/>
        </w:rPr>
        <w:t>, 14197.</w:t>
      </w:r>
    </w:p>
    <w:p w14:paraId="2558D998" w14:textId="77777777" w:rsidR="002E4C33" w:rsidRPr="000E2BBF" w:rsidRDefault="002E4C33" w:rsidP="002E4C33">
      <w:pPr>
        <w:widowControl w:val="0"/>
        <w:autoSpaceDE w:val="0"/>
        <w:autoSpaceDN w:val="0"/>
        <w:adjustRightInd w:val="0"/>
        <w:spacing w:after="0" w:line="240" w:lineRule="exact"/>
        <w:ind w:left="640" w:hanging="640"/>
        <w:rPr>
          <w:noProof/>
          <w:sz w:val="16"/>
          <w:szCs w:val="24"/>
        </w:rPr>
      </w:pPr>
      <w:r w:rsidRPr="000E2BBF">
        <w:rPr>
          <w:noProof/>
          <w:sz w:val="16"/>
          <w:szCs w:val="24"/>
        </w:rPr>
        <w:t>(97)</w:t>
      </w:r>
      <w:r w:rsidRPr="000E2BBF">
        <w:rPr>
          <w:noProof/>
          <w:sz w:val="16"/>
          <w:szCs w:val="24"/>
        </w:rPr>
        <w:tab/>
        <w:t xml:space="preserve">Pesciaioli, F.; Dhawa, U.; Oliveira, J. C. A.; Yin, R.; John, M.; Ackermann, L. </w:t>
      </w:r>
      <w:r w:rsidRPr="000E2BBF">
        <w:rPr>
          <w:i/>
          <w:noProof/>
          <w:sz w:val="16"/>
          <w:szCs w:val="24"/>
        </w:rPr>
        <w:t>Angew. Chem. Int. Ed.</w:t>
      </w:r>
      <w:r w:rsidRPr="000E2BBF">
        <w:rPr>
          <w:noProof/>
          <w:sz w:val="16"/>
          <w:szCs w:val="24"/>
        </w:rPr>
        <w:t xml:space="preserve"> </w:t>
      </w:r>
      <w:r w:rsidRPr="000E2BBF">
        <w:rPr>
          <w:b/>
          <w:bCs/>
          <w:noProof/>
          <w:sz w:val="16"/>
          <w:szCs w:val="24"/>
        </w:rPr>
        <w:t>2018</w:t>
      </w:r>
      <w:r w:rsidRPr="000E2BBF">
        <w:rPr>
          <w:noProof/>
          <w:sz w:val="16"/>
          <w:szCs w:val="24"/>
        </w:rPr>
        <w:t xml:space="preserve">, </w:t>
      </w:r>
      <w:r w:rsidRPr="000E2BBF">
        <w:rPr>
          <w:i/>
          <w:iCs/>
          <w:noProof/>
          <w:sz w:val="16"/>
          <w:szCs w:val="24"/>
        </w:rPr>
        <w:t>57</w:t>
      </w:r>
      <w:r w:rsidRPr="000E2BBF">
        <w:rPr>
          <w:noProof/>
          <w:sz w:val="16"/>
          <w:szCs w:val="24"/>
        </w:rPr>
        <w:t>, 15425.</w:t>
      </w:r>
    </w:p>
    <w:p w14:paraId="5CA06BA4" w14:textId="77777777" w:rsidR="002E4C33" w:rsidRPr="000E2BBF" w:rsidRDefault="002E4C33" w:rsidP="002E4C33">
      <w:pPr>
        <w:widowControl w:val="0"/>
        <w:autoSpaceDE w:val="0"/>
        <w:autoSpaceDN w:val="0"/>
        <w:adjustRightInd w:val="0"/>
        <w:spacing w:after="0" w:line="240" w:lineRule="exact"/>
        <w:ind w:left="640" w:hanging="640"/>
        <w:rPr>
          <w:noProof/>
          <w:sz w:val="16"/>
          <w:szCs w:val="24"/>
        </w:rPr>
      </w:pPr>
      <w:r w:rsidRPr="000E2BBF">
        <w:rPr>
          <w:noProof/>
          <w:sz w:val="16"/>
          <w:szCs w:val="24"/>
        </w:rPr>
        <w:t>(98)</w:t>
      </w:r>
      <w:r w:rsidRPr="000E2BBF">
        <w:rPr>
          <w:noProof/>
          <w:sz w:val="16"/>
          <w:szCs w:val="24"/>
        </w:rPr>
        <w:tab/>
        <w:t xml:space="preserve">Grélaud, S.; Cooper, P.; Feron, L. J.; Bower, J. F. </w:t>
      </w:r>
      <w:r w:rsidRPr="000E2BBF">
        <w:rPr>
          <w:i/>
          <w:noProof/>
          <w:sz w:val="16"/>
          <w:szCs w:val="24"/>
        </w:rPr>
        <w:t xml:space="preserve">J. Am. Chem. </w:t>
      </w:r>
      <w:r w:rsidRPr="000E2BBF">
        <w:rPr>
          <w:i/>
          <w:noProof/>
          <w:sz w:val="16"/>
          <w:szCs w:val="24"/>
        </w:rPr>
        <w:t xml:space="preserve">Soc. </w:t>
      </w:r>
      <w:r w:rsidRPr="000E2BBF">
        <w:rPr>
          <w:b/>
          <w:bCs/>
          <w:noProof/>
          <w:sz w:val="16"/>
          <w:szCs w:val="24"/>
        </w:rPr>
        <w:t>2018</w:t>
      </w:r>
      <w:r w:rsidRPr="000E2BBF">
        <w:rPr>
          <w:noProof/>
          <w:sz w:val="16"/>
          <w:szCs w:val="24"/>
        </w:rPr>
        <w:t xml:space="preserve">, </w:t>
      </w:r>
      <w:r w:rsidRPr="000E2BBF">
        <w:rPr>
          <w:i/>
          <w:iCs/>
          <w:noProof/>
          <w:sz w:val="16"/>
          <w:szCs w:val="24"/>
        </w:rPr>
        <w:t>140</w:t>
      </w:r>
      <w:r w:rsidRPr="000E2BBF">
        <w:rPr>
          <w:noProof/>
          <w:sz w:val="16"/>
          <w:szCs w:val="24"/>
        </w:rPr>
        <w:t>, 9351.</w:t>
      </w:r>
    </w:p>
    <w:p w14:paraId="581476F3" w14:textId="114E611A" w:rsidR="00F71932" w:rsidRPr="000E2BBF" w:rsidRDefault="002E4C33" w:rsidP="002E4C33">
      <w:pPr>
        <w:pStyle w:val="Ref"/>
        <w:numPr>
          <w:ilvl w:val="0"/>
          <w:numId w:val="0"/>
        </w:numPr>
        <w:rPr>
          <w:lang w:val="en-US"/>
        </w:rPr>
      </w:pPr>
      <w:r w:rsidRPr="000E2BBF">
        <w:rPr>
          <w:lang w:val="en-US"/>
        </w:rPr>
        <w:fldChar w:fldCharType="end"/>
      </w:r>
    </w:p>
    <w:p w14:paraId="47D901CF" w14:textId="77777777" w:rsidR="006416FB" w:rsidRPr="000E2BBF" w:rsidRDefault="006416FB" w:rsidP="00F71932">
      <w:pPr>
        <w:pStyle w:val="Ref"/>
        <w:numPr>
          <w:ilvl w:val="0"/>
          <w:numId w:val="0"/>
        </w:numPr>
        <w:rPr>
          <w:lang w:val="en-US"/>
        </w:rPr>
      </w:pPr>
    </w:p>
    <w:p w14:paraId="17F743A1" w14:textId="77777777" w:rsidR="00445F34" w:rsidRPr="000E2BBF" w:rsidRDefault="00445F34" w:rsidP="00F71932">
      <w:pPr>
        <w:pStyle w:val="Ref"/>
        <w:numPr>
          <w:ilvl w:val="0"/>
          <w:numId w:val="0"/>
        </w:numPr>
        <w:rPr>
          <w:lang w:val="en-US"/>
        </w:rPr>
      </w:pPr>
    </w:p>
    <w:p w14:paraId="2908E331" w14:textId="59E3EC90" w:rsidR="00445F34" w:rsidRPr="000E2BBF" w:rsidRDefault="00445F34" w:rsidP="00F71932">
      <w:pPr>
        <w:pStyle w:val="Ref"/>
        <w:numPr>
          <w:ilvl w:val="0"/>
          <w:numId w:val="0"/>
        </w:numPr>
        <w:rPr>
          <w:lang w:val="en-US"/>
        </w:rPr>
        <w:sectPr w:rsidR="00445F34" w:rsidRPr="000E2BBF" w:rsidSect="008913D9">
          <w:type w:val="continuous"/>
          <w:pgSz w:w="11906" w:h="16838" w:code="9"/>
          <w:pgMar w:top="1418" w:right="992" w:bottom="1134" w:left="992" w:header="709" w:footer="789" w:gutter="0"/>
          <w:cols w:num="2" w:space="568"/>
          <w:docGrid w:linePitch="360"/>
        </w:sectPr>
      </w:pPr>
    </w:p>
    <w:p w14:paraId="5B34FF04" w14:textId="77777777" w:rsidR="00D51FA7" w:rsidRPr="000E2BBF" w:rsidRDefault="00D51FA7" w:rsidP="001E7A2F">
      <w:pPr>
        <w:spacing w:after="0" w:line="240" w:lineRule="auto"/>
        <w:jc w:val="left"/>
        <w:rPr>
          <w:rFonts w:ascii="Calibri" w:hAnsi="Calibri"/>
          <w:b/>
          <w:bCs/>
          <w:sz w:val="20"/>
          <w:szCs w:val="20"/>
          <w:lang w:val="en-US"/>
        </w:rPr>
      </w:pPr>
    </w:p>
    <w:p w14:paraId="24BD6928" w14:textId="45204A5D" w:rsidR="001E7A2F" w:rsidRPr="000E2BBF" w:rsidRDefault="00874078" w:rsidP="001E7A2F">
      <w:pPr>
        <w:spacing w:after="0" w:line="240" w:lineRule="auto"/>
        <w:jc w:val="left"/>
        <w:rPr>
          <w:rFonts w:ascii="Calibri" w:hAnsi="Calibri"/>
          <w:b/>
          <w:bCs/>
          <w:sz w:val="20"/>
          <w:szCs w:val="20"/>
          <w:lang w:val="en-US"/>
        </w:rPr>
      </w:pPr>
      <w:r w:rsidRPr="000E2BBF">
        <w:rPr>
          <w:rFonts w:ascii="Calibri" w:hAnsi="Calibri"/>
          <w:b/>
          <w:bCs/>
          <w:sz w:val="20"/>
          <w:szCs w:val="20"/>
          <w:lang w:val="en-US"/>
        </w:rPr>
        <w:t xml:space="preserve"> </w:t>
      </w:r>
      <w:proofErr w:type="spellStart"/>
      <w:r w:rsidR="001E7A2F" w:rsidRPr="000E2BBF">
        <w:rPr>
          <w:rFonts w:ascii="Calibri" w:hAnsi="Calibri"/>
          <w:b/>
          <w:bCs/>
          <w:sz w:val="20"/>
          <w:szCs w:val="20"/>
          <w:lang w:val="en-US"/>
        </w:rPr>
        <w:t>Biosketch</w:t>
      </w:r>
      <w:proofErr w:type="spellEnd"/>
    </w:p>
    <w:p w14:paraId="1177F61B" w14:textId="77777777" w:rsidR="001E7A2F" w:rsidRPr="000E2BBF" w:rsidRDefault="001E7A2F" w:rsidP="001E7A2F">
      <w:pPr>
        <w:spacing w:after="0" w:line="240" w:lineRule="auto"/>
        <w:jc w:val="left"/>
        <w:rPr>
          <w:rFonts w:ascii="Calibri" w:hAnsi="Calibri"/>
          <w:b/>
          <w:bCs/>
          <w:sz w:val="20"/>
          <w:szCs w:val="20"/>
        </w:rPr>
      </w:pPr>
    </w:p>
    <w:tbl>
      <w:tblPr>
        <w:tblStyle w:val="TableGrid1"/>
        <w:tblW w:w="0" w:type="auto"/>
        <w:tblLook w:val="04A0" w:firstRow="1" w:lastRow="0" w:firstColumn="1" w:lastColumn="0" w:noHBand="0" w:noVBand="1"/>
      </w:tblPr>
      <w:tblGrid>
        <w:gridCol w:w="2358"/>
        <w:gridCol w:w="7554"/>
      </w:tblGrid>
      <w:tr w:rsidR="001E7A2F" w:rsidRPr="001E7A2F" w14:paraId="74DA02C9" w14:textId="77777777" w:rsidTr="005351BD">
        <w:trPr>
          <w:trHeight w:val="2203"/>
        </w:trPr>
        <w:tc>
          <w:tcPr>
            <w:tcW w:w="2376" w:type="dxa"/>
            <w:vAlign w:val="center"/>
          </w:tcPr>
          <w:p w14:paraId="422923BA" w14:textId="5AFA0FA7" w:rsidR="001E7A2F" w:rsidRPr="000E2BBF" w:rsidRDefault="00D96704" w:rsidP="006009D9">
            <w:pPr>
              <w:spacing w:after="0" w:line="240" w:lineRule="auto"/>
              <w:jc w:val="center"/>
              <w:rPr>
                <w:rFonts w:asciiTheme="majorHAnsi" w:hAnsiTheme="majorHAnsi"/>
                <w:bCs/>
                <w:sz w:val="20"/>
                <w:szCs w:val="20"/>
                <w:lang w:val="en-US"/>
              </w:rPr>
            </w:pPr>
            <w:r w:rsidRPr="000E2BBF">
              <w:rPr>
                <w:rFonts w:asciiTheme="majorHAnsi" w:hAnsiTheme="majorHAnsi"/>
                <w:bCs/>
                <w:noProof/>
                <w:sz w:val="20"/>
                <w:szCs w:val="20"/>
                <w:lang w:val="en-US" w:eastAsia="en-US"/>
              </w:rPr>
              <w:drawing>
                <wp:inline distT="0" distB="0" distL="0" distR="0" wp14:anchorId="46374F16" wp14:editId="620010C5">
                  <wp:extent cx="1018179" cy="134939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um-30950.jpeg"/>
                          <pic:cNvPicPr/>
                        </pic:nvPicPr>
                        <pic:blipFill>
                          <a:blip r:embed="rId60">
                            <a:extLst>
                              <a:ext uri="{28A0092B-C50C-407E-A947-70E740481C1C}">
                                <a14:useLocalDpi xmlns:a14="http://schemas.microsoft.com/office/drawing/2010/main" val="0"/>
                              </a:ext>
                            </a:extLst>
                          </a:blip>
                          <a:stretch>
                            <a:fillRect/>
                          </a:stretch>
                        </pic:blipFill>
                        <pic:spPr>
                          <a:xfrm>
                            <a:off x="0" y="0"/>
                            <a:ext cx="1059225" cy="1403792"/>
                          </a:xfrm>
                          <a:prstGeom prst="rect">
                            <a:avLst/>
                          </a:prstGeom>
                        </pic:spPr>
                      </pic:pic>
                    </a:graphicData>
                  </a:graphic>
                </wp:inline>
              </w:drawing>
            </w:r>
          </w:p>
        </w:tc>
        <w:tc>
          <w:tcPr>
            <w:tcW w:w="7762" w:type="dxa"/>
            <w:vAlign w:val="center"/>
          </w:tcPr>
          <w:p w14:paraId="3F4C8012" w14:textId="381B18E4" w:rsidR="001E7A2F" w:rsidRPr="006009D9" w:rsidRDefault="006009D9" w:rsidP="001E7A2F">
            <w:pPr>
              <w:spacing w:after="0" w:line="240" w:lineRule="auto"/>
              <w:jc w:val="left"/>
              <w:rPr>
                <w:rFonts w:asciiTheme="majorHAnsi" w:hAnsiTheme="majorHAnsi"/>
                <w:bCs/>
                <w:szCs w:val="17"/>
                <w:lang w:val="en-US"/>
              </w:rPr>
            </w:pPr>
            <w:r w:rsidRPr="000E2BBF">
              <w:rPr>
                <w:rStyle w:val="Strong"/>
                <w:rFonts w:asciiTheme="majorHAnsi" w:hAnsiTheme="majorHAnsi"/>
                <w:color w:val="333333"/>
                <w:bdr w:val="none" w:sz="0" w:space="0" w:color="auto" w:frame="1"/>
                <w:shd w:val="clear" w:color="auto" w:fill="FFFFFF"/>
              </w:rPr>
              <w:t>John F. Bower</w:t>
            </w:r>
            <w:r w:rsidRPr="000E2BBF">
              <w:rPr>
                <w:rFonts w:asciiTheme="majorHAnsi" w:hAnsiTheme="majorHAnsi"/>
                <w:color w:val="333333"/>
                <w:bdr w:val="none" w:sz="0" w:space="0" w:color="auto" w:frame="1"/>
                <w:shd w:val="clear" w:color="auto" w:fill="FFFFFF"/>
              </w:rPr>
              <w:t> </w:t>
            </w:r>
            <w:r w:rsidR="0012732E" w:rsidRPr="000E2BBF">
              <w:rPr>
                <w:rFonts w:asciiTheme="majorHAnsi" w:hAnsiTheme="majorHAnsi"/>
                <w:color w:val="333333"/>
                <w:bdr w:val="none" w:sz="0" w:space="0" w:color="auto" w:frame="1"/>
                <w:shd w:val="clear" w:color="auto" w:fill="FFFFFF"/>
              </w:rPr>
              <w:t xml:space="preserve">obtained his </w:t>
            </w:r>
            <w:proofErr w:type="spellStart"/>
            <w:r w:rsidR="0012732E" w:rsidRPr="000E2BBF">
              <w:rPr>
                <w:rFonts w:asciiTheme="majorHAnsi" w:hAnsiTheme="majorHAnsi"/>
                <w:color w:val="333333"/>
                <w:bdr w:val="none" w:sz="0" w:space="0" w:color="auto" w:frame="1"/>
                <w:shd w:val="clear" w:color="auto" w:fill="FFFFFF"/>
              </w:rPr>
              <w:t>MSci</w:t>
            </w:r>
            <w:proofErr w:type="spellEnd"/>
            <w:r w:rsidR="0012732E" w:rsidRPr="000E2BBF">
              <w:rPr>
                <w:rFonts w:asciiTheme="majorHAnsi" w:hAnsiTheme="majorHAnsi"/>
                <w:color w:val="333333"/>
                <w:bdr w:val="none" w:sz="0" w:space="0" w:color="auto" w:frame="1"/>
                <w:shd w:val="clear" w:color="auto" w:fill="FFFFFF"/>
              </w:rPr>
              <w:t xml:space="preserve"> degree in Chemistry from the University of Bristol (2003), where he remained for his PhD studies (2007) with Professor Timothy Gallagher. He then undertook postdoctoral appointments with Professor Michael </w:t>
            </w:r>
            <w:proofErr w:type="spellStart"/>
            <w:r w:rsidR="0012732E" w:rsidRPr="000E2BBF">
              <w:rPr>
                <w:rFonts w:asciiTheme="majorHAnsi" w:hAnsiTheme="majorHAnsi"/>
                <w:color w:val="333333"/>
                <w:bdr w:val="none" w:sz="0" w:space="0" w:color="auto" w:frame="1"/>
                <w:shd w:val="clear" w:color="auto" w:fill="FFFFFF"/>
              </w:rPr>
              <w:t>Krische</w:t>
            </w:r>
            <w:proofErr w:type="spellEnd"/>
            <w:r w:rsidR="0012732E" w:rsidRPr="000E2BBF">
              <w:rPr>
                <w:rFonts w:asciiTheme="majorHAnsi" w:hAnsiTheme="majorHAnsi"/>
                <w:color w:val="333333"/>
                <w:bdr w:val="none" w:sz="0" w:space="0" w:color="auto" w:frame="1"/>
                <w:shd w:val="clear" w:color="auto" w:fill="FFFFFF"/>
              </w:rPr>
              <w:t xml:space="preserve"> (University of Texas at Austin, 2007-2008) and Professor Timothy Donohoe (University of Oxford, 2008-2010). In 2010, he was awarded a Royal Society University Research Fellowship and commenced his independent career at the University of Bristol, where he was promoted to Professor in 2017. In 2020, he was appointed to the Regius Chair of Chemistry at the University of Liverpool. The group's research has been recognised by a number of awards, including the 2013 RSC Harrison-</w:t>
            </w:r>
            <w:proofErr w:type="spellStart"/>
            <w:r w:rsidR="0012732E" w:rsidRPr="000E2BBF">
              <w:rPr>
                <w:rFonts w:asciiTheme="majorHAnsi" w:hAnsiTheme="majorHAnsi"/>
                <w:color w:val="333333"/>
                <w:bdr w:val="none" w:sz="0" w:space="0" w:color="auto" w:frame="1"/>
                <w:shd w:val="clear" w:color="auto" w:fill="FFFFFF"/>
              </w:rPr>
              <w:t>Meldola</w:t>
            </w:r>
            <w:proofErr w:type="spellEnd"/>
            <w:r w:rsidR="0012732E" w:rsidRPr="000E2BBF">
              <w:rPr>
                <w:rFonts w:asciiTheme="majorHAnsi" w:hAnsiTheme="majorHAnsi"/>
                <w:color w:val="333333"/>
                <w:bdr w:val="none" w:sz="0" w:space="0" w:color="auto" w:frame="1"/>
                <w:shd w:val="clear" w:color="auto" w:fill="FFFFFF"/>
              </w:rPr>
              <w:t xml:space="preserve"> Memorial Prize, the 2015 RSC </w:t>
            </w:r>
            <w:proofErr w:type="spellStart"/>
            <w:r w:rsidR="0012732E" w:rsidRPr="000E2BBF">
              <w:rPr>
                <w:rFonts w:asciiTheme="majorHAnsi" w:hAnsiTheme="majorHAnsi"/>
                <w:color w:val="333333"/>
                <w:bdr w:val="none" w:sz="0" w:space="0" w:color="auto" w:frame="1"/>
                <w:shd w:val="clear" w:color="auto" w:fill="FFFFFF"/>
              </w:rPr>
              <w:t>Hickinbottom</w:t>
            </w:r>
            <w:proofErr w:type="spellEnd"/>
            <w:r w:rsidR="0012732E" w:rsidRPr="000E2BBF">
              <w:rPr>
                <w:rFonts w:asciiTheme="majorHAnsi" w:hAnsiTheme="majorHAnsi"/>
                <w:color w:val="333333"/>
                <w:bdr w:val="none" w:sz="0" w:space="0" w:color="auto" w:frame="1"/>
                <w:shd w:val="clear" w:color="auto" w:fill="FFFFFF"/>
              </w:rPr>
              <w:t xml:space="preserve"> Award and a 2016 Philip Leverhulme Prize. Since 2015, the group has been supported by the ERC (2014 Starter Grant, 2019 Consolidator Grant).</w:t>
            </w:r>
          </w:p>
        </w:tc>
      </w:tr>
    </w:tbl>
    <w:p w14:paraId="05E8C9DD" w14:textId="5325DF97" w:rsidR="002B3855" w:rsidRDefault="002B3855" w:rsidP="001F638D">
      <w:pPr>
        <w:spacing w:after="0" w:line="240" w:lineRule="auto"/>
        <w:jc w:val="left"/>
        <w:textAlignment w:val="center"/>
        <w:rPr>
          <w:rFonts w:ascii="Times New Roman" w:hAnsi="Times New Roman"/>
          <w:sz w:val="24"/>
          <w:szCs w:val="24"/>
        </w:rPr>
      </w:pPr>
    </w:p>
    <w:p w14:paraId="6EFF8333" w14:textId="06469154" w:rsidR="009D2C2B" w:rsidRDefault="009D2C2B" w:rsidP="001F638D">
      <w:pPr>
        <w:spacing w:after="0" w:line="240" w:lineRule="auto"/>
        <w:jc w:val="left"/>
        <w:textAlignment w:val="center"/>
        <w:rPr>
          <w:rFonts w:ascii="Times New Roman" w:hAnsi="Times New Roman"/>
          <w:sz w:val="24"/>
          <w:szCs w:val="24"/>
        </w:rPr>
      </w:pPr>
    </w:p>
    <w:sectPr w:rsidR="009D2C2B" w:rsidSect="008913D9">
      <w:type w:val="continuous"/>
      <w:pgSz w:w="11906" w:h="16838" w:code="9"/>
      <w:pgMar w:top="1418" w:right="992" w:bottom="1134" w:left="992" w:header="709" w:footer="7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1B7FA3" w14:textId="77777777" w:rsidR="004F4FD3" w:rsidRDefault="004F4FD3">
      <w:r>
        <w:separator/>
      </w:r>
    </w:p>
  </w:endnote>
  <w:endnote w:type="continuationSeparator" w:id="0">
    <w:p w14:paraId="4FCE972D" w14:textId="77777777" w:rsidR="004F4FD3" w:rsidRDefault="004F4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hieme Argo 2011 Light">
    <w:altName w:val="Calibri"/>
    <w:charset w:val="00"/>
    <w:family w:val="auto"/>
    <w:pitch w:val="variable"/>
    <w:sig w:usb0="A00002EF" w:usb1="0000F4FB" w:usb2="00000000" w:usb3="00000000" w:csb0="0000008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471D56" w14:textId="77777777" w:rsidR="004F4FD3" w:rsidRDefault="004F4FD3">
      <w:r>
        <w:separator/>
      </w:r>
    </w:p>
  </w:footnote>
  <w:footnote w:type="continuationSeparator" w:id="0">
    <w:p w14:paraId="762479EF" w14:textId="77777777" w:rsidR="004F4FD3" w:rsidRDefault="004F4F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E7222" w14:textId="56D57F50" w:rsidR="00F27E4C" w:rsidRPr="00C76583" w:rsidRDefault="00F27E4C" w:rsidP="008E7628">
    <w:pPr>
      <w:pStyle w:val="PlainText"/>
      <w:pBdr>
        <w:bottom w:val="single" w:sz="8" w:space="3" w:color="808080" w:themeColor="background1" w:themeShade="80"/>
      </w:pBdr>
      <w:rPr>
        <w:b/>
        <w:sz w:val="20"/>
        <w:szCs w:val="20"/>
        <w:lang w:val="fr-FR"/>
      </w:rPr>
    </w:pPr>
    <w:r>
      <w:rPr>
        <w:b/>
        <w:sz w:val="20"/>
        <w:szCs w:val="20"/>
      </w:rPr>
      <w:t>Review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E1ECC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28AB0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C6094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89401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C2FF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8A0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7674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08DA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EAFF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F8A1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13C3E"/>
    <w:multiLevelType w:val="hybridMultilevel"/>
    <w:tmpl w:val="E48688E6"/>
    <w:lvl w:ilvl="0" w:tplc="3AA63E20">
      <w:start w:val="1"/>
      <w:numFmt w:val="decimal"/>
      <w:pStyle w:val="Ref"/>
      <w:lvlText w:val="(%1)"/>
      <w:lvlJc w:val="right"/>
      <w:pPr>
        <w:ind w:left="360" w:hanging="360"/>
      </w:pPr>
      <w:rPr>
        <w:rFonts w:hint="default"/>
      </w:rPr>
    </w:lvl>
    <w:lvl w:ilvl="1" w:tplc="7A78CD14" w:tentative="1">
      <w:start w:val="1"/>
      <w:numFmt w:val="lowerLetter"/>
      <w:lvlText w:val="%2."/>
      <w:lvlJc w:val="left"/>
      <w:pPr>
        <w:tabs>
          <w:tab w:val="num" w:pos="1440"/>
        </w:tabs>
        <w:ind w:left="1440" w:hanging="360"/>
      </w:pPr>
    </w:lvl>
    <w:lvl w:ilvl="2" w:tplc="190C42BA" w:tentative="1">
      <w:start w:val="1"/>
      <w:numFmt w:val="lowerRoman"/>
      <w:lvlText w:val="%3."/>
      <w:lvlJc w:val="right"/>
      <w:pPr>
        <w:tabs>
          <w:tab w:val="num" w:pos="2160"/>
        </w:tabs>
        <w:ind w:left="2160" w:hanging="180"/>
      </w:pPr>
    </w:lvl>
    <w:lvl w:ilvl="3" w:tplc="56847BE2" w:tentative="1">
      <w:start w:val="1"/>
      <w:numFmt w:val="decimal"/>
      <w:lvlText w:val="%4."/>
      <w:lvlJc w:val="left"/>
      <w:pPr>
        <w:tabs>
          <w:tab w:val="num" w:pos="2880"/>
        </w:tabs>
        <w:ind w:left="2880" w:hanging="360"/>
      </w:pPr>
    </w:lvl>
    <w:lvl w:ilvl="4" w:tplc="2AE05806" w:tentative="1">
      <w:start w:val="1"/>
      <w:numFmt w:val="lowerLetter"/>
      <w:lvlText w:val="%5."/>
      <w:lvlJc w:val="left"/>
      <w:pPr>
        <w:tabs>
          <w:tab w:val="num" w:pos="3600"/>
        </w:tabs>
        <w:ind w:left="3600" w:hanging="360"/>
      </w:pPr>
    </w:lvl>
    <w:lvl w:ilvl="5" w:tplc="6B94ABBE" w:tentative="1">
      <w:start w:val="1"/>
      <w:numFmt w:val="lowerRoman"/>
      <w:lvlText w:val="%6."/>
      <w:lvlJc w:val="right"/>
      <w:pPr>
        <w:tabs>
          <w:tab w:val="num" w:pos="4320"/>
        </w:tabs>
        <w:ind w:left="4320" w:hanging="180"/>
      </w:pPr>
    </w:lvl>
    <w:lvl w:ilvl="6" w:tplc="1974E93E" w:tentative="1">
      <w:start w:val="1"/>
      <w:numFmt w:val="decimal"/>
      <w:lvlText w:val="%7."/>
      <w:lvlJc w:val="left"/>
      <w:pPr>
        <w:tabs>
          <w:tab w:val="num" w:pos="5040"/>
        </w:tabs>
        <w:ind w:left="5040" w:hanging="360"/>
      </w:pPr>
    </w:lvl>
    <w:lvl w:ilvl="7" w:tplc="6FC082BC" w:tentative="1">
      <w:start w:val="1"/>
      <w:numFmt w:val="lowerLetter"/>
      <w:lvlText w:val="%8."/>
      <w:lvlJc w:val="left"/>
      <w:pPr>
        <w:tabs>
          <w:tab w:val="num" w:pos="5760"/>
        </w:tabs>
        <w:ind w:left="5760" w:hanging="360"/>
      </w:pPr>
    </w:lvl>
    <w:lvl w:ilvl="8" w:tplc="D2489C04" w:tentative="1">
      <w:start w:val="1"/>
      <w:numFmt w:val="lowerRoman"/>
      <w:lvlText w:val="%9."/>
      <w:lvlJc w:val="right"/>
      <w:pPr>
        <w:tabs>
          <w:tab w:val="num" w:pos="6480"/>
        </w:tabs>
        <w:ind w:left="6480" w:hanging="180"/>
      </w:pPr>
    </w:lvl>
  </w:abstractNum>
  <w:abstractNum w:abstractNumId="11" w15:restartNumberingAfterBreak="0">
    <w:nsid w:val="0FB84260"/>
    <w:multiLevelType w:val="hybridMultilevel"/>
    <w:tmpl w:val="26FAD0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1227330"/>
    <w:multiLevelType w:val="hybridMultilevel"/>
    <w:tmpl w:val="5FCC95C0"/>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0E943E2"/>
    <w:multiLevelType w:val="hybridMultilevel"/>
    <w:tmpl w:val="6FC677FC"/>
    <w:lvl w:ilvl="0" w:tplc="27C079AE">
      <w:start w:val="3"/>
      <w:numFmt w:val="bullet"/>
      <w:lvlText w:val="-"/>
      <w:lvlJc w:val="left"/>
      <w:pPr>
        <w:ind w:left="1068" w:hanging="360"/>
      </w:pPr>
      <w:rPr>
        <w:rFonts w:ascii="Calibri Light" w:eastAsiaTheme="majorEastAsia" w:hAnsi="Calibri Light" w:cs="Times New Roman" w:hint="default"/>
        <w:b/>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14" w15:restartNumberingAfterBreak="0">
    <w:nsid w:val="2F7B3125"/>
    <w:multiLevelType w:val="hybridMultilevel"/>
    <w:tmpl w:val="0E567274"/>
    <w:lvl w:ilvl="0" w:tplc="AB263E22">
      <w:start w:val="102"/>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907928"/>
    <w:multiLevelType w:val="hybridMultilevel"/>
    <w:tmpl w:val="BB30C5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4ED0806"/>
    <w:multiLevelType w:val="hybridMultilevel"/>
    <w:tmpl w:val="8D2AFD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353"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2B1C08"/>
    <w:multiLevelType w:val="multilevel"/>
    <w:tmpl w:val="25DE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4E45D03"/>
    <w:multiLevelType w:val="hybridMultilevel"/>
    <w:tmpl w:val="4D5C0FD2"/>
    <w:lvl w:ilvl="0" w:tplc="668679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6B1D54"/>
    <w:multiLevelType w:val="hybridMultilevel"/>
    <w:tmpl w:val="CBFC0B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29B7A67"/>
    <w:multiLevelType w:val="multilevel"/>
    <w:tmpl w:val="4EDEE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6877926"/>
    <w:multiLevelType w:val="hybridMultilevel"/>
    <w:tmpl w:val="095A2DDC"/>
    <w:lvl w:ilvl="0" w:tplc="F4CCFD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9D15A6"/>
    <w:multiLevelType w:val="hybridMultilevel"/>
    <w:tmpl w:val="713ED92C"/>
    <w:lvl w:ilvl="0" w:tplc="173EE2C2">
      <w:start w:val="1"/>
      <w:numFmt w:val="decimal"/>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8BE62ED"/>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9032840"/>
    <w:multiLevelType w:val="multilevel"/>
    <w:tmpl w:val="D4DA3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4113F9"/>
    <w:multiLevelType w:val="hybridMultilevel"/>
    <w:tmpl w:val="1DEC5BCC"/>
    <w:lvl w:ilvl="0" w:tplc="D2489E2A">
      <w:start w:val="102"/>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D53C1"/>
    <w:multiLevelType w:val="multilevel"/>
    <w:tmpl w:val="92462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5"/>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3"/>
  </w:num>
  <w:num w:numId="15">
    <w:abstractNumId w:val="22"/>
  </w:num>
  <w:num w:numId="16">
    <w:abstractNumId w:val="11"/>
  </w:num>
  <w:num w:numId="17">
    <w:abstractNumId w:val="13"/>
  </w:num>
  <w:num w:numId="18">
    <w:abstractNumId w:val="26"/>
  </w:num>
  <w:num w:numId="19">
    <w:abstractNumId w:val="24"/>
  </w:num>
  <w:num w:numId="20">
    <w:abstractNumId w:val="17"/>
  </w:num>
  <w:num w:numId="21">
    <w:abstractNumId w:val="20"/>
  </w:num>
  <w:num w:numId="22">
    <w:abstractNumId w:val="16"/>
  </w:num>
  <w:num w:numId="23">
    <w:abstractNumId w:val="19"/>
  </w:num>
  <w:num w:numId="24">
    <w:abstractNumId w:val="12"/>
  </w:num>
  <w:num w:numId="25">
    <w:abstractNumId w:val="25"/>
  </w:num>
  <w:num w:numId="26">
    <w:abstractNumId w:val="14"/>
  </w:num>
  <w:num w:numId="27">
    <w:abstractNumId w:val="18"/>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oNotHyphenateCaps/>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CDocType" w:val="CHOOSE AN ARTICLE TYPE"/>
    <w:docVar w:name="SysArtType_0" w:val="Synthesis: Paper@Use this template for Synthesis Papers; original research which has not been previously published except in the form of an abstract or preliminary communication@&lt;MainTitle&gt;Print out this copy of the sample article._x000d__x000a_&lt;MainTitle&gt;Main Title - Please overwrite this text with the title of the article._x000d__x000a_&lt;Author&gt;Authors - Please overwrite this text with the full names of all authors. The main author is denoted using an asterisk. If the research was carried out at more than one institution please use superscript a, b etc. to associate the author with the appropriate address. If the researcher is at a different institution from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 Please note that no references should be cited and compound numbers should be avoided._x000d__x000a_&lt;AbstractKW&gt;&lt;B&gt;Key words:&lt;/B&gt; Please insert 5 key words, which should be chosen with reference to our key word list (for further information see: www.thieme-chemistry.com/en/products/journals/synthesis/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1&gt;Experimental Section The experimental section has no title. Please delete the text and leave an empty line with the paragraph style &quot;Head 1&quot;._x000d__x000a_&lt;Experimental&gt;Please give a brief description of apparatus and methods used. Then give detailed information on how the reactions described in the text were carried out. For analytical data please use a new paragraph for each mode of analysis used. For detailed information see the instructions for authors: www.thieme-chemistry.com/en/products/journals/synthesis/for-authors.html._x000d__x000a_&lt;Experimental&gt;&lt;B&gt;Supporting Information&lt;/B&gt; for this article is available online at http://www.thieme-connect.com/products/ejournals/journal/10.1055/s-00000084. If Supporting Information is not being supplied for this manuscript, please delete this paragraph._x000d__x000a_&lt;Experimental&gt;&lt;B&gt;Primary Data&lt;/B&gt; for this article are available online at http://www.thieme-connect.com/products/ejournals/journal/10.1055/s-00000084 and can be cited using the following DOI: (number will be inserted prior to online publication). If Primary Data are not being supplied for this manuscript, please delete this paragraph.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thesis/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Proceed to submit your article via our online submission system at http://mc.manuscriptcentral.com/synthesis."/>
    <w:docVar w:name="SysArtType_1" w:val="Synlett: Letter@Use this template for Synlett Letters; preliminary reports of new scientific research results@&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 at a different institution to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_x000d__x000a_&lt;AbstractKW&gt;&lt;B&gt;Key words:&lt;/B&gt; Please insert 5 keywords, which should be chosen with reference to our keyword list (for further information see: www.thieme-chemistry.com/en/products/journals/synlett/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1&gt;Experimental Section The experimental section has no title. Please delete the text and leave an empty line with the paragraph style &quot;Head 1&quot;._x000d__x000a_&lt;Experimental&gt;If you wish to include an experimental section please place it here. Experimental details along with analytical results may also be placed in the reference section. If you do not wish to include experimental details here please delete the heading and this paragraph._x000d__x000a_&lt;Experimental&gt;&lt;B&gt;Supporting Information&lt;/B&gt; for this article is available online at http://www.thieme-connect.com/products/ejournals/journal/10.1055/s-00000083._x000d__x000a_&lt;Experimental&gt;&lt;B&gt;Primary Data&lt;/B&gt; for this article are available online at http://www.thieme-connect.com/products/ejournals/journal/10.1055/s-00000083 and can be cited using the following DOI: (number will be inserted prior to online publication).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lett/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Proceed to submit your article via our online submission system at http://mc.manuscriptcentral.com/synlett."/>
    <w:docVar w:name="SysArtType_10" w:val="Synlett: Cluster (invited article)@Use this template for Synthesis Cluster@&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 at a different institution to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_x000d__x000a_&lt;AbstractKW&gt;&lt;B&gt;Key words:&lt;/B&gt; Please insert 5 keywords, which should be chosen with reference to our keyword list (for further information see: www.thieme-chemistry.com/en/products/journals/synlett/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1&gt;Experimental Section The experimental section has no title. Please delete the text and leave an empty line with the paragraph style &quot;Head 1&quot;._x000d__x000a_&lt;Experimental&gt;If you wish to include an experimental section please place it here. Experimental details along with analytical results may also be placed in the reference section. If you do not wish to include experimental details here please delete the heading and this paragraph._x000d__x000a_&lt;Experimental&gt;&lt;B&gt;Supporting Information&lt;/B&gt; for this article is available online at http://www.thieme-connect.com/products/ejournals/journal/10.1055/s-00000083._x000d__x000a_&lt;Experimental&gt;&lt;B&gt;Primary Data&lt;/B&gt; for this article are available online at http://www.thieme-connect.com/products/ejournals/journal/10.1055/s-00000083 and can be cited using the following DOI: (number will be inserted prior to online publication).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lett/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Proceed to submit your article via our online submission system at http://mc.manuscriptcentral.com/synlett. When prompted to &quot;Add an Editor&quot;, please select the Editor who invited you to submit this Cluster article."/>
    <w:docVar w:name="SysArtType_2" w:val="Synthesis: PSP@Use this template for Synthesis Practical Synthetic Procedures (PSP); useful and reliable procedures presented in a compact form@&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 at a different institution to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_x000d__x000a_&lt;AbstractKW&gt;&lt;B&gt;Key words:&lt;/B&gt; Please insert 5 keywords, which should be chosen with reference to our keyword list (for further information see: www.thieme-chemistry.com/en/products/journals/synthesis/for-authors.html)._x000d__x000a_&lt;SchemeImage&gt;Please insert a 2 column scheme here providing an overview of the practial synthetic procedure provided in the manuscript._x000d__x000a_&lt;SchemeCaption&gt;&lt;B&gt;Scheme 1&lt;/B&gt; Insert the scheme legend here after the Scheme number and delete this text. All schemes must be numbered and mentioned in the text._x000d__x000a_&lt;Standard&gt;Note the Abstract, Key words, and Scheme 1 in a PSP are presented over 2 columns; please insert a 2-column scheme, the remaining formating will take place during production. 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2&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1&gt;Experimental Section The experimental section has no title. Please delete the text and leave an empty line with the paragraph style &quot;Head 1&quot;._x000d__x000a_&lt;Experimental&gt;Please give a brief description of apparatus and methods used. Please give detailed information on how the reactions described in the text were carried out. For analytical data please use a new paragraph for each mode of analysis used. For detailed information see the instructions for authors: www.thieme-chemistry.com/en/products/journals/synthesis/for-authors.html._x000d__x000a_&lt;Experimental&gt;&lt;B&gt;Supporting Information&lt;/B&gt; for this article is available online at http://www.thieme-connect.com/products/ejournals/journal/10.1055/s-00000084. If Supporting Information is not being supplied for this manuscript, please delete this paragraph._x000d__x000a_&lt;Experimental&gt;&lt;B&gt;Primary Data&lt;/B&gt; for this article are available online at http://www.thieme-connect.com/products/ejournals/journal/10.1055/s-00000084 and can be cited using the following DOI: (number will be inserted prior to online publication). If Primary Data are not being supplied for this manuscript, please delete this paragraph.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thesis/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Proceed to submit your article via our online submission system at http://mc.manuscriptcentral.com/synthesis."/>
    <w:docVar w:name="SysArtType_3" w:val="Synthesis: Review or Short Review (invited article)@Use this template for Synthesis Reviews or Short Reviews; critical evaluation of developments in a specific area of interest to the readership@&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 at a different institution to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_x000d__x000a_&lt;ToC&gt;1Table of Contents entry - if required please overwrite this section with the table of contents for the article._x000d__x000a_&lt;ToC&gt;2_x000d__x000a_&lt;ToC&gt;2.1_x000d__x000a_&lt;ToC&gt;2.2_x000d__x000a_&lt;ToC&gt;2.3_x000d__x000a_&lt;ToC&gt;3_x000d__x000a_&lt;AbstractKW&gt;&lt;B&gt;Key words:&lt;/B&gt; Please insert 5 keywords, which should be chosen with reference to our keyword list (for further information see: www.thieme-chemistry.com/en/products/journals/synthesis/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thesis/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Please place the biographical sketch here, this will be placed on the first (Short Review) or second page (Review) of the article at the galley proof stage. You may also place the photograph(s) of the authors here, alternatively you can send them by regular mail to the editorial office.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 • Biographical sketches of the authors._x000d__x000a_&lt;Standard&gt; • Photographs of the authors._x000d__x000a_&lt;Standard&gt;Proceed to submit your article via our online submission system at http://mc.manuscriptcentral.com/synthesis. When prompted to &quot;Add an Editor&quot;, please select the Editor who invited you to submit this Review or Short Review."/>
    <w:docVar w:name="SysArtType_4" w:val="Synthesis: Feature (invited article)@Use this template for Synthesis Feature Articles; research papers with special prominence due to their high scientific standard and general interest@&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 at a different institution from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 Please note that no references should be cited and compound numbers should be avoided._x000d__x000a_&lt;ToC&gt;1 Table of Contents entry - if required please overwrite this section with the table of contents for the article._x000d__x000a_&lt;ToC&gt;2_x000d__x000a_&lt;ToC&gt;2.1_x000d__x000a_&lt;ToC&gt;2.1.1_x000d__x000a_&lt;ToC&gt;3_x000d__x000a_&lt;ToC&gt;4_x000d__x000a_&lt;AbstractKW&gt;&lt;B&gt;Key words:&lt;/B&gt; Please insert 5 key words, which should be chosen with reference to our key word list (for further information see: www.thieme-chemistry.com/en/products/journals/synthesis/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1&gt;Experimental Section The experimental section has no title. Please delete the text and leave an empty line with the paragraph style &quot;Head 1&quot;._x000d__x000a_&lt;Experimental&gt;Please give a brief description of apparatus and methods used. Please give detailed information on how the reactions described in the text were carried out. For analytical data please use a new paragraph for each mode of analysis used. For detailed information see the instructions for authors: www.thieme-chemistry.com/en/products/journals/synthesis/for-authors.html._x000d__x000a_&lt;Experimental&gt;&lt;B&gt;Supporting Information&lt;/B&gt; for this article is available online at http://www.thieme-connect.com/products/ejournals/journal/10.1055/s-00000084. If Supporting Information is not being supplied for this manuscript, please delete this paragraph._x000d__x000a_&lt;Experimental&gt;&lt;B&gt;Primary Data&lt;/B&gt; for this article are available online at http://www.thieme-connect.com/products/ejournals/journal/10.1055/s-00000084 and can be cited using the following DOI: (number will be inserted prior to online publication). If Primary Data are not being supplied for this manuscript, please delete this paragraph.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thesis/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Please place the biographical sketch here, this will be placed on the second page of the article at the galley proof stage. You may also place the photographs of the authors here, alternatively you can send them by regular mail to the editorial office.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 • Biographical sketches of the authors._x000d__x000a_&lt;Standard&gt; • Photographs of the authors._x000d__x000a_&lt;Standard&gt;Proceed to submit your article via our online submission system at http://mc.manuscriptcentral.com/synthesis. When prompted to &quot;Add an Editor&quot;, please select the Regional Editor who invited you to submit this Feature Article._x000d__x000a_"/>
    <w:docVar w:name="SysArtType_5" w:val="Synlett: Account or Synpacts (invited article)@Use this template for Synlett Accounts or Synpacts; reviews of significant recent work from the research group of the principal author@&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 at a different institution to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_x000d__x000a_&lt;ToC&gt;1 Table of Contents entry - if required please overwrite this section with the table of contents for the article._x000d__x000a_&lt;ToC&gt;1.1_x000d__x000a_&lt;ToC&gt;2_x000d__x000a_&lt;ToC&gt;2.1_x000d__x000a_&lt;ToC&gt;3_x000d__x000a_&lt;ToC&gt;4_x000d__x000a_&lt;ToC&gt;5_x000d__x000a_&lt;AbstractKW&gt;&lt;B&gt;Key words:&lt;/B&gt; Please insert 5 keywords, which should be chosen with reference to our keyword list (for further information see: www.thieme-chemistry.com/en/products/journals/synlett/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lett/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Please place the biographical sketch here, this will be placed on the first (Synpacts) or second page (Accounts) of the article at the galley proof stage. You may also place the photograph(s) of the authors here, alternatively you can send them by regular mail to the editorial office.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 • Biographical sketches of the authors._x000d__x000a_&lt;Standard&gt; • Photographs of the authors._x000d__x000a_&lt;Standard&gt;Proceed to submit your article via our online submission system at http://mc.manuscriptcentral.com/synlett. When prompted to &quot;Add an Editor&quot;, please select the Editor who invited you to submit this Account or Synpacts article."/>
    <w:docVar w:name="SysArtType_6" w:val="Synlett: New Tools@Use this template for Synlett New Tools; reviews of conceptual methodological or technical developments of areas of synthetic stragegy and methods that are of importance to synthetic chemists@&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 at a different institution to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_x000d__x000a_&lt;AbstractKW&gt;&lt;B&gt;Key words:&lt;/B&gt; Please insert 5 keywords, which should be chosen with reference to our keyword list (for further information see: www.thieme-chemistry.com/en/products/journals/synlett/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1&gt;Experimental Section The experimental section has no title. Please delete the text and leave an empty line with the paragraph style &quot;Head 1&quot;._x000d__x000a_&lt;Experimental&gt;Please give a brief description of apparatus and methods used. Please give detailed information on how the reactions described in the text were carried out. For analytical data please use a new paragraph for each mode of analysis used. For detailed information see the instructions for authors: www.thieme-chemistry.com/en/products/journals/synlett/for-authors.html.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lett/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Please place the biographical sketch here, this will be placed on the second page of the article at the galley proof stage. You may also place the photographs of the authors here, alternatively you can send them by regular mail to the editorial office.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 • Biographical sketches of the authors._x000d__x000a_&lt;Standard&gt; • Photographs of the authors._x000d__x000a_&lt;Standard&gt;New Tools in Synthesis are generally invited; however, uninvited proposals or manuscripts will be considered. Please contact Michael Binanzer (michael.binanzer@thieme.de) at the Editorial Office."/>
    <w:docVar w:name="SysArtType_7" w:val="Synlett: Spotlight@Use this template for Synlett Spotlights, which focus on reagents chosen by graduate students; reagents must be approved prior to manuscript submission, consult the Instruction for Authors for more details@&lt;SYNLETT&gt;_x000d__x000a_&lt;MainTitle&gt;Print out a copy of this sample article. There is a 2-page limit for Spotlight articles. Please contact spotlights@thieme.de to get your reagent approved, before preparing the manuscript._x000d__x000a_&lt;MainTitle&gt;Please overwrite this text with the title of the article._x000d__x000a_&lt;Author&gt;Compiled by - Please enter your full name here and place the biographical sketch under your name. You may also place your  photograph here, alternatively you can send it by regular mail to the editorial office._x000d__x000a_&lt;Address&gt;Correspondence information - Please overwrite this text with the institution(s) and full mailing address where you are a student._x000d__x000a_&lt;Email&gt;E-mail: Insert your email address after the colon._x000d__x000a_&lt;Head1&gt;Introduction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lett/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Please place the biographical sketch here, this will be placed on the first page of the article at the galley proof stage. You may also place the photograph of the author here, alternatively you can send it by regular mail to the editorial office._x000d__x000a_&lt;Head1&gt;Manuscript submission checklist_x000d__x000a_&lt;Standard&gt; • Statement of significance of work._x000d__x000a_&lt;Standard&gt; • Full mailing address, telephone, and fax numbers, and email address of the corresponding author._x000d__x000a_&lt;Standard&gt; • Original Word file._x000d__x000a_&lt;Standard&gt; • Original graphics files._x000d__x000a_&lt;Standard&gt; • Biographical sketch of the author._x000d__x000a_&lt;Standard&gt; • Photograph of the author._x000d__x000a_&lt;Standard&gt;Inquiries concerning this section should be directed to the Editorial Office prior to manuscript preparation (spotlights@thieme.de)."/>
    <w:docVar w:name="SysArtType_8" w:val="Synthesis: Special Topic (invited article)@Use this template for Synthesis Special Topics@&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6 at a different institution to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_x000d__x000a_&lt;AbstractKW&gt;&lt;B&gt;Key words:&lt;/B&gt; Please insert 5 keywords, which should be chosen with reference to our keyword list (for further information see: www.thieme-chemistry.com/en/products/journals/synthesis/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1&gt;Experimental Section The experimental section has no title. Please delete the text and leave an empty line with the paragraph style &quot;Head 1&quot;._x000d__x000a_&lt;Experimental&gt;Please give a brief description of apparatus and methods used. Please give detailed information on how the reactions described in the text were carried out. For analytical data please use a new paragraph for each mode of analysis used. For detailed information see the instructions for authors: www.thieme-chemistry.com/en/products/journals/synthesis/for-authors.html._x000d__x000a_&lt;Experimental&gt;&lt;B&gt;Supporting Information&lt;/B&gt; for this article is available online at http://www.thieme-connect.com/products/ejournals/journal/10.1055/s-00000084. If Supporting Information is not being supplied for this manuscript, please delete this paragraph._x000d__x000a_&lt;Experimental&gt;&lt;B&gt;Primary Data&lt;/B&gt; for this article are available online at http://www.thieme-connect.com/products/ejournals/journal/10.1055/s-00000084 and can be cited using the following DOI: (number will be inserted prior to online publication). If Primary Data are not being supplied for this manuscript, please delete this paragraph.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thesis/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Proceed to submit your article via our online submission system at http://mc.manuscriptcentral.com/synthesis. When prompted to &quot;Add an Editor&quot;, please select the Editor who invited you to submit this Special Topic article._x000d__x000a_"/>
  </w:docVars>
  <w:rsids>
    <w:rsidRoot w:val="00202EB0"/>
    <w:rsid w:val="000011B2"/>
    <w:rsid w:val="00003B2F"/>
    <w:rsid w:val="000049E8"/>
    <w:rsid w:val="00010D63"/>
    <w:rsid w:val="00011693"/>
    <w:rsid w:val="000126F3"/>
    <w:rsid w:val="00012EDD"/>
    <w:rsid w:val="00016F52"/>
    <w:rsid w:val="00017A4E"/>
    <w:rsid w:val="000219DD"/>
    <w:rsid w:val="0002201B"/>
    <w:rsid w:val="00025530"/>
    <w:rsid w:val="000264A4"/>
    <w:rsid w:val="000271D5"/>
    <w:rsid w:val="00030DC0"/>
    <w:rsid w:val="000329DC"/>
    <w:rsid w:val="0003546D"/>
    <w:rsid w:val="00037521"/>
    <w:rsid w:val="00041F80"/>
    <w:rsid w:val="00042951"/>
    <w:rsid w:val="00046796"/>
    <w:rsid w:val="0004707C"/>
    <w:rsid w:val="00051015"/>
    <w:rsid w:val="0005336B"/>
    <w:rsid w:val="000538E8"/>
    <w:rsid w:val="00053E0D"/>
    <w:rsid w:val="00054D26"/>
    <w:rsid w:val="00055C4C"/>
    <w:rsid w:val="000603E8"/>
    <w:rsid w:val="00062A05"/>
    <w:rsid w:val="00065C43"/>
    <w:rsid w:val="00065F4A"/>
    <w:rsid w:val="0006617F"/>
    <w:rsid w:val="000700FD"/>
    <w:rsid w:val="00072E7F"/>
    <w:rsid w:val="00074545"/>
    <w:rsid w:val="00076325"/>
    <w:rsid w:val="00082F08"/>
    <w:rsid w:val="000834FF"/>
    <w:rsid w:val="00084A07"/>
    <w:rsid w:val="00084FE0"/>
    <w:rsid w:val="0008630F"/>
    <w:rsid w:val="00086955"/>
    <w:rsid w:val="00090B10"/>
    <w:rsid w:val="00094B57"/>
    <w:rsid w:val="0009591A"/>
    <w:rsid w:val="000A0FE5"/>
    <w:rsid w:val="000A458F"/>
    <w:rsid w:val="000A6033"/>
    <w:rsid w:val="000B38C5"/>
    <w:rsid w:val="000B5F16"/>
    <w:rsid w:val="000B665B"/>
    <w:rsid w:val="000C5646"/>
    <w:rsid w:val="000C5C80"/>
    <w:rsid w:val="000D05CD"/>
    <w:rsid w:val="000D183D"/>
    <w:rsid w:val="000D610E"/>
    <w:rsid w:val="000D674C"/>
    <w:rsid w:val="000E0DAF"/>
    <w:rsid w:val="000E2BBF"/>
    <w:rsid w:val="000E3111"/>
    <w:rsid w:val="000E6DF3"/>
    <w:rsid w:val="000E7054"/>
    <w:rsid w:val="001021E7"/>
    <w:rsid w:val="001062F6"/>
    <w:rsid w:val="00106593"/>
    <w:rsid w:val="001078BD"/>
    <w:rsid w:val="001113B5"/>
    <w:rsid w:val="0011201D"/>
    <w:rsid w:val="0011247A"/>
    <w:rsid w:val="00112859"/>
    <w:rsid w:val="00114FD4"/>
    <w:rsid w:val="0011634B"/>
    <w:rsid w:val="001170DA"/>
    <w:rsid w:val="001253C8"/>
    <w:rsid w:val="00125E52"/>
    <w:rsid w:val="0012732E"/>
    <w:rsid w:val="00134511"/>
    <w:rsid w:val="00135495"/>
    <w:rsid w:val="00135970"/>
    <w:rsid w:val="001369D0"/>
    <w:rsid w:val="001401A4"/>
    <w:rsid w:val="00141EA5"/>
    <w:rsid w:val="001449A6"/>
    <w:rsid w:val="00145F4F"/>
    <w:rsid w:val="0015547D"/>
    <w:rsid w:val="00156702"/>
    <w:rsid w:val="001576FC"/>
    <w:rsid w:val="00161115"/>
    <w:rsid w:val="001639B4"/>
    <w:rsid w:val="00163E19"/>
    <w:rsid w:val="00164DC8"/>
    <w:rsid w:val="00165EA7"/>
    <w:rsid w:val="00166A24"/>
    <w:rsid w:val="0016789D"/>
    <w:rsid w:val="00170426"/>
    <w:rsid w:val="00174953"/>
    <w:rsid w:val="001762C5"/>
    <w:rsid w:val="0017775F"/>
    <w:rsid w:val="001823E8"/>
    <w:rsid w:val="001847A8"/>
    <w:rsid w:val="001852A0"/>
    <w:rsid w:val="00186C4C"/>
    <w:rsid w:val="00193B37"/>
    <w:rsid w:val="00197306"/>
    <w:rsid w:val="001A2084"/>
    <w:rsid w:val="001A3C7D"/>
    <w:rsid w:val="001A4E65"/>
    <w:rsid w:val="001A6A5A"/>
    <w:rsid w:val="001A73AA"/>
    <w:rsid w:val="001B0F67"/>
    <w:rsid w:val="001C0A14"/>
    <w:rsid w:val="001C3476"/>
    <w:rsid w:val="001C5D6A"/>
    <w:rsid w:val="001D1DF6"/>
    <w:rsid w:val="001D2EEA"/>
    <w:rsid w:val="001D4266"/>
    <w:rsid w:val="001D453B"/>
    <w:rsid w:val="001D52A1"/>
    <w:rsid w:val="001D6652"/>
    <w:rsid w:val="001E0799"/>
    <w:rsid w:val="001E2033"/>
    <w:rsid w:val="001E215D"/>
    <w:rsid w:val="001E260D"/>
    <w:rsid w:val="001E6408"/>
    <w:rsid w:val="001E651C"/>
    <w:rsid w:val="001E7A2F"/>
    <w:rsid w:val="001F0818"/>
    <w:rsid w:val="001F0C4D"/>
    <w:rsid w:val="001F1677"/>
    <w:rsid w:val="001F37A0"/>
    <w:rsid w:val="001F4856"/>
    <w:rsid w:val="001F638D"/>
    <w:rsid w:val="00202953"/>
    <w:rsid w:val="00202EB0"/>
    <w:rsid w:val="002047DE"/>
    <w:rsid w:val="00212C3E"/>
    <w:rsid w:val="002150EA"/>
    <w:rsid w:val="002154DC"/>
    <w:rsid w:val="00215EDA"/>
    <w:rsid w:val="002160BB"/>
    <w:rsid w:val="00221075"/>
    <w:rsid w:val="00222369"/>
    <w:rsid w:val="00222B3C"/>
    <w:rsid w:val="0022461A"/>
    <w:rsid w:val="002268F3"/>
    <w:rsid w:val="002273F2"/>
    <w:rsid w:val="00227F7E"/>
    <w:rsid w:val="002304D6"/>
    <w:rsid w:val="00234C35"/>
    <w:rsid w:val="0023706B"/>
    <w:rsid w:val="00242C83"/>
    <w:rsid w:val="00242DF0"/>
    <w:rsid w:val="00242DF5"/>
    <w:rsid w:val="00244B14"/>
    <w:rsid w:val="002470A6"/>
    <w:rsid w:val="00247620"/>
    <w:rsid w:val="0025309B"/>
    <w:rsid w:val="002561D7"/>
    <w:rsid w:val="002568A0"/>
    <w:rsid w:val="00260D90"/>
    <w:rsid w:val="002635F8"/>
    <w:rsid w:val="00263975"/>
    <w:rsid w:val="00265A7F"/>
    <w:rsid w:val="002661D0"/>
    <w:rsid w:val="0026665D"/>
    <w:rsid w:val="0026704E"/>
    <w:rsid w:val="00267A1D"/>
    <w:rsid w:val="002704CE"/>
    <w:rsid w:val="00270791"/>
    <w:rsid w:val="002728AD"/>
    <w:rsid w:val="00274D0A"/>
    <w:rsid w:val="00276FE8"/>
    <w:rsid w:val="00277209"/>
    <w:rsid w:val="002827EF"/>
    <w:rsid w:val="00282BC6"/>
    <w:rsid w:val="00285533"/>
    <w:rsid w:val="002876E0"/>
    <w:rsid w:val="00292159"/>
    <w:rsid w:val="0029420C"/>
    <w:rsid w:val="002A1C86"/>
    <w:rsid w:val="002A5AE5"/>
    <w:rsid w:val="002A74D6"/>
    <w:rsid w:val="002A7F80"/>
    <w:rsid w:val="002B1D0A"/>
    <w:rsid w:val="002B2138"/>
    <w:rsid w:val="002B3855"/>
    <w:rsid w:val="002B3D26"/>
    <w:rsid w:val="002B50A3"/>
    <w:rsid w:val="002B5E99"/>
    <w:rsid w:val="002B61D4"/>
    <w:rsid w:val="002B7F7E"/>
    <w:rsid w:val="002C0EF2"/>
    <w:rsid w:val="002C2356"/>
    <w:rsid w:val="002C2372"/>
    <w:rsid w:val="002C307C"/>
    <w:rsid w:val="002C4E5D"/>
    <w:rsid w:val="002C5B04"/>
    <w:rsid w:val="002C5E23"/>
    <w:rsid w:val="002C63B8"/>
    <w:rsid w:val="002C7433"/>
    <w:rsid w:val="002D3996"/>
    <w:rsid w:val="002D49D5"/>
    <w:rsid w:val="002D6BC6"/>
    <w:rsid w:val="002E198B"/>
    <w:rsid w:val="002E1D35"/>
    <w:rsid w:val="002E4C33"/>
    <w:rsid w:val="002E5728"/>
    <w:rsid w:val="002E5D26"/>
    <w:rsid w:val="002F02CD"/>
    <w:rsid w:val="002F04EA"/>
    <w:rsid w:val="002F511C"/>
    <w:rsid w:val="002F64EB"/>
    <w:rsid w:val="003007A0"/>
    <w:rsid w:val="00304D5C"/>
    <w:rsid w:val="00305F2C"/>
    <w:rsid w:val="00307DFA"/>
    <w:rsid w:val="00312721"/>
    <w:rsid w:val="00314F39"/>
    <w:rsid w:val="0031734B"/>
    <w:rsid w:val="00317F2F"/>
    <w:rsid w:val="00321579"/>
    <w:rsid w:val="0032175F"/>
    <w:rsid w:val="00322173"/>
    <w:rsid w:val="003242C9"/>
    <w:rsid w:val="00324D27"/>
    <w:rsid w:val="00326ED2"/>
    <w:rsid w:val="003300AC"/>
    <w:rsid w:val="003308C8"/>
    <w:rsid w:val="00330F8A"/>
    <w:rsid w:val="003313C2"/>
    <w:rsid w:val="00334887"/>
    <w:rsid w:val="00343C31"/>
    <w:rsid w:val="0035046E"/>
    <w:rsid w:val="00355664"/>
    <w:rsid w:val="00356A12"/>
    <w:rsid w:val="0035772E"/>
    <w:rsid w:val="00357CB7"/>
    <w:rsid w:val="00361031"/>
    <w:rsid w:val="00364C94"/>
    <w:rsid w:val="00370C4E"/>
    <w:rsid w:val="00372DFA"/>
    <w:rsid w:val="00375106"/>
    <w:rsid w:val="0037702E"/>
    <w:rsid w:val="003829FD"/>
    <w:rsid w:val="003833AC"/>
    <w:rsid w:val="00384163"/>
    <w:rsid w:val="00386056"/>
    <w:rsid w:val="00386F53"/>
    <w:rsid w:val="003A11B3"/>
    <w:rsid w:val="003A2407"/>
    <w:rsid w:val="003B2DE4"/>
    <w:rsid w:val="003B4208"/>
    <w:rsid w:val="003C1716"/>
    <w:rsid w:val="003C3684"/>
    <w:rsid w:val="003C6E0E"/>
    <w:rsid w:val="003C725B"/>
    <w:rsid w:val="003D0938"/>
    <w:rsid w:val="003D0CFC"/>
    <w:rsid w:val="003D1490"/>
    <w:rsid w:val="003D2A81"/>
    <w:rsid w:val="003D3654"/>
    <w:rsid w:val="003D585F"/>
    <w:rsid w:val="003E4DAF"/>
    <w:rsid w:val="003E65E6"/>
    <w:rsid w:val="003F0CA7"/>
    <w:rsid w:val="003F1BFB"/>
    <w:rsid w:val="003F2C0B"/>
    <w:rsid w:val="003F2D2B"/>
    <w:rsid w:val="003F313D"/>
    <w:rsid w:val="003F35A7"/>
    <w:rsid w:val="003F3773"/>
    <w:rsid w:val="003F3F00"/>
    <w:rsid w:val="003F6816"/>
    <w:rsid w:val="003F6D03"/>
    <w:rsid w:val="00403DD1"/>
    <w:rsid w:val="004042A0"/>
    <w:rsid w:val="0040440C"/>
    <w:rsid w:val="00404F68"/>
    <w:rsid w:val="004062B3"/>
    <w:rsid w:val="004109FA"/>
    <w:rsid w:val="00421168"/>
    <w:rsid w:val="004212A2"/>
    <w:rsid w:val="0042609F"/>
    <w:rsid w:val="004261FA"/>
    <w:rsid w:val="00432939"/>
    <w:rsid w:val="004333C7"/>
    <w:rsid w:val="00434046"/>
    <w:rsid w:val="00437250"/>
    <w:rsid w:val="004425F2"/>
    <w:rsid w:val="00444438"/>
    <w:rsid w:val="004454E2"/>
    <w:rsid w:val="00445C3B"/>
    <w:rsid w:val="00445F34"/>
    <w:rsid w:val="00452512"/>
    <w:rsid w:val="00452AD8"/>
    <w:rsid w:val="004566FE"/>
    <w:rsid w:val="004573AB"/>
    <w:rsid w:val="004600F8"/>
    <w:rsid w:val="00463E82"/>
    <w:rsid w:val="004644FA"/>
    <w:rsid w:val="00467113"/>
    <w:rsid w:val="00480511"/>
    <w:rsid w:val="0048079F"/>
    <w:rsid w:val="00482173"/>
    <w:rsid w:val="00483E34"/>
    <w:rsid w:val="00484266"/>
    <w:rsid w:val="00490030"/>
    <w:rsid w:val="0049355E"/>
    <w:rsid w:val="004978F1"/>
    <w:rsid w:val="004A04E8"/>
    <w:rsid w:val="004A293F"/>
    <w:rsid w:val="004A2C6D"/>
    <w:rsid w:val="004A3063"/>
    <w:rsid w:val="004A44BC"/>
    <w:rsid w:val="004B2093"/>
    <w:rsid w:val="004B24D3"/>
    <w:rsid w:val="004C168E"/>
    <w:rsid w:val="004C24EF"/>
    <w:rsid w:val="004C3462"/>
    <w:rsid w:val="004C34E0"/>
    <w:rsid w:val="004C42D3"/>
    <w:rsid w:val="004C56E0"/>
    <w:rsid w:val="004C5824"/>
    <w:rsid w:val="004D10ED"/>
    <w:rsid w:val="004D17E6"/>
    <w:rsid w:val="004D5A16"/>
    <w:rsid w:val="004E0099"/>
    <w:rsid w:val="004E1A68"/>
    <w:rsid w:val="004E274F"/>
    <w:rsid w:val="004E2E6C"/>
    <w:rsid w:val="004F37C2"/>
    <w:rsid w:val="004F44FC"/>
    <w:rsid w:val="004F47B1"/>
    <w:rsid w:val="004F4FD3"/>
    <w:rsid w:val="00504ECB"/>
    <w:rsid w:val="005063C8"/>
    <w:rsid w:val="00510CF3"/>
    <w:rsid w:val="00513D33"/>
    <w:rsid w:val="00514459"/>
    <w:rsid w:val="005167ED"/>
    <w:rsid w:val="00534057"/>
    <w:rsid w:val="005349EC"/>
    <w:rsid w:val="005351BD"/>
    <w:rsid w:val="00541AC7"/>
    <w:rsid w:val="00542456"/>
    <w:rsid w:val="00542D88"/>
    <w:rsid w:val="00545927"/>
    <w:rsid w:val="00545AA1"/>
    <w:rsid w:val="00546790"/>
    <w:rsid w:val="00550805"/>
    <w:rsid w:val="005520E0"/>
    <w:rsid w:val="005571E9"/>
    <w:rsid w:val="005578EB"/>
    <w:rsid w:val="00557B5F"/>
    <w:rsid w:val="00561F77"/>
    <w:rsid w:val="00562785"/>
    <w:rsid w:val="00562D35"/>
    <w:rsid w:val="0056412C"/>
    <w:rsid w:val="00566ECC"/>
    <w:rsid w:val="005701F0"/>
    <w:rsid w:val="00570A40"/>
    <w:rsid w:val="0057390F"/>
    <w:rsid w:val="005816ED"/>
    <w:rsid w:val="00584075"/>
    <w:rsid w:val="00585D18"/>
    <w:rsid w:val="00594D39"/>
    <w:rsid w:val="00595552"/>
    <w:rsid w:val="005A0640"/>
    <w:rsid w:val="005A1B13"/>
    <w:rsid w:val="005A5226"/>
    <w:rsid w:val="005A58CA"/>
    <w:rsid w:val="005A6489"/>
    <w:rsid w:val="005B4D2F"/>
    <w:rsid w:val="005B797A"/>
    <w:rsid w:val="005C3387"/>
    <w:rsid w:val="005C45B5"/>
    <w:rsid w:val="005C4A18"/>
    <w:rsid w:val="005C5279"/>
    <w:rsid w:val="005C67EC"/>
    <w:rsid w:val="005C6878"/>
    <w:rsid w:val="005D181B"/>
    <w:rsid w:val="005D2B45"/>
    <w:rsid w:val="005D640D"/>
    <w:rsid w:val="005E45EA"/>
    <w:rsid w:val="005E4833"/>
    <w:rsid w:val="005F3DAF"/>
    <w:rsid w:val="005F47C0"/>
    <w:rsid w:val="006009D9"/>
    <w:rsid w:val="00603701"/>
    <w:rsid w:val="00607B49"/>
    <w:rsid w:val="00607D9F"/>
    <w:rsid w:val="00610D6B"/>
    <w:rsid w:val="00614D98"/>
    <w:rsid w:val="00615AB1"/>
    <w:rsid w:val="006160F8"/>
    <w:rsid w:val="00616F86"/>
    <w:rsid w:val="00625D88"/>
    <w:rsid w:val="00626BDF"/>
    <w:rsid w:val="00627392"/>
    <w:rsid w:val="006334E2"/>
    <w:rsid w:val="00633507"/>
    <w:rsid w:val="00637435"/>
    <w:rsid w:val="006416FB"/>
    <w:rsid w:val="00642ED6"/>
    <w:rsid w:val="00650C1A"/>
    <w:rsid w:val="006526CE"/>
    <w:rsid w:val="00652D37"/>
    <w:rsid w:val="006575AB"/>
    <w:rsid w:val="00657CF1"/>
    <w:rsid w:val="0066712B"/>
    <w:rsid w:val="0067461E"/>
    <w:rsid w:val="0067541E"/>
    <w:rsid w:val="00680D4C"/>
    <w:rsid w:val="006818EF"/>
    <w:rsid w:val="006819E4"/>
    <w:rsid w:val="006833FD"/>
    <w:rsid w:val="006856CF"/>
    <w:rsid w:val="00693482"/>
    <w:rsid w:val="00693CB6"/>
    <w:rsid w:val="00693E30"/>
    <w:rsid w:val="00694721"/>
    <w:rsid w:val="0069490B"/>
    <w:rsid w:val="00695225"/>
    <w:rsid w:val="006A21E1"/>
    <w:rsid w:val="006A44F2"/>
    <w:rsid w:val="006A5578"/>
    <w:rsid w:val="006B0A9C"/>
    <w:rsid w:val="006B1E9F"/>
    <w:rsid w:val="006B5B3F"/>
    <w:rsid w:val="006B6D13"/>
    <w:rsid w:val="006B6EF5"/>
    <w:rsid w:val="006B7372"/>
    <w:rsid w:val="006C24CA"/>
    <w:rsid w:val="006C71C2"/>
    <w:rsid w:val="006C758B"/>
    <w:rsid w:val="006D42D8"/>
    <w:rsid w:val="006D58DA"/>
    <w:rsid w:val="006D7BC2"/>
    <w:rsid w:val="006E02C4"/>
    <w:rsid w:val="006E071F"/>
    <w:rsid w:val="006E1A10"/>
    <w:rsid w:val="006E3149"/>
    <w:rsid w:val="006E550D"/>
    <w:rsid w:val="006F7DC5"/>
    <w:rsid w:val="00702FA4"/>
    <w:rsid w:val="00705770"/>
    <w:rsid w:val="00706191"/>
    <w:rsid w:val="00706C48"/>
    <w:rsid w:val="00715484"/>
    <w:rsid w:val="007160BF"/>
    <w:rsid w:val="007173DE"/>
    <w:rsid w:val="0072264A"/>
    <w:rsid w:val="007241B1"/>
    <w:rsid w:val="007253DA"/>
    <w:rsid w:val="007262A4"/>
    <w:rsid w:val="00727376"/>
    <w:rsid w:val="00727B3E"/>
    <w:rsid w:val="00736F04"/>
    <w:rsid w:val="00743E0E"/>
    <w:rsid w:val="00744A22"/>
    <w:rsid w:val="00746ACC"/>
    <w:rsid w:val="0075376A"/>
    <w:rsid w:val="00755447"/>
    <w:rsid w:val="007608CC"/>
    <w:rsid w:val="007615E9"/>
    <w:rsid w:val="0076297D"/>
    <w:rsid w:val="00763E44"/>
    <w:rsid w:val="00765FFA"/>
    <w:rsid w:val="00770808"/>
    <w:rsid w:val="00771F4D"/>
    <w:rsid w:val="007739AD"/>
    <w:rsid w:val="00776C4B"/>
    <w:rsid w:val="00777328"/>
    <w:rsid w:val="00777410"/>
    <w:rsid w:val="0078325A"/>
    <w:rsid w:val="00785E8B"/>
    <w:rsid w:val="00785ECB"/>
    <w:rsid w:val="00786867"/>
    <w:rsid w:val="00790FDA"/>
    <w:rsid w:val="00791B18"/>
    <w:rsid w:val="00792A9E"/>
    <w:rsid w:val="007933A2"/>
    <w:rsid w:val="00794188"/>
    <w:rsid w:val="00796940"/>
    <w:rsid w:val="00796E5C"/>
    <w:rsid w:val="00796F8D"/>
    <w:rsid w:val="007B0AF0"/>
    <w:rsid w:val="007B383A"/>
    <w:rsid w:val="007B5B08"/>
    <w:rsid w:val="007B74EE"/>
    <w:rsid w:val="007B7DDA"/>
    <w:rsid w:val="007C113D"/>
    <w:rsid w:val="007C4E3B"/>
    <w:rsid w:val="007C7639"/>
    <w:rsid w:val="007D2A41"/>
    <w:rsid w:val="007D49D7"/>
    <w:rsid w:val="007D4A94"/>
    <w:rsid w:val="007E0596"/>
    <w:rsid w:val="007E1ECD"/>
    <w:rsid w:val="007E4DC5"/>
    <w:rsid w:val="007E5259"/>
    <w:rsid w:val="007E57F7"/>
    <w:rsid w:val="007E5B08"/>
    <w:rsid w:val="007E664D"/>
    <w:rsid w:val="007E76B4"/>
    <w:rsid w:val="007F0108"/>
    <w:rsid w:val="007F33D8"/>
    <w:rsid w:val="007F3A41"/>
    <w:rsid w:val="007F48B6"/>
    <w:rsid w:val="007F6A34"/>
    <w:rsid w:val="008008B9"/>
    <w:rsid w:val="00803561"/>
    <w:rsid w:val="008045EA"/>
    <w:rsid w:val="008075D0"/>
    <w:rsid w:val="00813117"/>
    <w:rsid w:val="00821361"/>
    <w:rsid w:val="008245FD"/>
    <w:rsid w:val="00826E36"/>
    <w:rsid w:val="008331B8"/>
    <w:rsid w:val="00840253"/>
    <w:rsid w:val="00842385"/>
    <w:rsid w:val="0084793C"/>
    <w:rsid w:val="008501B8"/>
    <w:rsid w:val="00851752"/>
    <w:rsid w:val="00852460"/>
    <w:rsid w:val="0085377A"/>
    <w:rsid w:val="00853F6D"/>
    <w:rsid w:val="00857427"/>
    <w:rsid w:val="00860F6A"/>
    <w:rsid w:val="00861E08"/>
    <w:rsid w:val="00861EDD"/>
    <w:rsid w:val="0086280C"/>
    <w:rsid w:val="00864976"/>
    <w:rsid w:val="008712BC"/>
    <w:rsid w:val="00871461"/>
    <w:rsid w:val="0087210B"/>
    <w:rsid w:val="00872F06"/>
    <w:rsid w:val="00874078"/>
    <w:rsid w:val="0088349D"/>
    <w:rsid w:val="0088427E"/>
    <w:rsid w:val="008858A3"/>
    <w:rsid w:val="008871CA"/>
    <w:rsid w:val="008902CC"/>
    <w:rsid w:val="008913D9"/>
    <w:rsid w:val="00894C93"/>
    <w:rsid w:val="00896326"/>
    <w:rsid w:val="008A1308"/>
    <w:rsid w:val="008A1B41"/>
    <w:rsid w:val="008A2FC0"/>
    <w:rsid w:val="008A6007"/>
    <w:rsid w:val="008B0D76"/>
    <w:rsid w:val="008B17D1"/>
    <w:rsid w:val="008B1B40"/>
    <w:rsid w:val="008B3C56"/>
    <w:rsid w:val="008B4DA1"/>
    <w:rsid w:val="008C1CBB"/>
    <w:rsid w:val="008C1E15"/>
    <w:rsid w:val="008D1D1C"/>
    <w:rsid w:val="008D3A2D"/>
    <w:rsid w:val="008D45B4"/>
    <w:rsid w:val="008D5EA0"/>
    <w:rsid w:val="008E10CB"/>
    <w:rsid w:val="008E218D"/>
    <w:rsid w:val="008E7628"/>
    <w:rsid w:val="008F2088"/>
    <w:rsid w:val="008F27F4"/>
    <w:rsid w:val="008F3EAC"/>
    <w:rsid w:val="008F4CE2"/>
    <w:rsid w:val="008F703E"/>
    <w:rsid w:val="00900249"/>
    <w:rsid w:val="00901643"/>
    <w:rsid w:val="0090401B"/>
    <w:rsid w:val="00906C84"/>
    <w:rsid w:val="00907A3C"/>
    <w:rsid w:val="009100AD"/>
    <w:rsid w:val="00914387"/>
    <w:rsid w:val="00914D12"/>
    <w:rsid w:val="0091653A"/>
    <w:rsid w:val="009172BD"/>
    <w:rsid w:val="00921594"/>
    <w:rsid w:val="009227BF"/>
    <w:rsid w:val="00923066"/>
    <w:rsid w:val="009274EF"/>
    <w:rsid w:val="00927621"/>
    <w:rsid w:val="00931F38"/>
    <w:rsid w:val="009362D7"/>
    <w:rsid w:val="00936D50"/>
    <w:rsid w:val="00941B6A"/>
    <w:rsid w:val="00942400"/>
    <w:rsid w:val="00942627"/>
    <w:rsid w:val="00942CDD"/>
    <w:rsid w:val="009430EC"/>
    <w:rsid w:val="00943623"/>
    <w:rsid w:val="00946997"/>
    <w:rsid w:val="009471C6"/>
    <w:rsid w:val="009509C1"/>
    <w:rsid w:val="00950BD1"/>
    <w:rsid w:val="0095192B"/>
    <w:rsid w:val="00952199"/>
    <w:rsid w:val="00953AA8"/>
    <w:rsid w:val="009548CB"/>
    <w:rsid w:val="00961117"/>
    <w:rsid w:val="00966F6A"/>
    <w:rsid w:val="0097158D"/>
    <w:rsid w:val="00971FAE"/>
    <w:rsid w:val="009745C7"/>
    <w:rsid w:val="0097473F"/>
    <w:rsid w:val="009811CC"/>
    <w:rsid w:val="0098243F"/>
    <w:rsid w:val="00986584"/>
    <w:rsid w:val="009868FB"/>
    <w:rsid w:val="0098706E"/>
    <w:rsid w:val="00987B6F"/>
    <w:rsid w:val="009905E3"/>
    <w:rsid w:val="00995817"/>
    <w:rsid w:val="009A7302"/>
    <w:rsid w:val="009B40EC"/>
    <w:rsid w:val="009B5DE4"/>
    <w:rsid w:val="009B6612"/>
    <w:rsid w:val="009B7DCA"/>
    <w:rsid w:val="009C328F"/>
    <w:rsid w:val="009C659A"/>
    <w:rsid w:val="009C6FFB"/>
    <w:rsid w:val="009D075D"/>
    <w:rsid w:val="009D1833"/>
    <w:rsid w:val="009D2C2B"/>
    <w:rsid w:val="009E6388"/>
    <w:rsid w:val="009F1355"/>
    <w:rsid w:val="009F28A6"/>
    <w:rsid w:val="009F3969"/>
    <w:rsid w:val="009F428F"/>
    <w:rsid w:val="009F530B"/>
    <w:rsid w:val="00A00A73"/>
    <w:rsid w:val="00A013F9"/>
    <w:rsid w:val="00A0145F"/>
    <w:rsid w:val="00A10578"/>
    <w:rsid w:val="00A10C68"/>
    <w:rsid w:val="00A1174C"/>
    <w:rsid w:val="00A124CB"/>
    <w:rsid w:val="00A13852"/>
    <w:rsid w:val="00A16A1F"/>
    <w:rsid w:val="00A20BDE"/>
    <w:rsid w:val="00A20D94"/>
    <w:rsid w:val="00A2445F"/>
    <w:rsid w:val="00A330C8"/>
    <w:rsid w:val="00A33482"/>
    <w:rsid w:val="00A379CF"/>
    <w:rsid w:val="00A4163B"/>
    <w:rsid w:val="00A41CE6"/>
    <w:rsid w:val="00A428C9"/>
    <w:rsid w:val="00A43228"/>
    <w:rsid w:val="00A43B87"/>
    <w:rsid w:val="00A4560D"/>
    <w:rsid w:val="00A47710"/>
    <w:rsid w:val="00A532F2"/>
    <w:rsid w:val="00A533FC"/>
    <w:rsid w:val="00A53454"/>
    <w:rsid w:val="00A608B1"/>
    <w:rsid w:val="00A62617"/>
    <w:rsid w:val="00A63160"/>
    <w:rsid w:val="00A64347"/>
    <w:rsid w:val="00A64548"/>
    <w:rsid w:val="00A64EDD"/>
    <w:rsid w:val="00A65A1B"/>
    <w:rsid w:val="00A66C6F"/>
    <w:rsid w:val="00A7109D"/>
    <w:rsid w:val="00A75EDE"/>
    <w:rsid w:val="00A76CA6"/>
    <w:rsid w:val="00A81AF1"/>
    <w:rsid w:val="00A81E7E"/>
    <w:rsid w:val="00A821C0"/>
    <w:rsid w:val="00A836AA"/>
    <w:rsid w:val="00A851AF"/>
    <w:rsid w:val="00A85AC7"/>
    <w:rsid w:val="00A8743E"/>
    <w:rsid w:val="00A909A8"/>
    <w:rsid w:val="00A90B8C"/>
    <w:rsid w:val="00A93523"/>
    <w:rsid w:val="00A93688"/>
    <w:rsid w:val="00A93800"/>
    <w:rsid w:val="00A97203"/>
    <w:rsid w:val="00A97DE4"/>
    <w:rsid w:val="00AA01A7"/>
    <w:rsid w:val="00AA14A9"/>
    <w:rsid w:val="00AA25E3"/>
    <w:rsid w:val="00AA2A1D"/>
    <w:rsid w:val="00AA3AAE"/>
    <w:rsid w:val="00AA4140"/>
    <w:rsid w:val="00AA6259"/>
    <w:rsid w:val="00AA7990"/>
    <w:rsid w:val="00AB09A1"/>
    <w:rsid w:val="00AB1974"/>
    <w:rsid w:val="00AB3FE8"/>
    <w:rsid w:val="00AB448F"/>
    <w:rsid w:val="00AC0BE0"/>
    <w:rsid w:val="00AC1F17"/>
    <w:rsid w:val="00AC2029"/>
    <w:rsid w:val="00AC299F"/>
    <w:rsid w:val="00AC7002"/>
    <w:rsid w:val="00AD46EB"/>
    <w:rsid w:val="00AD6E53"/>
    <w:rsid w:val="00AD760A"/>
    <w:rsid w:val="00AE0243"/>
    <w:rsid w:val="00AE64F0"/>
    <w:rsid w:val="00AF02E6"/>
    <w:rsid w:val="00AF1AD8"/>
    <w:rsid w:val="00AF3D99"/>
    <w:rsid w:val="00AF4126"/>
    <w:rsid w:val="00AF5EB2"/>
    <w:rsid w:val="00B01BD1"/>
    <w:rsid w:val="00B048E4"/>
    <w:rsid w:val="00B055EF"/>
    <w:rsid w:val="00B070CD"/>
    <w:rsid w:val="00B071E2"/>
    <w:rsid w:val="00B10282"/>
    <w:rsid w:val="00B1081F"/>
    <w:rsid w:val="00B1091F"/>
    <w:rsid w:val="00B11083"/>
    <w:rsid w:val="00B12503"/>
    <w:rsid w:val="00B147A2"/>
    <w:rsid w:val="00B14F2B"/>
    <w:rsid w:val="00B1605E"/>
    <w:rsid w:val="00B26AAC"/>
    <w:rsid w:val="00B316F5"/>
    <w:rsid w:val="00B32200"/>
    <w:rsid w:val="00B32C0E"/>
    <w:rsid w:val="00B33EA5"/>
    <w:rsid w:val="00B36E64"/>
    <w:rsid w:val="00B4172D"/>
    <w:rsid w:val="00B41840"/>
    <w:rsid w:val="00B4434A"/>
    <w:rsid w:val="00B45CC7"/>
    <w:rsid w:val="00B47B95"/>
    <w:rsid w:val="00B50063"/>
    <w:rsid w:val="00B57AE3"/>
    <w:rsid w:val="00B57FB3"/>
    <w:rsid w:val="00B600BC"/>
    <w:rsid w:val="00B604CB"/>
    <w:rsid w:val="00B618AB"/>
    <w:rsid w:val="00B61D17"/>
    <w:rsid w:val="00B668E2"/>
    <w:rsid w:val="00B66D35"/>
    <w:rsid w:val="00B70418"/>
    <w:rsid w:val="00B70471"/>
    <w:rsid w:val="00B71B68"/>
    <w:rsid w:val="00B737B6"/>
    <w:rsid w:val="00B75F4D"/>
    <w:rsid w:val="00B77437"/>
    <w:rsid w:val="00B81DD1"/>
    <w:rsid w:val="00B846AE"/>
    <w:rsid w:val="00B84884"/>
    <w:rsid w:val="00B84DD2"/>
    <w:rsid w:val="00B91408"/>
    <w:rsid w:val="00B9271B"/>
    <w:rsid w:val="00B95217"/>
    <w:rsid w:val="00B9530B"/>
    <w:rsid w:val="00BA0E4D"/>
    <w:rsid w:val="00BA12BC"/>
    <w:rsid w:val="00BA1F6E"/>
    <w:rsid w:val="00BA4DBA"/>
    <w:rsid w:val="00BA5057"/>
    <w:rsid w:val="00BA5A5E"/>
    <w:rsid w:val="00BA7799"/>
    <w:rsid w:val="00BB094B"/>
    <w:rsid w:val="00BB11A9"/>
    <w:rsid w:val="00BB1A3D"/>
    <w:rsid w:val="00BB2A9E"/>
    <w:rsid w:val="00BB36BE"/>
    <w:rsid w:val="00BB5C92"/>
    <w:rsid w:val="00BB700A"/>
    <w:rsid w:val="00BC0932"/>
    <w:rsid w:val="00BC102C"/>
    <w:rsid w:val="00BC2E7A"/>
    <w:rsid w:val="00BC6CCE"/>
    <w:rsid w:val="00BC7E99"/>
    <w:rsid w:val="00BD1D42"/>
    <w:rsid w:val="00BD245C"/>
    <w:rsid w:val="00BD24B7"/>
    <w:rsid w:val="00BD2BC8"/>
    <w:rsid w:val="00BD3BB6"/>
    <w:rsid w:val="00BD5903"/>
    <w:rsid w:val="00BD63B1"/>
    <w:rsid w:val="00BE0F55"/>
    <w:rsid w:val="00BE30C2"/>
    <w:rsid w:val="00BE3FE9"/>
    <w:rsid w:val="00BF1197"/>
    <w:rsid w:val="00C03947"/>
    <w:rsid w:val="00C04BED"/>
    <w:rsid w:val="00C056B6"/>
    <w:rsid w:val="00C060C3"/>
    <w:rsid w:val="00C07210"/>
    <w:rsid w:val="00C108D7"/>
    <w:rsid w:val="00C1389F"/>
    <w:rsid w:val="00C13BFB"/>
    <w:rsid w:val="00C15BA2"/>
    <w:rsid w:val="00C213D1"/>
    <w:rsid w:val="00C219CC"/>
    <w:rsid w:val="00C2470F"/>
    <w:rsid w:val="00C272C0"/>
    <w:rsid w:val="00C32197"/>
    <w:rsid w:val="00C32D93"/>
    <w:rsid w:val="00C32FB0"/>
    <w:rsid w:val="00C33B01"/>
    <w:rsid w:val="00C345AB"/>
    <w:rsid w:val="00C36564"/>
    <w:rsid w:val="00C36C98"/>
    <w:rsid w:val="00C41B09"/>
    <w:rsid w:val="00C441FC"/>
    <w:rsid w:val="00C448D3"/>
    <w:rsid w:val="00C45ADD"/>
    <w:rsid w:val="00C472ED"/>
    <w:rsid w:val="00C5164C"/>
    <w:rsid w:val="00C51B87"/>
    <w:rsid w:val="00C54E48"/>
    <w:rsid w:val="00C56303"/>
    <w:rsid w:val="00C630EC"/>
    <w:rsid w:val="00C635EB"/>
    <w:rsid w:val="00C646FB"/>
    <w:rsid w:val="00C649F8"/>
    <w:rsid w:val="00C6590A"/>
    <w:rsid w:val="00C6633A"/>
    <w:rsid w:val="00C675D8"/>
    <w:rsid w:val="00C7025C"/>
    <w:rsid w:val="00C705CD"/>
    <w:rsid w:val="00C72E8C"/>
    <w:rsid w:val="00C76583"/>
    <w:rsid w:val="00C779E4"/>
    <w:rsid w:val="00C8164C"/>
    <w:rsid w:val="00C860FD"/>
    <w:rsid w:val="00C86142"/>
    <w:rsid w:val="00C87128"/>
    <w:rsid w:val="00C87913"/>
    <w:rsid w:val="00C9275E"/>
    <w:rsid w:val="00C941D9"/>
    <w:rsid w:val="00C94D1E"/>
    <w:rsid w:val="00C97935"/>
    <w:rsid w:val="00CA2102"/>
    <w:rsid w:val="00CA52C3"/>
    <w:rsid w:val="00CA56F9"/>
    <w:rsid w:val="00CA5DA2"/>
    <w:rsid w:val="00CA65E5"/>
    <w:rsid w:val="00CA6D84"/>
    <w:rsid w:val="00CB3BF2"/>
    <w:rsid w:val="00CB6D5F"/>
    <w:rsid w:val="00CC29A3"/>
    <w:rsid w:val="00CC3974"/>
    <w:rsid w:val="00CC48E3"/>
    <w:rsid w:val="00CD2286"/>
    <w:rsid w:val="00CD43CA"/>
    <w:rsid w:val="00CD59CF"/>
    <w:rsid w:val="00CD5D35"/>
    <w:rsid w:val="00CD6546"/>
    <w:rsid w:val="00CE1A38"/>
    <w:rsid w:val="00CE20A4"/>
    <w:rsid w:val="00CE319A"/>
    <w:rsid w:val="00CE4C9A"/>
    <w:rsid w:val="00CE55A6"/>
    <w:rsid w:val="00CE5C6E"/>
    <w:rsid w:val="00CE6616"/>
    <w:rsid w:val="00CE6B31"/>
    <w:rsid w:val="00CE7C4D"/>
    <w:rsid w:val="00CF18F2"/>
    <w:rsid w:val="00CF1962"/>
    <w:rsid w:val="00CF2A1B"/>
    <w:rsid w:val="00CF35BE"/>
    <w:rsid w:val="00CF478A"/>
    <w:rsid w:val="00CF6FF4"/>
    <w:rsid w:val="00CF795E"/>
    <w:rsid w:val="00CF7EB8"/>
    <w:rsid w:val="00D0300B"/>
    <w:rsid w:val="00D06208"/>
    <w:rsid w:val="00D06473"/>
    <w:rsid w:val="00D06F4B"/>
    <w:rsid w:val="00D10CA1"/>
    <w:rsid w:val="00D11606"/>
    <w:rsid w:val="00D11857"/>
    <w:rsid w:val="00D11C38"/>
    <w:rsid w:val="00D12FE4"/>
    <w:rsid w:val="00D256A7"/>
    <w:rsid w:val="00D269C4"/>
    <w:rsid w:val="00D27FB0"/>
    <w:rsid w:val="00D27FFD"/>
    <w:rsid w:val="00D302B0"/>
    <w:rsid w:val="00D326E3"/>
    <w:rsid w:val="00D36FB1"/>
    <w:rsid w:val="00D37722"/>
    <w:rsid w:val="00D42BE6"/>
    <w:rsid w:val="00D50FF8"/>
    <w:rsid w:val="00D51BC2"/>
    <w:rsid w:val="00D51FA7"/>
    <w:rsid w:val="00D5291E"/>
    <w:rsid w:val="00D52AB3"/>
    <w:rsid w:val="00D53512"/>
    <w:rsid w:val="00D54659"/>
    <w:rsid w:val="00D548F4"/>
    <w:rsid w:val="00D54989"/>
    <w:rsid w:val="00D54D33"/>
    <w:rsid w:val="00D54FCD"/>
    <w:rsid w:val="00D634BE"/>
    <w:rsid w:val="00D64CA0"/>
    <w:rsid w:val="00D6538A"/>
    <w:rsid w:val="00D659EF"/>
    <w:rsid w:val="00D709A3"/>
    <w:rsid w:val="00D7188E"/>
    <w:rsid w:val="00D71EEC"/>
    <w:rsid w:val="00D7269C"/>
    <w:rsid w:val="00D72978"/>
    <w:rsid w:val="00D73788"/>
    <w:rsid w:val="00D76432"/>
    <w:rsid w:val="00D77D60"/>
    <w:rsid w:val="00D82DC4"/>
    <w:rsid w:val="00D842AA"/>
    <w:rsid w:val="00D86599"/>
    <w:rsid w:val="00D96704"/>
    <w:rsid w:val="00D97DD7"/>
    <w:rsid w:val="00DA14EE"/>
    <w:rsid w:val="00DA1877"/>
    <w:rsid w:val="00DA1BA9"/>
    <w:rsid w:val="00DA231A"/>
    <w:rsid w:val="00DA298A"/>
    <w:rsid w:val="00DA35CC"/>
    <w:rsid w:val="00DA6C9E"/>
    <w:rsid w:val="00DB0B90"/>
    <w:rsid w:val="00DB7184"/>
    <w:rsid w:val="00DB7656"/>
    <w:rsid w:val="00DC16C6"/>
    <w:rsid w:val="00DC18C4"/>
    <w:rsid w:val="00DC3CD2"/>
    <w:rsid w:val="00DC44DD"/>
    <w:rsid w:val="00DC5B9E"/>
    <w:rsid w:val="00DD3D14"/>
    <w:rsid w:val="00DD3D2C"/>
    <w:rsid w:val="00DE0BB3"/>
    <w:rsid w:val="00DE1C9E"/>
    <w:rsid w:val="00DE21A7"/>
    <w:rsid w:val="00DE4214"/>
    <w:rsid w:val="00DF1D82"/>
    <w:rsid w:val="00DF2017"/>
    <w:rsid w:val="00DF41A5"/>
    <w:rsid w:val="00DF4A58"/>
    <w:rsid w:val="00DF4E22"/>
    <w:rsid w:val="00E008AA"/>
    <w:rsid w:val="00E03214"/>
    <w:rsid w:val="00E04777"/>
    <w:rsid w:val="00E06EBF"/>
    <w:rsid w:val="00E14200"/>
    <w:rsid w:val="00E16750"/>
    <w:rsid w:val="00E20CA4"/>
    <w:rsid w:val="00E2212D"/>
    <w:rsid w:val="00E236B3"/>
    <w:rsid w:val="00E27701"/>
    <w:rsid w:val="00E30B1D"/>
    <w:rsid w:val="00E419FB"/>
    <w:rsid w:val="00E41F3D"/>
    <w:rsid w:val="00E42555"/>
    <w:rsid w:val="00E4436B"/>
    <w:rsid w:val="00E44F75"/>
    <w:rsid w:val="00E47FE1"/>
    <w:rsid w:val="00E50C58"/>
    <w:rsid w:val="00E510E8"/>
    <w:rsid w:val="00E522CE"/>
    <w:rsid w:val="00E54634"/>
    <w:rsid w:val="00E556A2"/>
    <w:rsid w:val="00E63172"/>
    <w:rsid w:val="00E633CD"/>
    <w:rsid w:val="00E634A8"/>
    <w:rsid w:val="00E642CD"/>
    <w:rsid w:val="00E70A11"/>
    <w:rsid w:val="00E7253D"/>
    <w:rsid w:val="00E7436F"/>
    <w:rsid w:val="00E74F47"/>
    <w:rsid w:val="00E7688B"/>
    <w:rsid w:val="00E7767E"/>
    <w:rsid w:val="00E81DF8"/>
    <w:rsid w:val="00E84BB2"/>
    <w:rsid w:val="00E964FC"/>
    <w:rsid w:val="00EA3BD6"/>
    <w:rsid w:val="00EA5321"/>
    <w:rsid w:val="00EA64E0"/>
    <w:rsid w:val="00EA66B3"/>
    <w:rsid w:val="00EB50B0"/>
    <w:rsid w:val="00EB655E"/>
    <w:rsid w:val="00EC0B87"/>
    <w:rsid w:val="00EC13C4"/>
    <w:rsid w:val="00EC25D4"/>
    <w:rsid w:val="00EC564C"/>
    <w:rsid w:val="00EC5E8A"/>
    <w:rsid w:val="00EC6009"/>
    <w:rsid w:val="00EC75A3"/>
    <w:rsid w:val="00ED2D72"/>
    <w:rsid w:val="00ED4F25"/>
    <w:rsid w:val="00ED5C8A"/>
    <w:rsid w:val="00EE02D1"/>
    <w:rsid w:val="00EE091B"/>
    <w:rsid w:val="00EE459B"/>
    <w:rsid w:val="00EF039F"/>
    <w:rsid w:val="00EF3AAE"/>
    <w:rsid w:val="00EF76A9"/>
    <w:rsid w:val="00F02532"/>
    <w:rsid w:val="00F04943"/>
    <w:rsid w:val="00F064F4"/>
    <w:rsid w:val="00F079C5"/>
    <w:rsid w:val="00F12485"/>
    <w:rsid w:val="00F20AF2"/>
    <w:rsid w:val="00F24785"/>
    <w:rsid w:val="00F262E6"/>
    <w:rsid w:val="00F2685C"/>
    <w:rsid w:val="00F27E4C"/>
    <w:rsid w:val="00F31BE7"/>
    <w:rsid w:val="00F32F3F"/>
    <w:rsid w:val="00F34ED0"/>
    <w:rsid w:val="00F4081E"/>
    <w:rsid w:val="00F43206"/>
    <w:rsid w:val="00F46F61"/>
    <w:rsid w:val="00F50A36"/>
    <w:rsid w:val="00F54010"/>
    <w:rsid w:val="00F552CC"/>
    <w:rsid w:val="00F60BCC"/>
    <w:rsid w:val="00F63E53"/>
    <w:rsid w:val="00F64D6A"/>
    <w:rsid w:val="00F65934"/>
    <w:rsid w:val="00F65BC8"/>
    <w:rsid w:val="00F65F5C"/>
    <w:rsid w:val="00F71932"/>
    <w:rsid w:val="00F7264F"/>
    <w:rsid w:val="00F72724"/>
    <w:rsid w:val="00F76FE6"/>
    <w:rsid w:val="00F80342"/>
    <w:rsid w:val="00F80713"/>
    <w:rsid w:val="00F830A9"/>
    <w:rsid w:val="00F832D2"/>
    <w:rsid w:val="00F857D0"/>
    <w:rsid w:val="00F86485"/>
    <w:rsid w:val="00F915E9"/>
    <w:rsid w:val="00F9295D"/>
    <w:rsid w:val="00F96E60"/>
    <w:rsid w:val="00FB07F5"/>
    <w:rsid w:val="00FB45B5"/>
    <w:rsid w:val="00FB60F7"/>
    <w:rsid w:val="00FB616F"/>
    <w:rsid w:val="00FC112D"/>
    <w:rsid w:val="00FC2093"/>
    <w:rsid w:val="00FC39BE"/>
    <w:rsid w:val="00FC3A03"/>
    <w:rsid w:val="00FC4377"/>
    <w:rsid w:val="00FD0E64"/>
    <w:rsid w:val="00FD2153"/>
    <w:rsid w:val="00FD2D91"/>
    <w:rsid w:val="00FE19FF"/>
    <w:rsid w:val="00FE2CB1"/>
    <w:rsid w:val="00FE59F6"/>
    <w:rsid w:val="00FE5EE2"/>
    <w:rsid w:val="00FE76B9"/>
    <w:rsid w:val="00FE7A16"/>
    <w:rsid w:val="00FF2DFC"/>
    <w:rsid w:val="00FF470A"/>
    <w:rsid w:val="00FF54C9"/>
    <w:rsid w:val="00FF58D3"/>
    <w:rsid w:val="00FF6423"/>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7DD172"/>
  <w15:docId w15:val="{27334089-43A3-4221-9904-9A64FDE10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Light" w:eastAsia="Times New Roman" w:hAnsi="Calibri Light" w:cs="Times New Roman"/>
        <w:sz w:val="15"/>
        <w:szCs w:val="15"/>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094B"/>
    <w:pPr>
      <w:spacing w:after="80" w:line="235" w:lineRule="exact"/>
      <w:jc w:val="both"/>
    </w:pPr>
    <w:rPr>
      <w:rFonts w:ascii="Cambria" w:hAnsi="Cambria"/>
      <w:sz w:val="17"/>
    </w:rPr>
  </w:style>
  <w:style w:type="paragraph" w:styleId="Heading1">
    <w:name w:val="heading 1"/>
    <w:basedOn w:val="Normal"/>
    <w:next w:val="Normal"/>
    <w:link w:val="Heading1Char"/>
    <w:qFormat/>
    <w:rsid w:val="004573AB"/>
    <w:pPr>
      <w:keepNext/>
      <w:spacing w:before="240" w:after="60"/>
      <w:outlineLvl w:val="0"/>
    </w:pPr>
    <w:rPr>
      <w:rFonts w:ascii="Arial" w:hAnsi="Arial"/>
      <w:b/>
      <w:kern w:val="32"/>
      <w:sz w:val="32"/>
    </w:rPr>
  </w:style>
  <w:style w:type="paragraph" w:styleId="Heading2">
    <w:name w:val="heading 2"/>
    <w:basedOn w:val="Normal"/>
    <w:next w:val="Normal"/>
    <w:link w:val="Heading2Char"/>
    <w:qFormat/>
    <w:rsid w:val="004573AB"/>
    <w:pPr>
      <w:keepNext/>
      <w:spacing w:before="240" w:after="60"/>
      <w:outlineLvl w:val="1"/>
    </w:pPr>
    <w:rPr>
      <w:rFonts w:ascii="Arial" w:hAnsi="Arial"/>
      <w:b/>
      <w:i/>
      <w:sz w:val="28"/>
    </w:rPr>
  </w:style>
  <w:style w:type="paragraph" w:styleId="Heading3">
    <w:name w:val="heading 3"/>
    <w:basedOn w:val="Normal"/>
    <w:next w:val="Normal"/>
    <w:qFormat/>
    <w:rsid w:val="004573AB"/>
    <w:pPr>
      <w:keepNext/>
      <w:spacing w:before="240" w:after="60"/>
      <w:outlineLvl w:val="2"/>
    </w:pPr>
    <w:rPr>
      <w:rFonts w:ascii="Arial" w:hAnsi="Arial"/>
      <w:b/>
      <w:sz w:val="26"/>
    </w:rPr>
  </w:style>
  <w:style w:type="paragraph" w:styleId="Heading4">
    <w:name w:val="heading 4"/>
    <w:basedOn w:val="Normal"/>
    <w:next w:val="Normal"/>
    <w:qFormat/>
    <w:rsid w:val="004573AB"/>
    <w:pPr>
      <w:keepNext/>
      <w:spacing w:before="240" w:after="60"/>
      <w:outlineLvl w:val="3"/>
    </w:pPr>
    <w:rPr>
      <w:b/>
      <w:sz w:val="28"/>
    </w:rPr>
  </w:style>
  <w:style w:type="paragraph" w:styleId="Heading5">
    <w:name w:val="heading 5"/>
    <w:basedOn w:val="Normal"/>
    <w:next w:val="Normal"/>
    <w:qFormat/>
    <w:rsid w:val="004573AB"/>
    <w:pPr>
      <w:spacing w:before="240" w:after="60"/>
      <w:outlineLvl w:val="4"/>
    </w:pPr>
    <w:rPr>
      <w:b/>
      <w:bCs/>
      <w:i/>
      <w:iCs/>
      <w:sz w:val="26"/>
      <w:szCs w:val="26"/>
    </w:rPr>
  </w:style>
  <w:style w:type="paragraph" w:styleId="Heading6">
    <w:name w:val="heading 6"/>
    <w:basedOn w:val="Normal"/>
    <w:next w:val="Normal"/>
    <w:qFormat/>
    <w:rsid w:val="004573AB"/>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PlainText"/>
    <w:next w:val="AbstractKW"/>
    <w:link w:val="AbstractChar"/>
    <w:rsid w:val="00D11C38"/>
    <w:pPr>
      <w:pBdr>
        <w:top w:val="single" w:sz="8" w:space="6" w:color="999999"/>
        <w:bottom w:val="single" w:sz="8" w:space="5" w:color="999999"/>
      </w:pBdr>
      <w:shd w:val="clear" w:color="auto" w:fill="D9D9D9" w:themeFill="background1" w:themeFillShade="D9"/>
    </w:pPr>
    <w:rPr>
      <w:b/>
    </w:rPr>
  </w:style>
  <w:style w:type="paragraph" w:customStyle="1" w:styleId="AbstractKW">
    <w:name w:val="AbstractKW"/>
    <w:basedOn w:val="PlainText"/>
    <w:next w:val="Normal"/>
    <w:link w:val="AbstractKWChar"/>
    <w:rsid w:val="00D11C38"/>
    <w:pPr>
      <w:pBdr>
        <w:top w:val="single" w:sz="8" w:space="4" w:color="D9D9D9" w:themeColor="background1" w:themeShade="D9"/>
        <w:left w:val="single" w:sz="8" w:space="0" w:color="D9D9D9" w:themeColor="background1" w:themeShade="D9"/>
        <w:bottom w:val="single" w:sz="8" w:space="4" w:color="D9D9D9" w:themeColor="background1" w:themeShade="D9"/>
        <w:right w:val="single" w:sz="8" w:space="0" w:color="D9D9D9" w:themeColor="background1" w:themeShade="D9"/>
      </w:pBdr>
      <w:shd w:val="clear" w:color="auto" w:fill="D9D9D9" w:themeFill="background1" w:themeFillShade="D9"/>
    </w:pPr>
  </w:style>
  <w:style w:type="paragraph" w:customStyle="1" w:styleId="Ackno">
    <w:name w:val="Ackno"/>
    <w:basedOn w:val="Normal"/>
    <w:next w:val="HeadAckno"/>
    <w:link w:val="AcknoChar"/>
    <w:rsid w:val="001401A4"/>
    <w:pPr>
      <w:spacing w:line="205" w:lineRule="exact"/>
    </w:pPr>
    <w:rPr>
      <w:sz w:val="15"/>
    </w:rPr>
  </w:style>
  <w:style w:type="paragraph" w:customStyle="1" w:styleId="Address">
    <w:name w:val="Address"/>
    <w:basedOn w:val="PlainText"/>
    <w:next w:val="PlainText"/>
    <w:link w:val="AddressChar"/>
    <w:rsid w:val="00BB2A9E"/>
    <w:pPr>
      <w:framePr w:w="9923" w:hSpace="142" w:vSpace="142" w:wrap="notBeside" w:vAnchor="text" w:hAnchor="text" w:y="1"/>
      <w:spacing w:before="120"/>
      <w:jc w:val="left"/>
    </w:pPr>
    <w:rPr>
      <w:sz w:val="13"/>
    </w:rPr>
  </w:style>
  <w:style w:type="paragraph" w:customStyle="1" w:styleId="Author">
    <w:name w:val="Author"/>
    <w:basedOn w:val="PlainText"/>
    <w:next w:val="Address"/>
    <w:link w:val="AuthorChar"/>
    <w:rsid w:val="009D1833"/>
    <w:pPr>
      <w:framePr w:hSpace="180" w:wrap="around" w:vAnchor="text" w:hAnchor="margin" w:y="125"/>
      <w:jc w:val="left"/>
    </w:pPr>
    <w:rPr>
      <w:b/>
    </w:rPr>
  </w:style>
  <w:style w:type="paragraph" w:customStyle="1" w:styleId="BioSketch">
    <w:name w:val="BioSketch"/>
    <w:basedOn w:val="Normal"/>
    <w:link w:val="BioSketchChar"/>
    <w:rsid w:val="001401A4"/>
    <w:pPr>
      <w:pBdr>
        <w:left w:val="single" w:sz="8" w:space="4" w:color="999999"/>
      </w:pBdr>
      <w:spacing w:before="320" w:after="0" w:line="235" w:lineRule="atLeast"/>
    </w:pPr>
    <w:rPr>
      <w:sz w:val="15"/>
    </w:rPr>
  </w:style>
  <w:style w:type="paragraph" w:customStyle="1" w:styleId="BioSketchT">
    <w:name w:val="BioSketchT"/>
    <w:basedOn w:val="Normal"/>
    <w:next w:val="Normal"/>
    <w:link w:val="BioSketchTChar"/>
    <w:rsid w:val="001401A4"/>
    <w:pPr>
      <w:framePr w:wrap="notBeside" w:hAnchor="text"/>
    </w:pPr>
    <w:rPr>
      <w:sz w:val="15"/>
    </w:rPr>
  </w:style>
  <w:style w:type="paragraph" w:customStyle="1" w:styleId="History">
    <w:name w:val="History"/>
    <w:basedOn w:val="Normal"/>
    <w:next w:val="Abstract"/>
    <w:rsid w:val="004573AB"/>
    <w:pPr>
      <w:framePr w:w="9923" w:hSpace="142" w:vSpace="142" w:wrap="notBeside" w:vAnchor="text" w:hAnchor="text" w:y="1"/>
      <w:spacing w:after="40" w:line="200" w:lineRule="exact"/>
      <w:jc w:val="left"/>
    </w:pPr>
    <w:rPr>
      <w:i/>
    </w:rPr>
  </w:style>
  <w:style w:type="paragraph" w:customStyle="1" w:styleId="Dedication">
    <w:name w:val="Dedication"/>
    <w:basedOn w:val="PlainText"/>
    <w:next w:val="PlainText"/>
    <w:link w:val="DedicationChar"/>
    <w:rsid w:val="00CD6546"/>
    <w:pPr>
      <w:spacing w:before="120"/>
    </w:pPr>
  </w:style>
  <w:style w:type="paragraph" w:customStyle="1" w:styleId="Fax">
    <w:name w:val="Fax"/>
    <w:basedOn w:val="Address"/>
    <w:rsid w:val="004573AB"/>
    <w:pPr>
      <w:framePr w:wrap="notBeside"/>
    </w:pPr>
    <w:rPr>
      <w:szCs w:val="24"/>
    </w:rPr>
  </w:style>
  <w:style w:type="paragraph" w:customStyle="1" w:styleId="Email">
    <w:name w:val="Email"/>
    <w:basedOn w:val="PlainText"/>
    <w:next w:val="PlainText"/>
    <w:link w:val="EmailChar"/>
    <w:rsid w:val="00CD6546"/>
    <w:pPr>
      <w:framePr w:wrap="notBeside" w:hAnchor="text"/>
      <w:spacing w:before="120"/>
    </w:pPr>
    <w:rPr>
      <w:sz w:val="13"/>
    </w:rPr>
  </w:style>
  <w:style w:type="paragraph" w:customStyle="1" w:styleId="FigCaption">
    <w:name w:val="FigCaption"/>
    <w:basedOn w:val="PlainText"/>
    <w:next w:val="Normal"/>
    <w:link w:val="FigCaptionChar"/>
    <w:rsid w:val="009D1833"/>
    <w:pPr>
      <w:spacing w:before="80" w:after="315" w:line="200" w:lineRule="exact"/>
      <w:jc w:val="left"/>
    </w:pPr>
  </w:style>
  <w:style w:type="paragraph" w:customStyle="1" w:styleId="EquCaption">
    <w:name w:val="EquCaption"/>
    <w:basedOn w:val="FigCaption"/>
    <w:next w:val="Normal"/>
    <w:link w:val="EquCaptionChar"/>
    <w:rsid w:val="009D1833"/>
  </w:style>
  <w:style w:type="paragraph" w:customStyle="1" w:styleId="FigImage">
    <w:name w:val="FigImage"/>
    <w:basedOn w:val="PlainText"/>
    <w:next w:val="FigCaption"/>
    <w:link w:val="FigImageChar"/>
    <w:rsid w:val="00EB655E"/>
    <w:pPr>
      <w:keepNext/>
      <w:keepLines/>
      <w:pBdr>
        <w:top w:val="single" w:sz="8" w:space="1" w:color="999999"/>
        <w:left w:val="single" w:sz="8" w:space="4" w:color="999999"/>
        <w:bottom w:val="single" w:sz="8" w:space="1" w:color="999999"/>
        <w:right w:val="single" w:sz="8" w:space="4" w:color="999999"/>
      </w:pBdr>
      <w:spacing w:before="315"/>
      <w:jc w:val="left"/>
    </w:pPr>
    <w:rPr>
      <w:sz w:val="18"/>
    </w:rPr>
  </w:style>
  <w:style w:type="paragraph" w:customStyle="1" w:styleId="EquImage">
    <w:name w:val="EquImage"/>
    <w:basedOn w:val="FigImage"/>
    <w:next w:val="EquCaption"/>
    <w:link w:val="EquImageChar"/>
    <w:rsid w:val="004573AB"/>
  </w:style>
  <w:style w:type="paragraph" w:customStyle="1" w:styleId="Experimental">
    <w:name w:val="Experimental"/>
    <w:basedOn w:val="Normal"/>
    <w:link w:val="ExperimentalChar"/>
    <w:rsid w:val="00CE6B31"/>
    <w:pPr>
      <w:spacing w:line="276" w:lineRule="auto"/>
    </w:pPr>
    <w:rPr>
      <w:sz w:val="15"/>
    </w:rPr>
  </w:style>
  <w:style w:type="character" w:styleId="FollowedHyperlink">
    <w:name w:val="FollowedHyperlink"/>
    <w:rsid w:val="004573AB"/>
    <w:rPr>
      <w:color w:val="800080"/>
      <w:u w:val="single"/>
    </w:rPr>
  </w:style>
  <w:style w:type="paragraph" w:styleId="Footer">
    <w:name w:val="footer"/>
    <w:basedOn w:val="Normal"/>
    <w:link w:val="FooterChar"/>
    <w:rsid w:val="004573AB"/>
    <w:pPr>
      <w:tabs>
        <w:tab w:val="center" w:pos="7020"/>
        <w:tab w:val="right" w:pos="9900"/>
      </w:tabs>
    </w:pPr>
    <w:rPr>
      <w:sz w:val="16"/>
    </w:rPr>
  </w:style>
  <w:style w:type="character" w:customStyle="1" w:styleId="FooterChar">
    <w:name w:val="Footer Char"/>
    <w:basedOn w:val="DefaultParagraphFont"/>
    <w:link w:val="Footer"/>
    <w:rsid w:val="004573AB"/>
    <w:rPr>
      <w:kern w:val="18"/>
      <w:sz w:val="16"/>
      <w:lang w:val="en-US" w:eastAsia="de-DE"/>
    </w:rPr>
  </w:style>
  <w:style w:type="paragraph" w:customStyle="1" w:styleId="Head1">
    <w:name w:val="Head1"/>
    <w:basedOn w:val="Heading2"/>
    <w:next w:val="Normal"/>
    <w:link w:val="Head1Char"/>
    <w:rsid w:val="006A21E1"/>
    <w:pPr>
      <w:tabs>
        <w:tab w:val="left" w:pos="709"/>
      </w:tabs>
      <w:spacing w:before="470" w:after="235"/>
      <w:ind w:left="709" w:hanging="709"/>
      <w:jc w:val="left"/>
    </w:pPr>
    <w:rPr>
      <w:rFonts w:ascii="Calibri" w:hAnsi="Calibri"/>
      <w:i w:val="0"/>
      <w:sz w:val="23"/>
    </w:rPr>
  </w:style>
  <w:style w:type="paragraph" w:customStyle="1" w:styleId="Head2">
    <w:name w:val="Head2"/>
    <w:basedOn w:val="Heading3"/>
    <w:next w:val="Normal"/>
    <w:rsid w:val="006A21E1"/>
    <w:pPr>
      <w:spacing w:before="470" w:after="235"/>
      <w:ind w:left="709" w:hanging="709"/>
      <w:jc w:val="left"/>
    </w:pPr>
    <w:rPr>
      <w:rFonts w:ascii="Calibri" w:hAnsi="Calibri"/>
      <w:sz w:val="20"/>
    </w:rPr>
  </w:style>
  <w:style w:type="paragraph" w:customStyle="1" w:styleId="Head3">
    <w:name w:val="Head3"/>
    <w:basedOn w:val="Heading4"/>
    <w:next w:val="Normal"/>
    <w:rsid w:val="004573AB"/>
    <w:pPr>
      <w:spacing w:before="470" w:after="235"/>
      <w:ind w:left="709" w:hanging="709"/>
    </w:pPr>
    <w:rPr>
      <w:sz w:val="22"/>
    </w:rPr>
  </w:style>
  <w:style w:type="paragraph" w:customStyle="1" w:styleId="Head4">
    <w:name w:val="Head4"/>
    <w:basedOn w:val="Heading5"/>
    <w:next w:val="Normal"/>
    <w:rsid w:val="004573AB"/>
    <w:pPr>
      <w:spacing w:before="470" w:after="235"/>
      <w:ind w:left="709" w:hanging="709"/>
    </w:pPr>
    <w:rPr>
      <w:i w:val="0"/>
      <w:sz w:val="22"/>
    </w:rPr>
  </w:style>
  <w:style w:type="paragraph" w:customStyle="1" w:styleId="Head5">
    <w:name w:val="Head5"/>
    <w:basedOn w:val="Heading6"/>
    <w:next w:val="Normal"/>
    <w:rsid w:val="004573AB"/>
    <w:pPr>
      <w:spacing w:before="470" w:after="235"/>
      <w:ind w:left="709" w:hanging="709"/>
    </w:pPr>
  </w:style>
  <w:style w:type="paragraph" w:customStyle="1" w:styleId="HeadAckno">
    <w:name w:val="HeadAckno"/>
    <w:basedOn w:val="PlainText"/>
    <w:next w:val="Ackno"/>
    <w:link w:val="HeadAcknoChar"/>
    <w:rsid w:val="001401A4"/>
    <w:pPr>
      <w:spacing w:before="235" w:after="120"/>
    </w:pPr>
    <w:rPr>
      <w:rFonts w:ascii="Calibri" w:hAnsi="Calibri"/>
      <w:b/>
      <w:sz w:val="20"/>
    </w:rPr>
  </w:style>
  <w:style w:type="paragraph" w:styleId="Header">
    <w:name w:val="header"/>
    <w:basedOn w:val="Normal"/>
    <w:link w:val="HeaderChar"/>
    <w:rsid w:val="004573AB"/>
    <w:pPr>
      <w:pBdr>
        <w:bottom w:val="single" w:sz="4" w:space="1" w:color="auto"/>
      </w:pBdr>
      <w:tabs>
        <w:tab w:val="right" w:pos="9900"/>
      </w:tabs>
    </w:pPr>
    <w:rPr>
      <w:sz w:val="20"/>
    </w:rPr>
  </w:style>
  <w:style w:type="character" w:customStyle="1" w:styleId="HeaderChar">
    <w:name w:val="Header Char"/>
    <w:basedOn w:val="DefaultParagraphFont"/>
    <w:link w:val="Header"/>
    <w:rsid w:val="004573AB"/>
    <w:rPr>
      <w:kern w:val="18"/>
      <w:lang w:val="en-US" w:eastAsia="de-DE"/>
    </w:rPr>
  </w:style>
  <w:style w:type="paragraph" w:customStyle="1" w:styleId="HeadRefs">
    <w:name w:val="HeadRefs"/>
    <w:basedOn w:val="PlainText"/>
    <w:next w:val="Ref"/>
    <w:link w:val="HeadRefsChar"/>
    <w:rsid w:val="009D1833"/>
    <w:pPr>
      <w:spacing w:before="235" w:after="120"/>
      <w:jc w:val="left"/>
    </w:pPr>
    <w:rPr>
      <w:rFonts w:ascii="Calibri" w:hAnsi="Calibri"/>
      <w:b/>
      <w:sz w:val="20"/>
    </w:rPr>
  </w:style>
  <w:style w:type="character" w:styleId="Hyperlink">
    <w:name w:val="Hyperlink"/>
    <w:rsid w:val="004573AB"/>
    <w:rPr>
      <w:color w:val="0000FF"/>
      <w:u w:val="single"/>
    </w:rPr>
  </w:style>
  <w:style w:type="paragraph" w:customStyle="1" w:styleId="MainTitle">
    <w:name w:val="MainTitle"/>
    <w:basedOn w:val="Heading1"/>
    <w:next w:val="Author"/>
    <w:link w:val="MainTitleChar"/>
    <w:rsid w:val="00C94D1E"/>
    <w:pPr>
      <w:keepLines/>
      <w:framePr w:w="9923" w:hSpace="142" w:vSpace="142" w:wrap="notBeside" w:vAnchor="text" w:hAnchor="text" w:y="1" w:anchorLock="1"/>
      <w:spacing w:after="120" w:line="240" w:lineRule="auto"/>
    </w:pPr>
    <w:rPr>
      <w:rFonts w:ascii="Calibri" w:hAnsi="Calibri"/>
      <w:sz w:val="33"/>
    </w:rPr>
  </w:style>
  <w:style w:type="character" w:styleId="PageNumber">
    <w:name w:val="page number"/>
    <w:basedOn w:val="DefaultParagraphFont"/>
    <w:rsid w:val="004573AB"/>
  </w:style>
  <w:style w:type="paragraph" w:customStyle="1" w:styleId="Ref">
    <w:name w:val="Ref"/>
    <w:basedOn w:val="Normal"/>
    <w:link w:val="RefChar"/>
    <w:rsid w:val="004A3063"/>
    <w:pPr>
      <w:numPr>
        <w:numId w:val="3"/>
      </w:numPr>
      <w:spacing w:after="0" w:line="205" w:lineRule="exact"/>
      <w:ind w:left="453" w:hanging="113"/>
    </w:pPr>
    <w:rPr>
      <w:sz w:val="15"/>
    </w:rPr>
  </w:style>
  <w:style w:type="paragraph" w:customStyle="1" w:styleId="SchemeCaption">
    <w:name w:val="SchemeCaption"/>
    <w:basedOn w:val="FigCaption"/>
    <w:next w:val="Normal"/>
    <w:link w:val="SchemeCaptionChar"/>
    <w:rsid w:val="004573AB"/>
  </w:style>
  <w:style w:type="paragraph" w:customStyle="1" w:styleId="SchemeImage">
    <w:name w:val="SchemeImage"/>
    <w:basedOn w:val="FigImage"/>
    <w:next w:val="SchemeCaption"/>
    <w:link w:val="SchemeImageChar"/>
    <w:rsid w:val="00EB655E"/>
  </w:style>
  <w:style w:type="paragraph" w:customStyle="1" w:styleId="TD">
    <w:name w:val="TD"/>
    <w:basedOn w:val="PlainText"/>
    <w:link w:val="TDChar"/>
    <w:rsid w:val="00164DC8"/>
    <w:pPr>
      <w:spacing w:line="200" w:lineRule="atLeast"/>
      <w:jc w:val="left"/>
    </w:pPr>
    <w:rPr>
      <w:sz w:val="14"/>
    </w:rPr>
  </w:style>
  <w:style w:type="paragraph" w:customStyle="1" w:styleId="TDFN">
    <w:name w:val="TDFN"/>
    <w:basedOn w:val="TD"/>
    <w:link w:val="TDFNChar"/>
    <w:rsid w:val="00164DC8"/>
    <w:pPr>
      <w:spacing w:before="80" w:line="240" w:lineRule="auto"/>
      <w:contextualSpacing/>
    </w:pPr>
  </w:style>
  <w:style w:type="paragraph" w:customStyle="1" w:styleId="TDH">
    <w:name w:val="TDH"/>
    <w:basedOn w:val="PlainText"/>
    <w:link w:val="TDHChar"/>
    <w:rsid w:val="00164DC8"/>
    <w:pPr>
      <w:spacing w:line="200" w:lineRule="atLeast"/>
      <w:jc w:val="left"/>
    </w:pPr>
    <w:rPr>
      <w:sz w:val="14"/>
    </w:rPr>
  </w:style>
  <w:style w:type="paragraph" w:customStyle="1" w:styleId="TDImage">
    <w:name w:val="TDImage"/>
    <w:basedOn w:val="TD"/>
    <w:rsid w:val="004573AB"/>
    <w:pPr>
      <w:pBdr>
        <w:top w:val="single" w:sz="8" w:space="1" w:color="999999"/>
        <w:left w:val="single" w:sz="8" w:space="4" w:color="999999"/>
        <w:bottom w:val="single" w:sz="8" w:space="1" w:color="999999"/>
        <w:right w:val="single" w:sz="8" w:space="4" w:color="999999"/>
      </w:pBdr>
      <w:spacing w:before="40" w:after="40" w:line="240" w:lineRule="auto"/>
    </w:pPr>
  </w:style>
  <w:style w:type="paragraph" w:customStyle="1" w:styleId="TDL">
    <w:name w:val="TDL"/>
    <w:basedOn w:val="PlainText"/>
    <w:next w:val="TDH"/>
    <w:link w:val="TDLChar"/>
    <w:rsid w:val="007E76B4"/>
    <w:pPr>
      <w:keepNext/>
      <w:keepLines/>
      <w:pBdr>
        <w:top w:val="single" w:sz="8" w:space="2" w:color="C9C9C9"/>
        <w:left w:val="single" w:sz="8" w:space="4" w:color="C9C9C9"/>
        <w:bottom w:val="single" w:sz="8" w:space="2" w:color="C9C9C9"/>
        <w:right w:val="single" w:sz="8" w:space="4" w:color="C9C9C9"/>
      </w:pBdr>
      <w:shd w:val="clear" w:color="auto" w:fill="D9D9D9" w:themeFill="background1" w:themeFillShade="D9"/>
      <w:spacing w:before="240" w:line="200" w:lineRule="exact"/>
      <w:jc w:val="left"/>
    </w:pPr>
  </w:style>
  <w:style w:type="paragraph" w:customStyle="1" w:styleId="TDLImage">
    <w:name w:val="TDLImage"/>
    <w:basedOn w:val="TDL"/>
    <w:rsid w:val="004573AB"/>
    <w:pPr>
      <w:pBdr>
        <w:top w:val="single" w:sz="8" w:space="1" w:color="999999"/>
        <w:left w:val="single" w:sz="8" w:space="4" w:color="999999"/>
        <w:bottom w:val="single" w:sz="8" w:space="1" w:color="999999"/>
        <w:right w:val="single" w:sz="8" w:space="4" w:color="999999"/>
      </w:pBdr>
      <w:spacing w:line="240" w:lineRule="auto"/>
    </w:pPr>
  </w:style>
  <w:style w:type="paragraph" w:customStyle="1" w:styleId="ToC">
    <w:name w:val="ToC"/>
    <w:basedOn w:val="Abstract"/>
    <w:next w:val="AbstractKW"/>
    <w:rsid w:val="004573AB"/>
    <w:pPr>
      <w:pBdr>
        <w:top w:val="none" w:sz="0" w:space="0" w:color="auto"/>
      </w:pBdr>
      <w:ind w:left="510" w:hanging="510"/>
    </w:pPr>
  </w:style>
  <w:style w:type="character" w:customStyle="1" w:styleId="Heading2Char">
    <w:name w:val="Heading 2 Char"/>
    <w:basedOn w:val="DefaultParagraphFont"/>
    <w:link w:val="Heading2"/>
    <w:rsid w:val="006A21E1"/>
    <w:rPr>
      <w:rFonts w:ascii="Arial" w:hAnsi="Arial"/>
      <w:b/>
      <w:i/>
      <w:sz w:val="28"/>
    </w:rPr>
  </w:style>
  <w:style w:type="character" w:styleId="PlaceholderText">
    <w:name w:val="Placeholder Text"/>
    <w:basedOn w:val="DefaultParagraphFont"/>
    <w:uiPriority w:val="99"/>
    <w:semiHidden/>
    <w:rsid w:val="004573AB"/>
    <w:rPr>
      <w:color w:val="808080"/>
    </w:rPr>
  </w:style>
  <w:style w:type="paragraph" w:styleId="Title">
    <w:name w:val="Title"/>
    <w:basedOn w:val="Normal"/>
    <w:next w:val="Normal"/>
    <w:link w:val="TitleChar"/>
    <w:qFormat/>
    <w:rsid w:val="004109F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109FA"/>
    <w:rPr>
      <w:rFonts w:asciiTheme="majorHAnsi" w:eastAsiaTheme="majorEastAsia" w:hAnsiTheme="majorHAnsi" w:cstheme="majorBidi"/>
      <w:color w:val="17365D" w:themeColor="text2" w:themeShade="BF"/>
      <w:spacing w:val="5"/>
      <w:kern w:val="28"/>
      <w:sz w:val="52"/>
      <w:szCs w:val="52"/>
      <w:lang w:val="en-US" w:eastAsia="de-DE"/>
    </w:rPr>
  </w:style>
  <w:style w:type="paragraph" w:styleId="PlainText">
    <w:name w:val="Plain Text"/>
    <w:basedOn w:val="Normal"/>
    <w:link w:val="PlainTextChar"/>
    <w:rsid w:val="001401A4"/>
    <w:pPr>
      <w:spacing w:after="0" w:line="240" w:lineRule="auto"/>
    </w:pPr>
    <w:rPr>
      <w:rFonts w:ascii="Calibri Light" w:hAnsi="Calibri Light" w:cs="Consolas"/>
      <w:sz w:val="15"/>
      <w:szCs w:val="21"/>
    </w:rPr>
  </w:style>
  <w:style w:type="character" w:customStyle="1" w:styleId="PlainTextChar">
    <w:name w:val="Plain Text Char"/>
    <w:basedOn w:val="DefaultParagraphFont"/>
    <w:link w:val="PlainText"/>
    <w:rsid w:val="001401A4"/>
    <w:rPr>
      <w:rFonts w:cs="Consolas"/>
      <w:szCs w:val="21"/>
    </w:rPr>
  </w:style>
  <w:style w:type="character" w:customStyle="1" w:styleId="TDChar">
    <w:name w:val="TD Char"/>
    <w:basedOn w:val="PlainTextChar"/>
    <w:link w:val="TD"/>
    <w:rsid w:val="00164DC8"/>
    <w:rPr>
      <w:rFonts w:cs="Consolas"/>
      <w:sz w:val="14"/>
      <w:szCs w:val="21"/>
    </w:rPr>
  </w:style>
  <w:style w:type="character" w:customStyle="1" w:styleId="AddressChar">
    <w:name w:val="Address Char"/>
    <w:basedOn w:val="PlainTextChar"/>
    <w:link w:val="Address"/>
    <w:rsid w:val="009D1833"/>
    <w:rPr>
      <w:rFonts w:cs="Consolas"/>
      <w:sz w:val="13"/>
      <w:szCs w:val="21"/>
    </w:rPr>
  </w:style>
  <w:style w:type="character" w:customStyle="1" w:styleId="AbstractChar">
    <w:name w:val="Abstract Char"/>
    <w:basedOn w:val="DefaultParagraphFont"/>
    <w:link w:val="Abstract"/>
    <w:rsid w:val="00D11C38"/>
    <w:rPr>
      <w:rFonts w:cs="Consolas"/>
      <w:b/>
      <w:szCs w:val="21"/>
      <w:shd w:val="clear" w:color="auto" w:fill="D9D9D9" w:themeFill="background1" w:themeFillShade="D9"/>
    </w:rPr>
  </w:style>
  <w:style w:type="character" w:customStyle="1" w:styleId="TDHChar">
    <w:name w:val="TDH Char"/>
    <w:basedOn w:val="PlainTextChar"/>
    <w:link w:val="TDH"/>
    <w:rsid w:val="00164DC8"/>
    <w:rPr>
      <w:rFonts w:cs="Consolas"/>
      <w:sz w:val="14"/>
      <w:szCs w:val="21"/>
    </w:rPr>
  </w:style>
  <w:style w:type="character" w:customStyle="1" w:styleId="AcknoChar">
    <w:name w:val="Ackno Char"/>
    <w:basedOn w:val="DefaultParagraphFont"/>
    <w:link w:val="Ackno"/>
    <w:rsid w:val="001401A4"/>
    <w:rPr>
      <w:rFonts w:ascii="Cambria" w:hAnsi="Cambria"/>
    </w:rPr>
  </w:style>
  <w:style w:type="character" w:customStyle="1" w:styleId="Head1Char">
    <w:name w:val="Head1 Char"/>
    <w:basedOn w:val="Heading2Char"/>
    <w:link w:val="Head1"/>
    <w:rsid w:val="006A21E1"/>
    <w:rPr>
      <w:rFonts w:ascii="Calibri" w:hAnsi="Calibri"/>
      <w:b/>
      <w:i w:val="0"/>
      <w:sz w:val="23"/>
    </w:rPr>
  </w:style>
  <w:style w:type="table" w:styleId="TableGrid">
    <w:name w:val="Table Grid"/>
    <w:basedOn w:val="TableNormal"/>
    <w:rsid w:val="007F3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KWChar">
    <w:name w:val="AbstractKW Char"/>
    <w:basedOn w:val="PlainTextChar"/>
    <w:link w:val="AbstractKW"/>
    <w:rsid w:val="00D11C38"/>
    <w:rPr>
      <w:rFonts w:cs="Consolas"/>
      <w:szCs w:val="21"/>
      <w:shd w:val="clear" w:color="auto" w:fill="D9D9D9" w:themeFill="background1" w:themeFillShade="D9"/>
    </w:rPr>
  </w:style>
  <w:style w:type="character" w:customStyle="1" w:styleId="BioSketchChar">
    <w:name w:val="BioSketch Char"/>
    <w:basedOn w:val="DefaultParagraphFont"/>
    <w:link w:val="BioSketch"/>
    <w:rsid w:val="001401A4"/>
    <w:rPr>
      <w:rFonts w:ascii="Cambria" w:hAnsi="Cambria"/>
    </w:rPr>
  </w:style>
  <w:style w:type="character" w:customStyle="1" w:styleId="BioSketchTChar">
    <w:name w:val="BioSketchT Char"/>
    <w:basedOn w:val="DefaultParagraphFont"/>
    <w:link w:val="BioSketchT"/>
    <w:rsid w:val="001401A4"/>
    <w:rPr>
      <w:rFonts w:ascii="Cambria" w:hAnsi="Cambria"/>
    </w:rPr>
  </w:style>
  <w:style w:type="character" w:customStyle="1" w:styleId="AuthorChar">
    <w:name w:val="Author Char"/>
    <w:basedOn w:val="PlainTextChar"/>
    <w:link w:val="Author"/>
    <w:rsid w:val="009D1833"/>
    <w:rPr>
      <w:rFonts w:cs="Consolas"/>
      <w:b/>
      <w:szCs w:val="21"/>
    </w:rPr>
  </w:style>
  <w:style w:type="character" w:customStyle="1" w:styleId="DedicationChar">
    <w:name w:val="Dedication Char"/>
    <w:basedOn w:val="PlainTextChar"/>
    <w:link w:val="Dedication"/>
    <w:rsid w:val="00CD6546"/>
    <w:rPr>
      <w:rFonts w:cs="Consolas"/>
      <w:szCs w:val="21"/>
    </w:rPr>
  </w:style>
  <w:style w:type="character" w:customStyle="1" w:styleId="EmailChar">
    <w:name w:val="Email Char"/>
    <w:basedOn w:val="PlainTextChar"/>
    <w:link w:val="Email"/>
    <w:rsid w:val="00CD6546"/>
    <w:rPr>
      <w:rFonts w:cs="Consolas"/>
      <w:sz w:val="13"/>
      <w:szCs w:val="21"/>
    </w:rPr>
  </w:style>
  <w:style w:type="character" w:customStyle="1" w:styleId="FigCaptionChar">
    <w:name w:val="FigCaption Char"/>
    <w:basedOn w:val="DefaultParagraphFont"/>
    <w:link w:val="FigCaption"/>
    <w:rsid w:val="009D1833"/>
    <w:rPr>
      <w:rFonts w:cs="Consolas"/>
      <w:szCs w:val="21"/>
    </w:rPr>
  </w:style>
  <w:style w:type="character" w:customStyle="1" w:styleId="EquCaptionChar">
    <w:name w:val="EquCaption Char"/>
    <w:basedOn w:val="FigCaptionChar"/>
    <w:link w:val="EquCaption"/>
    <w:rsid w:val="009D1833"/>
    <w:rPr>
      <w:rFonts w:cs="Consolas"/>
      <w:szCs w:val="21"/>
    </w:rPr>
  </w:style>
  <w:style w:type="character" w:customStyle="1" w:styleId="FigImageChar">
    <w:name w:val="FigImage Char"/>
    <w:basedOn w:val="DefaultParagraphFont"/>
    <w:link w:val="FigImage"/>
    <w:rsid w:val="00EB655E"/>
    <w:rPr>
      <w:rFonts w:cs="Consolas"/>
      <w:sz w:val="18"/>
      <w:szCs w:val="21"/>
    </w:rPr>
  </w:style>
  <w:style w:type="character" w:customStyle="1" w:styleId="EquImageChar">
    <w:name w:val="EquImage Char"/>
    <w:basedOn w:val="FigImageChar"/>
    <w:link w:val="EquImage"/>
    <w:rsid w:val="009D1833"/>
    <w:rPr>
      <w:rFonts w:cs="Consolas"/>
      <w:sz w:val="18"/>
      <w:szCs w:val="21"/>
    </w:rPr>
  </w:style>
  <w:style w:type="character" w:customStyle="1" w:styleId="ExperimentalChar">
    <w:name w:val="Experimental Char"/>
    <w:basedOn w:val="DefaultParagraphFont"/>
    <w:link w:val="Experimental"/>
    <w:rsid w:val="00CE6B31"/>
    <w:rPr>
      <w:rFonts w:ascii="Cambria" w:hAnsi="Cambria"/>
    </w:rPr>
  </w:style>
  <w:style w:type="character" w:customStyle="1" w:styleId="HeadRefsChar">
    <w:name w:val="HeadRefs Char"/>
    <w:basedOn w:val="PlainTextChar"/>
    <w:link w:val="HeadRefs"/>
    <w:rsid w:val="009D1833"/>
    <w:rPr>
      <w:rFonts w:ascii="Calibri" w:hAnsi="Calibri" w:cs="Consolas"/>
      <w:b/>
      <w:sz w:val="20"/>
      <w:szCs w:val="21"/>
    </w:rPr>
  </w:style>
  <w:style w:type="character" w:customStyle="1" w:styleId="HeadAcknoChar">
    <w:name w:val="HeadAckno Char"/>
    <w:basedOn w:val="PlainTextChar"/>
    <w:link w:val="HeadAckno"/>
    <w:rsid w:val="001401A4"/>
    <w:rPr>
      <w:rFonts w:ascii="Calibri" w:hAnsi="Calibri" w:cs="Consolas"/>
      <w:b/>
      <w:sz w:val="20"/>
      <w:szCs w:val="21"/>
    </w:rPr>
  </w:style>
  <w:style w:type="character" w:customStyle="1" w:styleId="RefChar">
    <w:name w:val="Ref Char"/>
    <w:basedOn w:val="DefaultParagraphFont"/>
    <w:link w:val="Ref"/>
    <w:rsid w:val="004A3063"/>
    <w:rPr>
      <w:rFonts w:ascii="Cambria" w:hAnsi="Cambria"/>
    </w:rPr>
  </w:style>
  <w:style w:type="character" w:customStyle="1" w:styleId="SchemeCaptionChar">
    <w:name w:val="SchemeCaption Char"/>
    <w:basedOn w:val="FigCaptionChar"/>
    <w:link w:val="SchemeCaption"/>
    <w:rsid w:val="001401A4"/>
    <w:rPr>
      <w:rFonts w:cs="Consolas"/>
      <w:szCs w:val="21"/>
    </w:rPr>
  </w:style>
  <w:style w:type="character" w:customStyle="1" w:styleId="SchemeImageChar">
    <w:name w:val="SchemeImage Char"/>
    <w:basedOn w:val="FigImageChar"/>
    <w:link w:val="SchemeImage"/>
    <w:rsid w:val="00EB655E"/>
    <w:rPr>
      <w:rFonts w:cs="Consolas"/>
      <w:sz w:val="18"/>
      <w:szCs w:val="21"/>
    </w:rPr>
  </w:style>
  <w:style w:type="character" w:customStyle="1" w:styleId="TDLChar">
    <w:name w:val="TDL Char"/>
    <w:basedOn w:val="PlainTextChar"/>
    <w:link w:val="TDL"/>
    <w:rsid w:val="007E76B4"/>
    <w:rPr>
      <w:rFonts w:cs="Consolas"/>
      <w:szCs w:val="21"/>
      <w:shd w:val="clear" w:color="auto" w:fill="D9D9D9" w:themeFill="background1" w:themeFillShade="D9"/>
    </w:rPr>
  </w:style>
  <w:style w:type="character" w:customStyle="1" w:styleId="TDFNChar">
    <w:name w:val="TDFN Char"/>
    <w:basedOn w:val="TDChar"/>
    <w:link w:val="TDFN"/>
    <w:rsid w:val="00164DC8"/>
    <w:rPr>
      <w:rFonts w:cs="Consolas"/>
      <w:sz w:val="14"/>
      <w:szCs w:val="21"/>
    </w:rPr>
  </w:style>
  <w:style w:type="character" w:customStyle="1" w:styleId="Heading1Char">
    <w:name w:val="Heading 1 Char"/>
    <w:basedOn w:val="DefaultParagraphFont"/>
    <w:link w:val="Heading1"/>
    <w:rsid w:val="003F2D2B"/>
    <w:rPr>
      <w:rFonts w:ascii="Arial" w:hAnsi="Arial"/>
      <w:b/>
      <w:kern w:val="32"/>
      <w:sz w:val="32"/>
    </w:rPr>
  </w:style>
  <w:style w:type="character" w:customStyle="1" w:styleId="MainTitleChar">
    <w:name w:val="MainTitle Char"/>
    <w:basedOn w:val="Heading1Char"/>
    <w:link w:val="MainTitle"/>
    <w:rsid w:val="00C94D1E"/>
    <w:rPr>
      <w:rFonts w:ascii="Calibri" w:hAnsi="Calibri"/>
      <w:b/>
      <w:kern w:val="32"/>
      <w:sz w:val="33"/>
    </w:rPr>
  </w:style>
  <w:style w:type="paragraph" w:customStyle="1" w:styleId="Style1">
    <w:name w:val="Style1"/>
    <w:basedOn w:val="MainTitle"/>
    <w:link w:val="Style1Char"/>
    <w:rsid w:val="00CD6546"/>
    <w:pPr>
      <w:keepNext w:val="0"/>
      <w:keepLines w:val="0"/>
      <w:framePr w:w="0" w:hSpace="0" w:vSpace="0" w:wrap="auto" w:vAnchor="margin" w:yAlign="inline" w:anchorLock="0"/>
      <w:spacing w:before="0" w:after="80"/>
      <w:outlineLvl w:val="9"/>
    </w:pPr>
    <w:rPr>
      <w:kern w:val="0"/>
    </w:rPr>
  </w:style>
  <w:style w:type="character" w:customStyle="1" w:styleId="Style1Char">
    <w:name w:val="Style1 Char"/>
    <w:basedOn w:val="MainTitleChar"/>
    <w:link w:val="Style1"/>
    <w:rsid w:val="00CD6546"/>
    <w:rPr>
      <w:rFonts w:ascii="Calibri" w:hAnsi="Calibri"/>
      <w:b/>
      <w:kern w:val="32"/>
      <w:sz w:val="33"/>
    </w:rPr>
  </w:style>
  <w:style w:type="paragraph" w:styleId="ListParagraph">
    <w:name w:val="List Paragraph"/>
    <w:basedOn w:val="Normal"/>
    <w:uiPriority w:val="34"/>
    <w:qFormat/>
    <w:rsid w:val="00E7253D"/>
    <w:pPr>
      <w:ind w:left="720"/>
      <w:contextualSpacing/>
    </w:pPr>
  </w:style>
  <w:style w:type="character" w:customStyle="1" w:styleId="GraphicCaptionChar">
    <w:name w:val="GraphicCaption Char"/>
    <w:basedOn w:val="FigCaptionChar"/>
    <w:uiPriority w:val="1"/>
    <w:rsid w:val="00610D6B"/>
    <w:rPr>
      <w:rFonts w:ascii="Calibri Light" w:hAnsi="Calibri Light" w:cs="Consolas"/>
      <w:sz w:val="15"/>
      <w:szCs w:val="21"/>
    </w:rPr>
  </w:style>
  <w:style w:type="paragraph" w:customStyle="1" w:styleId="GraphicCaptionPara">
    <w:name w:val="GraphicCaption Para"/>
    <w:basedOn w:val="Normal"/>
    <w:qFormat/>
    <w:rsid w:val="000B665B"/>
    <w:pPr>
      <w:widowControl w:val="0"/>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BFBFBF" w:themeFill="background1" w:themeFillShade="BF"/>
      <w:spacing w:after="160" w:line="240" w:lineRule="auto"/>
      <w:jc w:val="left"/>
    </w:pPr>
    <w:rPr>
      <w:rFonts w:ascii="Calibri Light" w:hAnsi="Calibri Light"/>
      <w:b/>
      <w:sz w:val="15"/>
    </w:rPr>
  </w:style>
  <w:style w:type="paragraph" w:styleId="NormalWeb">
    <w:name w:val="Normal (Web)"/>
    <w:basedOn w:val="Normal"/>
    <w:uiPriority w:val="99"/>
    <w:unhideWhenUsed/>
    <w:rsid w:val="00A4560D"/>
    <w:pPr>
      <w:spacing w:before="100" w:beforeAutospacing="1" w:after="100" w:afterAutospacing="1" w:line="240" w:lineRule="auto"/>
      <w:jc w:val="left"/>
    </w:pPr>
    <w:rPr>
      <w:rFonts w:ascii="Times New Roman" w:hAnsi="Times New Roman"/>
      <w:sz w:val="24"/>
      <w:szCs w:val="24"/>
    </w:rPr>
  </w:style>
  <w:style w:type="table" w:customStyle="1" w:styleId="TableGrid1">
    <w:name w:val="Table Grid1"/>
    <w:basedOn w:val="TableNormal"/>
    <w:next w:val="TableGrid"/>
    <w:rsid w:val="001E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009D9"/>
    <w:rPr>
      <w:b/>
      <w:bCs/>
    </w:rPr>
  </w:style>
  <w:style w:type="character" w:styleId="Emphasis">
    <w:name w:val="Emphasis"/>
    <w:basedOn w:val="DefaultParagraphFont"/>
    <w:uiPriority w:val="20"/>
    <w:qFormat/>
    <w:rsid w:val="006009D9"/>
    <w:rPr>
      <w:i/>
      <w:iCs/>
    </w:rPr>
  </w:style>
  <w:style w:type="character" w:styleId="CommentReference">
    <w:name w:val="annotation reference"/>
    <w:basedOn w:val="DefaultParagraphFont"/>
    <w:semiHidden/>
    <w:unhideWhenUsed/>
    <w:rsid w:val="00B668E2"/>
    <w:rPr>
      <w:sz w:val="16"/>
      <w:szCs w:val="16"/>
    </w:rPr>
  </w:style>
  <w:style w:type="paragraph" w:styleId="CommentText">
    <w:name w:val="annotation text"/>
    <w:basedOn w:val="Normal"/>
    <w:link w:val="CommentTextChar"/>
    <w:unhideWhenUsed/>
    <w:rsid w:val="00B668E2"/>
    <w:pPr>
      <w:spacing w:line="240" w:lineRule="auto"/>
    </w:pPr>
    <w:rPr>
      <w:sz w:val="20"/>
      <w:szCs w:val="20"/>
    </w:rPr>
  </w:style>
  <w:style w:type="character" w:customStyle="1" w:styleId="CommentTextChar">
    <w:name w:val="Comment Text Char"/>
    <w:basedOn w:val="DefaultParagraphFont"/>
    <w:link w:val="CommentText"/>
    <w:rsid w:val="00B668E2"/>
    <w:rPr>
      <w:rFonts w:ascii="Cambria" w:hAnsi="Cambria"/>
      <w:sz w:val="20"/>
      <w:szCs w:val="20"/>
    </w:rPr>
  </w:style>
  <w:style w:type="paragraph" w:styleId="CommentSubject">
    <w:name w:val="annotation subject"/>
    <w:basedOn w:val="CommentText"/>
    <w:next w:val="CommentText"/>
    <w:link w:val="CommentSubjectChar"/>
    <w:semiHidden/>
    <w:unhideWhenUsed/>
    <w:rsid w:val="00B668E2"/>
    <w:rPr>
      <w:b/>
      <w:bCs/>
    </w:rPr>
  </w:style>
  <w:style w:type="character" w:customStyle="1" w:styleId="CommentSubjectChar">
    <w:name w:val="Comment Subject Char"/>
    <w:basedOn w:val="CommentTextChar"/>
    <w:link w:val="CommentSubject"/>
    <w:semiHidden/>
    <w:rsid w:val="00B668E2"/>
    <w:rPr>
      <w:rFonts w:ascii="Cambria" w:hAnsi="Cambria"/>
      <w:b/>
      <w:bCs/>
      <w:sz w:val="20"/>
      <w:szCs w:val="20"/>
    </w:rPr>
  </w:style>
  <w:style w:type="paragraph" w:styleId="BalloonText">
    <w:name w:val="Balloon Text"/>
    <w:basedOn w:val="Normal"/>
    <w:link w:val="BalloonTextChar"/>
    <w:semiHidden/>
    <w:unhideWhenUsed/>
    <w:rsid w:val="00B668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B668E2"/>
    <w:rPr>
      <w:rFonts w:ascii="Segoe UI" w:hAnsi="Segoe UI" w:cs="Segoe UI"/>
      <w:sz w:val="18"/>
      <w:szCs w:val="18"/>
    </w:rPr>
  </w:style>
  <w:style w:type="paragraph" w:styleId="Revision">
    <w:name w:val="Revision"/>
    <w:hidden/>
    <w:uiPriority w:val="99"/>
    <w:semiHidden/>
    <w:rsid w:val="00C060C3"/>
    <w:rPr>
      <w:rFonts w:ascii="Cambria" w:hAnsi="Cambria"/>
      <w:sz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452830">
      <w:bodyDiv w:val="1"/>
      <w:marLeft w:val="0"/>
      <w:marRight w:val="0"/>
      <w:marTop w:val="0"/>
      <w:marBottom w:val="0"/>
      <w:divBdr>
        <w:top w:val="none" w:sz="0" w:space="0" w:color="auto"/>
        <w:left w:val="none" w:sz="0" w:space="0" w:color="auto"/>
        <w:bottom w:val="none" w:sz="0" w:space="0" w:color="auto"/>
        <w:right w:val="none" w:sz="0" w:space="0" w:color="auto"/>
      </w:divBdr>
    </w:div>
    <w:div w:id="211774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18.bin"/><Relationship Id="rId50" Type="http://schemas.openxmlformats.org/officeDocument/2006/relationships/image" Target="media/image20.emf"/><Relationship Id="rId55" Type="http://schemas.openxmlformats.org/officeDocument/2006/relationships/oleObject" Target="embeddings/oleObject22.bin"/><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9.bin"/><Relationship Id="rId11" Type="http://schemas.openxmlformats.org/officeDocument/2006/relationships/image" Target="media/image1.emf"/><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3.bin"/><Relationship Id="rId40" Type="http://schemas.openxmlformats.org/officeDocument/2006/relationships/image" Target="media/image15.e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4.emf"/><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oleObject" Target="embeddings/oleObject4.bin"/><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8.bin"/><Relationship Id="rId30" Type="http://schemas.openxmlformats.org/officeDocument/2006/relationships/image" Target="media/image10.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19.emf"/><Relationship Id="rId56" Type="http://schemas.openxmlformats.org/officeDocument/2006/relationships/image" Target="media/image23.emf"/><Relationship Id="rId8" Type="http://schemas.openxmlformats.org/officeDocument/2006/relationships/webSettings" Target="webSettings.xml"/><Relationship Id="rId51" Type="http://schemas.openxmlformats.org/officeDocument/2006/relationships/oleObject" Target="embeddings/oleObject20.bin"/><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oleObject24.bin"/><Relationship Id="rId20" Type="http://schemas.openxmlformats.org/officeDocument/2006/relationships/image" Target="media/image5.emf"/><Relationship Id="rId41" Type="http://schemas.openxmlformats.org/officeDocument/2006/relationships/oleObject" Target="embeddings/oleObject15.bin"/><Relationship Id="rId54" Type="http://schemas.openxmlformats.org/officeDocument/2006/relationships/image" Target="media/image22.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endnotes" Target="endnotes.xml"/><Relationship Id="rId31" Type="http://schemas.openxmlformats.org/officeDocument/2006/relationships/oleObject" Target="embeddings/oleObject10.bin"/><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jpeg"/><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18686\Downloads\CFZ-Synthesis-Template-Review-ShortReview-v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7D16F9F3B44545B4C071564E88DE78" ma:contentTypeVersion="10" ma:contentTypeDescription="Create a new document." ma:contentTypeScope="" ma:versionID="8047a575c07704263dcad732ffbbd623">
  <xsd:schema xmlns:xsd="http://www.w3.org/2001/XMLSchema" xmlns:xs="http://www.w3.org/2001/XMLSchema" xmlns:p="http://schemas.microsoft.com/office/2006/metadata/properties" xmlns:ns3="0cff3309-1b53-45de-b949-5df52ec31b42" targetNamespace="http://schemas.microsoft.com/office/2006/metadata/properties" ma:root="true" ma:fieldsID="e98a06c29daa6c059551e67c98f63056" ns3:_="">
    <xsd:import namespace="0cff3309-1b53-45de-b949-5df52ec31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ff3309-1b53-45de-b949-5df52ec31b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64221-C606-4994-AC82-93125B6E5D6D}">
  <ds:schemaRefs>
    <ds:schemaRef ds:uri="http://schemas.microsoft.com/sharepoint/v3/contenttype/forms"/>
  </ds:schemaRefs>
</ds:datastoreItem>
</file>

<file path=customXml/itemProps2.xml><?xml version="1.0" encoding="utf-8"?>
<ds:datastoreItem xmlns:ds="http://schemas.openxmlformats.org/officeDocument/2006/customXml" ds:itemID="{9B2382D1-F173-4865-A3B8-BCE16D364C1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BB0705E-F4CE-4CCA-9A35-B3335F0EB6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ff3309-1b53-45de-b949-5df52ec31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E3D0AC-ED66-4081-9717-16AC86554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CFZ-Synthesis-Template-Review-ShortReview-v2.1</Template>
  <TotalTime>0</TotalTime>
  <Pages>14</Pages>
  <Words>32850</Words>
  <Characters>187246</Characters>
  <Application>Microsoft Office Word</Application>
  <DocSecurity>0</DocSecurity>
  <Lines>1560</Lines>
  <Paragraphs>439</Paragraphs>
  <ScaleCrop>false</ScaleCrop>
  <HeadingPairs>
    <vt:vector size="2" baseType="variant">
      <vt:variant>
        <vt:lpstr>Title</vt:lpstr>
      </vt:variant>
      <vt:variant>
        <vt:i4>1</vt:i4>
      </vt:variant>
    </vt:vector>
  </HeadingPairs>
  <TitlesOfParts>
    <vt:vector size="1" baseType="lpstr">
      <vt:lpstr>SYNTHESIS template v2.0 - Review - Short Review.dotx</vt:lpstr>
    </vt:vector>
  </TitlesOfParts>
  <Company/>
  <LinksUpToDate>false</LinksUpToDate>
  <CharactersWithSpaces>219657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SYNTHESIS template v2.0 - Review - Short Review.dotx</dc:title>
  <dc:creator>Aldhous, Timothy</dc:creator>
  <dc:description>SYNTHESIS template v2.0 - Review - Short Review.dotx; 2015-05-05</dc:description>
  <cp:lastModifiedBy>Bower, John</cp:lastModifiedBy>
  <cp:revision>2</cp:revision>
  <cp:lastPrinted>2021-04-14T15:45:00Z</cp:lastPrinted>
  <dcterms:created xsi:type="dcterms:W3CDTF">2021-04-20T08:54:00Z</dcterms:created>
  <dcterms:modified xsi:type="dcterms:W3CDTF">2021-04-20T08:54:00Z</dcterms:modified>
  <cp:version>2.0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(c) 2002 Ziegler + Müller, programming: Marc Jung</vt:lpwstr>
  </property>
  <property fmtid="{D5CDD505-2E9C-101B-9397-08002B2CF9AE}" pid="3" name="ContentTypeId">
    <vt:lpwstr>0x010100237D16F9F3B44545B4C071564E88DE78</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http://www.zotero.org/styles/synthesis</vt:lpwstr>
  </property>
  <property fmtid="{D5CDD505-2E9C-101B-9397-08002B2CF9AE}" pid="23" name="Mendeley Recent Style Name 9_1">
    <vt:lpwstr>Synthesis</vt:lpwstr>
  </property>
  <property fmtid="{D5CDD505-2E9C-101B-9397-08002B2CF9AE}" pid="24" name="Mendeley Document_1">
    <vt:lpwstr>True</vt:lpwstr>
  </property>
  <property fmtid="{D5CDD505-2E9C-101B-9397-08002B2CF9AE}" pid="25" name="Mendeley Unique User Id_1">
    <vt:lpwstr>4771afb6-e0e9-3897-9a48-f6799442249c</vt:lpwstr>
  </property>
  <property fmtid="{D5CDD505-2E9C-101B-9397-08002B2CF9AE}" pid="26" name="Mendeley Citation Style_1">
    <vt:lpwstr>http://www.zotero.org/styles/synthesis</vt:lpwstr>
  </property>
</Properties>
</file>