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E7B143" w14:textId="27773972" w:rsidR="00CF3E2F" w:rsidRPr="00CF3E2F" w:rsidRDefault="00CF3E2F" w:rsidP="00CF3E2F">
      <w:pPr>
        <w:pStyle w:val="af5"/>
        <w:spacing w:line="276" w:lineRule="auto"/>
        <w:jc w:val="center"/>
        <w:rPr>
          <w:b/>
          <w:sz w:val="26"/>
          <w:szCs w:val="26"/>
        </w:rPr>
      </w:pPr>
      <w:r w:rsidRPr="00CF3E2F">
        <w:rPr>
          <w:b/>
          <w:sz w:val="26"/>
          <w:szCs w:val="26"/>
        </w:rPr>
        <w:t>The Impact of Sustainability on Supplier Selection: A behavioural study</w:t>
      </w:r>
    </w:p>
    <w:p w14:paraId="1A88414B" w14:textId="77777777" w:rsidR="00CF3E2F" w:rsidRPr="00CF3E2F" w:rsidRDefault="00CF3E2F" w:rsidP="00CF3E2F">
      <w:pPr>
        <w:pStyle w:val="af5"/>
        <w:spacing w:line="276" w:lineRule="auto"/>
        <w:jc w:val="center"/>
        <w:rPr>
          <w:szCs w:val="24"/>
        </w:rPr>
      </w:pPr>
    </w:p>
    <w:p w14:paraId="6AB47D5E" w14:textId="77777777" w:rsidR="00CF3E2F" w:rsidRPr="00CF3E2F" w:rsidRDefault="00CF3E2F" w:rsidP="00CF3E2F">
      <w:pPr>
        <w:pStyle w:val="af5"/>
        <w:spacing w:line="276" w:lineRule="auto"/>
        <w:jc w:val="center"/>
        <w:rPr>
          <w:szCs w:val="24"/>
        </w:rPr>
      </w:pPr>
    </w:p>
    <w:p w14:paraId="783D87B9" w14:textId="77777777" w:rsidR="00CF3E2F" w:rsidRPr="00CF3E2F" w:rsidRDefault="00CF3E2F" w:rsidP="00CF3E2F">
      <w:pPr>
        <w:pStyle w:val="af5"/>
        <w:spacing w:line="276" w:lineRule="auto"/>
        <w:jc w:val="center"/>
        <w:rPr>
          <w:b/>
          <w:sz w:val="22"/>
          <w:szCs w:val="22"/>
        </w:rPr>
      </w:pPr>
      <w:proofErr w:type="spellStart"/>
      <w:r w:rsidRPr="00CF3E2F">
        <w:rPr>
          <w:b/>
          <w:sz w:val="22"/>
          <w:szCs w:val="22"/>
        </w:rPr>
        <w:t>Dr.</w:t>
      </w:r>
      <w:proofErr w:type="spellEnd"/>
      <w:r w:rsidRPr="00CF3E2F">
        <w:rPr>
          <w:b/>
          <w:sz w:val="22"/>
          <w:szCs w:val="22"/>
        </w:rPr>
        <w:t xml:space="preserve"> Yuanzhu Zhan</w:t>
      </w:r>
      <w:r w:rsidRPr="00CF3E2F">
        <w:rPr>
          <w:b/>
          <w:sz w:val="22"/>
          <w:szCs w:val="22"/>
          <w:vertAlign w:val="superscript"/>
        </w:rPr>
        <w:t>*</w:t>
      </w:r>
    </w:p>
    <w:p w14:paraId="6B8CCE39" w14:textId="77777777" w:rsidR="00CF3E2F" w:rsidRPr="00CF3E2F" w:rsidRDefault="00CF3E2F" w:rsidP="00CF3E2F">
      <w:pPr>
        <w:pStyle w:val="af5"/>
        <w:spacing w:line="276" w:lineRule="auto"/>
        <w:jc w:val="center"/>
        <w:rPr>
          <w:sz w:val="22"/>
          <w:szCs w:val="22"/>
        </w:rPr>
      </w:pPr>
      <w:r w:rsidRPr="00CF3E2F">
        <w:rPr>
          <w:sz w:val="22"/>
          <w:szCs w:val="22"/>
        </w:rPr>
        <w:t>Lecturer in Operations and Supply Chain Management,</w:t>
      </w:r>
    </w:p>
    <w:p w14:paraId="13D05107" w14:textId="23E3981E" w:rsidR="00CF3E2F" w:rsidRPr="00CF3E2F" w:rsidRDefault="00CF3E2F" w:rsidP="00CF3E2F">
      <w:pPr>
        <w:pStyle w:val="af5"/>
        <w:spacing w:line="276" w:lineRule="auto"/>
        <w:jc w:val="center"/>
        <w:rPr>
          <w:sz w:val="22"/>
          <w:szCs w:val="22"/>
        </w:rPr>
      </w:pPr>
      <w:r w:rsidRPr="00CF3E2F">
        <w:rPr>
          <w:sz w:val="22"/>
          <w:szCs w:val="22"/>
        </w:rPr>
        <w:t>Management School</w:t>
      </w:r>
      <w:r w:rsidRPr="00CF3E2F">
        <w:rPr>
          <w:rFonts w:hint="eastAsia"/>
          <w:sz w:val="22"/>
          <w:szCs w:val="22"/>
        </w:rPr>
        <w:t>,</w:t>
      </w:r>
    </w:p>
    <w:p w14:paraId="39C137CF" w14:textId="77777777" w:rsidR="00CF3E2F" w:rsidRPr="00CF3E2F" w:rsidRDefault="00CF3E2F" w:rsidP="00CF3E2F">
      <w:pPr>
        <w:pStyle w:val="af5"/>
        <w:spacing w:line="276" w:lineRule="auto"/>
        <w:jc w:val="center"/>
        <w:rPr>
          <w:sz w:val="22"/>
          <w:szCs w:val="22"/>
        </w:rPr>
      </w:pPr>
      <w:r w:rsidRPr="00CF3E2F">
        <w:rPr>
          <w:sz w:val="22"/>
          <w:szCs w:val="22"/>
        </w:rPr>
        <w:t xml:space="preserve">The </w:t>
      </w:r>
      <w:r w:rsidRPr="00CF3E2F">
        <w:rPr>
          <w:rFonts w:hint="eastAsia"/>
          <w:sz w:val="22"/>
          <w:szCs w:val="22"/>
        </w:rPr>
        <w:t xml:space="preserve">University of </w:t>
      </w:r>
      <w:r w:rsidRPr="00CF3E2F">
        <w:rPr>
          <w:sz w:val="22"/>
          <w:szCs w:val="22"/>
        </w:rPr>
        <w:t>Liverpool</w:t>
      </w:r>
      <w:r w:rsidRPr="00CF3E2F">
        <w:rPr>
          <w:rFonts w:hint="eastAsia"/>
          <w:sz w:val="22"/>
          <w:szCs w:val="22"/>
        </w:rPr>
        <w:t>, United Kingdom</w:t>
      </w:r>
    </w:p>
    <w:p w14:paraId="4486D7DE" w14:textId="77777777" w:rsidR="00CF3E2F" w:rsidRPr="00CF3E2F" w:rsidRDefault="00CF3E2F" w:rsidP="00CF3E2F">
      <w:pPr>
        <w:pStyle w:val="af5"/>
        <w:spacing w:line="276" w:lineRule="auto"/>
        <w:jc w:val="center"/>
        <w:rPr>
          <w:sz w:val="22"/>
          <w:szCs w:val="22"/>
        </w:rPr>
      </w:pPr>
      <w:r w:rsidRPr="00CF3E2F">
        <w:rPr>
          <w:sz w:val="22"/>
          <w:szCs w:val="22"/>
        </w:rPr>
        <w:t xml:space="preserve">E-mail: </w:t>
      </w:r>
      <w:hyperlink r:id="rId8" w:history="1">
        <w:r w:rsidRPr="00CF3E2F">
          <w:rPr>
            <w:rStyle w:val="af4"/>
            <w:rFonts w:eastAsiaTheme="majorEastAsia"/>
            <w:color w:val="auto"/>
            <w:sz w:val="22"/>
            <w:szCs w:val="22"/>
          </w:rPr>
          <w:t>yuanzhu.zhan@liverpool.ac.uk</w:t>
        </w:r>
      </w:hyperlink>
    </w:p>
    <w:p w14:paraId="0414270F" w14:textId="77777777" w:rsidR="00CF3E2F" w:rsidRPr="00CF3E2F" w:rsidRDefault="00CF3E2F" w:rsidP="00CF3E2F">
      <w:pPr>
        <w:pStyle w:val="af5"/>
        <w:spacing w:line="276" w:lineRule="auto"/>
        <w:jc w:val="center"/>
        <w:rPr>
          <w:sz w:val="22"/>
          <w:szCs w:val="22"/>
        </w:rPr>
      </w:pPr>
      <w:r w:rsidRPr="00CF3E2F">
        <w:rPr>
          <w:sz w:val="22"/>
          <w:szCs w:val="22"/>
        </w:rPr>
        <w:t>Tel: +44 (0)151 794 9853</w:t>
      </w:r>
    </w:p>
    <w:p w14:paraId="142B21E6" w14:textId="77777777" w:rsidR="00CF3E2F" w:rsidRPr="00CF3E2F" w:rsidRDefault="00CF3E2F" w:rsidP="00CF3E2F">
      <w:pPr>
        <w:pStyle w:val="af5"/>
        <w:spacing w:line="276" w:lineRule="auto"/>
        <w:jc w:val="center"/>
        <w:rPr>
          <w:sz w:val="22"/>
          <w:szCs w:val="22"/>
        </w:rPr>
      </w:pPr>
    </w:p>
    <w:p w14:paraId="55C037EA" w14:textId="77777777" w:rsidR="00CF3E2F" w:rsidRPr="00CF3E2F" w:rsidRDefault="00CF3E2F" w:rsidP="00CF3E2F">
      <w:pPr>
        <w:pStyle w:val="af5"/>
        <w:spacing w:line="276" w:lineRule="auto"/>
        <w:jc w:val="center"/>
        <w:rPr>
          <w:b/>
          <w:sz w:val="22"/>
          <w:szCs w:val="22"/>
        </w:rPr>
      </w:pPr>
      <w:proofErr w:type="spellStart"/>
      <w:r w:rsidRPr="00CF3E2F">
        <w:rPr>
          <w:b/>
          <w:sz w:val="22"/>
          <w:szCs w:val="22"/>
        </w:rPr>
        <w:t>Dr.</w:t>
      </w:r>
      <w:proofErr w:type="spellEnd"/>
      <w:r w:rsidRPr="00CF3E2F">
        <w:rPr>
          <w:b/>
          <w:sz w:val="22"/>
          <w:szCs w:val="22"/>
        </w:rPr>
        <w:t xml:space="preserve"> Leanne Chung</w:t>
      </w:r>
    </w:p>
    <w:p w14:paraId="4A2DF129" w14:textId="77777777" w:rsidR="00CF3E2F" w:rsidRPr="00CF3E2F" w:rsidRDefault="00CF3E2F" w:rsidP="00CF3E2F">
      <w:pPr>
        <w:pStyle w:val="af5"/>
        <w:spacing w:line="276" w:lineRule="auto"/>
        <w:jc w:val="center"/>
        <w:rPr>
          <w:sz w:val="22"/>
          <w:szCs w:val="22"/>
        </w:rPr>
      </w:pPr>
      <w:r w:rsidRPr="00CF3E2F">
        <w:rPr>
          <w:sz w:val="22"/>
          <w:szCs w:val="22"/>
        </w:rPr>
        <w:t>Senior Lecturer in Human Resource Management and Organisational Behaviour,</w:t>
      </w:r>
    </w:p>
    <w:p w14:paraId="5F8993F9" w14:textId="77777777" w:rsidR="00CF3E2F" w:rsidRPr="00CF3E2F" w:rsidRDefault="00CF3E2F" w:rsidP="00CF3E2F">
      <w:pPr>
        <w:pStyle w:val="af5"/>
        <w:spacing w:line="276" w:lineRule="auto"/>
        <w:jc w:val="center"/>
        <w:rPr>
          <w:sz w:val="22"/>
          <w:szCs w:val="22"/>
        </w:rPr>
      </w:pPr>
      <w:r w:rsidRPr="00CF3E2F">
        <w:rPr>
          <w:sz w:val="22"/>
          <w:szCs w:val="22"/>
        </w:rPr>
        <w:t>Cardiff Business School,</w:t>
      </w:r>
    </w:p>
    <w:p w14:paraId="3BFEAEBE" w14:textId="6D4F783C" w:rsidR="00CF3E2F" w:rsidRPr="00CF3E2F" w:rsidRDefault="00CF3E2F" w:rsidP="00CF3E2F">
      <w:pPr>
        <w:pStyle w:val="af5"/>
        <w:spacing w:line="276" w:lineRule="auto"/>
        <w:jc w:val="center"/>
        <w:rPr>
          <w:sz w:val="22"/>
          <w:szCs w:val="22"/>
        </w:rPr>
      </w:pPr>
      <w:r w:rsidRPr="00CF3E2F">
        <w:rPr>
          <w:sz w:val="22"/>
          <w:szCs w:val="22"/>
        </w:rPr>
        <w:t>Cardiff University, United Kingdom</w:t>
      </w:r>
    </w:p>
    <w:p w14:paraId="34828F75" w14:textId="77777777" w:rsidR="00CF3E2F" w:rsidRPr="00CF3E2F" w:rsidRDefault="00CF3E2F" w:rsidP="00CF3E2F">
      <w:pPr>
        <w:pStyle w:val="af5"/>
        <w:spacing w:line="276" w:lineRule="auto"/>
        <w:jc w:val="center"/>
        <w:rPr>
          <w:sz w:val="22"/>
          <w:szCs w:val="22"/>
        </w:rPr>
      </w:pPr>
      <w:r w:rsidRPr="00CF3E2F">
        <w:rPr>
          <w:sz w:val="22"/>
          <w:szCs w:val="22"/>
        </w:rPr>
        <w:t xml:space="preserve">E-mail: </w:t>
      </w:r>
      <w:hyperlink r:id="rId9" w:history="1">
        <w:r w:rsidRPr="00CF3E2F">
          <w:rPr>
            <w:rStyle w:val="af4"/>
            <w:rFonts w:eastAsiaTheme="majorEastAsia"/>
            <w:color w:val="auto"/>
            <w:sz w:val="22"/>
            <w:szCs w:val="22"/>
          </w:rPr>
          <w:t>chungl1@cardiff.ac.uk</w:t>
        </w:r>
      </w:hyperlink>
      <w:r w:rsidRPr="00CF3E2F">
        <w:rPr>
          <w:rStyle w:val="af4"/>
          <w:rFonts w:eastAsiaTheme="majorEastAsia"/>
          <w:color w:val="auto"/>
          <w:sz w:val="22"/>
          <w:szCs w:val="22"/>
        </w:rPr>
        <w:t xml:space="preserve"> </w:t>
      </w:r>
      <w:hyperlink r:id="rId10" w:history="1"/>
    </w:p>
    <w:p w14:paraId="0FC64C94" w14:textId="77777777" w:rsidR="00CF3E2F" w:rsidRPr="00CF3E2F" w:rsidRDefault="00CF3E2F" w:rsidP="00CF3E2F">
      <w:pPr>
        <w:pStyle w:val="af5"/>
        <w:spacing w:line="276" w:lineRule="auto"/>
        <w:jc w:val="center"/>
        <w:rPr>
          <w:sz w:val="22"/>
          <w:szCs w:val="22"/>
        </w:rPr>
      </w:pPr>
    </w:p>
    <w:p w14:paraId="457491C6" w14:textId="77777777" w:rsidR="00CF3E2F" w:rsidRPr="00CF3E2F" w:rsidRDefault="00CF3E2F" w:rsidP="00CF3E2F">
      <w:pPr>
        <w:pStyle w:val="af5"/>
        <w:spacing w:line="276" w:lineRule="auto"/>
        <w:jc w:val="center"/>
        <w:rPr>
          <w:b/>
          <w:sz w:val="22"/>
          <w:szCs w:val="22"/>
        </w:rPr>
      </w:pPr>
      <w:proofErr w:type="spellStart"/>
      <w:r w:rsidRPr="00CF3E2F">
        <w:rPr>
          <w:b/>
          <w:sz w:val="22"/>
          <w:szCs w:val="22"/>
        </w:rPr>
        <w:t>Dr.</w:t>
      </w:r>
      <w:proofErr w:type="spellEnd"/>
      <w:r w:rsidRPr="00CF3E2F">
        <w:rPr>
          <w:b/>
          <w:sz w:val="22"/>
          <w:szCs w:val="22"/>
        </w:rPr>
        <w:t xml:space="preserve"> Ming K. Lim</w:t>
      </w:r>
    </w:p>
    <w:p w14:paraId="240921C3" w14:textId="77777777" w:rsidR="00CF3E2F" w:rsidRPr="00CF3E2F" w:rsidRDefault="00CF3E2F" w:rsidP="00CF3E2F">
      <w:pPr>
        <w:pStyle w:val="af5"/>
        <w:spacing w:line="276" w:lineRule="auto"/>
        <w:jc w:val="center"/>
        <w:rPr>
          <w:sz w:val="22"/>
          <w:szCs w:val="22"/>
        </w:rPr>
      </w:pPr>
      <w:r w:rsidRPr="00CF3E2F">
        <w:rPr>
          <w:sz w:val="22"/>
          <w:szCs w:val="22"/>
        </w:rPr>
        <w:t>Professor of Operations and Supply Chain Management,</w:t>
      </w:r>
    </w:p>
    <w:p w14:paraId="0D60FE99" w14:textId="77777777" w:rsidR="00CF3E2F" w:rsidRPr="00CF3E2F" w:rsidRDefault="00CF3E2F" w:rsidP="00CF3E2F">
      <w:pPr>
        <w:pStyle w:val="af5"/>
        <w:spacing w:line="276" w:lineRule="auto"/>
        <w:jc w:val="center"/>
        <w:rPr>
          <w:sz w:val="22"/>
          <w:szCs w:val="22"/>
        </w:rPr>
      </w:pPr>
      <w:r w:rsidRPr="00CF3E2F">
        <w:rPr>
          <w:sz w:val="22"/>
          <w:szCs w:val="22"/>
        </w:rPr>
        <w:t>College of Mechanical Engineering,</w:t>
      </w:r>
    </w:p>
    <w:p w14:paraId="5D13F55E" w14:textId="77777777" w:rsidR="00CF3E2F" w:rsidRPr="00CF3E2F" w:rsidRDefault="00CF3E2F" w:rsidP="00CF3E2F">
      <w:pPr>
        <w:pStyle w:val="af5"/>
        <w:spacing w:line="276" w:lineRule="auto"/>
        <w:jc w:val="center"/>
        <w:rPr>
          <w:sz w:val="22"/>
          <w:szCs w:val="22"/>
        </w:rPr>
      </w:pPr>
      <w:r w:rsidRPr="00CF3E2F">
        <w:rPr>
          <w:sz w:val="22"/>
          <w:szCs w:val="22"/>
        </w:rPr>
        <w:t>Chongqing University, China</w:t>
      </w:r>
    </w:p>
    <w:p w14:paraId="61B9036B" w14:textId="77777777" w:rsidR="00CF3E2F" w:rsidRPr="00CF3E2F" w:rsidRDefault="00CF3E2F" w:rsidP="00CF3E2F">
      <w:pPr>
        <w:pStyle w:val="af5"/>
        <w:spacing w:line="276" w:lineRule="auto"/>
        <w:jc w:val="center"/>
        <w:rPr>
          <w:sz w:val="22"/>
          <w:szCs w:val="22"/>
        </w:rPr>
      </w:pPr>
      <w:r w:rsidRPr="00CF3E2F">
        <w:rPr>
          <w:sz w:val="22"/>
          <w:szCs w:val="22"/>
        </w:rPr>
        <w:t xml:space="preserve">E-mail: </w:t>
      </w:r>
      <w:r w:rsidRPr="00CF3E2F">
        <w:rPr>
          <w:rStyle w:val="af4"/>
          <w:rFonts w:eastAsiaTheme="majorEastAsia"/>
          <w:color w:val="auto"/>
          <w:sz w:val="22"/>
          <w:szCs w:val="22"/>
        </w:rPr>
        <w:t>ming.lim@cqu.edu.cn</w:t>
      </w:r>
    </w:p>
    <w:p w14:paraId="11C50BC5" w14:textId="77777777" w:rsidR="00CF3E2F" w:rsidRPr="00CF3E2F" w:rsidRDefault="00CF3E2F" w:rsidP="00CF3E2F">
      <w:pPr>
        <w:pStyle w:val="af5"/>
        <w:spacing w:line="276" w:lineRule="auto"/>
        <w:jc w:val="center"/>
        <w:rPr>
          <w:sz w:val="22"/>
          <w:szCs w:val="22"/>
        </w:rPr>
      </w:pPr>
    </w:p>
    <w:p w14:paraId="4F614D9F" w14:textId="77777777" w:rsidR="00CF3E2F" w:rsidRPr="00CF3E2F" w:rsidRDefault="00CF3E2F" w:rsidP="00CF3E2F">
      <w:pPr>
        <w:pStyle w:val="af5"/>
        <w:spacing w:line="276" w:lineRule="auto"/>
        <w:jc w:val="center"/>
        <w:rPr>
          <w:b/>
          <w:sz w:val="22"/>
          <w:szCs w:val="22"/>
        </w:rPr>
      </w:pPr>
      <w:proofErr w:type="spellStart"/>
      <w:r w:rsidRPr="00CF3E2F">
        <w:rPr>
          <w:b/>
          <w:sz w:val="22"/>
          <w:szCs w:val="22"/>
        </w:rPr>
        <w:t>Dr.</w:t>
      </w:r>
      <w:proofErr w:type="spellEnd"/>
      <w:r w:rsidRPr="00CF3E2F">
        <w:rPr>
          <w:b/>
          <w:sz w:val="22"/>
          <w:szCs w:val="22"/>
        </w:rPr>
        <w:t xml:space="preserve"> </w:t>
      </w:r>
      <w:proofErr w:type="spellStart"/>
      <w:r w:rsidRPr="00CF3E2F">
        <w:rPr>
          <w:b/>
          <w:sz w:val="22"/>
          <w:szCs w:val="22"/>
        </w:rPr>
        <w:t>Fei</w:t>
      </w:r>
      <w:proofErr w:type="spellEnd"/>
      <w:r w:rsidRPr="00CF3E2F">
        <w:rPr>
          <w:b/>
          <w:sz w:val="22"/>
          <w:szCs w:val="22"/>
        </w:rPr>
        <w:t xml:space="preserve"> Ye</w:t>
      </w:r>
    </w:p>
    <w:p w14:paraId="62EBAA6C" w14:textId="77777777" w:rsidR="00CF3E2F" w:rsidRPr="00CF3E2F" w:rsidRDefault="00CF3E2F" w:rsidP="00CF3E2F">
      <w:pPr>
        <w:pStyle w:val="af5"/>
        <w:spacing w:line="276" w:lineRule="auto"/>
        <w:jc w:val="center"/>
        <w:rPr>
          <w:sz w:val="22"/>
          <w:szCs w:val="22"/>
        </w:rPr>
      </w:pPr>
      <w:r w:rsidRPr="00CF3E2F">
        <w:rPr>
          <w:sz w:val="22"/>
          <w:szCs w:val="22"/>
        </w:rPr>
        <w:t>Professor of Operations and Supply Chain Management,</w:t>
      </w:r>
    </w:p>
    <w:p w14:paraId="05F5CD07" w14:textId="1CC47EA0" w:rsidR="00CF3E2F" w:rsidRPr="00CF3E2F" w:rsidRDefault="00CF3E2F" w:rsidP="00CF3E2F">
      <w:pPr>
        <w:pStyle w:val="af5"/>
        <w:spacing w:line="276" w:lineRule="auto"/>
        <w:jc w:val="center"/>
        <w:rPr>
          <w:sz w:val="22"/>
          <w:szCs w:val="22"/>
        </w:rPr>
      </w:pPr>
      <w:r w:rsidRPr="00CF3E2F">
        <w:rPr>
          <w:sz w:val="22"/>
          <w:szCs w:val="22"/>
        </w:rPr>
        <w:t>School of Business Administration</w:t>
      </w:r>
      <w:r w:rsidRPr="00CF3E2F">
        <w:rPr>
          <w:rFonts w:hint="eastAsia"/>
          <w:sz w:val="22"/>
          <w:szCs w:val="22"/>
        </w:rPr>
        <w:t>,</w:t>
      </w:r>
    </w:p>
    <w:p w14:paraId="41C72636" w14:textId="77777777" w:rsidR="00CF3E2F" w:rsidRPr="00CF3E2F" w:rsidRDefault="00CF3E2F" w:rsidP="00CF3E2F">
      <w:pPr>
        <w:pStyle w:val="af5"/>
        <w:spacing w:line="276" w:lineRule="auto"/>
        <w:jc w:val="center"/>
        <w:rPr>
          <w:sz w:val="22"/>
          <w:szCs w:val="22"/>
        </w:rPr>
      </w:pPr>
      <w:r w:rsidRPr="00CF3E2F">
        <w:rPr>
          <w:sz w:val="22"/>
          <w:szCs w:val="22"/>
        </w:rPr>
        <w:t>South China University of Technology, China</w:t>
      </w:r>
    </w:p>
    <w:p w14:paraId="1011C6F4" w14:textId="393A7819" w:rsidR="00CF3E2F" w:rsidRPr="00CF3E2F" w:rsidRDefault="00CF3E2F" w:rsidP="00CF3E2F">
      <w:pPr>
        <w:pStyle w:val="af5"/>
        <w:spacing w:line="276" w:lineRule="auto"/>
        <w:jc w:val="center"/>
        <w:rPr>
          <w:sz w:val="22"/>
          <w:szCs w:val="22"/>
        </w:rPr>
      </w:pPr>
      <w:r w:rsidRPr="00CF3E2F">
        <w:rPr>
          <w:sz w:val="22"/>
          <w:szCs w:val="22"/>
        </w:rPr>
        <w:t xml:space="preserve">E-mail: </w:t>
      </w:r>
      <w:hyperlink r:id="rId11" w:history="1">
        <w:r w:rsidRPr="00CF3E2F">
          <w:rPr>
            <w:rStyle w:val="af4"/>
            <w:rFonts w:eastAsiaTheme="majorEastAsia"/>
            <w:color w:val="auto"/>
            <w:sz w:val="22"/>
            <w:szCs w:val="22"/>
          </w:rPr>
          <w:t>yefei@scut.edu.cn</w:t>
        </w:r>
      </w:hyperlink>
    </w:p>
    <w:p w14:paraId="150A303F" w14:textId="77777777" w:rsidR="00CF3E2F" w:rsidRPr="00CF3E2F" w:rsidRDefault="00CF3E2F" w:rsidP="00CF3E2F">
      <w:pPr>
        <w:pStyle w:val="af5"/>
        <w:spacing w:line="276" w:lineRule="auto"/>
        <w:jc w:val="center"/>
        <w:rPr>
          <w:sz w:val="22"/>
          <w:szCs w:val="22"/>
        </w:rPr>
      </w:pPr>
    </w:p>
    <w:p w14:paraId="42E99DCE" w14:textId="77777777" w:rsidR="00CF3E2F" w:rsidRPr="00CF3E2F" w:rsidRDefault="00CF3E2F" w:rsidP="00CF3E2F">
      <w:pPr>
        <w:pStyle w:val="af5"/>
        <w:spacing w:line="276" w:lineRule="auto"/>
        <w:jc w:val="center"/>
        <w:rPr>
          <w:b/>
          <w:sz w:val="22"/>
          <w:szCs w:val="22"/>
        </w:rPr>
      </w:pPr>
      <w:proofErr w:type="spellStart"/>
      <w:r w:rsidRPr="00CF3E2F">
        <w:rPr>
          <w:b/>
          <w:sz w:val="22"/>
          <w:szCs w:val="22"/>
        </w:rPr>
        <w:t>Dr.</w:t>
      </w:r>
      <w:proofErr w:type="spellEnd"/>
      <w:r w:rsidRPr="00CF3E2F">
        <w:rPr>
          <w:b/>
          <w:sz w:val="22"/>
          <w:szCs w:val="22"/>
        </w:rPr>
        <w:t xml:space="preserve"> Ajay Kumar</w:t>
      </w:r>
    </w:p>
    <w:p w14:paraId="1757B52A" w14:textId="77777777" w:rsidR="00CF3E2F" w:rsidRPr="00CF3E2F" w:rsidRDefault="00CF3E2F" w:rsidP="00CF3E2F">
      <w:pPr>
        <w:pStyle w:val="af5"/>
        <w:spacing w:line="276" w:lineRule="auto"/>
        <w:jc w:val="center"/>
        <w:rPr>
          <w:sz w:val="22"/>
          <w:szCs w:val="22"/>
        </w:rPr>
      </w:pPr>
      <w:r w:rsidRPr="00CF3E2F">
        <w:rPr>
          <w:sz w:val="22"/>
          <w:szCs w:val="22"/>
        </w:rPr>
        <w:t>Assistant Professor at the AIM (Artificial Intelligence in Management) Institute,</w:t>
      </w:r>
    </w:p>
    <w:p w14:paraId="1ACDD11F" w14:textId="131E24DC" w:rsidR="00CF3E2F" w:rsidRPr="00CF3E2F" w:rsidRDefault="00CF3E2F" w:rsidP="00CF3E2F">
      <w:pPr>
        <w:pStyle w:val="af5"/>
        <w:spacing w:line="276" w:lineRule="auto"/>
        <w:jc w:val="center"/>
        <w:rPr>
          <w:sz w:val="22"/>
          <w:szCs w:val="22"/>
        </w:rPr>
      </w:pPr>
      <w:r w:rsidRPr="00CF3E2F">
        <w:rPr>
          <w:sz w:val="22"/>
          <w:szCs w:val="22"/>
        </w:rPr>
        <w:t>EMLYON Business School, France</w:t>
      </w:r>
    </w:p>
    <w:p w14:paraId="64DC42F7" w14:textId="77777777" w:rsidR="00CF3E2F" w:rsidRPr="00CF3E2F" w:rsidRDefault="00CF3E2F" w:rsidP="00CF3E2F">
      <w:pPr>
        <w:pStyle w:val="af5"/>
        <w:spacing w:line="276" w:lineRule="auto"/>
        <w:jc w:val="center"/>
        <w:rPr>
          <w:sz w:val="22"/>
          <w:szCs w:val="22"/>
        </w:rPr>
      </w:pPr>
      <w:r w:rsidRPr="00CF3E2F">
        <w:rPr>
          <w:sz w:val="22"/>
          <w:szCs w:val="22"/>
        </w:rPr>
        <w:t xml:space="preserve">E-mail: </w:t>
      </w:r>
      <w:hyperlink r:id="rId12" w:history="1">
        <w:r w:rsidRPr="00CF3E2F">
          <w:rPr>
            <w:rStyle w:val="af4"/>
            <w:rFonts w:eastAsiaTheme="majorEastAsia"/>
            <w:color w:val="auto"/>
            <w:sz w:val="22"/>
            <w:szCs w:val="22"/>
          </w:rPr>
          <w:t>akumar@em-lyon.com</w:t>
        </w:r>
      </w:hyperlink>
      <w:r w:rsidRPr="00CF3E2F">
        <w:rPr>
          <w:sz w:val="22"/>
          <w:szCs w:val="22"/>
        </w:rPr>
        <w:t xml:space="preserve"> </w:t>
      </w:r>
      <w:hyperlink r:id="rId13" w:history="1"/>
      <w:r w:rsidRPr="00CF3E2F">
        <w:rPr>
          <w:sz w:val="22"/>
          <w:szCs w:val="22"/>
        </w:rPr>
        <w:t xml:space="preserve">   </w:t>
      </w:r>
      <w:hyperlink r:id="rId14" w:history="1"/>
    </w:p>
    <w:p w14:paraId="7101DA1D" w14:textId="77777777" w:rsidR="00CF3E2F" w:rsidRPr="00CF3E2F" w:rsidRDefault="00CF3E2F" w:rsidP="00CF3E2F">
      <w:pPr>
        <w:pStyle w:val="af5"/>
        <w:spacing w:line="276" w:lineRule="auto"/>
        <w:jc w:val="center"/>
        <w:rPr>
          <w:sz w:val="22"/>
          <w:szCs w:val="22"/>
        </w:rPr>
      </w:pPr>
    </w:p>
    <w:p w14:paraId="6F198950" w14:textId="77777777" w:rsidR="00CF3E2F" w:rsidRPr="00CF3E2F" w:rsidRDefault="00CF3E2F" w:rsidP="00CF3E2F">
      <w:pPr>
        <w:pStyle w:val="af5"/>
        <w:spacing w:line="276" w:lineRule="auto"/>
        <w:jc w:val="center"/>
        <w:rPr>
          <w:b/>
          <w:sz w:val="22"/>
          <w:szCs w:val="22"/>
        </w:rPr>
      </w:pPr>
      <w:proofErr w:type="spellStart"/>
      <w:r w:rsidRPr="00CF3E2F">
        <w:rPr>
          <w:b/>
          <w:sz w:val="22"/>
          <w:szCs w:val="22"/>
        </w:rPr>
        <w:t>Dr.</w:t>
      </w:r>
      <w:proofErr w:type="spellEnd"/>
      <w:r w:rsidRPr="00CF3E2F">
        <w:rPr>
          <w:b/>
          <w:sz w:val="22"/>
          <w:szCs w:val="22"/>
        </w:rPr>
        <w:t xml:space="preserve"> Kim Hua Tan</w:t>
      </w:r>
    </w:p>
    <w:p w14:paraId="41B5A8CA" w14:textId="77777777" w:rsidR="00CF3E2F" w:rsidRPr="00CF3E2F" w:rsidRDefault="00CF3E2F" w:rsidP="00CF3E2F">
      <w:pPr>
        <w:pStyle w:val="af5"/>
        <w:spacing w:line="276" w:lineRule="auto"/>
        <w:jc w:val="center"/>
        <w:rPr>
          <w:sz w:val="22"/>
          <w:szCs w:val="22"/>
        </w:rPr>
      </w:pPr>
      <w:r w:rsidRPr="00CF3E2F">
        <w:rPr>
          <w:sz w:val="22"/>
          <w:szCs w:val="22"/>
        </w:rPr>
        <w:t>Professor of Operations and Innovation Management,</w:t>
      </w:r>
    </w:p>
    <w:p w14:paraId="7119286B" w14:textId="77777777" w:rsidR="00CF3E2F" w:rsidRPr="00CF3E2F" w:rsidRDefault="00CF3E2F" w:rsidP="00CF3E2F">
      <w:pPr>
        <w:pStyle w:val="af5"/>
        <w:spacing w:line="276" w:lineRule="auto"/>
        <w:jc w:val="center"/>
        <w:rPr>
          <w:sz w:val="22"/>
          <w:szCs w:val="22"/>
        </w:rPr>
      </w:pPr>
      <w:r w:rsidRPr="00CF3E2F">
        <w:rPr>
          <w:sz w:val="22"/>
          <w:szCs w:val="22"/>
        </w:rPr>
        <w:t>Nottingham University Business School,</w:t>
      </w:r>
    </w:p>
    <w:p w14:paraId="6D30854F" w14:textId="0678D43B" w:rsidR="00CF3E2F" w:rsidRPr="00CF3E2F" w:rsidRDefault="00CF3E2F" w:rsidP="00CF3E2F">
      <w:pPr>
        <w:pStyle w:val="af5"/>
        <w:spacing w:line="276" w:lineRule="auto"/>
        <w:jc w:val="center"/>
        <w:rPr>
          <w:sz w:val="22"/>
          <w:szCs w:val="22"/>
        </w:rPr>
      </w:pPr>
      <w:r w:rsidRPr="00CF3E2F">
        <w:rPr>
          <w:sz w:val="22"/>
          <w:szCs w:val="22"/>
        </w:rPr>
        <w:t>The University of Nottingham, United Kingdom</w:t>
      </w:r>
    </w:p>
    <w:p w14:paraId="79770C06" w14:textId="77777777" w:rsidR="00CF3E2F" w:rsidRPr="00CF3E2F" w:rsidRDefault="00CF3E2F" w:rsidP="00CF3E2F">
      <w:pPr>
        <w:pStyle w:val="af5"/>
        <w:spacing w:line="276" w:lineRule="auto"/>
        <w:jc w:val="center"/>
        <w:rPr>
          <w:sz w:val="22"/>
          <w:szCs w:val="22"/>
        </w:rPr>
      </w:pPr>
      <w:r w:rsidRPr="00CF3E2F">
        <w:rPr>
          <w:sz w:val="22"/>
          <w:szCs w:val="22"/>
        </w:rPr>
        <w:t xml:space="preserve">E-mail: </w:t>
      </w:r>
      <w:hyperlink r:id="rId15" w:history="1">
        <w:r w:rsidRPr="00CF3E2F">
          <w:rPr>
            <w:rStyle w:val="af4"/>
            <w:rFonts w:eastAsiaTheme="majorEastAsia"/>
            <w:color w:val="auto"/>
            <w:sz w:val="22"/>
            <w:szCs w:val="22"/>
          </w:rPr>
          <w:t>Kim.Tan@nottingham.ac.uk</w:t>
        </w:r>
      </w:hyperlink>
      <w:r w:rsidRPr="00CF3E2F">
        <w:rPr>
          <w:sz w:val="22"/>
          <w:szCs w:val="22"/>
        </w:rPr>
        <w:t xml:space="preserve">   </w:t>
      </w:r>
      <w:hyperlink r:id="rId16" w:history="1"/>
    </w:p>
    <w:p w14:paraId="67154AC6" w14:textId="77777777" w:rsidR="00CF3E2F" w:rsidRPr="00CF3E2F" w:rsidRDefault="00CF3E2F" w:rsidP="00CF3E2F">
      <w:pPr>
        <w:pStyle w:val="af5"/>
        <w:spacing w:line="276" w:lineRule="auto"/>
        <w:jc w:val="center"/>
        <w:rPr>
          <w:szCs w:val="24"/>
        </w:rPr>
      </w:pPr>
    </w:p>
    <w:p w14:paraId="754A65A4" w14:textId="77777777" w:rsidR="00CF3E2F" w:rsidRPr="00CF3E2F" w:rsidRDefault="00CF3E2F" w:rsidP="00CF3E2F">
      <w:pPr>
        <w:pStyle w:val="af5"/>
        <w:spacing w:line="276" w:lineRule="auto"/>
        <w:jc w:val="center"/>
        <w:rPr>
          <w:szCs w:val="24"/>
        </w:rPr>
      </w:pPr>
    </w:p>
    <w:p w14:paraId="422A4561" w14:textId="77777777" w:rsidR="00CF3E2F" w:rsidRPr="00CF3E2F" w:rsidRDefault="00CF3E2F" w:rsidP="00CF3E2F">
      <w:pPr>
        <w:pStyle w:val="af5"/>
        <w:spacing w:line="276" w:lineRule="auto"/>
        <w:jc w:val="center"/>
        <w:rPr>
          <w:szCs w:val="24"/>
        </w:rPr>
      </w:pPr>
    </w:p>
    <w:p w14:paraId="36E26CDD" w14:textId="77777777" w:rsidR="00CF3E2F" w:rsidRPr="00CF3E2F" w:rsidRDefault="00CF3E2F" w:rsidP="00CF3E2F">
      <w:pPr>
        <w:pStyle w:val="af5"/>
        <w:spacing w:line="276" w:lineRule="auto"/>
        <w:jc w:val="right"/>
        <w:rPr>
          <w:b/>
          <w:i/>
          <w:szCs w:val="24"/>
        </w:rPr>
      </w:pPr>
      <w:r w:rsidRPr="00CF3E2F">
        <w:rPr>
          <w:b/>
          <w:i/>
          <w:szCs w:val="24"/>
        </w:rPr>
        <w:t>* = Corresponding Author</w:t>
      </w:r>
    </w:p>
    <w:p w14:paraId="0C5CB935" w14:textId="506954D1" w:rsidR="00CF3E2F" w:rsidRPr="00CF3E2F" w:rsidRDefault="00CF3E2F" w:rsidP="00CF3E2F">
      <w:pPr>
        <w:tabs>
          <w:tab w:val="left" w:pos="3180"/>
        </w:tabs>
        <w:spacing w:line="360" w:lineRule="auto"/>
        <w:rPr>
          <w:rFonts w:ascii="Times New Roman" w:hAnsi="Times New Roman" w:cs="Times New Roman"/>
          <w:b/>
          <w:sz w:val="26"/>
          <w:szCs w:val="26"/>
        </w:rPr>
      </w:pPr>
    </w:p>
    <w:p w14:paraId="0AF8C49B" w14:textId="7D3409CF" w:rsidR="00CF3E2F" w:rsidRPr="00CF3E2F" w:rsidRDefault="00CF3E2F" w:rsidP="00CF3E2F">
      <w:pPr>
        <w:tabs>
          <w:tab w:val="left" w:pos="3180"/>
        </w:tabs>
        <w:rPr>
          <w:rFonts w:ascii="Times New Roman" w:hAnsi="Times New Roman" w:cs="Times New Roman"/>
          <w:sz w:val="26"/>
          <w:szCs w:val="26"/>
        </w:rPr>
        <w:sectPr w:rsidR="00CF3E2F" w:rsidRPr="00CF3E2F">
          <w:footerReference w:type="default" r:id="rId17"/>
          <w:pgSz w:w="11906" w:h="16838"/>
          <w:pgMar w:top="1440" w:right="1440" w:bottom="1440" w:left="1440" w:header="708" w:footer="708" w:gutter="0"/>
          <w:cols w:space="708"/>
          <w:docGrid w:linePitch="360"/>
        </w:sectPr>
      </w:pPr>
      <w:r w:rsidRPr="00CF3E2F">
        <w:rPr>
          <w:rFonts w:ascii="Times New Roman" w:hAnsi="Times New Roman" w:cs="Times New Roman"/>
          <w:sz w:val="26"/>
          <w:szCs w:val="26"/>
        </w:rPr>
        <w:tab/>
      </w:r>
    </w:p>
    <w:p w14:paraId="7EFB5933" w14:textId="706FCEC8" w:rsidR="00F04584" w:rsidRPr="00CF3E2F" w:rsidRDefault="008854DD" w:rsidP="008024B0">
      <w:pPr>
        <w:spacing w:line="360" w:lineRule="auto"/>
        <w:rPr>
          <w:rFonts w:ascii="Times New Roman" w:hAnsi="Times New Roman" w:cs="Times New Roman"/>
          <w:b/>
          <w:sz w:val="26"/>
          <w:szCs w:val="26"/>
        </w:rPr>
      </w:pPr>
      <w:r w:rsidRPr="00CF3E2F">
        <w:rPr>
          <w:rFonts w:ascii="Times New Roman" w:hAnsi="Times New Roman" w:cs="Times New Roman"/>
          <w:b/>
          <w:sz w:val="26"/>
          <w:szCs w:val="26"/>
        </w:rPr>
        <w:lastRenderedPageBreak/>
        <w:t>The Impact of Sustainability on Supplier</w:t>
      </w:r>
      <w:r w:rsidR="000A648D" w:rsidRPr="00CF3E2F">
        <w:rPr>
          <w:rFonts w:ascii="Times New Roman" w:hAnsi="Times New Roman" w:cs="Times New Roman"/>
          <w:b/>
          <w:sz w:val="26"/>
          <w:szCs w:val="26"/>
        </w:rPr>
        <w:t xml:space="preserve"> Selection: A behavioural study</w:t>
      </w:r>
    </w:p>
    <w:p w14:paraId="6DC8FA25" w14:textId="77777777" w:rsidR="000A648D" w:rsidRPr="00CF3E2F" w:rsidRDefault="000A648D" w:rsidP="008024B0">
      <w:pPr>
        <w:spacing w:line="360" w:lineRule="auto"/>
        <w:rPr>
          <w:rFonts w:ascii="Times New Roman" w:hAnsi="Times New Roman" w:cs="Times New Roman"/>
          <w:b/>
          <w:sz w:val="24"/>
          <w:szCs w:val="24"/>
        </w:rPr>
      </w:pPr>
    </w:p>
    <w:p w14:paraId="0B99F935" w14:textId="77777777" w:rsidR="0011141D" w:rsidRPr="00CF3E2F" w:rsidRDefault="0011141D" w:rsidP="008024B0">
      <w:pPr>
        <w:spacing w:line="360" w:lineRule="auto"/>
        <w:rPr>
          <w:rFonts w:ascii="Times New Roman" w:eastAsia="PMingLiU" w:hAnsi="Times New Roman" w:cs="Times New Roman"/>
          <w:b/>
          <w:sz w:val="24"/>
          <w:szCs w:val="24"/>
        </w:rPr>
      </w:pPr>
      <w:r w:rsidRPr="00CF3E2F">
        <w:rPr>
          <w:rFonts w:ascii="Times New Roman" w:eastAsia="PMingLiU" w:hAnsi="Times New Roman" w:cs="Times New Roman"/>
          <w:b/>
          <w:sz w:val="24"/>
          <w:szCs w:val="24"/>
        </w:rPr>
        <w:t>Abstract</w:t>
      </w:r>
    </w:p>
    <w:p w14:paraId="2CFA2D83" w14:textId="5BF22192" w:rsidR="005C79C0" w:rsidRPr="00CF3E2F" w:rsidRDefault="008276C8" w:rsidP="003563C0">
      <w:pPr>
        <w:spacing w:line="360" w:lineRule="auto"/>
        <w:jc w:val="both"/>
        <w:rPr>
          <w:rFonts w:ascii="Times New Roman" w:eastAsia="PMingLiU" w:hAnsi="Times New Roman" w:cs="Times New Roman"/>
          <w:sz w:val="24"/>
          <w:szCs w:val="24"/>
        </w:rPr>
      </w:pPr>
      <w:r w:rsidRPr="00CF3E2F">
        <w:rPr>
          <w:rFonts w:ascii="Times New Roman" w:eastAsia="PMingLiU" w:hAnsi="Times New Roman" w:cs="Times New Roman"/>
          <w:sz w:val="24"/>
          <w:szCs w:val="24"/>
        </w:rPr>
        <w:t xml:space="preserve">Supplier selection is a critical </w:t>
      </w:r>
      <w:r w:rsidR="00E95E41" w:rsidRPr="00CF3E2F">
        <w:rPr>
          <w:rFonts w:ascii="Times New Roman" w:eastAsia="PMingLiU" w:hAnsi="Times New Roman" w:cs="Times New Roman"/>
          <w:sz w:val="24"/>
          <w:szCs w:val="24"/>
        </w:rPr>
        <w:t xml:space="preserve">decision with sustainability impacts in </w:t>
      </w:r>
      <w:r w:rsidR="004F7004" w:rsidRPr="00CF3E2F">
        <w:rPr>
          <w:rFonts w:ascii="Times New Roman" w:eastAsia="PMingLiU" w:hAnsi="Times New Roman" w:cs="Times New Roman"/>
          <w:sz w:val="24"/>
          <w:szCs w:val="24"/>
        </w:rPr>
        <w:t>global</w:t>
      </w:r>
      <w:r w:rsidR="00E95E41" w:rsidRPr="00CF3E2F">
        <w:rPr>
          <w:rFonts w:ascii="Times New Roman" w:eastAsia="PMingLiU" w:hAnsi="Times New Roman" w:cs="Times New Roman"/>
          <w:sz w:val="24"/>
          <w:szCs w:val="24"/>
        </w:rPr>
        <w:t xml:space="preserve"> supply chain.</w:t>
      </w:r>
      <w:r w:rsidR="00500041" w:rsidRPr="00CF3E2F">
        <w:rPr>
          <w:rFonts w:ascii="Times New Roman" w:eastAsia="PMingLiU" w:hAnsi="Times New Roman" w:cs="Times New Roman"/>
          <w:sz w:val="24"/>
          <w:szCs w:val="24"/>
        </w:rPr>
        <w:t xml:space="preserve"> T</w:t>
      </w:r>
      <w:r w:rsidR="00E95E41" w:rsidRPr="00CF3E2F">
        <w:rPr>
          <w:rFonts w:ascii="Times New Roman" w:eastAsia="PMingLiU" w:hAnsi="Times New Roman" w:cs="Times New Roman"/>
          <w:sz w:val="24"/>
          <w:szCs w:val="24"/>
        </w:rPr>
        <w:t xml:space="preserve">his study explores how </w:t>
      </w:r>
      <w:r w:rsidR="00ED713A" w:rsidRPr="00CF3E2F">
        <w:rPr>
          <w:rFonts w:ascii="Times New Roman" w:eastAsia="PMingLiU" w:hAnsi="Times New Roman" w:cs="Times New Roman"/>
          <w:sz w:val="24"/>
          <w:szCs w:val="24"/>
        </w:rPr>
        <w:t>different</w:t>
      </w:r>
      <w:r w:rsidR="00800E41" w:rsidRPr="00CF3E2F">
        <w:rPr>
          <w:rFonts w:ascii="Times New Roman" w:eastAsia="PMingLiU" w:hAnsi="Times New Roman" w:cs="Times New Roman"/>
          <w:sz w:val="24"/>
          <w:szCs w:val="24"/>
        </w:rPr>
        <w:t xml:space="preserve"> dimensions</w:t>
      </w:r>
      <w:r w:rsidR="00ED713A" w:rsidRPr="00CF3E2F">
        <w:rPr>
          <w:rFonts w:ascii="Times New Roman" w:eastAsia="PMingLiU" w:hAnsi="Times New Roman" w:cs="Times New Roman"/>
          <w:sz w:val="24"/>
          <w:szCs w:val="24"/>
        </w:rPr>
        <w:t xml:space="preserve"> </w:t>
      </w:r>
      <w:r w:rsidR="00800E41" w:rsidRPr="00CF3E2F">
        <w:rPr>
          <w:rFonts w:ascii="Times New Roman" w:eastAsia="PMingLiU" w:hAnsi="Times New Roman" w:cs="Times New Roman"/>
          <w:sz w:val="24"/>
          <w:szCs w:val="24"/>
        </w:rPr>
        <w:t xml:space="preserve">of a supplier’s </w:t>
      </w:r>
      <w:r w:rsidR="008F55C2" w:rsidRPr="00CF3E2F">
        <w:rPr>
          <w:rFonts w:ascii="Times New Roman" w:eastAsia="PMingLiU" w:hAnsi="Times New Roman" w:cs="Times New Roman"/>
          <w:sz w:val="24"/>
          <w:szCs w:val="24"/>
        </w:rPr>
        <w:t xml:space="preserve">sustainability </w:t>
      </w:r>
      <w:r w:rsidR="005F7DC7" w:rsidRPr="00CF3E2F">
        <w:rPr>
          <w:rFonts w:ascii="Times New Roman" w:eastAsia="PMingLiU" w:hAnsi="Times New Roman" w:cs="Times New Roman"/>
          <w:sz w:val="24"/>
          <w:szCs w:val="24"/>
        </w:rPr>
        <w:t xml:space="preserve">can affect managers’ </w:t>
      </w:r>
      <w:r w:rsidR="00C55168" w:rsidRPr="00CF3E2F">
        <w:rPr>
          <w:rFonts w:ascii="Times New Roman" w:eastAsia="PMingLiU" w:hAnsi="Times New Roman" w:cs="Times New Roman"/>
          <w:sz w:val="24"/>
          <w:szCs w:val="24"/>
        </w:rPr>
        <w:t>evaluati</w:t>
      </w:r>
      <w:r w:rsidR="00800E41" w:rsidRPr="00CF3E2F">
        <w:rPr>
          <w:rFonts w:ascii="Times New Roman" w:eastAsia="PMingLiU" w:hAnsi="Times New Roman" w:cs="Times New Roman"/>
          <w:sz w:val="24"/>
          <w:szCs w:val="24"/>
        </w:rPr>
        <w:t>o</w:t>
      </w:r>
      <w:r w:rsidR="00C55168" w:rsidRPr="00CF3E2F">
        <w:rPr>
          <w:rFonts w:ascii="Times New Roman" w:eastAsia="PMingLiU" w:hAnsi="Times New Roman" w:cs="Times New Roman"/>
          <w:sz w:val="24"/>
          <w:szCs w:val="24"/>
        </w:rPr>
        <w:t>n and</w:t>
      </w:r>
      <w:r w:rsidR="00800E41" w:rsidRPr="00CF3E2F">
        <w:rPr>
          <w:rFonts w:ascii="Times New Roman" w:eastAsia="PMingLiU" w:hAnsi="Times New Roman" w:cs="Times New Roman"/>
          <w:sz w:val="24"/>
          <w:szCs w:val="24"/>
        </w:rPr>
        <w:t xml:space="preserve"> consequent</w:t>
      </w:r>
      <w:r w:rsidR="00C55168" w:rsidRPr="00CF3E2F">
        <w:rPr>
          <w:rFonts w:ascii="Times New Roman" w:eastAsia="PMingLiU" w:hAnsi="Times New Roman" w:cs="Times New Roman"/>
          <w:sz w:val="24"/>
          <w:szCs w:val="24"/>
        </w:rPr>
        <w:t xml:space="preserve"> selecti</w:t>
      </w:r>
      <w:r w:rsidR="00800E41" w:rsidRPr="00CF3E2F">
        <w:rPr>
          <w:rFonts w:ascii="Times New Roman" w:eastAsia="PMingLiU" w:hAnsi="Times New Roman" w:cs="Times New Roman"/>
          <w:sz w:val="24"/>
          <w:szCs w:val="24"/>
        </w:rPr>
        <w:t>o</w:t>
      </w:r>
      <w:r w:rsidR="00C55168" w:rsidRPr="00CF3E2F">
        <w:rPr>
          <w:rFonts w:ascii="Times New Roman" w:eastAsia="PMingLiU" w:hAnsi="Times New Roman" w:cs="Times New Roman"/>
          <w:sz w:val="24"/>
          <w:szCs w:val="24"/>
        </w:rPr>
        <w:t xml:space="preserve">n </w:t>
      </w:r>
      <w:r w:rsidR="00800E41" w:rsidRPr="00CF3E2F">
        <w:rPr>
          <w:rFonts w:ascii="Times New Roman" w:eastAsia="PMingLiU" w:hAnsi="Times New Roman" w:cs="Times New Roman"/>
          <w:sz w:val="24"/>
          <w:szCs w:val="24"/>
        </w:rPr>
        <w:t xml:space="preserve">of a </w:t>
      </w:r>
      <w:r w:rsidR="00C55168" w:rsidRPr="00CF3E2F">
        <w:rPr>
          <w:rFonts w:ascii="Times New Roman" w:eastAsia="PMingLiU" w:hAnsi="Times New Roman" w:cs="Times New Roman"/>
          <w:sz w:val="24"/>
          <w:szCs w:val="24"/>
        </w:rPr>
        <w:t>supplier</w:t>
      </w:r>
      <w:r w:rsidR="00E95E41" w:rsidRPr="00CF3E2F">
        <w:rPr>
          <w:rFonts w:ascii="Times New Roman" w:eastAsia="PMingLiU" w:hAnsi="Times New Roman" w:cs="Times New Roman"/>
          <w:sz w:val="24"/>
          <w:szCs w:val="24"/>
        </w:rPr>
        <w:t>.</w:t>
      </w:r>
      <w:r w:rsidR="00ED713A" w:rsidRPr="00CF3E2F">
        <w:rPr>
          <w:rFonts w:ascii="Times New Roman" w:eastAsia="PMingLiU" w:hAnsi="Times New Roman" w:cs="Times New Roman"/>
          <w:sz w:val="24"/>
          <w:szCs w:val="24"/>
        </w:rPr>
        <w:t xml:space="preserve"> </w:t>
      </w:r>
      <w:r w:rsidR="005C79C0" w:rsidRPr="00CF3E2F">
        <w:rPr>
          <w:rFonts w:ascii="Times New Roman" w:eastAsia="PMingLiU" w:hAnsi="Times New Roman" w:cs="Times New Roman"/>
          <w:sz w:val="24"/>
          <w:szCs w:val="24"/>
        </w:rPr>
        <w:t>An e</w:t>
      </w:r>
      <w:r w:rsidR="00ED713A" w:rsidRPr="00CF3E2F">
        <w:rPr>
          <w:rFonts w:ascii="Times New Roman" w:eastAsia="PMingLiU" w:hAnsi="Times New Roman" w:cs="Times New Roman"/>
          <w:sz w:val="24"/>
          <w:szCs w:val="24"/>
        </w:rPr>
        <w:t>xperimental research method</w:t>
      </w:r>
      <w:r w:rsidR="005C79C0" w:rsidRPr="00CF3E2F">
        <w:rPr>
          <w:rFonts w:ascii="Times New Roman" w:eastAsia="PMingLiU" w:hAnsi="Times New Roman" w:cs="Times New Roman"/>
          <w:sz w:val="24"/>
          <w:szCs w:val="24"/>
        </w:rPr>
        <w:t xml:space="preserve"> is</w:t>
      </w:r>
      <w:r w:rsidR="00ED713A" w:rsidRPr="00CF3E2F">
        <w:rPr>
          <w:rFonts w:ascii="Times New Roman" w:eastAsia="PMingLiU" w:hAnsi="Times New Roman" w:cs="Times New Roman"/>
          <w:sz w:val="24"/>
          <w:szCs w:val="24"/>
        </w:rPr>
        <w:t xml:space="preserve"> applied to examine a series of hypotheses that integrate the sustainable supply chain management literature and the behavio</w:t>
      </w:r>
      <w:r w:rsidR="00920AEB" w:rsidRPr="00CF3E2F">
        <w:rPr>
          <w:rFonts w:ascii="Times New Roman" w:eastAsia="PMingLiU" w:hAnsi="Times New Roman" w:cs="Times New Roman"/>
          <w:sz w:val="24"/>
          <w:szCs w:val="24"/>
        </w:rPr>
        <w:t>u</w:t>
      </w:r>
      <w:r w:rsidR="00ED713A" w:rsidRPr="00CF3E2F">
        <w:rPr>
          <w:rFonts w:ascii="Times New Roman" w:eastAsia="PMingLiU" w:hAnsi="Times New Roman" w:cs="Times New Roman"/>
          <w:sz w:val="24"/>
          <w:szCs w:val="24"/>
        </w:rPr>
        <w:t>ral</w:t>
      </w:r>
      <w:r w:rsidR="007A057D" w:rsidRPr="00CF3E2F">
        <w:rPr>
          <w:rFonts w:ascii="Times New Roman" w:eastAsia="PMingLiU" w:hAnsi="Times New Roman" w:cs="Times New Roman"/>
          <w:sz w:val="24"/>
          <w:szCs w:val="24"/>
        </w:rPr>
        <w:t xml:space="preserve"> decision-</w:t>
      </w:r>
      <w:r w:rsidR="00ED713A" w:rsidRPr="00CF3E2F">
        <w:rPr>
          <w:rFonts w:ascii="Times New Roman" w:eastAsia="PMingLiU" w:hAnsi="Times New Roman" w:cs="Times New Roman"/>
          <w:sz w:val="24"/>
          <w:szCs w:val="24"/>
        </w:rPr>
        <w:t>making literature.</w:t>
      </w:r>
      <w:r w:rsidR="000413F5" w:rsidRPr="00CF3E2F">
        <w:rPr>
          <w:rFonts w:ascii="Times New Roman" w:eastAsia="PMingLiU" w:hAnsi="Times New Roman" w:cs="Times New Roman"/>
          <w:sz w:val="24"/>
          <w:szCs w:val="24"/>
        </w:rPr>
        <w:t xml:space="preserve"> </w:t>
      </w:r>
      <w:r w:rsidR="0061466D" w:rsidRPr="00CF3E2F">
        <w:rPr>
          <w:rFonts w:ascii="Times New Roman" w:eastAsia="PMingLiU" w:hAnsi="Times New Roman" w:cs="Times New Roman"/>
          <w:sz w:val="24"/>
          <w:szCs w:val="24"/>
        </w:rPr>
        <w:t>Data from</w:t>
      </w:r>
      <w:r w:rsidR="00500041" w:rsidRPr="00CF3E2F">
        <w:rPr>
          <w:rFonts w:ascii="Times New Roman" w:eastAsia="PMingLiU" w:hAnsi="Times New Roman" w:cs="Times New Roman"/>
          <w:sz w:val="24"/>
          <w:szCs w:val="24"/>
        </w:rPr>
        <w:t xml:space="preserve"> a</w:t>
      </w:r>
      <w:r w:rsidR="000413F5" w:rsidRPr="00CF3E2F">
        <w:rPr>
          <w:rFonts w:ascii="Times New Roman" w:eastAsia="PMingLiU" w:hAnsi="Times New Roman" w:cs="Times New Roman"/>
          <w:sz w:val="24"/>
          <w:szCs w:val="24"/>
        </w:rPr>
        <w:t xml:space="preserve"> total of 857 </w:t>
      </w:r>
      <w:r w:rsidR="00BD62A9" w:rsidRPr="00CF3E2F">
        <w:rPr>
          <w:rFonts w:ascii="Times New Roman" w:eastAsia="PMingLiU" w:hAnsi="Times New Roman" w:cs="Times New Roman"/>
          <w:sz w:val="24"/>
          <w:szCs w:val="24"/>
        </w:rPr>
        <w:t xml:space="preserve">valid </w:t>
      </w:r>
      <w:r w:rsidR="002B5A68" w:rsidRPr="00CF3E2F">
        <w:rPr>
          <w:rFonts w:ascii="Times New Roman" w:eastAsia="PMingLiU" w:hAnsi="Times New Roman" w:cs="Times New Roman"/>
          <w:sz w:val="24"/>
          <w:szCs w:val="24"/>
        </w:rPr>
        <w:t>sets of responses</w:t>
      </w:r>
      <w:r w:rsidR="00BD62A9" w:rsidRPr="00CF3E2F">
        <w:rPr>
          <w:rFonts w:ascii="Times New Roman" w:eastAsia="PMingLiU" w:hAnsi="Times New Roman" w:cs="Times New Roman"/>
          <w:sz w:val="24"/>
          <w:szCs w:val="24"/>
        </w:rPr>
        <w:t xml:space="preserve"> in three scenario-based experiments</w:t>
      </w:r>
      <w:r w:rsidR="0061466D" w:rsidRPr="00CF3E2F">
        <w:rPr>
          <w:rFonts w:ascii="Times New Roman" w:eastAsia="PMingLiU" w:hAnsi="Times New Roman" w:cs="Times New Roman"/>
          <w:sz w:val="24"/>
          <w:szCs w:val="24"/>
        </w:rPr>
        <w:t xml:space="preserve"> were used</w:t>
      </w:r>
      <w:r w:rsidR="00BD62A9" w:rsidRPr="00CF3E2F">
        <w:rPr>
          <w:rFonts w:ascii="Times New Roman" w:eastAsia="PMingLiU" w:hAnsi="Times New Roman" w:cs="Times New Roman"/>
          <w:sz w:val="24"/>
          <w:szCs w:val="24"/>
        </w:rPr>
        <w:t xml:space="preserve"> to explore the impacts of long-term </w:t>
      </w:r>
      <w:r w:rsidR="0061466D" w:rsidRPr="00CF3E2F">
        <w:rPr>
          <w:rFonts w:ascii="Times New Roman" w:eastAsia="PMingLiU" w:hAnsi="Times New Roman" w:cs="Times New Roman"/>
          <w:sz w:val="24"/>
          <w:szCs w:val="24"/>
        </w:rPr>
        <w:t>and</w:t>
      </w:r>
      <w:r w:rsidR="00BD62A9" w:rsidRPr="00CF3E2F">
        <w:rPr>
          <w:rFonts w:ascii="Times New Roman" w:eastAsia="PMingLiU" w:hAnsi="Times New Roman" w:cs="Times New Roman"/>
          <w:sz w:val="24"/>
          <w:szCs w:val="24"/>
        </w:rPr>
        <w:t xml:space="preserve"> short-term relationship</w:t>
      </w:r>
      <w:r w:rsidR="0061466D" w:rsidRPr="00CF3E2F">
        <w:rPr>
          <w:rFonts w:ascii="Times New Roman" w:eastAsia="PMingLiU" w:hAnsi="Times New Roman" w:cs="Times New Roman"/>
          <w:sz w:val="24"/>
          <w:szCs w:val="24"/>
        </w:rPr>
        <w:t>s with the supplier</w:t>
      </w:r>
      <w:r w:rsidR="00BD62A9" w:rsidRPr="00CF3E2F">
        <w:rPr>
          <w:rFonts w:ascii="Times New Roman" w:eastAsia="PMingLiU" w:hAnsi="Times New Roman" w:cs="Times New Roman"/>
          <w:sz w:val="24"/>
          <w:szCs w:val="24"/>
        </w:rPr>
        <w:t xml:space="preserve">, and the </w:t>
      </w:r>
      <w:r w:rsidR="0061466D" w:rsidRPr="00CF3E2F">
        <w:rPr>
          <w:rFonts w:ascii="Times New Roman" w:eastAsia="PMingLiU" w:hAnsi="Times New Roman" w:cs="Times New Roman"/>
          <w:sz w:val="24"/>
          <w:szCs w:val="24"/>
        </w:rPr>
        <w:t xml:space="preserve">length of work </w:t>
      </w:r>
      <w:r w:rsidR="00BD62A9" w:rsidRPr="00CF3E2F">
        <w:rPr>
          <w:rFonts w:ascii="Times New Roman" w:eastAsia="PMingLiU" w:hAnsi="Times New Roman" w:cs="Times New Roman"/>
          <w:sz w:val="24"/>
          <w:szCs w:val="24"/>
        </w:rPr>
        <w:t>experience</w:t>
      </w:r>
      <w:r w:rsidR="0061466D" w:rsidRPr="00CF3E2F">
        <w:rPr>
          <w:rFonts w:ascii="Times New Roman" w:eastAsia="PMingLiU" w:hAnsi="Times New Roman" w:cs="Times New Roman"/>
          <w:sz w:val="24"/>
          <w:szCs w:val="24"/>
        </w:rPr>
        <w:t xml:space="preserve"> of the supply chain manager</w:t>
      </w:r>
      <w:r w:rsidR="00BD62A9" w:rsidRPr="00CF3E2F">
        <w:rPr>
          <w:rFonts w:ascii="Times New Roman" w:eastAsia="PMingLiU" w:hAnsi="Times New Roman" w:cs="Times New Roman"/>
          <w:sz w:val="24"/>
          <w:szCs w:val="24"/>
        </w:rPr>
        <w:t xml:space="preserve"> as factor</w:t>
      </w:r>
      <w:r w:rsidR="00800E41" w:rsidRPr="00CF3E2F">
        <w:rPr>
          <w:rFonts w:ascii="Times New Roman" w:eastAsia="PMingLiU" w:hAnsi="Times New Roman" w:cs="Times New Roman"/>
          <w:sz w:val="24"/>
          <w:szCs w:val="24"/>
        </w:rPr>
        <w:t>s</w:t>
      </w:r>
      <w:r w:rsidR="00BD62A9" w:rsidRPr="00CF3E2F">
        <w:rPr>
          <w:rFonts w:ascii="Times New Roman" w:eastAsia="PMingLiU" w:hAnsi="Times New Roman" w:cs="Times New Roman"/>
          <w:sz w:val="24"/>
          <w:szCs w:val="24"/>
        </w:rPr>
        <w:t xml:space="preserve"> </w:t>
      </w:r>
      <w:r w:rsidR="00800E41" w:rsidRPr="00CF3E2F">
        <w:rPr>
          <w:rFonts w:ascii="Times New Roman" w:eastAsia="PMingLiU" w:hAnsi="Times New Roman" w:cs="Times New Roman"/>
          <w:sz w:val="24"/>
          <w:szCs w:val="24"/>
        </w:rPr>
        <w:t xml:space="preserve">in </w:t>
      </w:r>
      <w:r w:rsidR="00BD62A9" w:rsidRPr="00CF3E2F">
        <w:rPr>
          <w:rFonts w:ascii="Times New Roman" w:eastAsia="PMingLiU" w:hAnsi="Times New Roman" w:cs="Times New Roman"/>
          <w:sz w:val="24"/>
          <w:szCs w:val="24"/>
        </w:rPr>
        <w:t xml:space="preserve">managers’ </w:t>
      </w:r>
      <w:r w:rsidR="0061466D" w:rsidRPr="00CF3E2F">
        <w:rPr>
          <w:rFonts w:ascii="Times New Roman" w:eastAsia="PMingLiU" w:hAnsi="Times New Roman" w:cs="Times New Roman"/>
          <w:sz w:val="24"/>
          <w:szCs w:val="24"/>
        </w:rPr>
        <w:t>selection decisions</w:t>
      </w:r>
      <w:r w:rsidR="00BD62A9" w:rsidRPr="00CF3E2F">
        <w:rPr>
          <w:rFonts w:ascii="Times New Roman" w:eastAsia="PMingLiU" w:hAnsi="Times New Roman" w:cs="Times New Roman"/>
          <w:sz w:val="24"/>
          <w:szCs w:val="24"/>
        </w:rPr>
        <w:t>.</w:t>
      </w:r>
      <w:r w:rsidR="007A057D" w:rsidRPr="00CF3E2F">
        <w:rPr>
          <w:rFonts w:ascii="Times New Roman" w:eastAsia="PMingLiU" w:hAnsi="Times New Roman" w:cs="Times New Roman"/>
          <w:sz w:val="24"/>
          <w:szCs w:val="24"/>
        </w:rPr>
        <w:t xml:space="preserve"> </w:t>
      </w:r>
      <w:r w:rsidR="00ED713A" w:rsidRPr="00CF3E2F">
        <w:rPr>
          <w:rFonts w:ascii="Times New Roman" w:eastAsia="PMingLiU" w:hAnsi="Times New Roman" w:cs="Times New Roman"/>
          <w:sz w:val="24"/>
          <w:szCs w:val="24"/>
        </w:rPr>
        <w:t xml:space="preserve">The findings show </w:t>
      </w:r>
      <w:r w:rsidRPr="00CF3E2F">
        <w:rPr>
          <w:rFonts w:ascii="Times New Roman" w:eastAsia="PMingLiU" w:hAnsi="Times New Roman" w:cs="Times New Roman"/>
          <w:sz w:val="24"/>
          <w:szCs w:val="24"/>
        </w:rPr>
        <w:t xml:space="preserve">that </w:t>
      </w:r>
      <w:r w:rsidR="00C55168" w:rsidRPr="00CF3E2F">
        <w:rPr>
          <w:rFonts w:ascii="Times New Roman" w:eastAsia="PMingLiU" w:hAnsi="Times New Roman" w:cs="Times New Roman"/>
          <w:sz w:val="24"/>
          <w:szCs w:val="24"/>
        </w:rPr>
        <w:t>managers favo</w:t>
      </w:r>
      <w:r w:rsidR="00800E41" w:rsidRPr="00CF3E2F">
        <w:rPr>
          <w:rFonts w:ascii="Times New Roman" w:eastAsia="PMingLiU" w:hAnsi="Times New Roman" w:cs="Times New Roman"/>
          <w:sz w:val="24"/>
          <w:szCs w:val="24"/>
        </w:rPr>
        <w:t>u</w:t>
      </w:r>
      <w:r w:rsidR="008F55C2" w:rsidRPr="00CF3E2F">
        <w:rPr>
          <w:rFonts w:ascii="Times New Roman" w:eastAsia="PMingLiU" w:hAnsi="Times New Roman" w:cs="Times New Roman"/>
          <w:sz w:val="24"/>
          <w:szCs w:val="24"/>
        </w:rPr>
        <w:t xml:space="preserve">r </w:t>
      </w:r>
      <w:r w:rsidR="00C55168" w:rsidRPr="00CF3E2F">
        <w:rPr>
          <w:rFonts w:ascii="Times New Roman" w:eastAsia="PMingLiU" w:hAnsi="Times New Roman" w:cs="Times New Roman"/>
          <w:sz w:val="24"/>
          <w:szCs w:val="24"/>
        </w:rPr>
        <w:t xml:space="preserve">sustainability dimensions </w:t>
      </w:r>
      <w:r w:rsidR="00800E41" w:rsidRPr="00CF3E2F">
        <w:rPr>
          <w:rFonts w:ascii="Times New Roman" w:eastAsia="PMingLiU" w:hAnsi="Times New Roman" w:cs="Times New Roman"/>
          <w:sz w:val="24"/>
          <w:szCs w:val="24"/>
        </w:rPr>
        <w:t>in their</w:t>
      </w:r>
      <w:r w:rsidR="00C55168" w:rsidRPr="00CF3E2F">
        <w:rPr>
          <w:rFonts w:ascii="Times New Roman" w:eastAsia="PMingLiU" w:hAnsi="Times New Roman" w:cs="Times New Roman"/>
          <w:sz w:val="24"/>
          <w:szCs w:val="24"/>
        </w:rPr>
        <w:t xml:space="preserve"> evaluation and </w:t>
      </w:r>
      <w:r w:rsidR="00C11A70" w:rsidRPr="00CF3E2F">
        <w:rPr>
          <w:rFonts w:ascii="Times New Roman" w:eastAsia="PMingLiU" w:hAnsi="Times New Roman" w:cs="Times New Roman"/>
          <w:sz w:val="24"/>
          <w:szCs w:val="24"/>
        </w:rPr>
        <w:t xml:space="preserve">intention to </w:t>
      </w:r>
      <w:r w:rsidR="00C55168" w:rsidRPr="00CF3E2F">
        <w:rPr>
          <w:rFonts w:ascii="Times New Roman" w:eastAsia="PMingLiU" w:hAnsi="Times New Roman" w:cs="Times New Roman"/>
          <w:sz w:val="24"/>
          <w:szCs w:val="24"/>
        </w:rPr>
        <w:t xml:space="preserve">select </w:t>
      </w:r>
      <w:r w:rsidR="00800E41" w:rsidRPr="00CF3E2F">
        <w:rPr>
          <w:rFonts w:ascii="Times New Roman" w:eastAsia="PMingLiU" w:hAnsi="Times New Roman" w:cs="Times New Roman"/>
          <w:sz w:val="24"/>
          <w:szCs w:val="24"/>
        </w:rPr>
        <w:t xml:space="preserve">a </w:t>
      </w:r>
      <w:r w:rsidR="00C55168" w:rsidRPr="00CF3E2F">
        <w:rPr>
          <w:rFonts w:ascii="Times New Roman" w:eastAsia="PMingLiU" w:hAnsi="Times New Roman" w:cs="Times New Roman"/>
          <w:sz w:val="24"/>
          <w:szCs w:val="24"/>
        </w:rPr>
        <w:t>supplier.</w:t>
      </w:r>
      <w:r w:rsidR="00C40AC5" w:rsidRPr="00CF3E2F">
        <w:rPr>
          <w:rFonts w:ascii="Times New Roman" w:eastAsia="PMingLiU" w:hAnsi="Times New Roman" w:cs="Times New Roman"/>
          <w:sz w:val="24"/>
          <w:szCs w:val="24"/>
        </w:rPr>
        <w:t xml:space="preserve"> </w:t>
      </w:r>
      <w:r w:rsidR="00ED713A" w:rsidRPr="00CF3E2F">
        <w:rPr>
          <w:rFonts w:ascii="Times New Roman" w:eastAsia="PMingLiU" w:hAnsi="Times New Roman" w:cs="Times New Roman"/>
          <w:sz w:val="24"/>
          <w:szCs w:val="24"/>
        </w:rPr>
        <w:t>Moreover, man</w:t>
      </w:r>
      <w:r w:rsidR="00920AEB" w:rsidRPr="00CF3E2F">
        <w:rPr>
          <w:rFonts w:ascii="Times New Roman" w:eastAsia="PMingLiU" w:hAnsi="Times New Roman" w:cs="Times New Roman"/>
          <w:sz w:val="24"/>
          <w:szCs w:val="24"/>
        </w:rPr>
        <w:t>a</w:t>
      </w:r>
      <w:r w:rsidR="00ED713A" w:rsidRPr="00CF3E2F">
        <w:rPr>
          <w:rFonts w:ascii="Times New Roman" w:eastAsia="PMingLiU" w:hAnsi="Times New Roman" w:cs="Times New Roman"/>
          <w:sz w:val="24"/>
          <w:szCs w:val="24"/>
        </w:rPr>
        <w:t xml:space="preserve">gers react more negatively to </w:t>
      </w:r>
      <w:r w:rsidR="00920AEB" w:rsidRPr="00CF3E2F">
        <w:rPr>
          <w:rFonts w:ascii="Times New Roman" w:eastAsia="PMingLiU" w:hAnsi="Times New Roman" w:cs="Times New Roman"/>
          <w:sz w:val="24"/>
          <w:szCs w:val="24"/>
        </w:rPr>
        <w:t xml:space="preserve">a </w:t>
      </w:r>
      <w:r w:rsidR="008E4A2E" w:rsidRPr="00CF3E2F">
        <w:rPr>
          <w:rFonts w:ascii="Times New Roman" w:eastAsia="PMingLiU" w:hAnsi="Times New Roman" w:cs="Times New Roman"/>
          <w:sz w:val="24"/>
          <w:szCs w:val="24"/>
        </w:rPr>
        <w:t>low level of sustainability than</w:t>
      </w:r>
      <w:r w:rsidR="00AB2316" w:rsidRPr="00CF3E2F">
        <w:rPr>
          <w:rFonts w:ascii="Times New Roman" w:eastAsia="PMingLiU" w:hAnsi="Times New Roman" w:cs="Times New Roman"/>
          <w:sz w:val="24"/>
          <w:szCs w:val="24"/>
        </w:rPr>
        <w:t xml:space="preserve"> they react positively</w:t>
      </w:r>
      <w:r w:rsidR="008E4A2E" w:rsidRPr="00CF3E2F">
        <w:rPr>
          <w:rFonts w:ascii="Times New Roman" w:eastAsia="PMingLiU" w:hAnsi="Times New Roman" w:cs="Times New Roman"/>
          <w:sz w:val="24"/>
          <w:szCs w:val="24"/>
        </w:rPr>
        <w:t xml:space="preserve"> to </w:t>
      </w:r>
      <w:r w:rsidR="00920AEB" w:rsidRPr="00CF3E2F">
        <w:rPr>
          <w:rFonts w:ascii="Times New Roman" w:eastAsia="PMingLiU" w:hAnsi="Times New Roman" w:cs="Times New Roman"/>
          <w:sz w:val="24"/>
          <w:szCs w:val="24"/>
        </w:rPr>
        <w:t xml:space="preserve">a </w:t>
      </w:r>
      <w:r w:rsidR="008E4A2E" w:rsidRPr="00CF3E2F">
        <w:rPr>
          <w:rFonts w:ascii="Times New Roman" w:eastAsia="PMingLiU" w:hAnsi="Times New Roman" w:cs="Times New Roman"/>
          <w:sz w:val="24"/>
          <w:szCs w:val="24"/>
        </w:rPr>
        <w:t>high level of sustainability.</w:t>
      </w:r>
      <w:r w:rsidR="005A3A75" w:rsidRPr="00CF3E2F">
        <w:rPr>
          <w:rFonts w:ascii="Times New Roman" w:eastAsia="PMingLiU" w:hAnsi="Times New Roman" w:cs="Times New Roman"/>
          <w:sz w:val="24"/>
          <w:szCs w:val="24"/>
        </w:rPr>
        <w:t xml:space="preserve"> </w:t>
      </w:r>
      <w:r w:rsidR="00C11A70" w:rsidRPr="00CF3E2F">
        <w:rPr>
          <w:rFonts w:ascii="Times New Roman" w:eastAsia="PMingLiU" w:hAnsi="Times New Roman" w:cs="Times New Roman"/>
          <w:sz w:val="24"/>
          <w:szCs w:val="24"/>
        </w:rPr>
        <w:t>T</w:t>
      </w:r>
      <w:r w:rsidR="008E4A2E" w:rsidRPr="00CF3E2F">
        <w:rPr>
          <w:rFonts w:ascii="Times New Roman" w:eastAsia="PMingLiU" w:hAnsi="Times New Roman" w:cs="Times New Roman"/>
          <w:sz w:val="24"/>
          <w:szCs w:val="24"/>
        </w:rPr>
        <w:t>he economic dimension of sustainability has the strongest impact</w:t>
      </w:r>
      <w:r w:rsidR="00AB2316" w:rsidRPr="00CF3E2F">
        <w:rPr>
          <w:rFonts w:ascii="Times New Roman" w:eastAsia="PMingLiU" w:hAnsi="Times New Roman" w:cs="Times New Roman"/>
          <w:sz w:val="24"/>
          <w:szCs w:val="24"/>
        </w:rPr>
        <w:t xml:space="preserve"> of the three dimensions</w:t>
      </w:r>
      <w:r w:rsidR="008E4A2E" w:rsidRPr="00CF3E2F">
        <w:rPr>
          <w:rFonts w:ascii="Times New Roman" w:eastAsia="PMingLiU" w:hAnsi="Times New Roman" w:cs="Times New Roman"/>
          <w:sz w:val="24"/>
          <w:szCs w:val="24"/>
        </w:rPr>
        <w:t xml:space="preserve"> on</w:t>
      </w:r>
      <w:r w:rsidR="00C55168" w:rsidRPr="00CF3E2F">
        <w:rPr>
          <w:rFonts w:ascii="Times New Roman" w:eastAsia="PMingLiU" w:hAnsi="Times New Roman" w:cs="Times New Roman"/>
          <w:sz w:val="24"/>
          <w:szCs w:val="24"/>
        </w:rPr>
        <w:t xml:space="preserve"> managers’</w:t>
      </w:r>
      <w:r w:rsidR="008E4A2E" w:rsidRPr="00CF3E2F">
        <w:rPr>
          <w:rFonts w:ascii="Times New Roman" w:eastAsia="PMingLiU" w:hAnsi="Times New Roman" w:cs="Times New Roman"/>
          <w:sz w:val="24"/>
          <w:szCs w:val="24"/>
        </w:rPr>
        <w:t xml:space="preserve"> </w:t>
      </w:r>
      <w:r w:rsidRPr="00CF3E2F">
        <w:rPr>
          <w:rFonts w:ascii="Times New Roman" w:eastAsia="PMingLiU" w:hAnsi="Times New Roman" w:cs="Times New Roman"/>
          <w:sz w:val="24"/>
          <w:szCs w:val="24"/>
        </w:rPr>
        <w:t xml:space="preserve">supplier </w:t>
      </w:r>
      <w:r w:rsidR="00C55168" w:rsidRPr="00CF3E2F">
        <w:rPr>
          <w:rFonts w:ascii="Times New Roman" w:eastAsia="PMingLiU" w:hAnsi="Times New Roman" w:cs="Times New Roman"/>
          <w:sz w:val="24"/>
          <w:szCs w:val="24"/>
        </w:rPr>
        <w:t xml:space="preserve">evaluation and </w:t>
      </w:r>
      <w:r w:rsidRPr="00CF3E2F">
        <w:rPr>
          <w:rFonts w:ascii="Times New Roman" w:eastAsia="PMingLiU" w:hAnsi="Times New Roman" w:cs="Times New Roman"/>
          <w:sz w:val="24"/>
          <w:szCs w:val="24"/>
        </w:rPr>
        <w:t>selection</w:t>
      </w:r>
      <w:r w:rsidR="00C55168" w:rsidRPr="00CF3E2F">
        <w:rPr>
          <w:rFonts w:ascii="Times New Roman" w:eastAsia="PMingLiU" w:hAnsi="Times New Roman" w:cs="Times New Roman"/>
          <w:sz w:val="24"/>
          <w:szCs w:val="24"/>
        </w:rPr>
        <w:t xml:space="preserve"> intent</w:t>
      </w:r>
      <w:r w:rsidR="008E4A2E" w:rsidRPr="00CF3E2F">
        <w:rPr>
          <w:rFonts w:ascii="Times New Roman" w:eastAsia="PMingLiU" w:hAnsi="Times New Roman" w:cs="Times New Roman"/>
          <w:sz w:val="24"/>
          <w:szCs w:val="24"/>
        </w:rPr>
        <w:t>. Furthermore,</w:t>
      </w:r>
      <w:r w:rsidR="007A057D" w:rsidRPr="00CF3E2F">
        <w:rPr>
          <w:rFonts w:ascii="Times New Roman" w:eastAsia="PMingLiU" w:hAnsi="Times New Roman" w:cs="Times New Roman"/>
          <w:sz w:val="24"/>
          <w:szCs w:val="24"/>
        </w:rPr>
        <w:t xml:space="preserve"> </w:t>
      </w:r>
      <w:r w:rsidR="00C11A70" w:rsidRPr="00CF3E2F">
        <w:rPr>
          <w:rFonts w:ascii="Times New Roman" w:eastAsia="PMingLiU" w:hAnsi="Times New Roman" w:cs="Times New Roman"/>
          <w:sz w:val="24"/>
          <w:szCs w:val="24"/>
        </w:rPr>
        <w:t xml:space="preserve">where the manager and supplier have been in a long-term relationship, </w:t>
      </w:r>
      <w:r w:rsidR="005A3A75" w:rsidRPr="00CF3E2F">
        <w:rPr>
          <w:rFonts w:ascii="Times New Roman" w:eastAsia="PMingLiU" w:hAnsi="Times New Roman" w:cs="Times New Roman"/>
          <w:sz w:val="24"/>
          <w:szCs w:val="24"/>
        </w:rPr>
        <w:t>there is an interaction effect between manager</w:t>
      </w:r>
      <w:r w:rsidR="009F7574" w:rsidRPr="00CF3E2F">
        <w:rPr>
          <w:rFonts w:ascii="Times New Roman" w:eastAsia="PMingLiU" w:hAnsi="Times New Roman" w:cs="Times New Roman"/>
          <w:sz w:val="24"/>
          <w:szCs w:val="24"/>
        </w:rPr>
        <w:t>s</w:t>
      </w:r>
      <w:r w:rsidR="005A3A75" w:rsidRPr="00CF3E2F">
        <w:rPr>
          <w:rFonts w:ascii="Times New Roman" w:eastAsia="PMingLiU" w:hAnsi="Times New Roman" w:cs="Times New Roman"/>
          <w:sz w:val="24"/>
          <w:szCs w:val="24"/>
        </w:rPr>
        <w:t xml:space="preserve"> support </w:t>
      </w:r>
      <w:r w:rsidR="00CA013B" w:rsidRPr="00CF3E2F">
        <w:rPr>
          <w:rFonts w:ascii="Times New Roman" w:eastAsia="PMingLiU" w:hAnsi="Times New Roman" w:cs="Times New Roman"/>
          <w:sz w:val="24"/>
          <w:szCs w:val="24"/>
        </w:rPr>
        <w:t xml:space="preserve">for </w:t>
      </w:r>
      <w:r w:rsidR="009F7574" w:rsidRPr="00CF3E2F">
        <w:rPr>
          <w:rFonts w:ascii="Times New Roman" w:eastAsia="PMingLiU" w:hAnsi="Times New Roman" w:cs="Times New Roman"/>
          <w:sz w:val="24"/>
          <w:szCs w:val="24"/>
        </w:rPr>
        <w:t xml:space="preserve">each of the dimensions </w:t>
      </w:r>
      <w:r w:rsidR="005A3A75" w:rsidRPr="00CF3E2F">
        <w:rPr>
          <w:rFonts w:ascii="Times New Roman" w:eastAsia="PMingLiU" w:hAnsi="Times New Roman" w:cs="Times New Roman"/>
          <w:sz w:val="24"/>
          <w:szCs w:val="24"/>
        </w:rPr>
        <w:t>and</w:t>
      </w:r>
      <w:r w:rsidR="00CA013B" w:rsidRPr="00CF3E2F">
        <w:rPr>
          <w:rFonts w:ascii="Times New Roman" w:eastAsia="PMingLiU" w:hAnsi="Times New Roman" w:cs="Times New Roman"/>
          <w:sz w:val="24"/>
          <w:szCs w:val="24"/>
        </w:rPr>
        <w:t xml:space="preserve"> the effect of</w:t>
      </w:r>
      <w:r w:rsidR="005A3A75" w:rsidRPr="00CF3E2F">
        <w:rPr>
          <w:rFonts w:ascii="Times New Roman" w:eastAsia="PMingLiU" w:hAnsi="Times New Roman" w:cs="Times New Roman"/>
          <w:sz w:val="24"/>
          <w:szCs w:val="24"/>
        </w:rPr>
        <w:t xml:space="preserve"> sustainability</w:t>
      </w:r>
      <w:r w:rsidR="00CA013B" w:rsidRPr="00CF3E2F">
        <w:rPr>
          <w:rFonts w:ascii="Times New Roman" w:eastAsia="PMingLiU" w:hAnsi="Times New Roman" w:cs="Times New Roman"/>
          <w:sz w:val="24"/>
          <w:szCs w:val="24"/>
        </w:rPr>
        <w:t xml:space="preserve"> on supplier evaluation and selection</w:t>
      </w:r>
      <w:r w:rsidR="002B5A68" w:rsidRPr="00CF3E2F">
        <w:rPr>
          <w:rFonts w:ascii="Times New Roman" w:eastAsia="PMingLiU" w:hAnsi="Times New Roman" w:cs="Times New Roman"/>
          <w:sz w:val="24"/>
          <w:szCs w:val="24"/>
        </w:rPr>
        <w:t xml:space="preserve">. However, </w:t>
      </w:r>
      <w:r w:rsidR="00CA013B" w:rsidRPr="00CF3E2F">
        <w:rPr>
          <w:rFonts w:ascii="Times New Roman" w:eastAsia="PMingLiU" w:hAnsi="Times New Roman" w:cs="Times New Roman"/>
          <w:sz w:val="24"/>
          <w:szCs w:val="24"/>
        </w:rPr>
        <w:t xml:space="preserve">this moderating </w:t>
      </w:r>
      <w:r w:rsidR="007A057D" w:rsidRPr="00CF3E2F">
        <w:rPr>
          <w:rFonts w:ascii="Times New Roman" w:eastAsia="PMingLiU" w:hAnsi="Times New Roman" w:cs="Times New Roman"/>
          <w:sz w:val="24"/>
          <w:szCs w:val="24"/>
        </w:rPr>
        <w:t xml:space="preserve">effect is less significant </w:t>
      </w:r>
      <w:r w:rsidR="005A3A75" w:rsidRPr="00CF3E2F">
        <w:rPr>
          <w:rFonts w:ascii="Times New Roman" w:eastAsia="PMingLiU" w:hAnsi="Times New Roman" w:cs="Times New Roman"/>
          <w:sz w:val="24"/>
          <w:szCs w:val="24"/>
        </w:rPr>
        <w:t>in</w:t>
      </w:r>
      <w:r w:rsidR="007A057D" w:rsidRPr="00CF3E2F">
        <w:rPr>
          <w:rFonts w:ascii="Times New Roman" w:eastAsia="PMingLiU" w:hAnsi="Times New Roman" w:cs="Times New Roman"/>
          <w:sz w:val="24"/>
          <w:szCs w:val="24"/>
        </w:rPr>
        <w:t xml:space="preserve"> a short-term relationship and </w:t>
      </w:r>
      <w:r w:rsidR="005A3A75" w:rsidRPr="00CF3E2F">
        <w:rPr>
          <w:rFonts w:ascii="Times New Roman" w:eastAsia="PMingLiU" w:hAnsi="Times New Roman" w:cs="Times New Roman"/>
          <w:sz w:val="24"/>
          <w:szCs w:val="24"/>
        </w:rPr>
        <w:t xml:space="preserve">becomes </w:t>
      </w:r>
      <w:r w:rsidR="007A057D" w:rsidRPr="00CF3E2F">
        <w:rPr>
          <w:rFonts w:ascii="Times New Roman" w:eastAsia="PMingLiU" w:hAnsi="Times New Roman" w:cs="Times New Roman"/>
          <w:sz w:val="24"/>
          <w:szCs w:val="24"/>
        </w:rPr>
        <w:t xml:space="preserve">insignificant </w:t>
      </w:r>
      <w:r w:rsidR="00C11A70" w:rsidRPr="00CF3E2F">
        <w:rPr>
          <w:rFonts w:ascii="Times New Roman" w:eastAsia="PMingLiU" w:hAnsi="Times New Roman" w:cs="Times New Roman"/>
          <w:sz w:val="24"/>
          <w:szCs w:val="24"/>
        </w:rPr>
        <w:t xml:space="preserve">after accounting for </w:t>
      </w:r>
      <w:r w:rsidR="007A057D" w:rsidRPr="00CF3E2F">
        <w:rPr>
          <w:rFonts w:ascii="Times New Roman" w:eastAsia="PMingLiU" w:hAnsi="Times New Roman" w:cs="Times New Roman"/>
          <w:sz w:val="24"/>
          <w:szCs w:val="24"/>
        </w:rPr>
        <w:t xml:space="preserve">the impact of </w:t>
      </w:r>
      <w:r w:rsidR="009F7574" w:rsidRPr="00CF3E2F">
        <w:rPr>
          <w:rFonts w:ascii="Times New Roman" w:eastAsia="PMingLiU" w:hAnsi="Times New Roman" w:cs="Times New Roman"/>
          <w:sz w:val="24"/>
          <w:szCs w:val="24"/>
        </w:rPr>
        <w:t xml:space="preserve">length of work </w:t>
      </w:r>
      <w:r w:rsidR="007A057D" w:rsidRPr="00CF3E2F">
        <w:rPr>
          <w:rFonts w:ascii="Times New Roman" w:eastAsia="PMingLiU" w:hAnsi="Times New Roman" w:cs="Times New Roman"/>
          <w:sz w:val="24"/>
          <w:szCs w:val="24"/>
        </w:rPr>
        <w:t xml:space="preserve">experience of the decision-makers. </w:t>
      </w:r>
      <w:r w:rsidR="005C79C0" w:rsidRPr="00CF3E2F">
        <w:rPr>
          <w:rFonts w:ascii="Times New Roman" w:eastAsia="PMingLiU" w:hAnsi="Times New Roman" w:cs="Times New Roman"/>
          <w:sz w:val="24"/>
          <w:szCs w:val="24"/>
        </w:rPr>
        <w:t>The experimental research approach and results provide managerial implications for</w:t>
      </w:r>
      <w:r w:rsidR="00B157DF" w:rsidRPr="00CF3E2F">
        <w:rPr>
          <w:rFonts w:ascii="Times New Roman" w:eastAsia="PMingLiU" w:hAnsi="Times New Roman" w:cs="Times New Roman"/>
          <w:sz w:val="24"/>
          <w:szCs w:val="24"/>
        </w:rPr>
        <w:t xml:space="preserve"> effective</w:t>
      </w:r>
      <w:r w:rsidR="00C11A70" w:rsidRPr="00CF3E2F">
        <w:rPr>
          <w:rFonts w:ascii="Times New Roman" w:eastAsia="PMingLiU" w:hAnsi="Times New Roman" w:cs="Times New Roman"/>
          <w:sz w:val="24"/>
          <w:szCs w:val="24"/>
        </w:rPr>
        <w:t xml:space="preserve"> allocation of</w:t>
      </w:r>
      <w:r w:rsidR="005C79C0" w:rsidRPr="00CF3E2F">
        <w:rPr>
          <w:rFonts w:ascii="Times New Roman" w:eastAsia="PMingLiU" w:hAnsi="Times New Roman" w:cs="Times New Roman"/>
          <w:sz w:val="24"/>
          <w:szCs w:val="24"/>
        </w:rPr>
        <w:t xml:space="preserve"> resources, as well as policy suggestions for the broader operations and supply chain system</w:t>
      </w:r>
      <w:r w:rsidR="009F7574" w:rsidRPr="00CF3E2F">
        <w:rPr>
          <w:rFonts w:ascii="Times New Roman" w:eastAsia="PMingLiU" w:hAnsi="Times New Roman" w:cs="Times New Roman"/>
          <w:sz w:val="24"/>
          <w:szCs w:val="24"/>
        </w:rPr>
        <w:t>s</w:t>
      </w:r>
      <w:r w:rsidR="005C79C0" w:rsidRPr="00CF3E2F">
        <w:rPr>
          <w:rFonts w:ascii="Times New Roman" w:eastAsia="PMingLiU" w:hAnsi="Times New Roman" w:cs="Times New Roman"/>
          <w:sz w:val="24"/>
          <w:szCs w:val="24"/>
        </w:rPr>
        <w:t>.</w:t>
      </w:r>
    </w:p>
    <w:p w14:paraId="14B0CA77" w14:textId="2DD6E2A8" w:rsidR="00BD62A9" w:rsidRPr="00CF3E2F" w:rsidRDefault="00CB5606" w:rsidP="008024B0">
      <w:pPr>
        <w:spacing w:line="360" w:lineRule="auto"/>
        <w:rPr>
          <w:rFonts w:ascii="Times New Roman" w:eastAsia="PMingLiU" w:hAnsi="Times New Roman" w:cs="Times New Roman"/>
          <w:sz w:val="24"/>
          <w:szCs w:val="24"/>
        </w:rPr>
      </w:pPr>
      <w:r w:rsidRPr="00CF3E2F">
        <w:rPr>
          <w:rFonts w:ascii="Times New Roman" w:eastAsia="PMingLiU" w:hAnsi="Times New Roman" w:cs="Times New Roman"/>
          <w:b/>
          <w:sz w:val="24"/>
          <w:szCs w:val="24"/>
        </w:rPr>
        <w:t>Keywords</w:t>
      </w:r>
      <w:r w:rsidRPr="00CF3E2F">
        <w:rPr>
          <w:rFonts w:ascii="Times New Roman" w:eastAsia="PMingLiU" w:hAnsi="Times New Roman" w:cs="Times New Roman"/>
          <w:sz w:val="24"/>
          <w:szCs w:val="24"/>
        </w:rPr>
        <w:t xml:space="preserve">: Sustainability, supplier selection, behaviour decision-making, </w:t>
      </w:r>
      <w:r w:rsidR="00F9256D" w:rsidRPr="00CF3E2F">
        <w:rPr>
          <w:rFonts w:ascii="Times New Roman" w:eastAsia="PMingLiU" w:hAnsi="Times New Roman" w:cs="Times New Roman"/>
          <w:sz w:val="24"/>
          <w:szCs w:val="24"/>
        </w:rPr>
        <w:t xml:space="preserve">supply chain management, </w:t>
      </w:r>
      <w:r w:rsidRPr="00CF3E2F">
        <w:rPr>
          <w:rFonts w:ascii="Times New Roman" w:eastAsia="PMingLiU" w:hAnsi="Times New Roman" w:cs="Times New Roman"/>
          <w:sz w:val="24"/>
          <w:szCs w:val="24"/>
        </w:rPr>
        <w:t>experiment</w:t>
      </w:r>
    </w:p>
    <w:p w14:paraId="5B96E728" w14:textId="77777777" w:rsidR="00CB5606" w:rsidRPr="00CF3E2F" w:rsidRDefault="00CB5606" w:rsidP="008024B0">
      <w:pPr>
        <w:spacing w:line="360" w:lineRule="auto"/>
        <w:rPr>
          <w:rFonts w:ascii="Times New Roman" w:eastAsia="PMingLiU" w:hAnsi="Times New Roman" w:cs="Times New Roman"/>
          <w:sz w:val="24"/>
          <w:szCs w:val="24"/>
        </w:rPr>
      </w:pPr>
    </w:p>
    <w:p w14:paraId="5D5402D5" w14:textId="77777777" w:rsidR="00BA5D5C" w:rsidRPr="00CF3E2F" w:rsidRDefault="00BA5D5C" w:rsidP="008024B0">
      <w:pPr>
        <w:spacing w:line="360" w:lineRule="auto"/>
        <w:rPr>
          <w:rFonts w:ascii="Times New Roman" w:hAnsi="Times New Roman" w:cs="Times New Roman"/>
          <w:b/>
          <w:sz w:val="24"/>
          <w:szCs w:val="24"/>
        </w:rPr>
      </w:pPr>
      <w:r w:rsidRPr="00CF3E2F">
        <w:rPr>
          <w:rFonts w:ascii="Times New Roman" w:hAnsi="Times New Roman" w:cs="Times New Roman"/>
          <w:b/>
          <w:sz w:val="24"/>
          <w:szCs w:val="24"/>
        </w:rPr>
        <w:t>1.0 Introduction</w:t>
      </w:r>
    </w:p>
    <w:p w14:paraId="786AD4E3" w14:textId="473E7327" w:rsidR="00C152C3" w:rsidRPr="00CF3E2F" w:rsidRDefault="007058B0" w:rsidP="003563C0">
      <w:pPr>
        <w:spacing w:line="360" w:lineRule="auto"/>
        <w:jc w:val="both"/>
        <w:rPr>
          <w:rFonts w:ascii="Times New Roman" w:hAnsi="Times New Roman" w:cs="Times New Roman"/>
          <w:sz w:val="24"/>
          <w:szCs w:val="24"/>
        </w:rPr>
      </w:pPr>
      <w:r w:rsidRPr="00CF3E2F">
        <w:rPr>
          <w:rFonts w:ascii="Times New Roman" w:hAnsi="Times New Roman" w:cs="Times New Roman"/>
          <w:sz w:val="24"/>
          <w:szCs w:val="24"/>
        </w:rPr>
        <w:t>In recent years,</w:t>
      </w:r>
      <w:r w:rsidR="006E3E55" w:rsidRPr="00CF3E2F">
        <w:rPr>
          <w:rFonts w:ascii="Times New Roman" w:hAnsi="Times New Roman" w:cs="Times New Roman"/>
          <w:sz w:val="24"/>
          <w:szCs w:val="24"/>
        </w:rPr>
        <w:t xml:space="preserve"> companies </w:t>
      </w:r>
      <w:r w:rsidR="00EA2AF3" w:rsidRPr="00CF3E2F">
        <w:rPr>
          <w:rFonts w:ascii="Times New Roman" w:hAnsi="Times New Roman" w:cs="Times New Roman"/>
          <w:sz w:val="24"/>
          <w:szCs w:val="24"/>
        </w:rPr>
        <w:t>have been</w:t>
      </w:r>
      <w:r w:rsidR="006E3E55" w:rsidRPr="00CF3E2F">
        <w:rPr>
          <w:rFonts w:ascii="Times New Roman" w:hAnsi="Times New Roman" w:cs="Times New Roman"/>
          <w:sz w:val="24"/>
          <w:szCs w:val="24"/>
        </w:rPr>
        <w:t xml:space="preserve"> required to do more than ever to address environmental and social issues </w:t>
      </w:r>
      <w:r w:rsidRPr="00CF3E2F">
        <w:rPr>
          <w:rFonts w:ascii="Times New Roman" w:hAnsi="Times New Roman" w:cs="Times New Roman"/>
          <w:sz w:val="24"/>
          <w:szCs w:val="24"/>
        </w:rPr>
        <w:t>(</w:t>
      </w:r>
      <w:r w:rsidR="004E25C8" w:rsidRPr="00CF3E2F">
        <w:rPr>
          <w:rFonts w:ascii="Times New Roman" w:hAnsi="Times New Roman" w:cs="Times New Roman"/>
          <w:sz w:val="24"/>
          <w:szCs w:val="24"/>
        </w:rPr>
        <w:t xml:space="preserve">Choi and Ng, 2011; </w:t>
      </w:r>
      <w:proofErr w:type="spellStart"/>
      <w:r w:rsidR="004E25C8" w:rsidRPr="00CF3E2F">
        <w:rPr>
          <w:rFonts w:ascii="Times New Roman" w:hAnsi="Times New Roman" w:cs="Times New Roman"/>
          <w:sz w:val="24"/>
          <w:szCs w:val="24"/>
        </w:rPr>
        <w:t>Huq</w:t>
      </w:r>
      <w:proofErr w:type="spellEnd"/>
      <w:r w:rsidR="004E25C8" w:rsidRPr="00CF3E2F">
        <w:rPr>
          <w:rFonts w:ascii="Times New Roman" w:hAnsi="Times New Roman" w:cs="Times New Roman"/>
          <w:sz w:val="24"/>
          <w:szCs w:val="24"/>
        </w:rPr>
        <w:t xml:space="preserve"> et al., 2016; </w:t>
      </w:r>
      <w:proofErr w:type="spellStart"/>
      <w:r w:rsidR="004E25C8" w:rsidRPr="00CF3E2F">
        <w:rPr>
          <w:rFonts w:ascii="Times New Roman" w:hAnsi="Times New Roman" w:cs="Times New Roman"/>
          <w:sz w:val="24"/>
          <w:szCs w:val="24"/>
        </w:rPr>
        <w:t>Villena</w:t>
      </w:r>
      <w:proofErr w:type="spellEnd"/>
      <w:r w:rsidR="004E25C8" w:rsidRPr="00CF3E2F">
        <w:rPr>
          <w:rFonts w:ascii="Times New Roman" w:hAnsi="Times New Roman" w:cs="Times New Roman"/>
          <w:sz w:val="24"/>
          <w:szCs w:val="24"/>
        </w:rPr>
        <w:t xml:space="preserve"> and </w:t>
      </w:r>
      <w:proofErr w:type="spellStart"/>
      <w:r w:rsidR="004E25C8" w:rsidRPr="00CF3E2F">
        <w:rPr>
          <w:rFonts w:ascii="Times New Roman" w:hAnsi="Times New Roman" w:cs="Times New Roman"/>
          <w:sz w:val="24"/>
          <w:szCs w:val="24"/>
        </w:rPr>
        <w:t>Gioia</w:t>
      </w:r>
      <w:proofErr w:type="spellEnd"/>
      <w:r w:rsidR="004E25C8" w:rsidRPr="00CF3E2F">
        <w:rPr>
          <w:rFonts w:ascii="Times New Roman" w:hAnsi="Times New Roman" w:cs="Times New Roman"/>
          <w:sz w:val="24"/>
          <w:szCs w:val="24"/>
        </w:rPr>
        <w:t>, 2018</w:t>
      </w:r>
      <w:r w:rsidRPr="00CF3E2F">
        <w:rPr>
          <w:rFonts w:ascii="Times New Roman" w:hAnsi="Times New Roman" w:cs="Times New Roman"/>
          <w:sz w:val="24"/>
          <w:szCs w:val="24"/>
        </w:rPr>
        <w:t xml:space="preserve">). </w:t>
      </w:r>
      <w:r w:rsidR="006E3E55" w:rsidRPr="00CF3E2F">
        <w:rPr>
          <w:rFonts w:ascii="Times New Roman" w:hAnsi="Times New Roman" w:cs="Times New Roman"/>
          <w:sz w:val="24"/>
          <w:szCs w:val="24"/>
        </w:rPr>
        <w:t xml:space="preserve">This </w:t>
      </w:r>
      <w:r w:rsidR="00A73C03" w:rsidRPr="00CF3E2F">
        <w:rPr>
          <w:rFonts w:ascii="Times New Roman" w:hAnsi="Times New Roman" w:cs="Times New Roman"/>
          <w:sz w:val="24"/>
          <w:szCs w:val="24"/>
        </w:rPr>
        <w:t>is exemplified</w:t>
      </w:r>
      <w:r w:rsidR="006E3E55" w:rsidRPr="00CF3E2F">
        <w:rPr>
          <w:rFonts w:ascii="Times New Roman" w:hAnsi="Times New Roman" w:cs="Times New Roman"/>
          <w:sz w:val="24"/>
          <w:szCs w:val="24"/>
        </w:rPr>
        <w:t xml:space="preserve"> by the Sustainable Development Goals (SDGs)</w:t>
      </w:r>
      <w:r w:rsidR="00EA2AF3" w:rsidRPr="00CF3E2F">
        <w:rPr>
          <w:rFonts w:ascii="Times New Roman" w:hAnsi="Times New Roman" w:cs="Times New Roman"/>
          <w:sz w:val="24"/>
          <w:szCs w:val="24"/>
        </w:rPr>
        <w:t>, which aim</w:t>
      </w:r>
      <w:r w:rsidR="006E3E55" w:rsidRPr="00CF3E2F">
        <w:rPr>
          <w:rFonts w:ascii="Times New Roman" w:hAnsi="Times New Roman" w:cs="Times New Roman"/>
          <w:sz w:val="24"/>
          <w:szCs w:val="24"/>
        </w:rPr>
        <w:t xml:space="preserve"> to achieve a more sustainable future for all (Lu et al., 2015). Notably, the significance of sustainability for value </w:t>
      </w:r>
      <w:r w:rsidR="006E3E55" w:rsidRPr="00CF3E2F">
        <w:rPr>
          <w:rFonts w:ascii="Times New Roman" w:hAnsi="Times New Roman" w:cs="Times New Roman"/>
          <w:sz w:val="24"/>
          <w:szCs w:val="24"/>
        </w:rPr>
        <w:lastRenderedPageBreak/>
        <w:t>generation has led</w:t>
      </w:r>
      <w:r w:rsidR="00EA2AF3" w:rsidRPr="00CF3E2F">
        <w:rPr>
          <w:rFonts w:ascii="Times New Roman" w:hAnsi="Times New Roman" w:cs="Times New Roman"/>
          <w:sz w:val="24"/>
          <w:szCs w:val="24"/>
        </w:rPr>
        <w:t xml:space="preserve"> to</w:t>
      </w:r>
      <w:r w:rsidR="006E3E55" w:rsidRPr="00CF3E2F">
        <w:rPr>
          <w:rFonts w:ascii="Times New Roman" w:hAnsi="Times New Roman" w:cs="Times New Roman"/>
          <w:sz w:val="24"/>
          <w:szCs w:val="24"/>
        </w:rPr>
        <w:t xml:space="preserve"> supplier selection </w:t>
      </w:r>
      <w:r w:rsidR="00EA2AF3" w:rsidRPr="00CF3E2F">
        <w:rPr>
          <w:rFonts w:ascii="Times New Roman" w:hAnsi="Times New Roman" w:cs="Times New Roman"/>
          <w:sz w:val="24"/>
          <w:szCs w:val="24"/>
        </w:rPr>
        <w:t xml:space="preserve">becoming a key part of </w:t>
      </w:r>
      <w:r w:rsidR="006E3E55" w:rsidRPr="00CF3E2F">
        <w:rPr>
          <w:rFonts w:ascii="Times New Roman" w:hAnsi="Times New Roman" w:cs="Times New Roman"/>
          <w:sz w:val="24"/>
          <w:szCs w:val="24"/>
        </w:rPr>
        <w:t>sustainable supply chain management</w:t>
      </w:r>
      <w:r w:rsidR="00C91989" w:rsidRPr="00CF3E2F">
        <w:rPr>
          <w:rFonts w:ascii="Times New Roman" w:hAnsi="Times New Roman" w:cs="Times New Roman"/>
          <w:sz w:val="24"/>
          <w:szCs w:val="24"/>
        </w:rPr>
        <w:t xml:space="preserve"> (</w:t>
      </w:r>
      <w:proofErr w:type="spellStart"/>
      <w:r w:rsidR="00C91989" w:rsidRPr="00CF3E2F">
        <w:rPr>
          <w:rFonts w:ascii="Times New Roman" w:hAnsi="Times New Roman" w:cs="Times New Roman"/>
          <w:sz w:val="24"/>
          <w:szCs w:val="24"/>
        </w:rPr>
        <w:t>Bai</w:t>
      </w:r>
      <w:proofErr w:type="spellEnd"/>
      <w:r w:rsidR="00C91989" w:rsidRPr="00CF3E2F">
        <w:rPr>
          <w:rFonts w:ascii="Times New Roman" w:hAnsi="Times New Roman" w:cs="Times New Roman"/>
          <w:sz w:val="24"/>
          <w:szCs w:val="24"/>
        </w:rPr>
        <w:t xml:space="preserve"> et al., 2019)</w:t>
      </w:r>
      <w:r w:rsidR="00EA2AF3" w:rsidRPr="00CF3E2F">
        <w:rPr>
          <w:rFonts w:ascii="Times New Roman" w:hAnsi="Times New Roman" w:cs="Times New Roman"/>
          <w:sz w:val="24"/>
          <w:szCs w:val="24"/>
        </w:rPr>
        <w:t>.</w:t>
      </w:r>
      <w:r w:rsidR="00370A67" w:rsidRPr="00CF3E2F">
        <w:rPr>
          <w:rFonts w:ascii="Times New Roman" w:hAnsi="Times New Roman" w:cs="Times New Roman"/>
          <w:sz w:val="24"/>
          <w:szCs w:val="24"/>
        </w:rPr>
        <w:t xml:space="preserve"> </w:t>
      </w:r>
      <w:r w:rsidR="00AE6F10" w:rsidRPr="00CF3E2F">
        <w:rPr>
          <w:rFonts w:ascii="Times New Roman" w:hAnsi="Times New Roman" w:cs="Times New Roman"/>
          <w:sz w:val="24"/>
          <w:szCs w:val="24"/>
        </w:rPr>
        <w:t xml:space="preserve">However, empirical evidence shows that </w:t>
      </w:r>
      <w:r w:rsidR="00C91989" w:rsidRPr="00CF3E2F">
        <w:rPr>
          <w:rFonts w:ascii="Times New Roman" w:hAnsi="Times New Roman" w:cs="Times New Roman"/>
          <w:sz w:val="24"/>
          <w:szCs w:val="24"/>
        </w:rPr>
        <w:t>sustainability can also be</w:t>
      </w:r>
      <w:r w:rsidR="00AE6F10" w:rsidRPr="00CF3E2F">
        <w:rPr>
          <w:rFonts w:ascii="Times New Roman" w:hAnsi="Times New Roman" w:cs="Times New Roman"/>
          <w:sz w:val="24"/>
          <w:szCs w:val="24"/>
        </w:rPr>
        <w:t xml:space="preserve"> a major challenge for companies </w:t>
      </w:r>
      <w:r w:rsidR="00C91989" w:rsidRPr="00CF3E2F">
        <w:rPr>
          <w:rFonts w:ascii="Times New Roman" w:hAnsi="Times New Roman" w:cs="Times New Roman"/>
          <w:sz w:val="24"/>
          <w:szCs w:val="24"/>
        </w:rPr>
        <w:t>in selecting their suppliers (</w:t>
      </w:r>
      <w:proofErr w:type="spellStart"/>
      <w:r w:rsidR="00C91989" w:rsidRPr="00CF3E2F">
        <w:rPr>
          <w:rFonts w:ascii="Times New Roman" w:hAnsi="Times New Roman" w:cs="Times New Roman"/>
          <w:sz w:val="24"/>
          <w:szCs w:val="24"/>
        </w:rPr>
        <w:t>Hollos</w:t>
      </w:r>
      <w:proofErr w:type="spellEnd"/>
      <w:r w:rsidR="00C91989" w:rsidRPr="00CF3E2F">
        <w:rPr>
          <w:rFonts w:ascii="Times New Roman" w:hAnsi="Times New Roman" w:cs="Times New Roman"/>
          <w:sz w:val="24"/>
          <w:szCs w:val="24"/>
        </w:rPr>
        <w:t xml:space="preserve"> et al., 2012; </w:t>
      </w:r>
      <w:proofErr w:type="spellStart"/>
      <w:r w:rsidR="00C91989" w:rsidRPr="00CF3E2F">
        <w:rPr>
          <w:rFonts w:ascii="Times New Roman" w:hAnsi="Times New Roman" w:cs="Times New Roman"/>
          <w:sz w:val="24"/>
          <w:szCs w:val="24"/>
        </w:rPr>
        <w:t>Kannan</w:t>
      </w:r>
      <w:proofErr w:type="spellEnd"/>
      <w:r w:rsidR="00C91989" w:rsidRPr="00CF3E2F">
        <w:rPr>
          <w:rFonts w:ascii="Times New Roman" w:hAnsi="Times New Roman" w:cs="Times New Roman"/>
          <w:sz w:val="24"/>
          <w:szCs w:val="24"/>
        </w:rPr>
        <w:t xml:space="preserve">, 2018; Mohammed et al., 2019). For example, </w:t>
      </w:r>
      <w:r w:rsidR="00C91989" w:rsidRPr="00CF3E2F">
        <w:rPr>
          <w:rFonts w:ascii="Times New Roman" w:hAnsi="Times New Roman" w:cs="Times New Roman"/>
          <w:sz w:val="24"/>
          <w:szCs w:val="24"/>
          <w:lang w:val="en-US"/>
        </w:rPr>
        <w:t>companies</w:t>
      </w:r>
      <w:r w:rsidR="00C152C3" w:rsidRPr="00CF3E2F">
        <w:rPr>
          <w:rFonts w:ascii="Times New Roman" w:hAnsi="Times New Roman" w:cs="Times New Roman"/>
          <w:sz w:val="24"/>
          <w:szCs w:val="24"/>
        </w:rPr>
        <w:t xml:space="preserve"> </w:t>
      </w:r>
      <w:r w:rsidR="00C91989" w:rsidRPr="00CF3E2F">
        <w:rPr>
          <w:rFonts w:ascii="Times New Roman" w:hAnsi="Times New Roman" w:cs="Times New Roman"/>
          <w:sz w:val="24"/>
          <w:szCs w:val="24"/>
        </w:rPr>
        <w:t xml:space="preserve">such as Apple, Hewlett-Packard and Sony </w:t>
      </w:r>
      <w:r w:rsidR="00C152C3" w:rsidRPr="00CF3E2F">
        <w:rPr>
          <w:rFonts w:ascii="Times New Roman" w:hAnsi="Times New Roman" w:cs="Times New Roman"/>
          <w:sz w:val="24"/>
          <w:szCs w:val="24"/>
        </w:rPr>
        <w:t xml:space="preserve">have been damaged by a series of </w:t>
      </w:r>
      <w:proofErr w:type="spellStart"/>
      <w:r w:rsidR="00C152C3" w:rsidRPr="00CF3E2F">
        <w:rPr>
          <w:rFonts w:ascii="Times New Roman" w:hAnsi="Times New Roman" w:cs="Times New Roman"/>
          <w:sz w:val="24"/>
          <w:szCs w:val="24"/>
        </w:rPr>
        <w:t>Foxconn</w:t>
      </w:r>
      <w:proofErr w:type="spellEnd"/>
      <w:r w:rsidR="00C152C3" w:rsidRPr="00CF3E2F">
        <w:rPr>
          <w:rFonts w:ascii="Times New Roman" w:hAnsi="Times New Roman" w:cs="Times New Roman"/>
          <w:sz w:val="24"/>
          <w:szCs w:val="24"/>
        </w:rPr>
        <w:t xml:space="preserve"> related scandals since 2010 (Lucas et al., 2013). As a result</w:t>
      </w:r>
      <w:r w:rsidR="00FB6BF5" w:rsidRPr="00CF3E2F">
        <w:rPr>
          <w:rFonts w:ascii="Times New Roman" w:hAnsi="Times New Roman" w:cs="Times New Roman"/>
          <w:sz w:val="24"/>
          <w:szCs w:val="24"/>
        </w:rPr>
        <w:t>,</w:t>
      </w:r>
      <w:r w:rsidR="006E3E55" w:rsidRPr="00CF3E2F">
        <w:rPr>
          <w:rFonts w:ascii="Times New Roman" w:hAnsi="Times New Roman" w:cs="Times New Roman"/>
          <w:sz w:val="24"/>
          <w:szCs w:val="24"/>
        </w:rPr>
        <w:t xml:space="preserve"> companies </w:t>
      </w:r>
      <w:r w:rsidR="00EA2AF3" w:rsidRPr="00CF3E2F">
        <w:rPr>
          <w:rFonts w:ascii="Times New Roman" w:hAnsi="Times New Roman" w:cs="Times New Roman"/>
          <w:sz w:val="24"/>
          <w:szCs w:val="24"/>
        </w:rPr>
        <w:t>increasingly recognise the need</w:t>
      </w:r>
      <w:r w:rsidR="006E3E55" w:rsidRPr="00CF3E2F">
        <w:rPr>
          <w:rFonts w:ascii="Times New Roman" w:hAnsi="Times New Roman" w:cs="Times New Roman"/>
          <w:sz w:val="24"/>
          <w:szCs w:val="24"/>
        </w:rPr>
        <w:t xml:space="preserve"> to avoid </w:t>
      </w:r>
      <w:r w:rsidR="00EA2AF3" w:rsidRPr="00CF3E2F">
        <w:rPr>
          <w:rFonts w:ascii="Times New Roman" w:hAnsi="Times New Roman" w:cs="Times New Roman"/>
          <w:sz w:val="24"/>
          <w:szCs w:val="24"/>
        </w:rPr>
        <w:t>damage to their</w:t>
      </w:r>
      <w:r w:rsidR="006E3E55" w:rsidRPr="00CF3E2F">
        <w:rPr>
          <w:rFonts w:ascii="Times New Roman" w:hAnsi="Times New Roman" w:cs="Times New Roman"/>
          <w:sz w:val="24"/>
          <w:szCs w:val="24"/>
        </w:rPr>
        <w:t xml:space="preserve"> reputation </w:t>
      </w:r>
      <w:r w:rsidR="00EA2AF3" w:rsidRPr="00CF3E2F">
        <w:rPr>
          <w:rFonts w:ascii="Times New Roman" w:hAnsi="Times New Roman" w:cs="Times New Roman"/>
          <w:sz w:val="24"/>
          <w:szCs w:val="24"/>
        </w:rPr>
        <w:t xml:space="preserve">that might </w:t>
      </w:r>
      <w:r w:rsidR="006E3E55" w:rsidRPr="00CF3E2F">
        <w:rPr>
          <w:rFonts w:ascii="Times New Roman" w:hAnsi="Times New Roman" w:cs="Times New Roman"/>
          <w:sz w:val="24"/>
          <w:szCs w:val="24"/>
        </w:rPr>
        <w:t xml:space="preserve">result </w:t>
      </w:r>
      <w:r w:rsidR="00EA2AF3" w:rsidRPr="00CF3E2F">
        <w:rPr>
          <w:rFonts w:ascii="Times New Roman" w:hAnsi="Times New Roman" w:cs="Times New Roman"/>
          <w:sz w:val="24"/>
          <w:szCs w:val="24"/>
        </w:rPr>
        <w:t>from a</w:t>
      </w:r>
      <w:r w:rsidR="006E3E55" w:rsidRPr="00CF3E2F">
        <w:rPr>
          <w:rFonts w:ascii="Times New Roman" w:hAnsi="Times New Roman" w:cs="Times New Roman"/>
          <w:sz w:val="24"/>
          <w:szCs w:val="24"/>
        </w:rPr>
        <w:t xml:space="preserve"> supplier</w:t>
      </w:r>
      <w:r w:rsidR="00EA2AF3" w:rsidRPr="00CF3E2F">
        <w:rPr>
          <w:rFonts w:ascii="Times New Roman" w:hAnsi="Times New Roman" w:cs="Times New Roman"/>
          <w:sz w:val="24"/>
          <w:szCs w:val="24"/>
        </w:rPr>
        <w:t>’</w:t>
      </w:r>
      <w:r w:rsidR="006E3E55" w:rsidRPr="00CF3E2F">
        <w:rPr>
          <w:rFonts w:ascii="Times New Roman" w:hAnsi="Times New Roman" w:cs="Times New Roman"/>
          <w:sz w:val="24"/>
          <w:szCs w:val="24"/>
        </w:rPr>
        <w:t>s environmental or ethical misconduct (</w:t>
      </w:r>
      <w:proofErr w:type="spellStart"/>
      <w:r w:rsidR="006E3E55" w:rsidRPr="00CF3E2F">
        <w:rPr>
          <w:rFonts w:ascii="Times New Roman" w:hAnsi="Times New Roman" w:cs="Times New Roman"/>
          <w:sz w:val="24"/>
          <w:szCs w:val="24"/>
        </w:rPr>
        <w:t>Schaltegger</w:t>
      </w:r>
      <w:proofErr w:type="spellEnd"/>
      <w:r w:rsidR="006E3E55" w:rsidRPr="00CF3E2F">
        <w:rPr>
          <w:rFonts w:ascii="Times New Roman" w:hAnsi="Times New Roman" w:cs="Times New Roman"/>
          <w:sz w:val="24"/>
          <w:szCs w:val="24"/>
        </w:rPr>
        <w:t xml:space="preserve"> et al</w:t>
      </w:r>
      <w:r w:rsidR="003563C0" w:rsidRPr="00CF3E2F">
        <w:rPr>
          <w:rFonts w:ascii="Times New Roman" w:hAnsi="Times New Roman" w:cs="Times New Roman"/>
          <w:sz w:val="24"/>
          <w:szCs w:val="24"/>
        </w:rPr>
        <w:t xml:space="preserve">., 2014; </w:t>
      </w:r>
      <w:proofErr w:type="spellStart"/>
      <w:r w:rsidR="001076B0" w:rsidRPr="00CF3E2F">
        <w:rPr>
          <w:rFonts w:ascii="Times New Roman" w:hAnsi="Times New Roman" w:cs="Times New Roman"/>
          <w:sz w:val="24"/>
          <w:szCs w:val="24"/>
        </w:rPr>
        <w:t>Luthra</w:t>
      </w:r>
      <w:proofErr w:type="spellEnd"/>
      <w:r w:rsidR="001076B0" w:rsidRPr="00CF3E2F">
        <w:rPr>
          <w:rFonts w:ascii="Times New Roman" w:hAnsi="Times New Roman" w:cs="Times New Roman"/>
          <w:sz w:val="24"/>
          <w:szCs w:val="24"/>
        </w:rPr>
        <w:t xml:space="preserve"> et al., 2017; </w:t>
      </w:r>
      <w:proofErr w:type="spellStart"/>
      <w:r w:rsidR="003563C0" w:rsidRPr="00CF3E2F">
        <w:rPr>
          <w:rFonts w:ascii="Times New Roman" w:hAnsi="Times New Roman" w:cs="Times New Roman"/>
          <w:sz w:val="24"/>
          <w:szCs w:val="24"/>
        </w:rPr>
        <w:t>Govindan</w:t>
      </w:r>
      <w:proofErr w:type="spellEnd"/>
      <w:r w:rsidR="003563C0" w:rsidRPr="00CF3E2F">
        <w:rPr>
          <w:rFonts w:ascii="Times New Roman" w:hAnsi="Times New Roman" w:cs="Times New Roman"/>
          <w:sz w:val="24"/>
          <w:szCs w:val="24"/>
        </w:rPr>
        <w:t xml:space="preserve"> et al., 2018).</w:t>
      </w:r>
      <w:r w:rsidR="002B5A68" w:rsidRPr="00CF3E2F">
        <w:rPr>
          <w:rFonts w:ascii="Times New Roman" w:hAnsi="Times New Roman" w:cs="Times New Roman"/>
          <w:sz w:val="24"/>
          <w:szCs w:val="24"/>
        </w:rPr>
        <w:t xml:space="preserve"> </w:t>
      </w:r>
    </w:p>
    <w:p w14:paraId="6B9BA6C7" w14:textId="4890A703" w:rsidR="00026EBB" w:rsidRPr="00CF3E2F" w:rsidRDefault="00354C41" w:rsidP="003563C0">
      <w:pPr>
        <w:spacing w:line="360" w:lineRule="auto"/>
        <w:jc w:val="both"/>
        <w:rPr>
          <w:rFonts w:ascii="Times New Roman" w:hAnsi="Times New Roman" w:cs="Times New Roman"/>
          <w:sz w:val="24"/>
          <w:szCs w:val="24"/>
        </w:rPr>
      </w:pPr>
      <w:r w:rsidRPr="00CF3E2F">
        <w:rPr>
          <w:rFonts w:ascii="Times New Roman" w:hAnsi="Times New Roman" w:cs="Times New Roman"/>
          <w:sz w:val="24"/>
          <w:szCs w:val="24"/>
        </w:rPr>
        <w:t xml:space="preserve">Typically, research </w:t>
      </w:r>
      <w:r w:rsidR="00EA2AF3" w:rsidRPr="00CF3E2F">
        <w:rPr>
          <w:rFonts w:ascii="Times New Roman" w:hAnsi="Times New Roman" w:cs="Times New Roman"/>
          <w:sz w:val="24"/>
          <w:szCs w:val="24"/>
        </w:rPr>
        <w:t>on</w:t>
      </w:r>
      <w:r w:rsidR="002B5A68" w:rsidRPr="00CF3E2F">
        <w:rPr>
          <w:rFonts w:ascii="Times New Roman" w:hAnsi="Times New Roman" w:cs="Times New Roman"/>
          <w:sz w:val="24"/>
          <w:szCs w:val="24"/>
        </w:rPr>
        <w:t xml:space="preserve"> sustainable supplier selection – selection of supply chain partners that have a practical commitment to sustainability - </w:t>
      </w:r>
      <w:r w:rsidRPr="00CF3E2F">
        <w:rPr>
          <w:rFonts w:ascii="Times New Roman" w:hAnsi="Times New Roman" w:cs="Times New Roman"/>
          <w:sz w:val="24"/>
          <w:szCs w:val="24"/>
        </w:rPr>
        <w:t xml:space="preserve">has </w:t>
      </w:r>
      <w:r w:rsidR="00525F6D" w:rsidRPr="00CF3E2F">
        <w:rPr>
          <w:rFonts w:ascii="Times New Roman" w:hAnsi="Times New Roman" w:cs="Times New Roman"/>
          <w:sz w:val="24"/>
          <w:szCs w:val="24"/>
        </w:rPr>
        <w:t>suggested</w:t>
      </w:r>
      <w:r w:rsidRPr="00CF3E2F">
        <w:rPr>
          <w:rFonts w:ascii="Times New Roman" w:hAnsi="Times New Roman" w:cs="Times New Roman"/>
          <w:sz w:val="24"/>
          <w:szCs w:val="24"/>
        </w:rPr>
        <w:t xml:space="preserve"> that companies make </w:t>
      </w:r>
      <w:r w:rsidR="00525F6D" w:rsidRPr="00CF3E2F">
        <w:rPr>
          <w:rFonts w:ascii="Times New Roman" w:hAnsi="Times New Roman" w:cs="Times New Roman"/>
          <w:sz w:val="24"/>
          <w:szCs w:val="24"/>
        </w:rPr>
        <w:t>decisions</w:t>
      </w:r>
      <w:r w:rsidRPr="00CF3E2F">
        <w:rPr>
          <w:rFonts w:ascii="Times New Roman" w:hAnsi="Times New Roman" w:cs="Times New Roman"/>
          <w:sz w:val="24"/>
          <w:szCs w:val="24"/>
        </w:rPr>
        <w:t xml:space="preserve"> </w:t>
      </w:r>
      <w:r w:rsidR="00EA2AF3" w:rsidRPr="00CF3E2F">
        <w:rPr>
          <w:rFonts w:ascii="Times New Roman" w:hAnsi="Times New Roman" w:cs="Times New Roman"/>
          <w:sz w:val="24"/>
          <w:szCs w:val="24"/>
        </w:rPr>
        <w:t xml:space="preserve">by </w:t>
      </w:r>
      <w:r w:rsidRPr="00CF3E2F">
        <w:rPr>
          <w:rFonts w:ascii="Times New Roman" w:hAnsi="Times New Roman" w:cs="Times New Roman"/>
          <w:sz w:val="24"/>
          <w:szCs w:val="24"/>
        </w:rPr>
        <w:t xml:space="preserve">applying certain mathematical models or economic utility frameworks in order to achieve the companies’ long-term objectives (Lee et al., 2009; </w:t>
      </w:r>
      <w:proofErr w:type="spellStart"/>
      <w:r w:rsidRPr="00CF3E2F">
        <w:rPr>
          <w:rFonts w:ascii="Times New Roman" w:hAnsi="Times New Roman" w:cs="Times New Roman"/>
          <w:sz w:val="24"/>
          <w:szCs w:val="24"/>
        </w:rPr>
        <w:t>Friedl</w:t>
      </w:r>
      <w:proofErr w:type="spellEnd"/>
      <w:r w:rsidRPr="00CF3E2F">
        <w:rPr>
          <w:rFonts w:ascii="Times New Roman" w:hAnsi="Times New Roman" w:cs="Times New Roman"/>
          <w:sz w:val="24"/>
          <w:szCs w:val="24"/>
        </w:rPr>
        <w:t xml:space="preserve"> and </w:t>
      </w:r>
      <w:proofErr w:type="spellStart"/>
      <w:r w:rsidRPr="00CF3E2F">
        <w:rPr>
          <w:rFonts w:ascii="Times New Roman" w:hAnsi="Times New Roman" w:cs="Times New Roman"/>
          <w:sz w:val="24"/>
          <w:szCs w:val="24"/>
        </w:rPr>
        <w:t>Eagner</w:t>
      </w:r>
      <w:proofErr w:type="spellEnd"/>
      <w:r w:rsidRPr="00CF3E2F">
        <w:rPr>
          <w:rFonts w:ascii="Times New Roman" w:hAnsi="Times New Roman" w:cs="Times New Roman"/>
          <w:sz w:val="24"/>
          <w:szCs w:val="24"/>
        </w:rPr>
        <w:t xml:space="preserve">, 2012; </w:t>
      </w:r>
      <w:proofErr w:type="spellStart"/>
      <w:r w:rsidRPr="00CF3E2F">
        <w:rPr>
          <w:rFonts w:ascii="Times New Roman" w:hAnsi="Times New Roman" w:cs="Times New Roman"/>
          <w:sz w:val="24"/>
          <w:szCs w:val="24"/>
        </w:rPr>
        <w:t>Tavana</w:t>
      </w:r>
      <w:proofErr w:type="spellEnd"/>
      <w:r w:rsidRPr="00CF3E2F">
        <w:rPr>
          <w:rFonts w:ascii="Times New Roman" w:hAnsi="Times New Roman" w:cs="Times New Roman"/>
          <w:sz w:val="24"/>
          <w:szCs w:val="24"/>
        </w:rPr>
        <w:t xml:space="preserve"> et al., 2017</w:t>
      </w:r>
      <w:r w:rsidR="001076B0" w:rsidRPr="00CF3E2F">
        <w:rPr>
          <w:rFonts w:ascii="Times New Roman" w:hAnsi="Times New Roman" w:cs="Times New Roman"/>
          <w:sz w:val="24"/>
          <w:szCs w:val="24"/>
        </w:rPr>
        <w:t xml:space="preserve">; </w:t>
      </w:r>
      <w:proofErr w:type="spellStart"/>
      <w:r w:rsidR="001076B0" w:rsidRPr="00CF3E2F">
        <w:rPr>
          <w:rFonts w:ascii="Times New Roman" w:hAnsi="Times New Roman" w:cs="Times New Roman"/>
          <w:sz w:val="24"/>
          <w:szCs w:val="24"/>
        </w:rPr>
        <w:t>Luthra</w:t>
      </w:r>
      <w:proofErr w:type="spellEnd"/>
      <w:r w:rsidR="001076B0" w:rsidRPr="00CF3E2F">
        <w:rPr>
          <w:rFonts w:ascii="Times New Roman" w:hAnsi="Times New Roman" w:cs="Times New Roman"/>
          <w:sz w:val="24"/>
          <w:szCs w:val="24"/>
        </w:rPr>
        <w:t xml:space="preserve"> et al., 2017</w:t>
      </w:r>
      <w:r w:rsidRPr="00CF3E2F">
        <w:rPr>
          <w:rFonts w:ascii="Times New Roman" w:hAnsi="Times New Roman" w:cs="Times New Roman"/>
          <w:sz w:val="24"/>
          <w:szCs w:val="24"/>
        </w:rPr>
        <w:t xml:space="preserve">). However, the managers who make the </w:t>
      </w:r>
      <w:r w:rsidR="00525F6D" w:rsidRPr="00CF3E2F">
        <w:rPr>
          <w:rFonts w:ascii="Times New Roman" w:hAnsi="Times New Roman" w:cs="Times New Roman"/>
          <w:sz w:val="24"/>
          <w:szCs w:val="24"/>
        </w:rPr>
        <w:t>decisions</w:t>
      </w:r>
      <w:r w:rsidRPr="00CF3E2F">
        <w:rPr>
          <w:rFonts w:ascii="Times New Roman" w:hAnsi="Times New Roman" w:cs="Times New Roman"/>
          <w:sz w:val="24"/>
          <w:szCs w:val="24"/>
        </w:rPr>
        <w:t xml:space="preserve"> are </w:t>
      </w:r>
      <w:r w:rsidR="00525F6D" w:rsidRPr="00CF3E2F">
        <w:rPr>
          <w:rFonts w:ascii="Times New Roman" w:hAnsi="Times New Roman" w:cs="Times New Roman"/>
          <w:sz w:val="24"/>
          <w:szCs w:val="24"/>
        </w:rPr>
        <w:t>individuals</w:t>
      </w:r>
      <w:r w:rsidR="005A5345" w:rsidRPr="00CF3E2F">
        <w:rPr>
          <w:rFonts w:ascii="Times New Roman" w:hAnsi="Times New Roman" w:cs="Times New Roman"/>
          <w:sz w:val="24"/>
          <w:szCs w:val="24"/>
        </w:rPr>
        <w:t xml:space="preserve"> (e.g., operations managers, supply chain specialists and procurement managers), and thus the decision</w:t>
      </w:r>
      <w:r w:rsidR="00920AEB" w:rsidRPr="00CF3E2F">
        <w:rPr>
          <w:rFonts w:ascii="Times New Roman" w:hAnsi="Times New Roman" w:cs="Times New Roman"/>
          <w:sz w:val="24"/>
          <w:szCs w:val="24"/>
        </w:rPr>
        <w:t>-</w:t>
      </w:r>
      <w:r w:rsidR="005A5345" w:rsidRPr="00CF3E2F">
        <w:rPr>
          <w:rFonts w:ascii="Times New Roman" w:hAnsi="Times New Roman" w:cs="Times New Roman"/>
          <w:sz w:val="24"/>
          <w:szCs w:val="24"/>
        </w:rPr>
        <w:t>making approach is limited in its capability to process and obtain information</w:t>
      </w:r>
      <w:r w:rsidR="00B97FD6" w:rsidRPr="00CF3E2F">
        <w:rPr>
          <w:rFonts w:ascii="Times New Roman" w:hAnsi="Times New Roman" w:cs="Times New Roman"/>
          <w:sz w:val="24"/>
          <w:szCs w:val="24"/>
        </w:rPr>
        <w:t xml:space="preserve"> (Mantel et al., 2006; Davis-</w:t>
      </w:r>
      <w:proofErr w:type="spellStart"/>
      <w:r w:rsidR="00B97FD6" w:rsidRPr="00CF3E2F">
        <w:rPr>
          <w:rFonts w:ascii="Times New Roman" w:hAnsi="Times New Roman" w:cs="Times New Roman"/>
          <w:sz w:val="24"/>
          <w:szCs w:val="24"/>
        </w:rPr>
        <w:t>Sramek</w:t>
      </w:r>
      <w:proofErr w:type="spellEnd"/>
      <w:r w:rsidR="00B97FD6" w:rsidRPr="00CF3E2F">
        <w:rPr>
          <w:rFonts w:ascii="Times New Roman" w:hAnsi="Times New Roman" w:cs="Times New Roman"/>
          <w:sz w:val="24"/>
          <w:szCs w:val="24"/>
        </w:rPr>
        <w:t xml:space="preserve"> et al., 2018)</w:t>
      </w:r>
      <w:r w:rsidR="00E84CDF" w:rsidRPr="00CF3E2F">
        <w:rPr>
          <w:rFonts w:ascii="Times New Roman" w:hAnsi="Times New Roman" w:cs="Times New Roman"/>
          <w:sz w:val="24"/>
          <w:szCs w:val="24"/>
        </w:rPr>
        <w:t xml:space="preserve">. </w:t>
      </w:r>
      <w:r w:rsidR="0018640F" w:rsidRPr="00CF3E2F">
        <w:rPr>
          <w:rFonts w:ascii="Times New Roman" w:hAnsi="Times New Roman" w:cs="Times New Roman"/>
          <w:sz w:val="24"/>
          <w:szCs w:val="24"/>
        </w:rPr>
        <w:t xml:space="preserve">For instance, the Volkswagen emissions scandal </w:t>
      </w:r>
      <w:r w:rsidR="00B40583" w:rsidRPr="00CF3E2F">
        <w:rPr>
          <w:rFonts w:ascii="Times New Roman" w:hAnsi="Times New Roman" w:cs="Times New Roman"/>
          <w:sz w:val="24"/>
          <w:szCs w:val="24"/>
        </w:rPr>
        <w:t>happened</w:t>
      </w:r>
      <w:r w:rsidR="0018640F" w:rsidRPr="00CF3E2F">
        <w:rPr>
          <w:rFonts w:ascii="Times New Roman" w:hAnsi="Times New Roman" w:cs="Times New Roman"/>
          <w:sz w:val="24"/>
          <w:szCs w:val="24"/>
        </w:rPr>
        <w:t xml:space="preserve"> in 2015 shows how </w:t>
      </w:r>
      <w:r w:rsidR="00F360D0" w:rsidRPr="00CF3E2F">
        <w:rPr>
          <w:rFonts w:ascii="Times New Roman" w:hAnsi="Times New Roman" w:cs="Times New Roman"/>
          <w:sz w:val="24"/>
          <w:szCs w:val="24"/>
        </w:rPr>
        <w:t>sophisticated</w:t>
      </w:r>
      <w:r w:rsidR="00C152C3" w:rsidRPr="00CF3E2F">
        <w:rPr>
          <w:rFonts w:ascii="Times New Roman" w:hAnsi="Times New Roman" w:cs="Times New Roman"/>
          <w:sz w:val="24"/>
          <w:szCs w:val="24"/>
        </w:rPr>
        <w:t xml:space="preserve"> </w:t>
      </w:r>
      <w:r w:rsidR="0018640F" w:rsidRPr="00CF3E2F">
        <w:rPr>
          <w:rFonts w:ascii="Times New Roman" w:hAnsi="Times New Roman" w:cs="Times New Roman"/>
          <w:sz w:val="24"/>
          <w:szCs w:val="24"/>
        </w:rPr>
        <w:t>managers c</w:t>
      </w:r>
      <w:r w:rsidR="00C152C3" w:rsidRPr="00CF3E2F">
        <w:rPr>
          <w:rFonts w:ascii="Times New Roman" w:hAnsi="Times New Roman" w:cs="Times New Roman"/>
          <w:sz w:val="24"/>
          <w:szCs w:val="24"/>
        </w:rPr>
        <w:t>an</w:t>
      </w:r>
      <w:r w:rsidR="0018640F" w:rsidRPr="00CF3E2F">
        <w:rPr>
          <w:rFonts w:ascii="Times New Roman" w:hAnsi="Times New Roman" w:cs="Times New Roman"/>
          <w:sz w:val="24"/>
          <w:szCs w:val="24"/>
        </w:rPr>
        <w:t xml:space="preserve"> make unethical decisions in business to achieve sustainability (</w:t>
      </w:r>
      <w:r w:rsidR="00C152C3" w:rsidRPr="00CF3E2F">
        <w:rPr>
          <w:rFonts w:ascii="Times New Roman" w:hAnsi="Times New Roman" w:cs="Times New Roman"/>
          <w:sz w:val="24"/>
          <w:szCs w:val="24"/>
        </w:rPr>
        <w:t>Rhodes, 2016</w:t>
      </w:r>
      <w:r w:rsidR="0018640F" w:rsidRPr="00CF3E2F">
        <w:rPr>
          <w:rFonts w:ascii="Times New Roman" w:hAnsi="Times New Roman" w:cs="Times New Roman"/>
          <w:sz w:val="24"/>
          <w:szCs w:val="24"/>
        </w:rPr>
        <w:t xml:space="preserve">). </w:t>
      </w:r>
      <w:r w:rsidR="00B40F3C" w:rsidRPr="00CF3E2F">
        <w:rPr>
          <w:rFonts w:ascii="Times New Roman" w:hAnsi="Times New Roman" w:cs="Times New Roman"/>
          <w:sz w:val="24"/>
          <w:szCs w:val="24"/>
        </w:rPr>
        <w:t>A</w:t>
      </w:r>
      <w:r w:rsidR="005A5345" w:rsidRPr="00CF3E2F">
        <w:rPr>
          <w:rFonts w:ascii="Times New Roman" w:hAnsi="Times New Roman" w:cs="Times New Roman"/>
          <w:sz w:val="24"/>
          <w:szCs w:val="24"/>
        </w:rPr>
        <w:t xml:space="preserve">ccording to </w:t>
      </w:r>
      <w:proofErr w:type="spellStart"/>
      <w:r w:rsidR="005A5345" w:rsidRPr="00CF3E2F">
        <w:rPr>
          <w:rFonts w:ascii="Times New Roman" w:hAnsi="Times New Roman" w:cs="Times New Roman"/>
          <w:sz w:val="24"/>
          <w:szCs w:val="24"/>
        </w:rPr>
        <w:t>Tversky</w:t>
      </w:r>
      <w:proofErr w:type="spellEnd"/>
      <w:r w:rsidR="005A5345" w:rsidRPr="00CF3E2F">
        <w:rPr>
          <w:rFonts w:ascii="Times New Roman" w:hAnsi="Times New Roman" w:cs="Times New Roman"/>
          <w:sz w:val="24"/>
          <w:szCs w:val="24"/>
        </w:rPr>
        <w:t xml:space="preserve"> and </w:t>
      </w:r>
      <w:proofErr w:type="spellStart"/>
      <w:r w:rsidR="007A057D" w:rsidRPr="00CF3E2F">
        <w:rPr>
          <w:rFonts w:ascii="Times New Roman" w:hAnsi="Times New Roman" w:cs="Times New Roman"/>
          <w:sz w:val="24"/>
          <w:szCs w:val="24"/>
        </w:rPr>
        <w:t>Kahneman</w:t>
      </w:r>
      <w:proofErr w:type="spellEnd"/>
      <w:r w:rsidR="007A057D" w:rsidRPr="00CF3E2F">
        <w:rPr>
          <w:rFonts w:ascii="Times New Roman" w:hAnsi="Times New Roman" w:cs="Times New Roman"/>
          <w:sz w:val="24"/>
          <w:szCs w:val="24"/>
        </w:rPr>
        <w:t xml:space="preserve"> (1973), </w:t>
      </w:r>
      <w:r w:rsidR="00C21386" w:rsidRPr="00CF3E2F">
        <w:rPr>
          <w:rFonts w:ascii="Times New Roman" w:hAnsi="Times New Roman" w:cs="Times New Roman"/>
          <w:sz w:val="24"/>
          <w:szCs w:val="24"/>
        </w:rPr>
        <w:t xml:space="preserve">individual </w:t>
      </w:r>
      <w:r w:rsidR="007A057D" w:rsidRPr="00CF3E2F">
        <w:rPr>
          <w:rFonts w:ascii="Times New Roman" w:hAnsi="Times New Roman" w:cs="Times New Roman"/>
          <w:sz w:val="24"/>
          <w:szCs w:val="24"/>
        </w:rPr>
        <w:t>decision-</w:t>
      </w:r>
      <w:r w:rsidR="005A5345" w:rsidRPr="00CF3E2F">
        <w:rPr>
          <w:rFonts w:ascii="Times New Roman" w:hAnsi="Times New Roman" w:cs="Times New Roman"/>
          <w:sz w:val="24"/>
          <w:szCs w:val="24"/>
        </w:rPr>
        <w:t xml:space="preserve">making tends to apply simplifying heuristics to solve complicated issues. </w:t>
      </w:r>
      <w:r w:rsidR="00B40F3C" w:rsidRPr="00CF3E2F">
        <w:rPr>
          <w:rFonts w:ascii="Times New Roman" w:hAnsi="Times New Roman" w:cs="Times New Roman"/>
          <w:sz w:val="24"/>
          <w:szCs w:val="24"/>
        </w:rPr>
        <w:t>The heuristics help</w:t>
      </w:r>
      <w:r w:rsidR="003612DC" w:rsidRPr="00CF3E2F">
        <w:rPr>
          <w:rFonts w:ascii="Times New Roman" w:hAnsi="Times New Roman" w:cs="Times New Roman"/>
          <w:sz w:val="24"/>
          <w:szCs w:val="24"/>
        </w:rPr>
        <w:t xml:space="preserve"> managers</w:t>
      </w:r>
      <w:r w:rsidR="00B40F3C" w:rsidRPr="00CF3E2F">
        <w:rPr>
          <w:rFonts w:ascii="Times New Roman" w:hAnsi="Times New Roman" w:cs="Times New Roman"/>
          <w:sz w:val="24"/>
          <w:szCs w:val="24"/>
        </w:rPr>
        <w:t xml:space="preserve"> to refine and absorb the information in effective decision</w:t>
      </w:r>
      <w:r w:rsidR="00B2783A" w:rsidRPr="00CF3E2F">
        <w:rPr>
          <w:rFonts w:ascii="Times New Roman" w:hAnsi="Times New Roman" w:cs="Times New Roman"/>
          <w:sz w:val="24"/>
          <w:szCs w:val="24"/>
        </w:rPr>
        <w:t>-making</w:t>
      </w:r>
      <w:r w:rsidR="00B40F3C" w:rsidRPr="00CF3E2F">
        <w:rPr>
          <w:rFonts w:ascii="Times New Roman" w:hAnsi="Times New Roman" w:cs="Times New Roman"/>
          <w:sz w:val="24"/>
          <w:szCs w:val="24"/>
        </w:rPr>
        <w:t xml:space="preserve">. </w:t>
      </w:r>
      <w:r w:rsidR="00370A67" w:rsidRPr="00CF3E2F">
        <w:rPr>
          <w:rFonts w:ascii="Times New Roman" w:hAnsi="Times New Roman" w:cs="Times New Roman"/>
          <w:sz w:val="24"/>
          <w:szCs w:val="24"/>
        </w:rPr>
        <w:t>Particularly, t</w:t>
      </w:r>
      <w:r w:rsidR="00C21386" w:rsidRPr="00CF3E2F">
        <w:rPr>
          <w:rFonts w:ascii="Times New Roman" w:hAnsi="Times New Roman" w:cs="Times New Roman"/>
          <w:sz w:val="24"/>
          <w:szCs w:val="24"/>
        </w:rPr>
        <w:t>hey</w:t>
      </w:r>
      <w:r w:rsidR="00B40F3C" w:rsidRPr="00CF3E2F">
        <w:rPr>
          <w:rFonts w:ascii="Times New Roman" w:hAnsi="Times New Roman" w:cs="Times New Roman"/>
          <w:sz w:val="24"/>
          <w:szCs w:val="24"/>
        </w:rPr>
        <w:t xml:space="preserve"> are </w:t>
      </w:r>
      <w:r w:rsidR="00370A67" w:rsidRPr="00CF3E2F">
        <w:rPr>
          <w:rFonts w:ascii="Times New Roman" w:hAnsi="Times New Roman" w:cs="Times New Roman"/>
          <w:sz w:val="24"/>
          <w:szCs w:val="24"/>
        </w:rPr>
        <w:t>commonly used</w:t>
      </w:r>
      <w:r w:rsidR="00B40F3C" w:rsidRPr="00CF3E2F">
        <w:rPr>
          <w:rFonts w:ascii="Times New Roman" w:hAnsi="Times New Roman" w:cs="Times New Roman"/>
          <w:sz w:val="24"/>
          <w:szCs w:val="24"/>
        </w:rPr>
        <w:t xml:space="preserve"> when decision</w:t>
      </w:r>
      <w:r w:rsidR="00B2783A" w:rsidRPr="00CF3E2F">
        <w:rPr>
          <w:rFonts w:ascii="Times New Roman" w:hAnsi="Times New Roman" w:cs="Times New Roman"/>
          <w:sz w:val="24"/>
          <w:szCs w:val="24"/>
        </w:rPr>
        <w:t>-making</w:t>
      </w:r>
      <w:r w:rsidR="00B40F3C" w:rsidRPr="00CF3E2F">
        <w:rPr>
          <w:rFonts w:ascii="Times New Roman" w:hAnsi="Times New Roman" w:cs="Times New Roman"/>
          <w:sz w:val="24"/>
          <w:szCs w:val="24"/>
        </w:rPr>
        <w:t xml:space="preserve"> </w:t>
      </w:r>
      <w:r w:rsidR="00280465" w:rsidRPr="00CF3E2F">
        <w:rPr>
          <w:rFonts w:ascii="Times New Roman" w:hAnsi="Times New Roman" w:cs="Times New Roman"/>
          <w:sz w:val="24"/>
          <w:szCs w:val="24"/>
        </w:rPr>
        <w:t>confronts conflicting</w:t>
      </w:r>
      <w:r w:rsidR="00B2783A" w:rsidRPr="00CF3E2F">
        <w:rPr>
          <w:rFonts w:ascii="Times New Roman" w:hAnsi="Times New Roman" w:cs="Times New Roman"/>
          <w:sz w:val="24"/>
          <w:szCs w:val="24"/>
        </w:rPr>
        <w:t xml:space="preserve"> information or other</w:t>
      </w:r>
      <w:r w:rsidR="00280465" w:rsidRPr="00CF3E2F">
        <w:rPr>
          <w:rFonts w:ascii="Times New Roman" w:hAnsi="Times New Roman" w:cs="Times New Roman"/>
          <w:sz w:val="24"/>
          <w:szCs w:val="24"/>
        </w:rPr>
        <w:t xml:space="preserve"> constraints</w:t>
      </w:r>
      <w:r w:rsidR="00B40F3C" w:rsidRPr="00CF3E2F">
        <w:rPr>
          <w:rFonts w:ascii="Times New Roman" w:hAnsi="Times New Roman" w:cs="Times New Roman"/>
          <w:sz w:val="24"/>
          <w:szCs w:val="24"/>
        </w:rPr>
        <w:t xml:space="preserve"> (Anderson and </w:t>
      </w:r>
      <w:proofErr w:type="spellStart"/>
      <w:r w:rsidR="00B40F3C" w:rsidRPr="00CF3E2F">
        <w:rPr>
          <w:rFonts w:ascii="Times New Roman" w:hAnsi="Times New Roman" w:cs="Times New Roman"/>
          <w:sz w:val="24"/>
          <w:szCs w:val="24"/>
        </w:rPr>
        <w:t>Clemen</w:t>
      </w:r>
      <w:proofErr w:type="spellEnd"/>
      <w:r w:rsidR="00B40F3C" w:rsidRPr="00CF3E2F">
        <w:rPr>
          <w:rFonts w:ascii="Times New Roman" w:hAnsi="Times New Roman" w:cs="Times New Roman"/>
          <w:sz w:val="24"/>
          <w:szCs w:val="24"/>
        </w:rPr>
        <w:t>, 2013; Davis-</w:t>
      </w:r>
      <w:proofErr w:type="spellStart"/>
      <w:r w:rsidR="00B40F3C" w:rsidRPr="00CF3E2F">
        <w:rPr>
          <w:rFonts w:ascii="Times New Roman" w:hAnsi="Times New Roman" w:cs="Times New Roman"/>
          <w:sz w:val="24"/>
          <w:szCs w:val="24"/>
        </w:rPr>
        <w:t>Sramek</w:t>
      </w:r>
      <w:proofErr w:type="spellEnd"/>
      <w:r w:rsidR="00B40F3C" w:rsidRPr="00CF3E2F">
        <w:rPr>
          <w:rFonts w:ascii="Times New Roman" w:hAnsi="Times New Roman" w:cs="Times New Roman"/>
          <w:sz w:val="24"/>
          <w:szCs w:val="24"/>
        </w:rPr>
        <w:t xml:space="preserve"> et al., 2018).</w:t>
      </w:r>
    </w:p>
    <w:p w14:paraId="4D5A1A80" w14:textId="5C8951F2" w:rsidR="00BA639C" w:rsidRPr="00CF3E2F" w:rsidRDefault="0057363F" w:rsidP="003563C0">
      <w:pPr>
        <w:spacing w:line="360" w:lineRule="auto"/>
        <w:jc w:val="both"/>
        <w:rPr>
          <w:rFonts w:ascii="Times New Roman" w:hAnsi="Times New Roman" w:cs="Times New Roman"/>
          <w:sz w:val="24"/>
          <w:szCs w:val="24"/>
        </w:rPr>
      </w:pPr>
      <w:r w:rsidRPr="00CF3E2F">
        <w:rPr>
          <w:rFonts w:ascii="Times New Roman" w:hAnsi="Times New Roman" w:cs="Times New Roman"/>
          <w:sz w:val="24"/>
          <w:szCs w:val="24"/>
        </w:rPr>
        <w:t xml:space="preserve">To </w:t>
      </w:r>
      <w:r w:rsidR="00026EBB" w:rsidRPr="00CF3E2F">
        <w:rPr>
          <w:rFonts w:ascii="Times New Roman" w:hAnsi="Times New Roman" w:cs="Times New Roman"/>
          <w:sz w:val="24"/>
          <w:szCs w:val="24"/>
        </w:rPr>
        <w:t>study</w:t>
      </w:r>
      <w:r w:rsidRPr="00CF3E2F">
        <w:rPr>
          <w:rFonts w:ascii="Times New Roman" w:hAnsi="Times New Roman" w:cs="Times New Roman"/>
          <w:sz w:val="24"/>
          <w:szCs w:val="24"/>
        </w:rPr>
        <w:t xml:space="preserve"> the </w:t>
      </w:r>
      <w:r w:rsidR="00026EBB" w:rsidRPr="00CF3E2F">
        <w:rPr>
          <w:rFonts w:ascii="Times New Roman" w:hAnsi="Times New Roman" w:cs="Times New Roman"/>
          <w:sz w:val="24"/>
          <w:szCs w:val="24"/>
        </w:rPr>
        <w:t>effect</w:t>
      </w:r>
      <w:r w:rsidRPr="00CF3E2F">
        <w:rPr>
          <w:rFonts w:ascii="Times New Roman" w:hAnsi="Times New Roman" w:cs="Times New Roman"/>
          <w:sz w:val="24"/>
          <w:szCs w:val="24"/>
        </w:rPr>
        <w:t xml:space="preserve"> of </w:t>
      </w:r>
      <w:r w:rsidR="00C21386" w:rsidRPr="00CF3E2F">
        <w:rPr>
          <w:rFonts w:ascii="Times New Roman" w:hAnsi="Times New Roman" w:cs="Times New Roman"/>
          <w:sz w:val="24"/>
          <w:szCs w:val="24"/>
        </w:rPr>
        <w:t>individual</w:t>
      </w:r>
      <w:r w:rsidRPr="00CF3E2F">
        <w:rPr>
          <w:rFonts w:ascii="Times New Roman" w:hAnsi="Times New Roman" w:cs="Times New Roman"/>
          <w:sz w:val="24"/>
          <w:szCs w:val="24"/>
        </w:rPr>
        <w:t xml:space="preserve"> involvement </w:t>
      </w:r>
      <w:r w:rsidR="00026EBB" w:rsidRPr="00CF3E2F">
        <w:rPr>
          <w:rFonts w:ascii="Times New Roman" w:hAnsi="Times New Roman" w:cs="Times New Roman"/>
          <w:sz w:val="24"/>
          <w:szCs w:val="24"/>
        </w:rPr>
        <w:t>on</w:t>
      </w:r>
      <w:r w:rsidRPr="00CF3E2F">
        <w:rPr>
          <w:rFonts w:ascii="Times New Roman" w:hAnsi="Times New Roman" w:cs="Times New Roman"/>
          <w:sz w:val="24"/>
          <w:szCs w:val="24"/>
        </w:rPr>
        <w:t xml:space="preserve"> sustainable </w:t>
      </w:r>
      <w:r w:rsidR="008276C8" w:rsidRPr="00CF3E2F">
        <w:rPr>
          <w:rFonts w:ascii="Times New Roman" w:hAnsi="Times New Roman" w:cs="Times New Roman"/>
          <w:sz w:val="24"/>
          <w:szCs w:val="24"/>
        </w:rPr>
        <w:t>supplier selection</w:t>
      </w:r>
      <w:r w:rsidRPr="00CF3E2F">
        <w:rPr>
          <w:rFonts w:ascii="Times New Roman" w:hAnsi="Times New Roman" w:cs="Times New Roman"/>
          <w:sz w:val="24"/>
          <w:szCs w:val="24"/>
        </w:rPr>
        <w:t xml:space="preserve">, we integrate two </w:t>
      </w:r>
      <w:r w:rsidR="00E578C6" w:rsidRPr="00CF3E2F">
        <w:rPr>
          <w:rFonts w:ascii="Times New Roman" w:hAnsi="Times New Roman" w:cs="Times New Roman"/>
          <w:sz w:val="24"/>
          <w:szCs w:val="24"/>
        </w:rPr>
        <w:t>literature streams</w:t>
      </w:r>
      <w:r w:rsidRPr="00CF3E2F">
        <w:rPr>
          <w:rFonts w:ascii="Times New Roman" w:hAnsi="Times New Roman" w:cs="Times New Roman"/>
          <w:sz w:val="24"/>
          <w:szCs w:val="24"/>
        </w:rPr>
        <w:t xml:space="preserve">: the sustainable supply chain management literature and the behavioural decision-making literature. </w:t>
      </w:r>
      <w:r w:rsidR="003E64B7" w:rsidRPr="00CF3E2F">
        <w:rPr>
          <w:rFonts w:ascii="Times New Roman" w:hAnsi="Times New Roman" w:cs="Times New Roman"/>
          <w:sz w:val="24"/>
          <w:szCs w:val="24"/>
        </w:rPr>
        <w:t>Notably, i</w:t>
      </w:r>
      <w:r w:rsidR="00026EBB" w:rsidRPr="00CF3E2F">
        <w:rPr>
          <w:rFonts w:ascii="Times New Roman" w:hAnsi="Times New Roman" w:cs="Times New Roman"/>
          <w:sz w:val="24"/>
          <w:szCs w:val="24"/>
        </w:rPr>
        <w:t xml:space="preserve">n </w:t>
      </w:r>
      <w:r w:rsidR="00835260" w:rsidRPr="00CF3E2F">
        <w:rPr>
          <w:rFonts w:ascii="Times New Roman" w:hAnsi="Times New Roman" w:cs="Times New Roman"/>
          <w:sz w:val="24"/>
          <w:szCs w:val="24"/>
        </w:rPr>
        <w:t>response</w:t>
      </w:r>
      <w:r w:rsidR="00026EBB" w:rsidRPr="00CF3E2F">
        <w:rPr>
          <w:rFonts w:ascii="Times New Roman" w:hAnsi="Times New Roman" w:cs="Times New Roman"/>
          <w:sz w:val="24"/>
          <w:szCs w:val="24"/>
        </w:rPr>
        <w:t xml:space="preserve"> to a rapidly increasing interest among operations managers, researchers and stakeholders </w:t>
      </w:r>
      <w:r w:rsidR="00B2783A" w:rsidRPr="00CF3E2F">
        <w:rPr>
          <w:rFonts w:ascii="Times New Roman" w:hAnsi="Times New Roman" w:cs="Times New Roman"/>
          <w:sz w:val="24"/>
          <w:szCs w:val="24"/>
        </w:rPr>
        <w:t xml:space="preserve">in </w:t>
      </w:r>
      <w:r w:rsidR="00026EBB" w:rsidRPr="00CF3E2F">
        <w:rPr>
          <w:rFonts w:ascii="Times New Roman" w:hAnsi="Times New Roman" w:cs="Times New Roman"/>
          <w:sz w:val="24"/>
          <w:szCs w:val="24"/>
        </w:rPr>
        <w:t>the influence of multiple sustainability dimensions</w:t>
      </w:r>
      <w:r w:rsidRPr="00CF3E2F">
        <w:rPr>
          <w:rFonts w:ascii="Times New Roman" w:hAnsi="Times New Roman" w:cs="Times New Roman"/>
          <w:sz w:val="24"/>
          <w:szCs w:val="24"/>
        </w:rPr>
        <w:t xml:space="preserve"> (</w:t>
      </w:r>
      <w:r w:rsidR="00A61679" w:rsidRPr="00CF3E2F">
        <w:rPr>
          <w:rFonts w:ascii="Times New Roman" w:hAnsi="Times New Roman" w:cs="Times New Roman"/>
          <w:sz w:val="24"/>
          <w:szCs w:val="24"/>
        </w:rPr>
        <w:t xml:space="preserve">Linton et al., 2007; </w:t>
      </w:r>
      <w:proofErr w:type="spellStart"/>
      <w:r w:rsidR="00444F33" w:rsidRPr="00CF3E2F">
        <w:rPr>
          <w:rFonts w:ascii="Times New Roman" w:hAnsi="Times New Roman" w:cs="Times New Roman"/>
          <w:sz w:val="24"/>
          <w:szCs w:val="24"/>
        </w:rPr>
        <w:t>Seuring</w:t>
      </w:r>
      <w:proofErr w:type="spellEnd"/>
      <w:r w:rsidR="00444F33" w:rsidRPr="00CF3E2F">
        <w:rPr>
          <w:rFonts w:ascii="Times New Roman" w:hAnsi="Times New Roman" w:cs="Times New Roman"/>
          <w:sz w:val="24"/>
          <w:szCs w:val="24"/>
        </w:rPr>
        <w:t xml:space="preserve"> and Müller, 2008; </w:t>
      </w:r>
      <w:r w:rsidR="00A61679" w:rsidRPr="00CF3E2F">
        <w:rPr>
          <w:rFonts w:ascii="Times New Roman" w:hAnsi="Times New Roman" w:cs="Times New Roman"/>
          <w:sz w:val="24"/>
          <w:szCs w:val="24"/>
        </w:rPr>
        <w:t xml:space="preserve">Choi an Ng, 2011; </w:t>
      </w:r>
      <w:proofErr w:type="spellStart"/>
      <w:r w:rsidR="00A61679" w:rsidRPr="00CF3E2F">
        <w:rPr>
          <w:rFonts w:ascii="Times New Roman" w:hAnsi="Times New Roman" w:cs="Times New Roman"/>
          <w:sz w:val="24"/>
          <w:szCs w:val="24"/>
        </w:rPr>
        <w:t>Kannan</w:t>
      </w:r>
      <w:proofErr w:type="spellEnd"/>
      <w:r w:rsidR="00A61679" w:rsidRPr="00CF3E2F">
        <w:rPr>
          <w:rFonts w:ascii="Times New Roman" w:hAnsi="Times New Roman" w:cs="Times New Roman"/>
          <w:sz w:val="24"/>
          <w:szCs w:val="24"/>
        </w:rPr>
        <w:t>, 2018</w:t>
      </w:r>
      <w:r w:rsidR="001076B0" w:rsidRPr="00CF3E2F">
        <w:rPr>
          <w:rFonts w:ascii="Times New Roman" w:hAnsi="Times New Roman" w:cs="Times New Roman"/>
          <w:sz w:val="24"/>
          <w:szCs w:val="24"/>
        </w:rPr>
        <w:t xml:space="preserve">; </w:t>
      </w:r>
      <w:proofErr w:type="spellStart"/>
      <w:r w:rsidR="001076B0" w:rsidRPr="00CF3E2F">
        <w:rPr>
          <w:rFonts w:ascii="Times New Roman" w:hAnsi="Times New Roman" w:cs="Times New Roman"/>
          <w:sz w:val="24"/>
          <w:szCs w:val="24"/>
        </w:rPr>
        <w:t>Raut</w:t>
      </w:r>
      <w:proofErr w:type="spellEnd"/>
      <w:r w:rsidR="001076B0" w:rsidRPr="00CF3E2F">
        <w:rPr>
          <w:rFonts w:ascii="Times New Roman" w:hAnsi="Times New Roman" w:cs="Times New Roman"/>
          <w:sz w:val="24"/>
          <w:szCs w:val="24"/>
        </w:rPr>
        <w:t xml:space="preserve"> et al., 2020</w:t>
      </w:r>
      <w:r w:rsidRPr="00CF3E2F">
        <w:rPr>
          <w:rFonts w:ascii="Times New Roman" w:hAnsi="Times New Roman" w:cs="Times New Roman"/>
          <w:sz w:val="24"/>
          <w:szCs w:val="24"/>
        </w:rPr>
        <w:t>)</w:t>
      </w:r>
      <w:r w:rsidR="0028405F" w:rsidRPr="00CF3E2F">
        <w:rPr>
          <w:rFonts w:ascii="Times New Roman" w:hAnsi="Times New Roman" w:cs="Times New Roman"/>
          <w:sz w:val="24"/>
          <w:szCs w:val="24"/>
        </w:rPr>
        <w:t xml:space="preserve">, recent </w:t>
      </w:r>
      <w:r w:rsidR="00026EBB" w:rsidRPr="00CF3E2F">
        <w:rPr>
          <w:rFonts w:ascii="Times New Roman" w:hAnsi="Times New Roman" w:cs="Times New Roman"/>
          <w:sz w:val="24"/>
          <w:szCs w:val="24"/>
        </w:rPr>
        <w:t>studies</w:t>
      </w:r>
      <w:r w:rsidR="0028405F" w:rsidRPr="00CF3E2F">
        <w:rPr>
          <w:rFonts w:ascii="Times New Roman" w:hAnsi="Times New Roman" w:cs="Times New Roman"/>
          <w:sz w:val="24"/>
          <w:szCs w:val="24"/>
        </w:rPr>
        <w:t xml:space="preserve"> on sustainability</w:t>
      </w:r>
      <w:r w:rsidR="00B2783A" w:rsidRPr="00CF3E2F">
        <w:rPr>
          <w:rFonts w:ascii="Times New Roman" w:hAnsi="Times New Roman" w:cs="Times New Roman"/>
          <w:sz w:val="24"/>
          <w:szCs w:val="24"/>
        </w:rPr>
        <w:t xml:space="preserve"> ha</w:t>
      </w:r>
      <w:r w:rsidR="003612DC" w:rsidRPr="00CF3E2F">
        <w:rPr>
          <w:rFonts w:ascii="Times New Roman" w:hAnsi="Times New Roman" w:cs="Times New Roman"/>
          <w:sz w:val="24"/>
          <w:szCs w:val="24"/>
        </w:rPr>
        <w:t>ve</w:t>
      </w:r>
      <w:r w:rsidR="00026EBB" w:rsidRPr="00CF3E2F">
        <w:rPr>
          <w:rFonts w:ascii="Times New Roman" w:hAnsi="Times New Roman" w:cs="Times New Roman"/>
          <w:sz w:val="24"/>
          <w:szCs w:val="24"/>
        </w:rPr>
        <w:t xml:space="preserve"> provide</w:t>
      </w:r>
      <w:r w:rsidR="00B2783A" w:rsidRPr="00CF3E2F">
        <w:rPr>
          <w:rFonts w:ascii="Times New Roman" w:hAnsi="Times New Roman" w:cs="Times New Roman"/>
          <w:sz w:val="24"/>
          <w:szCs w:val="24"/>
        </w:rPr>
        <w:t>d</w:t>
      </w:r>
      <w:r w:rsidR="00026EBB" w:rsidRPr="00CF3E2F">
        <w:rPr>
          <w:rFonts w:ascii="Times New Roman" w:hAnsi="Times New Roman" w:cs="Times New Roman"/>
          <w:sz w:val="24"/>
          <w:szCs w:val="24"/>
        </w:rPr>
        <w:t xml:space="preserve"> significant theoretical insights from operations and supply chain management perspectives. These insights are featured in </w:t>
      </w:r>
      <w:bookmarkStart w:id="0" w:name="_GoBack"/>
      <w:bookmarkEnd w:id="0"/>
      <w:r w:rsidR="00026EBB" w:rsidRPr="00CF3E2F">
        <w:rPr>
          <w:rFonts w:ascii="Times New Roman" w:hAnsi="Times New Roman" w:cs="Times New Roman"/>
          <w:sz w:val="24"/>
          <w:szCs w:val="24"/>
        </w:rPr>
        <w:t>various special issues</w:t>
      </w:r>
      <w:r w:rsidR="00835260" w:rsidRPr="00CF3E2F">
        <w:rPr>
          <w:rFonts w:ascii="Times New Roman" w:hAnsi="Times New Roman" w:cs="Times New Roman"/>
          <w:sz w:val="24"/>
          <w:szCs w:val="24"/>
        </w:rPr>
        <w:t xml:space="preserve"> </w:t>
      </w:r>
      <w:r w:rsidR="00D1164C" w:rsidRPr="00CF3E2F">
        <w:rPr>
          <w:rFonts w:ascii="Times New Roman" w:hAnsi="Times New Roman" w:cs="Times New Roman"/>
          <w:sz w:val="24"/>
          <w:szCs w:val="24"/>
        </w:rPr>
        <w:t xml:space="preserve">and articles </w:t>
      </w:r>
      <w:r w:rsidR="00835260" w:rsidRPr="00CF3E2F">
        <w:rPr>
          <w:rFonts w:ascii="Times New Roman" w:hAnsi="Times New Roman" w:cs="Times New Roman"/>
          <w:sz w:val="24"/>
          <w:szCs w:val="24"/>
        </w:rPr>
        <w:t>of leading journals</w:t>
      </w:r>
      <w:r w:rsidR="00026EBB" w:rsidRPr="00CF3E2F">
        <w:rPr>
          <w:rFonts w:ascii="Times New Roman" w:hAnsi="Times New Roman" w:cs="Times New Roman"/>
          <w:sz w:val="24"/>
          <w:szCs w:val="24"/>
        </w:rPr>
        <w:t>, including</w:t>
      </w:r>
      <w:r w:rsidR="00966FE0" w:rsidRPr="00CF3E2F">
        <w:rPr>
          <w:rFonts w:ascii="Times New Roman" w:hAnsi="Times New Roman" w:cs="Times New Roman"/>
          <w:sz w:val="24"/>
          <w:szCs w:val="24"/>
        </w:rPr>
        <w:t xml:space="preserve"> the </w:t>
      </w:r>
      <w:r w:rsidR="00461190" w:rsidRPr="00CF3E2F">
        <w:rPr>
          <w:rFonts w:ascii="Times New Roman" w:hAnsi="Times New Roman" w:cs="Times New Roman"/>
          <w:i/>
          <w:sz w:val="24"/>
          <w:szCs w:val="24"/>
        </w:rPr>
        <w:t>Journal of Operations Management</w:t>
      </w:r>
      <w:r w:rsidR="00461190" w:rsidRPr="00CF3E2F">
        <w:rPr>
          <w:rFonts w:ascii="Times New Roman" w:hAnsi="Times New Roman" w:cs="Times New Roman"/>
          <w:sz w:val="24"/>
          <w:szCs w:val="24"/>
        </w:rPr>
        <w:t xml:space="preserve"> (Boone and </w:t>
      </w:r>
      <w:proofErr w:type="spellStart"/>
      <w:r w:rsidR="00461190" w:rsidRPr="00CF3E2F">
        <w:rPr>
          <w:rFonts w:ascii="Times New Roman" w:hAnsi="Times New Roman" w:cs="Times New Roman"/>
          <w:sz w:val="24"/>
          <w:szCs w:val="24"/>
        </w:rPr>
        <w:t>Ganeshan</w:t>
      </w:r>
      <w:proofErr w:type="spellEnd"/>
      <w:r w:rsidR="00461190" w:rsidRPr="00CF3E2F">
        <w:rPr>
          <w:rFonts w:ascii="Times New Roman" w:hAnsi="Times New Roman" w:cs="Times New Roman"/>
          <w:sz w:val="24"/>
          <w:szCs w:val="24"/>
        </w:rPr>
        <w:t xml:space="preserve">, 2007), </w:t>
      </w:r>
      <w:r w:rsidR="00026EBB" w:rsidRPr="00CF3E2F">
        <w:rPr>
          <w:rFonts w:ascii="Times New Roman" w:eastAsia="PMingLiU" w:hAnsi="Times New Roman" w:cs="Times New Roman"/>
          <w:sz w:val="24"/>
          <w:szCs w:val="24"/>
        </w:rPr>
        <w:t xml:space="preserve">the </w:t>
      </w:r>
      <w:r w:rsidR="00026EBB" w:rsidRPr="00CF3E2F">
        <w:rPr>
          <w:rFonts w:ascii="Times New Roman" w:hAnsi="Times New Roman" w:cs="Times New Roman"/>
          <w:i/>
          <w:sz w:val="24"/>
          <w:szCs w:val="24"/>
        </w:rPr>
        <w:t>International Journal of Operations and Production Management</w:t>
      </w:r>
      <w:r w:rsidR="00026EBB" w:rsidRPr="00CF3E2F">
        <w:rPr>
          <w:rFonts w:ascii="Times New Roman" w:hAnsi="Times New Roman" w:cs="Times New Roman"/>
          <w:sz w:val="24"/>
          <w:szCs w:val="24"/>
        </w:rPr>
        <w:t xml:space="preserve"> (Gold et al., 2019), </w:t>
      </w:r>
      <w:r w:rsidR="00026EBB" w:rsidRPr="00CF3E2F">
        <w:rPr>
          <w:rFonts w:ascii="Times New Roman" w:hAnsi="Times New Roman" w:cs="Times New Roman"/>
          <w:i/>
          <w:sz w:val="24"/>
          <w:szCs w:val="24"/>
        </w:rPr>
        <w:t>Business Strategy and the Environment</w:t>
      </w:r>
      <w:r w:rsidR="00B40583" w:rsidRPr="00CF3E2F">
        <w:rPr>
          <w:rFonts w:ascii="Times New Roman" w:hAnsi="Times New Roman" w:cs="Times New Roman"/>
          <w:sz w:val="24"/>
          <w:szCs w:val="24"/>
        </w:rPr>
        <w:t xml:space="preserve"> (</w:t>
      </w:r>
      <w:proofErr w:type="spellStart"/>
      <w:r w:rsidR="00B40583" w:rsidRPr="00CF3E2F">
        <w:rPr>
          <w:rFonts w:ascii="Times New Roman" w:hAnsi="Times New Roman" w:cs="Times New Roman"/>
          <w:sz w:val="24"/>
          <w:szCs w:val="24"/>
        </w:rPr>
        <w:t>Gibassier</w:t>
      </w:r>
      <w:proofErr w:type="spellEnd"/>
      <w:r w:rsidR="00B40583" w:rsidRPr="00CF3E2F">
        <w:rPr>
          <w:rFonts w:ascii="Times New Roman" w:hAnsi="Times New Roman" w:cs="Times New Roman"/>
          <w:sz w:val="24"/>
          <w:szCs w:val="24"/>
        </w:rPr>
        <w:t xml:space="preserve"> et al., 2019) </w:t>
      </w:r>
      <w:r w:rsidR="00026EBB" w:rsidRPr="00CF3E2F">
        <w:rPr>
          <w:rFonts w:ascii="Times New Roman" w:hAnsi="Times New Roman" w:cs="Times New Roman"/>
          <w:sz w:val="24"/>
          <w:szCs w:val="24"/>
        </w:rPr>
        <w:t xml:space="preserve">and the </w:t>
      </w:r>
      <w:r w:rsidR="00026EBB" w:rsidRPr="00CF3E2F">
        <w:rPr>
          <w:rFonts w:ascii="Times New Roman" w:hAnsi="Times New Roman" w:cs="Times New Roman"/>
          <w:i/>
          <w:sz w:val="24"/>
          <w:szCs w:val="24"/>
        </w:rPr>
        <w:t>International Journal of Production Research</w:t>
      </w:r>
      <w:r w:rsidR="00026EBB" w:rsidRPr="00CF3E2F">
        <w:rPr>
          <w:rFonts w:ascii="Times New Roman" w:hAnsi="Times New Roman" w:cs="Times New Roman"/>
          <w:sz w:val="24"/>
          <w:szCs w:val="24"/>
        </w:rPr>
        <w:t xml:space="preserve"> (</w:t>
      </w:r>
      <w:proofErr w:type="spellStart"/>
      <w:r w:rsidR="00026EBB" w:rsidRPr="00CF3E2F">
        <w:rPr>
          <w:rFonts w:ascii="Times New Roman" w:hAnsi="Times New Roman" w:cs="Times New Roman"/>
          <w:sz w:val="24"/>
          <w:szCs w:val="24"/>
        </w:rPr>
        <w:t>Kusi-Sarpong</w:t>
      </w:r>
      <w:proofErr w:type="spellEnd"/>
      <w:r w:rsidR="00026EBB" w:rsidRPr="00CF3E2F">
        <w:rPr>
          <w:rFonts w:ascii="Times New Roman" w:hAnsi="Times New Roman" w:cs="Times New Roman"/>
          <w:sz w:val="24"/>
          <w:szCs w:val="24"/>
        </w:rPr>
        <w:t>, 2020).</w:t>
      </w:r>
      <w:r w:rsidR="008F62DB" w:rsidRPr="00CF3E2F">
        <w:rPr>
          <w:rFonts w:ascii="Times New Roman" w:hAnsi="Times New Roman" w:cs="Times New Roman"/>
          <w:sz w:val="24"/>
          <w:szCs w:val="24"/>
        </w:rPr>
        <w:t xml:space="preserve"> </w:t>
      </w:r>
      <w:r w:rsidR="008F62DB" w:rsidRPr="00CF3E2F">
        <w:rPr>
          <w:rFonts w:ascii="Times New Roman" w:hAnsi="Times New Roman" w:cs="Times New Roman"/>
          <w:sz w:val="24"/>
          <w:szCs w:val="24"/>
        </w:rPr>
        <w:lastRenderedPageBreak/>
        <w:t>Overall, the</w:t>
      </w:r>
      <w:r w:rsidR="00D266DE" w:rsidRPr="00CF3E2F">
        <w:rPr>
          <w:rFonts w:ascii="Times New Roman" w:hAnsi="Times New Roman" w:cs="Times New Roman"/>
          <w:sz w:val="24"/>
          <w:szCs w:val="24"/>
        </w:rPr>
        <w:t xml:space="preserve"> field has developed from</w:t>
      </w:r>
      <w:r w:rsidR="008F62DB" w:rsidRPr="00CF3E2F">
        <w:rPr>
          <w:rFonts w:ascii="Times New Roman" w:hAnsi="Times New Roman" w:cs="Times New Roman"/>
          <w:sz w:val="24"/>
          <w:szCs w:val="24"/>
        </w:rPr>
        <w:t xml:space="preserve"> studies </w:t>
      </w:r>
      <w:r w:rsidR="00D266DE" w:rsidRPr="00CF3E2F">
        <w:rPr>
          <w:rFonts w:ascii="Times New Roman" w:hAnsi="Times New Roman" w:cs="Times New Roman"/>
          <w:sz w:val="24"/>
          <w:szCs w:val="24"/>
        </w:rPr>
        <w:t>of</w:t>
      </w:r>
      <w:r w:rsidR="008F62DB" w:rsidRPr="00CF3E2F">
        <w:rPr>
          <w:rFonts w:ascii="Times New Roman" w:hAnsi="Times New Roman" w:cs="Times New Roman"/>
          <w:sz w:val="24"/>
          <w:szCs w:val="24"/>
        </w:rPr>
        <w:t xml:space="preserve"> green practices such as eco-product design, green logistics and sourcing strategies</w:t>
      </w:r>
      <w:r w:rsidR="00D266DE" w:rsidRPr="00CF3E2F">
        <w:rPr>
          <w:rFonts w:ascii="Times New Roman" w:hAnsi="Times New Roman" w:cs="Times New Roman"/>
          <w:sz w:val="24"/>
          <w:szCs w:val="24"/>
        </w:rPr>
        <w:t xml:space="preserve"> to an interest in</w:t>
      </w:r>
      <w:r w:rsidR="008F62DB" w:rsidRPr="00CF3E2F">
        <w:rPr>
          <w:rFonts w:ascii="Times New Roman" w:hAnsi="Times New Roman" w:cs="Times New Roman"/>
          <w:sz w:val="24"/>
          <w:szCs w:val="24"/>
        </w:rPr>
        <w:t xml:space="preserve"> sustainable supply chain management, in which supply managers focus on </w:t>
      </w:r>
      <w:r w:rsidR="003612DC" w:rsidRPr="00CF3E2F">
        <w:rPr>
          <w:rFonts w:ascii="Times New Roman" w:hAnsi="Times New Roman" w:cs="Times New Roman"/>
          <w:sz w:val="24"/>
          <w:szCs w:val="24"/>
        </w:rPr>
        <w:t xml:space="preserve">ameliorating </w:t>
      </w:r>
      <w:r w:rsidR="00E676A6" w:rsidRPr="00CF3E2F">
        <w:rPr>
          <w:rFonts w:ascii="Times New Roman" w:hAnsi="Times New Roman" w:cs="Times New Roman"/>
          <w:sz w:val="24"/>
          <w:szCs w:val="24"/>
        </w:rPr>
        <w:t>environmental and social issues rather than perpetuating them (</w:t>
      </w:r>
      <w:proofErr w:type="spellStart"/>
      <w:r w:rsidR="00067DBC" w:rsidRPr="00CF3E2F">
        <w:rPr>
          <w:rFonts w:ascii="Times New Roman" w:hAnsi="Times New Roman" w:cs="Times New Roman"/>
          <w:sz w:val="24"/>
          <w:szCs w:val="24"/>
        </w:rPr>
        <w:t>Seuring</w:t>
      </w:r>
      <w:proofErr w:type="spellEnd"/>
      <w:r w:rsidR="00067DBC" w:rsidRPr="00CF3E2F">
        <w:rPr>
          <w:rFonts w:ascii="Times New Roman" w:hAnsi="Times New Roman" w:cs="Times New Roman"/>
          <w:sz w:val="24"/>
          <w:szCs w:val="24"/>
        </w:rPr>
        <w:t xml:space="preserve"> and Müller, 2008;</w:t>
      </w:r>
      <w:r w:rsidR="00704DEF" w:rsidRPr="00CF3E2F">
        <w:rPr>
          <w:rFonts w:ascii="Times New Roman" w:hAnsi="Times New Roman" w:cs="Times New Roman"/>
          <w:sz w:val="24"/>
          <w:szCs w:val="24"/>
        </w:rPr>
        <w:t xml:space="preserve"> </w:t>
      </w:r>
      <w:proofErr w:type="spellStart"/>
      <w:r w:rsidR="00EB6260" w:rsidRPr="00CF3E2F">
        <w:rPr>
          <w:rFonts w:ascii="Times New Roman" w:hAnsi="Times New Roman" w:cs="Times New Roman"/>
          <w:sz w:val="24"/>
          <w:szCs w:val="24"/>
        </w:rPr>
        <w:t>Sarkis</w:t>
      </w:r>
      <w:proofErr w:type="spellEnd"/>
      <w:r w:rsidR="00EB6260" w:rsidRPr="00CF3E2F">
        <w:rPr>
          <w:rFonts w:ascii="Times New Roman" w:hAnsi="Times New Roman" w:cs="Times New Roman"/>
          <w:sz w:val="24"/>
          <w:szCs w:val="24"/>
        </w:rPr>
        <w:t xml:space="preserve"> and </w:t>
      </w:r>
      <w:proofErr w:type="spellStart"/>
      <w:r w:rsidR="00EB6260" w:rsidRPr="00CF3E2F">
        <w:rPr>
          <w:rFonts w:ascii="Times New Roman" w:hAnsi="Times New Roman" w:cs="Times New Roman"/>
          <w:sz w:val="24"/>
          <w:szCs w:val="24"/>
        </w:rPr>
        <w:t>Dhavale</w:t>
      </w:r>
      <w:proofErr w:type="spellEnd"/>
      <w:r w:rsidR="00EB6260" w:rsidRPr="00CF3E2F">
        <w:rPr>
          <w:rFonts w:ascii="Times New Roman" w:hAnsi="Times New Roman" w:cs="Times New Roman"/>
          <w:sz w:val="24"/>
          <w:szCs w:val="24"/>
        </w:rPr>
        <w:t>, 2015</w:t>
      </w:r>
      <w:r w:rsidR="00E676A6" w:rsidRPr="00CF3E2F">
        <w:rPr>
          <w:rFonts w:ascii="Times New Roman" w:hAnsi="Times New Roman" w:cs="Times New Roman"/>
          <w:sz w:val="24"/>
          <w:szCs w:val="24"/>
        </w:rPr>
        <w:t xml:space="preserve">; </w:t>
      </w:r>
      <w:r w:rsidR="00704DEF" w:rsidRPr="00CF3E2F">
        <w:rPr>
          <w:rFonts w:ascii="Times New Roman" w:hAnsi="Times New Roman" w:cs="Times New Roman"/>
          <w:sz w:val="24"/>
          <w:szCs w:val="24"/>
        </w:rPr>
        <w:t xml:space="preserve">Sauer and </w:t>
      </w:r>
      <w:proofErr w:type="spellStart"/>
      <w:r w:rsidR="00704DEF" w:rsidRPr="00CF3E2F">
        <w:rPr>
          <w:rFonts w:ascii="Times New Roman" w:hAnsi="Times New Roman" w:cs="Times New Roman"/>
          <w:sz w:val="24"/>
          <w:szCs w:val="24"/>
        </w:rPr>
        <w:t>Seuring</w:t>
      </w:r>
      <w:proofErr w:type="spellEnd"/>
      <w:r w:rsidR="00704DEF" w:rsidRPr="00CF3E2F">
        <w:rPr>
          <w:rFonts w:ascii="Times New Roman" w:hAnsi="Times New Roman" w:cs="Times New Roman"/>
          <w:sz w:val="24"/>
          <w:szCs w:val="24"/>
        </w:rPr>
        <w:t xml:space="preserve">, 2018; </w:t>
      </w:r>
      <w:proofErr w:type="spellStart"/>
      <w:r w:rsidR="00E676A6" w:rsidRPr="00CF3E2F">
        <w:rPr>
          <w:rFonts w:ascii="Times New Roman" w:hAnsi="Times New Roman" w:cs="Times New Roman"/>
          <w:sz w:val="24"/>
          <w:szCs w:val="24"/>
        </w:rPr>
        <w:t>Banaeian</w:t>
      </w:r>
      <w:proofErr w:type="spellEnd"/>
      <w:r w:rsidR="00E676A6" w:rsidRPr="00CF3E2F">
        <w:rPr>
          <w:rFonts w:ascii="Times New Roman" w:hAnsi="Times New Roman" w:cs="Times New Roman"/>
          <w:sz w:val="24"/>
          <w:szCs w:val="24"/>
        </w:rPr>
        <w:t xml:space="preserve"> et al., 2018; </w:t>
      </w:r>
      <w:proofErr w:type="spellStart"/>
      <w:r w:rsidR="00E676A6" w:rsidRPr="00CF3E2F">
        <w:rPr>
          <w:rFonts w:ascii="Times New Roman" w:hAnsi="Times New Roman" w:cs="Times New Roman"/>
          <w:sz w:val="24"/>
          <w:szCs w:val="24"/>
        </w:rPr>
        <w:t>Bai</w:t>
      </w:r>
      <w:proofErr w:type="spellEnd"/>
      <w:r w:rsidR="00E676A6" w:rsidRPr="00CF3E2F">
        <w:rPr>
          <w:rFonts w:ascii="Times New Roman" w:hAnsi="Times New Roman" w:cs="Times New Roman"/>
          <w:sz w:val="24"/>
          <w:szCs w:val="24"/>
        </w:rPr>
        <w:t xml:space="preserve"> et al., 2019). While these studies provide critical foundations regarding sustainable supply chain management, </w:t>
      </w:r>
      <w:r w:rsidR="00D266DE" w:rsidRPr="00CF3E2F">
        <w:rPr>
          <w:rFonts w:ascii="Times New Roman" w:hAnsi="Times New Roman" w:cs="Times New Roman"/>
          <w:sz w:val="24"/>
          <w:szCs w:val="24"/>
        </w:rPr>
        <w:t>they do</w:t>
      </w:r>
      <w:r w:rsidR="00E676A6" w:rsidRPr="00CF3E2F">
        <w:rPr>
          <w:rFonts w:ascii="Times New Roman" w:hAnsi="Times New Roman" w:cs="Times New Roman"/>
          <w:sz w:val="24"/>
          <w:szCs w:val="24"/>
        </w:rPr>
        <w:t xml:space="preserve"> not explain how various </w:t>
      </w:r>
      <w:r w:rsidR="00E578C6" w:rsidRPr="00CF3E2F">
        <w:rPr>
          <w:rFonts w:ascii="Times New Roman" w:hAnsi="Times New Roman" w:cs="Times New Roman"/>
          <w:sz w:val="24"/>
          <w:szCs w:val="24"/>
        </w:rPr>
        <w:t>sustainability dimensions</w:t>
      </w:r>
      <w:r w:rsidR="00E676A6" w:rsidRPr="00CF3E2F">
        <w:rPr>
          <w:rFonts w:ascii="Times New Roman" w:hAnsi="Times New Roman" w:cs="Times New Roman"/>
          <w:sz w:val="24"/>
          <w:szCs w:val="24"/>
        </w:rPr>
        <w:t xml:space="preserve"> </w:t>
      </w:r>
      <w:r w:rsidR="00D266DE" w:rsidRPr="00CF3E2F">
        <w:rPr>
          <w:rFonts w:ascii="Times New Roman" w:hAnsi="Times New Roman" w:cs="Times New Roman"/>
          <w:sz w:val="24"/>
          <w:szCs w:val="24"/>
        </w:rPr>
        <w:t>are</w:t>
      </w:r>
      <w:r w:rsidR="00E676A6" w:rsidRPr="00CF3E2F">
        <w:rPr>
          <w:rFonts w:ascii="Times New Roman" w:hAnsi="Times New Roman" w:cs="Times New Roman"/>
          <w:sz w:val="24"/>
          <w:szCs w:val="24"/>
        </w:rPr>
        <w:t xml:space="preserve"> perceived by managers in</w:t>
      </w:r>
      <w:r w:rsidR="00D266DE" w:rsidRPr="00CF3E2F">
        <w:rPr>
          <w:rFonts w:ascii="Times New Roman" w:hAnsi="Times New Roman" w:cs="Times New Roman"/>
          <w:sz w:val="24"/>
          <w:szCs w:val="24"/>
        </w:rPr>
        <w:t xml:space="preserve"> their selection</w:t>
      </w:r>
      <w:r w:rsidR="00E676A6" w:rsidRPr="00CF3E2F">
        <w:rPr>
          <w:rFonts w:ascii="Times New Roman" w:hAnsi="Times New Roman" w:cs="Times New Roman"/>
          <w:sz w:val="24"/>
          <w:szCs w:val="24"/>
        </w:rPr>
        <w:t xml:space="preserve"> </w:t>
      </w:r>
      <w:r w:rsidR="00D266DE" w:rsidRPr="00CF3E2F">
        <w:rPr>
          <w:rFonts w:ascii="Times New Roman" w:hAnsi="Times New Roman" w:cs="Times New Roman"/>
          <w:sz w:val="24"/>
          <w:szCs w:val="24"/>
        </w:rPr>
        <w:t xml:space="preserve">of a </w:t>
      </w:r>
      <w:r w:rsidR="00835260" w:rsidRPr="00CF3E2F">
        <w:rPr>
          <w:rFonts w:ascii="Times New Roman" w:hAnsi="Times New Roman" w:cs="Times New Roman"/>
          <w:sz w:val="24"/>
          <w:szCs w:val="24"/>
        </w:rPr>
        <w:t xml:space="preserve">supplier </w:t>
      </w:r>
      <w:r w:rsidR="00E676A6" w:rsidRPr="00CF3E2F">
        <w:rPr>
          <w:rFonts w:ascii="Times New Roman" w:hAnsi="Times New Roman" w:cs="Times New Roman"/>
          <w:sz w:val="24"/>
          <w:szCs w:val="24"/>
        </w:rPr>
        <w:t xml:space="preserve">(Hahn et al., 2010; Wu and </w:t>
      </w:r>
      <w:proofErr w:type="spellStart"/>
      <w:r w:rsidR="00E676A6" w:rsidRPr="00CF3E2F">
        <w:rPr>
          <w:rFonts w:ascii="Times New Roman" w:hAnsi="Times New Roman" w:cs="Times New Roman"/>
          <w:sz w:val="24"/>
          <w:szCs w:val="24"/>
        </w:rPr>
        <w:t>Pagell</w:t>
      </w:r>
      <w:proofErr w:type="spellEnd"/>
      <w:r w:rsidR="00E676A6" w:rsidRPr="00CF3E2F">
        <w:rPr>
          <w:rFonts w:ascii="Times New Roman" w:hAnsi="Times New Roman" w:cs="Times New Roman"/>
          <w:sz w:val="24"/>
          <w:szCs w:val="24"/>
        </w:rPr>
        <w:t>, 2011</w:t>
      </w:r>
      <w:r w:rsidR="001076B0" w:rsidRPr="00CF3E2F">
        <w:rPr>
          <w:rFonts w:ascii="Times New Roman" w:hAnsi="Times New Roman" w:cs="Times New Roman"/>
          <w:sz w:val="24"/>
          <w:szCs w:val="24"/>
        </w:rPr>
        <w:t xml:space="preserve">; </w:t>
      </w:r>
      <w:proofErr w:type="spellStart"/>
      <w:r w:rsidR="001076B0" w:rsidRPr="00CF3E2F">
        <w:rPr>
          <w:rFonts w:ascii="Times New Roman" w:hAnsi="Times New Roman" w:cs="Times New Roman"/>
          <w:sz w:val="24"/>
          <w:szCs w:val="24"/>
        </w:rPr>
        <w:t>Raut</w:t>
      </w:r>
      <w:proofErr w:type="spellEnd"/>
      <w:r w:rsidR="001076B0" w:rsidRPr="00CF3E2F">
        <w:rPr>
          <w:rFonts w:ascii="Times New Roman" w:hAnsi="Times New Roman" w:cs="Times New Roman"/>
          <w:sz w:val="24"/>
          <w:szCs w:val="24"/>
        </w:rPr>
        <w:t xml:space="preserve"> et al., 2020</w:t>
      </w:r>
      <w:r w:rsidR="00E676A6" w:rsidRPr="00CF3E2F">
        <w:rPr>
          <w:rFonts w:ascii="Times New Roman" w:hAnsi="Times New Roman" w:cs="Times New Roman"/>
          <w:sz w:val="24"/>
          <w:szCs w:val="24"/>
        </w:rPr>
        <w:t>).</w:t>
      </w:r>
      <w:r w:rsidR="00326BCA" w:rsidRPr="00CF3E2F">
        <w:rPr>
          <w:rFonts w:ascii="Times New Roman" w:hAnsi="Times New Roman" w:cs="Times New Roman"/>
          <w:sz w:val="24"/>
          <w:szCs w:val="24"/>
        </w:rPr>
        <w:t xml:space="preserve"> </w:t>
      </w:r>
      <w:r w:rsidR="004E25E3" w:rsidRPr="00CF3E2F">
        <w:rPr>
          <w:rFonts w:ascii="Times New Roman" w:hAnsi="Times New Roman" w:cs="Times New Roman"/>
          <w:sz w:val="24"/>
          <w:szCs w:val="24"/>
        </w:rPr>
        <w:t xml:space="preserve">Although </w:t>
      </w:r>
      <w:r w:rsidR="00616C74" w:rsidRPr="00CF3E2F">
        <w:rPr>
          <w:rFonts w:ascii="Times New Roman" w:hAnsi="Times New Roman" w:cs="Times New Roman"/>
          <w:sz w:val="24"/>
          <w:szCs w:val="24"/>
        </w:rPr>
        <w:t xml:space="preserve">a few </w:t>
      </w:r>
      <w:r w:rsidR="004E25E3" w:rsidRPr="00CF3E2F">
        <w:rPr>
          <w:rFonts w:ascii="Times New Roman" w:hAnsi="Times New Roman" w:cs="Times New Roman"/>
          <w:sz w:val="24"/>
          <w:szCs w:val="24"/>
        </w:rPr>
        <w:t>studies</w:t>
      </w:r>
      <w:r w:rsidR="00D266DE" w:rsidRPr="00CF3E2F">
        <w:rPr>
          <w:rFonts w:ascii="Times New Roman" w:hAnsi="Times New Roman" w:cs="Times New Roman"/>
          <w:sz w:val="24"/>
          <w:szCs w:val="24"/>
        </w:rPr>
        <w:t xml:space="preserve"> have</w:t>
      </w:r>
      <w:r w:rsidR="004E25E3" w:rsidRPr="00CF3E2F">
        <w:rPr>
          <w:rFonts w:ascii="Times New Roman" w:hAnsi="Times New Roman" w:cs="Times New Roman"/>
          <w:sz w:val="24"/>
          <w:szCs w:val="24"/>
        </w:rPr>
        <w:t xml:space="preserve"> </w:t>
      </w:r>
      <w:r w:rsidR="00E676A6" w:rsidRPr="00CF3E2F">
        <w:rPr>
          <w:rFonts w:ascii="Times New Roman" w:hAnsi="Times New Roman" w:cs="Times New Roman"/>
          <w:sz w:val="24"/>
          <w:szCs w:val="24"/>
        </w:rPr>
        <w:t>investigate</w:t>
      </w:r>
      <w:r w:rsidR="00D266DE" w:rsidRPr="00CF3E2F">
        <w:rPr>
          <w:rFonts w:ascii="Times New Roman" w:hAnsi="Times New Roman" w:cs="Times New Roman"/>
          <w:sz w:val="24"/>
          <w:szCs w:val="24"/>
        </w:rPr>
        <w:t>d</w:t>
      </w:r>
      <w:r w:rsidR="004E25E3" w:rsidRPr="00CF3E2F">
        <w:rPr>
          <w:rFonts w:ascii="Times New Roman" w:hAnsi="Times New Roman" w:cs="Times New Roman"/>
          <w:sz w:val="24"/>
          <w:szCs w:val="24"/>
        </w:rPr>
        <w:t xml:space="preserve"> the role of sustainability in </w:t>
      </w:r>
      <w:r w:rsidR="00E676A6" w:rsidRPr="00CF3E2F">
        <w:rPr>
          <w:rFonts w:ascii="Times New Roman" w:hAnsi="Times New Roman" w:cs="Times New Roman"/>
          <w:sz w:val="24"/>
          <w:szCs w:val="24"/>
        </w:rPr>
        <w:t xml:space="preserve">marketing strategy and consumer </w:t>
      </w:r>
      <w:r w:rsidR="004E25E3" w:rsidRPr="00CF3E2F">
        <w:rPr>
          <w:rFonts w:ascii="Times New Roman" w:hAnsi="Times New Roman" w:cs="Times New Roman"/>
          <w:sz w:val="24"/>
          <w:szCs w:val="24"/>
        </w:rPr>
        <w:t>behaviour (</w:t>
      </w:r>
      <w:r w:rsidR="00F50A5D" w:rsidRPr="00CF3E2F">
        <w:rPr>
          <w:rFonts w:ascii="Times New Roman" w:hAnsi="Times New Roman" w:cs="Times New Roman"/>
          <w:sz w:val="24"/>
          <w:szCs w:val="24"/>
        </w:rPr>
        <w:t>Mohr et al., 2005; Choi and Ng, 2011; Joshi and Rahman, 2017</w:t>
      </w:r>
      <w:r w:rsidR="004E25E3" w:rsidRPr="00CF3E2F">
        <w:rPr>
          <w:rFonts w:ascii="Times New Roman" w:hAnsi="Times New Roman" w:cs="Times New Roman"/>
          <w:sz w:val="24"/>
          <w:szCs w:val="24"/>
        </w:rPr>
        <w:t xml:space="preserve">), </w:t>
      </w:r>
      <w:r w:rsidR="00326BCA" w:rsidRPr="00CF3E2F">
        <w:rPr>
          <w:rFonts w:ascii="Times New Roman" w:hAnsi="Times New Roman" w:cs="Times New Roman"/>
          <w:sz w:val="24"/>
          <w:szCs w:val="24"/>
        </w:rPr>
        <w:t>the primary focus</w:t>
      </w:r>
      <w:r w:rsidR="00D266DE" w:rsidRPr="00CF3E2F">
        <w:rPr>
          <w:rFonts w:ascii="Times New Roman" w:hAnsi="Times New Roman" w:cs="Times New Roman"/>
          <w:sz w:val="24"/>
          <w:szCs w:val="24"/>
        </w:rPr>
        <w:t xml:space="preserve"> has been </w:t>
      </w:r>
      <w:r w:rsidR="00326BCA" w:rsidRPr="00CF3E2F">
        <w:rPr>
          <w:rFonts w:ascii="Times New Roman" w:hAnsi="Times New Roman" w:cs="Times New Roman"/>
          <w:sz w:val="24"/>
          <w:szCs w:val="24"/>
        </w:rPr>
        <w:t xml:space="preserve">on social concerns, which are </w:t>
      </w:r>
      <w:r w:rsidR="00835260" w:rsidRPr="00CF3E2F">
        <w:rPr>
          <w:rFonts w:ascii="Times New Roman" w:hAnsi="Times New Roman" w:cs="Times New Roman"/>
          <w:sz w:val="24"/>
          <w:szCs w:val="24"/>
        </w:rPr>
        <w:t xml:space="preserve">more </w:t>
      </w:r>
      <w:r w:rsidR="00326BCA" w:rsidRPr="00CF3E2F">
        <w:rPr>
          <w:rFonts w:ascii="Times New Roman" w:hAnsi="Times New Roman" w:cs="Times New Roman"/>
          <w:sz w:val="24"/>
          <w:szCs w:val="24"/>
        </w:rPr>
        <w:t xml:space="preserve">relevant to </w:t>
      </w:r>
      <w:r w:rsidR="00B53F91" w:rsidRPr="00CF3E2F">
        <w:rPr>
          <w:rFonts w:ascii="Times New Roman" w:hAnsi="Times New Roman" w:cs="Times New Roman"/>
          <w:sz w:val="24"/>
          <w:szCs w:val="24"/>
        </w:rPr>
        <w:t>marketing and advertising</w:t>
      </w:r>
      <w:r w:rsidR="00326BCA" w:rsidRPr="00CF3E2F">
        <w:rPr>
          <w:rFonts w:ascii="Times New Roman" w:hAnsi="Times New Roman" w:cs="Times New Roman"/>
          <w:sz w:val="24"/>
          <w:szCs w:val="24"/>
        </w:rPr>
        <w:t>.</w:t>
      </w:r>
    </w:p>
    <w:p w14:paraId="14B7843C" w14:textId="0289CBD3" w:rsidR="002F6DAA" w:rsidRPr="00CF3E2F" w:rsidRDefault="003E64B7" w:rsidP="003563C0">
      <w:pPr>
        <w:spacing w:line="360" w:lineRule="auto"/>
        <w:jc w:val="both"/>
        <w:rPr>
          <w:rFonts w:ascii="Times New Roman" w:hAnsi="Times New Roman" w:cs="Times New Roman"/>
          <w:sz w:val="24"/>
          <w:szCs w:val="24"/>
        </w:rPr>
      </w:pPr>
      <w:r w:rsidRPr="00CF3E2F">
        <w:rPr>
          <w:rFonts w:ascii="Times New Roman" w:hAnsi="Times New Roman" w:cs="Times New Roman"/>
          <w:sz w:val="24"/>
          <w:szCs w:val="24"/>
        </w:rPr>
        <w:t>Accordingly, the behavioural decision-making literature can be used to fill the gap and offer</w:t>
      </w:r>
      <w:r w:rsidRPr="00CF3E2F">
        <w:rPr>
          <w:rFonts w:ascii="Times New Roman" w:hAnsi="Times New Roman" w:cs="Times New Roman"/>
          <w:sz w:val="24"/>
          <w:szCs w:val="24"/>
          <w:lang w:eastAsia="zh-CN"/>
        </w:rPr>
        <w:t xml:space="preserve"> excellent insights for research on sustainable supplier selection.</w:t>
      </w:r>
      <w:r w:rsidRPr="00CF3E2F">
        <w:rPr>
          <w:rFonts w:ascii="Times New Roman" w:hAnsi="Times New Roman" w:cs="Times New Roman"/>
          <w:sz w:val="24"/>
          <w:szCs w:val="24"/>
        </w:rPr>
        <w:t xml:space="preserve"> Specifically, although </w:t>
      </w:r>
      <w:r w:rsidRPr="00CF3E2F">
        <w:rPr>
          <w:rFonts w:ascii="Times New Roman" w:hAnsi="Times New Roman" w:cs="Times New Roman"/>
          <w:sz w:val="24"/>
          <w:szCs w:val="24"/>
          <w:lang w:eastAsia="zh-CN"/>
        </w:rPr>
        <w:t>v</w:t>
      </w:r>
      <w:r w:rsidR="00280465" w:rsidRPr="00CF3E2F">
        <w:rPr>
          <w:rFonts w:ascii="Times New Roman" w:hAnsi="Times New Roman" w:cs="Times New Roman"/>
          <w:sz w:val="24"/>
          <w:szCs w:val="24"/>
          <w:lang w:eastAsia="zh-CN"/>
        </w:rPr>
        <w:t xml:space="preserve">arious perspectives </w:t>
      </w:r>
      <w:r w:rsidR="00092CFC" w:rsidRPr="00CF3E2F">
        <w:rPr>
          <w:rFonts w:ascii="Times New Roman" w:hAnsi="Times New Roman" w:cs="Times New Roman"/>
          <w:sz w:val="24"/>
          <w:szCs w:val="24"/>
          <w:lang w:eastAsia="zh-CN"/>
        </w:rPr>
        <w:t>have been tak</w:t>
      </w:r>
      <w:r w:rsidR="003612DC" w:rsidRPr="00CF3E2F">
        <w:rPr>
          <w:rFonts w:ascii="Times New Roman" w:hAnsi="Times New Roman" w:cs="Times New Roman"/>
          <w:sz w:val="24"/>
          <w:szCs w:val="24"/>
          <w:lang w:eastAsia="zh-CN"/>
        </w:rPr>
        <w:t>en</w:t>
      </w:r>
      <w:r w:rsidR="00092CFC" w:rsidRPr="00CF3E2F">
        <w:rPr>
          <w:rFonts w:ascii="Times New Roman" w:hAnsi="Times New Roman" w:cs="Times New Roman"/>
          <w:sz w:val="24"/>
          <w:szCs w:val="24"/>
          <w:lang w:eastAsia="zh-CN"/>
        </w:rPr>
        <w:t xml:space="preserve"> in producing </w:t>
      </w:r>
      <w:r w:rsidR="00280465" w:rsidRPr="00CF3E2F">
        <w:rPr>
          <w:rFonts w:ascii="Times New Roman" w:hAnsi="Times New Roman" w:cs="Times New Roman"/>
          <w:sz w:val="24"/>
          <w:szCs w:val="24"/>
          <w:lang w:eastAsia="zh-CN"/>
        </w:rPr>
        <w:t>normative suggesti</w:t>
      </w:r>
      <w:r w:rsidR="00092CFC" w:rsidRPr="00CF3E2F">
        <w:rPr>
          <w:rFonts w:ascii="Times New Roman" w:hAnsi="Times New Roman" w:cs="Times New Roman"/>
          <w:sz w:val="24"/>
          <w:szCs w:val="24"/>
          <w:lang w:eastAsia="zh-CN"/>
        </w:rPr>
        <w:t>o</w:t>
      </w:r>
      <w:r w:rsidR="00280465" w:rsidRPr="00CF3E2F">
        <w:rPr>
          <w:rFonts w:ascii="Times New Roman" w:hAnsi="Times New Roman" w:cs="Times New Roman"/>
          <w:sz w:val="24"/>
          <w:szCs w:val="24"/>
          <w:lang w:eastAsia="zh-CN"/>
        </w:rPr>
        <w:t>n</w:t>
      </w:r>
      <w:r w:rsidR="00092CFC" w:rsidRPr="00CF3E2F">
        <w:rPr>
          <w:rFonts w:ascii="Times New Roman" w:hAnsi="Times New Roman" w:cs="Times New Roman"/>
          <w:sz w:val="24"/>
          <w:szCs w:val="24"/>
          <w:lang w:eastAsia="zh-CN"/>
        </w:rPr>
        <w:t>s</w:t>
      </w:r>
      <w:r w:rsidR="00280465" w:rsidRPr="00CF3E2F">
        <w:rPr>
          <w:rFonts w:ascii="Times New Roman" w:hAnsi="Times New Roman" w:cs="Times New Roman"/>
          <w:sz w:val="24"/>
          <w:szCs w:val="24"/>
          <w:lang w:eastAsia="zh-CN"/>
        </w:rPr>
        <w:t xml:space="preserve"> </w:t>
      </w:r>
      <w:r w:rsidR="00092CFC" w:rsidRPr="00CF3E2F">
        <w:rPr>
          <w:rFonts w:ascii="Times New Roman" w:hAnsi="Times New Roman" w:cs="Times New Roman"/>
          <w:sz w:val="24"/>
          <w:szCs w:val="24"/>
          <w:lang w:eastAsia="zh-CN"/>
        </w:rPr>
        <w:t xml:space="preserve">for </w:t>
      </w:r>
      <w:r w:rsidR="00280465" w:rsidRPr="00CF3E2F">
        <w:rPr>
          <w:rFonts w:ascii="Times New Roman" w:hAnsi="Times New Roman" w:cs="Times New Roman"/>
          <w:sz w:val="24"/>
          <w:szCs w:val="24"/>
          <w:lang w:eastAsia="zh-CN"/>
        </w:rPr>
        <w:t xml:space="preserve">what companies should do </w:t>
      </w:r>
      <w:r w:rsidR="00280465" w:rsidRPr="00CF3E2F">
        <w:rPr>
          <w:rFonts w:ascii="Times New Roman" w:hAnsi="Times New Roman" w:cs="Times New Roman"/>
          <w:sz w:val="24"/>
          <w:szCs w:val="24"/>
        </w:rPr>
        <w:t>(</w:t>
      </w:r>
      <w:proofErr w:type="spellStart"/>
      <w:r w:rsidR="00280465" w:rsidRPr="00CF3E2F">
        <w:rPr>
          <w:rFonts w:ascii="Times New Roman" w:hAnsi="Times New Roman" w:cs="Times New Roman"/>
          <w:sz w:val="24"/>
          <w:szCs w:val="24"/>
        </w:rPr>
        <w:t>Elkington</w:t>
      </w:r>
      <w:proofErr w:type="spellEnd"/>
      <w:r w:rsidR="00280465" w:rsidRPr="00CF3E2F">
        <w:rPr>
          <w:rFonts w:ascii="Times New Roman" w:hAnsi="Times New Roman" w:cs="Times New Roman"/>
          <w:sz w:val="24"/>
          <w:szCs w:val="24"/>
        </w:rPr>
        <w:t xml:space="preserve">, 1994; </w:t>
      </w:r>
      <w:proofErr w:type="spellStart"/>
      <w:r w:rsidR="00280465" w:rsidRPr="00CF3E2F">
        <w:rPr>
          <w:rFonts w:ascii="Times New Roman" w:hAnsi="Times New Roman" w:cs="Times New Roman"/>
          <w:sz w:val="24"/>
          <w:szCs w:val="24"/>
        </w:rPr>
        <w:t>Cucchiella</w:t>
      </w:r>
      <w:proofErr w:type="spellEnd"/>
      <w:r w:rsidR="00280465" w:rsidRPr="00CF3E2F">
        <w:rPr>
          <w:rFonts w:ascii="Times New Roman" w:hAnsi="Times New Roman" w:cs="Times New Roman"/>
          <w:sz w:val="24"/>
          <w:szCs w:val="24"/>
        </w:rPr>
        <w:t xml:space="preserve"> et al., 2012; </w:t>
      </w:r>
      <w:proofErr w:type="spellStart"/>
      <w:r w:rsidR="00280465" w:rsidRPr="00CF3E2F">
        <w:rPr>
          <w:rFonts w:ascii="Times New Roman" w:hAnsi="Times New Roman" w:cs="Times New Roman"/>
          <w:sz w:val="24"/>
          <w:szCs w:val="24"/>
        </w:rPr>
        <w:t>Hegmon</w:t>
      </w:r>
      <w:proofErr w:type="spellEnd"/>
      <w:r w:rsidR="00280465" w:rsidRPr="00CF3E2F">
        <w:rPr>
          <w:rFonts w:ascii="Times New Roman" w:hAnsi="Times New Roman" w:cs="Times New Roman"/>
          <w:sz w:val="24"/>
          <w:szCs w:val="24"/>
        </w:rPr>
        <w:t>, 2017</w:t>
      </w:r>
      <w:r w:rsidR="00966FE0" w:rsidRPr="00CF3E2F">
        <w:rPr>
          <w:rFonts w:ascii="Times New Roman" w:hAnsi="Times New Roman" w:cs="Times New Roman"/>
          <w:sz w:val="24"/>
          <w:szCs w:val="24"/>
        </w:rPr>
        <w:t xml:space="preserve">; </w:t>
      </w:r>
      <w:proofErr w:type="spellStart"/>
      <w:r w:rsidR="00966FE0" w:rsidRPr="00CF3E2F">
        <w:rPr>
          <w:rFonts w:ascii="Times New Roman" w:hAnsi="Times New Roman" w:cs="Times New Roman"/>
          <w:sz w:val="24"/>
          <w:szCs w:val="24"/>
        </w:rPr>
        <w:t>Fahimnia</w:t>
      </w:r>
      <w:proofErr w:type="spellEnd"/>
      <w:r w:rsidR="00966FE0" w:rsidRPr="00CF3E2F">
        <w:rPr>
          <w:rFonts w:ascii="Times New Roman" w:hAnsi="Times New Roman" w:cs="Times New Roman"/>
          <w:sz w:val="24"/>
          <w:szCs w:val="24"/>
        </w:rPr>
        <w:t xml:space="preserve"> et al., 2019</w:t>
      </w:r>
      <w:r w:rsidR="00280465" w:rsidRPr="00CF3E2F">
        <w:rPr>
          <w:rFonts w:ascii="Times New Roman" w:hAnsi="Times New Roman" w:cs="Times New Roman"/>
          <w:sz w:val="24"/>
          <w:szCs w:val="24"/>
        </w:rPr>
        <w:t xml:space="preserve">), the sustainable supply chain management literature </w:t>
      </w:r>
      <w:r w:rsidR="00092CFC" w:rsidRPr="00CF3E2F">
        <w:rPr>
          <w:rFonts w:ascii="Times New Roman" w:hAnsi="Times New Roman" w:cs="Times New Roman"/>
          <w:sz w:val="24"/>
          <w:szCs w:val="24"/>
        </w:rPr>
        <w:t xml:space="preserve">has said little </w:t>
      </w:r>
      <w:r w:rsidR="00280465" w:rsidRPr="00CF3E2F">
        <w:rPr>
          <w:rFonts w:ascii="Times New Roman" w:hAnsi="Times New Roman" w:cs="Times New Roman"/>
          <w:sz w:val="24"/>
          <w:szCs w:val="24"/>
        </w:rPr>
        <w:t xml:space="preserve">about what </w:t>
      </w:r>
      <w:r w:rsidR="00092CFC" w:rsidRPr="00CF3E2F">
        <w:rPr>
          <w:rFonts w:ascii="Times New Roman" w:hAnsi="Times New Roman" w:cs="Times New Roman"/>
          <w:sz w:val="24"/>
          <w:szCs w:val="24"/>
        </w:rPr>
        <w:t xml:space="preserve">is </w:t>
      </w:r>
      <w:r w:rsidR="00280465" w:rsidRPr="00CF3E2F">
        <w:rPr>
          <w:rFonts w:ascii="Times New Roman" w:hAnsi="Times New Roman" w:cs="Times New Roman"/>
          <w:sz w:val="24"/>
          <w:szCs w:val="24"/>
        </w:rPr>
        <w:t>in managers’ mind</w:t>
      </w:r>
      <w:r w:rsidR="00092CFC" w:rsidRPr="00CF3E2F">
        <w:rPr>
          <w:rFonts w:ascii="Times New Roman" w:hAnsi="Times New Roman" w:cs="Times New Roman"/>
          <w:sz w:val="24"/>
          <w:szCs w:val="24"/>
        </w:rPr>
        <w:t>s</w:t>
      </w:r>
      <w:r w:rsidR="00280465" w:rsidRPr="00CF3E2F">
        <w:rPr>
          <w:rFonts w:ascii="Times New Roman" w:hAnsi="Times New Roman" w:cs="Times New Roman"/>
          <w:sz w:val="24"/>
          <w:szCs w:val="24"/>
        </w:rPr>
        <w:t>, how they respon</w:t>
      </w:r>
      <w:r w:rsidR="00920AEB" w:rsidRPr="00CF3E2F">
        <w:rPr>
          <w:rFonts w:ascii="Times New Roman" w:hAnsi="Times New Roman" w:cs="Times New Roman"/>
          <w:sz w:val="24"/>
          <w:szCs w:val="24"/>
        </w:rPr>
        <w:t>d</w:t>
      </w:r>
      <w:r w:rsidR="00280465" w:rsidRPr="00CF3E2F">
        <w:rPr>
          <w:rFonts w:ascii="Times New Roman" w:hAnsi="Times New Roman" w:cs="Times New Roman"/>
          <w:sz w:val="24"/>
          <w:szCs w:val="24"/>
        </w:rPr>
        <w:t xml:space="preserve"> and </w:t>
      </w:r>
      <w:r w:rsidR="006E1BF8" w:rsidRPr="00CF3E2F">
        <w:rPr>
          <w:rFonts w:ascii="Times New Roman" w:hAnsi="Times New Roman" w:cs="Times New Roman"/>
          <w:sz w:val="24"/>
          <w:szCs w:val="24"/>
        </w:rPr>
        <w:t xml:space="preserve">construct </w:t>
      </w:r>
      <w:r w:rsidR="007A057D" w:rsidRPr="00CF3E2F">
        <w:rPr>
          <w:rFonts w:ascii="Times New Roman" w:hAnsi="Times New Roman" w:cs="Times New Roman"/>
          <w:sz w:val="24"/>
          <w:szCs w:val="24"/>
        </w:rPr>
        <w:t xml:space="preserve">preferences </w:t>
      </w:r>
      <w:r w:rsidR="00092CFC" w:rsidRPr="00CF3E2F">
        <w:rPr>
          <w:rFonts w:ascii="Times New Roman" w:hAnsi="Times New Roman" w:cs="Times New Roman"/>
          <w:sz w:val="24"/>
          <w:szCs w:val="24"/>
        </w:rPr>
        <w:t>in their</w:t>
      </w:r>
      <w:r w:rsidR="007A057D" w:rsidRPr="00CF3E2F">
        <w:rPr>
          <w:rFonts w:ascii="Times New Roman" w:hAnsi="Times New Roman" w:cs="Times New Roman"/>
          <w:sz w:val="24"/>
          <w:szCs w:val="24"/>
        </w:rPr>
        <w:t xml:space="preserve"> decision-</w:t>
      </w:r>
      <w:r w:rsidR="00280465" w:rsidRPr="00CF3E2F">
        <w:rPr>
          <w:rFonts w:ascii="Times New Roman" w:hAnsi="Times New Roman" w:cs="Times New Roman"/>
          <w:sz w:val="24"/>
          <w:szCs w:val="24"/>
        </w:rPr>
        <w:t xml:space="preserve">making - particularly when the decision approach enters a grey area where there is no </w:t>
      </w:r>
      <w:r w:rsidR="00920AEB" w:rsidRPr="00CF3E2F">
        <w:rPr>
          <w:rFonts w:ascii="Times New Roman" w:hAnsi="Times New Roman" w:cs="Times New Roman"/>
          <w:sz w:val="24"/>
          <w:szCs w:val="24"/>
        </w:rPr>
        <w:t>distinct</w:t>
      </w:r>
      <w:r w:rsidR="00280465" w:rsidRPr="00CF3E2F">
        <w:rPr>
          <w:rFonts w:ascii="Times New Roman" w:hAnsi="Times New Roman" w:cs="Times New Roman"/>
          <w:sz w:val="24"/>
          <w:szCs w:val="24"/>
        </w:rPr>
        <w:t xml:space="preserve"> best option</w:t>
      </w:r>
      <w:r w:rsidR="00BA639C" w:rsidRPr="00CF3E2F">
        <w:rPr>
          <w:rFonts w:ascii="Times New Roman" w:hAnsi="Times New Roman" w:cs="Times New Roman"/>
          <w:sz w:val="24"/>
          <w:szCs w:val="24"/>
        </w:rPr>
        <w:t xml:space="preserve"> (</w:t>
      </w:r>
      <w:r w:rsidR="00361969" w:rsidRPr="00CF3E2F">
        <w:rPr>
          <w:rFonts w:ascii="Times New Roman" w:hAnsi="Times New Roman" w:cs="Times New Roman"/>
          <w:sz w:val="24"/>
          <w:szCs w:val="24"/>
        </w:rPr>
        <w:t>Mantel et al., 2006; Davis-</w:t>
      </w:r>
      <w:proofErr w:type="spellStart"/>
      <w:r w:rsidR="00361969" w:rsidRPr="00CF3E2F">
        <w:rPr>
          <w:rFonts w:ascii="Times New Roman" w:hAnsi="Times New Roman" w:cs="Times New Roman"/>
          <w:sz w:val="24"/>
          <w:szCs w:val="24"/>
        </w:rPr>
        <w:t>Sramek</w:t>
      </w:r>
      <w:proofErr w:type="spellEnd"/>
      <w:r w:rsidR="00361969" w:rsidRPr="00CF3E2F">
        <w:rPr>
          <w:rFonts w:ascii="Times New Roman" w:hAnsi="Times New Roman" w:cs="Times New Roman"/>
          <w:sz w:val="24"/>
          <w:szCs w:val="24"/>
        </w:rPr>
        <w:t xml:space="preserve"> et al., 2018</w:t>
      </w:r>
      <w:r w:rsidR="00BA639C" w:rsidRPr="00CF3E2F">
        <w:rPr>
          <w:rFonts w:ascii="Times New Roman" w:hAnsi="Times New Roman" w:cs="Times New Roman"/>
          <w:sz w:val="24"/>
          <w:szCs w:val="24"/>
        </w:rPr>
        <w:t xml:space="preserve">). </w:t>
      </w:r>
      <w:r w:rsidRPr="00CF3E2F">
        <w:rPr>
          <w:rFonts w:ascii="Times New Roman" w:hAnsi="Times New Roman" w:cs="Times New Roman"/>
          <w:sz w:val="24"/>
          <w:szCs w:val="24"/>
        </w:rPr>
        <w:t>Thus</w:t>
      </w:r>
      <w:r w:rsidR="00533E4F" w:rsidRPr="00CF3E2F">
        <w:rPr>
          <w:rFonts w:ascii="Times New Roman" w:hAnsi="Times New Roman" w:cs="Times New Roman"/>
          <w:sz w:val="24"/>
          <w:szCs w:val="24"/>
        </w:rPr>
        <w:t>, this study aims to advance the knowledge of sustainable supply chain management, with specific regard to supplier selection</w:t>
      </w:r>
      <w:r w:rsidR="0035164E" w:rsidRPr="00CF3E2F">
        <w:rPr>
          <w:rFonts w:ascii="Times New Roman" w:hAnsi="Times New Roman" w:cs="Times New Roman"/>
          <w:sz w:val="24"/>
          <w:szCs w:val="24"/>
        </w:rPr>
        <w:t>. The main research question</w:t>
      </w:r>
      <w:r w:rsidR="00533E4F" w:rsidRPr="00CF3E2F">
        <w:rPr>
          <w:rFonts w:ascii="Times New Roman" w:hAnsi="Times New Roman" w:cs="Times New Roman"/>
          <w:sz w:val="24"/>
          <w:szCs w:val="24"/>
        </w:rPr>
        <w:t xml:space="preserve"> of this study </w:t>
      </w:r>
      <w:r w:rsidR="0035164E" w:rsidRPr="00CF3E2F">
        <w:rPr>
          <w:rFonts w:ascii="Times New Roman" w:hAnsi="Times New Roman" w:cs="Times New Roman"/>
          <w:sz w:val="24"/>
          <w:szCs w:val="24"/>
        </w:rPr>
        <w:t xml:space="preserve">is: </w:t>
      </w:r>
      <w:r w:rsidR="0035164E" w:rsidRPr="00CF3E2F">
        <w:rPr>
          <w:rFonts w:ascii="Times New Roman" w:eastAsia="PMingLiU" w:hAnsi="Times New Roman" w:cs="Times New Roman"/>
          <w:sz w:val="24"/>
          <w:szCs w:val="24"/>
        </w:rPr>
        <w:t xml:space="preserve">How </w:t>
      </w:r>
      <w:r w:rsidR="00E42D84" w:rsidRPr="00CF3E2F">
        <w:rPr>
          <w:rFonts w:ascii="Times New Roman" w:eastAsia="PMingLiU" w:hAnsi="Times New Roman" w:cs="Times New Roman"/>
          <w:sz w:val="24"/>
          <w:szCs w:val="24"/>
        </w:rPr>
        <w:t>do the</w:t>
      </w:r>
      <w:r w:rsidR="00092CFC" w:rsidRPr="00CF3E2F">
        <w:rPr>
          <w:rFonts w:ascii="Times New Roman" w:eastAsia="PMingLiU" w:hAnsi="Times New Roman" w:cs="Times New Roman"/>
          <w:sz w:val="24"/>
          <w:szCs w:val="24"/>
        </w:rPr>
        <w:t xml:space="preserve"> </w:t>
      </w:r>
      <w:r w:rsidR="0035164E" w:rsidRPr="00CF3E2F">
        <w:rPr>
          <w:rFonts w:ascii="Times New Roman" w:eastAsia="PMingLiU" w:hAnsi="Times New Roman" w:cs="Times New Roman"/>
          <w:sz w:val="24"/>
          <w:szCs w:val="24"/>
        </w:rPr>
        <w:t>different sustainability dimensions (i.e., economic, social and environmental) of a supplier affect managers’ evaluati</w:t>
      </w:r>
      <w:r w:rsidR="00092CFC" w:rsidRPr="00CF3E2F">
        <w:rPr>
          <w:rFonts w:ascii="Times New Roman" w:eastAsia="PMingLiU" w:hAnsi="Times New Roman" w:cs="Times New Roman"/>
          <w:sz w:val="24"/>
          <w:szCs w:val="24"/>
        </w:rPr>
        <w:t>o</w:t>
      </w:r>
      <w:r w:rsidR="0035164E" w:rsidRPr="00CF3E2F">
        <w:rPr>
          <w:rFonts w:ascii="Times New Roman" w:eastAsia="PMingLiU" w:hAnsi="Times New Roman" w:cs="Times New Roman"/>
          <w:sz w:val="24"/>
          <w:szCs w:val="24"/>
        </w:rPr>
        <w:t>n</w:t>
      </w:r>
      <w:r w:rsidR="00092CFC" w:rsidRPr="00CF3E2F">
        <w:rPr>
          <w:rFonts w:ascii="Times New Roman" w:eastAsia="PMingLiU" w:hAnsi="Times New Roman" w:cs="Times New Roman"/>
          <w:sz w:val="24"/>
          <w:szCs w:val="24"/>
        </w:rPr>
        <w:t>s</w:t>
      </w:r>
      <w:r w:rsidR="0035164E" w:rsidRPr="00CF3E2F">
        <w:rPr>
          <w:rFonts w:ascii="Times New Roman" w:eastAsia="PMingLiU" w:hAnsi="Times New Roman" w:cs="Times New Roman"/>
          <w:sz w:val="24"/>
          <w:szCs w:val="24"/>
        </w:rPr>
        <w:t xml:space="preserve"> and </w:t>
      </w:r>
      <w:r w:rsidR="00092CFC" w:rsidRPr="00CF3E2F">
        <w:rPr>
          <w:rFonts w:ascii="Times New Roman" w:eastAsia="PMingLiU" w:hAnsi="Times New Roman" w:cs="Times New Roman"/>
          <w:sz w:val="24"/>
          <w:szCs w:val="24"/>
        </w:rPr>
        <w:t xml:space="preserve">consequent </w:t>
      </w:r>
      <w:r w:rsidR="0035164E" w:rsidRPr="00CF3E2F">
        <w:rPr>
          <w:rFonts w:ascii="Times New Roman" w:eastAsia="PMingLiU" w:hAnsi="Times New Roman" w:cs="Times New Roman"/>
          <w:sz w:val="24"/>
          <w:szCs w:val="24"/>
        </w:rPr>
        <w:t>selecti</w:t>
      </w:r>
      <w:r w:rsidR="00092CFC" w:rsidRPr="00CF3E2F">
        <w:rPr>
          <w:rFonts w:ascii="Times New Roman" w:eastAsia="PMingLiU" w:hAnsi="Times New Roman" w:cs="Times New Roman"/>
          <w:sz w:val="24"/>
          <w:szCs w:val="24"/>
        </w:rPr>
        <w:t>o</w:t>
      </w:r>
      <w:r w:rsidR="0035164E" w:rsidRPr="00CF3E2F">
        <w:rPr>
          <w:rFonts w:ascii="Times New Roman" w:eastAsia="PMingLiU" w:hAnsi="Times New Roman" w:cs="Times New Roman"/>
          <w:sz w:val="24"/>
          <w:szCs w:val="24"/>
        </w:rPr>
        <w:t xml:space="preserve">n </w:t>
      </w:r>
      <w:r w:rsidR="00092CFC" w:rsidRPr="00CF3E2F">
        <w:rPr>
          <w:rFonts w:ascii="Times New Roman" w:eastAsia="PMingLiU" w:hAnsi="Times New Roman" w:cs="Times New Roman"/>
          <w:sz w:val="24"/>
          <w:szCs w:val="24"/>
        </w:rPr>
        <w:t xml:space="preserve">of a </w:t>
      </w:r>
      <w:r w:rsidR="0035164E" w:rsidRPr="00CF3E2F">
        <w:rPr>
          <w:rFonts w:ascii="Times New Roman" w:eastAsia="PMingLiU" w:hAnsi="Times New Roman" w:cs="Times New Roman"/>
          <w:sz w:val="24"/>
          <w:szCs w:val="24"/>
        </w:rPr>
        <w:t>supplier?</w:t>
      </w:r>
      <w:r w:rsidR="0035164E" w:rsidRPr="00CF3E2F">
        <w:rPr>
          <w:rFonts w:ascii="Times New Roman" w:hAnsi="Times New Roman" w:cs="Times New Roman"/>
          <w:sz w:val="24"/>
          <w:szCs w:val="24"/>
        </w:rPr>
        <w:t xml:space="preserve"> </w:t>
      </w:r>
      <w:r w:rsidR="00533E4F" w:rsidRPr="00CF3E2F">
        <w:rPr>
          <w:rFonts w:ascii="Times New Roman" w:hAnsi="Times New Roman" w:cs="Times New Roman"/>
          <w:sz w:val="24"/>
          <w:szCs w:val="24"/>
        </w:rPr>
        <w:t>To be consistent with the literature, this study define</w:t>
      </w:r>
      <w:r w:rsidR="00920AEB" w:rsidRPr="00CF3E2F">
        <w:rPr>
          <w:rFonts w:ascii="Times New Roman" w:hAnsi="Times New Roman" w:cs="Times New Roman"/>
          <w:sz w:val="24"/>
          <w:szCs w:val="24"/>
        </w:rPr>
        <w:t>s</w:t>
      </w:r>
      <w:r w:rsidR="00533E4F" w:rsidRPr="00CF3E2F">
        <w:rPr>
          <w:rFonts w:ascii="Times New Roman" w:hAnsi="Times New Roman" w:cs="Times New Roman"/>
          <w:sz w:val="24"/>
          <w:szCs w:val="24"/>
        </w:rPr>
        <w:t xml:space="preserve"> the economic dimension as the supplier’s financial </w:t>
      </w:r>
      <w:r w:rsidR="001E7D98" w:rsidRPr="00CF3E2F">
        <w:rPr>
          <w:rFonts w:ascii="Times New Roman" w:hAnsi="Times New Roman" w:cs="Times New Roman"/>
          <w:sz w:val="24"/>
          <w:szCs w:val="24"/>
        </w:rPr>
        <w:t xml:space="preserve">performance </w:t>
      </w:r>
      <w:r w:rsidR="00533E4F" w:rsidRPr="00CF3E2F">
        <w:rPr>
          <w:rFonts w:ascii="Times New Roman" w:hAnsi="Times New Roman" w:cs="Times New Roman"/>
          <w:sz w:val="24"/>
          <w:szCs w:val="24"/>
        </w:rPr>
        <w:t>(</w:t>
      </w:r>
      <w:proofErr w:type="spellStart"/>
      <w:r w:rsidR="00533E4F" w:rsidRPr="00CF3E2F">
        <w:rPr>
          <w:rFonts w:ascii="Times New Roman" w:hAnsi="Times New Roman" w:cs="Times New Roman"/>
          <w:sz w:val="24"/>
          <w:szCs w:val="24"/>
        </w:rPr>
        <w:t>Figge</w:t>
      </w:r>
      <w:proofErr w:type="spellEnd"/>
      <w:r w:rsidR="00533E4F" w:rsidRPr="00CF3E2F">
        <w:rPr>
          <w:rFonts w:ascii="Times New Roman" w:hAnsi="Times New Roman" w:cs="Times New Roman"/>
          <w:sz w:val="24"/>
          <w:szCs w:val="24"/>
        </w:rPr>
        <w:t xml:space="preserve"> and Hahn, 2012</w:t>
      </w:r>
      <w:r w:rsidR="00920AEB" w:rsidRPr="00CF3E2F">
        <w:rPr>
          <w:rFonts w:ascii="Times New Roman" w:hAnsi="Times New Roman" w:cs="Times New Roman"/>
          <w:sz w:val="24"/>
          <w:szCs w:val="24"/>
        </w:rPr>
        <w:t>),</w:t>
      </w:r>
      <w:r w:rsidR="00533E4F" w:rsidRPr="00CF3E2F">
        <w:rPr>
          <w:rFonts w:ascii="Times New Roman" w:hAnsi="Times New Roman" w:cs="Times New Roman"/>
          <w:sz w:val="24"/>
          <w:szCs w:val="24"/>
        </w:rPr>
        <w:t xml:space="preserve"> the environmental dimension as the level of the supplier’s </w:t>
      </w:r>
      <w:r w:rsidR="00E42D84" w:rsidRPr="00CF3E2F">
        <w:rPr>
          <w:rFonts w:ascii="Times New Roman" w:hAnsi="Times New Roman" w:cs="Times New Roman"/>
          <w:sz w:val="24"/>
          <w:szCs w:val="24"/>
        </w:rPr>
        <w:t xml:space="preserve">engagement </w:t>
      </w:r>
      <w:r w:rsidR="00533E4F" w:rsidRPr="00CF3E2F">
        <w:rPr>
          <w:rFonts w:ascii="Times New Roman" w:hAnsi="Times New Roman" w:cs="Times New Roman"/>
          <w:sz w:val="24"/>
          <w:szCs w:val="24"/>
        </w:rPr>
        <w:t xml:space="preserve">in </w:t>
      </w:r>
      <w:r w:rsidR="001E7D98" w:rsidRPr="00CF3E2F">
        <w:rPr>
          <w:rFonts w:ascii="Times New Roman" w:hAnsi="Times New Roman" w:cs="Times New Roman"/>
          <w:sz w:val="24"/>
          <w:szCs w:val="24"/>
        </w:rPr>
        <w:t xml:space="preserve">ecologically responsible </w:t>
      </w:r>
      <w:r w:rsidR="00533E4F" w:rsidRPr="00CF3E2F">
        <w:rPr>
          <w:rFonts w:ascii="Times New Roman" w:hAnsi="Times New Roman" w:cs="Times New Roman"/>
          <w:sz w:val="24"/>
          <w:szCs w:val="24"/>
        </w:rPr>
        <w:t xml:space="preserve">practices (Humphreys et al., 2006), and the social dimension </w:t>
      </w:r>
      <w:r w:rsidR="00E42D84" w:rsidRPr="00CF3E2F">
        <w:rPr>
          <w:rFonts w:ascii="Times New Roman" w:hAnsi="Times New Roman" w:cs="Times New Roman"/>
          <w:sz w:val="24"/>
          <w:szCs w:val="24"/>
        </w:rPr>
        <w:t>as</w:t>
      </w:r>
      <w:r w:rsidR="00533E4F" w:rsidRPr="00CF3E2F">
        <w:rPr>
          <w:rFonts w:ascii="Times New Roman" w:hAnsi="Times New Roman" w:cs="Times New Roman"/>
          <w:sz w:val="24"/>
          <w:szCs w:val="24"/>
        </w:rPr>
        <w:t xml:space="preserve"> </w:t>
      </w:r>
      <w:r w:rsidR="001E7D98" w:rsidRPr="00CF3E2F">
        <w:rPr>
          <w:rFonts w:ascii="Times New Roman" w:hAnsi="Times New Roman" w:cs="Times New Roman"/>
          <w:sz w:val="24"/>
          <w:szCs w:val="24"/>
        </w:rPr>
        <w:t>the supplier’s investment in its employees and the community (</w:t>
      </w:r>
      <w:proofErr w:type="spellStart"/>
      <w:r w:rsidR="001E7D98" w:rsidRPr="00CF3E2F">
        <w:rPr>
          <w:rFonts w:ascii="Times New Roman" w:hAnsi="Times New Roman" w:cs="Times New Roman"/>
          <w:sz w:val="24"/>
          <w:szCs w:val="24"/>
        </w:rPr>
        <w:t>Ehrgott</w:t>
      </w:r>
      <w:proofErr w:type="spellEnd"/>
      <w:r w:rsidR="001E7D98" w:rsidRPr="00CF3E2F">
        <w:rPr>
          <w:rFonts w:ascii="Times New Roman" w:hAnsi="Times New Roman" w:cs="Times New Roman"/>
          <w:sz w:val="24"/>
          <w:szCs w:val="24"/>
        </w:rPr>
        <w:t xml:space="preserve"> et al., 2011). Instead of depending on economic utility models, this study </w:t>
      </w:r>
      <w:r w:rsidR="00E42D84" w:rsidRPr="00CF3E2F">
        <w:rPr>
          <w:rFonts w:ascii="Times New Roman" w:hAnsi="Times New Roman" w:cs="Times New Roman"/>
          <w:sz w:val="24"/>
          <w:szCs w:val="24"/>
        </w:rPr>
        <w:t xml:space="preserve">uses </w:t>
      </w:r>
      <w:r w:rsidR="001E7D98" w:rsidRPr="00CF3E2F">
        <w:rPr>
          <w:rFonts w:ascii="Times New Roman" w:hAnsi="Times New Roman" w:cs="Times New Roman"/>
          <w:sz w:val="24"/>
          <w:szCs w:val="24"/>
        </w:rPr>
        <w:t xml:space="preserve">a </w:t>
      </w:r>
      <w:r w:rsidR="0035164E" w:rsidRPr="00CF3E2F">
        <w:rPr>
          <w:rFonts w:ascii="Times New Roman" w:hAnsi="Times New Roman" w:cs="Times New Roman"/>
          <w:sz w:val="24"/>
          <w:szCs w:val="24"/>
        </w:rPr>
        <w:t>scenario-based</w:t>
      </w:r>
      <w:r w:rsidR="001E7D98" w:rsidRPr="00CF3E2F">
        <w:rPr>
          <w:rFonts w:ascii="Times New Roman" w:hAnsi="Times New Roman" w:cs="Times New Roman"/>
          <w:sz w:val="24"/>
          <w:szCs w:val="24"/>
        </w:rPr>
        <w:t xml:space="preserve"> empirical </w:t>
      </w:r>
      <w:r w:rsidR="00E42D84" w:rsidRPr="00CF3E2F">
        <w:rPr>
          <w:rFonts w:ascii="Times New Roman" w:hAnsi="Times New Roman" w:cs="Times New Roman"/>
          <w:sz w:val="24"/>
          <w:szCs w:val="24"/>
        </w:rPr>
        <w:t xml:space="preserve">set-up </w:t>
      </w:r>
      <w:r w:rsidR="001E7D98" w:rsidRPr="00CF3E2F">
        <w:rPr>
          <w:rFonts w:ascii="Times New Roman" w:hAnsi="Times New Roman" w:cs="Times New Roman"/>
          <w:sz w:val="24"/>
          <w:szCs w:val="24"/>
        </w:rPr>
        <w:t>to investigate what supply managers actually do in a supplier selection context.</w:t>
      </w:r>
      <w:r w:rsidR="002F6DAA" w:rsidRPr="00CF3E2F">
        <w:rPr>
          <w:rFonts w:ascii="Times New Roman" w:hAnsi="Times New Roman" w:cs="Times New Roman"/>
          <w:sz w:val="24"/>
          <w:szCs w:val="24"/>
        </w:rPr>
        <w:t xml:space="preserve"> </w:t>
      </w:r>
    </w:p>
    <w:p w14:paraId="5F589C34" w14:textId="05CFA5C1" w:rsidR="00116313" w:rsidRPr="00CF3E2F" w:rsidRDefault="002152AC" w:rsidP="003563C0">
      <w:pPr>
        <w:spacing w:line="360" w:lineRule="auto"/>
        <w:jc w:val="both"/>
        <w:rPr>
          <w:rFonts w:ascii="Times New Roman" w:hAnsi="Times New Roman" w:cs="Times New Roman"/>
          <w:sz w:val="24"/>
          <w:szCs w:val="24"/>
        </w:rPr>
      </w:pPr>
      <w:r w:rsidRPr="00CF3E2F">
        <w:rPr>
          <w:rFonts w:ascii="Times New Roman" w:hAnsi="Times New Roman" w:cs="Times New Roman"/>
          <w:sz w:val="24"/>
          <w:szCs w:val="24"/>
        </w:rPr>
        <w:t xml:space="preserve">The </w:t>
      </w:r>
      <w:r w:rsidR="00A73501" w:rsidRPr="00CF3E2F">
        <w:rPr>
          <w:rFonts w:ascii="Times New Roman" w:hAnsi="Times New Roman" w:cs="Times New Roman"/>
          <w:sz w:val="24"/>
          <w:szCs w:val="24"/>
        </w:rPr>
        <w:t xml:space="preserve">integration of these two </w:t>
      </w:r>
      <w:r w:rsidR="00E42D84" w:rsidRPr="00CF3E2F">
        <w:rPr>
          <w:rFonts w:ascii="Times New Roman" w:hAnsi="Times New Roman" w:cs="Times New Roman"/>
          <w:sz w:val="24"/>
          <w:szCs w:val="24"/>
        </w:rPr>
        <w:t xml:space="preserve">streams </w:t>
      </w:r>
      <w:r w:rsidR="00A73501" w:rsidRPr="00CF3E2F">
        <w:rPr>
          <w:rFonts w:ascii="Times New Roman" w:hAnsi="Times New Roman" w:cs="Times New Roman"/>
          <w:sz w:val="24"/>
          <w:szCs w:val="24"/>
        </w:rPr>
        <w:t xml:space="preserve">of literature </w:t>
      </w:r>
      <w:r w:rsidR="00BE36A8" w:rsidRPr="00CF3E2F">
        <w:rPr>
          <w:rFonts w:ascii="Times New Roman" w:hAnsi="Times New Roman" w:cs="Times New Roman"/>
          <w:sz w:val="24"/>
          <w:szCs w:val="24"/>
        </w:rPr>
        <w:t xml:space="preserve">provides </w:t>
      </w:r>
      <w:r w:rsidR="00A73501" w:rsidRPr="00CF3E2F">
        <w:rPr>
          <w:rFonts w:ascii="Times New Roman" w:hAnsi="Times New Roman" w:cs="Times New Roman"/>
          <w:sz w:val="24"/>
          <w:szCs w:val="24"/>
        </w:rPr>
        <w:t>an opportunity to address a</w:t>
      </w:r>
      <w:r w:rsidR="00920AEB" w:rsidRPr="00CF3E2F">
        <w:rPr>
          <w:rFonts w:ascii="Times New Roman" w:hAnsi="Times New Roman" w:cs="Times New Roman"/>
          <w:sz w:val="24"/>
          <w:szCs w:val="24"/>
        </w:rPr>
        <w:t xml:space="preserve"> critical</w:t>
      </w:r>
      <w:r w:rsidR="00A73501" w:rsidRPr="00CF3E2F">
        <w:rPr>
          <w:rFonts w:ascii="Times New Roman" w:hAnsi="Times New Roman" w:cs="Times New Roman"/>
          <w:sz w:val="24"/>
          <w:szCs w:val="24"/>
        </w:rPr>
        <w:t xml:space="preserve"> research gap </w:t>
      </w:r>
      <w:r w:rsidR="00192E96" w:rsidRPr="00CF3E2F">
        <w:rPr>
          <w:rFonts w:ascii="Times New Roman" w:hAnsi="Times New Roman" w:cs="Times New Roman"/>
          <w:sz w:val="24"/>
          <w:szCs w:val="24"/>
        </w:rPr>
        <w:t>to understand</w:t>
      </w:r>
      <w:r w:rsidR="00A73501" w:rsidRPr="00CF3E2F">
        <w:rPr>
          <w:rFonts w:ascii="Times New Roman" w:hAnsi="Times New Roman" w:cs="Times New Roman"/>
          <w:sz w:val="24"/>
          <w:szCs w:val="24"/>
        </w:rPr>
        <w:t xml:space="preserve"> sustainable supplier selection.</w:t>
      </w:r>
      <w:r w:rsidR="008441BF" w:rsidRPr="00CF3E2F">
        <w:rPr>
          <w:rFonts w:ascii="Times New Roman" w:hAnsi="Times New Roman" w:cs="Times New Roman"/>
          <w:sz w:val="24"/>
          <w:szCs w:val="24"/>
        </w:rPr>
        <w:t xml:space="preserve"> </w:t>
      </w:r>
      <w:r w:rsidR="00775095" w:rsidRPr="00CF3E2F">
        <w:rPr>
          <w:rFonts w:ascii="Times New Roman" w:hAnsi="Times New Roman" w:cs="Times New Roman"/>
          <w:sz w:val="24"/>
          <w:szCs w:val="24"/>
        </w:rPr>
        <w:t>More specifically, t</w:t>
      </w:r>
      <w:r w:rsidR="005664CC" w:rsidRPr="00CF3E2F">
        <w:rPr>
          <w:rFonts w:ascii="Times New Roman" w:hAnsi="Times New Roman" w:cs="Times New Roman"/>
          <w:sz w:val="24"/>
          <w:szCs w:val="24"/>
        </w:rPr>
        <w:t xml:space="preserve">he sustainable supply chain literature has not adequately considered the </w:t>
      </w:r>
      <w:r w:rsidR="00C21386" w:rsidRPr="00CF3E2F">
        <w:rPr>
          <w:rFonts w:ascii="Times New Roman" w:hAnsi="Times New Roman" w:cs="Times New Roman"/>
          <w:sz w:val="24"/>
          <w:szCs w:val="24"/>
        </w:rPr>
        <w:t>individual</w:t>
      </w:r>
      <w:r w:rsidR="00920AEB" w:rsidRPr="00CF3E2F">
        <w:rPr>
          <w:rFonts w:ascii="Times New Roman" w:hAnsi="Times New Roman" w:cs="Times New Roman"/>
          <w:sz w:val="24"/>
          <w:szCs w:val="24"/>
        </w:rPr>
        <w:t>-</w:t>
      </w:r>
      <w:r w:rsidR="00192E96" w:rsidRPr="00CF3E2F">
        <w:rPr>
          <w:rFonts w:ascii="Times New Roman" w:hAnsi="Times New Roman" w:cs="Times New Roman"/>
          <w:sz w:val="24"/>
          <w:szCs w:val="24"/>
        </w:rPr>
        <w:t xml:space="preserve">related factors </w:t>
      </w:r>
      <w:r w:rsidR="00E42D84" w:rsidRPr="00CF3E2F">
        <w:rPr>
          <w:rFonts w:ascii="Times New Roman" w:hAnsi="Times New Roman" w:cs="Times New Roman"/>
          <w:sz w:val="24"/>
          <w:szCs w:val="24"/>
        </w:rPr>
        <w:t xml:space="preserve">in </w:t>
      </w:r>
      <w:r w:rsidR="005664CC" w:rsidRPr="00CF3E2F">
        <w:rPr>
          <w:rFonts w:ascii="Times New Roman" w:hAnsi="Times New Roman" w:cs="Times New Roman"/>
          <w:sz w:val="24"/>
          <w:szCs w:val="24"/>
        </w:rPr>
        <w:t xml:space="preserve">supplier selection. </w:t>
      </w:r>
      <w:r w:rsidR="00BE36A8" w:rsidRPr="00CF3E2F">
        <w:rPr>
          <w:rFonts w:ascii="Times New Roman" w:hAnsi="Times New Roman" w:cs="Times New Roman"/>
          <w:sz w:val="24"/>
          <w:szCs w:val="24"/>
        </w:rPr>
        <w:t>In p</w:t>
      </w:r>
      <w:r w:rsidR="005664CC" w:rsidRPr="00CF3E2F">
        <w:rPr>
          <w:rFonts w:ascii="Times New Roman" w:hAnsi="Times New Roman" w:cs="Times New Roman"/>
          <w:sz w:val="24"/>
          <w:szCs w:val="24"/>
        </w:rPr>
        <w:t xml:space="preserve">articular, </w:t>
      </w:r>
      <w:r w:rsidR="007A057D" w:rsidRPr="00CF3E2F">
        <w:rPr>
          <w:rFonts w:ascii="Times New Roman" w:hAnsi="Times New Roman" w:cs="Times New Roman"/>
          <w:sz w:val="24"/>
          <w:szCs w:val="24"/>
        </w:rPr>
        <w:t xml:space="preserve">it </w:t>
      </w:r>
      <w:r w:rsidR="00192E96" w:rsidRPr="00CF3E2F">
        <w:rPr>
          <w:rFonts w:ascii="Times New Roman" w:hAnsi="Times New Roman" w:cs="Times New Roman"/>
          <w:sz w:val="24"/>
          <w:szCs w:val="24"/>
        </w:rPr>
        <w:t xml:space="preserve">typically </w:t>
      </w:r>
      <w:r w:rsidR="00BE36A8" w:rsidRPr="00CF3E2F">
        <w:rPr>
          <w:rFonts w:ascii="Times New Roman" w:hAnsi="Times New Roman" w:cs="Times New Roman"/>
          <w:sz w:val="24"/>
          <w:szCs w:val="24"/>
        </w:rPr>
        <w:t xml:space="preserve">assumes that the company’s decision-making is </w:t>
      </w:r>
      <w:r w:rsidR="007A057D" w:rsidRPr="00CF3E2F">
        <w:rPr>
          <w:rFonts w:ascii="Times New Roman" w:hAnsi="Times New Roman" w:cs="Times New Roman"/>
          <w:sz w:val="24"/>
          <w:szCs w:val="24"/>
        </w:rPr>
        <w:t xml:space="preserve">a rational </w:t>
      </w:r>
      <w:r w:rsidR="00BE36A8" w:rsidRPr="00CF3E2F">
        <w:rPr>
          <w:rFonts w:ascii="Times New Roman" w:hAnsi="Times New Roman" w:cs="Times New Roman"/>
          <w:sz w:val="24"/>
          <w:szCs w:val="24"/>
        </w:rPr>
        <w:lastRenderedPageBreak/>
        <w:t>process</w:t>
      </w:r>
      <w:r w:rsidR="005664CC" w:rsidRPr="00CF3E2F">
        <w:rPr>
          <w:rFonts w:ascii="Times New Roman" w:hAnsi="Times New Roman" w:cs="Times New Roman"/>
          <w:sz w:val="24"/>
          <w:szCs w:val="24"/>
        </w:rPr>
        <w:t xml:space="preserve">, where a </w:t>
      </w:r>
      <w:r w:rsidR="008441BF" w:rsidRPr="00CF3E2F">
        <w:rPr>
          <w:rFonts w:ascii="Times New Roman" w:hAnsi="Times New Roman" w:cs="Times New Roman"/>
          <w:sz w:val="24"/>
          <w:szCs w:val="24"/>
        </w:rPr>
        <w:t>comprehensive</w:t>
      </w:r>
      <w:r w:rsidR="005664CC" w:rsidRPr="00CF3E2F">
        <w:rPr>
          <w:rFonts w:ascii="Times New Roman" w:hAnsi="Times New Roman" w:cs="Times New Roman"/>
          <w:sz w:val="24"/>
          <w:szCs w:val="24"/>
        </w:rPr>
        <w:t xml:space="preserve">, rules-based and </w:t>
      </w:r>
      <w:r w:rsidR="00192E96" w:rsidRPr="00CF3E2F">
        <w:rPr>
          <w:rFonts w:ascii="Times New Roman" w:hAnsi="Times New Roman" w:cs="Times New Roman"/>
          <w:sz w:val="24"/>
          <w:szCs w:val="24"/>
        </w:rPr>
        <w:t>optimal</w:t>
      </w:r>
      <w:r w:rsidR="005664CC" w:rsidRPr="00CF3E2F">
        <w:rPr>
          <w:rFonts w:ascii="Times New Roman" w:hAnsi="Times New Roman" w:cs="Times New Roman"/>
          <w:sz w:val="24"/>
          <w:szCs w:val="24"/>
        </w:rPr>
        <w:t xml:space="preserve"> decision is generated </w:t>
      </w:r>
      <w:r w:rsidR="006D03B4" w:rsidRPr="00CF3E2F">
        <w:rPr>
          <w:rFonts w:ascii="Times New Roman" w:hAnsi="Times New Roman" w:cs="Times New Roman"/>
          <w:sz w:val="24"/>
          <w:szCs w:val="24"/>
        </w:rPr>
        <w:t>from</w:t>
      </w:r>
      <w:r w:rsidR="005664CC" w:rsidRPr="00CF3E2F">
        <w:rPr>
          <w:rFonts w:ascii="Times New Roman" w:hAnsi="Times New Roman" w:cs="Times New Roman"/>
          <w:sz w:val="24"/>
          <w:szCs w:val="24"/>
        </w:rPr>
        <w:t xml:space="preserve"> known information</w:t>
      </w:r>
      <w:r w:rsidR="0053790C" w:rsidRPr="00CF3E2F">
        <w:rPr>
          <w:rFonts w:ascii="Times New Roman" w:hAnsi="Times New Roman" w:cs="Times New Roman"/>
          <w:sz w:val="24"/>
          <w:szCs w:val="24"/>
        </w:rPr>
        <w:t>, such as</w:t>
      </w:r>
      <w:r w:rsidR="005664CC" w:rsidRPr="00CF3E2F">
        <w:rPr>
          <w:rFonts w:ascii="Times New Roman" w:hAnsi="Times New Roman" w:cs="Times New Roman"/>
          <w:sz w:val="24"/>
          <w:szCs w:val="24"/>
        </w:rPr>
        <w:t xml:space="preserve"> </w:t>
      </w:r>
      <w:r w:rsidR="00920AEB" w:rsidRPr="00CF3E2F">
        <w:rPr>
          <w:rFonts w:ascii="Times New Roman" w:hAnsi="Times New Roman" w:cs="Times New Roman"/>
          <w:sz w:val="24"/>
          <w:szCs w:val="24"/>
        </w:rPr>
        <w:t>specific</w:t>
      </w:r>
      <w:r w:rsidR="005664CC" w:rsidRPr="00CF3E2F">
        <w:rPr>
          <w:rFonts w:ascii="Times New Roman" w:hAnsi="Times New Roman" w:cs="Times New Roman"/>
          <w:sz w:val="24"/>
          <w:szCs w:val="24"/>
        </w:rPr>
        <w:t xml:space="preserve"> sustainability </w:t>
      </w:r>
      <w:r w:rsidR="00192E96" w:rsidRPr="00CF3E2F">
        <w:rPr>
          <w:rFonts w:ascii="Times New Roman" w:hAnsi="Times New Roman" w:cs="Times New Roman"/>
          <w:sz w:val="24"/>
          <w:szCs w:val="24"/>
        </w:rPr>
        <w:t>measurements</w:t>
      </w:r>
      <w:r w:rsidR="005664CC" w:rsidRPr="00CF3E2F">
        <w:rPr>
          <w:rFonts w:ascii="Times New Roman" w:hAnsi="Times New Roman" w:cs="Times New Roman"/>
          <w:sz w:val="24"/>
          <w:szCs w:val="24"/>
        </w:rPr>
        <w:t xml:space="preserve"> (</w:t>
      </w:r>
      <w:proofErr w:type="spellStart"/>
      <w:r w:rsidR="005664CC" w:rsidRPr="00CF3E2F">
        <w:rPr>
          <w:rFonts w:ascii="Times New Roman" w:hAnsi="Times New Roman" w:cs="Times New Roman"/>
          <w:sz w:val="24"/>
          <w:szCs w:val="24"/>
        </w:rPr>
        <w:t>Keskin</w:t>
      </w:r>
      <w:proofErr w:type="spellEnd"/>
      <w:r w:rsidR="005664CC" w:rsidRPr="00CF3E2F">
        <w:rPr>
          <w:rFonts w:ascii="Times New Roman" w:hAnsi="Times New Roman" w:cs="Times New Roman"/>
          <w:sz w:val="24"/>
          <w:szCs w:val="24"/>
        </w:rPr>
        <w:t xml:space="preserve"> et al., 2010; </w:t>
      </w:r>
      <w:proofErr w:type="spellStart"/>
      <w:r w:rsidR="005664CC" w:rsidRPr="00CF3E2F">
        <w:rPr>
          <w:rFonts w:ascii="Times New Roman" w:hAnsi="Times New Roman" w:cs="Times New Roman"/>
          <w:sz w:val="24"/>
          <w:szCs w:val="24"/>
        </w:rPr>
        <w:t>Kannan</w:t>
      </w:r>
      <w:proofErr w:type="spellEnd"/>
      <w:r w:rsidR="005664CC" w:rsidRPr="00CF3E2F">
        <w:rPr>
          <w:rFonts w:ascii="Times New Roman" w:hAnsi="Times New Roman" w:cs="Times New Roman"/>
          <w:sz w:val="24"/>
          <w:szCs w:val="24"/>
        </w:rPr>
        <w:t xml:space="preserve"> et al., 2013; </w:t>
      </w:r>
      <w:proofErr w:type="spellStart"/>
      <w:r w:rsidR="005664CC" w:rsidRPr="00CF3E2F">
        <w:rPr>
          <w:rFonts w:ascii="Times New Roman" w:hAnsi="Times New Roman" w:cs="Times New Roman"/>
          <w:sz w:val="24"/>
          <w:szCs w:val="24"/>
        </w:rPr>
        <w:t>Stević</w:t>
      </w:r>
      <w:proofErr w:type="spellEnd"/>
      <w:r w:rsidR="005664CC" w:rsidRPr="00CF3E2F">
        <w:rPr>
          <w:rFonts w:ascii="Times New Roman" w:hAnsi="Times New Roman" w:cs="Times New Roman"/>
          <w:sz w:val="24"/>
          <w:szCs w:val="24"/>
        </w:rPr>
        <w:t xml:space="preserve"> et al., 2020).</w:t>
      </w:r>
      <w:r w:rsidR="008441BF" w:rsidRPr="00CF3E2F">
        <w:rPr>
          <w:rFonts w:ascii="Times New Roman" w:hAnsi="Times New Roman" w:cs="Times New Roman"/>
          <w:sz w:val="24"/>
          <w:szCs w:val="24"/>
        </w:rPr>
        <w:t xml:space="preserve"> </w:t>
      </w:r>
      <w:r w:rsidR="00775095" w:rsidRPr="00CF3E2F">
        <w:rPr>
          <w:rFonts w:ascii="Times New Roman" w:hAnsi="Times New Roman" w:cs="Times New Roman"/>
          <w:sz w:val="24"/>
          <w:szCs w:val="24"/>
        </w:rPr>
        <w:t>However, in most cases</w:t>
      </w:r>
      <w:r w:rsidR="00920AEB" w:rsidRPr="00CF3E2F">
        <w:rPr>
          <w:rFonts w:ascii="Times New Roman" w:hAnsi="Times New Roman" w:cs="Times New Roman"/>
          <w:sz w:val="24"/>
          <w:szCs w:val="24"/>
        </w:rPr>
        <w:t>,</w:t>
      </w:r>
      <w:r w:rsidR="00775095" w:rsidRPr="00CF3E2F">
        <w:rPr>
          <w:rFonts w:ascii="Times New Roman" w:hAnsi="Times New Roman" w:cs="Times New Roman"/>
          <w:sz w:val="24"/>
          <w:szCs w:val="24"/>
        </w:rPr>
        <w:t xml:space="preserve"> it is a manager who makes the decision rather than a company. Thus, there are </w:t>
      </w:r>
      <w:r w:rsidR="00920AEB" w:rsidRPr="00CF3E2F">
        <w:rPr>
          <w:rFonts w:ascii="Times New Roman" w:hAnsi="Times New Roman" w:cs="Times New Roman"/>
          <w:sz w:val="24"/>
          <w:szCs w:val="24"/>
        </w:rPr>
        <w:t>influential</w:t>
      </w:r>
      <w:r w:rsidR="00775095" w:rsidRPr="00CF3E2F">
        <w:rPr>
          <w:rFonts w:ascii="Times New Roman" w:hAnsi="Times New Roman" w:cs="Times New Roman"/>
          <w:sz w:val="24"/>
          <w:szCs w:val="24"/>
        </w:rPr>
        <w:t xml:space="preserve"> individual factors </w:t>
      </w:r>
      <w:r w:rsidR="00E42D84" w:rsidRPr="00CF3E2F">
        <w:rPr>
          <w:rFonts w:ascii="Times New Roman" w:hAnsi="Times New Roman" w:cs="Times New Roman"/>
          <w:sz w:val="24"/>
          <w:szCs w:val="24"/>
        </w:rPr>
        <w:t xml:space="preserve">in </w:t>
      </w:r>
      <w:r w:rsidR="00775095" w:rsidRPr="00CF3E2F">
        <w:rPr>
          <w:rFonts w:ascii="Times New Roman" w:hAnsi="Times New Roman" w:cs="Times New Roman"/>
          <w:sz w:val="24"/>
          <w:szCs w:val="24"/>
        </w:rPr>
        <w:t xml:space="preserve">the process of company decision-making (Mantel et al., 2006; Morton and </w:t>
      </w:r>
      <w:proofErr w:type="spellStart"/>
      <w:r w:rsidR="00775095" w:rsidRPr="00CF3E2F">
        <w:rPr>
          <w:rFonts w:ascii="Times New Roman" w:hAnsi="Times New Roman" w:cs="Times New Roman"/>
          <w:sz w:val="24"/>
          <w:szCs w:val="24"/>
        </w:rPr>
        <w:t>Fasolo</w:t>
      </w:r>
      <w:proofErr w:type="spellEnd"/>
      <w:r w:rsidR="00775095" w:rsidRPr="00CF3E2F">
        <w:rPr>
          <w:rFonts w:ascii="Times New Roman" w:hAnsi="Times New Roman" w:cs="Times New Roman"/>
          <w:sz w:val="24"/>
          <w:szCs w:val="24"/>
        </w:rPr>
        <w:t>, 2009</w:t>
      </w:r>
      <w:r w:rsidR="00057107" w:rsidRPr="00CF3E2F">
        <w:rPr>
          <w:rFonts w:ascii="Times New Roman" w:hAnsi="Times New Roman" w:cs="Times New Roman"/>
          <w:sz w:val="24"/>
          <w:szCs w:val="24"/>
        </w:rPr>
        <w:t xml:space="preserve">; </w:t>
      </w:r>
      <w:proofErr w:type="spellStart"/>
      <w:r w:rsidR="00057107" w:rsidRPr="00CF3E2F">
        <w:rPr>
          <w:rFonts w:ascii="Times New Roman" w:hAnsi="Times New Roman" w:cs="Times New Roman"/>
          <w:sz w:val="24"/>
          <w:szCs w:val="24"/>
        </w:rPr>
        <w:t>Pournader</w:t>
      </w:r>
      <w:proofErr w:type="spellEnd"/>
      <w:r w:rsidR="00057107" w:rsidRPr="00CF3E2F">
        <w:rPr>
          <w:rFonts w:ascii="Times New Roman" w:hAnsi="Times New Roman" w:cs="Times New Roman"/>
          <w:sz w:val="24"/>
          <w:szCs w:val="24"/>
        </w:rPr>
        <w:t xml:space="preserve"> et al., 2017</w:t>
      </w:r>
      <w:r w:rsidR="00775095" w:rsidRPr="00CF3E2F">
        <w:rPr>
          <w:rFonts w:ascii="Times New Roman" w:hAnsi="Times New Roman" w:cs="Times New Roman"/>
          <w:sz w:val="24"/>
          <w:szCs w:val="24"/>
        </w:rPr>
        <w:t xml:space="preserve">). </w:t>
      </w:r>
      <w:r w:rsidR="005664CC" w:rsidRPr="00CF3E2F">
        <w:rPr>
          <w:rFonts w:ascii="Times New Roman" w:hAnsi="Times New Roman" w:cs="Times New Roman"/>
          <w:sz w:val="24"/>
          <w:szCs w:val="24"/>
        </w:rPr>
        <w:t xml:space="preserve">In contrast, the behavioural decision-making literature has </w:t>
      </w:r>
      <w:r w:rsidR="008441BF" w:rsidRPr="00CF3E2F">
        <w:rPr>
          <w:rFonts w:ascii="Times New Roman" w:hAnsi="Times New Roman" w:cs="Times New Roman"/>
          <w:sz w:val="24"/>
          <w:szCs w:val="24"/>
        </w:rPr>
        <w:t xml:space="preserve">been developed and applied in a broad range of business situations to study, for instance, customer behaviour, negotiation mechanisms and business ethics (Mohr and Webb, 2005; Morton and </w:t>
      </w:r>
      <w:proofErr w:type="spellStart"/>
      <w:r w:rsidR="008441BF" w:rsidRPr="00CF3E2F">
        <w:rPr>
          <w:rFonts w:ascii="Times New Roman" w:hAnsi="Times New Roman" w:cs="Times New Roman"/>
          <w:sz w:val="24"/>
          <w:szCs w:val="24"/>
        </w:rPr>
        <w:t>Fasolo</w:t>
      </w:r>
      <w:proofErr w:type="spellEnd"/>
      <w:r w:rsidR="008441BF" w:rsidRPr="00CF3E2F">
        <w:rPr>
          <w:rFonts w:ascii="Times New Roman" w:hAnsi="Times New Roman" w:cs="Times New Roman"/>
          <w:sz w:val="24"/>
          <w:szCs w:val="24"/>
        </w:rPr>
        <w:t xml:space="preserve">, 2009; Alexander et al., 20014; </w:t>
      </w:r>
      <w:proofErr w:type="spellStart"/>
      <w:r w:rsidR="008441BF" w:rsidRPr="00CF3E2F">
        <w:rPr>
          <w:rFonts w:ascii="Times New Roman" w:hAnsi="Times New Roman" w:cs="Times New Roman"/>
          <w:sz w:val="24"/>
          <w:szCs w:val="24"/>
        </w:rPr>
        <w:t>Rajavel</w:t>
      </w:r>
      <w:proofErr w:type="spellEnd"/>
      <w:r w:rsidR="008441BF" w:rsidRPr="00CF3E2F">
        <w:rPr>
          <w:rFonts w:ascii="Times New Roman" w:hAnsi="Times New Roman" w:cs="Times New Roman"/>
          <w:sz w:val="24"/>
          <w:szCs w:val="24"/>
        </w:rPr>
        <w:t xml:space="preserve"> and </w:t>
      </w:r>
      <w:proofErr w:type="spellStart"/>
      <w:r w:rsidR="008441BF" w:rsidRPr="00CF3E2F">
        <w:rPr>
          <w:rFonts w:ascii="Times New Roman" w:hAnsi="Times New Roman" w:cs="Times New Roman"/>
          <w:sz w:val="24"/>
          <w:szCs w:val="24"/>
        </w:rPr>
        <w:t>Thangarathanam</w:t>
      </w:r>
      <w:proofErr w:type="spellEnd"/>
      <w:r w:rsidR="008441BF" w:rsidRPr="00CF3E2F">
        <w:rPr>
          <w:rFonts w:ascii="Times New Roman" w:hAnsi="Times New Roman" w:cs="Times New Roman"/>
          <w:sz w:val="24"/>
          <w:szCs w:val="24"/>
        </w:rPr>
        <w:t xml:space="preserve">, 2016). Although </w:t>
      </w:r>
      <w:r w:rsidR="00775095" w:rsidRPr="00CF3E2F">
        <w:rPr>
          <w:rFonts w:ascii="Times New Roman" w:hAnsi="Times New Roman" w:cs="Times New Roman"/>
          <w:sz w:val="24"/>
          <w:szCs w:val="24"/>
        </w:rPr>
        <w:t>it</w:t>
      </w:r>
      <w:r w:rsidR="008441BF" w:rsidRPr="00CF3E2F">
        <w:rPr>
          <w:rFonts w:ascii="Times New Roman" w:hAnsi="Times New Roman" w:cs="Times New Roman"/>
          <w:sz w:val="24"/>
          <w:szCs w:val="24"/>
        </w:rPr>
        <w:t xml:space="preserve"> has address</w:t>
      </w:r>
      <w:r w:rsidR="00C21386" w:rsidRPr="00CF3E2F">
        <w:rPr>
          <w:rFonts w:ascii="Times New Roman" w:hAnsi="Times New Roman" w:cs="Times New Roman"/>
          <w:sz w:val="24"/>
          <w:szCs w:val="24"/>
        </w:rPr>
        <w:t>ed various individual-</w:t>
      </w:r>
      <w:r w:rsidR="007A057D" w:rsidRPr="00CF3E2F">
        <w:rPr>
          <w:rFonts w:ascii="Times New Roman" w:hAnsi="Times New Roman" w:cs="Times New Roman"/>
          <w:sz w:val="24"/>
          <w:szCs w:val="24"/>
        </w:rPr>
        <w:t>related factors in decision-</w:t>
      </w:r>
      <w:r w:rsidR="008441BF" w:rsidRPr="00CF3E2F">
        <w:rPr>
          <w:rFonts w:ascii="Times New Roman" w:hAnsi="Times New Roman" w:cs="Times New Roman"/>
          <w:sz w:val="24"/>
          <w:szCs w:val="24"/>
        </w:rPr>
        <w:t xml:space="preserve">making </w:t>
      </w:r>
      <w:r w:rsidR="005664CC" w:rsidRPr="00CF3E2F">
        <w:rPr>
          <w:rFonts w:ascii="Times New Roman" w:hAnsi="Times New Roman" w:cs="Times New Roman"/>
          <w:sz w:val="24"/>
          <w:szCs w:val="24"/>
        </w:rPr>
        <w:t>(</w:t>
      </w:r>
      <w:proofErr w:type="spellStart"/>
      <w:r w:rsidR="005664CC" w:rsidRPr="00CF3E2F">
        <w:rPr>
          <w:rFonts w:ascii="Times New Roman" w:hAnsi="Times New Roman" w:cs="Times New Roman"/>
          <w:sz w:val="24"/>
          <w:szCs w:val="24"/>
        </w:rPr>
        <w:t>Tversky</w:t>
      </w:r>
      <w:proofErr w:type="spellEnd"/>
      <w:r w:rsidR="005664CC" w:rsidRPr="00CF3E2F">
        <w:rPr>
          <w:rFonts w:ascii="Times New Roman" w:hAnsi="Times New Roman" w:cs="Times New Roman"/>
          <w:sz w:val="24"/>
          <w:szCs w:val="24"/>
        </w:rPr>
        <w:t xml:space="preserve"> and </w:t>
      </w:r>
      <w:proofErr w:type="spellStart"/>
      <w:r w:rsidR="005664CC" w:rsidRPr="00CF3E2F">
        <w:rPr>
          <w:rFonts w:ascii="Times New Roman" w:hAnsi="Times New Roman" w:cs="Times New Roman"/>
          <w:sz w:val="24"/>
          <w:szCs w:val="24"/>
        </w:rPr>
        <w:t>Kahneman</w:t>
      </w:r>
      <w:proofErr w:type="spellEnd"/>
      <w:r w:rsidR="005664CC" w:rsidRPr="00CF3E2F">
        <w:rPr>
          <w:rFonts w:ascii="Times New Roman" w:hAnsi="Times New Roman" w:cs="Times New Roman"/>
          <w:sz w:val="24"/>
          <w:szCs w:val="24"/>
        </w:rPr>
        <w:t xml:space="preserve">, 1973; Anderson and </w:t>
      </w:r>
      <w:proofErr w:type="spellStart"/>
      <w:r w:rsidR="005664CC" w:rsidRPr="00CF3E2F">
        <w:rPr>
          <w:rFonts w:ascii="Times New Roman" w:hAnsi="Times New Roman" w:cs="Times New Roman"/>
          <w:sz w:val="24"/>
          <w:szCs w:val="24"/>
        </w:rPr>
        <w:t>Clemen</w:t>
      </w:r>
      <w:proofErr w:type="spellEnd"/>
      <w:r w:rsidR="005664CC" w:rsidRPr="00CF3E2F">
        <w:rPr>
          <w:rFonts w:ascii="Times New Roman" w:hAnsi="Times New Roman" w:cs="Times New Roman"/>
          <w:sz w:val="24"/>
          <w:szCs w:val="24"/>
        </w:rPr>
        <w:t xml:space="preserve"> 2013</w:t>
      </w:r>
      <w:r w:rsidR="008441BF" w:rsidRPr="00CF3E2F">
        <w:rPr>
          <w:rFonts w:ascii="Times New Roman" w:hAnsi="Times New Roman" w:cs="Times New Roman"/>
          <w:sz w:val="24"/>
          <w:szCs w:val="24"/>
        </w:rPr>
        <w:t xml:space="preserve">), it has not been </w:t>
      </w:r>
      <w:r w:rsidR="00775095" w:rsidRPr="00CF3E2F">
        <w:rPr>
          <w:rFonts w:ascii="Times New Roman" w:hAnsi="Times New Roman" w:cs="Times New Roman"/>
          <w:sz w:val="24"/>
          <w:szCs w:val="24"/>
        </w:rPr>
        <w:t>used to study the behaviour of supply managers involved in sustainable supplier selection</w:t>
      </w:r>
      <w:r w:rsidR="00B53F91" w:rsidRPr="00CF3E2F">
        <w:rPr>
          <w:rFonts w:ascii="Times New Roman" w:hAnsi="Times New Roman" w:cs="Times New Roman"/>
          <w:sz w:val="24"/>
          <w:szCs w:val="24"/>
        </w:rPr>
        <w:t>.</w:t>
      </w:r>
      <w:r w:rsidR="00775095" w:rsidRPr="00CF3E2F">
        <w:rPr>
          <w:rFonts w:ascii="Times New Roman" w:hAnsi="Times New Roman" w:cs="Times New Roman"/>
          <w:sz w:val="24"/>
          <w:szCs w:val="24"/>
        </w:rPr>
        <w:t xml:space="preserve"> </w:t>
      </w:r>
    </w:p>
    <w:p w14:paraId="656D6FBF" w14:textId="6B9F65EF" w:rsidR="00253497" w:rsidRPr="00CF3E2F" w:rsidRDefault="00B40583" w:rsidP="003563C0">
      <w:pPr>
        <w:spacing w:line="360" w:lineRule="auto"/>
        <w:jc w:val="both"/>
        <w:rPr>
          <w:rFonts w:ascii="Times New Roman" w:hAnsi="Times New Roman" w:cs="Times New Roman"/>
          <w:sz w:val="24"/>
          <w:szCs w:val="24"/>
        </w:rPr>
      </w:pPr>
      <w:r w:rsidRPr="00CF3E2F">
        <w:rPr>
          <w:rFonts w:ascii="Times New Roman" w:hAnsi="Times New Roman" w:cs="Times New Roman"/>
          <w:sz w:val="24"/>
          <w:szCs w:val="24"/>
        </w:rPr>
        <w:t>Additionally, t</w:t>
      </w:r>
      <w:r w:rsidR="002F6DAA" w:rsidRPr="00CF3E2F">
        <w:rPr>
          <w:rFonts w:ascii="Times New Roman" w:hAnsi="Times New Roman" w:cs="Times New Roman"/>
          <w:sz w:val="24"/>
          <w:szCs w:val="24"/>
        </w:rPr>
        <w:t xml:space="preserve">his study aims to contribute by presenting </w:t>
      </w:r>
      <w:r w:rsidR="00792D82" w:rsidRPr="00CF3E2F">
        <w:rPr>
          <w:rFonts w:ascii="Times New Roman" w:hAnsi="Times New Roman" w:cs="Times New Roman"/>
          <w:sz w:val="24"/>
          <w:szCs w:val="24"/>
        </w:rPr>
        <w:t>the results from</w:t>
      </w:r>
      <w:r w:rsidR="002F6DAA" w:rsidRPr="00CF3E2F">
        <w:rPr>
          <w:rFonts w:ascii="Times New Roman" w:hAnsi="Times New Roman" w:cs="Times New Roman"/>
          <w:sz w:val="24"/>
          <w:szCs w:val="24"/>
        </w:rPr>
        <w:t xml:space="preserve"> a series of controlled experiments for </w:t>
      </w:r>
      <w:r w:rsidR="00920AEB" w:rsidRPr="00CF3E2F">
        <w:rPr>
          <w:rFonts w:ascii="Times New Roman" w:hAnsi="Times New Roman" w:cs="Times New Roman"/>
          <w:sz w:val="24"/>
          <w:szCs w:val="24"/>
        </w:rPr>
        <w:t xml:space="preserve">the </w:t>
      </w:r>
      <w:r w:rsidR="002F6DAA" w:rsidRPr="00CF3E2F">
        <w:rPr>
          <w:rFonts w:ascii="Times New Roman" w:hAnsi="Times New Roman" w:cs="Times New Roman"/>
          <w:sz w:val="24"/>
          <w:szCs w:val="24"/>
        </w:rPr>
        <w:t xml:space="preserve">study of behavioural decision-making in the sustainable supplier selection context. </w:t>
      </w:r>
      <w:r w:rsidR="006B3835" w:rsidRPr="00CF3E2F">
        <w:rPr>
          <w:rFonts w:ascii="Times New Roman" w:hAnsi="Times New Roman" w:cs="Times New Roman"/>
          <w:sz w:val="24"/>
          <w:szCs w:val="24"/>
        </w:rPr>
        <w:t>E</w:t>
      </w:r>
      <w:r w:rsidR="00F864F2" w:rsidRPr="00CF3E2F">
        <w:rPr>
          <w:rFonts w:ascii="Times New Roman" w:hAnsi="Times New Roman" w:cs="Times New Roman"/>
          <w:sz w:val="24"/>
          <w:szCs w:val="24"/>
        </w:rPr>
        <w:t>xperimental research is</w:t>
      </w:r>
      <w:r w:rsidR="003D4859" w:rsidRPr="00CF3E2F">
        <w:rPr>
          <w:rFonts w:ascii="Times New Roman" w:hAnsi="Times New Roman" w:cs="Times New Roman"/>
          <w:sz w:val="24"/>
          <w:szCs w:val="24"/>
        </w:rPr>
        <w:t xml:space="preserve"> an appropriate methodological </w:t>
      </w:r>
      <w:r w:rsidR="00F864F2" w:rsidRPr="00CF3E2F">
        <w:rPr>
          <w:rFonts w:ascii="Times New Roman" w:hAnsi="Times New Roman" w:cs="Times New Roman"/>
          <w:sz w:val="24"/>
          <w:szCs w:val="24"/>
        </w:rPr>
        <w:t>approach</w:t>
      </w:r>
      <w:r w:rsidR="003D4859" w:rsidRPr="00CF3E2F">
        <w:rPr>
          <w:rFonts w:ascii="Times New Roman" w:hAnsi="Times New Roman" w:cs="Times New Roman"/>
          <w:sz w:val="24"/>
          <w:szCs w:val="24"/>
        </w:rPr>
        <w:t xml:space="preserve"> </w:t>
      </w:r>
      <w:r w:rsidR="00F864F2" w:rsidRPr="00CF3E2F">
        <w:rPr>
          <w:rFonts w:ascii="Times New Roman" w:hAnsi="Times New Roman" w:cs="Times New Roman"/>
          <w:sz w:val="24"/>
          <w:szCs w:val="24"/>
        </w:rPr>
        <w:t xml:space="preserve">as it </w:t>
      </w:r>
      <w:r w:rsidR="00253497" w:rsidRPr="00CF3E2F">
        <w:rPr>
          <w:rFonts w:ascii="Times New Roman" w:hAnsi="Times New Roman" w:cs="Times New Roman"/>
          <w:sz w:val="24"/>
          <w:szCs w:val="24"/>
        </w:rPr>
        <w:t xml:space="preserve">can effectively </w:t>
      </w:r>
      <w:r w:rsidR="00F864F2" w:rsidRPr="00CF3E2F">
        <w:rPr>
          <w:rFonts w:ascii="Times New Roman" w:hAnsi="Times New Roman" w:cs="Times New Roman"/>
          <w:sz w:val="24"/>
          <w:szCs w:val="24"/>
        </w:rPr>
        <w:t>c</w:t>
      </w:r>
      <w:r w:rsidR="00253497" w:rsidRPr="00CF3E2F">
        <w:rPr>
          <w:rFonts w:ascii="Times New Roman" w:hAnsi="Times New Roman" w:cs="Times New Roman"/>
          <w:sz w:val="24"/>
          <w:szCs w:val="24"/>
        </w:rPr>
        <w:t>ontrol</w:t>
      </w:r>
      <w:r w:rsidR="00F864F2" w:rsidRPr="00CF3E2F">
        <w:rPr>
          <w:rFonts w:ascii="Times New Roman" w:hAnsi="Times New Roman" w:cs="Times New Roman"/>
          <w:sz w:val="24"/>
          <w:szCs w:val="24"/>
        </w:rPr>
        <w:t xml:space="preserve"> behavioural factors</w:t>
      </w:r>
      <w:r w:rsidR="00253497" w:rsidRPr="00CF3E2F">
        <w:rPr>
          <w:rFonts w:ascii="Times New Roman" w:hAnsi="Times New Roman" w:cs="Times New Roman"/>
          <w:sz w:val="24"/>
          <w:szCs w:val="24"/>
        </w:rPr>
        <w:t xml:space="preserve"> and examine</w:t>
      </w:r>
      <w:r w:rsidR="00F864F2" w:rsidRPr="00CF3E2F">
        <w:rPr>
          <w:rFonts w:ascii="Times New Roman" w:hAnsi="Times New Roman" w:cs="Times New Roman"/>
          <w:sz w:val="24"/>
          <w:szCs w:val="24"/>
        </w:rPr>
        <w:t xml:space="preserve"> various combinations of hypothesised causal relationships</w:t>
      </w:r>
      <w:r w:rsidR="00253497" w:rsidRPr="00CF3E2F">
        <w:rPr>
          <w:rFonts w:ascii="Times New Roman" w:hAnsi="Times New Roman" w:cs="Times New Roman"/>
          <w:sz w:val="24"/>
          <w:szCs w:val="24"/>
        </w:rPr>
        <w:t xml:space="preserve"> – which would be impracticable in many other sampling contexts</w:t>
      </w:r>
      <w:r w:rsidR="00F864F2" w:rsidRPr="00CF3E2F">
        <w:rPr>
          <w:rFonts w:ascii="Times New Roman" w:hAnsi="Times New Roman" w:cs="Times New Roman"/>
          <w:sz w:val="24"/>
          <w:szCs w:val="24"/>
        </w:rPr>
        <w:t xml:space="preserve">. The </w:t>
      </w:r>
      <w:r w:rsidR="00792D82" w:rsidRPr="00CF3E2F">
        <w:rPr>
          <w:rFonts w:ascii="Times New Roman" w:hAnsi="Times New Roman" w:cs="Times New Roman"/>
          <w:sz w:val="24"/>
          <w:szCs w:val="24"/>
        </w:rPr>
        <w:t xml:space="preserve">remainder </w:t>
      </w:r>
      <w:r w:rsidR="00F864F2" w:rsidRPr="00CF3E2F">
        <w:rPr>
          <w:rFonts w:ascii="Times New Roman" w:hAnsi="Times New Roman" w:cs="Times New Roman"/>
          <w:sz w:val="24"/>
          <w:szCs w:val="24"/>
        </w:rPr>
        <w:t xml:space="preserve">of the </w:t>
      </w:r>
      <w:r w:rsidR="00792D82" w:rsidRPr="00CF3E2F">
        <w:rPr>
          <w:rFonts w:ascii="Times New Roman" w:hAnsi="Times New Roman" w:cs="Times New Roman"/>
          <w:sz w:val="24"/>
          <w:szCs w:val="24"/>
        </w:rPr>
        <w:t xml:space="preserve">paper </w:t>
      </w:r>
      <w:r w:rsidR="00F864F2" w:rsidRPr="00CF3E2F">
        <w:rPr>
          <w:rFonts w:ascii="Times New Roman" w:hAnsi="Times New Roman" w:cs="Times New Roman"/>
          <w:sz w:val="24"/>
          <w:szCs w:val="24"/>
        </w:rPr>
        <w:t xml:space="preserve">is structured as follows: Section 2 presents a review of the literature as well as the development of hypotheses. Section 3 </w:t>
      </w:r>
      <w:r w:rsidR="006B3835" w:rsidRPr="00CF3E2F">
        <w:rPr>
          <w:rFonts w:ascii="Times New Roman" w:hAnsi="Times New Roman" w:cs="Times New Roman"/>
          <w:sz w:val="24"/>
          <w:szCs w:val="24"/>
        </w:rPr>
        <w:t xml:space="preserve">describes </w:t>
      </w:r>
      <w:r w:rsidR="00F864F2" w:rsidRPr="00CF3E2F">
        <w:rPr>
          <w:rFonts w:ascii="Times New Roman" w:hAnsi="Times New Roman" w:cs="Times New Roman"/>
          <w:sz w:val="24"/>
          <w:szCs w:val="24"/>
        </w:rPr>
        <w:t>th</w:t>
      </w:r>
      <w:r w:rsidR="00253497" w:rsidRPr="00CF3E2F">
        <w:rPr>
          <w:rFonts w:ascii="Times New Roman" w:hAnsi="Times New Roman" w:cs="Times New Roman"/>
          <w:sz w:val="24"/>
          <w:szCs w:val="24"/>
        </w:rPr>
        <w:t>e experimental method in detail, while S</w:t>
      </w:r>
      <w:r w:rsidR="00F864F2" w:rsidRPr="00CF3E2F">
        <w:rPr>
          <w:rFonts w:ascii="Times New Roman" w:hAnsi="Times New Roman" w:cs="Times New Roman"/>
          <w:sz w:val="24"/>
          <w:szCs w:val="24"/>
        </w:rPr>
        <w:t xml:space="preserve">ection 4 </w:t>
      </w:r>
      <w:r w:rsidR="006B3835" w:rsidRPr="00CF3E2F">
        <w:rPr>
          <w:rFonts w:ascii="Times New Roman" w:hAnsi="Times New Roman" w:cs="Times New Roman"/>
          <w:sz w:val="24"/>
          <w:szCs w:val="24"/>
        </w:rPr>
        <w:t xml:space="preserve">sets out </w:t>
      </w:r>
      <w:r w:rsidR="00F864F2" w:rsidRPr="00CF3E2F">
        <w:rPr>
          <w:rFonts w:ascii="Times New Roman" w:hAnsi="Times New Roman" w:cs="Times New Roman"/>
          <w:sz w:val="24"/>
          <w:szCs w:val="24"/>
        </w:rPr>
        <w:t>the</w:t>
      </w:r>
      <w:r w:rsidR="006B3835" w:rsidRPr="00CF3E2F">
        <w:rPr>
          <w:rFonts w:ascii="Times New Roman" w:hAnsi="Times New Roman" w:cs="Times New Roman"/>
          <w:sz w:val="24"/>
          <w:szCs w:val="24"/>
        </w:rPr>
        <w:t xml:space="preserve"> results</w:t>
      </w:r>
      <w:r w:rsidR="00F864F2" w:rsidRPr="00CF3E2F">
        <w:rPr>
          <w:rFonts w:ascii="Times New Roman" w:hAnsi="Times New Roman" w:cs="Times New Roman"/>
          <w:sz w:val="24"/>
          <w:szCs w:val="24"/>
        </w:rPr>
        <w:t xml:space="preserve"> </w:t>
      </w:r>
      <w:r w:rsidR="006B3835" w:rsidRPr="00CF3E2F">
        <w:rPr>
          <w:rFonts w:ascii="Times New Roman" w:hAnsi="Times New Roman" w:cs="Times New Roman"/>
          <w:sz w:val="24"/>
          <w:szCs w:val="24"/>
        </w:rPr>
        <w:t xml:space="preserve">of the </w:t>
      </w:r>
      <w:r w:rsidR="00F864F2" w:rsidRPr="00CF3E2F">
        <w:rPr>
          <w:rFonts w:ascii="Times New Roman" w:hAnsi="Times New Roman" w:cs="Times New Roman"/>
          <w:sz w:val="24"/>
          <w:szCs w:val="24"/>
        </w:rPr>
        <w:t>statistical analysis.</w:t>
      </w:r>
      <w:r w:rsidR="00253497" w:rsidRPr="00CF3E2F">
        <w:rPr>
          <w:rFonts w:ascii="Times New Roman" w:hAnsi="Times New Roman" w:cs="Times New Roman"/>
          <w:sz w:val="24"/>
          <w:szCs w:val="24"/>
        </w:rPr>
        <w:t xml:space="preserve"> Section 5 discusses the results and their implications, determine</w:t>
      </w:r>
      <w:r w:rsidR="00920AEB" w:rsidRPr="00CF3E2F">
        <w:rPr>
          <w:rFonts w:ascii="Times New Roman" w:hAnsi="Times New Roman" w:cs="Times New Roman"/>
          <w:sz w:val="24"/>
          <w:szCs w:val="24"/>
        </w:rPr>
        <w:t>s</w:t>
      </w:r>
      <w:r w:rsidR="00253497" w:rsidRPr="00CF3E2F">
        <w:rPr>
          <w:rFonts w:ascii="Times New Roman" w:hAnsi="Times New Roman" w:cs="Times New Roman"/>
          <w:sz w:val="24"/>
          <w:szCs w:val="24"/>
        </w:rPr>
        <w:t xml:space="preserve"> the limitations of the research, and </w:t>
      </w:r>
      <w:r w:rsidR="006B3835" w:rsidRPr="00CF3E2F">
        <w:rPr>
          <w:rFonts w:ascii="Times New Roman" w:hAnsi="Times New Roman" w:cs="Times New Roman"/>
          <w:sz w:val="24"/>
          <w:szCs w:val="24"/>
        </w:rPr>
        <w:t xml:space="preserve">suggests </w:t>
      </w:r>
      <w:r w:rsidR="00253497" w:rsidRPr="00CF3E2F">
        <w:rPr>
          <w:rFonts w:ascii="Times New Roman" w:hAnsi="Times New Roman" w:cs="Times New Roman"/>
          <w:sz w:val="24"/>
          <w:szCs w:val="24"/>
        </w:rPr>
        <w:t>direction</w:t>
      </w:r>
      <w:r w:rsidR="006B3835" w:rsidRPr="00CF3E2F">
        <w:rPr>
          <w:rFonts w:ascii="Times New Roman" w:hAnsi="Times New Roman" w:cs="Times New Roman"/>
          <w:sz w:val="24"/>
          <w:szCs w:val="24"/>
        </w:rPr>
        <w:t>s</w:t>
      </w:r>
      <w:r w:rsidR="00253497" w:rsidRPr="00CF3E2F">
        <w:rPr>
          <w:rFonts w:ascii="Times New Roman" w:hAnsi="Times New Roman" w:cs="Times New Roman"/>
          <w:sz w:val="24"/>
          <w:szCs w:val="24"/>
        </w:rPr>
        <w:t xml:space="preserve"> for future study.</w:t>
      </w:r>
    </w:p>
    <w:p w14:paraId="3264F211" w14:textId="77777777" w:rsidR="00746F64" w:rsidRPr="00CF3E2F" w:rsidRDefault="00746F64" w:rsidP="008024B0">
      <w:pPr>
        <w:spacing w:line="360" w:lineRule="auto"/>
        <w:rPr>
          <w:rFonts w:ascii="Times New Roman" w:hAnsi="Times New Roman" w:cs="Times New Roman"/>
          <w:sz w:val="24"/>
          <w:szCs w:val="24"/>
        </w:rPr>
      </w:pPr>
    </w:p>
    <w:p w14:paraId="65A73D6E" w14:textId="77777777" w:rsidR="00202328" w:rsidRPr="00CF3E2F" w:rsidRDefault="00604B89" w:rsidP="008024B0">
      <w:pPr>
        <w:spacing w:line="360" w:lineRule="auto"/>
        <w:rPr>
          <w:rFonts w:ascii="Times New Roman" w:hAnsi="Times New Roman" w:cs="Times New Roman"/>
          <w:b/>
          <w:sz w:val="24"/>
          <w:szCs w:val="24"/>
        </w:rPr>
      </w:pPr>
      <w:r w:rsidRPr="00CF3E2F">
        <w:rPr>
          <w:rFonts w:ascii="Times New Roman" w:hAnsi="Times New Roman" w:cs="Times New Roman"/>
          <w:b/>
          <w:sz w:val="24"/>
          <w:szCs w:val="24"/>
        </w:rPr>
        <w:t>2.0 Literature Review</w:t>
      </w:r>
    </w:p>
    <w:p w14:paraId="2ACA14B8" w14:textId="6FAA1EE3" w:rsidR="002E26F5" w:rsidRPr="00CF3E2F" w:rsidRDefault="00317553" w:rsidP="002E26F5">
      <w:pPr>
        <w:spacing w:line="360" w:lineRule="auto"/>
        <w:jc w:val="both"/>
        <w:rPr>
          <w:rFonts w:ascii="Times New Roman" w:hAnsi="Times New Roman" w:cs="Times New Roman"/>
          <w:sz w:val="24"/>
          <w:szCs w:val="24"/>
        </w:rPr>
      </w:pPr>
      <w:r w:rsidRPr="00CF3E2F">
        <w:rPr>
          <w:rFonts w:ascii="Times New Roman" w:hAnsi="Times New Roman" w:cs="Times New Roman"/>
          <w:sz w:val="24"/>
          <w:szCs w:val="24"/>
        </w:rPr>
        <w:t xml:space="preserve">This section </w:t>
      </w:r>
      <w:r w:rsidR="00A24BAA" w:rsidRPr="00CF3E2F">
        <w:rPr>
          <w:rFonts w:ascii="Times New Roman" w:hAnsi="Times New Roman" w:cs="Times New Roman"/>
          <w:sz w:val="24"/>
          <w:szCs w:val="24"/>
        </w:rPr>
        <w:t>gives an overview</w:t>
      </w:r>
      <w:r w:rsidRPr="00CF3E2F">
        <w:rPr>
          <w:rFonts w:ascii="Times New Roman" w:hAnsi="Times New Roman" w:cs="Times New Roman"/>
          <w:sz w:val="24"/>
          <w:szCs w:val="24"/>
        </w:rPr>
        <w:t xml:space="preserve"> of </w:t>
      </w:r>
      <w:r w:rsidR="00A24BAA" w:rsidRPr="00CF3E2F">
        <w:rPr>
          <w:rFonts w:ascii="Times New Roman" w:hAnsi="Times New Roman" w:cs="Times New Roman"/>
          <w:sz w:val="24"/>
          <w:szCs w:val="24"/>
        </w:rPr>
        <w:t xml:space="preserve">the </w:t>
      </w:r>
      <w:r w:rsidRPr="00CF3E2F">
        <w:rPr>
          <w:rFonts w:ascii="Times New Roman" w:hAnsi="Times New Roman" w:cs="Times New Roman"/>
          <w:sz w:val="24"/>
          <w:szCs w:val="24"/>
        </w:rPr>
        <w:t xml:space="preserve">literature </w:t>
      </w:r>
      <w:r w:rsidR="00A24BAA" w:rsidRPr="00CF3E2F">
        <w:rPr>
          <w:rFonts w:ascii="Times New Roman" w:hAnsi="Times New Roman" w:cs="Times New Roman"/>
          <w:sz w:val="24"/>
          <w:szCs w:val="24"/>
        </w:rPr>
        <w:t xml:space="preserve">on </w:t>
      </w:r>
      <w:r w:rsidRPr="00CF3E2F">
        <w:rPr>
          <w:rFonts w:ascii="Times New Roman" w:hAnsi="Times New Roman" w:cs="Times New Roman"/>
          <w:sz w:val="24"/>
          <w:szCs w:val="24"/>
        </w:rPr>
        <w:t xml:space="preserve">sustainable </w:t>
      </w:r>
      <w:r w:rsidR="008276C8" w:rsidRPr="00CF3E2F">
        <w:rPr>
          <w:rFonts w:ascii="Times New Roman" w:hAnsi="Times New Roman" w:cs="Times New Roman"/>
          <w:sz w:val="24"/>
          <w:szCs w:val="24"/>
        </w:rPr>
        <w:t>supplier selection</w:t>
      </w:r>
      <w:r w:rsidRPr="00CF3E2F">
        <w:rPr>
          <w:rFonts w:ascii="Times New Roman" w:hAnsi="Times New Roman" w:cs="Times New Roman"/>
          <w:sz w:val="24"/>
          <w:szCs w:val="24"/>
        </w:rPr>
        <w:t xml:space="preserve"> and behavioura</w:t>
      </w:r>
      <w:r w:rsidR="00746F64" w:rsidRPr="00CF3E2F">
        <w:rPr>
          <w:rFonts w:ascii="Times New Roman" w:hAnsi="Times New Roman" w:cs="Times New Roman"/>
          <w:sz w:val="24"/>
          <w:szCs w:val="24"/>
        </w:rPr>
        <w:t>l decision-making. Each of the component</w:t>
      </w:r>
      <w:r w:rsidR="00920AEB" w:rsidRPr="00CF3E2F">
        <w:rPr>
          <w:rFonts w:ascii="Times New Roman" w:hAnsi="Times New Roman" w:cs="Times New Roman"/>
          <w:sz w:val="24"/>
          <w:szCs w:val="24"/>
        </w:rPr>
        <w:t>s</w:t>
      </w:r>
      <w:r w:rsidRPr="00CF3E2F">
        <w:rPr>
          <w:rFonts w:ascii="Times New Roman" w:hAnsi="Times New Roman" w:cs="Times New Roman"/>
          <w:sz w:val="24"/>
          <w:szCs w:val="24"/>
        </w:rPr>
        <w:t xml:space="preserve"> is discussed in the following parts, with hypotheses about how they are related. </w:t>
      </w:r>
    </w:p>
    <w:p w14:paraId="4E7425A4" w14:textId="77777777" w:rsidR="004853B8" w:rsidRPr="00CF3E2F" w:rsidRDefault="004853B8" w:rsidP="002E26F5">
      <w:pPr>
        <w:spacing w:line="360" w:lineRule="auto"/>
        <w:jc w:val="both"/>
        <w:rPr>
          <w:rFonts w:ascii="Times New Roman" w:hAnsi="Times New Roman" w:cs="Times New Roman"/>
          <w:sz w:val="24"/>
          <w:szCs w:val="24"/>
        </w:rPr>
      </w:pPr>
    </w:p>
    <w:p w14:paraId="7A533964" w14:textId="77777777" w:rsidR="00317553" w:rsidRPr="00CF3E2F" w:rsidRDefault="00B3754D" w:rsidP="008024B0">
      <w:pPr>
        <w:spacing w:line="360" w:lineRule="auto"/>
        <w:rPr>
          <w:rFonts w:ascii="Times New Roman" w:hAnsi="Times New Roman" w:cs="Times New Roman"/>
          <w:sz w:val="24"/>
          <w:szCs w:val="24"/>
        </w:rPr>
      </w:pPr>
      <w:r w:rsidRPr="00CF3E2F">
        <w:rPr>
          <w:rFonts w:ascii="Times New Roman" w:hAnsi="Times New Roman" w:cs="Times New Roman"/>
          <w:sz w:val="24"/>
          <w:szCs w:val="24"/>
        </w:rPr>
        <w:t>2</w:t>
      </w:r>
      <w:r w:rsidR="00802631" w:rsidRPr="00CF3E2F">
        <w:rPr>
          <w:rFonts w:ascii="Times New Roman" w:hAnsi="Times New Roman" w:cs="Times New Roman"/>
          <w:sz w:val="24"/>
          <w:szCs w:val="24"/>
        </w:rPr>
        <w:t xml:space="preserve">.1 </w:t>
      </w:r>
      <w:r w:rsidR="00DD505C" w:rsidRPr="00CF3E2F">
        <w:rPr>
          <w:rFonts w:ascii="Times New Roman" w:hAnsi="Times New Roman" w:cs="Times New Roman"/>
          <w:sz w:val="24"/>
          <w:szCs w:val="24"/>
        </w:rPr>
        <w:t xml:space="preserve">Sustainable </w:t>
      </w:r>
      <w:r w:rsidR="00691AFA" w:rsidRPr="00CF3E2F">
        <w:rPr>
          <w:rFonts w:ascii="Times New Roman" w:hAnsi="Times New Roman" w:cs="Times New Roman"/>
          <w:sz w:val="24"/>
          <w:szCs w:val="24"/>
        </w:rPr>
        <w:t>S</w:t>
      </w:r>
      <w:r w:rsidR="008276C8" w:rsidRPr="00CF3E2F">
        <w:rPr>
          <w:rFonts w:ascii="Times New Roman" w:hAnsi="Times New Roman" w:cs="Times New Roman"/>
          <w:sz w:val="24"/>
          <w:szCs w:val="24"/>
        </w:rPr>
        <w:t xml:space="preserve">upplier </w:t>
      </w:r>
      <w:r w:rsidR="00691AFA" w:rsidRPr="00CF3E2F">
        <w:rPr>
          <w:rFonts w:ascii="Times New Roman" w:hAnsi="Times New Roman" w:cs="Times New Roman"/>
          <w:sz w:val="24"/>
          <w:szCs w:val="24"/>
        </w:rPr>
        <w:t>S</w:t>
      </w:r>
      <w:r w:rsidR="008276C8" w:rsidRPr="00CF3E2F">
        <w:rPr>
          <w:rFonts w:ascii="Times New Roman" w:hAnsi="Times New Roman" w:cs="Times New Roman"/>
          <w:sz w:val="24"/>
          <w:szCs w:val="24"/>
        </w:rPr>
        <w:t>election</w:t>
      </w:r>
    </w:p>
    <w:p w14:paraId="65CD9A73" w14:textId="463F0999" w:rsidR="0089197A" w:rsidRPr="00CF3E2F" w:rsidRDefault="00EB5F1F" w:rsidP="003563C0">
      <w:pPr>
        <w:spacing w:line="360" w:lineRule="auto"/>
        <w:jc w:val="both"/>
        <w:rPr>
          <w:rFonts w:ascii="Times New Roman" w:hAnsi="Times New Roman" w:cs="Times New Roman"/>
          <w:sz w:val="24"/>
          <w:szCs w:val="24"/>
        </w:rPr>
      </w:pPr>
      <w:r w:rsidRPr="00CF3E2F">
        <w:rPr>
          <w:rFonts w:ascii="Times New Roman" w:hAnsi="Times New Roman" w:cs="Times New Roman"/>
          <w:sz w:val="24"/>
          <w:szCs w:val="24"/>
        </w:rPr>
        <w:t>Apart from</w:t>
      </w:r>
      <w:r w:rsidR="004328C9" w:rsidRPr="00CF3E2F">
        <w:rPr>
          <w:rFonts w:ascii="Times New Roman" w:hAnsi="Times New Roman" w:cs="Times New Roman"/>
          <w:sz w:val="24"/>
          <w:szCs w:val="24"/>
        </w:rPr>
        <w:t xml:space="preserve"> </w:t>
      </w:r>
      <w:r w:rsidR="00177C9C" w:rsidRPr="00CF3E2F">
        <w:rPr>
          <w:rFonts w:ascii="Times New Roman" w:hAnsi="Times New Roman" w:cs="Times New Roman"/>
          <w:sz w:val="24"/>
          <w:szCs w:val="24"/>
        </w:rPr>
        <w:t xml:space="preserve">co-operating with </w:t>
      </w:r>
      <w:r w:rsidR="007F3D9A" w:rsidRPr="00CF3E2F">
        <w:rPr>
          <w:rFonts w:ascii="Times New Roman" w:hAnsi="Times New Roman" w:cs="Times New Roman"/>
          <w:sz w:val="24"/>
          <w:szCs w:val="24"/>
        </w:rPr>
        <w:t xml:space="preserve">existing </w:t>
      </w:r>
      <w:r w:rsidR="00177C9C" w:rsidRPr="00CF3E2F">
        <w:rPr>
          <w:rFonts w:ascii="Times New Roman" w:hAnsi="Times New Roman" w:cs="Times New Roman"/>
          <w:sz w:val="24"/>
          <w:szCs w:val="24"/>
        </w:rPr>
        <w:t xml:space="preserve">suppliers to </w:t>
      </w:r>
      <w:r w:rsidRPr="00CF3E2F">
        <w:rPr>
          <w:rFonts w:ascii="Times New Roman" w:hAnsi="Times New Roman" w:cs="Times New Roman"/>
          <w:sz w:val="24"/>
          <w:szCs w:val="24"/>
        </w:rPr>
        <w:t>reach</w:t>
      </w:r>
      <w:r w:rsidR="00177C9C" w:rsidRPr="00CF3E2F">
        <w:rPr>
          <w:rFonts w:ascii="Times New Roman" w:hAnsi="Times New Roman" w:cs="Times New Roman"/>
          <w:sz w:val="24"/>
          <w:szCs w:val="24"/>
        </w:rPr>
        <w:t xml:space="preserve"> higher levels of sustainability (</w:t>
      </w:r>
      <w:proofErr w:type="spellStart"/>
      <w:r w:rsidR="00177C9C" w:rsidRPr="00CF3E2F">
        <w:rPr>
          <w:rFonts w:ascii="Times New Roman" w:hAnsi="Times New Roman" w:cs="Times New Roman"/>
          <w:sz w:val="24"/>
          <w:szCs w:val="24"/>
        </w:rPr>
        <w:t>Vachon</w:t>
      </w:r>
      <w:proofErr w:type="spellEnd"/>
      <w:r w:rsidR="00177C9C" w:rsidRPr="00CF3E2F">
        <w:rPr>
          <w:rFonts w:ascii="Times New Roman" w:hAnsi="Times New Roman" w:cs="Times New Roman"/>
          <w:sz w:val="24"/>
          <w:szCs w:val="24"/>
        </w:rPr>
        <w:t xml:space="preserve"> and </w:t>
      </w:r>
      <w:proofErr w:type="spellStart"/>
      <w:r w:rsidR="00177C9C" w:rsidRPr="00CF3E2F">
        <w:rPr>
          <w:rFonts w:ascii="Times New Roman" w:hAnsi="Times New Roman" w:cs="Times New Roman"/>
          <w:sz w:val="24"/>
          <w:szCs w:val="24"/>
        </w:rPr>
        <w:t>Klassen</w:t>
      </w:r>
      <w:proofErr w:type="spellEnd"/>
      <w:r w:rsidR="00177C9C" w:rsidRPr="00CF3E2F">
        <w:rPr>
          <w:rFonts w:ascii="Times New Roman" w:hAnsi="Times New Roman" w:cs="Times New Roman"/>
          <w:sz w:val="24"/>
          <w:szCs w:val="24"/>
        </w:rPr>
        <w:t xml:space="preserve">, 2008; </w:t>
      </w:r>
      <w:proofErr w:type="spellStart"/>
      <w:r w:rsidR="00177C9C" w:rsidRPr="00CF3E2F">
        <w:rPr>
          <w:rFonts w:ascii="Times New Roman" w:hAnsi="Times New Roman" w:cs="Times New Roman"/>
          <w:sz w:val="24"/>
          <w:szCs w:val="24"/>
        </w:rPr>
        <w:t>Hollos</w:t>
      </w:r>
      <w:proofErr w:type="spellEnd"/>
      <w:r w:rsidR="00177C9C" w:rsidRPr="00CF3E2F">
        <w:rPr>
          <w:rFonts w:ascii="Times New Roman" w:hAnsi="Times New Roman" w:cs="Times New Roman"/>
          <w:sz w:val="24"/>
          <w:szCs w:val="24"/>
        </w:rPr>
        <w:t xml:space="preserve"> et al., 2012; </w:t>
      </w:r>
      <w:proofErr w:type="spellStart"/>
      <w:r w:rsidR="0026716D" w:rsidRPr="00CF3E2F">
        <w:rPr>
          <w:rFonts w:ascii="Times New Roman" w:hAnsi="Times New Roman" w:cs="Times New Roman"/>
          <w:sz w:val="24"/>
          <w:szCs w:val="24"/>
        </w:rPr>
        <w:t>V</w:t>
      </w:r>
      <w:r w:rsidR="00177C9C" w:rsidRPr="00CF3E2F">
        <w:rPr>
          <w:rFonts w:ascii="Times New Roman" w:hAnsi="Times New Roman" w:cs="Times New Roman"/>
          <w:sz w:val="24"/>
          <w:szCs w:val="24"/>
        </w:rPr>
        <w:t>illena</w:t>
      </w:r>
      <w:proofErr w:type="spellEnd"/>
      <w:r w:rsidR="00177C9C" w:rsidRPr="00CF3E2F">
        <w:rPr>
          <w:rFonts w:ascii="Times New Roman" w:hAnsi="Times New Roman" w:cs="Times New Roman"/>
          <w:sz w:val="24"/>
          <w:szCs w:val="24"/>
        </w:rPr>
        <w:t xml:space="preserve"> and </w:t>
      </w:r>
      <w:proofErr w:type="spellStart"/>
      <w:r w:rsidR="00177C9C" w:rsidRPr="00CF3E2F">
        <w:rPr>
          <w:rFonts w:ascii="Times New Roman" w:hAnsi="Times New Roman" w:cs="Times New Roman"/>
          <w:sz w:val="24"/>
          <w:szCs w:val="24"/>
        </w:rPr>
        <w:t>Gioia</w:t>
      </w:r>
      <w:proofErr w:type="spellEnd"/>
      <w:r w:rsidR="00177C9C" w:rsidRPr="00CF3E2F">
        <w:rPr>
          <w:rFonts w:ascii="Times New Roman" w:hAnsi="Times New Roman" w:cs="Times New Roman"/>
          <w:sz w:val="24"/>
          <w:szCs w:val="24"/>
        </w:rPr>
        <w:t>, 2018), s</w:t>
      </w:r>
      <w:r w:rsidR="004328C9" w:rsidRPr="00CF3E2F">
        <w:rPr>
          <w:rFonts w:ascii="Times New Roman" w:hAnsi="Times New Roman" w:cs="Times New Roman"/>
          <w:sz w:val="24"/>
          <w:szCs w:val="24"/>
        </w:rPr>
        <w:t xml:space="preserve">ustainable supplier selection has become </w:t>
      </w:r>
      <w:r w:rsidR="007F3D9A" w:rsidRPr="00CF3E2F">
        <w:rPr>
          <w:rFonts w:ascii="Times New Roman" w:hAnsi="Times New Roman" w:cs="Times New Roman"/>
          <w:sz w:val="24"/>
          <w:szCs w:val="24"/>
        </w:rPr>
        <w:t>vital for companies to improve the performance o</w:t>
      </w:r>
      <w:r w:rsidR="00B53F91" w:rsidRPr="00CF3E2F">
        <w:rPr>
          <w:rFonts w:ascii="Times New Roman" w:hAnsi="Times New Roman" w:cs="Times New Roman"/>
          <w:sz w:val="24"/>
          <w:szCs w:val="24"/>
        </w:rPr>
        <w:t xml:space="preserve">f their supply chain </w:t>
      </w:r>
      <w:r w:rsidR="00177C9C" w:rsidRPr="00CF3E2F">
        <w:rPr>
          <w:rFonts w:ascii="Times New Roman" w:hAnsi="Times New Roman" w:cs="Times New Roman"/>
          <w:sz w:val="24"/>
          <w:szCs w:val="24"/>
        </w:rPr>
        <w:t xml:space="preserve">(Lee et al., </w:t>
      </w:r>
      <w:r w:rsidR="00177C9C" w:rsidRPr="00CF3E2F">
        <w:rPr>
          <w:rFonts w:ascii="Times New Roman" w:hAnsi="Times New Roman" w:cs="Times New Roman"/>
          <w:sz w:val="24"/>
          <w:szCs w:val="24"/>
        </w:rPr>
        <w:lastRenderedPageBreak/>
        <w:t xml:space="preserve">2009; </w:t>
      </w:r>
      <w:proofErr w:type="spellStart"/>
      <w:r w:rsidR="00177C9C" w:rsidRPr="00CF3E2F">
        <w:rPr>
          <w:rFonts w:ascii="Times New Roman" w:hAnsi="Times New Roman" w:cs="Times New Roman"/>
          <w:sz w:val="24"/>
          <w:szCs w:val="24"/>
        </w:rPr>
        <w:t>Kannan</w:t>
      </w:r>
      <w:proofErr w:type="spellEnd"/>
      <w:r w:rsidR="00177C9C" w:rsidRPr="00CF3E2F">
        <w:rPr>
          <w:rFonts w:ascii="Times New Roman" w:hAnsi="Times New Roman" w:cs="Times New Roman"/>
          <w:sz w:val="24"/>
          <w:szCs w:val="24"/>
        </w:rPr>
        <w:t>, 2018)</w:t>
      </w:r>
      <w:r w:rsidR="004328C9" w:rsidRPr="00CF3E2F">
        <w:rPr>
          <w:rFonts w:ascii="Times New Roman" w:hAnsi="Times New Roman" w:cs="Times New Roman"/>
          <w:sz w:val="24"/>
          <w:szCs w:val="24"/>
        </w:rPr>
        <w:t>.</w:t>
      </w:r>
      <w:r w:rsidR="001F7B8D" w:rsidRPr="00CF3E2F">
        <w:rPr>
          <w:rFonts w:ascii="Times New Roman" w:hAnsi="Times New Roman" w:cs="Times New Roman"/>
          <w:sz w:val="24"/>
          <w:szCs w:val="24"/>
        </w:rPr>
        <w:t xml:space="preserve"> </w:t>
      </w:r>
      <w:r w:rsidR="00950833" w:rsidRPr="00CF3E2F">
        <w:rPr>
          <w:rFonts w:ascii="Times New Roman" w:hAnsi="Times New Roman" w:cs="Times New Roman"/>
          <w:sz w:val="24"/>
          <w:szCs w:val="24"/>
        </w:rPr>
        <w:t xml:space="preserve">Despite </w:t>
      </w:r>
      <w:r w:rsidR="00B53F91" w:rsidRPr="00CF3E2F">
        <w:rPr>
          <w:rFonts w:ascii="Times New Roman" w:hAnsi="Times New Roman" w:cs="Times New Roman"/>
          <w:sz w:val="24"/>
          <w:szCs w:val="24"/>
        </w:rPr>
        <w:t xml:space="preserve">recent </w:t>
      </w:r>
      <w:r w:rsidR="00950833" w:rsidRPr="00CF3E2F">
        <w:rPr>
          <w:rFonts w:ascii="Times New Roman" w:hAnsi="Times New Roman" w:cs="Times New Roman"/>
          <w:sz w:val="24"/>
          <w:szCs w:val="24"/>
        </w:rPr>
        <w:t xml:space="preserve">calls </w:t>
      </w:r>
      <w:r w:rsidR="00973CC8" w:rsidRPr="00CF3E2F">
        <w:rPr>
          <w:rFonts w:ascii="Times New Roman" w:hAnsi="Times New Roman" w:cs="Times New Roman"/>
          <w:sz w:val="24"/>
          <w:szCs w:val="24"/>
        </w:rPr>
        <w:t xml:space="preserve">to </w:t>
      </w:r>
      <w:r w:rsidR="00950833" w:rsidRPr="00CF3E2F">
        <w:rPr>
          <w:rFonts w:ascii="Times New Roman" w:hAnsi="Times New Roman" w:cs="Times New Roman"/>
          <w:sz w:val="24"/>
          <w:szCs w:val="24"/>
        </w:rPr>
        <w:t xml:space="preserve">extend </w:t>
      </w:r>
      <w:r w:rsidR="00177C9C" w:rsidRPr="00CF3E2F">
        <w:rPr>
          <w:rFonts w:ascii="Times New Roman" w:hAnsi="Times New Roman" w:cs="Times New Roman"/>
          <w:sz w:val="24"/>
          <w:szCs w:val="24"/>
        </w:rPr>
        <w:t>supply chain management</w:t>
      </w:r>
      <w:r w:rsidR="00A24BAA" w:rsidRPr="00CF3E2F">
        <w:rPr>
          <w:rFonts w:ascii="Times New Roman" w:hAnsi="Times New Roman" w:cs="Times New Roman"/>
          <w:sz w:val="24"/>
          <w:szCs w:val="24"/>
        </w:rPr>
        <w:t xml:space="preserve"> research</w:t>
      </w:r>
      <w:r w:rsidR="00177C9C" w:rsidRPr="00CF3E2F">
        <w:rPr>
          <w:rFonts w:ascii="Times New Roman" w:hAnsi="Times New Roman" w:cs="Times New Roman"/>
          <w:sz w:val="24"/>
          <w:szCs w:val="24"/>
        </w:rPr>
        <w:t xml:space="preserve"> </w:t>
      </w:r>
      <w:r w:rsidR="00950833" w:rsidRPr="00CF3E2F">
        <w:rPr>
          <w:rFonts w:ascii="Times New Roman" w:hAnsi="Times New Roman" w:cs="Times New Roman"/>
          <w:sz w:val="24"/>
          <w:szCs w:val="24"/>
        </w:rPr>
        <w:t xml:space="preserve">into </w:t>
      </w:r>
      <w:r w:rsidR="00B53F91" w:rsidRPr="00CF3E2F">
        <w:rPr>
          <w:rFonts w:ascii="Times New Roman" w:hAnsi="Times New Roman" w:cs="Times New Roman"/>
          <w:sz w:val="24"/>
          <w:szCs w:val="24"/>
        </w:rPr>
        <w:t>specific</w:t>
      </w:r>
      <w:r w:rsidR="00950833" w:rsidRPr="00CF3E2F">
        <w:rPr>
          <w:rFonts w:ascii="Times New Roman" w:hAnsi="Times New Roman" w:cs="Times New Roman"/>
          <w:sz w:val="24"/>
          <w:szCs w:val="24"/>
        </w:rPr>
        <w:t xml:space="preserve"> sustainability domain</w:t>
      </w:r>
      <w:r w:rsidR="006A3B79" w:rsidRPr="00CF3E2F">
        <w:rPr>
          <w:rFonts w:ascii="Times New Roman" w:hAnsi="Times New Roman" w:cs="Times New Roman"/>
          <w:sz w:val="24"/>
          <w:szCs w:val="24"/>
        </w:rPr>
        <w:t>s</w:t>
      </w:r>
      <w:r w:rsidR="00950833" w:rsidRPr="00CF3E2F">
        <w:rPr>
          <w:rFonts w:ascii="Times New Roman" w:hAnsi="Times New Roman" w:cs="Times New Roman"/>
          <w:sz w:val="24"/>
          <w:szCs w:val="24"/>
        </w:rPr>
        <w:t xml:space="preserve"> (</w:t>
      </w:r>
      <w:r w:rsidR="00FA410B" w:rsidRPr="00CF3E2F">
        <w:rPr>
          <w:rFonts w:ascii="Times New Roman" w:hAnsi="Times New Roman" w:cs="Times New Roman"/>
          <w:sz w:val="24"/>
          <w:szCs w:val="24"/>
        </w:rPr>
        <w:t>Linton et al., 2007; Choi and Ng, 2011; Davis-</w:t>
      </w:r>
      <w:proofErr w:type="spellStart"/>
      <w:r w:rsidR="00FA410B" w:rsidRPr="00CF3E2F">
        <w:rPr>
          <w:rFonts w:ascii="Times New Roman" w:hAnsi="Times New Roman" w:cs="Times New Roman"/>
          <w:sz w:val="24"/>
          <w:szCs w:val="24"/>
        </w:rPr>
        <w:t>Sramek</w:t>
      </w:r>
      <w:proofErr w:type="spellEnd"/>
      <w:r w:rsidR="00FA410B" w:rsidRPr="00CF3E2F">
        <w:rPr>
          <w:rFonts w:ascii="Times New Roman" w:hAnsi="Times New Roman" w:cs="Times New Roman"/>
          <w:sz w:val="24"/>
          <w:szCs w:val="24"/>
        </w:rPr>
        <w:t xml:space="preserve"> et al., 2</w:t>
      </w:r>
      <w:r w:rsidR="00B53F91" w:rsidRPr="00CF3E2F">
        <w:rPr>
          <w:rFonts w:ascii="Times New Roman" w:hAnsi="Times New Roman" w:cs="Times New Roman"/>
          <w:sz w:val="24"/>
          <w:szCs w:val="24"/>
        </w:rPr>
        <w:t>0</w:t>
      </w:r>
      <w:r w:rsidR="00FA410B" w:rsidRPr="00CF3E2F">
        <w:rPr>
          <w:rFonts w:ascii="Times New Roman" w:hAnsi="Times New Roman" w:cs="Times New Roman"/>
          <w:sz w:val="24"/>
          <w:szCs w:val="24"/>
        </w:rPr>
        <w:t>18</w:t>
      </w:r>
      <w:r w:rsidR="00950833" w:rsidRPr="00CF3E2F">
        <w:rPr>
          <w:rFonts w:ascii="Times New Roman" w:hAnsi="Times New Roman" w:cs="Times New Roman"/>
          <w:sz w:val="24"/>
          <w:szCs w:val="24"/>
        </w:rPr>
        <w:t xml:space="preserve">), </w:t>
      </w:r>
      <w:r w:rsidR="00A24BAA" w:rsidRPr="00CF3E2F">
        <w:rPr>
          <w:rFonts w:ascii="Times New Roman" w:hAnsi="Times New Roman" w:cs="Times New Roman"/>
          <w:sz w:val="24"/>
          <w:szCs w:val="24"/>
        </w:rPr>
        <w:t xml:space="preserve">little is known </w:t>
      </w:r>
      <w:r w:rsidR="00950833" w:rsidRPr="00CF3E2F">
        <w:rPr>
          <w:rFonts w:ascii="Times New Roman" w:hAnsi="Times New Roman" w:cs="Times New Roman"/>
          <w:sz w:val="24"/>
          <w:szCs w:val="24"/>
        </w:rPr>
        <w:t xml:space="preserve">about </w:t>
      </w:r>
      <w:r w:rsidR="00A24BAA" w:rsidRPr="00CF3E2F">
        <w:rPr>
          <w:rFonts w:ascii="Times New Roman" w:hAnsi="Times New Roman" w:cs="Times New Roman"/>
          <w:sz w:val="24"/>
          <w:szCs w:val="24"/>
        </w:rPr>
        <w:t>how</w:t>
      </w:r>
      <w:r w:rsidR="00973CC8" w:rsidRPr="00CF3E2F">
        <w:rPr>
          <w:rFonts w:ascii="Times New Roman" w:hAnsi="Times New Roman" w:cs="Times New Roman"/>
          <w:sz w:val="24"/>
          <w:szCs w:val="24"/>
        </w:rPr>
        <w:t xml:space="preserve"> </w:t>
      </w:r>
      <w:r w:rsidR="00B53F91" w:rsidRPr="00CF3E2F">
        <w:rPr>
          <w:rFonts w:ascii="Times New Roman" w:hAnsi="Times New Roman" w:cs="Times New Roman"/>
          <w:sz w:val="24"/>
          <w:szCs w:val="24"/>
        </w:rPr>
        <w:t xml:space="preserve">different sustainability </w:t>
      </w:r>
      <w:r w:rsidR="00ED4A4F" w:rsidRPr="00CF3E2F">
        <w:rPr>
          <w:rFonts w:ascii="Times New Roman" w:hAnsi="Times New Roman" w:cs="Times New Roman"/>
          <w:sz w:val="24"/>
          <w:szCs w:val="24"/>
        </w:rPr>
        <w:t xml:space="preserve">dimensions </w:t>
      </w:r>
      <w:r w:rsidR="00357E34" w:rsidRPr="00CF3E2F">
        <w:rPr>
          <w:rFonts w:ascii="Times New Roman" w:hAnsi="Times New Roman" w:cs="Times New Roman"/>
          <w:sz w:val="24"/>
          <w:szCs w:val="24"/>
        </w:rPr>
        <w:t>(</w:t>
      </w:r>
      <w:r w:rsidR="00357E34" w:rsidRPr="00CF3E2F">
        <w:rPr>
          <w:rFonts w:ascii="Times New Roman" w:eastAsia="PMingLiU" w:hAnsi="Times New Roman" w:cs="Times New Roman"/>
          <w:sz w:val="24"/>
          <w:szCs w:val="24"/>
        </w:rPr>
        <w:t>i.e., economic, social and environmental</w:t>
      </w:r>
      <w:r w:rsidR="00357E34" w:rsidRPr="00CF3E2F">
        <w:rPr>
          <w:rFonts w:ascii="Times New Roman" w:hAnsi="Times New Roman" w:cs="Times New Roman"/>
          <w:sz w:val="24"/>
          <w:szCs w:val="24"/>
        </w:rPr>
        <w:t xml:space="preserve">) can work together to </w:t>
      </w:r>
      <w:r w:rsidR="00A24BAA" w:rsidRPr="00CF3E2F">
        <w:rPr>
          <w:rFonts w:ascii="Times New Roman" w:hAnsi="Times New Roman" w:cs="Times New Roman"/>
          <w:sz w:val="24"/>
          <w:szCs w:val="24"/>
        </w:rPr>
        <w:t>a</w:t>
      </w:r>
      <w:r w:rsidR="00ED4A4F" w:rsidRPr="00CF3E2F">
        <w:rPr>
          <w:rFonts w:ascii="Times New Roman" w:hAnsi="Times New Roman" w:cs="Times New Roman"/>
          <w:sz w:val="24"/>
          <w:szCs w:val="24"/>
        </w:rPr>
        <w:t xml:space="preserve">ffect </w:t>
      </w:r>
      <w:r w:rsidR="00177C9C" w:rsidRPr="00CF3E2F">
        <w:rPr>
          <w:rFonts w:ascii="Times New Roman" w:hAnsi="Times New Roman" w:cs="Times New Roman"/>
          <w:sz w:val="24"/>
          <w:szCs w:val="24"/>
        </w:rPr>
        <w:t>supplier selection</w:t>
      </w:r>
      <w:r w:rsidR="00950833" w:rsidRPr="00CF3E2F">
        <w:rPr>
          <w:rFonts w:ascii="Times New Roman" w:hAnsi="Times New Roman" w:cs="Times New Roman"/>
          <w:sz w:val="24"/>
          <w:szCs w:val="24"/>
        </w:rPr>
        <w:t>.</w:t>
      </w:r>
      <w:r w:rsidR="00E60716" w:rsidRPr="00CF3E2F">
        <w:rPr>
          <w:rFonts w:ascii="Times New Roman" w:hAnsi="Times New Roman" w:cs="Times New Roman"/>
          <w:sz w:val="24"/>
          <w:szCs w:val="24"/>
        </w:rPr>
        <w:t xml:space="preserve"> </w:t>
      </w:r>
    </w:p>
    <w:p w14:paraId="1BAB27FD" w14:textId="24AB005F" w:rsidR="0089197A" w:rsidRPr="00CF3E2F" w:rsidRDefault="00E54C01" w:rsidP="003563C0">
      <w:pPr>
        <w:spacing w:line="360" w:lineRule="auto"/>
        <w:jc w:val="both"/>
        <w:rPr>
          <w:rFonts w:ascii="Times New Roman" w:hAnsi="Times New Roman" w:cs="Times New Roman"/>
          <w:sz w:val="24"/>
          <w:szCs w:val="24"/>
        </w:rPr>
      </w:pPr>
      <w:r w:rsidRPr="00CF3E2F">
        <w:rPr>
          <w:rFonts w:ascii="Times New Roman" w:hAnsi="Times New Roman" w:cs="Times New Roman"/>
          <w:sz w:val="24"/>
          <w:szCs w:val="24"/>
        </w:rPr>
        <w:t>A</w:t>
      </w:r>
      <w:r w:rsidR="007F3D9A" w:rsidRPr="00CF3E2F">
        <w:rPr>
          <w:rFonts w:ascii="Times New Roman" w:hAnsi="Times New Roman" w:cs="Times New Roman"/>
          <w:sz w:val="24"/>
          <w:szCs w:val="24"/>
        </w:rPr>
        <w:t xml:space="preserve"> comprehensive</w:t>
      </w:r>
      <w:r w:rsidRPr="00CF3E2F">
        <w:rPr>
          <w:rFonts w:ascii="Times New Roman" w:hAnsi="Times New Roman" w:cs="Times New Roman"/>
          <w:sz w:val="24"/>
          <w:szCs w:val="24"/>
        </w:rPr>
        <w:t xml:space="preserve"> search of the</w:t>
      </w:r>
      <w:r w:rsidR="007F3D9A" w:rsidRPr="00CF3E2F">
        <w:rPr>
          <w:rFonts w:ascii="Times New Roman" w:hAnsi="Times New Roman" w:cs="Times New Roman"/>
          <w:sz w:val="24"/>
          <w:szCs w:val="24"/>
        </w:rPr>
        <w:t xml:space="preserve"> literature</w:t>
      </w:r>
      <w:r w:rsidRPr="00CF3E2F">
        <w:rPr>
          <w:rFonts w:ascii="Times New Roman" w:hAnsi="Times New Roman" w:cs="Times New Roman"/>
          <w:sz w:val="24"/>
          <w:szCs w:val="24"/>
        </w:rPr>
        <w:t xml:space="preserve"> shows that there have been</w:t>
      </w:r>
      <w:r w:rsidR="00584C25" w:rsidRPr="00CF3E2F">
        <w:rPr>
          <w:rFonts w:ascii="Times New Roman" w:hAnsi="Times New Roman" w:cs="Times New Roman"/>
          <w:sz w:val="24"/>
          <w:szCs w:val="24"/>
        </w:rPr>
        <w:t xml:space="preserve"> only a few </w:t>
      </w:r>
      <w:r w:rsidRPr="00CF3E2F">
        <w:rPr>
          <w:rFonts w:ascii="Times New Roman" w:hAnsi="Times New Roman" w:cs="Times New Roman"/>
          <w:sz w:val="24"/>
          <w:szCs w:val="24"/>
        </w:rPr>
        <w:t xml:space="preserve">investigations of </w:t>
      </w:r>
      <w:r w:rsidR="00584C25" w:rsidRPr="00CF3E2F">
        <w:rPr>
          <w:rFonts w:ascii="Times New Roman" w:hAnsi="Times New Roman" w:cs="Times New Roman"/>
          <w:sz w:val="24"/>
          <w:szCs w:val="24"/>
        </w:rPr>
        <w:t xml:space="preserve">multiple sustainability dimensions </w:t>
      </w:r>
      <w:r w:rsidRPr="00CF3E2F">
        <w:rPr>
          <w:rFonts w:ascii="Times New Roman" w:hAnsi="Times New Roman" w:cs="Times New Roman"/>
          <w:sz w:val="24"/>
          <w:szCs w:val="24"/>
        </w:rPr>
        <w:t xml:space="preserve">in </w:t>
      </w:r>
      <w:r w:rsidR="00584C25" w:rsidRPr="00CF3E2F">
        <w:rPr>
          <w:rFonts w:ascii="Times New Roman" w:hAnsi="Times New Roman" w:cs="Times New Roman"/>
          <w:sz w:val="24"/>
          <w:szCs w:val="24"/>
        </w:rPr>
        <w:t xml:space="preserve">supplier selection </w:t>
      </w:r>
      <w:r w:rsidR="00FA410B" w:rsidRPr="00CF3E2F">
        <w:rPr>
          <w:rFonts w:ascii="Times New Roman" w:hAnsi="Times New Roman" w:cs="Times New Roman"/>
          <w:sz w:val="24"/>
          <w:szCs w:val="24"/>
        </w:rPr>
        <w:t>(</w:t>
      </w:r>
      <w:proofErr w:type="spellStart"/>
      <w:r w:rsidR="00FA410B" w:rsidRPr="00CF3E2F">
        <w:rPr>
          <w:rFonts w:ascii="Times New Roman" w:hAnsi="Times New Roman" w:cs="Times New Roman"/>
          <w:sz w:val="24"/>
          <w:szCs w:val="24"/>
        </w:rPr>
        <w:t>Vachon</w:t>
      </w:r>
      <w:proofErr w:type="spellEnd"/>
      <w:r w:rsidR="00FA410B" w:rsidRPr="00CF3E2F">
        <w:rPr>
          <w:rFonts w:ascii="Times New Roman" w:hAnsi="Times New Roman" w:cs="Times New Roman"/>
          <w:sz w:val="24"/>
          <w:szCs w:val="24"/>
        </w:rPr>
        <w:t xml:space="preserve"> and </w:t>
      </w:r>
      <w:proofErr w:type="spellStart"/>
      <w:r w:rsidR="00FA410B" w:rsidRPr="00CF3E2F">
        <w:rPr>
          <w:rFonts w:ascii="Times New Roman" w:hAnsi="Times New Roman" w:cs="Times New Roman"/>
          <w:sz w:val="24"/>
          <w:szCs w:val="24"/>
        </w:rPr>
        <w:t>Kassen</w:t>
      </w:r>
      <w:proofErr w:type="spellEnd"/>
      <w:r w:rsidR="00FA410B" w:rsidRPr="00CF3E2F">
        <w:rPr>
          <w:rFonts w:ascii="Times New Roman" w:hAnsi="Times New Roman" w:cs="Times New Roman"/>
          <w:sz w:val="24"/>
          <w:szCs w:val="24"/>
        </w:rPr>
        <w:t xml:space="preserve">, 2008; </w:t>
      </w:r>
      <w:proofErr w:type="spellStart"/>
      <w:r w:rsidR="00FA410B" w:rsidRPr="00CF3E2F">
        <w:rPr>
          <w:rFonts w:ascii="Times New Roman" w:hAnsi="Times New Roman" w:cs="Times New Roman"/>
          <w:sz w:val="24"/>
          <w:szCs w:val="24"/>
        </w:rPr>
        <w:t>Friedl</w:t>
      </w:r>
      <w:proofErr w:type="spellEnd"/>
      <w:r w:rsidR="00FA410B" w:rsidRPr="00CF3E2F">
        <w:rPr>
          <w:rFonts w:ascii="Times New Roman" w:hAnsi="Times New Roman" w:cs="Times New Roman"/>
          <w:sz w:val="24"/>
          <w:szCs w:val="24"/>
        </w:rPr>
        <w:t xml:space="preserve"> and Wagner, 2012; </w:t>
      </w:r>
      <w:proofErr w:type="spellStart"/>
      <w:r w:rsidR="00FA410B" w:rsidRPr="00CF3E2F">
        <w:rPr>
          <w:rFonts w:ascii="Times New Roman" w:hAnsi="Times New Roman" w:cs="Times New Roman"/>
          <w:sz w:val="24"/>
          <w:szCs w:val="24"/>
        </w:rPr>
        <w:t>Kannan</w:t>
      </w:r>
      <w:proofErr w:type="spellEnd"/>
      <w:r w:rsidR="00FA410B" w:rsidRPr="00CF3E2F">
        <w:rPr>
          <w:rFonts w:ascii="Times New Roman" w:hAnsi="Times New Roman" w:cs="Times New Roman"/>
          <w:sz w:val="24"/>
          <w:szCs w:val="24"/>
        </w:rPr>
        <w:t xml:space="preserve"> et al., 2013; </w:t>
      </w:r>
      <w:proofErr w:type="spellStart"/>
      <w:r w:rsidR="00FA410B" w:rsidRPr="00CF3E2F">
        <w:rPr>
          <w:rFonts w:ascii="Times New Roman" w:hAnsi="Times New Roman" w:cs="Times New Roman"/>
          <w:sz w:val="24"/>
          <w:szCs w:val="24"/>
        </w:rPr>
        <w:t>Huq</w:t>
      </w:r>
      <w:proofErr w:type="spellEnd"/>
      <w:r w:rsidR="00FA410B" w:rsidRPr="00CF3E2F">
        <w:rPr>
          <w:rFonts w:ascii="Times New Roman" w:hAnsi="Times New Roman" w:cs="Times New Roman"/>
          <w:sz w:val="24"/>
          <w:szCs w:val="24"/>
        </w:rPr>
        <w:t xml:space="preserve"> et al., 2016; </w:t>
      </w:r>
      <w:proofErr w:type="spellStart"/>
      <w:r w:rsidR="00FA410B" w:rsidRPr="00CF3E2F">
        <w:rPr>
          <w:rFonts w:ascii="Times New Roman" w:hAnsi="Times New Roman" w:cs="Times New Roman"/>
          <w:sz w:val="24"/>
          <w:szCs w:val="24"/>
        </w:rPr>
        <w:t>Roehrich</w:t>
      </w:r>
      <w:proofErr w:type="spellEnd"/>
      <w:r w:rsidR="00FA410B" w:rsidRPr="00CF3E2F">
        <w:rPr>
          <w:rFonts w:ascii="Times New Roman" w:hAnsi="Times New Roman" w:cs="Times New Roman"/>
          <w:sz w:val="24"/>
          <w:szCs w:val="24"/>
        </w:rPr>
        <w:t xml:space="preserve"> et al., 2017; </w:t>
      </w:r>
      <w:proofErr w:type="spellStart"/>
      <w:r w:rsidR="00E30C30" w:rsidRPr="00CF3E2F">
        <w:rPr>
          <w:rFonts w:ascii="Times New Roman" w:hAnsi="Times New Roman" w:cs="Times New Roman"/>
          <w:sz w:val="24"/>
          <w:szCs w:val="24"/>
        </w:rPr>
        <w:t>Banaeian</w:t>
      </w:r>
      <w:proofErr w:type="spellEnd"/>
      <w:r w:rsidR="00E30C30" w:rsidRPr="00CF3E2F">
        <w:rPr>
          <w:rFonts w:ascii="Times New Roman" w:hAnsi="Times New Roman" w:cs="Times New Roman"/>
          <w:sz w:val="24"/>
          <w:szCs w:val="24"/>
        </w:rPr>
        <w:t xml:space="preserve"> et al., 2018; </w:t>
      </w:r>
      <w:proofErr w:type="spellStart"/>
      <w:r w:rsidR="00FA410B" w:rsidRPr="00CF3E2F">
        <w:rPr>
          <w:rFonts w:ascii="Times New Roman" w:hAnsi="Times New Roman" w:cs="Times New Roman"/>
          <w:sz w:val="24"/>
          <w:szCs w:val="24"/>
        </w:rPr>
        <w:t>Bai</w:t>
      </w:r>
      <w:proofErr w:type="spellEnd"/>
      <w:r w:rsidR="00FA410B" w:rsidRPr="00CF3E2F">
        <w:rPr>
          <w:rFonts w:ascii="Times New Roman" w:hAnsi="Times New Roman" w:cs="Times New Roman"/>
          <w:sz w:val="24"/>
          <w:szCs w:val="24"/>
        </w:rPr>
        <w:t xml:space="preserve"> et al., 2019)</w:t>
      </w:r>
      <w:r w:rsidR="008010E9" w:rsidRPr="00CF3E2F">
        <w:rPr>
          <w:rFonts w:ascii="Times New Roman" w:hAnsi="Times New Roman" w:cs="Times New Roman"/>
          <w:sz w:val="24"/>
          <w:szCs w:val="24"/>
        </w:rPr>
        <w:t xml:space="preserve">. </w:t>
      </w:r>
      <w:r w:rsidR="00584C25" w:rsidRPr="00CF3E2F">
        <w:rPr>
          <w:rFonts w:ascii="Times New Roman" w:hAnsi="Times New Roman" w:cs="Times New Roman"/>
          <w:sz w:val="24"/>
          <w:szCs w:val="24"/>
        </w:rPr>
        <w:t xml:space="preserve">Notably, most of the research </w:t>
      </w:r>
      <w:r w:rsidRPr="00CF3E2F">
        <w:rPr>
          <w:rFonts w:ascii="Times New Roman" w:hAnsi="Times New Roman" w:cs="Times New Roman"/>
          <w:sz w:val="24"/>
          <w:szCs w:val="24"/>
        </w:rPr>
        <w:t xml:space="preserve">on </w:t>
      </w:r>
      <w:r w:rsidR="00584C25" w:rsidRPr="00CF3E2F">
        <w:rPr>
          <w:rFonts w:ascii="Times New Roman" w:hAnsi="Times New Roman" w:cs="Times New Roman"/>
          <w:sz w:val="24"/>
          <w:szCs w:val="24"/>
        </w:rPr>
        <w:t xml:space="preserve">sustainable supplier selection has </w:t>
      </w:r>
      <w:r w:rsidRPr="00CF3E2F">
        <w:rPr>
          <w:rFonts w:ascii="Times New Roman" w:hAnsi="Times New Roman" w:cs="Times New Roman"/>
          <w:sz w:val="24"/>
          <w:szCs w:val="24"/>
        </w:rPr>
        <w:t>been theory based, for example producing</w:t>
      </w:r>
      <w:r w:rsidR="00584C25" w:rsidRPr="00CF3E2F">
        <w:rPr>
          <w:rFonts w:ascii="Times New Roman" w:hAnsi="Times New Roman" w:cs="Times New Roman"/>
          <w:sz w:val="24"/>
          <w:szCs w:val="24"/>
        </w:rPr>
        <w:t xml:space="preserve"> mathematical models and analytical frameworks</w:t>
      </w:r>
      <w:r w:rsidRPr="00CF3E2F">
        <w:rPr>
          <w:rFonts w:ascii="Times New Roman" w:hAnsi="Times New Roman" w:cs="Times New Roman"/>
          <w:sz w:val="24"/>
          <w:szCs w:val="24"/>
        </w:rPr>
        <w:t>,</w:t>
      </w:r>
      <w:r w:rsidR="00584C25" w:rsidRPr="00CF3E2F">
        <w:rPr>
          <w:rFonts w:ascii="Times New Roman" w:hAnsi="Times New Roman" w:cs="Times New Roman"/>
          <w:sz w:val="24"/>
          <w:szCs w:val="24"/>
        </w:rPr>
        <w:t xml:space="preserve"> rather than offering real business application</w:t>
      </w:r>
      <w:r w:rsidR="00FA410B" w:rsidRPr="00CF3E2F">
        <w:rPr>
          <w:rFonts w:ascii="Times New Roman" w:hAnsi="Times New Roman" w:cs="Times New Roman"/>
          <w:sz w:val="24"/>
          <w:szCs w:val="24"/>
        </w:rPr>
        <w:t xml:space="preserve"> (</w:t>
      </w:r>
      <w:proofErr w:type="spellStart"/>
      <w:r w:rsidR="00FA410B" w:rsidRPr="00CF3E2F">
        <w:rPr>
          <w:rFonts w:ascii="Times New Roman" w:hAnsi="Times New Roman" w:cs="Times New Roman"/>
          <w:sz w:val="24"/>
          <w:szCs w:val="24"/>
        </w:rPr>
        <w:t>Keskin</w:t>
      </w:r>
      <w:proofErr w:type="spellEnd"/>
      <w:r w:rsidR="00FA410B" w:rsidRPr="00CF3E2F">
        <w:rPr>
          <w:rFonts w:ascii="Times New Roman" w:hAnsi="Times New Roman" w:cs="Times New Roman"/>
          <w:sz w:val="24"/>
          <w:szCs w:val="24"/>
        </w:rPr>
        <w:t xml:space="preserve"> et al., 2010; </w:t>
      </w:r>
      <w:proofErr w:type="spellStart"/>
      <w:r w:rsidR="00FA410B" w:rsidRPr="00CF3E2F">
        <w:rPr>
          <w:rFonts w:ascii="Times New Roman" w:hAnsi="Times New Roman" w:cs="Times New Roman"/>
          <w:sz w:val="24"/>
          <w:szCs w:val="24"/>
        </w:rPr>
        <w:t>Govindan</w:t>
      </w:r>
      <w:proofErr w:type="spellEnd"/>
      <w:r w:rsidR="00FA410B" w:rsidRPr="00CF3E2F">
        <w:rPr>
          <w:rFonts w:ascii="Times New Roman" w:hAnsi="Times New Roman" w:cs="Times New Roman"/>
          <w:sz w:val="24"/>
          <w:szCs w:val="24"/>
        </w:rPr>
        <w:t xml:space="preserve"> et al., 2013; Duo et al., 2014; </w:t>
      </w:r>
      <w:proofErr w:type="spellStart"/>
      <w:r w:rsidR="00FA410B" w:rsidRPr="00CF3E2F">
        <w:rPr>
          <w:rFonts w:ascii="Times New Roman" w:hAnsi="Times New Roman" w:cs="Times New Roman"/>
          <w:sz w:val="24"/>
          <w:szCs w:val="24"/>
        </w:rPr>
        <w:t>Tavana</w:t>
      </w:r>
      <w:proofErr w:type="spellEnd"/>
      <w:r w:rsidR="00FA410B" w:rsidRPr="00CF3E2F">
        <w:rPr>
          <w:rFonts w:ascii="Times New Roman" w:hAnsi="Times New Roman" w:cs="Times New Roman"/>
          <w:sz w:val="24"/>
          <w:szCs w:val="24"/>
        </w:rPr>
        <w:t xml:space="preserve"> et al., 2017; </w:t>
      </w:r>
      <w:proofErr w:type="spellStart"/>
      <w:r w:rsidR="00FA410B" w:rsidRPr="00CF3E2F">
        <w:rPr>
          <w:rFonts w:ascii="Times New Roman" w:hAnsi="Times New Roman" w:cs="Times New Roman"/>
          <w:sz w:val="24"/>
          <w:szCs w:val="24"/>
        </w:rPr>
        <w:t>Govindan</w:t>
      </w:r>
      <w:proofErr w:type="spellEnd"/>
      <w:r w:rsidR="00FA410B" w:rsidRPr="00CF3E2F">
        <w:rPr>
          <w:rFonts w:ascii="Times New Roman" w:hAnsi="Times New Roman" w:cs="Times New Roman"/>
          <w:sz w:val="24"/>
          <w:szCs w:val="24"/>
        </w:rPr>
        <w:t xml:space="preserve"> et al., 2018; </w:t>
      </w:r>
      <w:r w:rsidR="00E30C30" w:rsidRPr="00CF3E2F">
        <w:rPr>
          <w:rFonts w:ascii="Times New Roman" w:hAnsi="Times New Roman" w:cs="Times New Roman"/>
          <w:sz w:val="24"/>
          <w:szCs w:val="24"/>
        </w:rPr>
        <w:t xml:space="preserve">Mohammed et al., 2019; </w:t>
      </w:r>
      <w:proofErr w:type="spellStart"/>
      <w:r w:rsidR="00FA410B" w:rsidRPr="00CF3E2F">
        <w:rPr>
          <w:rFonts w:ascii="Times New Roman" w:hAnsi="Times New Roman" w:cs="Times New Roman"/>
          <w:sz w:val="24"/>
          <w:szCs w:val="24"/>
        </w:rPr>
        <w:t>Stević</w:t>
      </w:r>
      <w:proofErr w:type="spellEnd"/>
      <w:r w:rsidR="00FA410B" w:rsidRPr="00CF3E2F">
        <w:rPr>
          <w:rFonts w:ascii="Times New Roman" w:hAnsi="Times New Roman" w:cs="Times New Roman"/>
          <w:sz w:val="24"/>
          <w:szCs w:val="24"/>
        </w:rPr>
        <w:t xml:space="preserve"> et al., 2020)</w:t>
      </w:r>
      <w:r w:rsidR="004C1E4A" w:rsidRPr="00CF3E2F">
        <w:rPr>
          <w:rFonts w:ascii="Times New Roman" w:hAnsi="Times New Roman" w:cs="Times New Roman"/>
          <w:sz w:val="24"/>
          <w:szCs w:val="24"/>
        </w:rPr>
        <w:t xml:space="preserve">. </w:t>
      </w:r>
      <w:r w:rsidR="00584C25" w:rsidRPr="00CF3E2F">
        <w:rPr>
          <w:rFonts w:ascii="Times New Roman" w:hAnsi="Times New Roman" w:cs="Times New Roman"/>
          <w:sz w:val="24"/>
          <w:szCs w:val="24"/>
        </w:rPr>
        <w:t>This problem is always acknowledged by the author</w:t>
      </w:r>
      <w:r w:rsidR="00920AEB" w:rsidRPr="00CF3E2F">
        <w:rPr>
          <w:rFonts w:ascii="Times New Roman" w:hAnsi="Times New Roman" w:cs="Times New Roman"/>
          <w:sz w:val="24"/>
          <w:szCs w:val="24"/>
        </w:rPr>
        <w:t>s</w:t>
      </w:r>
      <w:r w:rsidR="00584C25" w:rsidRPr="00CF3E2F">
        <w:rPr>
          <w:rFonts w:ascii="Times New Roman" w:hAnsi="Times New Roman" w:cs="Times New Roman"/>
          <w:sz w:val="24"/>
          <w:szCs w:val="24"/>
        </w:rPr>
        <w:t xml:space="preserve"> themselves as </w:t>
      </w:r>
      <w:r w:rsidRPr="00CF3E2F">
        <w:rPr>
          <w:rFonts w:ascii="Times New Roman" w:hAnsi="Times New Roman" w:cs="Times New Roman"/>
          <w:sz w:val="24"/>
          <w:szCs w:val="24"/>
        </w:rPr>
        <w:t>a</w:t>
      </w:r>
      <w:r w:rsidR="00584C25" w:rsidRPr="00CF3E2F">
        <w:rPr>
          <w:rFonts w:ascii="Times New Roman" w:hAnsi="Times New Roman" w:cs="Times New Roman"/>
          <w:sz w:val="24"/>
          <w:szCs w:val="24"/>
        </w:rPr>
        <w:t xml:space="preserve"> critical limitation. Moreover, many prior studies </w:t>
      </w:r>
      <w:r w:rsidRPr="00CF3E2F">
        <w:rPr>
          <w:rFonts w:ascii="Times New Roman" w:hAnsi="Times New Roman" w:cs="Times New Roman"/>
          <w:sz w:val="24"/>
          <w:szCs w:val="24"/>
        </w:rPr>
        <w:t xml:space="preserve">have </w:t>
      </w:r>
      <w:r w:rsidR="00584C25" w:rsidRPr="00CF3E2F">
        <w:rPr>
          <w:rFonts w:ascii="Times New Roman" w:hAnsi="Times New Roman" w:cs="Times New Roman"/>
          <w:sz w:val="24"/>
          <w:szCs w:val="24"/>
        </w:rPr>
        <w:t>combine</w:t>
      </w:r>
      <w:r w:rsidRPr="00CF3E2F">
        <w:rPr>
          <w:rFonts w:ascii="Times New Roman" w:hAnsi="Times New Roman" w:cs="Times New Roman"/>
          <w:sz w:val="24"/>
          <w:szCs w:val="24"/>
        </w:rPr>
        <w:t>d</w:t>
      </w:r>
      <w:r w:rsidR="00584C25" w:rsidRPr="00CF3E2F">
        <w:rPr>
          <w:rFonts w:ascii="Times New Roman" w:hAnsi="Times New Roman" w:cs="Times New Roman"/>
          <w:sz w:val="24"/>
          <w:szCs w:val="24"/>
        </w:rPr>
        <w:t xml:space="preserve"> the roles of different sustainability dimensions in managing supply chains (</w:t>
      </w:r>
      <w:proofErr w:type="spellStart"/>
      <w:r w:rsidR="00584C25" w:rsidRPr="00CF3E2F">
        <w:rPr>
          <w:rFonts w:ascii="Times New Roman" w:hAnsi="Times New Roman" w:cs="Times New Roman"/>
          <w:sz w:val="24"/>
          <w:szCs w:val="24"/>
        </w:rPr>
        <w:t>Azadnia</w:t>
      </w:r>
      <w:proofErr w:type="spellEnd"/>
      <w:r w:rsidR="00584C25" w:rsidRPr="00CF3E2F">
        <w:rPr>
          <w:rFonts w:ascii="Times New Roman" w:hAnsi="Times New Roman" w:cs="Times New Roman"/>
          <w:sz w:val="24"/>
          <w:szCs w:val="24"/>
        </w:rPr>
        <w:t xml:space="preserve"> et al., 2015).</w:t>
      </w:r>
      <w:r w:rsidR="00A879F4" w:rsidRPr="00CF3E2F">
        <w:rPr>
          <w:rFonts w:ascii="Times New Roman" w:hAnsi="Times New Roman" w:cs="Times New Roman"/>
          <w:sz w:val="24"/>
          <w:szCs w:val="24"/>
        </w:rPr>
        <w:t xml:space="preserve"> For instance, </w:t>
      </w:r>
      <w:r w:rsidRPr="00CF3E2F">
        <w:rPr>
          <w:rFonts w:ascii="Times New Roman" w:hAnsi="Times New Roman" w:cs="Times New Roman"/>
          <w:sz w:val="24"/>
          <w:szCs w:val="24"/>
        </w:rPr>
        <w:t xml:space="preserve">although </w:t>
      </w:r>
      <w:r w:rsidR="00A879F4" w:rsidRPr="00CF3E2F">
        <w:rPr>
          <w:rFonts w:ascii="Times New Roman" w:hAnsi="Times New Roman" w:cs="Times New Roman"/>
          <w:sz w:val="24"/>
          <w:szCs w:val="24"/>
        </w:rPr>
        <w:t>Duo et al. (2014) evaluated multiple elements relevant to supplier selection when they determine</w:t>
      </w:r>
      <w:r w:rsidRPr="00CF3E2F">
        <w:rPr>
          <w:rFonts w:ascii="Times New Roman" w:hAnsi="Times New Roman" w:cs="Times New Roman"/>
          <w:sz w:val="24"/>
          <w:szCs w:val="24"/>
        </w:rPr>
        <w:t>d</w:t>
      </w:r>
      <w:r w:rsidR="00A879F4" w:rsidRPr="00CF3E2F">
        <w:rPr>
          <w:rFonts w:ascii="Times New Roman" w:hAnsi="Times New Roman" w:cs="Times New Roman"/>
          <w:sz w:val="24"/>
          <w:szCs w:val="24"/>
        </w:rPr>
        <w:t xml:space="preserve"> </w:t>
      </w:r>
      <w:r w:rsidRPr="00CF3E2F">
        <w:rPr>
          <w:rFonts w:ascii="Times New Roman" w:hAnsi="Times New Roman" w:cs="Times New Roman"/>
          <w:sz w:val="24"/>
          <w:szCs w:val="24"/>
        </w:rPr>
        <w:t xml:space="preserve">whether </w:t>
      </w:r>
      <w:r w:rsidR="00A879F4" w:rsidRPr="00CF3E2F">
        <w:rPr>
          <w:rFonts w:ascii="Times New Roman" w:hAnsi="Times New Roman" w:cs="Times New Roman"/>
          <w:sz w:val="24"/>
          <w:szCs w:val="24"/>
        </w:rPr>
        <w:t>green supplier development program</w:t>
      </w:r>
      <w:r w:rsidRPr="00CF3E2F">
        <w:rPr>
          <w:rFonts w:ascii="Times New Roman" w:hAnsi="Times New Roman" w:cs="Times New Roman"/>
          <w:sz w:val="24"/>
          <w:szCs w:val="24"/>
        </w:rPr>
        <w:t>me</w:t>
      </w:r>
      <w:r w:rsidR="00A879F4" w:rsidRPr="00CF3E2F">
        <w:rPr>
          <w:rFonts w:ascii="Times New Roman" w:hAnsi="Times New Roman" w:cs="Times New Roman"/>
          <w:sz w:val="24"/>
          <w:szCs w:val="24"/>
        </w:rPr>
        <w:t xml:space="preserve">s can enhance suppliers’ performance effectively, </w:t>
      </w:r>
      <w:r w:rsidR="00C075CB" w:rsidRPr="00CF3E2F">
        <w:rPr>
          <w:rFonts w:ascii="Times New Roman" w:hAnsi="Times New Roman" w:cs="Times New Roman"/>
          <w:sz w:val="24"/>
          <w:szCs w:val="24"/>
        </w:rPr>
        <w:t xml:space="preserve">the multiple sustainability dimensions were integrated within </w:t>
      </w:r>
      <w:r w:rsidR="00A879F4" w:rsidRPr="00CF3E2F">
        <w:rPr>
          <w:rFonts w:ascii="Times New Roman" w:hAnsi="Times New Roman" w:cs="Times New Roman"/>
          <w:sz w:val="24"/>
          <w:szCs w:val="24"/>
        </w:rPr>
        <w:t>different program</w:t>
      </w:r>
      <w:r w:rsidRPr="00CF3E2F">
        <w:rPr>
          <w:rFonts w:ascii="Times New Roman" w:hAnsi="Times New Roman" w:cs="Times New Roman"/>
          <w:sz w:val="24"/>
          <w:szCs w:val="24"/>
        </w:rPr>
        <w:t>me</w:t>
      </w:r>
      <w:r w:rsidR="00A879F4" w:rsidRPr="00CF3E2F">
        <w:rPr>
          <w:rFonts w:ascii="Times New Roman" w:hAnsi="Times New Roman" w:cs="Times New Roman"/>
          <w:sz w:val="24"/>
          <w:szCs w:val="24"/>
        </w:rPr>
        <w:t>s in the study</w:t>
      </w:r>
      <w:r w:rsidR="00C075CB" w:rsidRPr="00CF3E2F">
        <w:rPr>
          <w:rFonts w:ascii="Times New Roman" w:hAnsi="Times New Roman" w:cs="Times New Roman"/>
          <w:sz w:val="24"/>
          <w:szCs w:val="24"/>
        </w:rPr>
        <w:t>, and this ma</w:t>
      </w:r>
      <w:r w:rsidR="00A24BAA" w:rsidRPr="00CF3E2F">
        <w:rPr>
          <w:rFonts w:ascii="Times New Roman" w:hAnsi="Times New Roman" w:cs="Times New Roman"/>
          <w:sz w:val="24"/>
          <w:szCs w:val="24"/>
        </w:rPr>
        <w:t>k</w:t>
      </w:r>
      <w:r w:rsidR="00C075CB" w:rsidRPr="00CF3E2F">
        <w:rPr>
          <w:rFonts w:ascii="Times New Roman" w:hAnsi="Times New Roman" w:cs="Times New Roman"/>
          <w:sz w:val="24"/>
          <w:szCs w:val="24"/>
        </w:rPr>
        <w:t>e</w:t>
      </w:r>
      <w:r w:rsidR="00A24BAA" w:rsidRPr="00CF3E2F">
        <w:rPr>
          <w:rFonts w:ascii="Times New Roman" w:hAnsi="Times New Roman" w:cs="Times New Roman"/>
          <w:sz w:val="24"/>
          <w:szCs w:val="24"/>
        </w:rPr>
        <w:t>s</w:t>
      </w:r>
      <w:r w:rsidR="00C075CB" w:rsidRPr="00CF3E2F">
        <w:rPr>
          <w:rFonts w:ascii="Times New Roman" w:hAnsi="Times New Roman" w:cs="Times New Roman"/>
          <w:sz w:val="24"/>
          <w:szCs w:val="24"/>
        </w:rPr>
        <w:t xml:space="preserve"> it difficult to identify the effect of each element. </w:t>
      </w:r>
    </w:p>
    <w:p w14:paraId="6E2560DB" w14:textId="107F8790" w:rsidR="00952B20" w:rsidRPr="00CF3E2F" w:rsidRDefault="001F7B8D" w:rsidP="003563C0">
      <w:pPr>
        <w:spacing w:line="360" w:lineRule="auto"/>
        <w:jc w:val="both"/>
        <w:rPr>
          <w:rFonts w:ascii="Times New Roman" w:hAnsi="Times New Roman" w:cs="Times New Roman"/>
          <w:sz w:val="24"/>
          <w:szCs w:val="24"/>
        </w:rPr>
      </w:pPr>
      <w:r w:rsidRPr="00CF3E2F">
        <w:rPr>
          <w:rFonts w:ascii="Times New Roman" w:hAnsi="Times New Roman" w:cs="Times New Roman"/>
          <w:sz w:val="24"/>
          <w:szCs w:val="24"/>
        </w:rPr>
        <w:t xml:space="preserve">Besides, </w:t>
      </w:r>
      <w:r w:rsidR="00B40583" w:rsidRPr="00CF3E2F">
        <w:rPr>
          <w:rFonts w:ascii="Times New Roman" w:hAnsi="Times New Roman" w:cs="Times New Roman"/>
          <w:sz w:val="24"/>
          <w:szCs w:val="24"/>
        </w:rPr>
        <w:t xml:space="preserve">while the literature suggests that all the sustainability dimensions are essential, studies have shown that there can be conflicts </w:t>
      </w:r>
      <w:r w:rsidR="003563C0" w:rsidRPr="00CF3E2F">
        <w:rPr>
          <w:rFonts w:ascii="Times New Roman" w:hAnsi="Times New Roman" w:cs="Times New Roman"/>
          <w:sz w:val="24"/>
          <w:szCs w:val="24"/>
        </w:rPr>
        <w:t>in implementing them</w:t>
      </w:r>
      <w:r w:rsidR="002E5B35" w:rsidRPr="00CF3E2F">
        <w:rPr>
          <w:rFonts w:ascii="Times New Roman" w:hAnsi="Times New Roman" w:cs="Times New Roman"/>
          <w:sz w:val="24"/>
          <w:szCs w:val="24"/>
        </w:rPr>
        <w:t xml:space="preserve"> (Kumar and Van </w:t>
      </w:r>
      <w:proofErr w:type="spellStart"/>
      <w:r w:rsidR="002E5B35" w:rsidRPr="00CF3E2F">
        <w:rPr>
          <w:rFonts w:ascii="Times New Roman" w:hAnsi="Times New Roman" w:cs="Times New Roman"/>
          <w:sz w:val="24"/>
          <w:szCs w:val="24"/>
        </w:rPr>
        <w:t>Dissel</w:t>
      </w:r>
      <w:proofErr w:type="spellEnd"/>
      <w:r w:rsidR="002E5B35" w:rsidRPr="00CF3E2F">
        <w:rPr>
          <w:rFonts w:ascii="Times New Roman" w:hAnsi="Times New Roman" w:cs="Times New Roman"/>
          <w:sz w:val="24"/>
          <w:szCs w:val="24"/>
        </w:rPr>
        <w:t>, 1996; Hahn et al., 2010; Davis-</w:t>
      </w:r>
      <w:proofErr w:type="spellStart"/>
      <w:r w:rsidR="002E5B35" w:rsidRPr="00CF3E2F">
        <w:rPr>
          <w:rFonts w:ascii="Times New Roman" w:hAnsi="Times New Roman" w:cs="Times New Roman"/>
          <w:sz w:val="24"/>
          <w:szCs w:val="24"/>
        </w:rPr>
        <w:t>Sramek</w:t>
      </w:r>
      <w:proofErr w:type="spellEnd"/>
      <w:r w:rsidR="002E5B35" w:rsidRPr="00CF3E2F">
        <w:rPr>
          <w:rFonts w:ascii="Times New Roman" w:hAnsi="Times New Roman" w:cs="Times New Roman"/>
          <w:sz w:val="24"/>
          <w:szCs w:val="24"/>
        </w:rPr>
        <w:t xml:space="preserve"> et al., 2018). </w:t>
      </w:r>
      <w:r w:rsidR="00522693" w:rsidRPr="00CF3E2F">
        <w:rPr>
          <w:rFonts w:ascii="Times New Roman" w:hAnsi="Times New Roman" w:cs="Times New Roman"/>
          <w:sz w:val="24"/>
          <w:szCs w:val="24"/>
        </w:rPr>
        <w:t>T</w:t>
      </w:r>
      <w:r w:rsidR="002E5B35" w:rsidRPr="00CF3E2F">
        <w:rPr>
          <w:rFonts w:ascii="Times New Roman" w:hAnsi="Times New Roman" w:cs="Times New Roman"/>
          <w:sz w:val="24"/>
          <w:szCs w:val="24"/>
        </w:rPr>
        <w:t xml:space="preserve">here are </w:t>
      </w:r>
      <w:r w:rsidR="00522693" w:rsidRPr="00CF3E2F">
        <w:rPr>
          <w:rFonts w:ascii="Times New Roman" w:hAnsi="Times New Roman" w:cs="Times New Roman"/>
          <w:sz w:val="24"/>
          <w:szCs w:val="24"/>
        </w:rPr>
        <w:t xml:space="preserve">also </w:t>
      </w:r>
      <w:r w:rsidR="002E5B35" w:rsidRPr="00CF3E2F">
        <w:rPr>
          <w:rFonts w:ascii="Times New Roman" w:hAnsi="Times New Roman" w:cs="Times New Roman"/>
          <w:sz w:val="24"/>
          <w:szCs w:val="24"/>
        </w:rPr>
        <w:t>conflicting arguments regarding how managers should consider each dimension versus how managers actually do</w:t>
      </w:r>
      <w:r w:rsidR="00B403B6" w:rsidRPr="00CF3E2F">
        <w:rPr>
          <w:rFonts w:ascii="Times New Roman" w:hAnsi="Times New Roman" w:cs="Times New Roman"/>
          <w:sz w:val="24"/>
          <w:szCs w:val="24"/>
        </w:rPr>
        <w:t xml:space="preserve"> consider them in practice</w:t>
      </w:r>
      <w:r w:rsidR="002E5B35" w:rsidRPr="00CF3E2F">
        <w:rPr>
          <w:rFonts w:ascii="Times New Roman" w:hAnsi="Times New Roman" w:cs="Times New Roman"/>
          <w:sz w:val="24"/>
          <w:szCs w:val="24"/>
        </w:rPr>
        <w:t xml:space="preserve"> (Wu and </w:t>
      </w:r>
      <w:proofErr w:type="spellStart"/>
      <w:r w:rsidR="002E5B35" w:rsidRPr="00CF3E2F">
        <w:rPr>
          <w:rFonts w:ascii="Times New Roman" w:hAnsi="Times New Roman" w:cs="Times New Roman"/>
          <w:sz w:val="24"/>
          <w:szCs w:val="24"/>
        </w:rPr>
        <w:t>Pagell</w:t>
      </w:r>
      <w:proofErr w:type="spellEnd"/>
      <w:r w:rsidR="002E5B35" w:rsidRPr="00CF3E2F">
        <w:rPr>
          <w:rFonts w:ascii="Times New Roman" w:hAnsi="Times New Roman" w:cs="Times New Roman"/>
          <w:sz w:val="24"/>
          <w:szCs w:val="24"/>
        </w:rPr>
        <w:t xml:space="preserve">, 2011; Anderson and </w:t>
      </w:r>
      <w:proofErr w:type="spellStart"/>
      <w:r w:rsidR="002E5B35" w:rsidRPr="00CF3E2F">
        <w:rPr>
          <w:rFonts w:ascii="Times New Roman" w:hAnsi="Times New Roman" w:cs="Times New Roman"/>
          <w:sz w:val="24"/>
          <w:szCs w:val="24"/>
        </w:rPr>
        <w:t>Clemen</w:t>
      </w:r>
      <w:proofErr w:type="spellEnd"/>
      <w:r w:rsidR="002E5B35" w:rsidRPr="00CF3E2F">
        <w:rPr>
          <w:rFonts w:ascii="Times New Roman" w:hAnsi="Times New Roman" w:cs="Times New Roman"/>
          <w:sz w:val="24"/>
          <w:szCs w:val="24"/>
        </w:rPr>
        <w:t xml:space="preserve">, 2013). </w:t>
      </w:r>
      <w:r w:rsidR="00B403B6" w:rsidRPr="00CF3E2F">
        <w:rPr>
          <w:rFonts w:ascii="Times New Roman" w:hAnsi="Times New Roman" w:cs="Times New Roman"/>
          <w:sz w:val="24"/>
          <w:szCs w:val="24"/>
        </w:rPr>
        <w:t>Moreover</w:t>
      </w:r>
      <w:r w:rsidR="00EC039D" w:rsidRPr="00CF3E2F">
        <w:rPr>
          <w:rFonts w:ascii="Times New Roman" w:hAnsi="Times New Roman" w:cs="Times New Roman"/>
          <w:sz w:val="24"/>
          <w:szCs w:val="24"/>
        </w:rPr>
        <w:t xml:space="preserve">, most studies </w:t>
      </w:r>
      <w:r w:rsidR="00C075CB" w:rsidRPr="00CF3E2F">
        <w:rPr>
          <w:rFonts w:ascii="Times New Roman" w:hAnsi="Times New Roman" w:cs="Times New Roman"/>
          <w:sz w:val="24"/>
          <w:szCs w:val="24"/>
        </w:rPr>
        <w:t xml:space="preserve">of </w:t>
      </w:r>
      <w:r w:rsidR="00EC039D" w:rsidRPr="00CF3E2F">
        <w:rPr>
          <w:rFonts w:ascii="Times New Roman" w:hAnsi="Times New Roman" w:cs="Times New Roman"/>
          <w:sz w:val="24"/>
          <w:szCs w:val="24"/>
        </w:rPr>
        <w:t xml:space="preserve">sustainable supply chain management apply the win-win perspective </w:t>
      </w:r>
      <w:r w:rsidR="00E621A8" w:rsidRPr="00CF3E2F">
        <w:rPr>
          <w:rFonts w:ascii="Times New Roman" w:hAnsi="Times New Roman" w:cs="Times New Roman"/>
          <w:sz w:val="24"/>
          <w:szCs w:val="24"/>
        </w:rPr>
        <w:t>(</w:t>
      </w:r>
      <w:proofErr w:type="spellStart"/>
      <w:r w:rsidR="00E621A8" w:rsidRPr="00CF3E2F">
        <w:rPr>
          <w:rFonts w:ascii="Times New Roman" w:hAnsi="Times New Roman" w:cs="Times New Roman"/>
          <w:sz w:val="24"/>
          <w:szCs w:val="24"/>
        </w:rPr>
        <w:t>Elkington</w:t>
      </w:r>
      <w:proofErr w:type="spellEnd"/>
      <w:r w:rsidR="00E621A8" w:rsidRPr="00CF3E2F">
        <w:rPr>
          <w:rFonts w:ascii="Times New Roman" w:hAnsi="Times New Roman" w:cs="Times New Roman"/>
          <w:sz w:val="24"/>
          <w:szCs w:val="24"/>
        </w:rPr>
        <w:t xml:space="preserve">, 1994; Beckmann et al., 2014; </w:t>
      </w:r>
      <w:proofErr w:type="spellStart"/>
      <w:r w:rsidR="00E621A8" w:rsidRPr="00CF3E2F">
        <w:rPr>
          <w:rFonts w:ascii="Times New Roman" w:hAnsi="Times New Roman" w:cs="Times New Roman"/>
          <w:sz w:val="24"/>
          <w:szCs w:val="24"/>
        </w:rPr>
        <w:t>Azadnia</w:t>
      </w:r>
      <w:proofErr w:type="spellEnd"/>
      <w:r w:rsidR="00E621A8" w:rsidRPr="00CF3E2F">
        <w:rPr>
          <w:rFonts w:ascii="Times New Roman" w:hAnsi="Times New Roman" w:cs="Times New Roman"/>
          <w:sz w:val="24"/>
          <w:szCs w:val="24"/>
        </w:rPr>
        <w:t xml:space="preserve"> et al., 2015)</w:t>
      </w:r>
      <w:r w:rsidR="003A3D8C" w:rsidRPr="00CF3E2F">
        <w:rPr>
          <w:rFonts w:ascii="Times New Roman" w:hAnsi="Times New Roman" w:cs="Times New Roman"/>
          <w:sz w:val="24"/>
          <w:szCs w:val="24"/>
        </w:rPr>
        <w:t xml:space="preserve">. </w:t>
      </w:r>
      <w:r w:rsidR="000778C0" w:rsidRPr="00CF3E2F">
        <w:rPr>
          <w:rFonts w:ascii="Times New Roman" w:hAnsi="Times New Roman" w:cs="Times New Roman"/>
          <w:sz w:val="24"/>
          <w:szCs w:val="24"/>
        </w:rPr>
        <w:t xml:space="preserve">For instance, the study of Wang and </w:t>
      </w:r>
      <w:proofErr w:type="spellStart"/>
      <w:r w:rsidR="000778C0" w:rsidRPr="00CF3E2F">
        <w:rPr>
          <w:rFonts w:ascii="Times New Roman" w:hAnsi="Times New Roman" w:cs="Times New Roman"/>
          <w:sz w:val="24"/>
          <w:szCs w:val="24"/>
        </w:rPr>
        <w:t>Sarkis</w:t>
      </w:r>
      <w:proofErr w:type="spellEnd"/>
      <w:r w:rsidR="000778C0" w:rsidRPr="00CF3E2F">
        <w:rPr>
          <w:rFonts w:ascii="Times New Roman" w:hAnsi="Times New Roman" w:cs="Times New Roman"/>
          <w:sz w:val="24"/>
          <w:szCs w:val="24"/>
        </w:rPr>
        <w:t xml:space="preserve"> (2013) </w:t>
      </w:r>
      <w:r w:rsidR="00422654" w:rsidRPr="00CF3E2F">
        <w:rPr>
          <w:rFonts w:ascii="Times New Roman" w:hAnsi="Times New Roman" w:cs="Times New Roman"/>
          <w:sz w:val="24"/>
          <w:szCs w:val="24"/>
        </w:rPr>
        <w:t>identified</w:t>
      </w:r>
      <w:r w:rsidR="000778C0" w:rsidRPr="00CF3E2F">
        <w:rPr>
          <w:rFonts w:ascii="Times New Roman" w:hAnsi="Times New Roman" w:cs="Times New Roman"/>
          <w:sz w:val="24"/>
          <w:szCs w:val="24"/>
        </w:rPr>
        <w:t xml:space="preserve"> that companies’ enviro</w:t>
      </w:r>
      <w:r w:rsidR="00422654" w:rsidRPr="00CF3E2F">
        <w:rPr>
          <w:rFonts w:ascii="Times New Roman" w:hAnsi="Times New Roman" w:cs="Times New Roman"/>
          <w:sz w:val="24"/>
          <w:szCs w:val="24"/>
        </w:rPr>
        <w:t xml:space="preserve">nmental and social performance </w:t>
      </w:r>
      <w:r w:rsidR="00290C4B" w:rsidRPr="00CF3E2F">
        <w:rPr>
          <w:rFonts w:ascii="Times New Roman" w:hAnsi="Times New Roman" w:cs="Times New Roman"/>
          <w:sz w:val="24"/>
          <w:szCs w:val="24"/>
        </w:rPr>
        <w:t>are</w:t>
      </w:r>
      <w:r w:rsidR="00422654" w:rsidRPr="00CF3E2F">
        <w:rPr>
          <w:rFonts w:ascii="Times New Roman" w:hAnsi="Times New Roman" w:cs="Times New Roman"/>
          <w:sz w:val="24"/>
          <w:szCs w:val="24"/>
        </w:rPr>
        <w:t xml:space="preserve"> positively associated with companies’ financial performance.</w:t>
      </w:r>
      <w:r w:rsidR="00290C4B" w:rsidRPr="00CF3E2F">
        <w:rPr>
          <w:rFonts w:ascii="Times New Roman" w:hAnsi="Times New Roman" w:cs="Times New Roman"/>
          <w:sz w:val="24"/>
          <w:szCs w:val="24"/>
        </w:rPr>
        <w:t xml:space="preserve"> </w:t>
      </w:r>
      <w:r w:rsidR="00991082" w:rsidRPr="00CF3E2F">
        <w:rPr>
          <w:rFonts w:ascii="Times New Roman" w:hAnsi="Times New Roman" w:cs="Times New Roman"/>
          <w:sz w:val="24"/>
          <w:szCs w:val="24"/>
        </w:rPr>
        <w:t>In this way, one of the key assumptions is that practices which improve the social and environmental dimensions will also enhance the economic performance of the supply chain (</w:t>
      </w:r>
      <w:proofErr w:type="spellStart"/>
      <w:r w:rsidR="00991082" w:rsidRPr="00CF3E2F">
        <w:rPr>
          <w:rFonts w:ascii="Times New Roman" w:hAnsi="Times New Roman" w:cs="Times New Roman"/>
          <w:sz w:val="24"/>
          <w:szCs w:val="24"/>
        </w:rPr>
        <w:t>Elkington</w:t>
      </w:r>
      <w:proofErr w:type="spellEnd"/>
      <w:r w:rsidR="00991082" w:rsidRPr="00CF3E2F">
        <w:rPr>
          <w:rFonts w:ascii="Times New Roman" w:hAnsi="Times New Roman" w:cs="Times New Roman"/>
          <w:sz w:val="24"/>
          <w:szCs w:val="24"/>
        </w:rPr>
        <w:t xml:space="preserve">, 1994). </w:t>
      </w:r>
      <w:r w:rsidR="00B403B6" w:rsidRPr="00CF3E2F">
        <w:rPr>
          <w:rFonts w:ascii="Times New Roman" w:hAnsi="Times New Roman" w:cs="Times New Roman"/>
          <w:sz w:val="24"/>
          <w:szCs w:val="24"/>
        </w:rPr>
        <w:t>However</w:t>
      </w:r>
      <w:r w:rsidR="00EC039D" w:rsidRPr="00CF3E2F">
        <w:rPr>
          <w:rFonts w:ascii="Times New Roman" w:hAnsi="Times New Roman" w:cs="Times New Roman"/>
          <w:sz w:val="24"/>
          <w:szCs w:val="24"/>
        </w:rPr>
        <w:t xml:space="preserve">, the trade-off perspective questions the win-win perspective by arguing that pressures always exist among </w:t>
      </w:r>
      <w:r w:rsidR="000639A6" w:rsidRPr="00CF3E2F">
        <w:rPr>
          <w:rFonts w:ascii="Times New Roman" w:hAnsi="Times New Roman" w:cs="Times New Roman"/>
          <w:sz w:val="24"/>
          <w:szCs w:val="24"/>
        </w:rPr>
        <w:t>different</w:t>
      </w:r>
      <w:r w:rsidR="00EC039D" w:rsidRPr="00CF3E2F">
        <w:rPr>
          <w:rFonts w:ascii="Times New Roman" w:hAnsi="Times New Roman" w:cs="Times New Roman"/>
          <w:sz w:val="24"/>
          <w:szCs w:val="24"/>
        </w:rPr>
        <w:t xml:space="preserve"> sustainability dimensions (</w:t>
      </w:r>
      <w:proofErr w:type="spellStart"/>
      <w:r w:rsidR="00EC039D" w:rsidRPr="00CF3E2F">
        <w:rPr>
          <w:rFonts w:ascii="Times New Roman" w:hAnsi="Times New Roman" w:cs="Times New Roman"/>
          <w:sz w:val="24"/>
          <w:szCs w:val="24"/>
        </w:rPr>
        <w:t>Figge</w:t>
      </w:r>
      <w:proofErr w:type="spellEnd"/>
      <w:r w:rsidR="00EC039D" w:rsidRPr="00CF3E2F">
        <w:rPr>
          <w:rFonts w:ascii="Times New Roman" w:hAnsi="Times New Roman" w:cs="Times New Roman"/>
          <w:sz w:val="24"/>
          <w:szCs w:val="24"/>
        </w:rPr>
        <w:t xml:space="preserve"> and Hahn, 2012; Van der and </w:t>
      </w:r>
      <w:proofErr w:type="spellStart"/>
      <w:r w:rsidR="00EC039D" w:rsidRPr="00CF3E2F">
        <w:rPr>
          <w:rFonts w:ascii="Times New Roman" w:hAnsi="Times New Roman" w:cs="Times New Roman"/>
          <w:sz w:val="24"/>
          <w:szCs w:val="24"/>
        </w:rPr>
        <w:t>Slawinski</w:t>
      </w:r>
      <w:proofErr w:type="spellEnd"/>
      <w:r w:rsidR="00EC039D" w:rsidRPr="00CF3E2F">
        <w:rPr>
          <w:rFonts w:ascii="Times New Roman" w:hAnsi="Times New Roman" w:cs="Times New Roman"/>
          <w:sz w:val="24"/>
          <w:szCs w:val="24"/>
        </w:rPr>
        <w:t xml:space="preserve">, 2015). </w:t>
      </w:r>
      <w:r w:rsidR="00422654" w:rsidRPr="00CF3E2F">
        <w:rPr>
          <w:rFonts w:ascii="Times New Roman" w:hAnsi="Times New Roman" w:cs="Times New Roman"/>
          <w:sz w:val="24"/>
          <w:szCs w:val="24"/>
        </w:rPr>
        <w:t xml:space="preserve">According to Wu and </w:t>
      </w:r>
      <w:proofErr w:type="spellStart"/>
      <w:r w:rsidR="00422654" w:rsidRPr="00CF3E2F">
        <w:rPr>
          <w:rFonts w:ascii="Times New Roman" w:hAnsi="Times New Roman" w:cs="Times New Roman"/>
          <w:sz w:val="24"/>
          <w:szCs w:val="24"/>
        </w:rPr>
        <w:t>Pagell</w:t>
      </w:r>
      <w:proofErr w:type="spellEnd"/>
      <w:r w:rsidR="00422654" w:rsidRPr="00CF3E2F">
        <w:rPr>
          <w:rFonts w:ascii="Times New Roman" w:hAnsi="Times New Roman" w:cs="Times New Roman"/>
          <w:sz w:val="24"/>
          <w:szCs w:val="24"/>
        </w:rPr>
        <w:t xml:space="preserve"> (2011), companies have stakeholders with diverse preferences</w:t>
      </w:r>
      <w:r w:rsidR="008A44B7" w:rsidRPr="00CF3E2F">
        <w:rPr>
          <w:rFonts w:ascii="Times New Roman" w:hAnsi="Times New Roman" w:cs="Times New Roman"/>
          <w:sz w:val="24"/>
          <w:szCs w:val="24"/>
        </w:rPr>
        <w:t xml:space="preserve"> due their own interests and values. </w:t>
      </w:r>
      <w:r w:rsidR="00991082" w:rsidRPr="00CF3E2F">
        <w:rPr>
          <w:rFonts w:ascii="Times New Roman" w:hAnsi="Times New Roman" w:cs="Times New Roman"/>
          <w:sz w:val="24"/>
          <w:szCs w:val="24"/>
        </w:rPr>
        <w:t>For example</w:t>
      </w:r>
      <w:r w:rsidR="008A44B7" w:rsidRPr="00CF3E2F">
        <w:rPr>
          <w:rFonts w:ascii="Times New Roman" w:hAnsi="Times New Roman" w:cs="Times New Roman"/>
          <w:sz w:val="24"/>
          <w:szCs w:val="24"/>
        </w:rPr>
        <w:t xml:space="preserve">, CEO and senior managers </w:t>
      </w:r>
      <w:r w:rsidR="00952B20" w:rsidRPr="00CF3E2F">
        <w:rPr>
          <w:rFonts w:ascii="Times New Roman" w:hAnsi="Times New Roman" w:cs="Times New Roman"/>
          <w:sz w:val="24"/>
          <w:szCs w:val="24"/>
        </w:rPr>
        <w:t>tend to</w:t>
      </w:r>
      <w:r w:rsidR="008A44B7" w:rsidRPr="00CF3E2F">
        <w:rPr>
          <w:rFonts w:ascii="Times New Roman" w:hAnsi="Times New Roman" w:cs="Times New Roman"/>
          <w:sz w:val="24"/>
          <w:szCs w:val="24"/>
        </w:rPr>
        <w:t xml:space="preserve"> pay more attention to </w:t>
      </w:r>
      <w:r w:rsidR="008A44B7" w:rsidRPr="00CF3E2F">
        <w:rPr>
          <w:rFonts w:ascii="Times New Roman" w:hAnsi="Times New Roman" w:cs="Times New Roman"/>
          <w:sz w:val="24"/>
          <w:szCs w:val="24"/>
        </w:rPr>
        <w:lastRenderedPageBreak/>
        <w:t xml:space="preserve">companies’ profitability, while community members are likely concerned with the overall </w:t>
      </w:r>
      <w:r w:rsidR="00952B20" w:rsidRPr="00CF3E2F">
        <w:rPr>
          <w:rFonts w:ascii="Times New Roman" w:hAnsi="Times New Roman" w:cs="Times New Roman"/>
          <w:sz w:val="24"/>
          <w:szCs w:val="24"/>
        </w:rPr>
        <w:t xml:space="preserve">social and environmental impacts from productions. Hence, </w:t>
      </w:r>
      <w:r w:rsidR="00422654" w:rsidRPr="00CF3E2F">
        <w:rPr>
          <w:rFonts w:ascii="Times New Roman" w:hAnsi="Times New Roman" w:cs="Times New Roman"/>
          <w:sz w:val="24"/>
          <w:szCs w:val="24"/>
        </w:rPr>
        <w:t>i</w:t>
      </w:r>
      <w:r w:rsidR="00EC039D" w:rsidRPr="00CF3E2F">
        <w:rPr>
          <w:rFonts w:ascii="Times New Roman" w:hAnsi="Times New Roman" w:cs="Times New Roman"/>
          <w:sz w:val="24"/>
          <w:szCs w:val="24"/>
        </w:rPr>
        <w:t xml:space="preserve">t is suggested that supplier selection decisions should be made without </w:t>
      </w:r>
      <w:r w:rsidR="00F74A8A" w:rsidRPr="00CF3E2F">
        <w:rPr>
          <w:rFonts w:ascii="Times New Roman" w:hAnsi="Times New Roman" w:cs="Times New Roman"/>
          <w:sz w:val="24"/>
          <w:szCs w:val="24"/>
        </w:rPr>
        <w:t>any predetermined preferences and based on the available alternative sustainabi</w:t>
      </w:r>
      <w:r w:rsidR="00290C4B" w:rsidRPr="00CF3E2F">
        <w:rPr>
          <w:rFonts w:ascii="Times New Roman" w:hAnsi="Times New Roman" w:cs="Times New Roman"/>
          <w:sz w:val="24"/>
          <w:szCs w:val="24"/>
        </w:rPr>
        <w:t>lity dimensions (</w:t>
      </w:r>
      <w:proofErr w:type="spellStart"/>
      <w:r w:rsidR="00290C4B" w:rsidRPr="00CF3E2F">
        <w:rPr>
          <w:rFonts w:ascii="Times New Roman" w:hAnsi="Times New Roman" w:cs="Times New Roman"/>
          <w:sz w:val="24"/>
          <w:szCs w:val="24"/>
        </w:rPr>
        <w:t>Hegmon</w:t>
      </w:r>
      <w:proofErr w:type="spellEnd"/>
      <w:r w:rsidR="00290C4B" w:rsidRPr="00CF3E2F">
        <w:rPr>
          <w:rFonts w:ascii="Times New Roman" w:hAnsi="Times New Roman" w:cs="Times New Roman"/>
          <w:sz w:val="24"/>
          <w:szCs w:val="24"/>
        </w:rPr>
        <w:t xml:space="preserve">, 2017). </w:t>
      </w:r>
      <w:r w:rsidR="00B403B6" w:rsidRPr="00CF3E2F">
        <w:rPr>
          <w:rFonts w:ascii="Times New Roman" w:hAnsi="Times New Roman" w:cs="Times New Roman"/>
          <w:sz w:val="24"/>
          <w:szCs w:val="24"/>
        </w:rPr>
        <w:t>In contrast, though</w:t>
      </w:r>
      <w:r w:rsidR="00F74A8A" w:rsidRPr="00CF3E2F">
        <w:rPr>
          <w:rFonts w:ascii="Times New Roman" w:hAnsi="Times New Roman" w:cs="Times New Roman"/>
          <w:sz w:val="24"/>
          <w:szCs w:val="24"/>
        </w:rPr>
        <w:t>, the ecological perspective suggests</w:t>
      </w:r>
      <w:r w:rsidR="00522693" w:rsidRPr="00CF3E2F">
        <w:rPr>
          <w:rFonts w:ascii="Times New Roman" w:hAnsi="Times New Roman" w:cs="Times New Roman"/>
          <w:sz w:val="24"/>
          <w:szCs w:val="24"/>
        </w:rPr>
        <w:t xml:space="preserve"> that</w:t>
      </w:r>
      <w:r w:rsidR="00F74A8A" w:rsidRPr="00CF3E2F">
        <w:rPr>
          <w:rFonts w:ascii="Times New Roman" w:hAnsi="Times New Roman" w:cs="Times New Roman"/>
          <w:sz w:val="24"/>
          <w:szCs w:val="24"/>
        </w:rPr>
        <w:t xml:space="preserve"> managers</w:t>
      </w:r>
      <w:r w:rsidR="00955689" w:rsidRPr="00CF3E2F">
        <w:rPr>
          <w:rFonts w:ascii="Times New Roman" w:hAnsi="Times New Roman" w:cs="Times New Roman"/>
          <w:sz w:val="24"/>
          <w:szCs w:val="24"/>
        </w:rPr>
        <w:t>, in their supplier selection,</w:t>
      </w:r>
      <w:r w:rsidR="00F74A8A" w:rsidRPr="00CF3E2F">
        <w:rPr>
          <w:rFonts w:ascii="Times New Roman" w:hAnsi="Times New Roman" w:cs="Times New Roman"/>
          <w:sz w:val="24"/>
          <w:szCs w:val="24"/>
        </w:rPr>
        <w:t xml:space="preserve"> </w:t>
      </w:r>
      <w:r w:rsidR="00955689" w:rsidRPr="00CF3E2F">
        <w:rPr>
          <w:rFonts w:ascii="Times New Roman" w:hAnsi="Times New Roman" w:cs="Times New Roman"/>
          <w:sz w:val="24"/>
          <w:szCs w:val="24"/>
        </w:rPr>
        <w:t xml:space="preserve">should </w:t>
      </w:r>
      <w:r w:rsidR="00F74A8A" w:rsidRPr="00CF3E2F">
        <w:rPr>
          <w:rFonts w:ascii="Times New Roman" w:hAnsi="Times New Roman" w:cs="Times New Roman"/>
          <w:sz w:val="24"/>
          <w:szCs w:val="24"/>
        </w:rPr>
        <w:t>explicitly order</w:t>
      </w:r>
      <w:r w:rsidR="00955689" w:rsidRPr="00CF3E2F">
        <w:rPr>
          <w:rFonts w:ascii="Times New Roman" w:hAnsi="Times New Roman" w:cs="Times New Roman"/>
          <w:sz w:val="24"/>
          <w:szCs w:val="24"/>
        </w:rPr>
        <w:t xml:space="preserve"> the dimensions of sustainability</w:t>
      </w:r>
      <w:r w:rsidR="00F74A8A" w:rsidRPr="00CF3E2F">
        <w:rPr>
          <w:rFonts w:ascii="Times New Roman" w:hAnsi="Times New Roman" w:cs="Times New Roman"/>
          <w:sz w:val="24"/>
          <w:szCs w:val="24"/>
        </w:rPr>
        <w:t xml:space="preserve"> </w:t>
      </w:r>
      <w:r w:rsidR="00522693" w:rsidRPr="00CF3E2F">
        <w:rPr>
          <w:rFonts w:ascii="Times New Roman" w:hAnsi="Times New Roman" w:cs="Times New Roman"/>
          <w:sz w:val="24"/>
          <w:szCs w:val="24"/>
        </w:rPr>
        <w:t xml:space="preserve">such that </w:t>
      </w:r>
      <w:r w:rsidR="00F74A8A" w:rsidRPr="00CF3E2F">
        <w:rPr>
          <w:rFonts w:ascii="Times New Roman" w:hAnsi="Times New Roman" w:cs="Times New Roman"/>
          <w:sz w:val="24"/>
          <w:szCs w:val="24"/>
        </w:rPr>
        <w:t xml:space="preserve">the environmental dimension comes first, </w:t>
      </w:r>
      <w:r w:rsidR="00955689" w:rsidRPr="00CF3E2F">
        <w:rPr>
          <w:rFonts w:ascii="Times New Roman" w:hAnsi="Times New Roman" w:cs="Times New Roman"/>
          <w:sz w:val="24"/>
          <w:szCs w:val="24"/>
        </w:rPr>
        <w:t xml:space="preserve">the </w:t>
      </w:r>
      <w:r w:rsidR="00F74A8A" w:rsidRPr="00CF3E2F">
        <w:rPr>
          <w:rFonts w:ascii="Times New Roman" w:hAnsi="Times New Roman" w:cs="Times New Roman"/>
          <w:sz w:val="24"/>
          <w:szCs w:val="24"/>
        </w:rPr>
        <w:t xml:space="preserve">social second, and the economic third (Sherman, 1994; </w:t>
      </w:r>
      <w:proofErr w:type="spellStart"/>
      <w:r w:rsidR="00F74A8A" w:rsidRPr="00CF3E2F">
        <w:rPr>
          <w:rFonts w:ascii="Times New Roman" w:hAnsi="Times New Roman" w:cs="Times New Roman"/>
          <w:sz w:val="24"/>
          <w:szCs w:val="24"/>
        </w:rPr>
        <w:t>Cucchiella</w:t>
      </w:r>
      <w:proofErr w:type="spellEnd"/>
      <w:r w:rsidR="00F74A8A" w:rsidRPr="00CF3E2F">
        <w:rPr>
          <w:rFonts w:ascii="Times New Roman" w:hAnsi="Times New Roman" w:cs="Times New Roman"/>
          <w:sz w:val="24"/>
          <w:szCs w:val="24"/>
        </w:rPr>
        <w:t xml:space="preserve"> et al., 2012). </w:t>
      </w:r>
      <w:r w:rsidR="00991082" w:rsidRPr="00CF3E2F">
        <w:rPr>
          <w:rFonts w:ascii="Times New Roman" w:hAnsi="Times New Roman" w:cs="Times New Roman"/>
          <w:sz w:val="24"/>
          <w:szCs w:val="24"/>
        </w:rPr>
        <w:t>In particular</w:t>
      </w:r>
      <w:r w:rsidR="00952B20" w:rsidRPr="00CF3E2F">
        <w:rPr>
          <w:rFonts w:ascii="Times New Roman" w:hAnsi="Times New Roman" w:cs="Times New Roman"/>
          <w:sz w:val="24"/>
          <w:szCs w:val="24"/>
        </w:rPr>
        <w:t xml:space="preserve">, ecological economists </w:t>
      </w:r>
      <w:r w:rsidR="00290C4B" w:rsidRPr="00CF3E2F">
        <w:rPr>
          <w:rFonts w:ascii="Times New Roman" w:hAnsi="Times New Roman" w:cs="Times New Roman"/>
          <w:sz w:val="24"/>
          <w:szCs w:val="24"/>
        </w:rPr>
        <w:t>suggest</w:t>
      </w:r>
      <w:r w:rsidR="00952B20" w:rsidRPr="00CF3E2F">
        <w:rPr>
          <w:rFonts w:ascii="Times New Roman" w:hAnsi="Times New Roman" w:cs="Times New Roman"/>
          <w:sz w:val="24"/>
          <w:szCs w:val="24"/>
        </w:rPr>
        <w:t xml:space="preserve"> a “safe minimum standards” </w:t>
      </w:r>
      <w:r w:rsidR="00290C4B" w:rsidRPr="00CF3E2F">
        <w:rPr>
          <w:rFonts w:ascii="Times New Roman" w:hAnsi="Times New Roman" w:cs="Times New Roman"/>
          <w:sz w:val="24"/>
          <w:szCs w:val="24"/>
        </w:rPr>
        <w:t>process – an approach focused on protecting a minimum level of natural resources from irreversible damage unless the social or economic costs of doing so are intolerably high (</w:t>
      </w:r>
      <w:proofErr w:type="spellStart"/>
      <w:r w:rsidR="00290C4B" w:rsidRPr="00CF3E2F">
        <w:rPr>
          <w:rFonts w:ascii="Times New Roman" w:hAnsi="Times New Roman" w:cs="Times New Roman"/>
          <w:sz w:val="24"/>
          <w:szCs w:val="24"/>
        </w:rPr>
        <w:t>Markman</w:t>
      </w:r>
      <w:proofErr w:type="spellEnd"/>
      <w:r w:rsidR="00290C4B" w:rsidRPr="00CF3E2F">
        <w:rPr>
          <w:rFonts w:ascii="Times New Roman" w:hAnsi="Times New Roman" w:cs="Times New Roman"/>
          <w:sz w:val="24"/>
          <w:szCs w:val="24"/>
        </w:rPr>
        <w:t xml:space="preserve"> and Krause, 2016). </w:t>
      </w:r>
      <w:r w:rsidR="00F74A8A" w:rsidRPr="00CF3E2F">
        <w:rPr>
          <w:rFonts w:ascii="Times New Roman" w:hAnsi="Times New Roman" w:cs="Times New Roman"/>
          <w:sz w:val="24"/>
          <w:szCs w:val="24"/>
        </w:rPr>
        <w:t>The argument for this perspective is that society’s</w:t>
      </w:r>
      <w:r w:rsidR="00955689" w:rsidRPr="00CF3E2F">
        <w:rPr>
          <w:rFonts w:ascii="Times New Roman" w:hAnsi="Times New Roman" w:cs="Times New Roman"/>
          <w:sz w:val="24"/>
          <w:szCs w:val="24"/>
        </w:rPr>
        <w:t xml:space="preserve"> very</w:t>
      </w:r>
      <w:r w:rsidR="00F74A8A" w:rsidRPr="00CF3E2F">
        <w:rPr>
          <w:rFonts w:ascii="Times New Roman" w:hAnsi="Times New Roman" w:cs="Times New Roman"/>
          <w:sz w:val="24"/>
          <w:szCs w:val="24"/>
        </w:rPr>
        <w:t xml:space="preserve"> survival </w:t>
      </w:r>
      <w:r w:rsidR="00955689" w:rsidRPr="00CF3E2F">
        <w:rPr>
          <w:rFonts w:ascii="Times New Roman" w:hAnsi="Times New Roman" w:cs="Times New Roman"/>
          <w:sz w:val="24"/>
          <w:szCs w:val="24"/>
        </w:rPr>
        <w:t>depends on</w:t>
      </w:r>
      <w:r w:rsidR="00F74A8A" w:rsidRPr="00CF3E2F">
        <w:rPr>
          <w:rFonts w:ascii="Times New Roman" w:hAnsi="Times New Roman" w:cs="Times New Roman"/>
          <w:sz w:val="24"/>
          <w:szCs w:val="24"/>
        </w:rPr>
        <w:t xml:space="preserve"> </w:t>
      </w:r>
      <w:r w:rsidR="00955689" w:rsidRPr="00CF3E2F">
        <w:rPr>
          <w:rFonts w:ascii="Times New Roman" w:hAnsi="Times New Roman" w:cs="Times New Roman"/>
          <w:sz w:val="24"/>
          <w:szCs w:val="24"/>
        </w:rPr>
        <w:t xml:space="preserve">the natural </w:t>
      </w:r>
      <w:r w:rsidR="00F74A8A" w:rsidRPr="00CF3E2F">
        <w:rPr>
          <w:rFonts w:ascii="Times New Roman" w:hAnsi="Times New Roman" w:cs="Times New Roman"/>
          <w:sz w:val="24"/>
          <w:szCs w:val="24"/>
        </w:rPr>
        <w:t>environment</w:t>
      </w:r>
      <w:r w:rsidR="00955689" w:rsidRPr="00CF3E2F">
        <w:rPr>
          <w:rFonts w:ascii="Times New Roman" w:hAnsi="Times New Roman" w:cs="Times New Roman"/>
          <w:sz w:val="24"/>
          <w:szCs w:val="24"/>
        </w:rPr>
        <w:t>, rendering</w:t>
      </w:r>
      <w:r w:rsidR="00F74A8A" w:rsidRPr="00CF3E2F">
        <w:rPr>
          <w:rFonts w:ascii="Times New Roman" w:hAnsi="Times New Roman" w:cs="Times New Roman"/>
          <w:sz w:val="24"/>
          <w:szCs w:val="24"/>
        </w:rPr>
        <w:t xml:space="preserve"> economic </w:t>
      </w:r>
      <w:r w:rsidR="00955689" w:rsidRPr="00CF3E2F">
        <w:rPr>
          <w:rFonts w:ascii="Times New Roman" w:hAnsi="Times New Roman" w:cs="Times New Roman"/>
          <w:sz w:val="24"/>
          <w:szCs w:val="24"/>
        </w:rPr>
        <w:t>factors a secondary consideration</w:t>
      </w:r>
      <w:r w:rsidR="00F74A8A" w:rsidRPr="00CF3E2F">
        <w:rPr>
          <w:rFonts w:ascii="Times New Roman" w:hAnsi="Times New Roman" w:cs="Times New Roman"/>
          <w:sz w:val="24"/>
          <w:szCs w:val="24"/>
        </w:rPr>
        <w:t xml:space="preserve"> (</w:t>
      </w:r>
      <w:proofErr w:type="spellStart"/>
      <w:r w:rsidR="00F74A8A" w:rsidRPr="00CF3E2F">
        <w:rPr>
          <w:rFonts w:ascii="Times New Roman" w:hAnsi="Times New Roman" w:cs="Times New Roman"/>
          <w:sz w:val="24"/>
          <w:szCs w:val="24"/>
        </w:rPr>
        <w:t>Ghisellini</w:t>
      </w:r>
      <w:proofErr w:type="spellEnd"/>
      <w:r w:rsidR="00F74A8A" w:rsidRPr="00CF3E2F">
        <w:rPr>
          <w:rFonts w:ascii="Times New Roman" w:hAnsi="Times New Roman" w:cs="Times New Roman"/>
          <w:sz w:val="24"/>
          <w:szCs w:val="24"/>
        </w:rPr>
        <w:t xml:space="preserve"> et al., 2016). </w:t>
      </w:r>
    </w:p>
    <w:p w14:paraId="406EFADA" w14:textId="6C6FD9BB" w:rsidR="003563C0" w:rsidRPr="00CF3E2F" w:rsidRDefault="00B403B6" w:rsidP="002E26F5">
      <w:pPr>
        <w:spacing w:line="360" w:lineRule="auto"/>
        <w:jc w:val="both"/>
        <w:rPr>
          <w:rFonts w:ascii="Times New Roman" w:hAnsi="Times New Roman" w:cs="Times New Roman"/>
          <w:sz w:val="24"/>
          <w:szCs w:val="24"/>
        </w:rPr>
      </w:pPr>
      <w:r w:rsidRPr="00CF3E2F">
        <w:rPr>
          <w:rFonts w:ascii="Times New Roman" w:hAnsi="Times New Roman" w:cs="Times New Roman"/>
          <w:sz w:val="24"/>
          <w:szCs w:val="24"/>
        </w:rPr>
        <w:t>All</w:t>
      </w:r>
      <w:r w:rsidR="00991670" w:rsidRPr="00CF3E2F">
        <w:rPr>
          <w:rFonts w:ascii="Times New Roman" w:hAnsi="Times New Roman" w:cs="Times New Roman"/>
          <w:sz w:val="24"/>
          <w:szCs w:val="24"/>
        </w:rPr>
        <w:t xml:space="preserve"> three perspectives</w:t>
      </w:r>
      <w:r w:rsidRPr="00CF3E2F">
        <w:rPr>
          <w:rFonts w:ascii="Times New Roman" w:hAnsi="Times New Roman" w:cs="Times New Roman"/>
          <w:sz w:val="24"/>
          <w:szCs w:val="24"/>
        </w:rPr>
        <w:t xml:space="preserve"> (</w:t>
      </w:r>
      <w:r w:rsidR="003563C0" w:rsidRPr="00CF3E2F">
        <w:rPr>
          <w:rFonts w:ascii="Times New Roman" w:hAnsi="Times New Roman" w:cs="Times New Roman"/>
          <w:sz w:val="24"/>
          <w:szCs w:val="24"/>
        </w:rPr>
        <w:t xml:space="preserve">i.e., </w:t>
      </w:r>
      <w:r w:rsidRPr="00CF3E2F">
        <w:rPr>
          <w:rFonts w:ascii="Times New Roman" w:hAnsi="Times New Roman" w:cs="Times New Roman"/>
          <w:sz w:val="24"/>
          <w:szCs w:val="24"/>
        </w:rPr>
        <w:t>win-win, trade-off and ecological)</w:t>
      </w:r>
      <w:r w:rsidR="00991670" w:rsidRPr="00CF3E2F">
        <w:rPr>
          <w:rFonts w:ascii="Times New Roman" w:hAnsi="Times New Roman" w:cs="Times New Roman"/>
          <w:sz w:val="24"/>
          <w:szCs w:val="24"/>
        </w:rPr>
        <w:t xml:space="preserve"> offer guidance </w:t>
      </w:r>
      <w:r w:rsidRPr="00CF3E2F">
        <w:rPr>
          <w:rFonts w:ascii="Times New Roman" w:hAnsi="Times New Roman" w:cs="Times New Roman"/>
          <w:sz w:val="24"/>
          <w:szCs w:val="24"/>
        </w:rPr>
        <w:t xml:space="preserve">on </w:t>
      </w:r>
      <w:r w:rsidR="003563C0" w:rsidRPr="00CF3E2F">
        <w:rPr>
          <w:rFonts w:ascii="Times New Roman" w:hAnsi="Times New Roman" w:cs="Times New Roman"/>
          <w:sz w:val="24"/>
          <w:szCs w:val="24"/>
        </w:rPr>
        <w:t>supplier selection</w:t>
      </w:r>
      <w:r w:rsidR="00991670" w:rsidRPr="00CF3E2F">
        <w:rPr>
          <w:rFonts w:ascii="Times New Roman" w:hAnsi="Times New Roman" w:cs="Times New Roman"/>
          <w:sz w:val="24"/>
          <w:szCs w:val="24"/>
        </w:rPr>
        <w:t xml:space="preserve">. Nonetheless, understanding what managers actually do if they </w:t>
      </w:r>
      <w:r w:rsidR="004642B0" w:rsidRPr="00CF3E2F">
        <w:rPr>
          <w:rFonts w:ascii="Times New Roman" w:hAnsi="Times New Roman" w:cs="Times New Roman"/>
          <w:sz w:val="24"/>
          <w:szCs w:val="24"/>
        </w:rPr>
        <w:t xml:space="preserve">are </w:t>
      </w:r>
      <w:r w:rsidR="00991670" w:rsidRPr="00CF3E2F">
        <w:rPr>
          <w:rFonts w:ascii="Times New Roman" w:hAnsi="Times New Roman" w:cs="Times New Roman"/>
          <w:sz w:val="24"/>
          <w:szCs w:val="24"/>
        </w:rPr>
        <w:t>requested to integrate the three dimensions of sus</w:t>
      </w:r>
      <w:r w:rsidR="007A057D" w:rsidRPr="00CF3E2F">
        <w:rPr>
          <w:rFonts w:ascii="Times New Roman" w:hAnsi="Times New Roman" w:cs="Times New Roman"/>
          <w:sz w:val="24"/>
          <w:szCs w:val="24"/>
        </w:rPr>
        <w:t>tainability</w:t>
      </w:r>
      <w:r w:rsidRPr="00CF3E2F">
        <w:rPr>
          <w:rFonts w:ascii="Times New Roman" w:hAnsi="Times New Roman" w:cs="Times New Roman"/>
          <w:sz w:val="24"/>
          <w:szCs w:val="24"/>
        </w:rPr>
        <w:t xml:space="preserve"> (</w:t>
      </w:r>
      <w:r w:rsidR="003563C0" w:rsidRPr="00CF3E2F">
        <w:rPr>
          <w:rFonts w:ascii="Times New Roman" w:hAnsi="Times New Roman" w:cs="Times New Roman"/>
          <w:sz w:val="24"/>
          <w:szCs w:val="24"/>
        </w:rPr>
        <w:t xml:space="preserve">i.e., </w:t>
      </w:r>
      <w:r w:rsidRPr="00CF3E2F">
        <w:rPr>
          <w:rFonts w:ascii="Times New Roman" w:hAnsi="Times New Roman" w:cs="Times New Roman"/>
          <w:sz w:val="24"/>
          <w:szCs w:val="24"/>
        </w:rPr>
        <w:t>economic, social and environmental)</w:t>
      </w:r>
      <w:r w:rsidR="007A057D" w:rsidRPr="00CF3E2F">
        <w:rPr>
          <w:rFonts w:ascii="Times New Roman" w:hAnsi="Times New Roman" w:cs="Times New Roman"/>
          <w:sz w:val="24"/>
          <w:szCs w:val="24"/>
        </w:rPr>
        <w:t xml:space="preserve"> into their decision-</w:t>
      </w:r>
      <w:r w:rsidR="00991670" w:rsidRPr="00CF3E2F">
        <w:rPr>
          <w:rFonts w:ascii="Times New Roman" w:hAnsi="Times New Roman" w:cs="Times New Roman"/>
          <w:sz w:val="24"/>
          <w:szCs w:val="24"/>
        </w:rPr>
        <w:t>making</w:t>
      </w:r>
      <w:r w:rsidR="004642B0" w:rsidRPr="00CF3E2F">
        <w:rPr>
          <w:rFonts w:ascii="Times New Roman" w:hAnsi="Times New Roman" w:cs="Times New Roman"/>
          <w:sz w:val="24"/>
          <w:szCs w:val="24"/>
        </w:rPr>
        <w:t xml:space="preserve"> forms an important gap (Hahn et al., 2010; Van der and </w:t>
      </w:r>
      <w:proofErr w:type="spellStart"/>
      <w:r w:rsidR="004642B0" w:rsidRPr="00CF3E2F">
        <w:rPr>
          <w:rFonts w:ascii="Times New Roman" w:hAnsi="Times New Roman" w:cs="Times New Roman"/>
          <w:sz w:val="24"/>
          <w:szCs w:val="24"/>
        </w:rPr>
        <w:t>Slawinski</w:t>
      </w:r>
      <w:proofErr w:type="spellEnd"/>
      <w:r w:rsidR="004642B0" w:rsidRPr="00CF3E2F">
        <w:rPr>
          <w:rFonts w:ascii="Times New Roman" w:hAnsi="Times New Roman" w:cs="Times New Roman"/>
          <w:sz w:val="24"/>
          <w:szCs w:val="24"/>
        </w:rPr>
        <w:t xml:space="preserve">, 2015; </w:t>
      </w:r>
      <w:proofErr w:type="spellStart"/>
      <w:r w:rsidR="004642B0" w:rsidRPr="00CF3E2F">
        <w:rPr>
          <w:rFonts w:ascii="Times New Roman" w:hAnsi="Times New Roman" w:cs="Times New Roman"/>
          <w:sz w:val="24"/>
          <w:szCs w:val="24"/>
        </w:rPr>
        <w:t>Hegmon</w:t>
      </w:r>
      <w:proofErr w:type="spellEnd"/>
      <w:r w:rsidR="004642B0" w:rsidRPr="00CF3E2F">
        <w:rPr>
          <w:rFonts w:ascii="Times New Roman" w:hAnsi="Times New Roman" w:cs="Times New Roman"/>
          <w:sz w:val="24"/>
          <w:szCs w:val="24"/>
        </w:rPr>
        <w:t xml:space="preserve">, 2017; </w:t>
      </w:r>
      <w:proofErr w:type="spellStart"/>
      <w:r w:rsidR="004642B0" w:rsidRPr="00CF3E2F">
        <w:rPr>
          <w:rFonts w:ascii="Times New Roman" w:hAnsi="Times New Roman" w:cs="Times New Roman"/>
          <w:sz w:val="24"/>
          <w:szCs w:val="24"/>
        </w:rPr>
        <w:t>Villena</w:t>
      </w:r>
      <w:proofErr w:type="spellEnd"/>
      <w:r w:rsidR="004642B0" w:rsidRPr="00CF3E2F">
        <w:rPr>
          <w:rFonts w:ascii="Times New Roman" w:hAnsi="Times New Roman" w:cs="Times New Roman"/>
          <w:sz w:val="24"/>
          <w:szCs w:val="24"/>
        </w:rPr>
        <w:t xml:space="preserve"> et al., 2018). To further explore how managers make value judgements in sustainable supplier selection, this study turns to theoretical insights from </w:t>
      </w:r>
      <w:r w:rsidR="00B80845" w:rsidRPr="00CF3E2F">
        <w:rPr>
          <w:rFonts w:ascii="Times New Roman" w:hAnsi="Times New Roman" w:cs="Times New Roman"/>
          <w:sz w:val="24"/>
          <w:szCs w:val="24"/>
        </w:rPr>
        <w:t xml:space="preserve">the </w:t>
      </w:r>
      <w:r w:rsidR="004642B0" w:rsidRPr="00CF3E2F">
        <w:rPr>
          <w:rFonts w:ascii="Times New Roman" w:hAnsi="Times New Roman" w:cs="Times New Roman"/>
          <w:sz w:val="24"/>
          <w:szCs w:val="24"/>
        </w:rPr>
        <w:t>behavioural decision-making literature.</w:t>
      </w:r>
    </w:p>
    <w:p w14:paraId="78F56595" w14:textId="77777777" w:rsidR="004853B8" w:rsidRPr="00CF3E2F" w:rsidRDefault="004853B8" w:rsidP="002E26F5">
      <w:pPr>
        <w:spacing w:line="360" w:lineRule="auto"/>
        <w:jc w:val="both"/>
        <w:rPr>
          <w:rFonts w:ascii="Times New Roman" w:hAnsi="Times New Roman" w:cs="Times New Roman"/>
          <w:sz w:val="24"/>
          <w:szCs w:val="24"/>
        </w:rPr>
      </w:pPr>
    </w:p>
    <w:p w14:paraId="49318819" w14:textId="77777777" w:rsidR="00F75AD0" w:rsidRPr="00CF3E2F" w:rsidRDefault="00B3754D" w:rsidP="008024B0">
      <w:pPr>
        <w:spacing w:line="360" w:lineRule="auto"/>
        <w:rPr>
          <w:rFonts w:ascii="Times New Roman" w:hAnsi="Times New Roman" w:cs="Times New Roman"/>
          <w:sz w:val="24"/>
          <w:szCs w:val="24"/>
          <w:lang w:eastAsia="zh-CN"/>
        </w:rPr>
      </w:pPr>
      <w:r w:rsidRPr="00CF3E2F">
        <w:rPr>
          <w:rFonts w:ascii="Times New Roman" w:hAnsi="Times New Roman" w:cs="Times New Roman"/>
          <w:sz w:val="24"/>
          <w:szCs w:val="24"/>
        </w:rPr>
        <w:t>2</w:t>
      </w:r>
      <w:r w:rsidR="00802631" w:rsidRPr="00CF3E2F">
        <w:rPr>
          <w:rFonts w:ascii="Times New Roman" w:hAnsi="Times New Roman" w:cs="Times New Roman"/>
          <w:sz w:val="24"/>
          <w:szCs w:val="24"/>
        </w:rPr>
        <w:t xml:space="preserve">.2 </w:t>
      </w:r>
      <w:r w:rsidR="00DD505C" w:rsidRPr="00CF3E2F">
        <w:rPr>
          <w:rFonts w:ascii="Times New Roman" w:hAnsi="Times New Roman" w:cs="Times New Roman"/>
          <w:sz w:val="24"/>
          <w:szCs w:val="24"/>
        </w:rPr>
        <w:t xml:space="preserve">Behavioural </w:t>
      </w:r>
      <w:r w:rsidR="00691AFA" w:rsidRPr="00CF3E2F">
        <w:rPr>
          <w:rFonts w:ascii="Times New Roman" w:hAnsi="Times New Roman" w:cs="Times New Roman"/>
          <w:sz w:val="24"/>
          <w:szCs w:val="24"/>
        </w:rPr>
        <w:t>D</w:t>
      </w:r>
      <w:r w:rsidR="00DD505C" w:rsidRPr="00CF3E2F">
        <w:rPr>
          <w:rFonts w:ascii="Times New Roman" w:hAnsi="Times New Roman" w:cs="Times New Roman"/>
          <w:sz w:val="24"/>
          <w:szCs w:val="24"/>
        </w:rPr>
        <w:t>ecision</w:t>
      </w:r>
      <w:r w:rsidR="002C21F2" w:rsidRPr="00CF3E2F">
        <w:rPr>
          <w:rFonts w:ascii="Times New Roman" w:hAnsi="Times New Roman" w:cs="Times New Roman"/>
          <w:sz w:val="24"/>
          <w:szCs w:val="24"/>
        </w:rPr>
        <w:t xml:space="preserve">-making </w:t>
      </w:r>
    </w:p>
    <w:p w14:paraId="0C3EF1DD" w14:textId="766D770F" w:rsidR="001720F3" w:rsidRPr="00CF3E2F" w:rsidRDefault="001720F3" w:rsidP="003563C0">
      <w:pPr>
        <w:spacing w:line="360" w:lineRule="auto"/>
        <w:jc w:val="both"/>
        <w:rPr>
          <w:rFonts w:ascii="Times New Roman" w:hAnsi="Times New Roman" w:cs="Times New Roman"/>
          <w:sz w:val="24"/>
          <w:szCs w:val="24"/>
        </w:rPr>
      </w:pPr>
      <w:r w:rsidRPr="00CF3E2F">
        <w:rPr>
          <w:rFonts w:ascii="Times New Roman" w:hAnsi="Times New Roman" w:cs="Times New Roman"/>
          <w:sz w:val="24"/>
          <w:szCs w:val="24"/>
          <w:lang w:eastAsia="zh-CN"/>
        </w:rPr>
        <w:t>The behavioural decision-making literature has been interest</w:t>
      </w:r>
      <w:r w:rsidR="00920AEB" w:rsidRPr="00CF3E2F">
        <w:rPr>
          <w:rFonts w:ascii="Times New Roman" w:hAnsi="Times New Roman" w:cs="Times New Roman"/>
          <w:sz w:val="24"/>
          <w:szCs w:val="24"/>
          <w:lang w:eastAsia="zh-CN"/>
        </w:rPr>
        <w:t>ed</w:t>
      </w:r>
      <w:r w:rsidRPr="00CF3E2F">
        <w:rPr>
          <w:rFonts w:ascii="Times New Roman" w:hAnsi="Times New Roman" w:cs="Times New Roman"/>
          <w:sz w:val="24"/>
          <w:szCs w:val="24"/>
          <w:lang w:eastAsia="zh-CN"/>
        </w:rPr>
        <w:t xml:space="preserve"> in learning how </w:t>
      </w:r>
      <w:r w:rsidR="00C21386" w:rsidRPr="00CF3E2F">
        <w:rPr>
          <w:rFonts w:ascii="Times New Roman" w:hAnsi="Times New Roman" w:cs="Times New Roman"/>
          <w:sz w:val="24"/>
          <w:szCs w:val="24"/>
          <w:lang w:eastAsia="zh-CN"/>
        </w:rPr>
        <w:t>individuals</w:t>
      </w:r>
      <w:r w:rsidRPr="00CF3E2F">
        <w:rPr>
          <w:rFonts w:ascii="Times New Roman" w:hAnsi="Times New Roman" w:cs="Times New Roman"/>
          <w:sz w:val="24"/>
          <w:szCs w:val="24"/>
          <w:lang w:eastAsia="zh-CN"/>
        </w:rPr>
        <w:t xml:space="preserve"> make decisions when confronted with various options or under conditions of uncertainty (</w:t>
      </w:r>
      <w:proofErr w:type="spellStart"/>
      <w:r w:rsidRPr="00CF3E2F">
        <w:rPr>
          <w:rFonts w:ascii="Times New Roman" w:hAnsi="Times New Roman" w:cs="Times New Roman"/>
          <w:sz w:val="24"/>
          <w:szCs w:val="24"/>
          <w:lang w:eastAsia="zh-CN"/>
        </w:rPr>
        <w:t>Schwenk</w:t>
      </w:r>
      <w:proofErr w:type="spellEnd"/>
      <w:r w:rsidRPr="00CF3E2F">
        <w:rPr>
          <w:rFonts w:ascii="Times New Roman" w:hAnsi="Times New Roman" w:cs="Times New Roman"/>
          <w:sz w:val="24"/>
          <w:szCs w:val="24"/>
          <w:lang w:eastAsia="zh-CN"/>
        </w:rPr>
        <w:t xml:space="preserve">, 1984; Luce et al., 2000; Morton and </w:t>
      </w:r>
      <w:proofErr w:type="spellStart"/>
      <w:r w:rsidRPr="00CF3E2F">
        <w:rPr>
          <w:rFonts w:ascii="Times New Roman" w:hAnsi="Times New Roman" w:cs="Times New Roman"/>
          <w:sz w:val="24"/>
          <w:szCs w:val="24"/>
          <w:lang w:eastAsia="zh-CN"/>
        </w:rPr>
        <w:t>Fasolo</w:t>
      </w:r>
      <w:proofErr w:type="spellEnd"/>
      <w:r w:rsidRPr="00CF3E2F">
        <w:rPr>
          <w:rFonts w:ascii="Times New Roman" w:hAnsi="Times New Roman" w:cs="Times New Roman"/>
          <w:sz w:val="24"/>
          <w:szCs w:val="24"/>
          <w:lang w:eastAsia="zh-CN"/>
        </w:rPr>
        <w:t xml:space="preserve">, 2009; Choi and Ng, 2011; </w:t>
      </w:r>
      <w:proofErr w:type="spellStart"/>
      <w:r w:rsidRPr="00CF3E2F">
        <w:rPr>
          <w:rFonts w:ascii="Times New Roman" w:hAnsi="Times New Roman" w:cs="Times New Roman"/>
          <w:sz w:val="24"/>
          <w:szCs w:val="24"/>
          <w:lang w:eastAsia="zh-CN"/>
        </w:rPr>
        <w:t>Rajavel</w:t>
      </w:r>
      <w:proofErr w:type="spellEnd"/>
      <w:r w:rsidRPr="00CF3E2F">
        <w:rPr>
          <w:rFonts w:ascii="Times New Roman" w:hAnsi="Times New Roman" w:cs="Times New Roman"/>
          <w:sz w:val="24"/>
          <w:szCs w:val="24"/>
          <w:lang w:eastAsia="zh-CN"/>
        </w:rPr>
        <w:t xml:space="preserve"> and </w:t>
      </w:r>
      <w:proofErr w:type="spellStart"/>
      <w:r w:rsidRPr="00CF3E2F">
        <w:rPr>
          <w:rFonts w:ascii="Times New Roman" w:hAnsi="Times New Roman" w:cs="Times New Roman"/>
          <w:sz w:val="24"/>
          <w:szCs w:val="24"/>
          <w:lang w:eastAsia="zh-CN"/>
        </w:rPr>
        <w:t>Thangarathanam</w:t>
      </w:r>
      <w:proofErr w:type="spellEnd"/>
      <w:r w:rsidRPr="00CF3E2F">
        <w:rPr>
          <w:rFonts w:ascii="Times New Roman" w:hAnsi="Times New Roman" w:cs="Times New Roman"/>
          <w:sz w:val="24"/>
          <w:szCs w:val="24"/>
          <w:lang w:eastAsia="zh-CN"/>
        </w:rPr>
        <w:t xml:space="preserve">, 2016). While </w:t>
      </w:r>
      <w:r w:rsidR="008C64F8" w:rsidRPr="00CF3E2F">
        <w:rPr>
          <w:rFonts w:ascii="Times New Roman" w:hAnsi="Times New Roman" w:cs="Times New Roman"/>
          <w:sz w:val="24"/>
          <w:szCs w:val="24"/>
          <w:lang w:eastAsia="zh-CN"/>
        </w:rPr>
        <w:t xml:space="preserve">behavioural decision-making has </w:t>
      </w:r>
      <w:r w:rsidRPr="00CF3E2F">
        <w:rPr>
          <w:rFonts w:ascii="Times New Roman" w:hAnsi="Times New Roman" w:cs="Times New Roman"/>
          <w:sz w:val="24"/>
          <w:szCs w:val="24"/>
          <w:lang w:eastAsia="zh-CN"/>
        </w:rPr>
        <w:t xml:space="preserve">not </w:t>
      </w:r>
      <w:r w:rsidR="008C64F8" w:rsidRPr="00CF3E2F">
        <w:rPr>
          <w:rFonts w:ascii="Times New Roman" w:hAnsi="Times New Roman" w:cs="Times New Roman"/>
          <w:sz w:val="24"/>
          <w:szCs w:val="24"/>
          <w:lang w:eastAsia="zh-CN"/>
        </w:rPr>
        <w:t xml:space="preserve">been </w:t>
      </w:r>
      <w:r w:rsidRPr="00CF3E2F">
        <w:rPr>
          <w:rFonts w:ascii="Times New Roman" w:hAnsi="Times New Roman" w:cs="Times New Roman"/>
          <w:sz w:val="24"/>
          <w:szCs w:val="24"/>
          <w:lang w:eastAsia="zh-CN"/>
        </w:rPr>
        <w:t xml:space="preserve">widely applied in empirical sustainable supply chain management, investigating how managers form preferences in their supplier selection strategies </w:t>
      </w:r>
      <w:r w:rsidR="005025BD" w:rsidRPr="00CF3E2F">
        <w:rPr>
          <w:rFonts w:ascii="Times New Roman" w:hAnsi="Times New Roman" w:cs="Times New Roman"/>
          <w:sz w:val="24"/>
          <w:szCs w:val="24"/>
          <w:lang w:eastAsia="zh-CN"/>
        </w:rPr>
        <w:t xml:space="preserve">can </w:t>
      </w:r>
      <w:r w:rsidRPr="00CF3E2F">
        <w:rPr>
          <w:rFonts w:ascii="Times New Roman" w:hAnsi="Times New Roman" w:cs="Times New Roman"/>
          <w:sz w:val="24"/>
          <w:szCs w:val="24"/>
          <w:lang w:eastAsia="zh-CN"/>
        </w:rPr>
        <w:t xml:space="preserve">provide </w:t>
      </w:r>
      <w:r w:rsidR="00920AEB" w:rsidRPr="00CF3E2F">
        <w:rPr>
          <w:rFonts w:ascii="Times New Roman" w:hAnsi="Times New Roman" w:cs="Times New Roman"/>
          <w:sz w:val="24"/>
          <w:szCs w:val="24"/>
          <w:lang w:eastAsia="zh-CN"/>
        </w:rPr>
        <w:t>valuable</w:t>
      </w:r>
      <w:r w:rsidRPr="00CF3E2F">
        <w:rPr>
          <w:rFonts w:ascii="Times New Roman" w:hAnsi="Times New Roman" w:cs="Times New Roman"/>
          <w:sz w:val="24"/>
          <w:szCs w:val="24"/>
          <w:lang w:eastAsia="zh-CN"/>
        </w:rPr>
        <w:t xml:space="preserve"> insights </w:t>
      </w:r>
      <w:r w:rsidRPr="00CF3E2F">
        <w:rPr>
          <w:rFonts w:ascii="Times New Roman" w:hAnsi="Times New Roman" w:cs="Times New Roman"/>
          <w:sz w:val="24"/>
          <w:szCs w:val="24"/>
        </w:rPr>
        <w:t>(</w:t>
      </w:r>
      <w:r w:rsidRPr="00CF3E2F">
        <w:rPr>
          <w:rFonts w:ascii="Times New Roman" w:hAnsi="Times New Roman" w:cs="Times New Roman"/>
          <w:sz w:val="24"/>
          <w:szCs w:val="24"/>
          <w:lang w:eastAsia="zh-CN"/>
        </w:rPr>
        <w:t>Mantel et al., 2006; Alexander et al., 2014</w:t>
      </w:r>
      <w:r w:rsidRPr="00CF3E2F">
        <w:rPr>
          <w:rFonts w:ascii="Times New Roman" w:hAnsi="Times New Roman" w:cs="Times New Roman"/>
          <w:sz w:val="24"/>
          <w:szCs w:val="24"/>
        </w:rPr>
        <w:t>).</w:t>
      </w:r>
      <w:r w:rsidR="007D3D2D" w:rsidRPr="00CF3E2F">
        <w:rPr>
          <w:rFonts w:ascii="Times New Roman" w:hAnsi="Times New Roman" w:cs="Times New Roman"/>
          <w:sz w:val="24"/>
          <w:szCs w:val="24"/>
        </w:rPr>
        <w:t xml:space="preserve"> The</w:t>
      </w:r>
      <w:r w:rsidR="008C64F8" w:rsidRPr="00CF3E2F">
        <w:rPr>
          <w:rFonts w:ascii="Times New Roman" w:hAnsi="Times New Roman" w:cs="Times New Roman"/>
          <w:sz w:val="24"/>
          <w:szCs w:val="24"/>
        </w:rPr>
        <w:t xml:space="preserve"> behavioural</w:t>
      </w:r>
      <w:r w:rsidR="007D3D2D" w:rsidRPr="00CF3E2F">
        <w:rPr>
          <w:rFonts w:ascii="Times New Roman" w:hAnsi="Times New Roman" w:cs="Times New Roman"/>
          <w:sz w:val="24"/>
          <w:szCs w:val="24"/>
        </w:rPr>
        <w:t xml:space="preserve"> studies converge </w:t>
      </w:r>
      <w:r w:rsidR="00F055F3" w:rsidRPr="00CF3E2F">
        <w:rPr>
          <w:rFonts w:ascii="Times New Roman" w:hAnsi="Times New Roman" w:cs="Times New Roman"/>
          <w:sz w:val="24"/>
          <w:szCs w:val="24"/>
        </w:rPr>
        <w:t>in their findings</w:t>
      </w:r>
      <w:r w:rsidR="008C64F8" w:rsidRPr="00CF3E2F">
        <w:rPr>
          <w:rFonts w:ascii="Times New Roman" w:hAnsi="Times New Roman" w:cs="Times New Roman"/>
          <w:sz w:val="24"/>
          <w:szCs w:val="24"/>
        </w:rPr>
        <w:t xml:space="preserve"> to suggest there are </w:t>
      </w:r>
      <w:r w:rsidR="007D3D2D" w:rsidRPr="00CF3E2F">
        <w:rPr>
          <w:rFonts w:ascii="Times New Roman" w:hAnsi="Times New Roman" w:cs="Times New Roman"/>
          <w:sz w:val="24"/>
          <w:szCs w:val="24"/>
        </w:rPr>
        <w:t>three main categories</w:t>
      </w:r>
      <w:r w:rsidR="00122AA8" w:rsidRPr="00CF3E2F">
        <w:rPr>
          <w:rFonts w:ascii="Times New Roman" w:hAnsi="Times New Roman" w:cs="Times New Roman"/>
          <w:sz w:val="24"/>
          <w:szCs w:val="24"/>
        </w:rPr>
        <w:t xml:space="preserve"> of factors affecting decision-making</w:t>
      </w:r>
      <w:r w:rsidR="007D3D2D" w:rsidRPr="00CF3E2F">
        <w:rPr>
          <w:rFonts w:ascii="Times New Roman" w:hAnsi="Times New Roman" w:cs="Times New Roman"/>
          <w:sz w:val="24"/>
          <w:szCs w:val="24"/>
        </w:rPr>
        <w:t xml:space="preserve">: task, context and </w:t>
      </w:r>
      <w:r w:rsidR="00122AA8" w:rsidRPr="00CF3E2F">
        <w:rPr>
          <w:rFonts w:ascii="Times New Roman" w:hAnsi="Times New Roman" w:cs="Times New Roman"/>
          <w:sz w:val="24"/>
          <w:szCs w:val="24"/>
        </w:rPr>
        <w:t xml:space="preserve">the </w:t>
      </w:r>
      <w:r w:rsidR="007D3D2D" w:rsidRPr="00CF3E2F">
        <w:rPr>
          <w:rFonts w:ascii="Times New Roman" w:hAnsi="Times New Roman" w:cs="Times New Roman"/>
          <w:sz w:val="24"/>
          <w:szCs w:val="24"/>
        </w:rPr>
        <w:t>personal characteristics of the decision</w:t>
      </w:r>
      <w:r w:rsidR="00920AEB" w:rsidRPr="00CF3E2F">
        <w:rPr>
          <w:rFonts w:ascii="Times New Roman" w:hAnsi="Times New Roman" w:cs="Times New Roman"/>
          <w:sz w:val="24"/>
          <w:szCs w:val="24"/>
        </w:rPr>
        <w:t>-</w:t>
      </w:r>
      <w:r w:rsidR="007D3D2D" w:rsidRPr="00CF3E2F">
        <w:rPr>
          <w:rFonts w:ascii="Times New Roman" w:hAnsi="Times New Roman" w:cs="Times New Roman"/>
          <w:sz w:val="24"/>
          <w:szCs w:val="24"/>
        </w:rPr>
        <w:t>maker.</w:t>
      </w:r>
    </w:p>
    <w:p w14:paraId="485126EE" w14:textId="328C02C4" w:rsidR="0070724A" w:rsidRPr="00CF3E2F" w:rsidRDefault="007D3D2D" w:rsidP="003563C0">
      <w:pPr>
        <w:spacing w:line="360" w:lineRule="auto"/>
        <w:jc w:val="both"/>
        <w:rPr>
          <w:rFonts w:ascii="Times New Roman" w:hAnsi="Times New Roman" w:cs="Times New Roman"/>
          <w:sz w:val="24"/>
          <w:szCs w:val="24"/>
          <w:lang w:eastAsia="zh-CN"/>
        </w:rPr>
      </w:pPr>
      <w:r w:rsidRPr="00CF3E2F">
        <w:rPr>
          <w:rFonts w:ascii="Times New Roman" w:hAnsi="Times New Roman" w:cs="Times New Roman"/>
          <w:sz w:val="24"/>
          <w:szCs w:val="24"/>
        </w:rPr>
        <w:lastRenderedPageBreak/>
        <w:t xml:space="preserve">First of all, task refers to any </w:t>
      </w:r>
      <w:r w:rsidR="00BD0F29" w:rsidRPr="00CF3E2F">
        <w:rPr>
          <w:rFonts w:ascii="Times New Roman" w:hAnsi="Times New Roman" w:cs="Times New Roman"/>
          <w:sz w:val="24"/>
          <w:szCs w:val="24"/>
        </w:rPr>
        <w:t xml:space="preserve">difference in the complexity as </w:t>
      </w:r>
      <w:r w:rsidR="00122AA8" w:rsidRPr="00CF3E2F">
        <w:rPr>
          <w:rFonts w:ascii="Times New Roman" w:hAnsi="Times New Roman" w:cs="Times New Roman"/>
          <w:sz w:val="24"/>
          <w:szCs w:val="24"/>
        </w:rPr>
        <w:t xml:space="preserve">perceived </w:t>
      </w:r>
      <w:r w:rsidR="00BD0F29" w:rsidRPr="00CF3E2F">
        <w:rPr>
          <w:rFonts w:ascii="Times New Roman" w:hAnsi="Times New Roman" w:cs="Times New Roman"/>
          <w:sz w:val="24"/>
          <w:szCs w:val="24"/>
        </w:rPr>
        <w:t>by the decision</w:t>
      </w:r>
      <w:r w:rsidR="00920AEB" w:rsidRPr="00CF3E2F">
        <w:rPr>
          <w:rFonts w:ascii="Times New Roman" w:hAnsi="Times New Roman" w:cs="Times New Roman"/>
          <w:sz w:val="24"/>
          <w:szCs w:val="24"/>
        </w:rPr>
        <w:t>-</w:t>
      </w:r>
      <w:r w:rsidR="00BD0F29" w:rsidRPr="00CF3E2F">
        <w:rPr>
          <w:rFonts w:ascii="Times New Roman" w:hAnsi="Times New Roman" w:cs="Times New Roman"/>
          <w:sz w:val="24"/>
          <w:szCs w:val="24"/>
        </w:rPr>
        <w:t>maker</w:t>
      </w:r>
      <w:r w:rsidR="00BD0F29" w:rsidRPr="00CF3E2F">
        <w:rPr>
          <w:rFonts w:ascii="Times New Roman" w:hAnsi="Times New Roman" w:cs="Times New Roman"/>
          <w:sz w:val="24"/>
          <w:szCs w:val="24"/>
          <w:lang w:eastAsia="zh-CN"/>
        </w:rPr>
        <w:t xml:space="preserve"> </w:t>
      </w:r>
      <w:r w:rsidR="00244724" w:rsidRPr="00CF3E2F">
        <w:rPr>
          <w:rFonts w:ascii="Times New Roman" w:hAnsi="Times New Roman" w:cs="Times New Roman"/>
          <w:sz w:val="24"/>
          <w:szCs w:val="24"/>
          <w:lang w:eastAsia="zh-CN"/>
        </w:rPr>
        <w:t>(</w:t>
      </w:r>
      <w:proofErr w:type="spellStart"/>
      <w:r w:rsidR="00F0279E" w:rsidRPr="00CF3E2F">
        <w:rPr>
          <w:rFonts w:ascii="Times New Roman" w:hAnsi="Times New Roman" w:cs="Times New Roman"/>
          <w:sz w:val="24"/>
          <w:szCs w:val="24"/>
          <w:lang w:eastAsia="zh-CN"/>
        </w:rPr>
        <w:t>Tversky</w:t>
      </w:r>
      <w:proofErr w:type="spellEnd"/>
      <w:r w:rsidR="00F0279E" w:rsidRPr="00CF3E2F">
        <w:rPr>
          <w:rFonts w:ascii="Times New Roman" w:hAnsi="Times New Roman" w:cs="Times New Roman"/>
          <w:sz w:val="24"/>
          <w:szCs w:val="24"/>
          <w:lang w:eastAsia="zh-CN"/>
        </w:rPr>
        <w:t xml:space="preserve"> and </w:t>
      </w:r>
      <w:proofErr w:type="spellStart"/>
      <w:r w:rsidR="00F0279E" w:rsidRPr="00CF3E2F">
        <w:rPr>
          <w:rFonts w:ascii="Times New Roman" w:hAnsi="Times New Roman" w:cs="Times New Roman"/>
          <w:sz w:val="24"/>
          <w:szCs w:val="24"/>
          <w:lang w:eastAsia="zh-CN"/>
        </w:rPr>
        <w:t>Kahneman</w:t>
      </w:r>
      <w:proofErr w:type="spellEnd"/>
      <w:r w:rsidR="00F0279E" w:rsidRPr="00CF3E2F">
        <w:rPr>
          <w:rFonts w:ascii="Times New Roman" w:hAnsi="Times New Roman" w:cs="Times New Roman"/>
          <w:sz w:val="24"/>
          <w:szCs w:val="24"/>
          <w:lang w:eastAsia="zh-CN"/>
        </w:rPr>
        <w:t xml:space="preserve">, 1973; Morton and </w:t>
      </w:r>
      <w:proofErr w:type="spellStart"/>
      <w:r w:rsidR="00F0279E" w:rsidRPr="00CF3E2F">
        <w:rPr>
          <w:rFonts w:ascii="Times New Roman" w:hAnsi="Times New Roman" w:cs="Times New Roman"/>
          <w:sz w:val="24"/>
          <w:szCs w:val="24"/>
          <w:lang w:eastAsia="zh-CN"/>
        </w:rPr>
        <w:t>Fasolo</w:t>
      </w:r>
      <w:proofErr w:type="spellEnd"/>
      <w:r w:rsidR="00F0279E" w:rsidRPr="00CF3E2F">
        <w:rPr>
          <w:rFonts w:ascii="Times New Roman" w:hAnsi="Times New Roman" w:cs="Times New Roman"/>
          <w:sz w:val="24"/>
          <w:szCs w:val="24"/>
          <w:lang w:eastAsia="zh-CN"/>
        </w:rPr>
        <w:t>, 2009</w:t>
      </w:r>
      <w:r w:rsidR="00244724" w:rsidRPr="00CF3E2F">
        <w:rPr>
          <w:rFonts w:ascii="Times New Roman" w:hAnsi="Times New Roman" w:cs="Times New Roman"/>
          <w:sz w:val="24"/>
          <w:szCs w:val="24"/>
          <w:lang w:eastAsia="zh-CN"/>
        </w:rPr>
        <w:t xml:space="preserve">). </w:t>
      </w:r>
      <w:r w:rsidR="008C64F8" w:rsidRPr="00CF3E2F">
        <w:rPr>
          <w:rFonts w:ascii="Times New Roman" w:hAnsi="Times New Roman" w:cs="Times New Roman"/>
          <w:sz w:val="24"/>
          <w:szCs w:val="24"/>
          <w:lang w:eastAsia="zh-CN"/>
        </w:rPr>
        <w:t>Complexity reflects</w:t>
      </w:r>
      <w:r w:rsidR="00BD0F29" w:rsidRPr="00CF3E2F">
        <w:rPr>
          <w:rFonts w:ascii="Times New Roman" w:hAnsi="Times New Roman" w:cs="Times New Roman"/>
          <w:sz w:val="24"/>
          <w:szCs w:val="24"/>
          <w:lang w:eastAsia="zh-CN"/>
        </w:rPr>
        <w:t xml:space="preserve"> the number of options identified, presentation, information formality and time pressure, or the </w:t>
      </w:r>
      <w:r w:rsidR="006E1BF8" w:rsidRPr="00CF3E2F">
        <w:rPr>
          <w:rFonts w:ascii="Times New Roman" w:hAnsi="Times New Roman" w:cs="Times New Roman"/>
          <w:sz w:val="24"/>
          <w:szCs w:val="24"/>
          <w:lang w:eastAsia="zh-CN"/>
        </w:rPr>
        <w:t xml:space="preserve">form of reaction required. </w:t>
      </w:r>
      <w:r w:rsidR="008C64F8" w:rsidRPr="00CF3E2F">
        <w:rPr>
          <w:rFonts w:ascii="Times New Roman" w:hAnsi="Times New Roman" w:cs="Times New Roman"/>
          <w:sz w:val="24"/>
          <w:szCs w:val="24"/>
          <w:lang w:eastAsia="zh-CN"/>
        </w:rPr>
        <w:t>T</w:t>
      </w:r>
      <w:r w:rsidR="006E1BF8" w:rsidRPr="00CF3E2F">
        <w:rPr>
          <w:rFonts w:ascii="Times New Roman" w:hAnsi="Times New Roman" w:cs="Times New Roman"/>
          <w:sz w:val="24"/>
          <w:szCs w:val="24"/>
          <w:lang w:eastAsia="zh-CN"/>
        </w:rPr>
        <w:t>he behavioural decision-making</w:t>
      </w:r>
      <w:r w:rsidR="00122AA8" w:rsidRPr="00CF3E2F">
        <w:rPr>
          <w:rFonts w:ascii="Times New Roman" w:hAnsi="Times New Roman" w:cs="Times New Roman"/>
          <w:sz w:val="24"/>
          <w:szCs w:val="24"/>
          <w:lang w:eastAsia="zh-CN"/>
        </w:rPr>
        <w:t xml:space="preserve"> literature</w:t>
      </w:r>
      <w:r w:rsidR="006E1BF8" w:rsidRPr="00CF3E2F">
        <w:rPr>
          <w:rFonts w:ascii="Times New Roman" w:hAnsi="Times New Roman" w:cs="Times New Roman"/>
          <w:sz w:val="24"/>
          <w:szCs w:val="24"/>
          <w:lang w:eastAsia="zh-CN"/>
        </w:rPr>
        <w:t xml:space="preserve"> argues that</w:t>
      </w:r>
      <w:r w:rsidR="00122AA8" w:rsidRPr="00CF3E2F">
        <w:rPr>
          <w:rFonts w:ascii="Times New Roman" w:hAnsi="Times New Roman" w:cs="Times New Roman"/>
          <w:sz w:val="24"/>
          <w:szCs w:val="24"/>
          <w:lang w:eastAsia="zh-CN"/>
        </w:rPr>
        <w:t>,</w:t>
      </w:r>
      <w:r w:rsidR="006E1BF8" w:rsidRPr="00CF3E2F">
        <w:rPr>
          <w:rFonts w:ascii="Times New Roman" w:hAnsi="Times New Roman" w:cs="Times New Roman"/>
          <w:sz w:val="24"/>
          <w:szCs w:val="24"/>
          <w:lang w:eastAsia="zh-CN"/>
        </w:rPr>
        <w:t xml:space="preserve"> under certain circumstances (e.g., decisions </w:t>
      </w:r>
      <w:r w:rsidR="00122AA8" w:rsidRPr="00CF3E2F">
        <w:rPr>
          <w:rFonts w:ascii="Times New Roman" w:hAnsi="Times New Roman" w:cs="Times New Roman"/>
          <w:sz w:val="24"/>
          <w:szCs w:val="24"/>
          <w:lang w:eastAsia="zh-CN"/>
        </w:rPr>
        <w:t>that are</w:t>
      </w:r>
      <w:r w:rsidR="006E1BF8" w:rsidRPr="00CF3E2F">
        <w:rPr>
          <w:rFonts w:ascii="Times New Roman" w:hAnsi="Times New Roman" w:cs="Times New Roman"/>
          <w:sz w:val="24"/>
          <w:szCs w:val="24"/>
          <w:lang w:eastAsia="zh-CN"/>
        </w:rPr>
        <w:t xml:space="preserve"> cognitively demanding), decision</w:t>
      </w:r>
      <w:r w:rsidR="00920AEB" w:rsidRPr="00CF3E2F">
        <w:rPr>
          <w:rFonts w:ascii="Times New Roman" w:hAnsi="Times New Roman" w:cs="Times New Roman"/>
          <w:sz w:val="24"/>
          <w:szCs w:val="24"/>
          <w:lang w:eastAsia="zh-CN"/>
        </w:rPr>
        <w:t>-</w:t>
      </w:r>
      <w:r w:rsidR="006E1BF8" w:rsidRPr="00CF3E2F">
        <w:rPr>
          <w:rFonts w:ascii="Times New Roman" w:hAnsi="Times New Roman" w:cs="Times New Roman"/>
          <w:sz w:val="24"/>
          <w:szCs w:val="24"/>
          <w:lang w:eastAsia="zh-CN"/>
        </w:rPr>
        <w:t>makers tend to spend less time evaluat</w:t>
      </w:r>
      <w:r w:rsidR="00122AA8" w:rsidRPr="00CF3E2F">
        <w:rPr>
          <w:rFonts w:ascii="Times New Roman" w:hAnsi="Times New Roman" w:cs="Times New Roman"/>
          <w:sz w:val="24"/>
          <w:szCs w:val="24"/>
          <w:lang w:eastAsia="zh-CN"/>
        </w:rPr>
        <w:t xml:space="preserve">ing the </w:t>
      </w:r>
      <w:r w:rsidR="006E1BF8" w:rsidRPr="00CF3E2F">
        <w:rPr>
          <w:rFonts w:ascii="Times New Roman" w:hAnsi="Times New Roman" w:cs="Times New Roman"/>
          <w:sz w:val="24"/>
          <w:szCs w:val="24"/>
          <w:lang w:eastAsia="zh-CN"/>
        </w:rPr>
        <w:t xml:space="preserve">trade-offs among </w:t>
      </w:r>
      <w:r w:rsidR="00122AA8" w:rsidRPr="00CF3E2F">
        <w:rPr>
          <w:rFonts w:ascii="Times New Roman" w:hAnsi="Times New Roman" w:cs="Times New Roman"/>
          <w:sz w:val="24"/>
          <w:szCs w:val="24"/>
          <w:lang w:eastAsia="zh-CN"/>
        </w:rPr>
        <w:t xml:space="preserve">the </w:t>
      </w:r>
      <w:r w:rsidR="006E1BF8" w:rsidRPr="00CF3E2F">
        <w:rPr>
          <w:rFonts w:ascii="Times New Roman" w:hAnsi="Times New Roman" w:cs="Times New Roman"/>
          <w:sz w:val="24"/>
          <w:szCs w:val="24"/>
          <w:lang w:eastAsia="zh-CN"/>
        </w:rPr>
        <w:t xml:space="preserve">various alternatives when constructing </w:t>
      </w:r>
      <w:r w:rsidR="00122AA8" w:rsidRPr="00CF3E2F">
        <w:rPr>
          <w:rFonts w:ascii="Times New Roman" w:hAnsi="Times New Roman" w:cs="Times New Roman"/>
          <w:sz w:val="24"/>
          <w:szCs w:val="24"/>
          <w:lang w:eastAsia="zh-CN"/>
        </w:rPr>
        <w:t xml:space="preserve">their </w:t>
      </w:r>
      <w:r w:rsidR="006E1BF8" w:rsidRPr="00CF3E2F">
        <w:rPr>
          <w:rFonts w:ascii="Times New Roman" w:hAnsi="Times New Roman" w:cs="Times New Roman"/>
          <w:sz w:val="24"/>
          <w:szCs w:val="24"/>
          <w:lang w:eastAsia="zh-CN"/>
        </w:rPr>
        <w:t xml:space="preserve">preferences (Anderson and </w:t>
      </w:r>
      <w:proofErr w:type="spellStart"/>
      <w:r w:rsidR="006E1BF8" w:rsidRPr="00CF3E2F">
        <w:rPr>
          <w:rFonts w:ascii="Times New Roman" w:hAnsi="Times New Roman" w:cs="Times New Roman"/>
          <w:sz w:val="24"/>
          <w:szCs w:val="24"/>
          <w:lang w:eastAsia="zh-CN"/>
        </w:rPr>
        <w:t>Clemen</w:t>
      </w:r>
      <w:proofErr w:type="spellEnd"/>
      <w:r w:rsidR="006E1BF8" w:rsidRPr="00CF3E2F">
        <w:rPr>
          <w:rFonts w:ascii="Times New Roman" w:hAnsi="Times New Roman" w:cs="Times New Roman"/>
          <w:sz w:val="24"/>
          <w:szCs w:val="24"/>
          <w:lang w:eastAsia="zh-CN"/>
        </w:rPr>
        <w:t>, 2013).</w:t>
      </w:r>
      <w:r w:rsidR="006B0286" w:rsidRPr="00CF3E2F">
        <w:rPr>
          <w:rFonts w:ascii="Times New Roman" w:hAnsi="Times New Roman" w:cs="Times New Roman"/>
          <w:sz w:val="24"/>
          <w:szCs w:val="24"/>
          <w:lang w:eastAsia="zh-CN"/>
        </w:rPr>
        <w:t xml:space="preserve"> Thus, decision</w:t>
      </w:r>
      <w:r w:rsidR="00122AA8" w:rsidRPr="00CF3E2F">
        <w:rPr>
          <w:rFonts w:ascii="Times New Roman" w:hAnsi="Times New Roman" w:cs="Times New Roman"/>
          <w:sz w:val="24"/>
          <w:szCs w:val="24"/>
          <w:lang w:eastAsia="zh-CN"/>
        </w:rPr>
        <w:t>-</w:t>
      </w:r>
      <w:r w:rsidR="006B0286" w:rsidRPr="00CF3E2F">
        <w:rPr>
          <w:rFonts w:ascii="Times New Roman" w:hAnsi="Times New Roman" w:cs="Times New Roman"/>
          <w:sz w:val="24"/>
          <w:szCs w:val="24"/>
          <w:lang w:eastAsia="zh-CN"/>
        </w:rPr>
        <w:t xml:space="preserve">makers </w:t>
      </w:r>
      <w:r w:rsidR="00122AA8" w:rsidRPr="00CF3E2F">
        <w:rPr>
          <w:rFonts w:ascii="Times New Roman" w:hAnsi="Times New Roman" w:cs="Times New Roman"/>
          <w:sz w:val="24"/>
          <w:szCs w:val="24"/>
          <w:lang w:eastAsia="zh-CN"/>
        </w:rPr>
        <w:t>seem to be</w:t>
      </w:r>
      <w:r w:rsidR="006B0286" w:rsidRPr="00CF3E2F">
        <w:rPr>
          <w:rFonts w:ascii="Times New Roman" w:hAnsi="Times New Roman" w:cs="Times New Roman"/>
          <w:sz w:val="24"/>
          <w:szCs w:val="24"/>
          <w:lang w:eastAsia="zh-CN"/>
        </w:rPr>
        <w:t xml:space="preserve"> applying </w:t>
      </w:r>
      <w:r w:rsidR="00920AEB" w:rsidRPr="00CF3E2F">
        <w:rPr>
          <w:rFonts w:ascii="Times New Roman" w:hAnsi="Times New Roman" w:cs="Times New Roman"/>
          <w:sz w:val="24"/>
          <w:szCs w:val="24"/>
          <w:lang w:eastAsia="zh-CN"/>
        </w:rPr>
        <w:t xml:space="preserve">the </w:t>
      </w:r>
      <w:r w:rsidR="006B0286" w:rsidRPr="00CF3E2F">
        <w:rPr>
          <w:rFonts w:ascii="Times New Roman" w:hAnsi="Times New Roman" w:cs="Times New Roman"/>
          <w:sz w:val="24"/>
          <w:szCs w:val="24"/>
          <w:lang w:eastAsia="zh-CN"/>
        </w:rPr>
        <w:t>rule</w:t>
      </w:r>
      <w:r w:rsidR="00122AA8" w:rsidRPr="00CF3E2F">
        <w:rPr>
          <w:rFonts w:ascii="Times New Roman" w:hAnsi="Times New Roman" w:cs="Times New Roman"/>
          <w:sz w:val="24"/>
          <w:szCs w:val="24"/>
          <w:lang w:eastAsia="zh-CN"/>
        </w:rPr>
        <w:t>-</w:t>
      </w:r>
      <w:r w:rsidR="006B0286" w:rsidRPr="00CF3E2F">
        <w:rPr>
          <w:rFonts w:ascii="Times New Roman" w:hAnsi="Times New Roman" w:cs="Times New Roman"/>
          <w:sz w:val="24"/>
          <w:szCs w:val="24"/>
          <w:lang w:eastAsia="zh-CN"/>
        </w:rPr>
        <w:t>of</w:t>
      </w:r>
      <w:r w:rsidR="00122AA8" w:rsidRPr="00CF3E2F">
        <w:rPr>
          <w:rFonts w:ascii="Times New Roman" w:hAnsi="Times New Roman" w:cs="Times New Roman"/>
          <w:sz w:val="24"/>
          <w:szCs w:val="24"/>
          <w:lang w:eastAsia="zh-CN"/>
        </w:rPr>
        <w:t>-</w:t>
      </w:r>
      <w:r w:rsidR="006B0286" w:rsidRPr="00CF3E2F">
        <w:rPr>
          <w:rFonts w:ascii="Times New Roman" w:hAnsi="Times New Roman" w:cs="Times New Roman"/>
          <w:sz w:val="24"/>
          <w:szCs w:val="24"/>
          <w:lang w:eastAsia="zh-CN"/>
        </w:rPr>
        <w:t>thumb heuristics and avoi</w:t>
      </w:r>
      <w:r w:rsidR="007A057D" w:rsidRPr="00CF3E2F">
        <w:rPr>
          <w:rFonts w:ascii="Times New Roman" w:hAnsi="Times New Roman" w:cs="Times New Roman"/>
          <w:sz w:val="24"/>
          <w:szCs w:val="24"/>
          <w:lang w:eastAsia="zh-CN"/>
        </w:rPr>
        <w:t xml:space="preserve">ding any trade-offs in </w:t>
      </w:r>
      <w:r w:rsidR="00122AA8" w:rsidRPr="00CF3E2F">
        <w:rPr>
          <w:rFonts w:ascii="Times New Roman" w:hAnsi="Times New Roman" w:cs="Times New Roman"/>
          <w:sz w:val="24"/>
          <w:szCs w:val="24"/>
          <w:lang w:eastAsia="zh-CN"/>
        </w:rPr>
        <w:t xml:space="preserve">their </w:t>
      </w:r>
      <w:r w:rsidR="007A057D" w:rsidRPr="00CF3E2F">
        <w:rPr>
          <w:rFonts w:ascii="Times New Roman" w:hAnsi="Times New Roman" w:cs="Times New Roman"/>
          <w:sz w:val="24"/>
          <w:szCs w:val="24"/>
          <w:lang w:eastAsia="zh-CN"/>
        </w:rPr>
        <w:t>decision-</w:t>
      </w:r>
      <w:r w:rsidR="006B0286" w:rsidRPr="00CF3E2F">
        <w:rPr>
          <w:rFonts w:ascii="Times New Roman" w:hAnsi="Times New Roman" w:cs="Times New Roman"/>
          <w:sz w:val="24"/>
          <w:szCs w:val="24"/>
          <w:lang w:eastAsia="zh-CN"/>
        </w:rPr>
        <w:t xml:space="preserve">making (Van der </w:t>
      </w:r>
      <w:proofErr w:type="spellStart"/>
      <w:r w:rsidR="006B0286" w:rsidRPr="00CF3E2F">
        <w:rPr>
          <w:rFonts w:ascii="Times New Roman" w:hAnsi="Times New Roman" w:cs="Times New Roman"/>
          <w:sz w:val="24"/>
          <w:szCs w:val="24"/>
          <w:lang w:eastAsia="zh-CN"/>
        </w:rPr>
        <w:t>Byl</w:t>
      </w:r>
      <w:proofErr w:type="spellEnd"/>
      <w:r w:rsidR="006B0286" w:rsidRPr="00CF3E2F">
        <w:rPr>
          <w:rFonts w:ascii="Times New Roman" w:hAnsi="Times New Roman" w:cs="Times New Roman"/>
          <w:sz w:val="24"/>
          <w:szCs w:val="24"/>
          <w:lang w:eastAsia="zh-CN"/>
        </w:rPr>
        <w:t xml:space="preserve"> and </w:t>
      </w:r>
      <w:proofErr w:type="spellStart"/>
      <w:r w:rsidR="006B0286" w:rsidRPr="00CF3E2F">
        <w:rPr>
          <w:rFonts w:ascii="Times New Roman" w:hAnsi="Times New Roman" w:cs="Times New Roman"/>
          <w:sz w:val="24"/>
          <w:szCs w:val="24"/>
          <w:lang w:eastAsia="zh-CN"/>
        </w:rPr>
        <w:t>Slawinski</w:t>
      </w:r>
      <w:proofErr w:type="spellEnd"/>
      <w:r w:rsidR="006B0286" w:rsidRPr="00CF3E2F">
        <w:rPr>
          <w:rFonts w:ascii="Times New Roman" w:hAnsi="Times New Roman" w:cs="Times New Roman"/>
          <w:sz w:val="24"/>
          <w:szCs w:val="24"/>
          <w:lang w:eastAsia="zh-CN"/>
        </w:rPr>
        <w:t xml:space="preserve">, 2015). </w:t>
      </w:r>
      <w:r w:rsidR="00CB6A97" w:rsidRPr="00CF3E2F">
        <w:rPr>
          <w:rFonts w:ascii="Times New Roman" w:hAnsi="Times New Roman" w:cs="Times New Roman"/>
          <w:sz w:val="24"/>
          <w:szCs w:val="24"/>
          <w:lang w:eastAsia="zh-CN"/>
        </w:rPr>
        <w:t xml:space="preserve">For example, in social and management sciences, there are many well-known rule-of-thumb heuristics applied to generate a wide range of decisions such as ‘when in doubt, stick to the business you know best’, ‘the customer is always right’ and so on. These are some example rules that can be used to simplify complicated decision-making scenarios and generate decisions effectively (Anderson and </w:t>
      </w:r>
      <w:proofErr w:type="spellStart"/>
      <w:r w:rsidR="00CB6A97" w:rsidRPr="00CF3E2F">
        <w:rPr>
          <w:rFonts w:ascii="Times New Roman" w:hAnsi="Times New Roman" w:cs="Times New Roman"/>
          <w:sz w:val="24"/>
          <w:szCs w:val="24"/>
          <w:lang w:eastAsia="zh-CN"/>
        </w:rPr>
        <w:t>Clemen</w:t>
      </w:r>
      <w:proofErr w:type="spellEnd"/>
      <w:r w:rsidR="00CB6A97" w:rsidRPr="00CF3E2F">
        <w:rPr>
          <w:rFonts w:ascii="Times New Roman" w:hAnsi="Times New Roman" w:cs="Times New Roman"/>
          <w:sz w:val="24"/>
          <w:szCs w:val="24"/>
          <w:lang w:eastAsia="zh-CN"/>
        </w:rPr>
        <w:t>, 2013). By using the rule-of-thumb heuristics</w:t>
      </w:r>
      <w:r w:rsidR="00C602D5" w:rsidRPr="00CF3E2F">
        <w:rPr>
          <w:rFonts w:ascii="Times New Roman" w:hAnsi="Times New Roman" w:cs="Times New Roman"/>
          <w:sz w:val="24"/>
          <w:szCs w:val="24"/>
          <w:lang w:eastAsia="zh-CN"/>
        </w:rPr>
        <w:t>, p</w:t>
      </w:r>
      <w:r w:rsidR="006B0286" w:rsidRPr="00CF3E2F">
        <w:rPr>
          <w:rFonts w:ascii="Times New Roman" w:hAnsi="Times New Roman" w:cs="Times New Roman"/>
          <w:sz w:val="24"/>
          <w:szCs w:val="24"/>
          <w:lang w:eastAsia="zh-CN"/>
        </w:rPr>
        <w:t xml:space="preserve">references are </w:t>
      </w:r>
      <w:r w:rsidR="008C64F8" w:rsidRPr="00CF3E2F">
        <w:rPr>
          <w:rFonts w:ascii="Times New Roman" w:hAnsi="Times New Roman" w:cs="Times New Roman"/>
          <w:sz w:val="24"/>
          <w:szCs w:val="24"/>
          <w:lang w:eastAsia="zh-CN"/>
        </w:rPr>
        <w:t xml:space="preserve">instead </w:t>
      </w:r>
      <w:r w:rsidR="006B0286" w:rsidRPr="00CF3E2F">
        <w:rPr>
          <w:rFonts w:ascii="Times New Roman" w:hAnsi="Times New Roman" w:cs="Times New Roman"/>
          <w:sz w:val="24"/>
          <w:szCs w:val="24"/>
          <w:lang w:eastAsia="zh-CN"/>
        </w:rPr>
        <w:t xml:space="preserve">constructed </w:t>
      </w:r>
      <w:r w:rsidR="00122AA8" w:rsidRPr="00CF3E2F">
        <w:rPr>
          <w:rFonts w:ascii="Times New Roman" w:hAnsi="Times New Roman" w:cs="Times New Roman"/>
          <w:sz w:val="24"/>
          <w:szCs w:val="24"/>
          <w:lang w:eastAsia="zh-CN"/>
        </w:rPr>
        <w:t xml:space="preserve">by </w:t>
      </w:r>
      <w:r w:rsidR="006B0286" w:rsidRPr="00CF3E2F">
        <w:rPr>
          <w:rFonts w:ascii="Times New Roman" w:hAnsi="Times New Roman" w:cs="Times New Roman"/>
          <w:sz w:val="24"/>
          <w:szCs w:val="24"/>
          <w:lang w:eastAsia="zh-CN"/>
        </w:rPr>
        <w:t xml:space="preserve">establishing a </w:t>
      </w:r>
      <w:r w:rsidR="008C64F8" w:rsidRPr="00CF3E2F">
        <w:rPr>
          <w:rFonts w:ascii="Times New Roman" w:hAnsi="Times New Roman" w:cs="Times New Roman"/>
          <w:sz w:val="24"/>
          <w:szCs w:val="24"/>
          <w:lang w:eastAsia="zh-CN"/>
        </w:rPr>
        <w:t>hierarchy of factors to be considered</w:t>
      </w:r>
      <w:r w:rsidR="007D7483" w:rsidRPr="00CF3E2F">
        <w:rPr>
          <w:rFonts w:ascii="Times New Roman" w:hAnsi="Times New Roman" w:cs="Times New Roman"/>
          <w:sz w:val="24"/>
          <w:szCs w:val="24"/>
          <w:lang w:eastAsia="zh-CN"/>
        </w:rPr>
        <w:t>, in which one option or variable is the set is often allowed to dominate all the others</w:t>
      </w:r>
      <w:r w:rsidR="00C602D5" w:rsidRPr="00CF3E2F">
        <w:rPr>
          <w:rFonts w:ascii="Times New Roman" w:hAnsi="Times New Roman" w:cs="Times New Roman"/>
          <w:sz w:val="24"/>
          <w:szCs w:val="24"/>
          <w:lang w:eastAsia="zh-CN"/>
        </w:rPr>
        <w:t xml:space="preserve"> (Mantel et al., 2006).</w:t>
      </w:r>
    </w:p>
    <w:p w14:paraId="2DC55E26" w14:textId="4B54E78E" w:rsidR="003B5531" w:rsidRPr="00CF3E2F" w:rsidRDefault="00122AA8" w:rsidP="003563C0">
      <w:pPr>
        <w:spacing w:line="360" w:lineRule="auto"/>
        <w:jc w:val="both"/>
        <w:rPr>
          <w:rFonts w:ascii="Times New Roman" w:hAnsi="Times New Roman" w:cs="Times New Roman"/>
          <w:sz w:val="24"/>
          <w:szCs w:val="24"/>
          <w:lang w:eastAsia="zh-CN"/>
        </w:rPr>
      </w:pPr>
      <w:r w:rsidRPr="00CF3E2F">
        <w:rPr>
          <w:rFonts w:ascii="Times New Roman" w:hAnsi="Times New Roman" w:cs="Times New Roman"/>
          <w:sz w:val="24"/>
          <w:szCs w:val="24"/>
          <w:lang w:eastAsia="zh-CN"/>
        </w:rPr>
        <w:t>Secondly</w:t>
      </w:r>
      <w:r w:rsidR="0067649D" w:rsidRPr="00CF3E2F">
        <w:rPr>
          <w:rFonts w:ascii="Times New Roman" w:hAnsi="Times New Roman" w:cs="Times New Roman"/>
          <w:sz w:val="24"/>
          <w:szCs w:val="24"/>
          <w:lang w:eastAsia="zh-CN"/>
        </w:rPr>
        <w:t>,</w:t>
      </w:r>
      <w:r w:rsidR="00244724" w:rsidRPr="00CF3E2F">
        <w:rPr>
          <w:rFonts w:ascii="Times New Roman" w:hAnsi="Times New Roman" w:cs="Times New Roman"/>
          <w:sz w:val="24"/>
          <w:szCs w:val="24"/>
          <w:lang w:eastAsia="zh-CN"/>
        </w:rPr>
        <w:t xml:space="preserve"> </w:t>
      </w:r>
      <w:r w:rsidR="003B5531" w:rsidRPr="00CF3E2F">
        <w:rPr>
          <w:rFonts w:ascii="Times New Roman" w:hAnsi="Times New Roman" w:cs="Times New Roman"/>
          <w:sz w:val="24"/>
          <w:szCs w:val="24"/>
          <w:lang w:eastAsia="zh-CN"/>
        </w:rPr>
        <w:t>context refers t</w:t>
      </w:r>
      <w:r w:rsidR="007A057D" w:rsidRPr="00CF3E2F">
        <w:rPr>
          <w:rFonts w:ascii="Times New Roman" w:hAnsi="Times New Roman" w:cs="Times New Roman"/>
          <w:sz w:val="24"/>
          <w:szCs w:val="24"/>
          <w:lang w:eastAsia="zh-CN"/>
        </w:rPr>
        <w:t>o the way in which the decision-</w:t>
      </w:r>
      <w:r w:rsidR="003B5531" w:rsidRPr="00CF3E2F">
        <w:rPr>
          <w:rFonts w:ascii="Times New Roman" w:hAnsi="Times New Roman" w:cs="Times New Roman"/>
          <w:sz w:val="24"/>
          <w:szCs w:val="24"/>
          <w:lang w:eastAsia="zh-CN"/>
        </w:rPr>
        <w:t>making associates with the environment or itself (Luce et al., 2000; Davis‐</w:t>
      </w:r>
      <w:proofErr w:type="spellStart"/>
      <w:r w:rsidR="003B5531" w:rsidRPr="00CF3E2F">
        <w:rPr>
          <w:rFonts w:ascii="Times New Roman" w:hAnsi="Times New Roman" w:cs="Times New Roman"/>
          <w:sz w:val="24"/>
          <w:szCs w:val="24"/>
          <w:lang w:eastAsia="zh-CN"/>
        </w:rPr>
        <w:t>Sramek</w:t>
      </w:r>
      <w:proofErr w:type="spellEnd"/>
      <w:r w:rsidR="003B5531" w:rsidRPr="00CF3E2F">
        <w:rPr>
          <w:rFonts w:ascii="Times New Roman" w:hAnsi="Times New Roman" w:cs="Times New Roman"/>
          <w:sz w:val="24"/>
          <w:szCs w:val="24"/>
          <w:lang w:eastAsia="zh-CN"/>
        </w:rPr>
        <w:t xml:space="preserve"> et al., 2018). </w:t>
      </w:r>
      <w:r w:rsidR="001A0335" w:rsidRPr="00CF3E2F">
        <w:rPr>
          <w:rFonts w:ascii="Times New Roman" w:hAnsi="Times New Roman" w:cs="Times New Roman"/>
          <w:sz w:val="24"/>
          <w:szCs w:val="24"/>
          <w:lang w:eastAsia="zh-CN"/>
        </w:rPr>
        <w:t xml:space="preserve">Context </w:t>
      </w:r>
      <w:r w:rsidR="003B5531" w:rsidRPr="00CF3E2F">
        <w:rPr>
          <w:rFonts w:ascii="Times New Roman" w:hAnsi="Times New Roman" w:cs="Times New Roman"/>
          <w:sz w:val="24"/>
          <w:szCs w:val="24"/>
          <w:lang w:eastAsia="zh-CN"/>
        </w:rPr>
        <w:t>can affect</w:t>
      </w:r>
      <w:r w:rsidR="00920AEB" w:rsidRPr="00CF3E2F">
        <w:rPr>
          <w:rFonts w:ascii="Times New Roman" w:hAnsi="Times New Roman" w:cs="Times New Roman"/>
          <w:sz w:val="24"/>
          <w:szCs w:val="24"/>
          <w:lang w:eastAsia="zh-CN"/>
        </w:rPr>
        <w:t xml:space="preserve"> decision-</w:t>
      </w:r>
      <w:r w:rsidR="003B5531" w:rsidRPr="00CF3E2F">
        <w:rPr>
          <w:rFonts w:ascii="Times New Roman" w:hAnsi="Times New Roman" w:cs="Times New Roman"/>
          <w:sz w:val="24"/>
          <w:szCs w:val="24"/>
          <w:lang w:eastAsia="zh-CN"/>
        </w:rPr>
        <w:t>making in different ways according to the demonstration of the task information. For instance, when alternative options differ</w:t>
      </w:r>
      <w:r w:rsidR="001A0335" w:rsidRPr="00CF3E2F">
        <w:rPr>
          <w:rFonts w:ascii="Times New Roman" w:hAnsi="Times New Roman" w:cs="Times New Roman"/>
          <w:sz w:val="24"/>
          <w:szCs w:val="24"/>
          <w:lang w:eastAsia="zh-CN"/>
        </w:rPr>
        <w:t xml:space="preserve"> markedly</w:t>
      </w:r>
      <w:r w:rsidR="003B5531" w:rsidRPr="00CF3E2F">
        <w:rPr>
          <w:rFonts w:ascii="Times New Roman" w:hAnsi="Times New Roman" w:cs="Times New Roman"/>
          <w:sz w:val="24"/>
          <w:szCs w:val="24"/>
          <w:lang w:eastAsia="zh-CN"/>
        </w:rPr>
        <w:t>, the decision</w:t>
      </w:r>
      <w:r w:rsidR="00920AEB" w:rsidRPr="00CF3E2F">
        <w:rPr>
          <w:rFonts w:ascii="Times New Roman" w:hAnsi="Times New Roman" w:cs="Times New Roman"/>
          <w:sz w:val="24"/>
          <w:szCs w:val="24"/>
          <w:lang w:eastAsia="zh-CN"/>
        </w:rPr>
        <w:t>-</w:t>
      </w:r>
      <w:r w:rsidR="003B5531" w:rsidRPr="00CF3E2F">
        <w:rPr>
          <w:rFonts w:ascii="Times New Roman" w:hAnsi="Times New Roman" w:cs="Times New Roman"/>
          <w:sz w:val="24"/>
          <w:szCs w:val="24"/>
          <w:lang w:eastAsia="zh-CN"/>
        </w:rPr>
        <w:t xml:space="preserve">making approach </w:t>
      </w:r>
      <w:r w:rsidR="001A0335" w:rsidRPr="00CF3E2F">
        <w:rPr>
          <w:rFonts w:ascii="Times New Roman" w:hAnsi="Times New Roman" w:cs="Times New Roman"/>
          <w:sz w:val="24"/>
          <w:szCs w:val="24"/>
          <w:lang w:eastAsia="zh-CN"/>
        </w:rPr>
        <w:t xml:space="preserve">tends to be different </w:t>
      </w:r>
      <w:r w:rsidR="003B5531" w:rsidRPr="00CF3E2F">
        <w:rPr>
          <w:rFonts w:ascii="Times New Roman" w:hAnsi="Times New Roman" w:cs="Times New Roman"/>
          <w:sz w:val="24"/>
          <w:szCs w:val="24"/>
          <w:lang w:eastAsia="zh-CN"/>
        </w:rPr>
        <w:t>from</w:t>
      </w:r>
      <w:r w:rsidR="001A0335" w:rsidRPr="00CF3E2F">
        <w:rPr>
          <w:rFonts w:ascii="Times New Roman" w:hAnsi="Times New Roman" w:cs="Times New Roman"/>
          <w:sz w:val="24"/>
          <w:szCs w:val="24"/>
          <w:lang w:eastAsia="zh-CN"/>
        </w:rPr>
        <w:t xml:space="preserve"> that used</w:t>
      </w:r>
      <w:r w:rsidR="003B5531" w:rsidRPr="00CF3E2F">
        <w:rPr>
          <w:rFonts w:ascii="Times New Roman" w:hAnsi="Times New Roman" w:cs="Times New Roman"/>
          <w:sz w:val="24"/>
          <w:szCs w:val="24"/>
          <w:lang w:eastAsia="zh-CN"/>
        </w:rPr>
        <w:t xml:space="preserve"> when the options are similar.</w:t>
      </w:r>
      <w:r w:rsidR="00EC5FC1" w:rsidRPr="00CF3E2F">
        <w:rPr>
          <w:rFonts w:ascii="Times New Roman" w:hAnsi="Times New Roman" w:cs="Times New Roman"/>
          <w:sz w:val="24"/>
          <w:szCs w:val="24"/>
          <w:lang w:eastAsia="zh-CN"/>
        </w:rPr>
        <w:t xml:space="preserve"> It has been suggested that </w:t>
      </w:r>
      <w:r w:rsidR="001A0335" w:rsidRPr="00CF3E2F">
        <w:rPr>
          <w:rFonts w:ascii="Times New Roman" w:hAnsi="Times New Roman" w:cs="Times New Roman"/>
          <w:sz w:val="24"/>
          <w:szCs w:val="24"/>
          <w:lang w:eastAsia="zh-CN"/>
        </w:rPr>
        <w:t xml:space="preserve">preference </w:t>
      </w:r>
      <w:r w:rsidR="00F66F48" w:rsidRPr="00CF3E2F">
        <w:rPr>
          <w:rFonts w:ascii="Times New Roman" w:hAnsi="Times New Roman" w:cs="Times New Roman"/>
          <w:sz w:val="24"/>
          <w:szCs w:val="24"/>
          <w:lang w:eastAsia="zh-CN"/>
        </w:rPr>
        <w:t>constructi</w:t>
      </w:r>
      <w:r w:rsidR="001A0335" w:rsidRPr="00CF3E2F">
        <w:rPr>
          <w:rFonts w:ascii="Times New Roman" w:hAnsi="Times New Roman" w:cs="Times New Roman"/>
          <w:sz w:val="24"/>
          <w:szCs w:val="24"/>
          <w:lang w:eastAsia="zh-CN"/>
        </w:rPr>
        <w:t>o</w:t>
      </w:r>
      <w:r w:rsidR="00F66F48" w:rsidRPr="00CF3E2F">
        <w:rPr>
          <w:rFonts w:ascii="Times New Roman" w:hAnsi="Times New Roman" w:cs="Times New Roman"/>
          <w:sz w:val="24"/>
          <w:szCs w:val="24"/>
          <w:lang w:eastAsia="zh-CN"/>
        </w:rPr>
        <w:t>n</w:t>
      </w:r>
      <w:r w:rsidR="00EC5FC1" w:rsidRPr="00CF3E2F">
        <w:rPr>
          <w:rFonts w:ascii="Times New Roman" w:hAnsi="Times New Roman" w:cs="Times New Roman"/>
          <w:sz w:val="24"/>
          <w:szCs w:val="24"/>
          <w:lang w:eastAsia="zh-CN"/>
        </w:rPr>
        <w:t xml:space="preserve"> </w:t>
      </w:r>
      <w:r w:rsidR="001A0335" w:rsidRPr="00CF3E2F">
        <w:rPr>
          <w:rFonts w:ascii="Times New Roman" w:hAnsi="Times New Roman" w:cs="Times New Roman"/>
          <w:sz w:val="24"/>
          <w:szCs w:val="24"/>
          <w:lang w:eastAsia="zh-CN"/>
        </w:rPr>
        <w:t>does not apply only to</w:t>
      </w:r>
      <w:r w:rsidR="007A057D" w:rsidRPr="00CF3E2F">
        <w:rPr>
          <w:rFonts w:ascii="Times New Roman" w:hAnsi="Times New Roman" w:cs="Times New Roman"/>
          <w:sz w:val="24"/>
          <w:szCs w:val="24"/>
          <w:lang w:eastAsia="zh-CN"/>
        </w:rPr>
        <w:t xml:space="preserve"> decision-</w:t>
      </w:r>
      <w:r w:rsidR="00EC5FC1" w:rsidRPr="00CF3E2F">
        <w:rPr>
          <w:rFonts w:ascii="Times New Roman" w:hAnsi="Times New Roman" w:cs="Times New Roman"/>
          <w:sz w:val="24"/>
          <w:szCs w:val="24"/>
          <w:lang w:eastAsia="zh-CN"/>
        </w:rPr>
        <w:t>making (</w:t>
      </w:r>
      <w:proofErr w:type="spellStart"/>
      <w:r w:rsidR="00EC5FC1" w:rsidRPr="00CF3E2F">
        <w:rPr>
          <w:rFonts w:ascii="Times New Roman" w:hAnsi="Times New Roman" w:cs="Times New Roman"/>
          <w:sz w:val="24"/>
          <w:szCs w:val="24"/>
          <w:lang w:eastAsia="zh-CN"/>
        </w:rPr>
        <w:t>Tversky</w:t>
      </w:r>
      <w:proofErr w:type="spellEnd"/>
      <w:r w:rsidR="00EC5FC1" w:rsidRPr="00CF3E2F">
        <w:rPr>
          <w:rFonts w:ascii="Times New Roman" w:hAnsi="Times New Roman" w:cs="Times New Roman"/>
          <w:sz w:val="24"/>
          <w:szCs w:val="24"/>
          <w:lang w:eastAsia="zh-CN"/>
        </w:rPr>
        <w:t xml:space="preserve"> and </w:t>
      </w:r>
      <w:proofErr w:type="spellStart"/>
      <w:r w:rsidR="00EC5FC1" w:rsidRPr="00CF3E2F">
        <w:rPr>
          <w:rFonts w:ascii="Times New Roman" w:hAnsi="Times New Roman" w:cs="Times New Roman"/>
          <w:sz w:val="24"/>
          <w:szCs w:val="24"/>
          <w:lang w:eastAsia="zh-CN"/>
        </w:rPr>
        <w:t>Kahneman</w:t>
      </w:r>
      <w:proofErr w:type="spellEnd"/>
      <w:r w:rsidR="00EC5FC1" w:rsidRPr="00CF3E2F">
        <w:rPr>
          <w:rFonts w:ascii="Times New Roman" w:hAnsi="Times New Roman" w:cs="Times New Roman"/>
          <w:sz w:val="24"/>
          <w:szCs w:val="24"/>
          <w:lang w:eastAsia="zh-CN"/>
        </w:rPr>
        <w:t xml:space="preserve">, 1973; Morton and </w:t>
      </w:r>
      <w:proofErr w:type="spellStart"/>
      <w:r w:rsidR="00EC5FC1" w:rsidRPr="00CF3E2F">
        <w:rPr>
          <w:rFonts w:ascii="Times New Roman" w:hAnsi="Times New Roman" w:cs="Times New Roman"/>
          <w:sz w:val="24"/>
          <w:szCs w:val="24"/>
          <w:lang w:eastAsia="zh-CN"/>
        </w:rPr>
        <w:t>Fasolo</w:t>
      </w:r>
      <w:proofErr w:type="spellEnd"/>
      <w:r w:rsidR="00EC5FC1" w:rsidRPr="00CF3E2F">
        <w:rPr>
          <w:rFonts w:ascii="Times New Roman" w:hAnsi="Times New Roman" w:cs="Times New Roman"/>
          <w:sz w:val="24"/>
          <w:szCs w:val="24"/>
          <w:lang w:eastAsia="zh-CN"/>
        </w:rPr>
        <w:t xml:space="preserve">, 2009), </w:t>
      </w:r>
      <w:r w:rsidR="001A0335" w:rsidRPr="00CF3E2F">
        <w:rPr>
          <w:rFonts w:ascii="Times New Roman" w:hAnsi="Times New Roman" w:cs="Times New Roman"/>
          <w:sz w:val="24"/>
          <w:szCs w:val="24"/>
          <w:lang w:eastAsia="zh-CN"/>
        </w:rPr>
        <w:t xml:space="preserve">but that </w:t>
      </w:r>
      <w:r w:rsidR="00C21386" w:rsidRPr="00CF3E2F">
        <w:rPr>
          <w:rFonts w:ascii="Times New Roman" w:hAnsi="Times New Roman" w:cs="Times New Roman"/>
          <w:sz w:val="24"/>
          <w:szCs w:val="24"/>
          <w:lang w:eastAsia="zh-CN"/>
        </w:rPr>
        <w:t>individuals</w:t>
      </w:r>
      <w:r w:rsidR="001A0335" w:rsidRPr="00CF3E2F">
        <w:rPr>
          <w:rFonts w:ascii="Times New Roman" w:hAnsi="Times New Roman" w:cs="Times New Roman"/>
          <w:sz w:val="24"/>
          <w:szCs w:val="24"/>
          <w:lang w:eastAsia="zh-CN"/>
        </w:rPr>
        <w:t xml:space="preserve"> apply</w:t>
      </w:r>
      <w:r w:rsidR="00EC5FC1" w:rsidRPr="00CF3E2F">
        <w:rPr>
          <w:rFonts w:ascii="Times New Roman" w:hAnsi="Times New Roman" w:cs="Times New Roman"/>
          <w:sz w:val="24"/>
          <w:szCs w:val="24"/>
          <w:lang w:eastAsia="zh-CN"/>
        </w:rPr>
        <w:t xml:space="preserve"> information from their memory to </w:t>
      </w:r>
      <w:r w:rsidR="001A0335" w:rsidRPr="00CF3E2F">
        <w:rPr>
          <w:rFonts w:ascii="Times New Roman" w:hAnsi="Times New Roman" w:cs="Times New Roman"/>
          <w:sz w:val="24"/>
          <w:szCs w:val="24"/>
          <w:lang w:eastAsia="zh-CN"/>
        </w:rPr>
        <w:t xml:space="preserve">construct preferences as </w:t>
      </w:r>
      <w:r w:rsidR="00EC5FC1" w:rsidRPr="00CF3E2F">
        <w:rPr>
          <w:rFonts w:ascii="Times New Roman" w:hAnsi="Times New Roman" w:cs="Times New Roman"/>
          <w:sz w:val="24"/>
          <w:szCs w:val="24"/>
          <w:lang w:eastAsia="zh-CN"/>
        </w:rPr>
        <w:t xml:space="preserve">a reaction to any situation </w:t>
      </w:r>
      <w:r w:rsidR="001A0335" w:rsidRPr="00CF3E2F">
        <w:rPr>
          <w:rFonts w:ascii="Times New Roman" w:hAnsi="Times New Roman" w:cs="Times New Roman"/>
          <w:sz w:val="24"/>
          <w:szCs w:val="24"/>
          <w:lang w:eastAsia="zh-CN"/>
        </w:rPr>
        <w:t xml:space="preserve">in which </w:t>
      </w:r>
      <w:r w:rsidR="00EC5FC1" w:rsidRPr="00CF3E2F">
        <w:rPr>
          <w:rFonts w:ascii="Times New Roman" w:hAnsi="Times New Roman" w:cs="Times New Roman"/>
          <w:sz w:val="24"/>
          <w:szCs w:val="24"/>
          <w:lang w:eastAsia="zh-CN"/>
        </w:rPr>
        <w:t xml:space="preserve">they have to make a selection (Anderson and </w:t>
      </w:r>
      <w:proofErr w:type="spellStart"/>
      <w:r w:rsidR="00EC5FC1" w:rsidRPr="00CF3E2F">
        <w:rPr>
          <w:rFonts w:ascii="Times New Roman" w:hAnsi="Times New Roman" w:cs="Times New Roman"/>
          <w:sz w:val="24"/>
          <w:szCs w:val="24"/>
          <w:lang w:eastAsia="zh-CN"/>
        </w:rPr>
        <w:t>Clemen</w:t>
      </w:r>
      <w:proofErr w:type="spellEnd"/>
      <w:r w:rsidR="00EC5FC1" w:rsidRPr="00CF3E2F">
        <w:rPr>
          <w:rFonts w:ascii="Times New Roman" w:hAnsi="Times New Roman" w:cs="Times New Roman"/>
          <w:sz w:val="24"/>
          <w:szCs w:val="24"/>
          <w:lang w:eastAsia="zh-CN"/>
        </w:rPr>
        <w:t xml:space="preserve">, 2013). </w:t>
      </w:r>
      <w:r w:rsidR="001A0335" w:rsidRPr="00CF3E2F">
        <w:rPr>
          <w:rFonts w:ascii="Times New Roman" w:hAnsi="Times New Roman" w:cs="Times New Roman"/>
          <w:sz w:val="24"/>
          <w:szCs w:val="24"/>
          <w:lang w:eastAsia="zh-CN"/>
        </w:rPr>
        <w:t>D</w:t>
      </w:r>
      <w:r w:rsidR="00EC5FC1" w:rsidRPr="00CF3E2F">
        <w:rPr>
          <w:rFonts w:ascii="Times New Roman" w:hAnsi="Times New Roman" w:cs="Times New Roman"/>
          <w:sz w:val="24"/>
          <w:szCs w:val="24"/>
          <w:lang w:eastAsia="zh-CN"/>
        </w:rPr>
        <w:t>ecision</w:t>
      </w:r>
      <w:r w:rsidR="00920AEB" w:rsidRPr="00CF3E2F">
        <w:rPr>
          <w:rFonts w:ascii="Times New Roman" w:hAnsi="Times New Roman" w:cs="Times New Roman"/>
          <w:sz w:val="24"/>
          <w:szCs w:val="24"/>
          <w:lang w:eastAsia="zh-CN"/>
        </w:rPr>
        <w:t>-</w:t>
      </w:r>
      <w:r w:rsidR="00EC5FC1" w:rsidRPr="00CF3E2F">
        <w:rPr>
          <w:rFonts w:ascii="Times New Roman" w:hAnsi="Times New Roman" w:cs="Times New Roman"/>
          <w:sz w:val="24"/>
          <w:szCs w:val="24"/>
          <w:lang w:eastAsia="zh-CN"/>
        </w:rPr>
        <w:t>makers have to manage the complexity of evaluating trade-offs among va</w:t>
      </w:r>
      <w:r w:rsidR="00F66F48" w:rsidRPr="00CF3E2F">
        <w:rPr>
          <w:rFonts w:ascii="Times New Roman" w:hAnsi="Times New Roman" w:cs="Times New Roman"/>
          <w:sz w:val="24"/>
          <w:szCs w:val="24"/>
          <w:lang w:eastAsia="zh-CN"/>
        </w:rPr>
        <w:t xml:space="preserve">rious options, </w:t>
      </w:r>
      <w:r w:rsidR="001A0335" w:rsidRPr="00CF3E2F">
        <w:rPr>
          <w:rFonts w:ascii="Times New Roman" w:hAnsi="Times New Roman" w:cs="Times New Roman"/>
          <w:sz w:val="24"/>
          <w:szCs w:val="24"/>
          <w:lang w:eastAsia="zh-CN"/>
        </w:rPr>
        <w:t xml:space="preserve">and this </w:t>
      </w:r>
      <w:r w:rsidR="00F66F48" w:rsidRPr="00CF3E2F">
        <w:rPr>
          <w:rFonts w:ascii="Times New Roman" w:hAnsi="Times New Roman" w:cs="Times New Roman"/>
          <w:sz w:val="24"/>
          <w:szCs w:val="24"/>
          <w:lang w:eastAsia="zh-CN"/>
        </w:rPr>
        <w:t xml:space="preserve">has been a critical issue </w:t>
      </w:r>
      <w:r w:rsidR="001A0335" w:rsidRPr="00CF3E2F">
        <w:rPr>
          <w:rFonts w:ascii="Times New Roman" w:hAnsi="Times New Roman" w:cs="Times New Roman"/>
          <w:sz w:val="24"/>
          <w:szCs w:val="24"/>
          <w:lang w:eastAsia="zh-CN"/>
        </w:rPr>
        <w:t xml:space="preserve">for </w:t>
      </w:r>
      <w:r w:rsidR="00F66F48" w:rsidRPr="00CF3E2F">
        <w:rPr>
          <w:rFonts w:ascii="Times New Roman" w:hAnsi="Times New Roman" w:cs="Times New Roman"/>
          <w:sz w:val="24"/>
          <w:szCs w:val="24"/>
          <w:lang w:eastAsia="zh-CN"/>
        </w:rPr>
        <w:t xml:space="preserve">studies on </w:t>
      </w:r>
      <w:r w:rsidR="00AA2893" w:rsidRPr="00CF3E2F">
        <w:rPr>
          <w:rFonts w:ascii="Times New Roman" w:hAnsi="Times New Roman" w:cs="Times New Roman"/>
          <w:sz w:val="24"/>
          <w:szCs w:val="24"/>
          <w:lang w:eastAsia="zh-CN"/>
        </w:rPr>
        <w:t>preference construction</w:t>
      </w:r>
      <w:r w:rsidR="00F66F48" w:rsidRPr="00CF3E2F">
        <w:rPr>
          <w:rFonts w:ascii="Times New Roman" w:hAnsi="Times New Roman" w:cs="Times New Roman"/>
          <w:sz w:val="24"/>
          <w:szCs w:val="24"/>
          <w:lang w:eastAsia="zh-CN"/>
        </w:rPr>
        <w:t xml:space="preserve"> (Van der </w:t>
      </w:r>
      <w:proofErr w:type="spellStart"/>
      <w:r w:rsidR="00F66F48" w:rsidRPr="00CF3E2F">
        <w:rPr>
          <w:rFonts w:ascii="Times New Roman" w:hAnsi="Times New Roman" w:cs="Times New Roman"/>
          <w:sz w:val="24"/>
          <w:szCs w:val="24"/>
          <w:lang w:eastAsia="zh-CN"/>
        </w:rPr>
        <w:t>Byl</w:t>
      </w:r>
      <w:proofErr w:type="spellEnd"/>
      <w:r w:rsidR="00F66F48" w:rsidRPr="00CF3E2F">
        <w:rPr>
          <w:rFonts w:ascii="Times New Roman" w:hAnsi="Times New Roman" w:cs="Times New Roman"/>
          <w:sz w:val="24"/>
          <w:szCs w:val="24"/>
          <w:lang w:eastAsia="zh-CN"/>
        </w:rPr>
        <w:t xml:space="preserve"> and </w:t>
      </w:r>
      <w:proofErr w:type="spellStart"/>
      <w:r w:rsidR="00F66F48" w:rsidRPr="00CF3E2F">
        <w:rPr>
          <w:rFonts w:ascii="Times New Roman" w:hAnsi="Times New Roman" w:cs="Times New Roman"/>
          <w:sz w:val="24"/>
          <w:szCs w:val="24"/>
          <w:lang w:eastAsia="zh-CN"/>
        </w:rPr>
        <w:t>Slawinski</w:t>
      </w:r>
      <w:proofErr w:type="spellEnd"/>
      <w:r w:rsidR="00F66F48" w:rsidRPr="00CF3E2F">
        <w:rPr>
          <w:rFonts w:ascii="Times New Roman" w:hAnsi="Times New Roman" w:cs="Times New Roman"/>
          <w:sz w:val="24"/>
          <w:szCs w:val="24"/>
          <w:lang w:eastAsia="zh-CN"/>
        </w:rPr>
        <w:t>, 2015).</w:t>
      </w:r>
    </w:p>
    <w:p w14:paraId="7859EA33" w14:textId="1A00D119" w:rsidR="003A3D8C" w:rsidRPr="00CF3E2F" w:rsidRDefault="00122AA8" w:rsidP="002E26F5">
      <w:pPr>
        <w:spacing w:line="360" w:lineRule="auto"/>
        <w:jc w:val="both"/>
        <w:rPr>
          <w:rFonts w:ascii="Times New Roman" w:hAnsi="Times New Roman" w:cs="Times New Roman"/>
          <w:sz w:val="24"/>
          <w:szCs w:val="24"/>
          <w:lang w:eastAsia="zh-CN"/>
        </w:rPr>
      </w:pPr>
      <w:r w:rsidRPr="00CF3E2F">
        <w:rPr>
          <w:rFonts w:ascii="Times New Roman" w:hAnsi="Times New Roman" w:cs="Times New Roman"/>
          <w:sz w:val="24"/>
          <w:szCs w:val="24"/>
          <w:lang w:eastAsia="zh-CN"/>
        </w:rPr>
        <w:t>Thirdly</w:t>
      </w:r>
      <w:r w:rsidR="00AA2893" w:rsidRPr="00CF3E2F">
        <w:rPr>
          <w:rFonts w:ascii="Times New Roman" w:hAnsi="Times New Roman" w:cs="Times New Roman"/>
          <w:sz w:val="24"/>
          <w:szCs w:val="24"/>
          <w:lang w:eastAsia="zh-CN"/>
        </w:rPr>
        <w:t>, decision</w:t>
      </w:r>
      <w:r w:rsidR="00920AEB" w:rsidRPr="00CF3E2F">
        <w:rPr>
          <w:rFonts w:ascii="Times New Roman" w:hAnsi="Times New Roman" w:cs="Times New Roman"/>
          <w:sz w:val="24"/>
          <w:szCs w:val="24"/>
          <w:lang w:eastAsia="zh-CN"/>
        </w:rPr>
        <w:t>-</w:t>
      </w:r>
      <w:r w:rsidR="00AA2893" w:rsidRPr="00CF3E2F">
        <w:rPr>
          <w:rFonts w:ascii="Times New Roman" w:hAnsi="Times New Roman" w:cs="Times New Roman"/>
          <w:sz w:val="24"/>
          <w:szCs w:val="24"/>
          <w:lang w:eastAsia="zh-CN"/>
        </w:rPr>
        <w:t>makers’ characteristics</w:t>
      </w:r>
      <w:r w:rsidR="00C03FB4" w:rsidRPr="00CF3E2F">
        <w:rPr>
          <w:rFonts w:ascii="Times New Roman" w:hAnsi="Times New Roman" w:cs="Times New Roman"/>
          <w:sz w:val="24"/>
          <w:szCs w:val="24"/>
          <w:lang w:eastAsia="zh-CN"/>
        </w:rPr>
        <w:t>,</w:t>
      </w:r>
      <w:r w:rsidR="005B34D6" w:rsidRPr="00CF3E2F">
        <w:rPr>
          <w:rFonts w:ascii="Times New Roman" w:hAnsi="Times New Roman" w:cs="Times New Roman"/>
          <w:sz w:val="24"/>
          <w:szCs w:val="24"/>
          <w:lang w:eastAsia="zh-CN"/>
        </w:rPr>
        <w:t xml:space="preserve"> including</w:t>
      </w:r>
      <w:r w:rsidR="00C03FB4" w:rsidRPr="00CF3E2F">
        <w:rPr>
          <w:rFonts w:ascii="Times New Roman" w:hAnsi="Times New Roman" w:cs="Times New Roman"/>
          <w:sz w:val="24"/>
          <w:szCs w:val="24"/>
          <w:lang w:eastAsia="zh-CN"/>
        </w:rPr>
        <w:t xml:space="preserve"> their</w:t>
      </w:r>
      <w:r w:rsidR="005B34D6" w:rsidRPr="00CF3E2F">
        <w:rPr>
          <w:rFonts w:ascii="Times New Roman" w:hAnsi="Times New Roman" w:cs="Times New Roman"/>
          <w:sz w:val="24"/>
          <w:szCs w:val="24"/>
          <w:lang w:eastAsia="zh-CN"/>
        </w:rPr>
        <w:t xml:space="preserve"> experience, attitude and motiva</w:t>
      </w:r>
      <w:r w:rsidR="007A057D" w:rsidRPr="00CF3E2F">
        <w:rPr>
          <w:rFonts w:ascii="Times New Roman" w:hAnsi="Times New Roman" w:cs="Times New Roman"/>
          <w:sz w:val="24"/>
          <w:szCs w:val="24"/>
          <w:lang w:eastAsia="zh-CN"/>
        </w:rPr>
        <w:t>tion</w:t>
      </w:r>
      <w:r w:rsidR="00C03FB4" w:rsidRPr="00CF3E2F">
        <w:rPr>
          <w:rFonts w:ascii="Times New Roman" w:hAnsi="Times New Roman" w:cs="Times New Roman"/>
          <w:sz w:val="24"/>
          <w:szCs w:val="24"/>
          <w:lang w:eastAsia="zh-CN"/>
        </w:rPr>
        <w:t>,</w:t>
      </w:r>
      <w:r w:rsidR="007A057D" w:rsidRPr="00CF3E2F">
        <w:rPr>
          <w:rFonts w:ascii="Times New Roman" w:hAnsi="Times New Roman" w:cs="Times New Roman"/>
          <w:sz w:val="24"/>
          <w:szCs w:val="24"/>
          <w:lang w:eastAsia="zh-CN"/>
        </w:rPr>
        <w:t xml:space="preserve"> can </w:t>
      </w:r>
      <w:r w:rsidR="00C03FB4" w:rsidRPr="00CF3E2F">
        <w:rPr>
          <w:rFonts w:ascii="Times New Roman" w:hAnsi="Times New Roman" w:cs="Times New Roman"/>
          <w:sz w:val="24"/>
          <w:szCs w:val="24"/>
          <w:lang w:eastAsia="zh-CN"/>
        </w:rPr>
        <w:t xml:space="preserve">affect </w:t>
      </w:r>
      <w:r w:rsidR="007A057D" w:rsidRPr="00CF3E2F">
        <w:rPr>
          <w:rFonts w:ascii="Times New Roman" w:hAnsi="Times New Roman" w:cs="Times New Roman"/>
          <w:sz w:val="24"/>
          <w:szCs w:val="24"/>
          <w:lang w:eastAsia="zh-CN"/>
        </w:rPr>
        <w:t>the decision-</w:t>
      </w:r>
      <w:r w:rsidR="005B34D6" w:rsidRPr="00CF3E2F">
        <w:rPr>
          <w:rFonts w:ascii="Times New Roman" w:hAnsi="Times New Roman" w:cs="Times New Roman"/>
          <w:sz w:val="24"/>
          <w:szCs w:val="24"/>
          <w:lang w:eastAsia="zh-CN"/>
        </w:rPr>
        <w:t xml:space="preserve">making procedure in different </w:t>
      </w:r>
      <w:r w:rsidR="00C03FB4" w:rsidRPr="00CF3E2F">
        <w:rPr>
          <w:rFonts w:ascii="Times New Roman" w:hAnsi="Times New Roman" w:cs="Times New Roman"/>
          <w:sz w:val="24"/>
          <w:szCs w:val="24"/>
          <w:lang w:eastAsia="zh-CN"/>
        </w:rPr>
        <w:t xml:space="preserve">ways </w:t>
      </w:r>
      <w:r w:rsidR="005B34D6" w:rsidRPr="00CF3E2F">
        <w:rPr>
          <w:rFonts w:ascii="Times New Roman" w:hAnsi="Times New Roman" w:cs="Times New Roman"/>
          <w:sz w:val="24"/>
          <w:szCs w:val="24"/>
          <w:lang w:eastAsia="zh-CN"/>
        </w:rPr>
        <w:t>(Petty et al., 1983; Mantel et al., 2006). For example, when decision</w:t>
      </w:r>
      <w:r w:rsidR="00920AEB" w:rsidRPr="00CF3E2F">
        <w:rPr>
          <w:rFonts w:ascii="Times New Roman" w:hAnsi="Times New Roman" w:cs="Times New Roman"/>
          <w:sz w:val="24"/>
          <w:szCs w:val="24"/>
          <w:lang w:eastAsia="zh-CN"/>
        </w:rPr>
        <w:t>-</w:t>
      </w:r>
      <w:r w:rsidR="005B34D6" w:rsidRPr="00CF3E2F">
        <w:rPr>
          <w:rFonts w:ascii="Times New Roman" w:hAnsi="Times New Roman" w:cs="Times New Roman"/>
          <w:sz w:val="24"/>
          <w:szCs w:val="24"/>
          <w:lang w:eastAsia="zh-CN"/>
        </w:rPr>
        <w:t>makers perceive that the action is critical, they are more inclined to get involved in the decision</w:t>
      </w:r>
      <w:r w:rsidR="00920AEB" w:rsidRPr="00CF3E2F">
        <w:rPr>
          <w:rFonts w:ascii="Times New Roman" w:hAnsi="Times New Roman" w:cs="Times New Roman"/>
          <w:sz w:val="24"/>
          <w:szCs w:val="24"/>
          <w:lang w:eastAsia="zh-CN"/>
        </w:rPr>
        <w:t>-</w:t>
      </w:r>
      <w:r w:rsidR="005B34D6" w:rsidRPr="00CF3E2F">
        <w:rPr>
          <w:rFonts w:ascii="Times New Roman" w:hAnsi="Times New Roman" w:cs="Times New Roman"/>
          <w:sz w:val="24"/>
          <w:szCs w:val="24"/>
          <w:lang w:eastAsia="zh-CN"/>
        </w:rPr>
        <w:t>making (Mantel et al., 2006)</w:t>
      </w:r>
      <w:r w:rsidR="00E16B3A" w:rsidRPr="00CF3E2F">
        <w:rPr>
          <w:rFonts w:ascii="Times New Roman" w:hAnsi="Times New Roman" w:cs="Times New Roman"/>
          <w:sz w:val="24"/>
          <w:szCs w:val="24"/>
          <w:lang w:eastAsia="zh-CN"/>
        </w:rPr>
        <w:t>. Despite</w:t>
      </w:r>
      <w:r w:rsidR="00920AEB" w:rsidRPr="00CF3E2F">
        <w:rPr>
          <w:rFonts w:ascii="Times New Roman" w:hAnsi="Times New Roman" w:cs="Times New Roman"/>
          <w:sz w:val="24"/>
          <w:szCs w:val="24"/>
          <w:lang w:eastAsia="zh-CN"/>
        </w:rPr>
        <w:t xml:space="preserve"> the fact that</w:t>
      </w:r>
      <w:r w:rsidR="00E16B3A" w:rsidRPr="00CF3E2F">
        <w:rPr>
          <w:rFonts w:ascii="Times New Roman" w:hAnsi="Times New Roman" w:cs="Times New Roman"/>
          <w:sz w:val="24"/>
          <w:szCs w:val="24"/>
          <w:lang w:eastAsia="zh-CN"/>
        </w:rPr>
        <w:t xml:space="preserve"> decision</w:t>
      </w:r>
      <w:r w:rsidR="00920AEB" w:rsidRPr="00CF3E2F">
        <w:rPr>
          <w:rFonts w:ascii="Times New Roman" w:hAnsi="Times New Roman" w:cs="Times New Roman"/>
          <w:sz w:val="24"/>
          <w:szCs w:val="24"/>
          <w:lang w:eastAsia="zh-CN"/>
        </w:rPr>
        <w:t>-</w:t>
      </w:r>
      <w:r w:rsidR="00E16B3A" w:rsidRPr="00CF3E2F">
        <w:rPr>
          <w:rFonts w:ascii="Times New Roman" w:hAnsi="Times New Roman" w:cs="Times New Roman"/>
          <w:sz w:val="24"/>
          <w:szCs w:val="24"/>
          <w:lang w:eastAsia="zh-CN"/>
        </w:rPr>
        <w:t xml:space="preserve">makers tend to </w:t>
      </w:r>
      <w:r w:rsidR="00C03FB4" w:rsidRPr="00CF3E2F">
        <w:rPr>
          <w:rFonts w:ascii="Times New Roman" w:hAnsi="Times New Roman" w:cs="Times New Roman"/>
          <w:sz w:val="24"/>
          <w:szCs w:val="24"/>
          <w:lang w:eastAsia="zh-CN"/>
        </w:rPr>
        <w:t xml:space="preserve">spend </w:t>
      </w:r>
      <w:r w:rsidR="00E16B3A" w:rsidRPr="00CF3E2F">
        <w:rPr>
          <w:rFonts w:ascii="Times New Roman" w:hAnsi="Times New Roman" w:cs="Times New Roman"/>
          <w:sz w:val="24"/>
          <w:szCs w:val="24"/>
          <w:lang w:eastAsia="zh-CN"/>
        </w:rPr>
        <w:t xml:space="preserve">more time </w:t>
      </w:r>
      <w:r w:rsidR="00F055F3" w:rsidRPr="00CF3E2F">
        <w:rPr>
          <w:rFonts w:ascii="Times New Roman" w:hAnsi="Times New Roman" w:cs="Times New Roman"/>
          <w:sz w:val="24"/>
          <w:szCs w:val="24"/>
          <w:lang w:eastAsia="zh-CN"/>
        </w:rPr>
        <w:t>reaching</w:t>
      </w:r>
      <w:r w:rsidR="00E16B3A" w:rsidRPr="00CF3E2F">
        <w:rPr>
          <w:rFonts w:ascii="Times New Roman" w:hAnsi="Times New Roman" w:cs="Times New Roman"/>
          <w:sz w:val="24"/>
          <w:szCs w:val="24"/>
          <w:lang w:eastAsia="zh-CN"/>
        </w:rPr>
        <w:t xml:space="preserve"> a critical decision, studies indicate that this </w:t>
      </w:r>
      <w:r w:rsidR="00E16B3A" w:rsidRPr="00CF3E2F">
        <w:rPr>
          <w:rFonts w:ascii="Times New Roman" w:hAnsi="Times New Roman" w:cs="Times New Roman"/>
          <w:sz w:val="24"/>
          <w:szCs w:val="24"/>
          <w:lang w:eastAsia="zh-CN"/>
        </w:rPr>
        <w:lastRenderedPageBreak/>
        <w:t xml:space="preserve">does not </w:t>
      </w:r>
      <w:r w:rsidR="00F055F3" w:rsidRPr="00CF3E2F">
        <w:rPr>
          <w:rFonts w:ascii="Times New Roman" w:hAnsi="Times New Roman" w:cs="Times New Roman"/>
          <w:sz w:val="24"/>
          <w:szCs w:val="24"/>
          <w:lang w:eastAsia="zh-CN"/>
        </w:rPr>
        <w:t>help to ensure that correct decisions are made</w:t>
      </w:r>
      <w:r w:rsidR="00293285" w:rsidRPr="00CF3E2F">
        <w:rPr>
          <w:rFonts w:ascii="Times New Roman" w:hAnsi="Times New Roman" w:cs="Times New Roman"/>
          <w:sz w:val="24"/>
          <w:szCs w:val="24"/>
          <w:lang w:eastAsia="zh-CN"/>
        </w:rPr>
        <w:t xml:space="preserve"> (Payne et al., 1999; Morton and </w:t>
      </w:r>
      <w:proofErr w:type="spellStart"/>
      <w:r w:rsidR="00293285" w:rsidRPr="00CF3E2F">
        <w:rPr>
          <w:rFonts w:ascii="Times New Roman" w:hAnsi="Times New Roman" w:cs="Times New Roman"/>
          <w:sz w:val="24"/>
          <w:szCs w:val="24"/>
          <w:lang w:eastAsia="zh-CN"/>
        </w:rPr>
        <w:t>Fasolo</w:t>
      </w:r>
      <w:proofErr w:type="spellEnd"/>
      <w:r w:rsidR="00293285" w:rsidRPr="00CF3E2F">
        <w:rPr>
          <w:rFonts w:ascii="Times New Roman" w:hAnsi="Times New Roman" w:cs="Times New Roman"/>
          <w:sz w:val="24"/>
          <w:szCs w:val="24"/>
          <w:lang w:eastAsia="zh-CN"/>
        </w:rPr>
        <w:t>, 2009).</w:t>
      </w:r>
    </w:p>
    <w:p w14:paraId="53FFE17A" w14:textId="77777777" w:rsidR="004853B8" w:rsidRPr="00CF3E2F" w:rsidRDefault="004853B8" w:rsidP="002E26F5">
      <w:pPr>
        <w:spacing w:line="360" w:lineRule="auto"/>
        <w:jc w:val="both"/>
        <w:rPr>
          <w:rFonts w:ascii="Times New Roman" w:hAnsi="Times New Roman" w:cs="Times New Roman"/>
          <w:sz w:val="24"/>
          <w:szCs w:val="24"/>
          <w:lang w:eastAsia="zh-CN"/>
        </w:rPr>
      </w:pPr>
    </w:p>
    <w:p w14:paraId="2C7A974C" w14:textId="77777777" w:rsidR="00DD505C" w:rsidRPr="00CF3E2F" w:rsidRDefault="00B3754D" w:rsidP="008024B0">
      <w:pPr>
        <w:spacing w:line="360" w:lineRule="auto"/>
        <w:rPr>
          <w:rFonts w:ascii="Times New Roman" w:hAnsi="Times New Roman" w:cs="Times New Roman"/>
          <w:sz w:val="24"/>
          <w:szCs w:val="24"/>
        </w:rPr>
      </w:pPr>
      <w:r w:rsidRPr="00CF3E2F">
        <w:rPr>
          <w:rFonts w:ascii="Times New Roman" w:hAnsi="Times New Roman" w:cs="Times New Roman"/>
          <w:sz w:val="24"/>
          <w:szCs w:val="24"/>
        </w:rPr>
        <w:t>2</w:t>
      </w:r>
      <w:r w:rsidR="00802631" w:rsidRPr="00CF3E2F">
        <w:rPr>
          <w:rFonts w:ascii="Times New Roman" w:hAnsi="Times New Roman" w:cs="Times New Roman"/>
          <w:sz w:val="24"/>
          <w:szCs w:val="24"/>
        </w:rPr>
        <w:t xml:space="preserve">.3 </w:t>
      </w:r>
      <w:r w:rsidR="00DD505C" w:rsidRPr="00CF3E2F">
        <w:rPr>
          <w:rFonts w:ascii="Times New Roman" w:hAnsi="Times New Roman" w:cs="Times New Roman"/>
          <w:sz w:val="24"/>
          <w:szCs w:val="24"/>
        </w:rPr>
        <w:t xml:space="preserve">Hypotheses </w:t>
      </w:r>
      <w:r w:rsidR="00691AFA" w:rsidRPr="00CF3E2F">
        <w:rPr>
          <w:rFonts w:ascii="Times New Roman" w:hAnsi="Times New Roman" w:cs="Times New Roman"/>
          <w:sz w:val="24"/>
          <w:szCs w:val="24"/>
        </w:rPr>
        <w:t>D</w:t>
      </w:r>
      <w:r w:rsidR="00DD505C" w:rsidRPr="00CF3E2F">
        <w:rPr>
          <w:rFonts w:ascii="Times New Roman" w:hAnsi="Times New Roman" w:cs="Times New Roman"/>
          <w:sz w:val="24"/>
          <w:szCs w:val="24"/>
        </w:rPr>
        <w:t>evelopment</w:t>
      </w:r>
    </w:p>
    <w:p w14:paraId="760B0052" w14:textId="5E053C21" w:rsidR="007735F3" w:rsidRPr="00CF3E2F" w:rsidRDefault="004853B8" w:rsidP="003563C0">
      <w:pPr>
        <w:spacing w:line="360" w:lineRule="auto"/>
        <w:jc w:val="both"/>
        <w:rPr>
          <w:rFonts w:ascii="Times New Roman" w:hAnsi="Times New Roman" w:cs="Times New Roman"/>
          <w:sz w:val="24"/>
          <w:szCs w:val="24"/>
        </w:rPr>
      </w:pPr>
      <w:r w:rsidRPr="00CF3E2F">
        <w:rPr>
          <w:rFonts w:ascii="Times New Roman" w:hAnsi="Times New Roman" w:cs="Times New Roman"/>
          <w:sz w:val="24"/>
          <w:szCs w:val="24"/>
        </w:rPr>
        <w:t>To fill the research gaps, t</w:t>
      </w:r>
      <w:r w:rsidR="00E679DC" w:rsidRPr="00CF3E2F">
        <w:rPr>
          <w:rFonts w:ascii="Times New Roman" w:hAnsi="Times New Roman" w:cs="Times New Roman"/>
          <w:sz w:val="24"/>
          <w:szCs w:val="24"/>
        </w:rPr>
        <w:t xml:space="preserve">he first hypothesis considers </w:t>
      </w:r>
      <w:r w:rsidR="000F2E2E" w:rsidRPr="00CF3E2F">
        <w:rPr>
          <w:rFonts w:ascii="Times New Roman" w:hAnsi="Times New Roman" w:cs="Times New Roman"/>
          <w:sz w:val="24"/>
          <w:szCs w:val="24"/>
        </w:rPr>
        <w:t xml:space="preserve">a </w:t>
      </w:r>
      <w:r w:rsidR="00E679DC" w:rsidRPr="00CF3E2F">
        <w:rPr>
          <w:rFonts w:ascii="Times New Roman" w:hAnsi="Times New Roman" w:cs="Times New Roman"/>
          <w:sz w:val="24"/>
          <w:szCs w:val="24"/>
        </w:rPr>
        <w:t>manager</w:t>
      </w:r>
      <w:r w:rsidR="000F2E2E" w:rsidRPr="00CF3E2F">
        <w:rPr>
          <w:rFonts w:ascii="Times New Roman" w:hAnsi="Times New Roman" w:cs="Times New Roman"/>
          <w:sz w:val="24"/>
          <w:szCs w:val="24"/>
        </w:rPr>
        <w:t>’s</w:t>
      </w:r>
      <w:r w:rsidR="00E679DC" w:rsidRPr="00CF3E2F">
        <w:rPr>
          <w:rFonts w:ascii="Times New Roman" w:hAnsi="Times New Roman" w:cs="Times New Roman"/>
          <w:sz w:val="24"/>
          <w:szCs w:val="24"/>
        </w:rPr>
        <w:t xml:space="preserve"> </w:t>
      </w:r>
      <w:r w:rsidR="000F2E2E" w:rsidRPr="00CF3E2F">
        <w:rPr>
          <w:rFonts w:ascii="Times New Roman" w:hAnsi="Times New Roman" w:cs="Times New Roman"/>
          <w:sz w:val="24"/>
          <w:szCs w:val="24"/>
        </w:rPr>
        <w:t xml:space="preserve">reactions </w:t>
      </w:r>
      <w:r w:rsidR="00E679DC" w:rsidRPr="00CF3E2F">
        <w:rPr>
          <w:rFonts w:ascii="Times New Roman" w:hAnsi="Times New Roman" w:cs="Times New Roman"/>
          <w:sz w:val="24"/>
          <w:szCs w:val="24"/>
        </w:rPr>
        <w:t xml:space="preserve">to </w:t>
      </w:r>
      <w:r w:rsidR="00A940CD" w:rsidRPr="00CF3E2F">
        <w:rPr>
          <w:rFonts w:ascii="Times New Roman" w:hAnsi="Times New Roman" w:cs="Times New Roman"/>
          <w:sz w:val="24"/>
          <w:szCs w:val="24"/>
        </w:rPr>
        <w:t xml:space="preserve">suppliers’ </w:t>
      </w:r>
      <w:r w:rsidR="00E679DC" w:rsidRPr="00CF3E2F">
        <w:rPr>
          <w:rFonts w:ascii="Times New Roman" w:hAnsi="Times New Roman" w:cs="Times New Roman"/>
          <w:sz w:val="24"/>
          <w:szCs w:val="24"/>
        </w:rPr>
        <w:t xml:space="preserve">sustainability. </w:t>
      </w:r>
      <w:r w:rsidR="002E5E9F" w:rsidRPr="00CF3E2F">
        <w:rPr>
          <w:rFonts w:ascii="Times New Roman" w:hAnsi="Times New Roman" w:cs="Times New Roman"/>
          <w:sz w:val="24"/>
          <w:szCs w:val="24"/>
        </w:rPr>
        <w:t>I</w:t>
      </w:r>
      <w:r w:rsidR="00E679DC" w:rsidRPr="00CF3E2F">
        <w:rPr>
          <w:rFonts w:ascii="Times New Roman" w:hAnsi="Times New Roman" w:cs="Times New Roman"/>
          <w:sz w:val="24"/>
          <w:szCs w:val="24"/>
        </w:rPr>
        <w:t xml:space="preserve">f </w:t>
      </w:r>
      <w:r w:rsidR="002E5E9F" w:rsidRPr="00CF3E2F">
        <w:rPr>
          <w:rFonts w:ascii="Times New Roman" w:hAnsi="Times New Roman" w:cs="Times New Roman"/>
          <w:sz w:val="24"/>
          <w:szCs w:val="24"/>
        </w:rPr>
        <w:t xml:space="preserve">all </w:t>
      </w:r>
      <w:r w:rsidR="00E679DC" w:rsidRPr="00CF3E2F">
        <w:rPr>
          <w:rFonts w:ascii="Times New Roman" w:hAnsi="Times New Roman" w:cs="Times New Roman"/>
          <w:sz w:val="24"/>
          <w:szCs w:val="24"/>
        </w:rPr>
        <w:t>managers react</w:t>
      </w:r>
      <w:r w:rsidR="002E5E9F" w:rsidRPr="00CF3E2F">
        <w:rPr>
          <w:rFonts w:ascii="Times New Roman" w:hAnsi="Times New Roman" w:cs="Times New Roman"/>
          <w:sz w:val="24"/>
          <w:szCs w:val="24"/>
        </w:rPr>
        <w:t>ed</w:t>
      </w:r>
      <w:r w:rsidR="00E679DC" w:rsidRPr="00CF3E2F">
        <w:rPr>
          <w:rFonts w:ascii="Times New Roman" w:hAnsi="Times New Roman" w:cs="Times New Roman"/>
          <w:sz w:val="24"/>
          <w:szCs w:val="24"/>
        </w:rPr>
        <w:t xml:space="preserve"> to sustainabil</w:t>
      </w:r>
      <w:r w:rsidR="00C36D7A" w:rsidRPr="00CF3E2F">
        <w:rPr>
          <w:rFonts w:ascii="Times New Roman" w:hAnsi="Times New Roman" w:cs="Times New Roman"/>
          <w:sz w:val="24"/>
          <w:szCs w:val="24"/>
        </w:rPr>
        <w:t>ity positively and proactively,</w:t>
      </w:r>
      <w:r w:rsidR="00E679DC" w:rsidRPr="00CF3E2F">
        <w:rPr>
          <w:rFonts w:ascii="Times New Roman" w:hAnsi="Times New Roman" w:cs="Times New Roman"/>
          <w:sz w:val="24"/>
          <w:szCs w:val="24"/>
        </w:rPr>
        <w:t xml:space="preserve"> </w:t>
      </w:r>
      <w:r w:rsidR="00C36D7A" w:rsidRPr="00CF3E2F">
        <w:rPr>
          <w:rFonts w:ascii="Times New Roman" w:hAnsi="Times New Roman" w:cs="Times New Roman"/>
          <w:sz w:val="24"/>
          <w:szCs w:val="24"/>
        </w:rPr>
        <w:t xml:space="preserve">the majority of </w:t>
      </w:r>
      <w:r w:rsidR="00E679DC" w:rsidRPr="00CF3E2F">
        <w:rPr>
          <w:rFonts w:ascii="Times New Roman" w:hAnsi="Times New Roman" w:cs="Times New Roman"/>
          <w:sz w:val="24"/>
          <w:szCs w:val="24"/>
        </w:rPr>
        <w:t xml:space="preserve">companies would have already adopted the concept. </w:t>
      </w:r>
      <w:r w:rsidR="000F2E2E" w:rsidRPr="00CF3E2F">
        <w:rPr>
          <w:rFonts w:ascii="Times New Roman" w:hAnsi="Times New Roman" w:cs="Times New Roman"/>
          <w:sz w:val="24"/>
          <w:szCs w:val="24"/>
        </w:rPr>
        <w:t>Instead, the l</w:t>
      </w:r>
      <w:r w:rsidR="00E679DC" w:rsidRPr="00CF3E2F">
        <w:rPr>
          <w:rFonts w:ascii="Times New Roman" w:hAnsi="Times New Roman" w:cs="Times New Roman"/>
          <w:sz w:val="24"/>
          <w:szCs w:val="24"/>
        </w:rPr>
        <w:t>iterature shows that manager</w:t>
      </w:r>
      <w:r w:rsidR="000F2E2E" w:rsidRPr="00CF3E2F">
        <w:rPr>
          <w:rFonts w:ascii="Times New Roman" w:hAnsi="Times New Roman" w:cs="Times New Roman"/>
          <w:sz w:val="24"/>
          <w:szCs w:val="24"/>
        </w:rPr>
        <w:t>s</w:t>
      </w:r>
      <w:r w:rsidR="00E679DC" w:rsidRPr="00CF3E2F">
        <w:rPr>
          <w:rFonts w:ascii="Times New Roman" w:hAnsi="Times New Roman" w:cs="Times New Roman"/>
          <w:sz w:val="24"/>
          <w:szCs w:val="24"/>
        </w:rPr>
        <w:t xml:space="preserve"> </w:t>
      </w:r>
      <w:r w:rsidR="000F2E2E" w:rsidRPr="00CF3E2F">
        <w:rPr>
          <w:rFonts w:ascii="Times New Roman" w:hAnsi="Times New Roman" w:cs="Times New Roman"/>
          <w:sz w:val="24"/>
          <w:szCs w:val="24"/>
        </w:rPr>
        <w:t>react differently</w:t>
      </w:r>
      <w:r w:rsidR="00E679DC" w:rsidRPr="00CF3E2F">
        <w:rPr>
          <w:rFonts w:ascii="Times New Roman" w:hAnsi="Times New Roman" w:cs="Times New Roman"/>
          <w:sz w:val="24"/>
          <w:szCs w:val="24"/>
        </w:rPr>
        <w:t xml:space="preserve"> to </w:t>
      </w:r>
      <w:r w:rsidR="00C36D7A" w:rsidRPr="00CF3E2F">
        <w:rPr>
          <w:rFonts w:ascii="Times New Roman" w:hAnsi="Times New Roman" w:cs="Times New Roman"/>
          <w:sz w:val="24"/>
          <w:szCs w:val="24"/>
        </w:rPr>
        <w:t xml:space="preserve">suppliers’ </w:t>
      </w:r>
      <w:r w:rsidR="00E679DC" w:rsidRPr="00CF3E2F">
        <w:rPr>
          <w:rFonts w:ascii="Times New Roman" w:hAnsi="Times New Roman" w:cs="Times New Roman"/>
          <w:sz w:val="24"/>
          <w:szCs w:val="24"/>
        </w:rPr>
        <w:t>sustainability</w:t>
      </w:r>
      <w:r w:rsidR="00B77796" w:rsidRPr="00CF3E2F">
        <w:rPr>
          <w:rFonts w:ascii="Times New Roman" w:hAnsi="Times New Roman" w:cs="Times New Roman"/>
          <w:sz w:val="24"/>
          <w:szCs w:val="24"/>
          <w:lang w:eastAsia="zh-CN"/>
        </w:rPr>
        <w:t xml:space="preserve"> (</w:t>
      </w:r>
      <w:proofErr w:type="spellStart"/>
      <w:r w:rsidR="00B77796" w:rsidRPr="00CF3E2F">
        <w:rPr>
          <w:rFonts w:ascii="Times New Roman" w:hAnsi="Times New Roman" w:cs="Times New Roman"/>
          <w:sz w:val="24"/>
          <w:szCs w:val="24"/>
          <w:lang w:eastAsia="zh-CN"/>
        </w:rPr>
        <w:t>Elkington</w:t>
      </w:r>
      <w:proofErr w:type="spellEnd"/>
      <w:r w:rsidR="00B77796" w:rsidRPr="00CF3E2F">
        <w:rPr>
          <w:rFonts w:ascii="Times New Roman" w:hAnsi="Times New Roman" w:cs="Times New Roman"/>
          <w:sz w:val="24"/>
          <w:szCs w:val="24"/>
          <w:lang w:eastAsia="zh-CN"/>
        </w:rPr>
        <w:t xml:space="preserve">, 1994; Linton et al., 2007; Hahn et al., 2010; </w:t>
      </w:r>
      <w:proofErr w:type="spellStart"/>
      <w:r w:rsidR="00B77796" w:rsidRPr="00CF3E2F">
        <w:rPr>
          <w:rFonts w:ascii="Times New Roman" w:hAnsi="Times New Roman" w:cs="Times New Roman"/>
          <w:sz w:val="24"/>
          <w:szCs w:val="24"/>
          <w:lang w:eastAsia="zh-CN"/>
        </w:rPr>
        <w:t>Hollos</w:t>
      </w:r>
      <w:proofErr w:type="spellEnd"/>
      <w:r w:rsidR="00B77796" w:rsidRPr="00CF3E2F">
        <w:rPr>
          <w:rFonts w:ascii="Times New Roman" w:hAnsi="Times New Roman" w:cs="Times New Roman"/>
          <w:sz w:val="24"/>
          <w:szCs w:val="24"/>
          <w:lang w:eastAsia="zh-CN"/>
        </w:rPr>
        <w:t xml:space="preserve"> et al., 2012; </w:t>
      </w:r>
      <w:proofErr w:type="spellStart"/>
      <w:r w:rsidR="00B77796" w:rsidRPr="00CF3E2F">
        <w:rPr>
          <w:rFonts w:ascii="Times New Roman" w:hAnsi="Times New Roman" w:cs="Times New Roman"/>
          <w:sz w:val="24"/>
          <w:szCs w:val="24"/>
          <w:lang w:eastAsia="zh-CN"/>
        </w:rPr>
        <w:t>Kannan</w:t>
      </w:r>
      <w:proofErr w:type="spellEnd"/>
      <w:r w:rsidR="00B77796" w:rsidRPr="00CF3E2F">
        <w:rPr>
          <w:rFonts w:ascii="Times New Roman" w:hAnsi="Times New Roman" w:cs="Times New Roman"/>
          <w:sz w:val="24"/>
          <w:szCs w:val="24"/>
          <w:lang w:eastAsia="zh-CN"/>
        </w:rPr>
        <w:t>, 2018)</w:t>
      </w:r>
      <w:r w:rsidR="000C16FB" w:rsidRPr="00CF3E2F">
        <w:rPr>
          <w:rFonts w:ascii="Times New Roman" w:hAnsi="Times New Roman" w:cs="Times New Roman"/>
          <w:sz w:val="24"/>
          <w:szCs w:val="24"/>
          <w:lang w:eastAsia="zh-CN"/>
        </w:rPr>
        <w:t xml:space="preserve">. </w:t>
      </w:r>
      <w:r w:rsidR="00E679DC" w:rsidRPr="00CF3E2F">
        <w:rPr>
          <w:rFonts w:ascii="Times New Roman" w:hAnsi="Times New Roman" w:cs="Times New Roman"/>
          <w:sz w:val="24"/>
          <w:szCs w:val="24"/>
          <w:lang w:eastAsia="zh-CN"/>
        </w:rPr>
        <w:t xml:space="preserve">For instance, </w:t>
      </w:r>
      <w:proofErr w:type="spellStart"/>
      <w:r w:rsidR="00E679DC" w:rsidRPr="00CF3E2F">
        <w:rPr>
          <w:rFonts w:ascii="Times New Roman" w:hAnsi="Times New Roman" w:cs="Times New Roman"/>
          <w:sz w:val="24"/>
          <w:szCs w:val="24"/>
          <w:lang w:eastAsia="zh-CN"/>
        </w:rPr>
        <w:t>Favis-Sramek</w:t>
      </w:r>
      <w:proofErr w:type="spellEnd"/>
      <w:r w:rsidR="00E679DC" w:rsidRPr="00CF3E2F">
        <w:rPr>
          <w:rFonts w:ascii="Times New Roman" w:hAnsi="Times New Roman" w:cs="Times New Roman"/>
          <w:sz w:val="24"/>
          <w:szCs w:val="24"/>
          <w:lang w:eastAsia="zh-CN"/>
        </w:rPr>
        <w:t xml:space="preserve"> et al. (2018) identified a group of managers who </w:t>
      </w:r>
      <w:r w:rsidR="000F2E2E" w:rsidRPr="00CF3E2F">
        <w:rPr>
          <w:rFonts w:ascii="Times New Roman" w:hAnsi="Times New Roman" w:cs="Times New Roman"/>
          <w:sz w:val="24"/>
          <w:szCs w:val="24"/>
          <w:lang w:eastAsia="zh-CN"/>
        </w:rPr>
        <w:t xml:space="preserve">based </w:t>
      </w:r>
      <w:r w:rsidR="00E679DC" w:rsidRPr="00CF3E2F">
        <w:rPr>
          <w:rFonts w:ascii="Times New Roman" w:hAnsi="Times New Roman" w:cs="Times New Roman"/>
          <w:sz w:val="24"/>
          <w:szCs w:val="24"/>
          <w:lang w:eastAsia="zh-CN"/>
        </w:rPr>
        <w:t>t</w:t>
      </w:r>
      <w:r w:rsidR="00DD3F8C" w:rsidRPr="00CF3E2F">
        <w:rPr>
          <w:rFonts w:ascii="Times New Roman" w:hAnsi="Times New Roman" w:cs="Times New Roman"/>
          <w:sz w:val="24"/>
          <w:szCs w:val="24"/>
          <w:lang w:eastAsia="zh-CN"/>
        </w:rPr>
        <w:t xml:space="preserve">heir supplier selection </w:t>
      </w:r>
      <w:r w:rsidR="000F2E2E" w:rsidRPr="00CF3E2F">
        <w:rPr>
          <w:rFonts w:ascii="Times New Roman" w:hAnsi="Times New Roman" w:cs="Times New Roman"/>
          <w:sz w:val="24"/>
          <w:szCs w:val="24"/>
          <w:lang w:eastAsia="zh-CN"/>
        </w:rPr>
        <w:t>almost wholly</w:t>
      </w:r>
      <w:r w:rsidR="00DD3F8C" w:rsidRPr="00CF3E2F">
        <w:rPr>
          <w:rFonts w:ascii="Times New Roman" w:hAnsi="Times New Roman" w:cs="Times New Roman"/>
          <w:sz w:val="24"/>
          <w:szCs w:val="24"/>
          <w:lang w:eastAsia="zh-CN"/>
        </w:rPr>
        <w:t xml:space="preserve"> on benefits or profits rather than on environmental and social </w:t>
      </w:r>
      <w:r w:rsidR="000F2E2E" w:rsidRPr="00CF3E2F">
        <w:rPr>
          <w:rFonts w:ascii="Times New Roman" w:hAnsi="Times New Roman" w:cs="Times New Roman"/>
          <w:sz w:val="24"/>
          <w:szCs w:val="24"/>
          <w:lang w:eastAsia="zh-CN"/>
        </w:rPr>
        <w:t>factors</w:t>
      </w:r>
      <w:r w:rsidR="00DD3F8C" w:rsidRPr="00CF3E2F">
        <w:rPr>
          <w:rFonts w:ascii="Times New Roman" w:hAnsi="Times New Roman" w:cs="Times New Roman"/>
          <w:sz w:val="24"/>
          <w:szCs w:val="24"/>
          <w:lang w:eastAsia="zh-CN"/>
        </w:rPr>
        <w:t xml:space="preserve">. Nonetheless, </w:t>
      </w:r>
      <w:r w:rsidR="000F2E2E" w:rsidRPr="00CF3E2F">
        <w:rPr>
          <w:rFonts w:ascii="Times New Roman" w:hAnsi="Times New Roman" w:cs="Times New Roman"/>
          <w:sz w:val="24"/>
          <w:szCs w:val="24"/>
          <w:lang w:eastAsia="zh-CN"/>
        </w:rPr>
        <w:t xml:space="preserve">the </w:t>
      </w:r>
      <w:r w:rsidR="00DD3F8C" w:rsidRPr="00CF3E2F">
        <w:rPr>
          <w:rFonts w:ascii="Times New Roman" w:hAnsi="Times New Roman" w:cs="Times New Roman"/>
          <w:sz w:val="24"/>
          <w:szCs w:val="24"/>
          <w:lang w:eastAsia="zh-CN"/>
        </w:rPr>
        <w:t xml:space="preserve">literature on supplier selection has identified a positive effect of environmental </w:t>
      </w:r>
      <w:r w:rsidR="007735F3" w:rsidRPr="00CF3E2F">
        <w:rPr>
          <w:rFonts w:ascii="Times New Roman" w:hAnsi="Times New Roman" w:cs="Times New Roman"/>
          <w:sz w:val="24"/>
          <w:szCs w:val="24"/>
          <w:lang w:eastAsia="zh-CN"/>
        </w:rPr>
        <w:t>practices</w:t>
      </w:r>
      <w:r w:rsidR="00B77796" w:rsidRPr="00CF3E2F">
        <w:rPr>
          <w:rFonts w:ascii="Times New Roman" w:hAnsi="Times New Roman" w:cs="Times New Roman"/>
          <w:sz w:val="24"/>
          <w:szCs w:val="24"/>
        </w:rPr>
        <w:t xml:space="preserve"> (</w:t>
      </w:r>
      <w:proofErr w:type="spellStart"/>
      <w:r w:rsidR="00B77796" w:rsidRPr="00CF3E2F">
        <w:rPr>
          <w:rFonts w:ascii="Times New Roman" w:hAnsi="Times New Roman" w:cs="Times New Roman"/>
          <w:sz w:val="24"/>
          <w:szCs w:val="24"/>
        </w:rPr>
        <w:t>Vachon</w:t>
      </w:r>
      <w:proofErr w:type="spellEnd"/>
      <w:r w:rsidR="00B77796" w:rsidRPr="00CF3E2F">
        <w:rPr>
          <w:rFonts w:ascii="Times New Roman" w:hAnsi="Times New Roman" w:cs="Times New Roman"/>
          <w:sz w:val="24"/>
          <w:szCs w:val="24"/>
        </w:rPr>
        <w:t xml:space="preserve"> and </w:t>
      </w:r>
      <w:proofErr w:type="spellStart"/>
      <w:r w:rsidR="00B77796" w:rsidRPr="00CF3E2F">
        <w:rPr>
          <w:rFonts w:ascii="Times New Roman" w:hAnsi="Times New Roman" w:cs="Times New Roman"/>
          <w:sz w:val="24"/>
          <w:szCs w:val="24"/>
        </w:rPr>
        <w:t>Klassen</w:t>
      </w:r>
      <w:proofErr w:type="spellEnd"/>
      <w:r w:rsidR="00B77796" w:rsidRPr="00CF3E2F">
        <w:rPr>
          <w:rFonts w:ascii="Times New Roman" w:hAnsi="Times New Roman" w:cs="Times New Roman"/>
          <w:sz w:val="24"/>
          <w:szCs w:val="24"/>
        </w:rPr>
        <w:t xml:space="preserve">, 2008; </w:t>
      </w:r>
      <w:r w:rsidR="0053516D" w:rsidRPr="00CF3E2F">
        <w:rPr>
          <w:rFonts w:ascii="Times New Roman" w:hAnsi="Times New Roman" w:cs="Times New Roman"/>
          <w:sz w:val="24"/>
          <w:szCs w:val="24"/>
        </w:rPr>
        <w:t xml:space="preserve">Choi and Ng, 2011; </w:t>
      </w:r>
      <w:proofErr w:type="spellStart"/>
      <w:r w:rsidR="00B77796" w:rsidRPr="00CF3E2F">
        <w:rPr>
          <w:rFonts w:ascii="Times New Roman" w:hAnsi="Times New Roman" w:cs="Times New Roman"/>
          <w:sz w:val="24"/>
          <w:szCs w:val="24"/>
        </w:rPr>
        <w:t>Ghisellini</w:t>
      </w:r>
      <w:proofErr w:type="spellEnd"/>
      <w:r w:rsidR="00B77796" w:rsidRPr="00CF3E2F">
        <w:rPr>
          <w:rFonts w:ascii="Times New Roman" w:hAnsi="Times New Roman" w:cs="Times New Roman"/>
          <w:sz w:val="24"/>
          <w:szCs w:val="24"/>
        </w:rPr>
        <w:t xml:space="preserve"> et al., 2016)</w:t>
      </w:r>
      <w:r w:rsidR="00476DDA" w:rsidRPr="00CF3E2F">
        <w:rPr>
          <w:rFonts w:ascii="Times New Roman" w:hAnsi="Times New Roman" w:cs="Times New Roman"/>
          <w:sz w:val="24"/>
          <w:szCs w:val="24"/>
        </w:rPr>
        <w:t xml:space="preserve">. </w:t>
      </w:r>
      <w:r w:rsidR="00DD3F8C" w:rsidRPr="00CF3E2F">
        <w:rPr>
          <w:rFonts w:ascii="Times New Roman" w:hAnsi="Times New Roman" w:cs="Times New Roman"/>
          <w:sz w:val="24"/>
          <w:szCs w:val="24"/>
        </w:rPr>
        <w:t xml:space="preserve">Also, </w:t>
      </w:r>
      <w:r w:rsidR="006D1250" w:rsidRPr="00CF3E2F">
        <w:rPr>
          <w:rFonts w:ascii="Times New Roman" w:hAnsi="Times New Roman" w:cs="Times New Roman"/>
          <w:sz w:val="24"/>
          <w:szCs w:val="24"/>
        </w:rPr>
        <w:t xml:space="preserve">the </w:t>
      </w:r>
      <w:r w:rsidR="00DD3F8C" w:rsidRPr="00CF3E2F">
        <w:rPr>
          <w:rFonts w:ascii="Times New Roman" w:hAnsi="Times New Roman" w:cs="Times New Roman"/>
          <w:sz w:val="24"/>
          <w:szCs w:val="24"/>
        </w:rPr>
        <w:t xml:space="preserve">sustainable supply chain management literature has </w:t>
      </w:r>
      <w:r w:rsidR="006D1250" w:rsidRPr="00CF3E2F">
        <w:rPr>
          <w:rFonts w:ascii="Times New Roman" w:hAnsi="Times New Roman" w:cs="Times New Roman"/>
          <w:sz w:val="24"/>
          <w:szCs w:val="24"/>
        </w:rPr>
        <w:t xml:space="preserve">reported </w:t>
      </w:r>
      <w:r w:rsidR="00DD3F8C" w:rsidRPr="00CF3E2F">
        <w:rPr>
          <w:rFonts w:ascii="Times New Roman" w:hAnsi="Times New Roman" w:cs="Times New Roman"/>
          <w:sz w:val="24"/>
          <w:szCs w:val="24"/>
        </w:rPr>
        <w:t xml:space="preserve">a positive </w:t>
      </w:r>
      <w:r w:rsidR="007735F3" w:rsidRPr="00CF3E2F">
        <w:rPr>
          <w:rFonts w:ascii="Times New Roman" w:hAnsi="Times New Roman" w:cs="Times New Roman"/>
          <w:sz w:val="24"/>
          <w:szCs w:val="24"/>
        </w:rPr>
        <w:t>impact</w:t>
      </w:r>
      <w:r w:rsidR="00DD3F8C" w:rsidRPr="00CF3E2F">
        <w:rPr>
          <w:rFonts w:ascii="Times New Roman" w:hAnsi="Times New Roman" w:cs="Times New Roman"/>
          <w:sz w:val="24"/>
          <w:szCs w:val="24"/>
        </w:rPr>
        <w:t xml:space="preserve"> of </w:t>
      </w:r>
      <w:r w:rsidR="007735F3" w:rsidRPr="00CF3E2F">
        <w:rPr>
          <w:rFonts w:ascii="Times New Roman" w:hAnsi="Times New Roman" w:cs="Times New Roman"/>
          <w:sz w:val="24"/>
          <w:szCs w:val="24"/>
        </w:rPr>
        <w:t>socially</w:t>
      </w:r>
      <w:r w:rsidR="00DD3F8C" w:rsidRPr="00CF3E2F">
        <w:rPr>
          <w:rFonts w:ascii="Times New Roman" w:hAnsi="Times New Roman" w:cs="Times New Roman"/>
          <w:sz w:val="24"/>
          <w:szCs w:val="24"/>
        </w:rPr>
        <w:t xml:space="preserve"> </w:t>
      </w:r>
      <w:r w:rsidR="007735F3" w:rsidRPr="00CF3E2F">
        <w:rPr>
          <w:rFonts w:ascii="Times New Roman" w:hAnsi="Times New Roman" w:cs="Times New Roman"/>
          <w:sz w:val="24"/>
          <w:szCs w:val="24"/>
        </w:rPr>
        <w:t xml:space="preserve">responsible practices on </w:t>
      </w:r>
      <w:r w:rsidR="007A057D" w:rsidRPr="00CF3E2F">
        <w:rPr>
          <w:rFonts w:ascii="Times New Roman" w:hAnsi="Times New Roman" w:cs="Times New Roman"/>
          <w:sz w:val="24"/>
          <w:szCs w:val="24"/>
        </w:rPr>
        <w:t xml:space="preserve">supplier selection </w:t>
      </w:r>
      <w:r w:rsidR="00DD252E" w:rsidRPr="00CF3E2F">
        <w:rPr>
          <w:rFonts w:ascii="Times New Roman" w:hAnsi="Times New Roman" w:cs="Times New Roman"/>
          <w:sz w:val="24"/>
          <w:szCs w:val="24"/>
        </w:rPr>
        <w:t>(</w:t>
      </w:r>
      <w:proofErr w:type="spellStart"/>
      <w:r w:rsidR="00DD252E" w:rsidRPr="00CF3E2F">
        <w:rPr>
          <w:rFonts w:ascii="Times New Roman" w:hAnsi="Times New Roman" w:cs="Times New Roman"/>
          <w:sz w:val="24"/>
          <w:szCs w:val="24"/>
        </w:rPr>
        <w:t>Ehrgott</w:t>
      </w:r>
      <w:proofErr w:type="spellEnd"/>
      <w:r w:rsidR="00DD252E" w:rsidRPr="00CF3E2F">
        <w:rPr>
          <w:rFonts w:ascii="Times New Roman" w:hAnsi="Times New Roman" w:cs="Times New Roman"/>
          <w:sz w:val="24"/>
          <w:szCs w:val="24"/>
        </w:rPr>
        <w:t xml:space="preserve"> et al., 2011; </w:t>
      </w:r>
      <w:proofErr w:type="spellStart"/>
      <w:r w:rsidR="00DD252E" w:rsidRPr="00CF3E2F">
        <w:rPr>
          <w:rFonts w:ascii="Times New Roman" w:hAnsi="Times New Roman" w:cs="Times New Roman"/>
          <w:sz w:val="24"/>
          <w:szCs w:val="24"/>
        </w:rPr>
        <w:t>Huq</w:t>
      </w:r>
      <w:proofErr w:type="spellEnd"/>
      <w:r w:rsidR="00DD252E" w:rsidRPr="00CF3E2F">
        <w:rPr>
          <w:rFonts w:ascii="Times New Roman" w:hAnsi="Times New Roman" w:cs="Times New Roman"/>
          <w:sz w:val="24"/>
          <w:szCs w:val="24"/>
        </w:rPr>
        <w:t xml:space="preserve"> et al., 2016; </w:t>
      </w:r>
      <w:proofErr w:type="spellStart"/>
      <w:r w:rsidR="00DD252E" w:rsidRPr="00CF3E2F">
        <w:rPr>
          <w:rFonts w:ascii="Times New Roman" w:hAnsi="Times New Roman" w:cs="Times New Roman"/>
          <w:sz w:val="24"/>
          <w:szCs w:val="24"/>
        </w:rPr>
        <w:t>Bai</w:t>
      </w:r>
      <w:proofErr w:type="spellEnd"/>
      <w:r w:rsidR="00DD252E" w:rsidRPr="00CF3E2F">
        <w:rPr>
          <w:rFonts w:ascii="Times New Roman" w:hAnsi="Times New Roman" w:cs="Times New Roman"/>
          <w:sz w:val="24"/>
          <w:szCs w:val="24"/>
        </w:rPr>
        <w:t xml:space="preserve"> et al., 2019)</w:t>
      </w:r>
      <w:r w:rsidR="009927CB" w:rsidRPr="00CF3E2F">
        <w:rPr>
          <w:rFonts w:ascii="Times New Roman" w:hAnsi="Times New Roman" w:cs="Times New Roman"/>
          <w:sz w:val="24"/>
          <w:szCs w:val="24"/>
        </w:rPr>
        <w:t xml:space="preserve">. </w:t>
      </w:r>
      <w:r w:rsidR="007735F3" w:rsidRPr="00CF3E2F">
        <w:rPr>
          <w:rFonts w:ascii="Times New Roman" w:hAnsi="Times New Roman" w:cs="Times New Roman"/>
          <w:sz w:val="24"/>
          <w:szCs w:val="24"/>
        </w:rPr>
        <w:t>Overall, the literature suggests that social and environmental</w:t>
      </w:r>
      <w:r w:rsidR="00920AEB" w:rsidRPr="00CF3E2F">
        <w:rPr>
          <w:rFonts w:ascii="Times New Roman" w:hAnsi="Times New Roman" w:cs="Times New Roman"/>
          <w:sz w:val="24"/>
          <w:szCs w:val="24"/>
        </w:rPr>
        <w:t>ly</w:t>
      </w:r>
      <w:r w:rsidR="007735F3" w:rsidRPr="00CF3E2F">
        <w:rPr>
          <w:rFonts w:ascii="Times New Roman" w:hAnsi="Times New Roman" w:cs="Times New Roman"/>
          <w:sz w:val="24"/>
          <w:szCs w:val="24"/>
        </w:rPr>
        <w:t xml:space="preserve"> responsible practices can improve </w:t>
      </w:r>
      <w:r w:rsidR="00C36D7A" w:rsidRPr="00CF3E2F">
        <w:rPr>
          <w:rFonts w:ascii="Times New Roman" w:hAnsi="Times New Roman" w:cs="Times New Roman"/>
          <w:sz w:val="24"/>
          <w:szCs w:val="24"/>
        </w:rPr>
        <w:t>suppliers</w:t>
      </w:r>
      <w:r w:rsidR="007735F3" w:rsidRPr="00CF3E2F">
        <w:rPr>
          <w:rFonts w:ascii="Times New Roman" w:hAnsi="Times New Roman" w:cs="Times New Roman"/>
          <w:sz w:val="24"/>
          <w:szCs w:val="24"/>
        </w:rPr>
        <w:t xml:space="preserve">’ reputation and </w:t>
      </w:r>
      <w:r w:rsidR="006D1250" w:rsidRPr="00CF3E2F">
        <w:rPr>
          <w:rFonts w:ascii="Times New Roman" w:hAnsi="Times New Roman" w:cs="Times New Roman"/>
          <w:sz w:val="24"/>
          <w:szCs w:val="24"/>
        </w:rPr>
        <w:t xml:space="preserve">thereby </w:t>
      </w:r>
      <w:r w:rsidR="007735F3" w:rsidRPr="00CF3E2F">
        <w:rPr>
          <w:rFonts w:ascii="Times New Roman" w:hAnsi="Times New Roman" w:cs="Times New Roman"/>
          <w:sz w:val="24"/>
          <w:szCs w:val="24"/>
        </w:rPr>
        <w:t>enhance their chances of being selected. This is consistent with behavioural decision-making theory</w:t>
      </w:r>
      <w:r w:rsidR="002E5E9F" w:rsidRPr="00CF3E2F">
        <w:rPr>
          <w:rFonts w:ascii="Times New Roman" w:hAnsi="Times New Roman" w:cs="Times New Roman"/>
          <w:sz w:val="24"/>
          <w:szCs w:val="24"/>
        </w:rPr>
        <w:t xml:space="preserve"> and the concepts of</w:t>
      </w:r>
      <w:r w:rsidR="007735F3" w:rsidRPr="00CF3E2F">
        <w:rPr>
          <w:rFonts w:ascii="Times New Roman" w:hAnsi="Times New Roman" w:cs="Times New Roman"/>
          <w:sz w:val="24"/>
          <w:szCs w:val="24"/>
        </w:rPr>
        <w:t xml:space="preserve"> self-enhancement and self-expression (Payne et al., 1999; Mohr and Webb, 2005).</w:t>
      </w:r>
      <w:r w:rsidR="000969D3" w:rsidRPr="00CF3E2F">
        <w:rPr>
          <w:rFonts w:ascii="Times New Roman" w:hAnsi="Times New Roman" w:cs="Times New Roman"/>
          <w:sz w:val="24"/>
          <w:szCs w:val="24"/>
        </w:rPr>
        <w:t xml:space="preserve"> According to Luce et al. (2000)</w:t>
      </w:r>
      <w:r w:rsidR="00920AEB" w:rsidRPr="00CF3E2F">
        <w:rPr>
          <w:rFonts w:ascii="Times New Roman" w:hAnsi="Times New Roman" w:cs="Times New Roman"/>
          <w:sz w:val="24"/>
          <w:szCs w:val="24"/>
        </w:rPr>
        <w:t>,</w:t>
      </w:r>
      <w:r w:rsidR="000969D3" w:rsidRPr="00CF3E2F">
        <w:rPr>
          <w:rFonts w:ascii="Times New Roman" w:hAnsi="Times New Roman" w:cs="Times New Roman"/>
          <w:sz w:val="24"/>
          <w:szCs w:val="24"/>
        </w:rPr>
        <w:t xml:space="preserve"> decision</w:t>
      </w:r>
      <w:r w:rsidR="00920AEB" w:rsidRPr="00CF3E2F">
        <w:rPr>
          <w:rFonts w:ascii="Times New Roman" w:hAnsi="Times New Roman" w:cs="Times New Roman"/>
          <w:sz w:val="24"/>
          <w:szCs w:val="24"/>
        </w:rPr>
        <w:t>-</w:t>
      </w:r>
      <w:r w:rsidR="000969D3" w:rsidRPr="00CF3E2F">
        <w:rPr>
          <w:rFonts w:ascii="Times New Roman" w:hAnsi="Times New Roman" w:cs="Times New Roman"/>
          <w:sz w:val="24"/>
          <w:szCs w:val="24"/>
        </w:rPr>
        <w:t xml:space="preserve">makers are inclined to </w:t>
      </w:r>
      <w:r w:rsidR="006D1250" w:rsidRPr="00CF3E2F">
        <w:rPr>
          <w:rFonts w:ascii="Times New Roman" w:hAnsi="Times New Roman" w:cs="Times New Roman"/>
          <w:sz w:val="24"/>
          <w:szCs w:val="24"/>
        </w:rPr>
        <w:t xml:space="preserve">identify </w:t>
      </w:r>
      <w:r w:rsidR="000969D3" w:rsidRPr="00CF3E2F">
        <w:rPr>
          <w:rFonts w:ascii="Times New Roman" w:hAnsi="Times New Roman" w:cs="Times New Roman"/>
          <w:sz w:val="24"/>
          <w:szCs w:val="24"/>
        </w:rPr>
        <w:t xml:space="preserve">with a </w:t>
      </w:r>
      <w:r w:rsidR="002B383C" w:rsidRPr="00CF3E2F">
        <w:rPr>
          <w:rFonts w:ascii="Times New Roman" w:hAnsi="Times New Roman" w:cs="Times New Roman"/>
          <w:sz w:val="24"/>
          <w:szCs w:val="24"/>
        </w:rPr>
        <w:t>supplier</w:t>
      </w:r>
      <w:r w:rsidR="000969D3" w:rsidRPr="00CF3E2F">
        <w:rPr>
          <w:rFonts w:ascii="Times New Roman" w:hAnsi="Times New Roman" w:cs="Times New Roman"/>
          <w:sz w:val="24"/>
          <w:szCs w:val="24"/>
        </w:rPr>
        <w:t xml:space="preserve"> </w:t>
      </w:r>
      <w:r w:rsidR="006D1250" w:rsidRPr="00CF3E2F">
        <w:rPr>
          <w:rFonts w:ascii="Times New Roman" w:hAnsi="Times New Roman" w:cs="Times New Roman"/>
          <w:sz w:val="24"/>
          <w:szCs w:val="24"/>
        </w:rPr>
        <w:t>that has similar ethical</w:t>
      </w:r>
      <w:r w:rsidR="000969D3" w:rsidRPr="00CF3E2F">
        <w:rPr>
          <w:rFonts w:ascii="Times New Roman" w:hAnsi="Times New Roman" w:cs="Times New Roman"/>
          <w:sz w:val="24"/>
          <w:szCs w:val="24"/>
        </w:rPr>
        <w:t xml:space="preserve"> values. </w:t>
      </w:r>
      <w:r w:rsidR="006D1250" w:rsidRPr="00CF3E2F">
        <w:rPr>
          <w:rFonts w:ascii="Times New Roman" w:hAnsi="Times New Roman" w:cs="Times New Roman"/>
          <w:sz w:val="24"/>
          <w:szCs w:val="24"/>
        </w:rPr>
        <w:t>M</w:t>
      </w:r>
      <w:r w:rsidR="000969D3" w:rsidRPr="00CF3E2F">
        <w:rPr>
          <w:rFonts w:ascii="Times New Roman" w:hAnsi="Times New Roman" w:cs="Times New Roman"/>
          <w:sz w:val="24"/>
          <w:szCs w:val="24"/>
        </w:rPr>
        <w:t>anagers integrate</w:t>
      </w:r>
      <w:r w:rsidR="006D1250" w:rsidRPr="00CF3E2F">
        <w:rPr>
          <w:rFonts w:ascii="Times New Roman" w:hAnsi="Times New Roman" w:cs="Times New Roman"/>
          <w:sz w:val="24"/>
          <w:szCs w:val="24"/>
        </w:rPr>
        <w:t xml:space="preserve"> such</w:t>
      </w:r>
      <w:r w:rsidR="000969D3" w:rsidRPr="00CF3E2F">
        <w:rPr>
          <w:rFonts w:ascii="Times New Roman" w:hAnsi="Times New Roman" w:cs="Times New Roman"/>
          <w:sz w:val="24"/>
          <w:szCs w:val="24"/>
        </w:rPr>
        <w:t xml:space="preserve"> </w:t>
      </w:r>
      <w:r w:rsidR="00920AEB" w:rsidRPr="00CF3E2F">
        <w:rPr>
          <w:rFonts w:ascii="Times New Roman" w:hAnsi="Times New Roman" w:cs="Times New Roman"/>
          <w:sz w:val="24"/>
          <w:szCs w:val="24"/>
        </w:rPr>
        <w:t>shared</w:t>
      </w:r>
      <w:r w:rsidR="000969D3" w:rsidRPr="00CF3E2F">
        <w:rPr>
          <w:rFonts w:ascii="Times New Roman" w:hAnsi="Times New Roman" w:cs="Times New Roman"/>
          <w:sz w:val="24"/>
          <w:szCs w:val="24"/>
        </w:rPr>
        <w:t xml:space="preserve"> values into their self-enhancement and self-expression. When a </w:t>
      </w:r>
      <w:r w:rsidR="002B383C" w:rsidRPr="00CF3E2F">
        <w:rPr>
          <w:rFonts w:ascii="Times New Roman" w:hAnsi="Times New Roman" w:cs="Times New Roman"/>
          <w:sz w:val="24"/>
          <w:szCs w:val="24"/>
        </w:rPr>
        <w:t>supplier</w:t>
      </w:r>
      <w:r w:rsidR="000969D3" w:rsidRPr="00CF3E2F">
        <w:rPr>
          <w:rFonts w:ascii="Times New Roman" w:hAnsi="Times New Roman" w:cs="Times New Roman"/>
          <w:sz w:val="24"/>
          <w:szCs w:val="24"/>
        </w:rPr>
        <w:t xml:space="preserve"> is </w:t>
      </w:r>
      <w:r w:rsidR="002B383C" w:rsidRPr="00CF3E2F">
        <w:rPr>
          <w:rFonts w:ascii="Times New Roman" w:hAnsi="Times New Roman" w:cs="Times New Roman"/>
          <w:sz w:val="24"/>
          <w:szCs w:val="24"/>
        </w:rPr>
        <w:t>perceived</w:t>
      </w:r>
      <w:r w:rsidR="000969D3" w:rsidRPr="00CF3E2F">
        <w:rPr>
          <w:rFonts w:ascii="Times New Roman" w:hAnsi="Times New Roman" w:cs="Times New Roman"/>
          <w:sz w:val="24"/>
          <w:szCs w:val="24"/>
        </w:rPr>
        <w:t xml:space="preserve"> to perform social and environmental</w:t>
      </w:r>
      <w:r w:rsidR="00920AEB" w:rsidRPr="00CF3E2F">
        <w:rPr>
          <w:rFonts w:ascii="Times New Roman" w:hAnsi="Times New Roman" w:cs="Times New Roman"/>
          <w:sz w:val="24"/>
          <w:szCs w:val="24"/>
        </w:rPr>
        <w:t>ly</w:t>
      </w:r>
      <w:r w:rsidR="000969D3" w:rsidRPr="00CF3E2F">
        <w:rPr>
          <w:rFonts w:ascii="Times New Roman" w:hAnsi="Times New Roman" w:cs="Times New Roman"/>
          <w:sz w:val="24"/>
          <w:szCs w:val="24"/>
        </w:rPr>
        <w:t xml:space="preserve"> responsible practices, </w:t>
      </w:r>
      <w:r w:rsidR="00550A34" w:rsidRPr="00CF3E2F">
        <w:rPr>
          <w:rFonts w:ascii="Times New Roman" w:hAnsi="Times New Roman" w:cs="Times New Roman"/>
          <w:sz w:val="24"/>
          <w:szCs w:val="24"/>
        </w:rPr>
        <w:t xml:space="preserve">some managers will value a supplier’s social and environmentally responsible practices because this will enhance their own sense of self </w:t>
      </w:r>
      <w:r w:rsidR="002B383C" w:rsidRPr="00CF3E2F">
        <w:rPr>
          <w:rFonts w:ascii="Times New Roman" w:hAnsi="Times New Roman" w:cs="Times New Roman"/>
          <w:sz w:val="24"/>
          <w:szCs w:val="24"/>
        </w:rPr>
        <w:t>(Alexander et al., 2014). As a result, the decision</w:t>
      </w:r>
      <w:r w:rsidR="00920AEB" w:rsidRPr="00CF3E2F">
        <w:rPr>
          <w:rFonts w:ascii="Times New Roman" w:hAnsi="Times New Roman" w:cs="Times New Roman"/>
          <w:sz w:val="24"/>
          <w:szCs w:val="24"/>
        </w:rPr>
        <w:t>-</w:t>
      </w:r>
      <w:r w:rsidR="002B383C" w:rsidRPr="00CF3E2F">
        <w:rPr>
          <w:rFonts w:ascii="Times New Roman" w:hAnsi="Times New Roman" w:cs="Times New Roman"/>
          <w:sz w:val="24"/>
          <w:szCs w:val="24"/>
        </w:rPr>
        <w:t xml:space="preserve">makers are more likely to </w:t>
      </w:r>
      <w:r w:rsidR="00C36D7A" w:rsidRPr="00CF3E2F">
        <w:rPr>
          <w:rFonts w:ascii="Times New Roman" w:hAnsi="Times New Roman" w:cs="Times New Roman"/>
          <w:sz w:val="24"/>
          <w:szCs w:val="24"/>
        </w:rPr>
        <w:t>assess</w:t>
      </w:r>
      <w:r w:rsidR="002B383C" w:rsidRPr="00CF3E2F">
        <w:rPr>
          <w:rFonts w:ascii="Times New Roman" w:hAnsi="Times New Roman" w:cs="Times New Roman"/>
          <w:sz w:val="24"/>
          <w:szCs w:val="24"/>
        </w:rPr>
        <w:t xml:space="preserve"> the supplier positively. Hence, we hypothesise: </w:t>
      </w:r>
    </w:p>
    <w:p w14:paraId="7DD3755F" w14:textId="79924A00" w:rsidR="00D469A6" w:rsidRPr="00CF3E2F" w:rsidRDefault="00D469A6" w:rsidP="002E26F5">
      <w:pPr>
        <w:spacing w:line="360" w:lineRule="auto"/>
        <w:ind w:left="432"/>
        <w:jc w:val="both"/>
        <w:rPr>
          <w:rFonts w:ascii="Times New Roman" w:hAnsi="Times New Roman" w:cs="Times New Roman"/>
          <w:sz w:val="24"/>
          <w:szCs w:val="24"/>
        </w:rPr>
      </w:pPr>
      <w:r w:rsidRPr="00CF3E2F">
        <w:rPr>
          <w:rFonts w:ascii="Times New Roman" w:hAnsi="Times New Roman" w:cs="Times New Roman"/>
          <w:sz w:val="24"/>
          <w:szCs w:val="24"/>
        </w:rPr>
        <w:t xml:space="preserve">H1: A high </w:t>
      </w:r>
      <w:r w:rsidR="002B383C" w:rsidRPr="00CF3E2F">
        <w:rPr>
          <w:rFonts w:ascii="Times New Roman" w:hAnsi="Times New Roman" w:cs="Times New Roman"/>
          <w:sz w:val="24"/>
          <w:szCs w:val="24"/>
        </w:rPr>
        <w:t>degree</w:t>
      </w:r>
      <w:r w:rsidRPr="00CF3E2F">
        <w:rPr>
          <w:rFonts w:ascii="Times New Roman" w:hAnsi="Times New Roman" w:cs="Times New Roman"/>
          <w:sz w:val="24"/>
          <w:szCs w:val="24"/>
        </w:rPr>
        <w:t xml:space="preserve"> of sustainability (economic, social </w:t>
      </w:r>
      <w:r w:rsidR="006D1250" w:rsidRPr="00CF3E2F">
        <w:rPr>
          <w:rFonts w:ascii="Times New Roman" w:hAnsi="Times New Roman" w:cs="Times New Roman"/>
          <w:sz w:val="24"/>
          <w:szCs w:val="24"/>
        </w:rPr>
        <w:t xml:space="preserve">and </w:t>
      </w:r>
      <w:r w:rsidRPr="00CF3E2F">
        <w:rPr>
          <w:rFonts w:ascii="Times New Roman" w:hAnsi="Times New Roman" w:cs="Times New Roman"/>
          <w:sz w:val="24"/>
          <w:szCs w:val="24"/>
        </w:rPr>
        <w:t xml:space="preserve">environmental) will </w:t>
      </w:r>
      <w:r w:rsidR="002E5E9F" w:rsidRPr="00CF3E2F">
        <w:rPr>
          <w:rFonts w:ascii="Times New Roman" w:hAnsi="Times New Roman" w:cs="Times New Roman"/>
          <w:sz w:val="24"/>
          <w:szCs w:val="24"/>
        </w:rPr>
        <w:t>have a</w:t>
      </w:r>
      <w:r w:rsidRPr="00CF3E2F">
        <w:rPr>
          <w:rFonts w:ascii="Times New Roman" w:hAnsi="Times New Roman" w:cs="Times New Roman"/>
          <w:sz w:val="24"/>
          <w:szCs w:val="24"/>
        </w:rPr>
        <w:t xml:space="preserve"> positive </w:t>
      </w:r>
      <w:r w:rsidR="00B86829" w:rsidRPr="00CF3E2F">
        <w:rPr>
          <w:rFonts w:ascii="Times New Roman" w:hAnsi="Times New Roman" w:cs="Times New Roman"/>
          <w:sz w:val="24"/>
          <w:szCs w:val="24"/>
        </w:rPr>
        <w:t xml:space="preserve">impact on supplier </w:t>
      </w:r>
      <w:r w:rsidRPr="00CF3E2F">
        <w:rPr>
          <w:rFonts w:ascii="Times New Roman" w:hAnsi="Times New Roman" w:cs="Times New Roman"/>
          <w:sz w:val="24"/>
          <w:szCs w:val="24"/>
        </w:rPr>
        <w:t>e</w:t>
      </w:r>
      <w:r w:rsidR="002E26F5" w:rsidRPr="00CF3E2F">
        <w:rPr>
          <w:rFonts w:ascii="Times New Roman" w:hAnsi="Times New Roman" w:cs="Times New Roman"/>
          <w:sz w:val="24"/>
          <w:szCs w:val="24"/>
        </w:rPr>
        <w:t>valuation and selection intent.</w:t>
      </w:r>
    </w:p>
    <w:p w14:paraId="09E09B81" w14:textId="77777777" w:rsidR="004853B8" w:rsidRPr="00CF3E2F" w:rsidRDefault="004853B8" w:rsidP="002E26F5">
      <w:pPr>
        <w:spacing w:line="360" w:lineRule="auto"/>
        <w:ind w:left="432"/>
        <w:jc w:val="both"/>
        <w:rPr>
          <w:rFonts w:ascii="Times New Roman" w:hAnsi="Times New Roman" w:cs="Times New Roman"/>
          <w:sz w:val="24"/>
          <w:szCs w:val="24"/>
        </w:rPr>
      </w:pPr>
    </w:p>
    <w:p w14:paraId="344AAC8E" w14:textId="50712673" w:rsidR="007C1FCD" w:rsidRPr="00CF3E2F" w:rsidRDefault="00C647A1" w:rsidP="003563C0">
      <w:pPr>
        <w:spacing w:line="360" w:lineRule="auto"/>
        <w:jc w:val="both"/>
        <w:rPr>
          <w:rFonts w:ascii="Times New Roman" w:hAnsi="Times New Roman" w:cs="Times New Roman"/>
          <w:sz w:val="24"/>
          <w:szCs w:val="24"/>
          <w:lang w:eastAsia="zh-CN"/>
        </w:rPr>
      </w:pPr>
      <w:r w:rsidRPr="00CF3E2F">
        <w:rPr>
          <w:rFonts w:ascii="Times New Roman" w:hAnsi="Times New Roman" w:cs="Times New Roman"/>
          <w:sz w:val="24"/>
          <w:szCs w:val="24"/>
        </w:rPr>
        <w:t xml:space="preserve">The </w:t>
      </w:r>
      <w:r w:rsidR="00B15FA9" w:rsidRPr="00CF3E2F">
        <w:rPr>
          <w:rFonts w:ascii="Times New Roman" w:hAnsi="Times New Roman" w:cs="Times New Roman"/>
          <w:sz w:val="24"/>
          <w:szCs w:val="24"/>
        </w:rPr>
        <w:t xml:space="preserve">second hypothesis considers </w:t>
      </w:r>
      <w:r w:rsidR="00920AEB" w:rsidRPr="00CF3E2F">
        <w:rPr>
          <w:rFonts w:ascii="Times New Roman" w:hAnsi="Times New Roman" w:cs="Times New Roman"/>
          <w:sz w:val="24"/>
          <w:szCs w:val="24"/>
        </w:rPr>
        <w:t xml:space="preserve">the </w:t>
      </w:r>
      <w:r w:rsidR="00B15FA9" w:rsidRPr="00CF3E2F">
        <w:rPr>
          <w:rFonts w:ascii="Times New Roman" w:hAnsi="Times New Roman" w:cs="Times New Roman"/>
          <w:sz w:val="24"/>
          <w:szCs w:val="24"/>
        </w:rPr>
        <w:t xml:space="preserve">negativity bias regarding sustainability. The literature has investigated whether negative information </w:t>
      </w:r>
      <w:r w:rsidR="006D1250" w:rsidRPr="00CF3E2F">
        <w:rPr>
          <w:rFonts w:ascii="Times New Roman" w:hAnsi="Times New Roman" w:cs="Times New Roman"/>
          <w:sz w:val="24"/>
          <w:szCs w:val="24"/>
        </w:rPr>
        <w:t xml:space="preserve">on </w:t>
      </w:r>
      <w:r w:rsidR="00B15FA9" w:rsidRPr="00CF3E2F">
        <w:rPr>
          <w:rFonts w:ascii="Times New Roman" w:hAnsi="Times New Roman" w:cs="Times New Roman"/>
          <w:sz w:val="24"/>
          <w:szCs w:val="24"/>
        </w:rPr>
        <w:t xml:space="preserve">a firm’s corporate social responsibility has a </w:t>
      </w:r>
      <w:r w:rsidR="00920AEB" w:rsidRPr="00CF3E2F">
        <w:rPr>
          <w:rFonts w:ascii="Times New Roman" w:hAnsi="Times New Roman" w:cs="Times New Roman"/>
          <w:sz w:val="24"/>
          <w:szCs w:val="24"/>
        </w:rPr>
        <w:t>more significant</w:t>
      </w:r>
      <w:r w:rsidR="00B15FA9" w:rsidRPr="00CF3E2F">
        <w:rPr>
          <w:rFonts w:ascii="Times New Roman" w:hAnsi="Times New Roman" w:cs="Times New Roman"/>
          <w:sz w:val="24"/>
          <w:szCs w:val="24"/>
        </w:rPr>
        <w:t xml:space="preserve"> impact than positive information</w:t>
      </w:r>
      <w:r w:rsidR="00550A34" w:rsidRPr="00CF3E2F">
        <w:rPr>
          <w:rFonts w:ascii="Times New Roman" w:hAnsi="Times New Roman" w:cs="Times New Roman"/>
          <w:sz w:val="24"/>
          <w:szCs w:val="24"/>
        </w:rPr>
        <w:t>, for example on</w:t>
      </w:r>
      <w:r w:rsidR="00B15FA9" w:rsidRPr="00CF3E2F">
        <w:rPr>
          <w:rFonts w:ascii="Times New Roman" w:hAnsi="Times New Roman" w:cs="Times New Roman"/>
          <w:sz w:val="24"/>
          <w:szCs w:val="24"/>
        </w:rPr>
        <w:t xml:space="preserve"> customers (Mohr and Webb, </w:t>
      </w:r>
      <w:r w:rsidR="00B15FA9" w:rsidRPr="00CF3E2F">
        <w:rPr>
          <w:rFonts w:ascii="Times New Roman" w:hAnsi="Times New Roman" w:cs="Times New Roman"/>
          <w:sz w:val="24"/>
          <w:szCs w:val="24"/>
        </w:rPr>
        <w:lastRenderedPageBreak/>
        <w:t xml:space="preserve">2005; Choi and Ng, 2011; </w:t>
      </w:r>
      <w:proofErr w:type="spellStart"/>
      <w:r w:rsidR="00B15FA9" w:rsidRPr="00CF3E2F">
        <w:rPr>
          <w:rFonts w:ascii="Times New Roman" w:hAnsi="Times New Roman" w:cs="Times New Roman"/>
          <w:sz w:val="24"/>
          <w:szCs w:val="24"/>
        </w:rPr>
        <w:t>Govindan</w:t>
      </w:r>
      <w:proofErr w:type="spellEnd"/>
      <w:r w:rsidR="00B15FA9" w:rsidRPr="00CF3E2F">
        <w:rPr>
          <w:rFonts w:ascii="Times New Roman" w:hAnsi="Times New Roman" w:cs="Times New Roman"/>
          <w:sz w:val="24"/>
          <w:szCs w:val="24"/>
        </w:rPr>
        <w:t xml:space="preserve"> et al., 2018). </w:t>
      </w:r>
      <w:r w:rsidR="009A7D23" w:rsidRPr="00CF3E2F">
        <w:rPr>
          <w:rFonts w:ascii="Times New Roman" w:hAnsi="Times New Roman" w:cs="Times New Roman"/>
          <w:sz w:val="24"/>
          <w:szCs w:val="24"/>
        </w:rPr>
        <w:t xml:space="preserve">For example, </w:t>
      </w:r>
      <w:r w:rsidR="00B15FA9" w:rsidRPr="00CF3E2F">
        <w:rPr>
          <w:rFonts w:ascii="Times New Roman" w:hAnsi="Times New Roman" w:cs="Times New Roman"/>
          <w:sz w:val="24"/>
          <w:szCs w:val="24"/>
        </w:rPr>
        <w:t xml:space="preserve">Mohr and Webb (2005) </w:t>
      </w:r>
      <w:r w:rsidR="00913104" w:rsidRPr="00CF3E2F">
        <w:rPr>
          <w:rFonts w:ascii="Times New Roman" w:hAnsi="Times New Roman" w:cs="Times New Roman"/>
          <w:sz w:val="24"/>
          <w:szCs w:val="24"/>
        </w:rPr>
        <w:t xml:space="preserve">investigate </w:t>
      </w:r>
      <w:r w:rsidR="00B15FA9" w:rsidRPr="00CF3E2F">
        <w:rPr>
          <w:rFonts w:ascii="Times New Roman" w:hAnsi="Times New Roman" w:cs="Times New Roman"/>
          <w:sz w:val="24"/>
          <w:szCs w:val="24"/>
        </w:rPr>
        <w:t xml:space="preserve">if low </w:t>
      </w:r>
      <w:r w:rsidR="00365A53" w:rsidRPr="00CF3E2F">
        <w:rPr>
          <w:rFonts w:ascii="Times New Roman" w:hAnsi="Times New Roman" w:cs="Times New Roman"/>
          <w:sz w:val="24"/>
          <w:szCs w:val="24"/>
        </w:rPr>
        <w:t xml:space="preserve">levels of </w:t>
      </w:r>
      <w:r w:rsidR="00B15FA9" w:rsidRPr="00CF3E2F">
        <w:rPr>
          <w:rFonts w:ascii="Times New Roman" w:hAnsi="Times New Roman" w:cs="Times New Roman"/>
          <w:sz w:val="24"/>
          <w:szCs w:val="24"/>
        </w:rPr>
        <w:t xml:space="preserve">corporate social responsibility </w:t>
      </w:r>
      <w:r w:rsidR="00365A53" w:rsidRPr="00CF3E2F">
        <w:rPr>
          <w:rFonts w:ascii="Times New Roman" w:hAnsi="Times New Roman" w:cs="Times New Roman"/>
          <w:sz w:val="24"/>
          <w:szCs w:val="24"/>
        </w:rPr>
        <w:t xml:space="preserve">have </w:t>
      </w:r>
      <w:r w:rsidR="00B15FA9" w:rsidRPr="00CF3E2F">
        <w:rPr>
          <w:rFonts w:ascii="Times New Roman" w:hAnsi="Times New Roman" w:cs="Times New Roman"/>
          <w:sz w:val="24"/>
          <w:szCs w:val="24"/>
        </w:rPr>
        <w:t xml:space="preserve">a </w:t>
      </w:r>
      <w:r w:rsidR="00A10462" w:rsidRPr="00CF3E2F">
        <w:rPr>
          <w:rFonts w:ascii="Times New Roman" w:hAnsi="Times New Roman" w:cs="Times New Roman"/>
          <w:sz w:val="24"/>
          <w:szCs w:val="24"/>
        </w:rPr>
        <w:t>larger</w:t>
      </w:r>
      <w:r w:rsidR="00B15FA9" w:rsidRPr="00CF3E2F">
        <w:rPr>
          <w:rFonts w:ascii="Times New Roman" w:hAnsi="Times New Roman" w:cs="Times New Roman"/>
          <w:sz w:val="24"/>
          <w:szCs w:val="24"/>
        </w:rPr>
        <w:t xml:space="preserve"> effect on </w:t>
      </w:r>
      <w:r w:rsidR="001F50E7" w:rsidRPr="00CF3E2F">
        <w:rPr>
          <w:rFonts w:ascii="Times New Roman" w:hAnsi="Times New Roman" w:cs="Times New Roman"/>
          <w:sz w:val="24"/>
          <w:szCs w:val="24"/>
          <w:lang w:eastAsia="zh-CN"/>
        </w:rPr>
        <w:t>consumer</w:t>
      </w:r>
      <w:r w:rsidR="001F50E7" w:rsidRPr="00CF3E2F">
        <w:rPr>
          <w:rFonts w:ascii="Times New Roman" w:hAnsi="Times New Roman" w:cs="Times New Roman"/>
          <w:sz w:val="24"/>
          <w:szCs w:val="24"/>
        </w:rPr>
        <w:t xml:space="preserve"> responses</w:t>
      </w:r>
      <w:r w:rsidR="00913104" w:rsidRPr="00CF3E2F">
        <w:rPr>
          <w:rFonts w:ascii="Times New Roman" w:hAnsi="Times New Roman" w:cs="Times New Roman"/>
          <w:sz w:val="24"/>
          <w:szCs w:val="24"/>
          <w:lang w:eastAsia="zh-CN"/>
        </w:rPr>
        <w:t xml:space="preserve"> </w:t>
      </w:r>
      <w:r w:rsidR="00365A53" w:rsidRPr="00CF3E2F">
        <w:rPr>
          <w:rFonts w:ascii="Times New Roman" w:hAnsi="Times New Roman" w:cs="Times New Roman"/>
          <w:sz w:val="24"/>
          <w:szCs w:val="24"/>
          <w:lang w:eastAsia="zh-CN"/>
        </w:rPr>
        <w:t>than</w:t>
      </w:r>
      <w:r w:rsidR="00913104" w:rsidRPr="00CF3E2F">
        <w:rPr>
          <w:rFonts w:ascii="Times New Roman" w:hAnsi="Times New Roman" w:cs="Times New Roman"/>
          <w:sz w:val="24"/>
          <w:szCs w:val="24"/>
          <w:lang w:eastAsia="zh-CN"/>
        </w:rPr>
        <w:t xml:space="preserve"> high</w:t>
      </w:r>
      <w:r w:rsidR="00365A53" w:rsidRPr="00CF3E2F">
        <w:rPr>
          <w:rFonts w:ascii="Times New Roman" w:hAnsi="Times New Roman" w:cs="Times New Roman"/>
          <w:sz w:val="24"/>
          <w:szCs w:val="24"/>
          <w:lang w:eastAsia="zh-CN"/>
        </w:rPr>
        <w:t xml:space="preserve"> levels</w:t>
      </w:r>
      <w:r w:rsidR="00913104" w:rsidRPr="00CF3E2F">
        <w:rPr>
          <w:rFonts w:ascii="Times New Roman" w:hAnsi="Times New Roman" w:cs="Times New Roman"/>
          <w:sz w:val="24"/>
          <w:szCs w:val="24"/>
          <w:lang w:eastAsia="zh-CN"/>
        </w:rPr>
        <w:t xml:space="preserve">. </w:t>
      </w:r>
      <w:r w:rsidR="009A7D23" w:rsidRPr="00CF3E2F">
        <w:rPr>
          <w:rFonts w:ascii="Times New Roman" w:hAnsi="Times New Roman" w:cs="Times New Roman"/>
          <w:sz w:val="24"/>
          <w:szCs w:val="24"/>
          <w:lang w:eastAsia="zh-CN"/>
        </w:rPr>
        <w:t>The results show that</w:t>
      </w:r>
      <w:r w:rsidR="00913104" w:rsidRPr="00CF3E2F">
        <w:rPr>
          <w:rFonts w:ascii="Times New Roman" w:hAnsi="Times New Roman" w:cs="Times New Roman"/>
          <w:sz w:val="24"/>
          <w:szCs w:val="24"/>
          <w:lang w:eastAsia="zh-CN"/>
        </w:rPr>
        <w:t xml:space="preserve"> low </w:t>
      </w:r>
      <w:r w:rsidR="00A10462" w:rsidRPr="00CF3E2F">
        <w:rPr>
          <w:rFonts w:ascii="Times New Roman" w:hAnsi="Times New Roman" w:cs="Times New Roman"/>
          <w:sz w:val="24"/>
          <w:szCs w:val="24"/>
          <w:lang w:eastAsia="zh-CN"/>
        </w:rPr>
        <w:t xml:space="preserve">ratings for a </w:t>
      </w:r>
      <w:r w:rsidR="00913104" w:rsidRPr="00CF3E2F">
        <w:rPr>
          <w:rFonts w:ascii="Times New Roman" w:hAnsi="Times New Roman" w:cs="Times New Roman"/>
          <w:sz w:val="24"/>
          <w:szCs w:val="24"/>
          <w:lang w:eastAsia="zh-CN"/>
        </w:rPr>
        <w:t>company</w:t>
      </w:r>
      <w:r w:rsidR="00A10462" w:rsidRPr="00CF3E2F">
        <w:rPr>
          <w:rFonts w:ascii="Times New Roman" w:hAnsi="Times New Roman" w:cs="Times New Roman"/>
          <w:sz w:val="24"/>
          <w:szCs w:val="24"/>
          <w:lang w:eastAsia="zh-CN"/>
        </w:rPr>
        <w:t>’s</w:t>
      </w:r>
      <w:r w:rsidR="00365A53" w:rsidRPr="00CF3E2F">
        <w:rPr>
          <w:rFonts w:ascii="Times New Roman" w:hAnsi="Times New Roman" w:cs="Times New Roman"/>
          <w:sz w:val="24"/>
          <w:szCs w:val="24"/>
          <w:lang w:eastAsia="zh-CN"/>
        </w:rPr>
        <w:t xml:space="preserve"> social and environmental</w:t>
      </w:r>
      <w:r w:rsidR="00913104" w:rsidRPr="00CF3E2F">
        <w:rPr>
          <w:rFonts w:ascii="Times New Roman" w:hAnsi="Times New Roman" w:cs="Times New Roman"/>
          <w:sz w:val="24"/>
          <w:szCs w:val="24"/>
          <w:lang w:eastAsia="zh-CN"/>
        </w:rPr>
        <w:t xml:space="preserve"> sustainability </w:t>
      </w:r>
      <w:r w:rsidR="00365A53" w:rsidRPr="00CF3E2F">
        <w:rPr>
          <w:rFonts w:ascii="Times New Roman" w:hAnsi="Times New Roman" w:cs="Times New Roman"/>
          <w:sz w:val="24"/>
          <w:szCs w:val="24"/>
          <w:lang w:eastAsia="zh-CN"/>
        </w:rPr>
        <w:t xml:space="preserve">greatly </w:t>
      </w:r>
      <w:r w:rsidR="00913104" w:rsidRPr="00CF3E2F">
        <w:rPr>
          <w:rFonts w:ascii="Times New Roman" w:hAnsi="Times New Roman" w:cs="Times New Roman"/>
          <w:sz w:val="24"/>
          <w:szCs w:val="24"/>
          <w:lang w:eastAsia="zh-CN"/>
        </w:rPr>
        <w:t xml:space="preserve">decreased </w:t>
      </w:r>
      <w:r w:rsidR="001F50E7" w:rsidRPr="00CF3E2F">
        <w:rPr>
          <w:rFonts w:ascii="Times New Roman" w:hAnsi="Times New Roman" w:cs="Times New Roman"/>
          <w:sz w:val="24"/>
          <w:szCs w:val="24"/>
          <w:lang w:eastAsia="zh-CN"/>
        </w:rPr>
        <w:t>consumer</w:t>
      </w:r>
      <w:r w:rsidR="00550A34" w:rsidRPr="00CF3E2F">
        <w:rPr>
          <w:rFonts w:ascii="Times New Roman" w:hAnsi="Times New Roman" w:cs="Times New Roman"/>
          <w:sz w:val="24"/>
          <w:szCs w:val="24"/>
          <w:lang w:eastAsia="zh-CN"/>
        </w:rPr>
        <w:t>s’ positive</w:t>
      </w:r>
      <w:r w:rsidR="001F50E7" w:rsidRPr="00CF3E2F">
        <w:rPr>
          <w:rFonts w:ascii="Times New Roman" w:hAnsi="Times New Roman" w:cs="Times New Roman"/>
          <w:sz w:val="24"/>
          <w:szCs w:val="24"/>
          <w:lang w:eastAsia="zh-CN"/>
        </w:rPr>
        <w:t xml:space="preserve"> responses</w:t>
      </w:r>
      <w:r w:rsidR="00913104" w:rsidRPr="00CF3E2F">
        <w:rPr>
          <w:rFonts w:ascii="Times New Roman" w:hAnsi="Times New Roman" w:cs="Times New Roman"/>
          <w:sz w:val="24"/>
          <w:szCs w:val="24"/>
          <w:lang w:eastAsia="zh-CN"/>
        </w:rPr>
        <w:t>,</w:t>
      </w:r>
      <w:r w:rsidR="009A7D23" w:rsidRPr="00CF3E2F">
        <w:rPr>
          <w:rFonts w:ascii="Times New Roman" w:hAnsi="Times New Roman" w:cs="Times New Roman"/>
          <w:sz w:val="24"/>
          <w:szCs w:val="24"/>
          <w:lang w:eastAsia="zh-CN"/>
        </w:rPr>
        <w:t xml:space="preserve"> while</w:t>
      </w:r>
      <w:r w:rsidR="00913104" w:rsidRPr="00CF3E2F">
        <w:rPr>
          <w:rFonts w:ascii="Times New Roman" w:hAnsi="Times New Roman" w:cs="Times New Roman"/>
          <w:sz w:val="24"/>
          <w:szCs w:val="24"/>
          <w:lang w:eastAsia="zh-CN"/>
        </w:rPr>
        <w:t xml:space="preserve"> high sustainability ratings did not significantly improve </w:t>
      </w:r>
      <w:r w:rsidR="001F50E7" w:rsidRPr="00CF3E2F">
        <w:rPr>
          <w:rFonts w:ascii="Times New Roman" w:hAnsi="Times New Roman" w:cs="Times New Roman"/>
          <w:sz w:val="24"/>
          <w:szCs w:val="24"/>
          <w:lang w:eastAsia="zh-CN"/>
        </w:rPr>
        <w:t>consumer responses</w:t>
      </w:r>
      <w:r w:rsidR="009005E1" w:rsidRPr="00CF3E2F">
        <w:rPr>
          <w:rFonts w:ascii="Times New Roman" w:hAnsi="Times New Roman" w:cs="Times New Roman"/>
          <w:sz w:val="24"/>
          <w:szCs w:val="24"/>
          <w:lang w:eastAsia="zh-CN"/>
        </w:rPr>
        <w:t>. These findings</w:t>
      </w:r>
      <w:r w:rsidR="00284240" w:rsidRPr="00CF3E2F">
        <w:rPr>
          <w:rFonts w:ascii="Times New Roman" w:hAnsi="Times New Roman" w:cs="Times New Roman"/>
          <w:sz w:val="24"/>
          <w:szCs w:val="24"/>
          <w:lang w:eastAsia="zh-CN"/>
        </w:rPr>
        <w:t xml:space="preserve"> </w:t>
      </w:r>
      <w:r w:rsidR="007B3BAE" w:rsidRPr="00CF3E2F">
        <w:rPr>
          <w:rFonts w:ascii="Times New Roman" w:hAnsi="Times New Roman" w:cs="Times New Roman"/>
          <w:sz w:val="24"/>
          <w:szCs w:val="24"/>
          <w:lang w:eastAsia="zh-CN"/>
        </w:rPr>
        <w:t xml:space="preserve">suggest a negativity bias. This bias can also be explained by </w:t>
      </w:r>
      <w:r w:rsidR="00284240" w:rsidRPr="00CF3E2F">
        <w:rPr>
          <w:rFonts w:ascii="Times New Roman" w:hAnsi="Times New Roman" w:cs="Times New Roman"/>
          <w:sz w:val="24"/>
          <w:szCs w:val="24"/>
          <w:lang w:eastAsia="zh-CN"/>
        </w:rPr>
        <w:t xml:space="preserve">the </w:t>
      </w:r>
      <w:r w:rsidR="007B3BAE" w:rsidRPr="00CF3E2F">
        <w:rPr>
          <w:rFonts w:ascii="Times New Roman" w:hAnsi="Times New Roman" w:cs="Times New Roman"/>
          <w:sz w:val="24"/>
          <w:szCs w:val="24"/>
          <w:lang w:eastAsia="zh-CN"/>
        </w:rPr>
        <w:t>behavioural decision-making literature</w:t>
      </w:r>
      <w:r w:rsidR="00284240" w:rsidRPr="00CF3E2F">
        <w:rPr>
          <w:rFonts w:ascii="Times New Roman" w:hAnsi="Times New Roman" w:cs="Times New Roman"/>
          <w:sz w:val="24"/>
          <w:szCs w:val="24"/>
          <w:lang w:eastAsia="zh-CN"/>
        </w:rPr>
        <w:t>,</w:t>
      </w:r>
      <w:r w:rsidR="007B3BAE" w:rsidRPr="00CF3E2F">
        <w:rPr>
          <w:rFonts w:ascii="Times New Roman" w:hAnsi="Times New Roman" w:cs="Times New Roman"/>
          <w:sz w:val="24"/>
          <w:szCs w:val="24"/>
          <w:lang w:eastAsia="zh-CN"/>
        </w:rPr>
        <w:t xml:space="preserve"> as decision</w:t>
      </w:r>
      <w:r w:rsidR="00920AEB" w:rsidRPr="00CF3E2F">
        <w:rPr>
          <w:rFonts w:ascii="Times New Roman" w:hAnsi="Times New Roman" w:cs="Times New Roman"/>
          <w:sz w:val="24"/>
          <w:szCs w:val="24"/>
          <w:lang w:eastAsia="zh-CN"/>
        </w:rPr>
        <w:t>-</w:t>
      </w:r>
      <w:r w:rsidR="007B3BAE" w:rsidRPr="00CF3E2F">
        <w:rPr>
          <w:rFonts w:ascii="Times New Roman" w:hAnsi="Times New Roman" w:cs="Times New Roman"/>
          <w:sz w:val="24"/>
          <w:szCs w:val="24"/>
          <w:lang w:eastAsia="zh-CN"/>
        </w:rPr>
        <w:t xml:space="preserve">makers </w:t>
      </w:r>
      <w:r w:rsidR="00284240" w:rsidRPr="00CF3E2F">
        <w:rPr>
          <w:rFonts w:ascii="Times New Roman" w:hAnsi="Times New Roman" w:cs="Times New Roman"/>
          <w:sz w:val="24"/>
          <w:szCs w:val="24"/>
          <w:lang w:eastAsia="zh-CN"/>
        </w:rPr>
        <w:t xml:space="preserve">give more weight to </w:t>
      </w:r>
      <w:r w:rsidR="00550A34" w:rsidRPr="00CF3E2F">
        <w:rPr>
          <w:rFonts w:ascii="Times New Roman" w:hAnsi="Times New Roman" w:cs="Times New Roman"/>
          <w:sz w:val="24"/>
          <w:szCs w:val="24"/>
          <w:lang w:eastAsia="zh-CN"/>
        </w:rPr>
        <w:t>negative information</w:t>
      </w:r>
      <w:r w:rsidR="007B3BAE" w:rsidRPr="00CF3E2F">
        <w:rPr>
          <w:rFonts w:ascii="Times New Roman" w:hAnsi="Times New Roman" w:cs="Times New Roman"/>
          <w:sz w:val="24"/>
          <w:szCs w:val="24"/>
          <w:lang w:eastAsia="zh-CN"/>
        </w:rPr>
        <w:t xml:space="preserve"> than </w:t>
      </w:r>
      <w:r w:rsidR="00284240" w:rsidRPr="00CF3E2F">
        <w:rPr>
          <w:rFonts w:ascii="Times New Roman" w:hAnsi="Times New Roman" w:cs="Times New Roman"/>
          <w:sz w:val="24"/>
          <w:szCs w:val="24"/>
          <w:lang w:eastAsia="zh-CN"/>
        </w:rPr>
        <w:t xml:space="preserve">to </w:t>
      </w:r>
      <w:r w:rsidR="007B3BAE" w:rsidRPr="00CF3E2F">
        <w:rPr>
          <w:rFonts w:ascii="Times New Roman" w:hAnsi="Times New Roman" w:cs="Times New Roman"/>
          <w:sz w:val="24"/>
          <w:szCs w:val="24"/>
          <w:lang w:eastAsia="zh-CN"/>
        </w:rPr>
        <w:t xml:space="preserve">positive information </w:t>
      </w:r>
      <w:r w:rsidR="007B3BAE" w:rsidRPr="00CF3E2F">
        <w:rPr>
          <w:rFonts w:ascii="Times New Roman" w:hAnsi="Times New Roman" w:cs="Times New Roman"/>
          <w:sz w:val="24"/>
          <w:szCs w:val="24"/>
        </w:rPr>
        <w:t>(</w:t>
      </w:r>
      <w:proofErr w:type="spellStart"/>
      <w:r w:rsidR="007B3BAE" w:rsidRPr="00CF3E2F">
        <w:rPr>
          <w:rFonts w:ascii="Times New Roman" w:hAnsi="Times New Roman" w:cs="Times New Roman"/>
          <w:sz w:val="24"/>
          <w:szCs w:val="24"/>
        </w:rPr>
        <w:t>Tversky</w:t>
      </w:r>
      <w:proofErr w:type="spellEnd"/>
      <w:r w:rsidR="007B3BAE" w:rsidRPr="00CF3E2F">
        <w:rPr>
          <w:rFonts w:ascii="Times New Roman" w:hAnsi="Times New Roman" w:cs="Times New Roman"/>
          <w:sz w:val="24"/>
          <w:szCs w:val="24"/>
        </w:rPr>
        <w:t xml:space="preserve"> and </w:t>
      </w:r>
      <w:proofErr w:type="spellStart"/>
      <w:r w:rsidR="007B3BAE" w:rsidRPr="00CF3E2F">
        <w:rPr>
          <w:rFonts w:ascii="Times New Roman" w:hAnsi="Times New Roman" w:cs="Times New Roman"/>
          <w:sz w:val="24"/>
          <w:szCs w:val="24"/>
        </w:rPr>
        <w:t>Kahneman</w:t>
      </w:r>
      <w:proofErr w:type="spellEnd"/>
      <w:r w:rsidR="007B3BAE" w:rsidRPr="00CF3E2F">
        <w:rPr>
          <w:rFonts w:ascii="Times New Roman" w:hAnsi="Times New Roman" w:cs="Times New Roman"/>
          <w:sz w:val="24"/>
          <w:szCs w:val="24"/>
        </w:rPr>
        <w:t xml:space="preserve">, 1973; Morton and </w:t>
      </w:r>
      <w:proofErr w:type="spellStart"/>
      <w:r w:rsidR="007B3BAE" w:rsidRPr="00CF3E2F">
        <w:rPr>
          <w:rFonts w:ascii="Times New Roman" w:hAnsi="Times New Roman" w:cs="Times New Roman"/>
          <w:sz w:val="24"/>
          <w:szCs w:val="24"/>
        </w:rPr>
        <w:t>Fasolo</w:t>
      </w:r>
      <w:proofErr w:type="spellEnd"/>
      <w:r w:rsidR="007B3BAE" w:rsidRPr="00CF3E2F">
        <w:rPr>
          <w:rFonts w:ascii="Times New Roman" w:hAnsi="Times New Roman" w:cs="Times New Roman"/>
          <w:sz w:val="24"/>
          <w:szCs w:val="24"/>
        </w:rPr>
        <w:t xml:space="preserve">, 2009). </w:t>
      </w:r>
      <w:r w:rsidR="00284240" w:rsidRPr="00CF3E2F">
        <w:rPr>
          <w:rFonts w:ascii="Times New Roman" w:hAnsi="Times New Roman" w:cs="Times New Roman"/>
          <w:sz w:val="24"/>
          <w:szCs w:val="24"/>
        </w:rPr>
        <w:t xml:space="preserve">This </w:t>
      </w:r>
      <w:r w:rsidR="007B3BAE" w:rsidRPr="00CF3E2F">
        <w:rPr>
          <w:rFonts w:ascii="Times New Roman" w:hAnsi="Times New Roman" w:cs="Times New Roman"/>
          <w:sz w:val="24"/>
          <w:szCs w:val="24"/>
        </w:rPr>
        <w:t>has been well</w:t>
      </w:r>
      <w:r w:rsidR="00284240" w:rsidRPr="00CF3E2F">
        <w:rPr>
          <w:rFonts w:ascii="Times New Roman" w:hAnsi="Times New Roman" w:cs="Times New Roman"/>
          <w:sz w:val="24"/>
          <w:szCs w:val="24"/>
        </w:rPr>
        <w:t xml:space="preserve"> </w:t>
      </w:r>
      <w:r w:rsidR="007B3BAE" w:rsidRPr="00CF3E2F">
        <w:rPr>
          <w:rFonts w:ascii="Times New Roman" w:hAnsi="Times New Roman" w:cs="Times New Roman"/>
          <w:sz w:val="24"/>
          <w:szCs w:val="24"/>
        </w:rPr>
        <w:t>illustrated in the</w:t>
      </w:r>
      <w:r w:rsidR="009005E1" w:rsidRPr="00CF3E2F">
        <w:rPr>
          <w:rFonts w:ascii="Times New Roman" w:hAnsi="Times New Roman" w:cs="Times New Roman"/>
          <w:sz w:val="24"/>
          <w:szCs w:val="24"/>
        </w:rPr>
        <w:t xml:space="preserve"> </w:t>
      </w:r>
      <w:r w:rsidR="009A7D23" w:rsidRPr="00CF3E2F">
        <w:rPr>
          <w:rFonts w:ascii="Times New Roman" w:hAnsi="Times New Roman" w:cs="Times New Roman"/>
          <w:sz w:val="24"/>
          <w:szCs w:val="24"/>
        </w:rPr>
        <w:t xml:space="preserve">behaviour decision-making </w:t>
      </w:r>
      <w:r w:rsidR="009005E1" w:rsidRPr="00CF3E2F">
        <w:rPr>
          <w:rFonts w:ascii="Times New Roman" w:hAnsi="Times New Roman" w:cs="Times New Roman"/>
          <w:sz w:val="24"/>
          <w:szCs w:val="24"/>
        </w:rPr>
        <w:t>literature</w:t>
      </w:r>
      <w:r w:rsidR="007B3BAE" w:rsidRPr="00CF3E2F">
        <w:rPr>
          <w:rFonts w:ascii="Times New Roman" w:hAnsi="Times New Roman" w:cs="Times New Roman"/>
          <w:sz w:val="24"/>
          <w:szCs w:val="24"/>
        </w:rPr>
        <w:t xml:space="preserve"> </w:t>
      </w:r>
      <w:r w:rsidR="009005E1" w:rsidRPr="00CF3E2F">
        <w:rPr>
          <w:rFonts w:ascii="Times New Roman" w:hAnsi="Times New Roman" w:cs="Times New Roman"/>
          <w:sz w:val="24"/>
          <w:szCs w:val="24"/>
        </w:rPr>
        <w:t xml:space="preserve">on </w:t>
      </w:r>
      <w:r w:rsidR="007B3BAE" w:rsidRPr="00CF3E2F">
        <w:rPr>
          <w:rFonts w:ascii="Times New Roman" w:hAnsi="Times New Roman" w:cs="Times New Roman"/>
          <w:sz w:val="24"/>
          <w:szCs w:val="24"/>
        </w:rPr>
        <w:t xml:space="preserve">impression formation, where research has </w:t>
      </w:r>
      <w:r w:rsidR="009005E1" w:rsidRPr="00CF3E2F">
        <w:rPr>
          <w:rFonts w:ascii="Times New Roman" w:hAnsi="Times New Roman" w:cs="Times New Roman"/>
          <w:sz w:val="24"/>
          <w:szCs w:val="24"/>
        </w:rPr>
        <w:t xml:space="preserve">shown </w:t>
      </w:r>
      <w:r w:rsidR="007B3BAE" w:rsidRPr="00CF3E2F">
        <w:rPr>
          <w:rFonts w:ascii="Times New Roman" w:hAnsi="Times New Roman" w:cs="Times New Roman"/>
          <w:sz w:val="24"/>
          <w:szCs w:val="24"/>
        </w:rPr>
        <w:t>that impressions</w:t>
      </w:r>
      <w:r w:rsidR="00284240" w:rsidRPr="00CF3E2F">
        <w:rPr>
          <w:rFonts w:ascii="Times New Roman" w:hAnsi="Times New Roman" w:cs="Times New Roman"/>
          <w:sz w:val="24"/>
          <w:szCs w:val="24"/>
        </w:rPr>
        <w:t xml:space="preserve"> that</w:t>
      </w:r>
      <w:r w:rsidR="007B3BAE" w:rsidRPr="00CF3E2F">
        <w:rPr>
          <w:rFonts w:ascii="Times New Roman" w:hAnsi="Times New Roman" w:cs="Times New Roman"/>
          <w:sz w:val="24"/>
          <w:szCs w:val="24"/>
        </w:rPr>
        <w:t xml:space="preserve"> </w:t>
      </w:r>
      <w:r w:rsidR="001F7645" w:rsidRPr="00CF3E2F">
        <w:rPr>
          <w:rFonts w:ascii="Times New Roman" w:hAnsi="Times New Roman" w:cs="Times New Roman"/>
          <w:sz w:val="24"/>
          <w:szCs w:val="24"/>
        </w:rPr>
        <w:t xml:space="preserve">integrate both negative and positive features are more </w:t>
      </w:r>
      <w:r w:rsidR="001F50E7" w:rsidRPr="00CF3E2F">
        <w:rPr>
          <w:rFonts w:ascii="Times New Roman" w:hAnsi="Times New Roman" w:cs="Times New Roman"/>
          <w:sz w:val="24"/>
          <w:szCs w:val="24"/>
        </w:rPr>
        <w:t>negative</w:t>
      </w:r>
      <w:r w:rsidR="001F7645" w:rsidRPr="00CF3E2F">
        <w:rPr>
          <w:rFonts w:ascii="Times New Roman" w:hAnsi="Times New Roman" w:cs="Times New Roman"/>
          <w:sz w:val="24"/>
          <w:szCs w:val="24"/>
        </w:rPr>
        <w:t xml:space="preserve"> than would be </w:t>
      </w:r>
      <w:r w:rsidR="00284240" w:rsidRPr="00CF3E2F">
        <w:rPr>
          <w:rFonts w:ascii="Times New Roman" w:hAnsi="Times New Roman" w:cs="Times New Roman"/>
          <w:sz w:val="24"/>
          <w:szCs w:val="24"/>
        </w:rPr>
        <w:t xml:space="preserve">expected </w:t>
      </w:r>
      <w:r w:rsidR="001F7645" w:rsidRPr="00CF3E2F">
        <w:rPr>
          <w:rFonts w:ascii="Times New Roman" w:hAnsi="Times New Roman" w:cs="Times New Roman"/>
          <w:sz w:val="24"/>
          <w:szCs w:val="24"/>
        </w:rPr>
        <w:t xml:space="preserve">based on the </w:t>
      </w:r>
      <w:r w:rsidR="00284240" w:rsidRPr="00CF3E2F">
        <w:rPr>
          <w:rFonts w:ascii="Times New Roman" w:hAnsi="Times New Roman" w:cs="Times New Roman"/>
          <w:sz w:val="24"/>
          <w:szCs w:val="24"/>
        </w:rPr>
        <w:t xml:space="preserve">separate </w:t>
      </w:r>
      <w:r w:rsidR="001F7645" w:rsidRPr="00CF3E2F">
        <w:rPr>
          <w:rFonts w:ascii="Times New Roman" w:hAnsi="Times New Roman" w:cs="Times New Roman"/>
          <w:sz w:val="24"/>
          <w:szCs w:val="24"/>
        </w:rPr>
        <w:t>scale values of th</w:t>
      </w:r>
      <w:r w:rsidR="00284240" w:rsidRPr="00CF3E2F">
        <w:rPr>
          <w:rFonts w:ascii="Times New Roman" w:hAnsi="Times New Roman" w:cs="Times New Roman"/>
          <w:sz w:val="24"/>
          <w:szCs w:val="24"/>
        </w:rPr>
        <w:t>os</w:t>
      </w:r>
      <w:r w:rsidR="001F7645" w:rsidRPr="00CF3E2F">
        <w:rPr>
          <w:rFonts w:ascii="Times New Roman" w:hAnsi="Times New Roman" w:cs="Times New Roman"/>
          <w:sz w:val="24"/>
          <w:szCs w:val="24"/>
        </w:rPr>
        <w:t xml:space="preserve">e features (Payne et al., 1999). </w:t>
      </w:r>
      <w:r w:rsidR="00284240" w:rsidRPr="00CF3E2F">
        <w:rPr>
          <w:rFonts w:ascii="Times New Roman" w:hAnsi="Times New Roman" w:cs="Times New Roman"/>
          <w:sz w:val="24"/>
          <w:szCs w:val="24"/>
        </w:rPr>
        <w:t>The s</w:t>
      </w:r>
      <w:r w:rsidR="001F7645" w:rsidRPr="00CF3E2F">
        <w:rPr>
          <w:rFonts w:ascii="Times New Roman" w:hAnsi="Times New Roman" w:cs="Times New Roman"/>
          <w:sz w:val="24"/>
          <w:szCs w:val="24"/>
        </w:rPr>
        <w:t>ame results have be</w:t>
      </w:r>
      <w:r w:rsidR="007A057D" w:rsidRPr="00CF3E2F">
        <w:rPr>
          <w:rFonts w:ascii="Times New Roman" w:hAnsi="Times New Roman" w:cs="Times New Roman"/>
          <w:sz w:val="24"/>
          <w:szCs w:val="24"/>
        </w:rPr>
        <w:t xml:space="preserve">en </w:t>
      </w:r>
      <w:r w:rsidR="00284240" w:rsidRPr="00CF3E2F">
        <w:rPr>
          <w:rFonts w:ascii="Times New Roman" w:hAnsi="Times New Roman" w:cs="Times New Roman"/>
          <w:sz w:val="24"/>
          <w:szCs w:val="24"/>
        </w:rPr>
        <w:t xml:space="preserve">found </w:t>
      </w:r>
      <w:r w:rsidR="007A057D" w:rsidRPr="00CF3E2F">
        <w:rPr>
          <w:rFonts w:ascii="Times New Roman" w:hAnsi="Times New Roman" w:cs="Times New Roman"/>
          <w:sz w:val="24"/>
          <w:szCs w:val="24"/>
        </w:rPr>
        <w:t>when decision-</w:t>
      </w:r>
      <w:r w:rsidR="001F7645" w:rsidRPr="00CF3E2F">
        <w:rPr>
          <w:rFonts w:ascii="Times New Roman" w:hAnsi="Times New Roman" w:cs="Times New Roman"/>
          <w:sz w:val="24"/>
          <w:szCs w:val="24"/>
        </w:rPr>
        <w:t xml:space="preserve">making needs </w:t>
      </w:r>
      <w:r w:rsidR="00920AEB" w:rsidRPr="00CF3E2F">
        <w:rPr>
          <w:rFonts w:ascii="Times New Roman" w:hAnsi="Times New Roman" w:cs="Times New Roman"/>
          <w:sz w:val="24"/>
          <w:szCs w:val="24"/>
        </w:rPr>
        <w:t xml:space="preserve">a </w:t>
      </w:r>
      <w:r w:rsidR="001F7645" w:rsidRPr="00CF3E2F">
        <w:rPr>
          <w:rFonts w:ascii="Times New Roman" w:hAnsi="Times New Roman" w:cs="Times New Roman"/>
          <w:sz w:val="24"/>
          <w:szCs w:val="24"/>
        </w:rPr>
        <w:t>combination of information</w:t>
      </w:r>
      <w:r w:rsidR="00094FFB" w:rsidRPr="00CF3E2F">
        <w:rPr>
          <w:rFonts w:ascii="Times New Roman" w:hAnsi="Times New Roman" w:cs="Times New Roman"/>
          <w:sz w:val="24"/>
          <w:szCs w:val="24"/>
        </w:rPr>
        <w:t xml:space="preserve"> regarding particular behaviour</w:t>
      </w:r>
      <w:r w:rsidR="00284240" w:rsidRPr="00CF3E2F">
        <w:rPr>
          <w:rFonts w:ascii="Times New Roman" w:hAnsi="Times New Roman" w:cs="Times New Roman"/>
          <w:sz w:val="24"/>
          <w:szCs w:val="24"/>
        </w:rPr>
        <w:t>s</w:t>
      </w:r>
      <w:r w:rsidR="001F7645" w:rsidRPr="00CF3E2F">
        <w:rPr>
          <w:rFonts w:ascii="Times New Roman" w:hAnsi="Times New Roman" w:cs="Times New Roman"/>
          <w:sz w:val="24"/>
          <w:szCs w:val="24"/>
        </w:rPr>
        <w:t xml:space="preserve"> instead of features. Studies </w:t>
      </w:r>
      <w:r w:rsidR="00284240" w:rsidRPr="00CF3E2F">
        <w:rPr>
          <w:rFonts w:ascii="Times New Roman" w:hAnsi="Times New Roman" w:cs="Times New Roman"/>
          <w:sz w:val="24"/>
          <w:szCs w:val="24"/>
        </w:rPr>
        <w:t xml:space="preserve">have </w:t>
      </w:r>
      <w:r w:rsidR="001F7645" w:rsidRPr="00CF3E2F">
        <w:rPr>
          <w:rFonts w:ascii="Times New Roman" w:hAnsi="Times New Roman" w:cs="Times New Roman"/>
          <w:sz w:val="24"/>
          <w:szCs w:val="24"/>
        </w:rPr>
        <w:t xml:space="preserve">also </w:t>
      </w:r>
      <w:r w:rsidR="00284240" w:rsidRPr="00CF3E2F">
        <w:rPr>
          <w:rFonts w:ascii="Times New Roman" w:hAnsi="Times New Roman" w:cs="Times New Roman"/>
          <w:sz w:val="24"/>
          <w:szCs w:val="24"/>
        </w:rPr>
        <w:t xml:space="preserve">found </w:t>
      </w:r>
      <w:r w:rsidR="001F7645" w:rsidRPr="00CF3E2F">
        <w:rPr>
          <w:rFonts w:ascii="Times New Roman" w:hAnsi="Times New Roman" w:cs="Times New Roman"/>
          <w:sz w:val="24"/>
          <w:szCs w:val="24"/>
        </w:rPr>
        <w:t xml:space="preserve">that negative first impressions are far more </w:t>
      </w:r>
      <w:r w:rsidR="00284240" w:rsidRPr="00CF3E2F">
        <w:rPr>
          <w:rFonts w:ascii="Times New Roman" w:hAnsi="Times New Roman" w:cs="Times New Roman"/>
          <w:sz w:val="24"/>
          <w:szCs w:val="24"/>
        </w:rPr>
        <w:t xml:space="preserve">difficult </w:t>
      </w:r>
      <w:r w:rsidR="001F7645" w:rsidRPr="00CF3E2F">
        <w:rPr>
          <w:rFonts w:ascii="Times New Roman" w:hAnsi="Times New Roman" w:cs="Times New Roman"/>
          <w:sz w:val="24"/>
          <w:szCs w:val="24"/>
        </w:rPr>
        <w:t>to</w:t>
      </w:r>
      <w:r w:rsidR="00284240" w:rsidRPr="00CF3E2F">
        <w:rPr>
          <w:rFonts w:ascii="Times New Roman" w:hAnsi="Times New Roman" w:cs="Times New Roman"/>
          <w:sz w:val="24"/>
          <w:szCs w:val="24"/>
        </w:rPr>
        <w:t xml:space="preserve"> change than positive first impressions</w:t>
      </w:r>
      <w:r w:rsidR="001F50E7" w:rsidRPr="00CF3E2F">
        <w:rPr>
          <w:rFonts w:ascii="Times New Roman" w:hAnsi="Times New Roman" w:cs="Times New Roman"/>
          <w:sz w:val="24"/>
          <w:szCs w:val="24"/>
        </w:rPr>
        <w:t>,</w:t>
      </w:r>
      <w:r w:rsidR="007C1FCD" w:rsidRPr="00CF3E2F">
        <w:rPr>
          <w:rFonts w:ascii="Times New Roman" w:hAnsi="Times New Roman" w:cs="Times New Roman"/>
          <w:sz w:val="24"/>
          <w:szCs w:val="24"/>
        </w:rPr>
        <w:t xml:space="preserve"> and</w:t>
      </w:r>
      <w:r w:rsidR="009005E1" w:rsidRPr="00CF3E2F">
        <w:rPr>
          <w:rFonts w:ascii="Times New Roman" w:hAnsi="Times New Roman" w:cs="Times New Roman"/>
          <w:sz w:val="24"/>
          <w:szCs w:val="24"/>
        </w:rPr>
        <w:t>,</w:t>
      </w:r>
      <w:r w:rsidR="007C1FCD" w:rsidRPr="00CF3E2F">
        <w:rPr>
          <w:rFonts w:ascii="Times New Roman" w:hAnsi="Times New Roman" w:cs="Times New Roman"/>
          <w:sz w:val="24"/>
          <w:szCs w:val="24"/>
        </w:rPr>
        <w:t xml:space="preserve"> compared </w:t>
      </w:r>
      <w:r w:rsidR="009005E1" w:rsidRPr="00CF3E2F">
        <w:rPr>
          <w:rFonts w:ascii="Times New Roman" w:hAnsi="Times New Roman" w:cs="Times New Roman"/>
          <w:sz w:val="24"/>
          <w:szCs w:val="24"/>
        </w:rPr>
        <w:t xml:space="preserve">with </w:t>
      </w:r>
      <w:r w:rsidR="007C1FCD" w:rsidRPr="00CF3E2F">
        <w:rPr>
          <w:rFonts w:ascii="Times New Roman" w:hAnsi="Times New Roman" w:cs="Times New Roman"/>
          <w:sz w:val="24"/>
          <w:szCs w:val="24"/>
        </w:rPr>
        <w:t>positive information, negative information tends to have long</w:t>
      </w:r>
      <w:r w:rsidR="00284240" w:rsidRPr="00CF3E2F">
        <w:rPr>
          <w:rFonts w:ascii="Times New Roman" w:hAnsi="Times New Roman" w:cs="Times New Roman"/>
          <w:sz w:val="24"/>
          <w:szCs w:val="24"/>
        </w:rPr>
        <w:t>er</w:t>
      </w:r>
      <w:r w:rsidR="007C1FCD" w:rsidRPr="00CF3E2F">
        <w:rPr>
          <w:rFonts w:ascii="Times New Roman" w:hAnsi="Times New Roman" w:cs="Times New Roman"/>
          <w:sz w:val="24"/>
          <w:szCs w:val="24"/>
        </w:rPr>
        <w:t>-lasting consequence</w:t>
      </w:r>
      <w:r w:rsidR="00284240" w:rsidRPr="00CF3E2F">
        <w:rPr>
          <w:rFonts w:ascii="Times New Roman" w:hAnsi="Times New Roman" w:cs="Times New Roman"/>
          <w:sz w:val="24"/>
          <w:szCs w:val="24"/>
        </w:rPr>
        <w:t>s</w:t>
      </w:r>
      <w:r w:rsidR="00FC2609" w:rsidRPr="00CF3E2F">
        <w:rPr>
          <w:rFonts w:ascii="Times New Roman" w:hAnsi="Times New Roman" w:cs="Times New Roman"/>
          <w:sz w:val="24"/>
          <w:szCs w:val="24"/>
        </w:rPr>
        <w:t xml:space="preserve"> (</w:t>
      </w:r>
      <w:proofErr w:type="spellStart"/>
      <w:r w:rsidR="00F8116C" w:rsidRPr="00CF3E2F">
        <w:rPr>
          <w:rFonts w:ascii="Times New Roman" w:hAnsi="Times New Roman" w:cs="Times New Roman"/>
          <w:sz w:val="24"/>
          <w:szCs w:val="24"/>
        </w:rPr>
        <w:t>Schwenk</w:t>
      </w:r>
      <w:proofErr w:type="spellEnd"/>
      <w:r w:rsidR="00F8116C" w:rsidRPr="00CF3E2F">
        <w:rPr>
          <w:rFonts w:ascii="Times New Roman" w:hAnsi="Times New Roman" w:cs="Times New Roman"/>
          <w:sz w:val="24"/>
          <w:szCs w:val="24"/>
        </w:rPr>
        <w:t xml:space="preserve">, 1984; </w:t>
      </w:r>
      <w:proofErr w:type="spellStart"/>
      <w:r w:rsidR="001B4085" w:rsidRPr="00CF3E2F">
        <w:rPr>
          <w:rFonts w:ascii="Times New Roman" w:hAnsi="Times New Roman" w:cs="Times New Roman"/>
          <w:sz w:val="24"/>
          <w:szCs w:val="24"/>
        </w:rPr>
        <w:t>Rozin</w:t>
      </w:r>
      <w:proofErr w:type="spellEnd"/>
      <w:r w:rsidR="001B4085" w:rsidRPr="00CF3E2F">
        <w:rPr>
          <w:rFonts w:ascii="Times New Roman" w:hAnsi="Times New Roman" w:cs="Times New Roman"/>
          <w:sz w:val="24"/>
          <w:szCs w:val="24"/>
        </w:rPr>
        <w:t xml:space="preserve"> and </w:t>
      </w:r>
      <w:proofErr w:type="spellStart"/>
      <w:r w:rsidR="001B4085" w:rsidRPr="00CF3E2F">
        <w:rPr>
          <w:rFonts w:ascii="Times New Roman" w:hAnsi="Times New Roman" w:cs="Times New Roman"/>
          <w:sz w:val="24"/>
          <w:szCs w:val="24"/>
        </w:rPr>
        <w:t>Royzman</w:t>
      </w:r>
      <w:proofErr w:type="spellEnd"/>
      <w:r w:rsidR="001B4085" w:rsidRPr="00CF3E2F">
        <w:rPr>
          <w:rFonts w:ascii="Times New Roman" w:hAnsi="Times New Roman" w:cs="Times New Roman"/>
          <w:sz w:val="24"/>
          <w:szCs w:val="24"/>
        </w:rPr>
        <w:t>, 2001</w:t>
      </w:r>
      <w:r w:rsidR="00FC2609" w:rsidRPr="00CF3E2F">
        <w:rPr>
          <w:rFonts w:ascii="Times New Roman" w:hAnsi="Times New Roman" w:cs="Times New Roman"/>
          <w:sz w:val="24"/>
          <w:szCs w:val="24"/>
        </w:rPr>
        <w:t xml:space="preserve">). </w:t>
      </w:r>
      <w:r w:rsidR="009005E1" w:rsidRPr="00CF3E2F">
        <w:rPr>
          <w:rFonts w:ascii="Times New Roman" w:hAnsi="Times New Roman" w:cs="Times New Roman"/>
          <w:sz w:val="24"/>
          <w:szCs w:val="24"/>
        </w:rPr>
        <w:t>Such findings</w:t>
      </w:r>
      <w:r w:rsidR="007C1FCD" w:rsidRPr="00CF3E2F">
        <w:rPr>
          <w:rFonts w:ascii="Times New Roman" w:hAnsi="Times New Roman" w:cs="Times New Roman"/>
          <w:sz w:val="24"/>
          <w:szCs w:val="24"/>
        </w:rPr>
        <w:t xml:space="preserve"> are in line with the idea that when managers integrate information, they </w:t>
      </w:r>
      <w:r w:rsidR="00284240" w:rsidRPr="00CF3E2F">
        <w:rPr>
          <w:rFonts w:ascii="Times New Roman" w:hAnsi="Times New Roman" w:cs="Times New Roman"/>
          <w:sz w:val="24"/>
          <w:szCs w:val="24"/>
        </w:rPr>
        <w:t xml:space="preserve">give more weight to </w:t>
      </w:r>
      <w:r w:rsidR="007C1FCD" w:rsidRPr="00CF3E2F">
        <w:rPr>
          <w:rFonts w:ascii="Times New Roman" w:hAnsi="Times New Roman" w:cs="Times New Roman"/>
          <w:sz w:val="24"/>
          <w:szCs w:val="24"/>
        </w:rPr>
        <w:t>negative information than</w:t>
      </w:r>
      <w:r w:rsidR="00284240" w:rsidRPr="00CF3E2F">
        <w:rPr>
          <w:rFonts w:ascii="Times New Roman" w:hAnsi="Times New Roman" w:cs="Times New Roman"/>
          <w:sz w:val="24"/>
          <w:szCs w:val="24"/>
        </w:rPr>
        <w:t xml:space="preserve"> to</w:t>
      </w:r>
      <w:r w:rsidR="007C1FCD" w:rsidRPr="00CF3E2F">
        <w:rPr>
          <w:rFonts w:ascii="Times New Roman" w:hAnsi="Times New Roman" w:cs="Times New Roman"/>
          <w:sz w:val="24"/>
          <w:szCs w:val="24"/>
        </w:rPr>
        <w:t xml:space="preserve"> positive</w:t>
      </w:r>
      <w:r w:rsidR="00284240" w:rsidRPr="00CF3E2F">
        <w:rPr>
          <w:rFonts w:ascii="Times New Roman" w:hAnsi="Times New Roman" w:cs="Times New Roman"/>
          <w:sz w:val="24"/>
          <w:szCs w:val="24"/>
        </w:rPr>
        <w:t xml:space="preserve"> information</w:t>
      </w:r>
      <w:r w:rsidR="007C1FCD" w:rsidRPr="00CF3E2F">
        <w:rPr>
          <w:rFonts w:ascii="Times New Roman" w:hAnsi="Times New Roman" w:cs="Times New Roman"/>
          <w:sz w:val="24"/>
          <w:szCs w:val="24"/>
        </w:rPr>
        <w:t xml:space="preserve">. Thus, this study expects </w:t>
      </w:r>
      <w:r w:rsidR="00284240" w:rsidRPr="00CF3E2F">
        <w:rPr>
          <w:rFonts w:ascii="Times New Roman" w:hAnsi="Times New Roman" w:cs="Times New Roman"/>
          <w:sz w:val="24"/>
          <w:szCs w:val="24"/>
        </w:rPr>
        <w:t xml:space="preserve">a </w:t>
      </w:r>
      <w:r w:rsidR="007C1FCD" w:rsidRPr="00CF3E2F">
        <w:rPr>
          <w:rFonts w:ascii="Times New Roman" w:hAnsi="Times New Roman" w:cs="Times New Roman"/>
          <w:sz w:val="24"/>
          <w:szCs w:val="24"/>
        </w:rPr>
        <w:t>prejudicial effect of negative information regarding sustainability on supplier selection:</w:t>
      </w:r>
    </w:p>
    <w:p w14:paraId="56E23864" w14:textId="7C2DE007" w:rsidR="00550A34" w:rsidRPr="00CF3E2F" w:rsidRDefault="00D469A6" w:rsidP="002E26F5">
      <w:pPr>
        <w:spacing w:line="360" w:lineRule="auto"/>
        <w:ind w:left="432"/>
        <w:jc w:val="both"/>
        <w:rPr>
          <w:rFonts w:ascii="Times New Roman" w:hAnsi="Times New Roman" w:cs="Times New Roman"/>
          <w:sz w:val="24"/>
          <w:szCs w:val="24"/>
        </w:rPr>
      </w:pPr>
      <w:r w:rsidRPr="00CF3E2F">
        <w:rPr>
          <w:rFonts w:ascii="Times New Roman" w:hAnsi="Times New Roman" w:cs="Times New Roman"/>
          <w:sz w:val="24"/>
          <w:szCs w:val="24"/>
        </w:rPr>
        <w:t xml:space="preserve">H2: </w:t>
      </w:r>
      <w:r w:rsidR="00550A34" w:rsidRPr="00CF3E2F">
        <w:rPr>
          <w:rFonts w:ascii="Times New Roman" w:hAnsi="Times New Roman" w:cs="Times New Roman"/>
          <w:sz w:val="24"/>
          <w:szCs w:val="24"/>
        </w:rPr>
        <w:t>The adverse effect on supplier evaluation and selection intent of a low degree of sustainability (economic, social and environmental) will be larger than the beneficial effect of a high degree of sustainability.</w:t>
      </w:r>
    </w:p>
    <w:p w14:paraId="1FDCE652" w14:textId="77777777" w:rsidR="009A7D23" w:rsidRPr="00CF3E2F" w:rsidRDefault="009A7D23" w:rsidP="002E26F5">
      <w:pPr>
        <w:spacing w:line="360" w:lineRule="auto"/>
        <w:ind w:left="432"/>
        <w:jc w:val="both"/>
        <w:rPr>
          <w:rFonts w:ascii="Times New Roman" w:hAnsi="Times New Roman" w:cs="Times New Roman"/>
          <w:sz w:val="24"/>
          <w:szCs w:val="24"/>
        </w:rPr>
      </w:pPr>
    </w:p>
    <w:p w14:paraId="1AF7FD86" w14:textId="5423D751" w:rsidR="00E31D62" w:rsidRPr="00CF3E2F" w:rsidRDefault="00C647A1" w:rsidP="003563C0">
      <w:pPr>
        <w:spacing w:line="360" w:lineRule="auto"/>
        <w:jc w:val="both"/>
        <w:rPr>
          <w:rFonts w:ascii="Times New Roman" w:hAnsi="Times New Roman" w:cs="Times New Roman"/>
          <w:sz w:val="24"/>
          <w:szCs w:val="24"/>
        </w:rPr>
      </w:pPr>
      <w:r w:rsidRPr="00CF3E2F">
        <w:rPr>
          <w:rFonts w:ascii="Times New Roman" w:hAnsi="Times New Roman" w:cs="Times New Roman"/>
          <w:sz w:val="24"/>
          <w:szCs w:val="24"/>
        </w:rPr>
        <w:t xml:space="preserve">The third hypothesis considers the </w:t>
      </w:r>
      <w:r w:rsidR="00774D05" w:rsidRPr="00CF3E2F">
        <w:rPr>
          <w:rFonts w:ascii="Times New Roman" w:hAnsi="Times New Roman" w:cs="Times New Roman"/>
          <w:sz w:val="24"/>
          <w:szCs w:val="24"/>
        </w:rPr>
        <w:t xml:space="preserve">prominence </w:t>
      </w:r>
      <w:r w:rsidRPr="00CF3E2F">
        <w:rPr>
          <w:rFonts w:ascii="Times New Roman" w:hAnsi="Times New Roman" w:cs="Times New Roman"/>
          <w:sz w:val="24"/>
          <w:szCs w:val="24"/>
        </w:rPr>
        <w:t xml:space="preserve">of </w:t>
      </w:r>
      <w:r w:rsidR="00774D05" w:rsidRPr="00CF3E2F">
        <w:rPr>
          <w:rFonts w:ascii="Times New Roman" w:hAnsi="Times New Roman" w:cs="Times New Roman"/>
          <w:sz w:val="24"/>
          <w:szCs w:val="24"/>
        </w:rPr>
        <w:t xml:space="preserve">the three </w:t>
      </w:r>
      <w:r w:rsidRPr="00CF3E2F">
        <w:rPr>
          <w:rFonts w:ascii="Times New Roman" w:hAnsi="Times New Roman" w:cs="Times New Roman"/>
          <w:sz w:val="24"/>
          <w:szCs w:val="24"/>
        </w:rPr>
        <w:t xml:space="preserve">sustainability dimensions in supplier </w:t>
      </w:r>
      <w:r w:rsidR="001F50E7" w:rsidRPr="00CF3E2F">
        <w:rPr>
          <w:rFonts w:ascii="Times New Roman" w:hAnsi="Times New Roman" w:cs="Times New Roman"/>
          <w:sz w:val="24"/>
          <w:szCs w:val="24"/>
        </w:rPr>
        <w:t xml:space="preserve">evaluation and </w:t>
      </w:r>
      <w:r w:rsidRPr="00CF3E2F">
        <w:rPr>
          <w:rFonts w:ascii="Times New Roman" w:hAnsi="Times New Roman" w:cs="Times New Roman"/>
          <w:sz w:val="24"/>
          <w:szCs w:val="24"/>
        </w:rPr>
        <w:t xml:space="preserve">selection. Prior research </w:t>
      </w:r>
      <w:r w:rsidR="009F7A91" w:rsidRPr="00CF3E2F">
        <w:rPr>
          <w:rFonts w:ascii="Times New Roman" w:hAnsi="Times New Roman" w:cs="Times New Roman"/>
          <w:sz w:val="24"/>
          <w:szCs w:val="24"/>
        </w:rPr>
        <w:t xml:space="preserve">on </w:t>
      </w:r>
      <w:r w:rsidRPr="00CF3E2F">
        <w:rPr>
          <w:rFonts w:ascii="Times New Roman" w:hAnsi="Times New Roman" w:cs="Times New Roman"/>
          <w:sz w:val="24"/>
          <w:szCs w:val="24"/>
        </w:rPr>
        <w:t>sustainable supply chain management suggests that the economic dimension outperform</w:t>
      </w:r>
      <w:r w:rsidR="009F7A91" w:rsidRPr="00CF3E2F">
        <w:rPr>
          <w:rFonts w:ascii="Times New Roman" w:hAnsi="Times New Roman" w:cs="Times New Roman"/>
          <w:sz w:val="24"/>
          <w:szCs w:val="24"/>
        </w:rPr>
        <w:t>s</w:t>
      </w:r>
      <w:r w:rsidRPr="00CF3E2F">
        <w:rPr>
          <w:rFonts w:ascii="Times New Roman" w:hAnsi="Times New Roman" w:cs="Times New Roman"/>
          <w:sz w:val="24"/>
          <w:szCs w:val="24"/>
        </w:rPr>
        <w:t xml:space="preserve"> the environmental and social dimensions according to</w:t>
      </w:r>
      <w:r w:rsidR="009F7A91" w:rsidRPr="00CF3E2F">
        <w:rPr>
          <w:rFonts w:ascii="Times New Roman" w:hAnsi="Times New Roman" w:cs="Times New Roman"/>
          <w:sz w:val="24"/>
          <w:szCs w:val="24"/>
        </w:rPr>
        <w:t xml:space="preserve"> the</w:t>
      </w:r>
      <w:r w:rsidRPr="00CF3E2F">
        <w:rPr>
          <w:rFonts w:ascii="Times New Roman" w:hAnsi="Times New Roman" w:cs="Times New Roman"/>
          <w:sz w:val="24"/>
          <w:szCs w:val="24"/>
        </w:rPr>
        <w:t xml:space="preserve"> empirical evidence (Alexander et al., 2014; </w:t>
      </w:r>
      <w:proofErr w:type="spellStart"/>
      <w:r w:rsidRPr="00CF3E2F">
        <w:rPr>
          <w:rFonts w:ascii="Times New Roman" w:hAnsi="Times New Roman" w:cs="Times New Roman"/>
          <w:sz w:val="24"/>
          <w:szCs w:val="24"/>
        </w:rPr>
        <w:t>Ghisellini</w:t>
      </w:r>
      <w:proofErr w:type="spellEnd"/>
      <w:r w:rsidRPr="00CF3E2F">
        <w:rPr>
          <w:rFonts w:ascii="Times New Roman" w:hAnsi="Times New Roman" w:cs="Times New Roman"/>
          <w:sz w:val="24"/>
          <w:szCs w:val="24"/>
        </w:rPr>
        <w:t xml:space="preserve"> et al., 2016) and a group of experts (Hahn et al., 2010; Davis-</w:t>
      </w:r>
      <w:proofErr w:type="spellStart"/>
      <w:r w:rsidRPr="00CF3E2F">
        <w:rPr>
          <w:rFonts w:ascii="Times New Roman" w:hAnsi="Times New Roman" w:cs="Times New Roman"/>
          <w:sz w:val="24"/>
          <w:szCs w:val="24"/>
        </w:rPr>
        <w:t>Sramek</w:t>
      </w:r>
      <w:proofErr w:type="spellEnd"/>
      <w:r w:rsidRPr="00CF3E2F">
        <w:rPr>
          <w:rFonts w:ascii="Times New Roman" w:hAnsi="Times New Roman" w:cs="Times New Roman"/>
          <w:sz w:val="24"/>
          <w:szCs w:val="24"/>
        </w:rPr>
        <w:t xml:space="preserve"> et al., 2018). </w:t>
      </w:r>
      <w:r w:rsidR="00604837" w:rsidRPr="00CF3E2F">
        <w:rPr>
          <w:rFonts w:ascii="Times New Roman" w:hAnsi="Times New Roman" w:cs="Times New Roman"/>
          <w:sz w:val="24"/>
          <w:szCs w:val="24"/>
        </w:rPr>
        <w:t xml:space="preserve">In addition to the three perspectives </w:t>
      </w:r>
      <w:r w:rsidR="009F7A91" w:rsidRPr="00CF3E2F">
        <w:rPr>
          <w:rFonts w:ascii="Times New Roman" w:hAnsi="Times New Roman" w:cs="Times New Roman"/>
          <w:sz w:val="24"/>
          <w:szCs w:val="24"/>
        </w:rPr>
        <w:t xml:space="preserve">on </w:t>
      </w:r>
      <w:r w:rsidR="00604837" w:rsidRPr="00CF3E2F">
        <w:rPr>
          <w:rFonts w:ascii="Times New Roman" w:hAnsi="Times New Roman" w:cs="Times New Roman"/>
          <w:sz w:val="24"/>
          <w:szCs w:val="24"/>
        </w:rPr>
        <w:t>sustainable supply chain management, behaviour</w:t>
      </w:r>
      <w:r w:rsidR="009F7A91" w:rsidRPr="00CF3E2F">
        <w:rPr>
          <w:rFonts w:ascii="Times New Roman" w:hAnsi="Times New Roman" w:cs="Times New Roman"/>
          <w:sz w:val="24"/>
          <w:szCs w:val="24"/>
        </w:rPr>
        <w:t>al</w:t>
      </w:r>
      <w:r w:rsidR="00604837" w:rsidRPr="00CF3E2F">
        <w:rPr>
          <w:rFonts w:ascii="Times New Roman" w:hAnsi="Times New Roman" w:cs="Times New Roman"/>
          <w:sz w:val="24"/>
          <w:szCs w:val="24"/>
        </w:rPr>
        <w:t xml:space="preserve"> decision-making shows that managers construct preferences when </w:t>
      </w:r>
      <w:r w:rsidR="009F7A91" w:rsidRPr="00CF3E2F">
        <w:rPr>
          <w:rFonts w:ascii="Times New Roman" w:hAnsi="Times New Roman" w:cs="Times New Roman"/>
          <w:sz w:val="24"/>
          <w:szCs w:val="24"/>
        </w:rPr>
        <w:t xml:space="preserve">making </w:t>
      </w:r>
      <w:r w:rsidR="00604837" w:rsidRPr="00CF3E2F">
        <w:rPr>
          <w:rFonts w:ascii="Times New Roman" w:hAnsi="Times New Roman" w:cs="Times New Roman"/>
          <w:sz w:val="24"/>
          <w:szCs w:val="24"/>
        </w:rPr>
        <w:t xml:space="preserve">selections </w:t>
      </w:r>
      <w:r w:rsidR="00684D5E" w:rsidRPr="00CF3E2F">
        <w:rPr>
          <w:rFonts w:ascii="Times New Roman" w:hAnsi="Times New Roman" w:cs="Times New Roman"/>
          <w:sz w:val="24"/>
          <w:szCs w:val="24"/>
        </w:rPr>
        <w:t>(</w:t>
      </w:r>
      <w:proofErr w:type="spellStart"/>
      <w:r w:rsidR="001967EF" w:rsidRPr="00CF3E2F">
        <w:rPr>
          <w:rFonts w:ascii="Times New Roman" w:hAnsi="Times New Roman" w:cs="Times New Roman"/>
          <w:sz w:val="24"/>
          <w:szCs w:val="24"/>
        </w:rPr>
        <w:t>Tversky</w:t>
      </w:r>
      <w:proofErr w:type="spellEnd"/>
      <w:r w:rsidR="001967EF" w:rsidRPr="00CF3E2F">
        <w:rPr>
          <w:rFonts w:ascii="Times New Roman" w:hAnsi="Times New Roman" w:cs="Times New Roman"/>
          <w:sz w:val="24"/>
          <w:szCs w:val="24"/>
        </w:rPr>
        <w:t xml:space="preserve"> and </w:t>
      </w:r>
      <w:proofErr w:type="spellStart"/>
      <w:r w:rsidR="001967EF" w:rsidRPr="00CF3E2F">
        <w:rPr>
          <w:rFonts w:ascii="Times New Roman" w:hAnsi="Times New Roman" w:cs="Times New Roman"/>
          <w:sz w:val="24"/>
          <w:szCs w:val="24"/>
        </w:rPr>
        <w:t>Kahneman</w:t>
      </w:r>
      <w:proofErr w:type="spellEnd"/>
      <w:r w:rsidR="001967EF" w:rsidRPr="00CF3E2F">
        <w:rPr>
          <w:rFonts w:ascii="Times New Roman" w:hAnsi="Times New Roman" w:cs="Times New Roman"/>
          <w:sz w:val="24"/>
          <w:szCs w:val="24"/>
        </w:rPr>
        <w:t>, 1973</w:t>
      </w:r>
      <w:r w:rsidR="00684D5E" w:rsidRPr="00CF3E2F">
        <w:rPr>
          <w:rFonts w:ascii="Times New Roman" w:hAnsi="Times New Roman" w:cs="Times New Roman"/>
          <w:sz w:val="24"/>
          <w:szCs w:val="24"/>
        </w:rPr>
        <w:t xml:space="preserve">). </w:t>
      </w:r>
      <w:r w:rsidR="00604837" w:rsidRPr="00CF3E2F">
        <w:rPr>
          <w:rFonts w:ascii="Times New Roman" w:hAnsi="Times New Roman" w:cs="Times New Roman"/>
          <w:sz w:val="24"/>
          <w:szCs w:val="24"/>
        </w:rPr>
        <w:t>Notably, it provides a reason</w:t>
      </w:r>
      <w:r w:rsidR="00920AEB" w:rsidRPr="00CF3E2F">
        <w:rPr>
          <w:rFonts w:ascii="Times New Roman" w:hAnsi="Times New Roman" w:cs="Times New Roman"/>
          <w:sz w:val="24"/>
          <w:szCs w:val="24"/>
        </w:rPr>
        <w:t>-</w:t>
      </w:r>
      <w:r w:rsidR="00604837" w:rsidRPr="00CF3E2F">
        <w:rPr>
          <w:rFonts w:ascii="Times New Roman" w:hAnsi="Times New Roman" w:cs="Times New Roman"/>
          <w:sz w:val="24"/>
          <w:szCs w:val="24"/>
        </w:rPr>
        <w:t xml:space="preserve">based explanation </w:t>
      </w:r>
      <w:r w:rsidR="009F7A91" w:rsidRPr="00CF3E2F">
        <w:rPr>
          <w:rFonts w:ascii="Times New Roman" w:hAnsi="Times New Roman" w:cs="Times New Roman"/>
          <w:sz w:val="24"/>
          <w:szCs w:val="24"/>
        </w:rPr>
        <w:t xml:space="preserve">for their </w:t>
      </w:r>
      <w:r w:rsidR="00604837" w:rsidRPr="00CF3E2F">
        <w:rPr>
          <w:rFonts w:ascii="Times New Roman" w:hAnsi="Times New Roman" w:cs="Times New Roman"/>
          <w:sz w:val="24"/>
          <w:szCs w:val="24"/>
        </w:rPr>
        <w:t xml:space="preserve">preferences, </w:t>
      </w:r>
      <w:r w:rsidR="009F7A91" w:rsidRPr="00CF3E2F">
        <w:rPr>
          <w:rFonts w:ascii="Times New Roman" w:hAnsi="Times New Roman" w:cs="Times New Roman"/>
          <w:sz w:val="24"/>
          <w:szCs w:val="24"/>
        </w:rPr>
        <w:t>and illuminates the</w:t>
      </w:r>
      <w:r w:rsidR="00604837" w:rsidRPr="00CF3E2F">
        <w:rPr>
          <w:rFonts w:ascii="Times New Roman" w:hAnsi="Times New Roman" w:cs="Times New Roman"/>
          <w:sz w:val="24"/>
          <w:szCs w:val="24"/>
        </w:rPr>
        <w:t xml:space="preserve"> various decision processes that managers apply to identify optimal </w:t>
      </w:r>
      <w:r w:rsidR="00BF3327" w:rsidRPr="00CF3E2F">
        <w:rPr>
          <w:rFonts w:ascii="Times New Roman" w:hAnsi="Times New Roman" w:cs="Times New Roman"/>
          <w:sz w:val="24"/>
          <w:szCs w:val="24"/>
        </w:rPr>
        <w:t>supplier</w:t>
      </w:r>
      <w:r w:rsidR="00774D05" w:rsidRPr="00CF3E2F">
        <w:rPr>
          <w:rFonts w:ascii="Times New Roman" w:hAnsi="Times New Roman" w:cs="Times New Roman"/>
          <w:sz w:val="24"/>
          <w:szCs w:val="24"/>
        </w:rPr>
        <w:t>s</w:t>
      </w:r>
      <w:r w:rsidR="00604837" w:rsidRPr="00CF3E2F">
        <w:rPr>
          <w:rFonts w:ascii="Times New Roman" w:hAnsi="Times New Roman" w:cs="Times New Roman"/>
          <w:sz w:val="24"/>
          <w:szCs w:val="24"/>
        </w:rPr>
        <w:t>.</w:t>
      </w:r>
      <w:r w:rsidR="00BF3327" w:rsidRPr="00CF3E2F">
        <w:rPr>
          <w:rFonts w:ascii="Times New Roman" w:hAnsi="Times New Roman" w:cs="Times New Roman"/>
          <w:sz w:val="24"/>
          <w:szCs w:val="24"/>
        </w:rPr>
        <w:t xml:space="preserve"> On the one hand, decision</w:t>
      </w:r>
      <w:r w:rsidR="00920AEB" w:rsidRPr="00CF3E2F">
        <w:rPr>
          <w:rFonts w:ascii="Times New Roman" w:hAnsi="Times New Roman" w:cs="Times New Roman"/>
          <w:sz w:val="24"/>
          <w:szCs w:val="24"/>
        </w:rPr>
        <w:t>-</w:t>
      </w:r>
      <w:r w:rsidR="00BF3327" w:rsidRPr="00CF3E2F">
        <w:rPr>
          <w:rFonts w:ascii="Times New Roman" w:hAnsi="Times New Roman" w:cs="Times New Roman"/>
          <w:sz w:val="24"/>
          <w:szCs w:val="24"/>
        </w:rPr>
        <w:t xml:space="preserve">makers </w:t>
      </w:r>
      <w:r w:rsidR="009F7A91" w:rsidRPr="00CF3E2F">
        <w:rPr>
          <w:rFonts w:ascii="Times New Roman" w:hAnsi="Times New Roman" w:cs="Times New Roman"/>
          <w:sz w:val="24"/>
          <w:szCs w:val="24"/>
        </w:rPr>
        <w:lastRenderedPageBreak/>
        <w:t xml:space="preserve">discriminate between sources and types of </w:t>
      </w:r>
      <w:r w:rsidR="00BF3327" w:rsidRPr="00CF3E2F">
        <w:rPr>
          <w:rFonts w:ascii="Times New Roman" w:hAnsi="Times New Roman" w:cs="Times New Roman"/>
          <w:sz w:val="24"/>
          <w:szCs w:val="24"/>
        </w:rPr>
        <w:t xml:space="preserve">information </w:t>
      </w:r>
      <w:r w:rsidR="009F7A91" w:rsidRPr="00CF3E2F">
        <w:rPr>
          <w:rFonts w:ascii="Times New Roman" w:hAnsi="Times New Roman" w:cs="Times New Roman"/>
          <w:sz w:val="24"/>
          <w:szCs w:val="24"/>
        </w:rPr>
        <w:t>and</w:t>
      </w:r>
      <w:r w:rsidR="00BF3327" w:rsidRPr="00CF3E2F">
        <w:rPr>
          <w:rFonts w:ascii="Times New Roman" w:hAnsi="Times New Roman" w:cs="Times New Roman"/>
          <w:sz w:val="24"/>
          <w:szCs w:val="24"/>
        </w:rPr>
        <w:t xml:space="preserve"> focus on the most </w:t>
      </w:r>
      <w:r w:rsidR="00920AEB" w:rsidRPr="00CF3E2F">
        <w:rPr>
          <w:rFonts w:ascii="Times New Roman" w:hAnsi="Times New Roman" w:cs="Times New Roman"/>
          <w:sz w:val="24"/>
          <w:szCs w:val="24"/>
        </w:rPr>
        <w:t>crucial</w:t>
      </w:r>
      <w:r w:rsidR="00BF3327" w:rsidRPr="00CF3E2F">
        <w:rPr>
          <w:rFonts w:ascii="Times New Roman" w:hAnsi="Times New Roman" w:cs="Times New Roman"/>
          <w:sz w:val="24"/>
          <w:szCs w:val="24"/>
        </w:rPr>
        <w:t xml:space="preserve"> dimension </w:t>
      </w:r>
      <w:r w:rsidR="004E034B" w:rsidRPr="00CF3E2F">
        <w:rPr>
          <w:rFonts w:ascii="Times New Roman" w:hAnsi="Times New Roman" w:cs="Times New Roman"/>
          <w:sz w:val="24"/>
          <w:szCs w:val="24"/>
        </w:rPr>
        <w:t xml:space="preserve">when reviewing </w:t>
      </w:r>
      <w:r w:rsidR="00BF3327" w:rsidRPr="00CF3E2F">
        <w:rPr>
          <w:rFonts w:ascii="Times New Roman" w:hAnsi="Times New Roman" w:cs="Times New Roman"/>
          <w:sz w:val="24"/>
          <w:szCs w:val="24"/>
        </w:rPr>
        <w:t>a set of alternatives</w:t>
      </w:r>
      <w:r w:rsidR="00596482" w:rsidRPr="00CF3E2F">
        <w:rPr>
          <w:rFonts w:ascii="Times New Roman" w:hAnsi="Times New Roman" w:cs="Times New Roman"/>
          <w:sz w:val="24"/>
          <w:szCs w:val="24"/>
        </w:rPr>
        <w:t xml:space="preserve"> (</w:t>
      </w:r>
      <w:proofErr w:type="spellStart"/>
      <w:r w:rsidR="00001EAD" w:rsidRPr="00CF3E2F">
        <w:rPr>
          <w:rFonts w:ascii="Times New Roman" w:hAnsi="Times New Roman" w:cs="Times New Roman"/>
          <w:sz w:val="24"/>
          <w:szCs w:val="24"/>
        </w:rPr>
        <w:t>Schwenk</w:t>
      </w:r>
      <w:proofErr w:type="spellEnd"/>
      <w:r w:rsidR="00001EAD" w:rsidRPr="00CF3E2F">
        <w:rPr>
          <w:rFonts w:ascii="Times New Roman" w:hAnsi="Times New Roman" w:cs="Times New Roman"/>
          <w:sz w:val="24"/>
          <w:szCs w:val="24"/>
        </w:rPr>
        <w:t>, 1984</w:t>
      </w:r>
      <w:r w:rsidR="00596482" w:rsidRPr="00CF3E2F">
        <w:rPr>
          <w:rFonts w:ascii="Times New Roman" w:hAnsi="Times New Roman" w:cs="Times New Roman"/>
          <w:sz w:val="24"/>
          <w:szCs w:val="24"/>
        </w:rPr>
        <w:t>)</w:t>
      </w:r>
      <w:r w:rsidR="009638C0" w:rsidRPr="00CF3E2F">
        <w:rPr>
          <w:rFonts w:ascii="Times New Roman" w:hAnsi="Times New Roman" w:cs="Times New Roman"/>
          <w:sz w:val="24"/>
          <w:szCs w:val="24"/>
        </w:rPr>
        <w:t xml:space="preserve">. </w:t>
      </w:r>
      <w:r w:rsidR="0047135D" w:rsidRPr="00CF3E2F">
        <w:rPr>
          <w:rFonts w:ascii="Times New Roman" w:hAnsi="Times New Roman" w:cs="Times New Roman"/>
          <w:sz w:val="24"/>
          <w:szCs w:val="24"/>
        </w:rPr>
        <w:t>In terms of the sustainable supplier selection, decision</w:t>
      </w:r>
      <w:r w:rsidR="00920AEB" w:rsidRPr="00CF3E2F">
        <w:rPr>
          <w:rFonts w:ascii="Times New Roman" w:hAnsi="Times New Roman" w:cs="Times New Roman"/>
          <w:sz w:val="24"/>
          <w:szCs w:val="24"/>
        </w:rPr>
        <w:t>-</w:t>
      </w:r>
      <w:r w:rsidR="0047135D" w:rsidRPr="00CF3E2F">
        <w:rPr>
          <w:rFonts w:ascii="Times New Roman" w:hAnsi="Times New Roman" w:cs="Times New Roman"/>
          <w:sz w:val="24"/>
          <w:szCs w:val="24"/>
        </w:rPr>
        <w:t xml:space="preserve">makers tend to consider the economic dimension </w:t>
      </w:r>
      <w:r w:rsidR="004E034B" w:rsidRPr="00CF3E2F">
        <w:rPr>
          <w:rFonts w:ascii="Times New Roman" w:hAnsi="Times New Roman" w:cs="Times New Roman"/>
          <w:sz w:val="24"/>
          <w:szCs w:val="24"/>
        </w:rPr>
        <w:t xml:space="preserve">to be </w:t>
      </w:r>
      <w:r w:rsidR="0047135D" w:rsidRPr="00CF3E2F">
        <w:rPr>
          <w:rFonts w:ascii="Times New Roman" w:hAnsi="Times New Roman" w:cs="Times New Roman"/>
          <w:sz w:val="24"/>
          <w:szCs w:val="24"/>
        </w:rPr>
        <w:t xml:space="preserve">the most </w:t>
      </w:r>
      <w:r w:rsidR="00920AEB" w:rsidRPr="00CF3E2F">
        <w:rPr>
          <w:rFonts w:ascii="Times New Roman" w:hAnsi="Times New Roman" w:cs="Times New Roman"/>
          <w:sz w:val="24"/>
          <w:szCs w:val="24"/>
        </w:rPr>
        <w:t>critical</w:t>
      </w:r>
      <w:r w:rsidR="004E034B" w:rsidRPr="00CF3E2F">
        <w:rPr>
          <w:rFonts w:ascii="Times New Roman" w:hAnsi="Times New Roman" w:cs="Times New Roman"/>
          <w:sz w:val="24"/>
          <w:szCs w:val="24"/>
        </w:rPr>
        <w:t>, because</w:t>
      </w:r>
      <w:r w:rsidR="0047135D" w:rsidRPr="00CF3E2F">
        <w:rPr>
          <w:rFonts w:ascii="Times New Roman" w:hAnsi="Times New Roman" w:cs="Times New Roman"/>
          <w:sz w:val="24"/>
          <w:szCs w:val="24"/>
        </w:rPr>
        <w:t xml:space="preserve"> </w:t>
      </w:r>
      <w:r w:rsidR="004E034B" w:rsidRPr="00CF3E2F">
        <w:rPr>
          <w:rFonts w:ascii="Times New Roman" w:hAnsi="Times New Roman" w:cs="Times New Roman"/>
          <w:sz w:val="24"/>
          <w:szCs w:val="24"/>
        </w:rPr>
        <w:t>of the</w:t>
      </w:r>
      <w:r w:rsidR="0047135D" w:rsidRPr="00CF3E2F">
        <w:rPr>
          <w:rFonts w:ascii="Times New Roman" w:hAnsi="Times New Roman" w:cs="Times New Roman"/>
          <w:sz w:val="24"/>
          <w:szCs w:val="24"/>
        </w:rPr>
        <w:t xml:space="preserve"> negative consequence</w:t>
      </w:r>
      <w:r w:rsidR="004E034B" w:rsidRPr="00CF3E2F">
        <w:rPr>
          <w:rFonts w:ascii="Times New Roman" w:hAnsi="Times New Roman" w:cs="Times New Roman"/>
          <w:sz w:val="24"/>
          <w:szCs w:val="24"/>
        </w:rPr>
        <w:t>s</w:t>
      </w:r>
      <w:r w:rsidR="0047135D" w:rsidRPr="00CF3E2F">
        <w:rPr>
          <w:rFonts w:ascii="Times New Roman" w:hAnsi="Times New Roman" w:cs="Times New Roman"/>
          <w:sz w:val="24"/>
          <w:szCs w:val="24"/>
        </w:rPr>
        <w:t xml:space="preserve"> if </w:t>
      </w:r>
      <w:r w:rsidR="004E034B" w:rsidRPr="00CF3E2F">
        <w:rPr>
          <w:rFonts w:ascii="Times New Roman" w:hAnsi="Times New Roman" w:cs="Times New Roman"/>
          <w:sz w:val="24"/>
          <w:szCs w:val="24"/>
        </w:rPr>
        <w:t xml:space="preserve">a </w:t>
      </w:r>
      <w:r w:rsidR="0047135D" w:rsidRPr="00CF3E2F">
        <w:rPr>
          <w:rFonts w:ascii="Times New Roman" w:hAnsi="Times New Roman" w:cs="Times New Roman"/>
          <w:sz w:val="24"/>
          <w:szCs w:val="24"/>
        </w:rPr>
        <w:t xml:space="preserve">supplier </w:t>
      </w:r>
      <w:r w:rsidR="004E034B" w:rsidRPr="00CF3E2F">
        <w:rPr>
          <w:rFonts w:ascii="Times New Roman" w:hAnsi="Times New Roman" w:cs="Times New Roman"/>
          <w:sz w:val="24"/>
          <w:szCs w:val="24"/>
        </w:rPr>
        <w:t xml:space="preserve">proves </w:t>
      </w:r>
      <w:r w:rsidR="0047135D" w:rsidRPr="00CF3E2F">
        <w:rPr>
          <w:rFonts w:ascii="Times New Roman" w:hAnsi="Times New Roman" w:cs="Times New Roman"/>
          <w:sz w:val="24"/>
          <w:szCs w:val="24"/>
        </w:rPr>
        <w:t>not</w:t>
      </w:r>
      <w:r w:rsidR="00774D05" w:rsidRPr="00CF3E2F">
        <w:rPr>
          <w:rFonts w:ascii="Times New Roman" w:hAnsi="Times New Roman" w:cs="Times New Roman"/>
          <w:sz w:val="24"/>
          <w:szCs w:val="24"/>
        </w:rPr>
        <w:t xml:space="preserve"> to be</w:t>
      </w:r>
      <w:r w:rsidR="0047135D" w:rsidRPr="00CF3E2F">
        <w:rPr>
          <w:rFonts w:ascii="Times New Roman" w:hAnsi="Times New Roman" w:cs="Times New Roman"/>
          <w:sz w:val="24"/>
          <w:szCs w:val="24"/>
        </w:rPr>
        <w:t xml:space="preserve"> economically viable</w:t>
      </w:r>
      <w:r w:rsidR="007E175C" w:rsidRPr="00CF3E2F">
        <w:rPr>
          <w:rFonts w:ascii="Times New Roman" w:hAnsi="Times New Roman" w:cs="Times New Roman"/>
          <w:sz w:val="24"/>
          <w:szCs w:val="24"/>
        </w:rPr>
        <w:t xml:space="preserve"> (Van der </w:t>
      </w:r>
      <w:proofErr w:type="spellStart"/>
      <w:r w:rsidR="007E175C" w:rsidRPr="00CF3E2F">
        <w:rPr>
          <w:rFonts w:ascii="Times New Roman" w:hAnsi="Times New Roman" w:cs="Times New Roman"/>
          <w:sz w:val="24"/>
          <w:szCs w:val="24"/>
        </w:rPr>
        <w:t>Byl</w:t>
      </w:r>
      <w:proofErr w:type="spellEnd"/>
      <w:r w:rsidR="007E175C" w:rsidRPr="00CF3E2F">
        <w:rPr>
          <w:rFonts w:ascii="Times New Roman" w:hAnsi="Times New Roman" w:cs="Times New Roman"/>
          <w:sz w:val="24"/>
          <w:szCs w:val="24"/>
        </w:rPr>
        <w:t xml:space="preserve"> and </w:t>
      </w:r>
      <w:proofErr w:type="spellStart"/>
      <w:r w:rsidR="007E175C" w:rsidRPr="00CF3E2F">
        <w:rPr>
          <w:rFonts w:ascii="Times New Roman" w:hAnsi="Times New Roman" w:cs="Times New Roman"/>
          <w:sz w:val="24"/>
          <w:szCs w:val="24"/>
        </w:rPr>
        <w:t>Slawinski</w:t>
      </w:r>
      <w:proofErr w:type="spellEnd"/>
      <w:r w:rsidR="007E175C" w:rsidRPr="00CF3E2F">
        <w:rPr>
          <w:rFonts w:ascii="Times New Roman" w:hAnsi="Times New Roman" w:cs="Times New Roman"/>
          <w:sz w:val="24"/>
          <w:szCs w:val="24"/>
        </w:rPr>
        <w:t xml:space="preserve">, 2015; </w:t>
      </w:r>
      <w:proofErr w:type="spellStart"/>
      <w:r w:rsidR="007E175C" w:rsidRPr="00CF3E2F">
        <w:rPr>
          <w:rFonts w:ascii="Times New Roman" w:hAnsi="Times New Roman" w:cs="Times New Roman"/>
          <w:sz w:val="24"/>
          <w:szCs w:val="24"/>
        </w:rPr>
        <w:t>Ghisellini</w:t>
      </w:r>
      <w:proofErr w:type="spellEnd"/>
      <w:r w:rsidR="007E175C" w:rsidRPr="00CF3E2F">
        <w:rPr>
          <w:rFonts w:ascii="Times New Roman" w:hAnsi="Times New Roman" w:cs="Times New Roman"/>
          <w:sz w:val="24"/>
          <w:szCs w:val="24"/>
        </w:rPr>
        <w:t xml:space="preserve"> et al., 2016). On the other hand, according to Morton and </w:t>
      </w:r>
      <w:proofErr w:type="spellStart"/>
      <w:r w:rsidR="007E175C" w:rsidRPr="00CF3E2F">
        <w:rPr>
          <w:rFonts w:ascii="Times New Roman" w:hAnsi="Times New Roman" w:cs="Times New Roman"/>
          <w:sz w:val="24"/>
          <w:szCs w:val="24"/>
        </w:rPr>
        <w:t>Fasolo</w:t>
      </w:r>
      <w:proofErr w:type="spellEnd"/>
      <w:r w:rsidR="007E175C" w:rsidRPr="00CF3E2F">
        <w:rPr>
          <w:rFonts w:ascii="Times New Roman" w:hAnsi="Times New Roman" w:cs="Times New Roman"/>
          <w:sz w:val="24"/>
          <w:szCs w:val="24"/>
        </w:rPr>
        <w:t xml:space="preserve"> (2009), decision</w:t>
      </w:r>
      <w:r w:rsidR="00920AEB" w:rsidRPr="00CF3E2F">
        <w:rPr>
          <w:rFonts w:ascii="Times New Roman" w:hAnsi="Times New Roman" w:cs="Times New Roman"/>
          <w:sz w:val="24"/>
          <w:szCs w:val="24"/>
        </w:rPr>
        <w:t>-</w:t>
      </w:r>
      <w:r w:rsidR="007E175C" w:rsidRPr="00CF3E2F">
        <w:rPr>
          <w:rFonts w:ascii="Times New Roman" w:hAnsi="Times New Roman" w:cs="Times New Roman"/>
          <w:sz w:val="24"/>
          <w:szCs w:val="24"/>
        </w:rPr>
        <w:t>makers are inclined to</w:t>
      </w:r>
      <w:r w:rsidR="00774D05" w:rsidRPr="00CF3E2F">
        <w:rPr>
          <w:rFonts w:ascii="Times New Roman" w:hAnsi="Times New Roman" w:cs="Times New Roman"/>
          <w:sz w:val="24"/>
          <w:szCs w:val="24"/>
        </w:rPr>
        <w:t xml:space="preserve"> draw on their own experience and </w:t>
      </w:r>
      <w:r w:rsidR="00550A34" w:rsidRPr="00CF3E2F">
        <w:rPr>
          <w:rFonts w:ascii="Times New Roman" w:hAnsi="Times New Roman" w:cs="Times New Roman"/>
          <w:sz w:val="24"/>
          <w:szCs w:val="24"/>
        </w:rPr>
        <w:t>familiarity in</w:t>
      </w:r>
      <w:r w:rsidR="00774D05" w:rsidRPr="00CF3E2F">
        <w:rPr>
          <w:rFonts w:ascii="Times New Roman" w:hAnsi="Times New Roman" w:cs="Times New Roman"/>
          <w:sz w:val="24"/>
          <w:szCs w:val="24"/>
        </w:rPr>
        <w:t xml:space="preserve"> </w:t>
      </w:r>
      <w:r w:rsidR="007E175C" w:rsidRPr="00CF3E2F">
        <w:rPr>
          <w:rFonts w:ascii="Times New Roman" w:hAnsi="Times New Roman" w:cs="Times New Roman"/>
          <w:sz w:val="24"/>
          <w:szCs w:val="24"/>
        </w:rPr>
        <w:t>construct</w:t>
      </w:r>
      <w:r w:rsidR="00774D05" w:rsidRPr="00CF3E2F">
        <w:rPr>
          <w:rFonts w:ascii="Times New Roman" w:hAnsi="Times New Roman" w:cs="Times New Roman"/>
          <w:sz w:val="24"/>
          <w:szCs w:val="24"/>
        </w:rPr>
        <w:t>ing</w:t>
      </w:r>
      <w:r w:rsidR="007E175C" w:rsidRPr="00CF3E2F">
        <w:rPr>
          <w:rFonts w:ascii="Times New Roman" w:hAnsi="Times New Roman" w:cs="Times New Roman"/>
          <w:sz w:val="24"/>
          <w:szCs w:val="24"/>
        </w:rPr>
        <w:t xml:space="preserve"> </w:t>
      </w:r>
      <w:r w:rsidR="004E034B" w:rsidRPr="00CF3E2F">
        <w:rPr>
          <w:rFonts w:ascii="Times New Roman" w:hAnsi="Times New Roman" w:cs="Times New Roman"/>
          <w:sz w:val="24"/>
          <w:szCs w:val="24"/>
        </w:rPr>
        <w:t xml:space="preserve">their </w:t>
      </w:r>
      <w:r w:rsidR="007E175C" w:rsidRPr="00CF3E2F">
        <w:rPr>
          <w:rFonts w:ascii="Times New Roman" w:hAnsi="Times New Roman" w:cs="Times New Roman"/>
          <w:sz w:val="24"/>
          <w:szCs w:val="24"/>
        </w:rPr>
        <w:t>preference. In most scenarios, managers</w:t>
      </w:r>
      <w:r w:rsidR="004E034B" w:rsidRPr="00CF3E2F">
        <w:rPr>
          <w:rFonts w:ascii="Times New Roman" w:hAnsi="Times New Roman" w:cs="Times New Roman"/>
          <w:sz w:val="24"/>
          <w:szCs w:val="24"/>
        </w:rPr>
        <w:t xml:space="preserve"> will be</w:t>
      </w:r>
      <w:r w:rsidR="007E175C" w:rsidRPr="00CF3E2F">
        <w:rPr>
          <w:rFonts w:ascii="Times New Roman" w:hAnsi="Times New Roman" w:cs="Times New Roman"/>
          <w:sz w:val="24"/>
          <w:szCs w:val="24"/>
        </w:rPr>
        <w:t xml:space="preserve"> </w:t>
      </w:r>
      <w:r w:rsidR="004E034B" w:rsidRPr="00CF3E2F">
        <w:rPr>
          <w:rFonts w:ascii="Times New Roman" w:hAnsi="Times New Roman" w:cs="Times New Roman"/>
          <w:sz w:val="24"/>
          <w:szCs w:val="24"/>
        </w:rPr>
        <w:t xml:space="preserve">more </w:t>
      </w:r>
      <w:r w:rsidR="007E175C" w:rsidRPr="00CF3E2F">
        <w:rPr>
          <w:rFonts w:ascii="Times New Roman" w:hAnsi="Times New Roman" w:cs="Times New Roman"/>
          <w:sz w:val="24"/>
          <w:szCs w:val="24"/>
        </w:rPr>
        <w:t xml:space="preserve">familiar </w:t>
      </w:r>
      <w:r w:rsidR="004E034B" w:rsidRPr="00CF3E2F">
        <w:rPr>
          <w:rFonts w:ascii="Times New Roman" w:hAnsi="Times New Roman" w:cs="Times New Roman"/>
          <w:sz w:val="24"/>
          <w:szCs w:val="24"/>
        </w:rPr>
        <w:t>with</w:t>
      </w:r>
      <w:r w:rsidR="007E175C" w:rsidRPr="00CF3E2F">
        <w:rPr>
          <w:rFonts w:ascii="Times New Roman" w:hAnsi="Times New Roman" w:cs="Times New Roman"/>
          <w:sz w:val="24"/>
          <w:szCs w:val="24"/>
        </w:rPr>
        <w:t xml:space="preserve"> </w:t>
      </w:r>
      <w:r w:rsidR="00920AEB" w:rsidRPr="00CF3E2F">
        <w:rPr>
          <w:rFonts w:ascii="Times New Roman" w:hAnsi="Times New Roman" w:cs="Times New Roman"/>
          <w:sz w:val="24"/>
          <w:szCs w:val="24"/>
        </w:rPr>
        <w:t xml:space="preserve">the </w:t>
      </w:r>
      <w:r w:rsidR="007E175C" w:rsidRPr="00CF3E2F">
        <w:rPr>
          <w:rFonts w:ascii="Times New Roman" w:hAnsi="Times New Roman" w:cs="Times New Roman"/>
          <w:sz w:val="24"/>
          <w:szCs w:val="24"/>
        </w:rPr>
        <w:t>economic performance</w:t>
      </w:r>
      <w:r w:rsidR="00BF0029" w:rsidRPr="00CF3E2F">
        <w:rPr>
          <w:rFonts w:ascii="Times New Roman" w:hAnsi="Times New Roman" w:cs="Times New Roman"/>
          <w:sz w:val="24"/>
          <w:szCs w:val="24"/>
        </w:rPr>
        <w:t xml:space="preserve"> of a </w:t>
      </w:r>
      <w:r w:rsidR="004E034B" w:rsidRPr="00CF3E2F">
        <w:rPr>
          <w:rFonts w:ascii="Times New Roman" w:hAnsi="Times New Roman" w:cs="Times New Roman"/>
          <w:sz w:val="24"/>
          <w:szCs w:val="24"/>
        </w:rPr>
        <w:t>supplier than with its</w:t>
      </w:r>
      <w:r w:rsidR="007E175C" w:rsidRPr="00CF3E2F">
        <w:rPr>
          <w:rFonts w:ascii="Times New Roman" w:hAnsi="Times New Roman" w:cs="Times New Roman"/>
          <w:sz w:val="24"/>
          <w:szCs w:val="24"/>
        </w:rPr>
        <w:t xml:space="preserve"> social and environmental </w:t>
      </w:r>
      <w:r w:rsidR="004E034B" w:rsidRPr="00CF3E2F">
        <w:rPr>
          <w:rFonts w:ascii="Times New Roman" w:hAnsi="Times New Roman" w:cs="Times New Roman"/>
          <w:sz w:val="24"/>
          <w:szCs w:val="24"/>
        </w:rPr>
        <w:t xml:space="preserve">performance </w:t>
      </w:r>
      <w:r w:rsidR="00001EAD" w:rsidRPr="00CF3E2F">
        <w:rPr>
          <w:rFonts w:ascii="Times New Roman" w:hAnsi="Times New Roman" w:cs="Times New Roman"/>
          <w:sz w:val="24"/>
          <w:szCs w:val="24"/>
        </w:rPr>
        <w:t>(</w:t>
      </w:r>
      <w:r w:rsidR="006B51B2" w:rsidRPr="00CF3E2F">
        <w:rPr>
          <w:rFonts w:ascii="Times New Roman" w:hAnsi="Times New Roman" w:cs="Times New Roman"/>
          <w:sz w:val="24"/>
          <w:szCs w:val="24"/>
        </w:rPr>
        <w:t xml:space="preserve">Hahn et al., 2010; </w:t>
      </w:r>
      <w:proofErr w:type="spellStart"/>
      <w:r w:rsidR="006B51B2" w:rsidRPr="00CF3E2F">
        <w:rPr>
          <w:rFonts w:ascii="Times New Roman" w:hAnsi="Times New Roman" w:cs="Times New Roman"/>
          <w:sz w:val="24"/>
          <w:szCs w:val="24"/>
        </w:rPr>
        <w:t>Ghisellini</w:t>
      </w:r>
      <w:proofErr w:type="spellEnd"/>
      <w:r w:rsidR="006B51B2" w:rsidRPr="00CF3E2F">
        <w:rPr>
          <w:rFonts w:ascii="Times New Roman" w:hAnsi="Times New Roman" w:cs="Times New Roman"/>
          <w:sz w:val="24"/>
          <w:szCs w:val="24"/>
        </w:rPr>
        <w:t xml:space="preserve"> et al., 2016</w:t>
      </w:r>
      <w:r w:rsidR="00001EAD" w:rsidRPr="00CF3E2F">
        <w:rPr>
          <w:rFonts w:ascii="Times New Roman" w:hAnsi="Times New Roman" w:cs="Times New Roman"/>
          <w:sz w:val="24"/>
          <w:szCs w:val="24"/>
        </w:rPr>
        <w:t>)</w:t>
      </w:r>
      <w:r w:rsidR="009638C0" w:rsidRPr="00CF3E2F">
        <w:rPr>
          <w:rFonts w:ascii="Times New Roman" w:hAnsi="Times New Roman" w:cs="Times New Roman"/>
          <w:sz w:val="24"/>
          <w:szCs w:val="24"/>
        </w:rPr>
        <w:t xml:space="preserve">. </w:t>
      </w:r>
      <w:r w:rsidR="00BF0029" w:rsidRPr="00CF3E2F">
        <w:rPr>
          <w:rFonts w:ascii="Times New Roman" w:hAnsi="Times New Roman" w:cs="Times New Roman"/>
          <w:sz w:val="24"/>
          <w:szCs w:val="24"/>
        </w:rPr>
        <w:t xml:space="preserve">Therefore, </w:t>
      </w:r>
      <w:r w:rsidR="00920AEB" w:rsidRPr="00CF3E2F">
        <w:rPr>
          <w:rFonts w:ascii="Times New Roman" w:hAnsi="Times New Roman" w:cs="Times New Roman"/>
          <w:sz w:val="24"/>
          <w:szCs w:val="24"/>
        </w:rPr>
        <w:t xml:space="preserve">previous </w:t>
      </w:r>
      <w:r w:rsidR="00BF0029" w:rsidRPr="00CF3E2F">
        <w:rPr>
          <w:rFonts w:ascii="Times New Roman" w:hAnsi="Times New Roman" w:cs="Times New Roman"/>
          <w:sz w:val="24"/>
          <w:szCs w:val="24"/>
        </w:rPr>
        <w:t>experience would drive managers to pay more attention to the economic dimension</w:t>
      </w:r>
      <w:r w:rsidR="004E034B" w:rsidRPr="00CF3E2F">
        <w:rPr>
          <w:rFonts w:ascii="Times New Roman" w:hAnsi="Times New Roman" w:cs="Times New Roman"/>
          <w:sz w:val="24"/>
          <w:szCs w:val="24"/>
        </w:rPr>
        <w:t xml:space="preserve"> in selecting a sustainable supplier</w:t>
      </w:r>
      <w:r w:rsidR="00BF0029" w:rsidRPr="00CF3E2F">
        <w:rPr>
          <w:rFonts w:ascii="Times New Roman" w:hAnsi="Times New Roman" w:cs="Times New Roman"/>
          <w:sz w:val="24"/>
          <w:szCs w:val="24"/>
        </w:rPr>
        <w:t xml:space="preserve">. </w:t>
      </w:r>
      <w:r w:rsidR="004E034B" w:rsidRPr="00CF3E2F">
        <w:rPr>
          <w:rFonts w:ascii="Times New Roman" w:hAnsi="Times New Roman" w:cs="Times New Roman"/>
          <w:sz w:val="24"/>
          <w:szCs w:val="24"/>
        </w:rPr>
        <w:t>T</w:t>
      </w:r>
      <w:r w:rsidR="009638C0" w:rsidRPr="00CF3E2F">
        <w:rPr>
          <w:rFonts w:ascii="Times New Roman" w:hAnsi="Times New Roman" w:cs="Times New Roman"/>
          <w:sz w:val="24"/>
          <w:szCs w:val="24"/>
        </w:rPr>
        <w:t xml:space="preserve">his study </w:t>
      </w:r>
      <w:r w:rsidR="00BF0029" w:rsidRPr="00CF3E2F">
        <w:rPr>
          <w:rFonts w:ascii="Times New Roman" w:hAnsi="Times New Roman" w:cs="Times New Roman"/>
          <w:sz w:val="24"/>
          <w:szCs w:val="24"/>
        </w:rPr>
        <w:t>seek</w:t>
      </w:r>
      <w:r w:rsidR="009638C0" w:rsidRPr="00CF3E2F">
        <w:rPr>
          <w:rFonts w:ascii="Times New Roman" w:hAnsi="Times New Roman" w:cs="Times New Roman"/>
          <w:sz w:val="24"/>
          <w:szCs w:val="24"/>
        </w:rPr>
        <w:t xml:space="preserve">s to </w:t>
      </w:r>
      <w:r w:rsidR="00BF0029" w:rsidRPr="00CF3E2F">
        <w:rPr>
          <w:rFonts w:ascii="Times New Roman" w:hAnsi="Times New Roman" w:cs="Times New Roman"/>
          <w:sz w:val="24"/>
          <w:szCs w:val="24"/>
        </w:rPr>
        <w:t>offer</w:t>
      </w:r>
      <w:r w:rsidR="009638C0" w:rsidRPr="00CF3E2F">
        <w:rPr>
          <w:rFonts w:ascii="Times New Roman" w:hAnsi="Times New Roman" w:cs="Times New Roman"/>
          <w:sz w:val="24"/>
          <w:szCs w:val="24"/>
        </w:rPr>
        <w:t xml:space="preserve"> empirical validation</w:t>
      </w:r>
      <w:r w:rsidR="0004274D" w:rsidRPr="00CF3E2F">
        <w:rPr>
          <w:rFonts w:ascii="Times New Roman" w:hAnsi="Times New Roman" w:cs="Times New Roman"/>
          <w:sz w:val="24"/>
          <w:szCs w:val="24"/>
        </w:rPr>
        <w:t xml:space="preserve"> of this point</w:t>
      </w:r>
      <w:r w:rsidR="00920AEB" w:rsidRPr="00CF3E2F">
        <w:rPr>
          <w:rFonts w:ascii="Times New Roman" w:hAnsi="Times New Roman" w:cs="Times New Roman"/>
          <w:sz w:val="24"/>
          <w:szCs w:val="24"/>
        </w:rPr>
        <w:t>,</w:t>
      </w:r>
      <w:r w:rsidR="00BF0029" w:rsidRPr="00CF3E2F">
        <w:rPr>
          <w:rFonts w:ascii="Times New Roman" w:hAnsi="Times New Roman" w:cs="Times New Roman"/>
          <w:sz w:val="24"/>
          <w:szCs w:val="24"/>
        </w:rPr>
        <w:t xml:space="preserve"> and </w:t>
      </w:r>
      <w:r w:rsidR="004E034B" w:rsidRPr="00CF3E2F">
        <w:rPr>
          <w:rFonts w:ascii="Times New Roman" w:hAnsi="Times New Roman" w:cs="Times New Roman"/>
          <w:sz w:val="24"/>
          <w:szCs w:val="24"/>
        </w:rPr>
        <w:t xml:space="preserve">accordingly </w:t>
      </w:r>
      <w:r w:rsidR="00BF0029" w:rsidRPr="00CF3E2F">
        <w:rPr>
          <w:rFonts w:ascii="Times New Roman" w:hAnsi="Times New Roman" w:cs="Times New Roman"/>
          <w:sz w:val="24"/>
          <w:szCs w:val="24"/>
        </w:rPr>
        <w:t>we hypothesise</w:t>
      </w:r>
      <w:r w:rsidR="004E034B" w:rsidRPr="00CF3E2F">
        <w:rPr>
          <w:rFonts w:ascii="Times New Roman" w:hAnsi="Times New Roman" w:cs="Times New Roman"/>
          <w:sz w:val="24"/>
          <w:szCs w:val="24"/>
        </w:rPr>
        <w:t xml:space="preserve"> that</w:t>
      </w:r>
      <w:r w:rsidR="006D6E22" w:rsidRPr="00CF3E2F">
        <w:rPr>
          <w:rFonts w:ascii="Times New Roman" w:hAnsi="Times New Roman" w:cs="Times New Roman"/>
          <w:sz w:val="24"/>
          <w:szCs w:val="24"/>
        </w:rPr>
        <w:t>:</w:t>
      </w:r>
    </w:p>
    <w:p w14:paraId="2C6270CB" w14:textId="06F85A77" w:rsidR="002E26F5" w:rsidRPr="00CF3E2F" w:rsidRDefault="00D469A6" w:rsidP="002E26F5">
      <w:pPr>
        <w:spacing w:line="360" w:lineRule="auto"/>
        <w:ind w:left="432"/>
        <w:jc w:val="both"/>
        <w:rPr>
          <w:rFonts w:ascii="Times New Roman" w:hAnsi="Times New Roman" w:cs="Times New Roman"/>
          <w:sz w:val="24"/>
          <w:szCs w:val="24"/>
        </w:rPr>
      </w:pPr>
      <w:r w:rsidRPr="00CF3E2F">
        <w:rPr>
          <w:rFonts w:ascii="Times New Roman" w:hAnsi="Times New Roman" w:cs="Times New Roman"/>
          <w:sz w:val="24"/>
          <w:szCs w:val="24"/>
        </w:rPr>
        <w:t xml:space="preserve">H3: </w:t>
      </w:r>
      <w:r w:rsidR="00BF0029" w:rsidRPr="00CF3E2F">
        <w:rPr>
          <w:rFonts w:ascii="Times New Roman" w:hAnsi="Times New Roman" w:cs="Times New Roman"/>
          <w:sz w:val="24"/>
          <w:szCs w:val="24"/>
        </w:rPr>
        <w:t>T</w:t>
      </w:r>
      <w:r w:rsidRPr="00CF3E2F">
        <w:rPr>
          <w:rFonts w:ascii="Times New Roman" w:hAnsi="Times New Roman" w:cs="Times New Roman"/>
          <w:sz w:val="24"/>
          <w:szCs w:val="24"/>
        </w:rPr>
        <w:t>he economic dimension</w:t>
      </w:r>
      <w:r w:rsidR="00BF0029" w:rsidRPr="00CF3E2F">
        <w:rPr>
          <w:rFonts w:ascii="Times New Roman" w:hAnsi="Times New Roman" w:cs="Times New Roman"/>
          <w:sz w:val="24"/>
          <w:szCs w:val="24"/>
        </w:rPr>
        <w:t xml:space="preserve"> of sustainability has a stronger impact</w:t>
      </w:r>
      <w:r w:rsidRPr="00CF3E2F">
        <w:rPr>
          <w:rFonts w:ascii="Times New Roman" w:hAnsi="Times New Roman" w:cs="Times New Roman"/>
          <w:sz w:val="24"/>
          <w:szCs w:val="24"/>
        </w:rPr>
        <w:t xml:space="preserve"> on </w:t>
      </w:r>
      <w:r w:rsidR="00BF0029" w:rsidRPr="00CF3E2F">
        <w:rPr>
          <w:rFonts w:ascii="Times New Roman" w:hAnsi="Times New Roman" w:cs="Times New Roman"/>
          <w:sz w:val="24"/>
          <w:szCs w:val="24"/>
        </w:rPr>
        <w:t xml:space="preserve">supplier </w:t>
      </w:r>
      <w:r w:rsidRPr="00CF3E2F">
        <w:rPr>
          <w:rFonts w:ascii="Times New Roman" w:hAnsi="Times New Roman" w:cs="Times New Roman"/>
          <w:sz w:val="24"/>
          <w:szCs w:val="24"/>
        </w:rPr>
        <w:t xml:space="preserve">evaluation and selection intent than </w:t>
      </w:r>
      <w:r w:rsidR="004E034B" w:rsidRPr="00CF3E2F">
        <w:rPr>
          <w:rFonts w:ascii="Times New Roman" w:hAnsi="Times New Roman" w:cs="Times New Roman"/>
          <w:sz w:val="24"/>
          <w:szCs w:val="24"/>
        </w:rPr>
        <w:t xml:space="preserve">the </w:t>
      </w:r>
      <w:r w:rsidRPr="00CF3E2F">
        <w:rPr>
          <w:rFonts w:ascii="Times New Roman" w:hAnsi="Times New Roman" w:cs="Times New Roman"/>
          <w:sz w:val="24"/>
          <w:szCs w:val="24"/>
        </w:rPr>
        <w:t>social or environmental dimensions.</w:t>
      </w:r>
    </w:p>
    <w:p w14:paraId="787C886A" w14:textId="77777777" w:rsidR="009A7D23" w:rsidRPr="00CF3E2F" w:rsidRDefault="009A7D23" w:rsidP="002E26F5">
      <w:pPr>
        <w:spacing w:line="360" w:lineRule="auto"/>
        <w:ind w:left="432"/>
        <w:jc w:val="both"/>
        <w:rPr>
          <w:rFonts w:ascii="Times New Roman" w:hAnsi="Times New Roman" w:cs="Times New Roman"/>
          <w:sz w:val="24"/>
          <w:szCs w:val="24"/>
        </w:rPr>
      </w:pPr>
    </w:p>
    <w:p w14:paraId="5D09D096" w14:textId="026D30F2" w:rsidR="00122C6C" w:rsidRPr="00CF3E2F" w:rsidRDefault="00091230" w:rsidP="003563C0">
      <w:pPr>
        <w:spacing w:line="360" w:lineRule="auto"/>
        <w:jc w:val="both"/>
        <w:rPr>
          <w:rFonts w:ascii="Times New Roman" w:hAnsi="Times New Roman" w:cs="Times New Roman"/>
          <w:sz w:val="24"/>
          <w:szCs w:val="24"/>
        </w:rPr>
      </w:pPr>
      <w:r w:rsidRPr="00CF3E2F">
        <w:rPr>
          <w:rFonts w:ascii="Times New Roman" w:hAnsi="Times New Roman" w:cs="Times New Roman"/>
          <w:sz w:val="24"/>
          <w:szCs w:val="24"/>
        </w:rPr>
        <w:t xml:space="preserve">The fourth hypothesis concerns the moderating effect of the </w:t>
      </w:r>
      <w:r w:rsidR="00436EF0" w:rsidRPr="00CF3E2F">
        <w:rPr>
          <w:rFonts w:ascii="Times New Roman" w:hAnsi="Times New Roman" w:cs="Times New Roman"/>
          <w:sz w:val="24"/>
          <w:szCs w:val="24"/>
        </w:rPr>
        <w:t xml:space="preserve">degree of managers’ support for </w:t>
      </w:r>
      <w:r w:rsidR="006A6CF8" w:rsidRPr="00CF3E2F">
        <w:rPr>
          <w:rFonts w:ascii="Times New Roman" w:hAnsi="Times New Roman" w:cs="Times New Roman"/>
          <w:sz w:val="24"/>
          <w:szCs w:val="24"/>
        </w:rPr>
        <w:t xml:space="preserve">(i.e., </w:t>
      </w:r>
      <w:r w:rsidR="0004274D" w:rsidRPr="00CF3E2F">
        <w:rPr>
          <w:rFonts w:ascii="Times New Roman" w:hAnsi="Times New Roman" w:cs="Times New Roman"/>
          <w:sz w:val="24"/>
          <w:szCs w:val="24"/>
        </w:rPr>
        <w:t>or endorsement of</w:t>
      </w:r>
      <w:r w:rsidR="006A6CF8" w:rsidRPr="00CF3E2F">
        <w:rPr>
          <w:rFonts w:ascii="Times New Roman" w:hAnsi="Times New Roman" w:cs="Times New Roman"/>
          <w:sz w:val="24"/>
          <w:szCs w:val="24"/>
        </w:rPr>
        <w:t>)</w:t>
      </w:r>
      <w:r w:rsidR="0004274D" w:rsidRPr="00CF3E2F">
        <w:rPr>
          <w:rFonts w:ascii="Times New Roman" w:hAnsi="Times New Roman" w:cs="Times New Roman"/>
          <w:sz w:val="24"/>
          <w:szCs w:val="24"/>
        </w:rPr>
        <w:t xml:space="preserve"> </w:t>
      </w:r>
      <w:r w:rsidR="00DB43C3" w:rsidRPr="00CF3E2F">
        <w:rPr>
          <w:rFonts w:ascii="Times New Roman" w:hAnsi="Times New Roman" w:cs="Times New Roman"/>
          <w:sz w:val="24"/>
          <w:szCs w:val="24"/>
        </w:rPr>
        <w:t xml:space="preserve">a </w:t>
      </w:r>
      <w:r w:rsidR="00436EF0" w:rsidRPr="00CF3E2F">
        <w:rPr>
          <w:rFonts w:ascii="Times New Roman" w:hAnsi="Times New Roman" w:cs="Times New Roman"/>
          <w:sz w:val="24"/>
          <w:szCs w:val="24"/>
        </w:rPr>
        <w:t xml:space="preserve">specific sustainability dimension on </w:t>
      </w:r>
      <w:r w:rsidR="0004274D" w:rsidRPr="00CF3E2F">
        <w:rPr>
          <w:rFonts w:ascii="Times New Roman" w:hAnsi="Times New Roman" w:cs="Times New Roman"/>
          <w:sz w:val="24"/>
          <w:szCs w:val="24"/>
        </w:rPr>
        <w:t>their supplier selection decisions</w:t>
      </w:r>
      <w:r w:rsidR="00436EF0" w:rsidRPr="00CF3E2F">
        <w:rPr>
          <w:rFonts w:ascii="Times New Roman" w:hAnsi="Times New Roman" w:cs="Times New Roman"/>
          <w:sz w:val="24"/>
          <w:szCs w:val="24"/>
        </w:rPr>
        <w:t xml:space="preserve">. The literature </w:t>
      </w:r>
      <w:r w:rsidR="00DB43C3" w:rsidRPr="00CF3E2F">
        <w:rPr>
          <w:rFonts w:ascii="Times New Roman" w:hAnsi="Times New Roman" w:cs="Times New Roman"/>
          <w:sz w:val="24"/>
          <w:szCs w:val="24"/>
        </w:rPr>
        <w:t xml:space="preserve">on </w:t>
      </w:r>
      <w:r w:rsidR="00436EF0" w:rsidRPr="00CF3E2F">
        <w:rPr>
          <w:rFonts w:ascii="Times New Roman" w:hAnsi="Times New Roman" w:cs="Times New Roman"/>
          <w:sz w:val="24"/>
          <w:szCs w:val="24"/>
        </w:rPr>
        <w:t xml:space="preserve">sustainable supply chain management indicates </w:t>
      </w:r>
      <w:r w:rsidR="00DB43C3" w:rsidRPr="00CF3E2F">
        <w:rPr>
          <w:rFonts w:ascii="Times New Roman" w:hAnsi="Times New Roman" w:cs="Times New Roman"/>
          <w:sz w:val="24"/>
          <w:szCs w:val="24"/>
        </w:rPr>
        <w:t xml:space="preserve">that </w:t>
      </w:r>
      <w:r w:rsidR="00436EF0" w:rsidRPr="00CF3E2F">
        <w:rPr>
          <w:rFonts w:ascii="Times New Roman" w:hAnsi="Times New Roman" w:cs="Times New Roman"/>
          <w:sz w:val="24"/>
          <w:szCs w:val="24"/>
        </w:rPr>
        <w:t xml:space="preserve">managers </w:t>
      </w:r>
      <w:r w:rsidR="008C0898" w:rsidRPr="00CF3E2F">
        <w:rPr>
          <w:rFonts w:ascii="Times New Roman" w:hAnsi="Times New Roman" w:cs="Times New Roman"/>
          <w:sz w:val="24"/>
          <w:szCs w:val="24"/>
        </w:rPr>
        <w:t>are inclined</w:t>
      </w:r>
      <w:r w:rsidR="00436EF0" w:rsidRPr="00CF3E2F">
        <w:rPr>
          <w:rFonts w:ascii="Times New Roman" w:hAnsi="Times New Roman" w:cs="Times New Roman"/>
          <w:sz w:val="24"/>
          <w:szCs w:val="24"/>
        </w:rPr>
        <w:t xml:space="preserve"> to assess a supplier </w:t>
      </w:r>
      <w:r w:rsidR="00DB43C3" w:rsidRPr="00CF3E2F">
        <w:rPr>
          <w:rFonts w:ascii="Times New Roman" w:hAnsi="Times New Roman" w:cs="Times New Roman"/>
          <w:sz w:val="24"/>
          <w:szCs w:val="24"/>
        </w:rPr>
        <w:t xml:space="preserve">more positively </w:t>
      </w:r>
      <w:r w:rsidR="00436EF0" w:rsidRPr="00CF3E2F">
        <w:rPr>
          <w:rFonts w:ascii="Times New Roman" w:hAnsi="Times New Roman" w:cs="Times New Roman"/>
          <w:sz w:val="24"/>
          <w:szCs w:val="24"/>
        </w:rPr>
        <w:t>when th</w:t>
      </w:r>
      <w:r w:rsidR="00DB43C3" w:rsidRPr="00CF3E2F">
        <w:rPr>
          <w:rFonts w:ascii="Times New Roman" w:hAnsi="Times New Roman" w:cs="Times New Roman"/>
          <w:sz w:val="24"/>
          <w:szCs w:val="24"/>
        </w:rPr>
        <w:t>at</w:t>
      </w:r>
      <w:r w:rsidR="00436EF0" w:rsidRPr="00CF3E2F">
        <w:rPr>
          <w:rFonts w:ascii="Times New Roman" w:hAnsi="Times New Roman" w:cs="Times New Roman"/>
          <w:sz w:val="24"/>
          <w:szCs w:val="24"/>
        </w:rPr>
        <w:t xml:space="preserve"> supplier’s identity fits </w:t>
      </w:r>
      <w:r w:rsidR="00DB43C3" w:rsidRPr="00CF3E2F">
        <w:rPr>
          <w:rFonts w:ascii="Times New Roman" w:hAnsi="Times New Roman" w:cs="Times New Roman"/>
          <w:sz w:val="24"/>
          <w:szCs w:val="24"/>
        </w:rPr>
        <w:t>those managers’ self-</w:t>
      </w:r>
      <w:r w:rsidR="00436EF0" w:rsidRPr="00CF3E2F">
        <w:rPr>
          <w:rFonts w:ascii="Times New Roman" w:hAnsi="Times New Roman" w:cs="Times New Roman"/>
          <w:sz w:val="24"/>
          <w:szCs w:val="24"/>
        </w:rPr>
        <w:t>identi</w:t>
      </w:r>
      <w:r w:rsidR="00DB43C3" w:rsidRPr="00CF3E2F">
        <w:rPr>
          <w:rFonts w:ascii="Times New Roman" w:hAnsi="Times New Roman" w:cs="Times New Roman"/>
          <w:sz w:val="24"/>
          <w:szCs w:val="24"/>
        </w:rPr>
        <w:t>t</w:t>
      </w:r>
      <w:r w:rsidR="00436EF0" w:rsidRPr="00CF3E2F">
        <w:rPr>
          <w:rFonts w:ascii="Times New Roman" w:hAnsi="Times New Roman" w:cs="Times New Roman"/>
          <w:sz w:val="24"/>
          <w:szCs w:val="24"/>
        </w:rPr>
        <w:t>y (</w:t>
      </w:r>
      <w:proofErr w:type="spellStart"/>
      <w:r w:rsidR="00436EF0" w:rsidRPr="00CF3E2F">
        <w:rPr>
          <w:rFonts w:ascii="Times New Roman" w:hAnsi="Times New Roman" w:cs="Times New Roman"/>
          <w:sz w:val="24"/>
          <w:szCs w:val="24"/>
        </w:rPr>
        <w:t>Tavana</w:t>
      </w:r>
      <w:proofErr w:type="spellEnd"/>
      <w:r w:rsidR="00436EF0" w:rsidRPr="00CF3E2F">
        <w:rPr>
          <w:rFonts w:ascii="Times New Roman" w:hAnsi="Times New Roman" w:cs="Times New Roman"/>
          <w:sz w:val="24"/>
          <w:szCs w:val="24"/>
        </w:rPr>
        <w:t xml:space="preserve"> et al., 2017; </w:t>
      </w:r>
      <w:proofErr w:type="spellStart"/>
      <w:r w:rsidR="00436EF0" w:rsidRPr="00CF3E2F">
        <w:rPr>
          <w:rFonts w:ascii="Times New Roman" w:hAnsi="Times New Roman" w:cs="Times New Roman"/>
          <w:sz w:val="24"/>
          <w:szCs w:val="24"/>
        </w:rPr>
        <w:t>Villena</w:t>
      </w:r>
      <w:proofErr w:type="spellEnd"/>
      <w:r w:rsidR="00436EF0" w:rsidRPr="00CF3E2F">
        <w:rPr>
          <w:rFonts w:ascii="Times New Roman" w:hAnsi="Times New Roman" w:cs="Times New Roman"/>
          <w:sz w:val="24"/>
          <w:szCs w:val="24"/>
        </w:rPr>
        <w:t xml:space="preserve"> and </w:t>
      </w:r>
      <w:proofErr w:type="spellStart"/>
      <w:r w:rsidR="00436EF0" w:rsidRPr="00CF3E2F">
        <w:rPr>
          <w:rFonts w:ascii="Times New Roman" w:hAnsi="Times New Roman" w:cs="Times New Roman"/>
          <w:sz w:val="24"/>
          <w:szCs w:val="24"/>
        </w:rPr>
        <w:t>Gioia</w:t>
      </w:r>
      <w:proofErr w:type="spellEnd"/>
      <w:r w:rsidR="00436EF0" w:rsidRPr="00CF3E2F">
        <w:rPr>
          <w:rFonts w:ascii="Times New Roman" w:hAnsi="Times New Roman" w:cs="Times New Roman"/>
          <w:sz w:val="24"/>
          <w:szCs w:val="24"/>
        </w:rPr>
        <w:t xml:space="preserve">, 2018; </w:t>
      </w:r>
      <w:proofErr w:type="spellStart"/>
      <w:r w:rsidR="00436EF0" w:rsidRPr="00CF3E2F">
        <w:rPr>
          <w:rFonts w:ascii="Times New Roman" w:hAnsi="Times New Roman" w:cs="Times New Roman"/>
          <w:sz w:val="24"/>
          <w:szCs w:val="24"/>
        </w:rPr>
        <w:t>Bai</w:t>
      </w:r>
      <w:proofErr w:type="spellEnd"/>
      <w:r w:rsidR="00436EF0" w:rsidRPr="00CF3E2F">
        <w:rPr>
          <w:rFonts w:ascii="Times New Roman" w:hAnsi="Times New Roman" w:cs="Times New Roman"/>
          <w:sz w:val="24"/>
          <w:szCs w:val="24"/>
        </w:rPr>
        <w:t xml:space="preserve"> et al., 2019). </w:t>
      </w:r>
      <w:r w:rsidR="00122C6C" w:rsidRPr="00CF3E2F">
        <w:rPr>
          <w:rFonts w:ascii="Times New Roman" w:hAnsi="Times New Roman" w:cs="Times New Roman"/>
          <w:sz w:val="24"/>
          <w:szCs w:val="24"/>
        </w:rPr>
        <w:t xml:space="preserve">The </w:t>
      </w:r>
      <w:r w:rsidR="007A057D" w:rsidRPr="00CF3E2F">
        <w:rPr>
          <w:rFonts w:ascii="Times New Roman" w:hAnsi="Times New Roman" w:cs="Times New Roman"/>
          <w:sz w:val="24"/>
          <w:szCs w:val="24"/>
        </w:rPr>
        <w:t>behavioural decision-</w:t>
      </w:r>
      <w:r w:rsidR="00122C6C" w:rsidRPr="00CF3E2F">
        <w:rPr>
          <w:rFonts w:ascii="Times New Roman" w:hAnsi="Times New Roman" w:cs="Times New Roman"/>
          <w:sz w:val="24"/>
          <w:szCs w:val="24"/>
        </w:rPr>
        <w:t>making</w:t>
      </w:r>
      <w:r w:rsidR="00DB43C3" w:rsidRPr="00CF3E2F">
        <w:rPr>
          <w:rFonts w:ascii="Times New Roman" w:hAnsi="Times New Roman" w:cs="Times New Roman"/>
          <w:sz w:val="24"/>
          <w:szCs w:val="24"/>
        </w:rPr>
        <w:t xml:space="preserve"> literature</w:t>
      </w:r>
      <w:r w:rsidR="00122C6C" w:rsidRPr="00CF3E2F">
        <w:rPr>
          <w:rFonts w:ascii="Times New Roman" w:hAnsi="Times New Roman" w:cs="Times New Roman"/>
          <w:sz w:val="24"/>
          <w:szCs w:val="24"/>
        </w:rPr>
        <w:t xml:space="preserve"> </w:t>
      </w:r>
      <w:r w:rsidR="00390E60" w:rsidRPr="00CF3E2F">
        <w:rPr>
          <w:rFonts w:ascii="Times New Roman" w:hAnsi="Times New Roman" w:cs="Times New Roman"/>
          <w:sz w:val="24"/>
          <w:szCs w:val="24"/>
        </w:rPr>
        <w:t>argue</w:t>
      </w:r>
      <w:r w:rsidR="00DB43C3" w:rsidRPr="00CF3E2F">
        <w:rPr>
          <w:rFonts w:ascii="Times New Roman" w:hAnsi="Times New Roman" w:cs="Times New Roman"/>
          <w:sz w:val="24"/>
          <w:szCs w:val="24"/>
        </w:rPr>
        <w:t>s</w:t>
      </w:r>
      <w:r w:rsidR="00122C6C" w:rsidRPr="00CF3E2F">
        <w:rPr>
          <w:rFonts w:ascii="Times New Roman" w:hAnsi="Times New Roman" w:cs="Times New Roman"/>
          <w:sz w:val="24"/>
          <w:szCs w:val="24"/>
        </w:rPr>
        <w:t xml:space="preserve"> that identification</w:t>
      </w:r>
      <w:r w:rsidR="00390E60" w:rsidRPr="00CF3E2F">
        <w:rPr>
          <w:rFonts w:ascii="Times New Roman" w:hAnsi="Times New Roman" w:cs="Times New Roman"/>
          <w:sz w:val="24"/>
          <w:szCs w:val="24"/>
        </w:rPr>
        <w:t xml:space="preserve"> with a company</w:t>
      </w:r>
      <w:r w:rsidR="00122C6C" w:rsidRPr="00CF3E2F">
        <w:rPr>
          <w:rFonts w:ascii="Times New Roman" w:hAnsi="Times New Roman" w:cs="Times New Roman"/>
          <w:sz w:val="24"/>
          <w:szCs w:val="24"/>
        </w:rPr>
        <w:t xml:space="preserve"> is improved when </w:t>
      </w:r>
      <w:r w:rsidR="00390E60" w:rsidRPr="00CF3E2F">
        <w:rPr>
          <w:rFonts w:ascii="Times New Roman" w:hAnsi="Times New Roman" w:cs="Times New Roman"/>
          <w:sz w:val="24"/>
          <w:szCs w:val="24"/>
        </w:rPr>
        <w:t xml:space="preserve">managers’ perceptions of the supplier’s </w:t>
      </w:r>
      <w:r w:rsidR="0004274D" w:rsidRPr="00CF3E2F">
        <w:rPr>
          <w:rFonts w:ascii="Times New Roman" w:hAnsi="Times New Roman" w:cs="Times New Roman"/>
          <w:sz w:val="24"/>
          <w:szCs w:val="24"/>
        </w:rPr>
        <w:t xml:space="preserve">values and </w:t>
      </w:r>
      <w:r w:rsidR="00390E60" w:rsidRPr="00CF3E2F">
        <w:rPr>
          <w:rFonts w:ascii="Times New Roman" w:hAnsi="Times New Roman" w:cs="Times New Roman"/>
          <w:sz w:val="24"/>
          <w:szCs w:val="24"/>
        </w:rPr>
        <w:t>traits are matched to their own</w:t>
      </w:r>
      <w:r w:rsidR="0004274D" w:rsidRPr="00CF3E2F">
        <w:rPr>
          <w:rFonts w:ascii="Times New Roman" w:hAnsi="Times New Roman" w:cs="Times New Roman"/>
          <w:sz w:val="24"/>
          <w:szCs w:val="24"/>
        </w:rPr>
        <w:t xml:space="preserve"> values and</w:t>
      </w:r>
      <w:r w:rsidR="00390E60" w:rsidRPr="00CF3E2F">
        <w:rPr>
          <w:rFonts w:ascii="Times New Roman" w:hAnsi="Times New Roman" w:cs="Times New Roman"/>
          <w:sz w:val="24"/>
          <w:szCs w:val="24"/>
        </w:rPr>
        <w:t xml:space="preserve"> traits (Morton and </w:t>
      </w:r>
      <w:proofErr w:type="spellStart"/>
      <w:r w:rsidR="00390E60" w:rsidRPr="00CF3E2F">
        <w:rPr>
          <w:rFonts w:ascii="Times New Roman" w:hAnsi="Times New Roman" w:cs="Times New Roman"/>
          <w:sz w:val="24"/>
          <w:szCs w:val="24"/>
        </w:rPr>
        <w:t>Fasolo</w:t>
      </w:r>
      <w:proofErr w:type="spellEnd"/>
      <w:r w:rsidR="00390E60" w:rsidRPr="00CF3E2F">
        <w:rPr>
          <w:rFonts w:ascii="Times New Roman" w:hAnsi="Times New Roman" w:cs="Times New Roman"/>
          <w:sz w:val="24"/>
          <w:szCs w:val="24"/>
        </w:rPr>
        <w:t xml:space="preserve">, 2009; Alexander et al., 2014). </w:t>
      </w:r>
      <w:r w:rsidR="008C0898" w:rsidRPr="00CF3E2F">
        <w:rPr>
          <w:rFonts w:ascii="Times New Roman" w:hAnsi="Times New Roman" w:cs="Times New Roman"/>
          <w:sz w:val="24"/>
          <w:szCs w:val="24"/>
        </w:rPr>
        <w:t xml:space="preserve">It further argues that managers construct preferences </w:t>
      </w:r>
      <w:r w:rsidR="00DB43C3" w:rsidRPr="00CF3E2F">
        <w:rPr>
          <w:rFonts w:ascii="Times New Roman" w:hAnsi="Times New Roman" w:cs="Times New Roman"/>
          <w:sz w:val="24"/>
          <w:szCs w:val="24"/>
        </w:rPr>
        <w:t xml:space="preserve">for </w:t>
      </w:r>
      <w:r w:rsidR="008C0898" w:rsidRPr="00CF3E2F">
        <w:rPr>
          <w:rFonts w:ascii="Times New Roman" w:hAnsi="Times New Roman" w:cs="Times New Roman"/>
          <w:sz w:val="24"/>
          <w:szCs w:val="24"/>
        </w:rPr>
        <w:t xml:space="preserve">supplier traits more </w:t>
      </w:r>
      <w:r w:rsidR="00DB43C3" w:rsidRPr="00CF3E2F">
        <w:rPr>
          <w:rFonts w:ascii="Times New Roman" w:hAnsi="Times New Roman" w:cs="Times New Roman"/>
          <w:sz w:val="24"/>
          <w:szCs w:val="24"/>
        </w:rPr>
        <w:t xml:space="preserve">in terms of </w:t>
      </w:r>
      <w:r w:rsidR="008C0898" w:rsidRPr="00CF3E2F">
        <w:rPr>
          <w:rFonts w:ascii="Times New Roman" w:hAnsi="Times New Roman" w:cs="Times New Roman"/>
          <w:sz w:val="24"/>
          <w:szCs w:val="24"/>
        </w:rPr>
        <w:t xml:space="preserve">sustainability </w:t>
      </w:r>
      <w:r w:rsidR="00DB43C3" w:rsidRPr="00CF3E2F">
        <w:rPr>
          <w:rFonts w:ascii="Times New Roman" w:hAnsi="Times New Roman" w:cs="Times New Roman"/>
          <w:sz w:val="24"/>
          <w:szCs w:val="24"/>
        </w:rPr>
        <w:t>than</w:t>
      </w:r>
      <w:r w:rsidR="008C0898" w:rsidRPr="00CF3E2F">
        <w:rPr>
          <w:rFonts w:ascii="Times New Roman" w:hAnsi="Times New Roman" w:cs="Times New Roman"/>
          <w:sz w:val="24"/>
          <w:szCs w:val="24"/>
        </w:rPr>
        <w:t xml:space="preserve"> business expertise. </w:t>
      </w:r>
      <w:r w:rsidR="00390E60" w:rsidRPr="00CF3E2F">
        <w:rPr>
          <w:rFonts w:ascii="Times New Roman" w:hAnsi="Times New Roman" w:cs="Times New Roman"/>
          <w:sz w:val="24"/>
          <w:szCs w:val="24"/>
        </w:rPr>
        <w:t xml:space="preserve">This is consistent with social identity theory, which suggests that managers’ support </w:t>
      </w:r>
      <w:r w:rsidR="00DB43C3" w:rsidRPr="00CF3E2F">
        <w:rPr>
          <w:rFonts w:ascii="Times New Roman" w:hAnsi="Times New Roman" w:cs="Times New Roman"/>
          <w:sz w:val="24"/>
          <w:szCs w:val="24"/>
        </w:rPr>
        <w:t xml:space="preserve">for </w:t>
      </w:r>
      <w:r w:rsidR="00390E60" w:rsidRPr="00CF3E2F">
        <w:rPr>
          <w:rFonts w:ascii="Times New Roman" w:hAnsi="Times New Roman" w:cs="Times New Roman"/>
          <w:sz w:val="24"/>
          <w:szCs w:val="24"/>
        </w:rPr>
        <w:t xml:space="preserve">a specific </w:t>
      </w:r>
      <w:r w:rsidR="00C977CE" w:rsidRPr="00CF3E2F">
        <w:rPr>
          <w:rFonts w:ascii="Times New Roman" w:hAnsi="Times New Roman" w:cs="Times New Roman"/>
          <w:sz w:val="24"/>
          <w:szCs w:val="24"/>
        </w:rPr>
        <w:t>socially responsible</w:t>
      </w:r>
      <w:r w:rsidR="00390E60" w:rsidRPr="00CF3E2F">
        <w:rPr>
          <w:rFonts w:ascii="Times New Roman" w:hAnsi="Times New Roman" w:cs="Times New Roman"/>
          <w:sz w:val="24"/>
          <w:szCs w:val="24"/>
        </w:rPr>
        <w:t xml:space="preserve"> </w:t>
      </w:r>
      <w:r w:rsidR="00DB43C3" w:rsidRPr="00CF3E2F">
        <w:rPr>
          <w:rFonts w:ascii="Times New Roman" w:hAnsi="Times New Roman" w:cs="Times New Roman"/>
          <w:sz w:val="24"/>
          <w:szCs w:val="24"/>
        </w:rPr>
        <w:t xml:space="preserve">identity </w:t>
      </w:r>
      <w:r w:rsidR="00390E60" w:rsidRPr="00CF3E2F">
        <w:rPr>
          <w:rFonts w:ascii="Times New Roman" w:hAnsi="Times New Roman" w:cs="Times New Roman"/>
          <w:sz w:val="24"/>
          <w:szCs w:val="24"/>
        </w:rPr>
        <w:t xml:space="preserve">and </w:t>
      </w:r>
      <w:r w:rsidR="00DB43C3" w:rsidRPr="00CF3E2F">
        <w:rPr>
          <w:rFonts w:ascii="Times New Roman" w:hAnsi="Times New Roman" w:cs="Times New Roman"/>
          <w:sz w:val="24"/>
          <w:szCs w:val="24"/>
        </w:rPr>
        <w:t xml:space="preserve">support for a </w:t>
      </w:r>
      <w:r w:rsidR="00390E60" w:rsidRPr="00CF3E2F">
        <w:rPr>
          <w:rFonts w:ascii="Times New Roman" w:hAnsi="Times New Roman" w:cs="Times New Roman"/>
          <w:sz w:val="24"/>
          <w:szCs w:val="24"/>
        </w:rPr>
        <w:t xml:space="preserve">social agenda enhances positive evaluations of the company (Mohr and Webb, 2005; </w:t>
      </w:r>
      <w:proofErr w:type="spellStart"/>
      <w:r w:rsidR="00390E60" w:rsidRPr="00CF3E2F">
        <w:rPr>
          <w:rFonts w:ascii="Times New Roman" w:hAnsi="Times New Roman" w:cs="Times New Roman"/>
          <w:sz w:val="24"/>
          <w:szCs w:val="24"/>
        </w:rPr>
        <w:t>Huq</w:t>
      </w:r>
      <w:proofErr w:type="spellEnd"/>
      <w:r w:rsidR="00390E60" w:rsidRPr="00CF3E2F">
        <w:rPr>
          <w:rFonts w:ascii="Times New Roman" w:hAnsi="Times New Roman" w:cs="Times New Roman"/>
          <w:sz w:val="24"/>
          <w:szCs w:val="24"/>
        </w:rPr>
        <w:t xml:space="preserve"> et al., 2016). </w:t>
      </w:r>
      <w:r w:rsidR="00DB43C3" w:rsidRPr="00CF3E2F">
        <w:rPr>
          <w:rFonts w:ascii="Times New Roman" w:hAnsi="Times New Roman" w:cs="Times New Roman"/>
          <w:sz w:val="24"/>
          <w:szCs w:val="24"/>
        </w:rPr>
        <w:t>In p</w:t>
      </w:r>
      <w:r w:rsidR="008C0898" w:rsidRPr="00CF3E2F">
        <w:rPr>
          <w:rFonts w:ascii="Times New Roman" w:hAnsi="Times New Roman" w:cs="Times New Roman"/>
          <w:sz w:val="24"/>
          <w:szCs w:val="24"/>
        </w:rPr>
        <w:t xml:space="preserve">articular, managers </w:t>
      </w:r>
      <w:r w:rsidR="00DB43C3" w:rsidRPr="00CF3E2F">
        <w:rPr>
          <w:rFonts w:ascii="Times New Roman" w:hAnsi="Times New Roman" w:cs="Times New Roman"/>
          <w:sz w:val="24"/>
          <w:szCs w:val="24"/>
        </w:rPr>
        <w:t xml:space="preserve">who </w:t>
      </w:r>
      <w:r w:rsidR="001F3A1B" w:rsidRPr="00CF3E2F">
        <w:rPr>
          <w:rFonts w:ascii="Times New Roman" w:hAnsi="Times New Roman" w:cs="Times New Roman"/>
          <w:sz w:val="24"/>
          <w:szCs w:val="24"/>
        </w:rPr>
        <w:t xml:space="preserve">value a </w:t>
      </w:r>
      <w:r w:rsidR="008C0898" w:rsidRPr="00CF3E2F">
        <w:rPr>
          <w:rFonts w:ascii="Times New Roman" w:hAnsi="Times New Roman" w:cs="Times New Roman"/>
          <w:sz w:val="24"/>
          <w:szCs w:val="24"/>
        </w:rPr>
        <w:t>supplier</w:t>
      </w:r>
      <w:r w:rsidR="001F3A1B" w:rsidRPr="00CF3E2F">
        <w:rPr>
          <w:rFonts w:ascii="Times New Roman" w:hAnsi="Times New Roman" w:cs="Times New Roman"/>
          <w:sz w:val="24"/>
          <w:szCs w:val="24"/>
        </w:rPr>
        <w:t>’</w:t>
      </w:r>
      <w:r w:rsidR="008C0898" w:rsidRPr="00CF3E2F">
        <w:rPr>
          <w:rFonts w:ascii="Times New Roman" w:hAnsi="Times New Roman" w:cs="Times New Roman"/>
          <w:sz w:val="24"/>
          <w:szCs w:val="24"/>
        </w:rPr>
        <w:t xml:space="preserve">s social and environmental initiatives </w:t>
      </w:r>
      <w:r w:rsidR="001F3A1B" w:rsidRPr="00CF3E2F">
        <w:rPr>
          <w:rFonts w:ascii="Times New Roman" w:hAnsi="Times New Roman" w:cs="Times New Roman"/>
          <w:sz w:val="24"/>
          <w:szCs w:val="24"/>
        </w:rPr>
        <w:t xml:space="preserve">will </w:t>
      </w:r>
      <w:r w:rsidR="008C0898" w:rsidRPr="00CF3E2F">
        <w:rPr>
          <w:rFonts w:ascii="Times New Roman" w:hAnsi="Times New Roman" w:cs="Times New Roman"/>
          <w:sz w:val="24"/>
          <w:szCs w:val="24"/>
        </w:rPr>
        <w:t>tend to identify</w:t>
      </w:r>
      <w:r w:rsidR="00DB43C3" w:rsidRPr="00CF3E2F">
        <w:rPr>
          <w:rFonts w:ascii="Times New Roman" w:hAnsi="Times New Roman" w:cs="Times New Roman"/>
          <w:sz w:val="24"/>
          <w:szCs w:val="24"/>
        </w:rPr>
        <w:t xml:space="preserve"> a</w:t>
      </w:r>
      <w:r w:rsidR="008C0898" w:rsidRPr="00CF3E2F">
        <w:rPr>
          <w:rFonts w:ascii="Times New Roman" w:hAnsi="Times New Roman" w:cs="Times New Roman"/>
          <w:sz w:val="24"/>
          <w:szCs w:val="24"/>
        </w:rPr>
        <w:t xml:space="preserve"> stronger compatibility between themselves and </w:t>
      </w:r>
      <w:r w:rsidR="001F3A1B" w:rsidRPr="00CF3E2F">
        <w:rPr>
          <w:rFonts w:ascii="Times New Roman" w:hAnsi="Times New Roman" w:cs="Times New Roman"/>
          <w:sz w:val="24"/>
          <w:szCs w:val="24"/>
        </w:rPr>
        <w:t xml:space="preserve">that </w:t>
      </w:r>
      <w:r w:rsidR="008C0898" w:rsidRPr="00CF3E2F">
        <w:rPr>
          <w:rFonts w:ascii="Times New Roman" w:hAnsi="Times New Roman" w:cs="Times New Roman"/>
          <w:sz w:val="24"/>
          <w:szCs w:val="24"/>
        </w:rPr>
        <w:t xml:space="preserve">supplier (Choi and Ng, 2011; </w:t>
      </w:r>
      <w:proofErr w:type="spellStart"/>
      <w:r w:rsidR="008C0898" w:rsidRPr="00CF3E2F">
        <w:rPr>
          <w:rFonts w:ascii="Times New Roman" w:hAnsi="Times New Roman" w:cs="Times New Roman"/>
          <w:sz w:val="24"/>
          <w:szCs w:val="24"/>
        </w:rPr>
        <w:t>Ehrgott</w:t>
      </w:r>
      <w:proofErr w:type="spellEnd"/>
      <w:r w:rsidR="008C0898" w:rsidRPr="00CF3E2F">
        <w:rPr>
          <w:rFonts w:ascii="Times New Roman" w:hAnsi="Times New Roman" w:cs="Times New Roman"/>
          <w:sz w:val="24"/>
          <w:szCs w:val="24"/>
        </w:rPr>
        <w:t xml:space="preserve"> et al., 2011).</w:t>
      </w:r>
      <w:r w:rsidR="004C4AEC" w:rsidRPr="00CF3E2F">
        <w:rPr>
          <w:rFonts w:ascii="Times New Roman" w:hAnsi="Times New Roman" w:cs="Times New Roman"/>
          <w:sz w:val="24"/>
          <w:szCs w:val="24"/>
        </w:rPr>
        <w:t xml:space="preserve"> Therefore, we hypothesise the following</w:t>
      </w:r>
      <w:r w:rsidR="001F3A1B" w:rsidRPr="00CF3E2F">
        <w:rPr>
          <w:rFonts w:ascii="Times New Roman" w:hAnsi="Times New Roman" w:cs="Times New Roman"/>
          <w:sz w:val="24"/>
          <w:szCs w:val="24"/>
        </w:rPr>
        <w:t xml:space="preserve"> moderating effect of the manager’s values</w:t>
      </w:r>
      <w:r w:rsidR="004C4AEC" w:rsidRPr="00CF3E2F">
        <w:rPr>
          <w:rFonts w:ascii="Times New Roman" w:hAnsi="Times New Roman" w:cs="Times New Roman"/>
          <w:sz w:val="24"/>
          <w:szCs w:val="24"/>
        </w:rPr>
        <w:t xml:space="preserve">: </w:t>
      </w:r>
    </w:p>
    <w:p w14:paraId="30410756" w14:textId="283EABC8" w:rsidR="004C4AEC" w:rsidRPr="00CF3E2F" w:rsidRDefault="004E3297" w:rsidP="00622178">
      <w:pPr>
        <w:spacing w:line="360" w:lineRule="auto"/>
        <w:ind w:left="432"/>
        <w:jc w:val="both"/>
        <w:rPr>
          <w:rFonts w:ascii="Times New Roman" w:hAnsi="Times New Roman" w:cs="Times New Roman"/>
          <w:sz w:val="24"/>
          <w:szCs w:val="24"/>
        </w:rPr>
      </w:pPr>
      <w:r w:rsidRPr="00CF3E2F">
        <w:rPr>
          <w:rFonts w:ascii="Times New Roman" w:hAnsi="Times New Roman" w:cs="Times New Roman"/>
          <w:sz w:val="24"/>
          <w:szCs w:val="24"/>
        </w:rPr>
        <w:lastRenderedPageBreak/>
        <w:t xml:space="preserve">H4: </w:t>
      </w:r>
      <w:r w:rsidR="00622178" w:rsidRPr="00CF3E2F">
        <w:rPr>
          <w:rFonts w:ascii="Times New Roman" w:eastAsia="PMingLiU" w:hAnsi="Times New Roman" w:cs="Times New Roman"/>
          <w:sz w:val="24"/>
          <w:szCs w:val="24"/>
        </w:rPr>
        <w:t xml:space="preserve">Managers with a higher degree of support (or endorsement) for the sustainability </w:t>
      </w:r>
      <w:r w:rsidR="00622178" w:rsidRPr="00CF3E2F">
        <w:rPr>
          <w:rFonts w:ascii="Times New Roman" w:hAnsi="Times New Roman" w:cs="Times New Roman"/>
          <w:sz w:val="24"/>
          <w:szCs w:val="24"/>
        </w:rPr>
        <w:t>dimensions</w:t>
      </w:r>
      <w:r w:rsidR="00622178" w:rsidRPr="00CF3E2F">
        <w:rPr>
          <w:rFonts w:ascii="Times New Roman" w:eastAsia="PMingLiU" w:hAnsi="Times New Roman" w:cs="Times New Roman"/>
          <w:sz w:val="24"/>
          <w:szCs w:val="24"/>
        </w:rPr>
        <w:t xml:space="preserve"> give more positive evaluations and greater selection intent than managers with a lower degree of support for the sustainability </w:t>
      </w:r>
      <w:r w:rsidR="00622178" w:rsidRPr="00CF3E2F">
        <w:rPr>
          <w:rFonts w:ascii="Times New Roman" w:hAnsi="Times New Roman" w:cs="Times New Roman"/>
          <w:sz w:val="24"/>
          <w:szCs w:val="24"/>
        </w:rPr>
        <w:t>dimensions</w:t>
      </w:r>
      <w:r w:rsidR="00622178" w:rsidRPr="00CF3E2F">
        <w:rPr>
          <w:rFonts w:ascii="Times New Roman" w:eastAsia="PMingLiU" w:hAnsi="Times New Roman" w:cs="Times New Roman"/>
          <w:sz w:val="24"/>
          <w:szCs w:val="24"/>
        </w:rPr>
        <w:t>.</w:t>
      </w:r>
    </w:p>
    <w:p w14:paraId="06E677EE" w14:textId="77777777" w:rsidR="00622178" w:rsidRPr="00CF3E2F" w:rsidRDefault="00622178" w:rsidP="008024B0">
      <w:pPr>
        <w:spacing w:line="360" w:lineRule="auto"/>
        <w:rPr>
          <w:rFonts w:ascii="Times New Roman" w:hAnsi="Times New Roman" w:cs="Times New Roman"/>
          <w:sz w:val="24"/>
          <w:szCs w:val="24"/>
        </w:rPr>
      </w:pPr>
    </w:p>
    <w:p w14:paraId="2589A7C5" w14:textId="2CF5EAA3" w:rsidR="002E26F5" w:rsidRPr="00CF3E2F" w:rsidRDefault="00E81498" w:rsidP="008024B0">
      <w:pPr>
        <w:spacing w:line="360" w:lineRule="auto"/>
        <w:rPr>
          <w:rFonts w:ascii="Times New Roman" w:hAnsi="Times New Roman" w:cs="Times New Roman"/>
          <w:b/>
          <w:sz w:val="24"/>
          <w:szCs w:val="24"/>
        </w:rPr>
      </w:pPr>
      <w:r w:rsidRPr="00CF3E2F">
        <w:rPr>
          <w:rFonts w:ascii="Times New Roman" w:hAnsi="Times New Roman" w:cs="Times New Roman"/>
          <w:b/>
          <w:sz w:val="24"/>
          <w:szCs w:val="24"/>
        </w:rPr>
        <w:t>3.0 Methodology</w:t>
      </w:r>
    </w:p>
    <w:p w14:paraId="637A81C2" w14:textId="77777777" w:rsidR="00645B31" w:rsidRPr="00CF3E2F" w:rsidRDefault="00536DE9" w:rsidP="008024B0">
      <w:pPr>
        <w:spacing w:line="360" w:lineRule="auto"/>
        <w:rPr>
          <w:rFonts w:ascii="Times New Roman" w:hAnsi="Times New Roman" w:cs="Times New Roman"/>
          <w:sz w:val="24"/>
          <w:szCs w:val="24"/>
        </w:rPr>
      </w:pPr>
      <w:r w:rsidRPr="00CF3E2F">
        <w:rPr>
          <w:rFonts w:ascii="Times New Roman" w:hAnsi="Times New Roman" w:cs="Times New Roman"/>
          <w:sz w:val="24"/>
          <w:szCs w:val="24"/>
        </w:rPr>
        <w:t xml:space="preserve">3.1 </w:t>
      </w:r>
      <w:r w:rsidR="00645B31" w:rsidRPr="00CF3E2F">
        <w:rPr>
          <w:rFonts w:ascii="Times New Roman" w:hAnsi="Times New Roman" w:cs="Times New Roman"/>
          <w:sz w:val="24"/>
          <w:szCs w:val="24"/>
        </w:rPr>
        <w:t xml:space="preserve">Why </w:t>
      </w:r>
      <w:r w:rsidR="008A3BA2" w:rsidRPr="00CF3E2F">
        <w:rPr>
          <w:rFonts w:ascii="Times New Roman" w:hAnsi="Times New Roman" w:cs="Times New Roman"/>
          <w:sz w:val="24"/>
          <w:szCs w:val="24"/>
        </w:rPr>
        <w:t>E</w:t>
      </w:r>
      <w:r w:rsidR="00645B31" w:rsidRPr="00CF3E2F">
        <w:rPr>
          <w:rFonts w:ascii="Times New Roman" w:hAnsi="Times New Roman" w:cs="Times New Roman"/>
          <w:sz w:val="24"/>
          <w:szCs w:val="24"/>
        </w:rPr>
        <w:t>xperiment</w:t>
      </w:r>
      <w:r w:rsidR="00515534" w:rsidRPr="00CF3E2F">
        <w:rPr>
          <w:rFonts w:ascii="Times New Roman" w:hAnsi="Times New Roman" w:cs="Times New Roman"/>
          <w:sz w:val="24"/>
          <w:szCs w:val="24"/>
        </w:rPr>
        <w:t xml:space="preserve">al </w:t>
      </w:r>
      <w:r w:rsidR="008A3BA2" w:rsidRPr="00CF3E2F">
        <w:rPr>
          <w:rFonts w:ascii="Times New Roman" w:hAnsi="Times New Roman" w:cs="Times New Roman"/>
          <w:sz w:val="24"/>
          <w:szCs w:val="24"/>
        </w:rPr>
        <w:t>R</w:t>
      </w:r>
      <w:r w:rsidR="00515534" w:rsidRPr="00CF3E2F">
        <w:rPr>
          <w:rFonts w:ascii="Times New Roman" w:hAnsi="Times New Roman" w:cs="Times New Roman"/>
          <w:sz w:val="24"/>
          <w:szCs w:val="24"/>
        </w:rPr>
        <w:t>esearch</w:t>
      </w:r>
      <w:r w:rsidR="00645B31" w:rsidRPr="00CF3E2F">
        <w:rPr>
          <w:rFonts w:ascii="Times New Roman" w:hAnsi="Times New Roman" w:cs="Times New Roman"/>
          <w:sz w:val="24"/>
          <w:szCs w:val="24"/>
        </w:rPr>
        <w:t xml:space="preserve">? </w:t>
      </w:r>
    </w:p>
    <w:p w14:paraId="6DD0CA70" w14:textId="52DC9D26" w:rsidR="00F074CB" w:rsidRPr="00CF3E2F" w:rsidRDefault="009F6435" w:rsidP="003563C0">
      <w:pPr>
        <w:spacing w:line="360" w:lineRule="auto"/>
        <w:jc w:val="both"/>
        <w:rPr>
          <w:rFonts w:ascii="Times New Roman" w:hAnsi="Times New Roman" w:cs="Times New Roman"/>
          <w:sz w:val="24"/>
          <w:szCs w:val="24"/>
        </w:rPr>
      </w:pPr>
      <w:r w:rsidRPr="00CF3E2F">
        <w:rPr>
          <w:rFonts w:ascii="Times New Roman" w:hAnsi="Times New Roman" w:cs="Times New Roman"/>
          <w:sz w:val="24"/>
          <w:szCs w:val="24"/>
        </w:rPr>
        <w:t>According to Falk and Heckman (2009), the experiment</w:t>
      </w:r>
      <w:r w:rsidR="001C1E03" w:rsidRPr="00CF3E2F">
        <w:rPr>
          <w:rFonts w:ascii="Times New Roman" w:hAnsi="Times New Roman" w:cs="Times New Roman"/>
          <w:sz w:val="24"/>
          <w:szCs w:val="24"/>
        </w:rPr>
        <w:t>al design</w:t>
      </w:r>
      <w:r w:rsidRPr="00CF3E2F">
        <w:rPr>
          <w:rFonts w:ascii="Times New Roman" w:hAnsi="Times New Roman" w:cs="Times New Roman"/>
          <w:sz w:val="24"/>
          <w:szCs w:val="24"/>
        </w:rPr>
        <w:t xml:space="preserve"> is a novel research methodology in social science, and especially in </w:t>
      </w:r>
      <w:r w:rsidR="00107FC9" w:rsidRPr="00CF3E2F">
        <w:rPr>
          <w:rFonts w:ascii="Times New Roman" w:hAnsi="Times New Roman" w:cs="Times New Roman"/>
          <w:sz w:val="24"/>
          <w:szCs w:val="24"/>
        </w:rPr>
        <w:t xml:space="preserve">the study of </w:t>
      </w:r>
      <w:r w:rsidRPr="00CF3E2F">
        <w:rPr>
          <w:rFonts w:ascii="Times New Roman" w:hAnsi="Times New Roman" w:cs="Times New Roman"/>
          <w:sz w:val="24"/>
          <w:szCs w:val="24"/>
        </w:rPr>
        <w:t xml:space="preserve">operations and supply chain management. </w:t>
      </w:r>
      <w:r w:rsidR="00967893" w:rsidRPr="00CF3E2F">
        <w:rPr>
          <w:rFonts w:ascii="Times New Roman" w:hAnsi="Times New Roman" w:cs="Times New Roman"/>
          <w:sz w:val="24"/>
          <w:szCs w:val="24"/>
        </w:rPr>
        <w:t xml:space="preserve">Unlike </w:t>
      </w:r>
      <w:r w:rsidRPr="00CF3E2F">
        <w:rPr>
          <w:rFonts w:ascii="Times New Roman" w:hAnsi="Times New Roman" w:cs="Times New Roman"/>
          <w:sz w:val="24"/>
          <w:szCs w:val="24"/>
        </w:rPr>
        <w:t xml:space="preserve">conventional methodologies (e.g., survey, case study and analytical modelling), </w:t>
      </w:r>
      <w:r w:rsidR="00967893" w:rsidRPr="00CF3E2F">
        <w:rPr>
          <w:rFonts w:ascii="Times New Roman" w:hAnsi="Times New Roman" w:cs="Times New Roman"/>
          <w:sz w:val="24"/>
          <w:szCs w:val="24"/>
        </w:rPr>
        <w:t xml:space="preserve">the </w:t>
      </w:r>
      <w:r w:rsidR="00005664" w:rsidRPr="00CF3E2F">
        <w:rPr>
          <w:rFonts w:ascii="Times New Roman" w:hAnsi="Times New Roman" w:cs="Times New Roman"/>
          <w:sz w:val="24"/>
          <w:szCs w:val="24"/>
        </w:rPr>
        <w:t xml:space="preserve">experimental research </w:t>
      </w:r>
      <w:r w:rsidR="0056528F" w:rsidRPr="00CF3E2F">
        <w:rPr>
          <w:rFonts w:ascii="Times New Roman" w:hAnsi="Times New Roman" w:cs="Times New Roman"/>
          <w:sz w:val="24"/>
          <w:szCs w:val="24"/>
        </w:rPr>
        <w:t xml:space="preserve">design </w:t>
      </w:r>
      <w:r w:rsidR="00107FC9" w:rsidRPr="00CF3E2F">
        <w:rPr>
          <w:rFonts w:ascii="Times New Roman" w:hAnsi="Times New Roman" w:cs="Times New Roman"/>
          <w:sz w:val="24"/>
          <w:szCs w:val="24"/>
        </w:rPr>
        <w:t>offers</w:t>
      </w:r>
      <w:r w:rsidR="00005664" w:rsidRPr="00CF3E2F">
        <w:rPr>
          <w:rFonts w:ascii="Times New Roman" w:hAnsi="Times New Roman" w:cs="Times New Roman"/>
          <w:sz w:val="24"/>
          <w:szCs w:val="24"/>
        </w:rPr>
        <w:t xml:space="preserve"> a controlled examination of the hypothesised causal relationship (</w:t>
      </w:r>
      <w:proofErr w:type="spellStart"/>
      <w:r w:rsidR="00005664" w:rsidRPr="00CF3E2F">
        <w:rPr>
          <w:rFonts w:ascii="Times New Roman" w:hAnsi="Times New Roman" w:cs="Times New Roman"/>
          <w:sz w:val="24"/>
          <w:szCs w:val="24"/>
        </w:rPr>
        <w:t>Rottig</w:t>
      </w:r>
      <w:proofErr w:type="spellEnd"/>
      <w:r w:rsidR="00005664" w:rsidRPr="00CF3E2F">
        <w:rPr>
          <w:rFonts w:ascii="Times New Roman" w:hAnsi="Times New Roman" w:cs="Times New Roman"/>
          <w:sz w:val="24"/>
          <w:szCs w:val="24"/>
        </w:rPr>
        <w:t xml:space="preserve"> et al., 2011; Chen et al., 2016). Although experimental research has been broadly applied in areas such as psychology </w:t>
      </w:r>
      <w:r w:rsidR="00967893" w:rsidRPr="00CF3E2F">
        <w:rPr>
          <w:rFonts w:ascii="Times New Roman" w:hAnsi="Times New Roman" w:cs="Times New Roman"/>
          <w:sz w:val="24"/>
          <w:szCs w:val="24"/>
        </w:rPr>
        <w:t xml:space="preserve">and </w:t>
      </w:r>
      <w:r w:rsidR="00005664" w:rsidRPr="00CF3E2F">
        <w:rPr>
          <w:rFonts w:ascii="Times New Roman" w:hAnsi="Times New Roman" w:cs="Times New Roman"/>
          <w:sz w:val="24"/>
          <w:szCs w:val="24"/>
        </w:rPr>
        <w:t>marketing for investigating decision</w:t>
      </w:r>
      <w:r w:rsidR="00920AEB" w:rsidRPr="00CF3E2F">
        <w:rPr>
          <w:rFonts w:ascii="Times New Roman" w:hAnsi="Times New Roman" w:cs="Times New Roman"/>
          <w:sz w:val="24"/>
          <w:szCs w:val="24"/>
        </w:rPr>
        <w:t>-</w:t>
      </w:r>
      <w:r w:rsidR="00005664" w:rsidRPr="00CF3E2F">
        <w:rPr>
          <w:rFonts w:ascii="Times New Roman" w:hAnsi="Times New Roman" w:cs="Times New Roman"/>
          <w:sz w:val="24"/>
          <w:szCs w:val="24"/>
        </w:rPr>
        <w:t>making (</w:t>
      </w:r>
      <w:proofErr w:type="spellStart"/>
      <w:r w:rsidR="00005664" w:rsidRPr="00CF3E2F">
        <w:rPr>
          <w:rFonts w:ascii="Times New Roman" w:hAnsi="Times New Roman" w:cs="Times New Roman"/>
          <w:sz w:val="24"/>
          <w:szCs w:val="24"/>
        </w:rPr>
        <w:t>Tversky</w:t>
      </w:r>
      <w:proofErr w:type="spellEnd"/>
      <w:r w:rsidR="00005664" w:rsidRPr="00CF3E2F">
        <w:rPr>
          <w:rFonts w:ascii="Times New Roman" w:hAnsi="Times New Roman" w:cs="Times New Roman"/>
          <w:sz w:val="24"/>
          <w:szCs w:val="24"/>
        </w:rPr>
        <w:t xml:space="preserve"> and </w:t>
      </w:r>
      <w:proofErr w:type="spellStart"/>
      <w:r w:rsidR="00005664" w:rsidRPr="00CF3E2F">
        <w:rPr>
          <w:rFonts w:ascii="Times New Roman" w:hAnsi="Times New Roman" w:cs="Times New Roman"/>
          <w:sz w:val="24"/>
          <w:szCs w:val="24"/>
        </w:rPr>
        <w:t>Kahneman</w:t>
      </w:r>
      <w:proofErr w:type="spellEnd"/>
      <w:r w:rsidR="00005664" w:rsidRPr="00CF3E2F">
        <w:rPr>
          <w:rFonts w:ascii="Times New Roman" w:hAnsi="Times New Roman" w:cs="Times New Roman"/>
          <w:sz w:val="24"/>
          <w:szCs w:val="24"/>
        </w:rPr>
        <w:t xml:space="preserve">, 1973; Mantel et al., 2006; Falk and Heckman, 2009; </w:t>
      </w:r>
      <w:proofErr w:type="spellStart"/>
      <w:r w:rsidR="00005664" w:rsidRPr="00CF3E2F">
        <w:rPr>
          <w:rFonts w:ascii="Times New Roman" w:hAnsi="Times New Roman" w:cs="Times New Roman"/>
          <w:sz w:val="24"/>
          <w:szCs w:val="24"/>
        </w:rPr>
        <w:t>Umphress</w:t>
      </w:r>
      <w:proofErr w:type="spellEnd"/>
      <w:r w:rsidR="00005664" w:rsidRPr="00CF3E2F">
        <w:rPr>
          <w:rFonts w:ascii="Times New Roman" w:hAnsi="Times New Roman" w:cs="Times New Roman"/>
          <w:sz w:val="24"/>
          <w:szCs w:val="24"/>
        </w:rPr>
        <w:t xml:space="preserve"> and Bingham, 2011), its implementation has been much slower in </w:t>
      </w:r>
      <w:r w:rsidR="007C273D" w:rsidRPr="00CF3E2F">
        <w:rPr>
          <w:rFonts w:ascii="Times New Roman" w:hAnsi="Times New Roman" w:cs="Times New Roman"/>
          <w:sz w:val="24"/>
          <w:szCs w:val="24"/>
        </w:rPr>
        <w:t>areas such as operations and supply chain management</w:t>
      </w:r>
      <w:r w:rsidR="00967893" w:rsidRPr="00CF3E2F">
        <w:rPr>
          <w:rFonts w:ascii="Times New Roman" w:hAnsi="Times New Roman" w:cs="Times New Roman"/>
          <w:sz w:val="24"/>
          <w:szCs w:val="24"/>
        </w:rPr>
        <w:t>,</w:t>
      </w:r>
      <w:r w:rsidR="007C273D" w:rsidRPr="00CF3E2F">
        <w:rPr>
          <w:rFonts w:ascii="Times New Roman" w:hAnsi="Times New Roman" w:cs="Times New Roman"/>
          <w:sz w:val="24"/>
          <w:szCs w:val="24"/>
        </w:rPr>
        <w:t xml:space="preserve"> where the research objects are dispersed geographically or in </w:t>
      </w:r>
      <w:r w:rsidR="00107FC9" w:rsidRPr="00CF3E2F">
        <w:rPr>
          <w:rFonts w:ascii="Times New Roman" w:hAnsi="Times New Roman" w:cs="Times New Roman"/>
          <w:sz w:val="24"/>
          <w:szCs w:val="24"/>
        </w:rPr>
        <w:t xml:space="preserve">other </w:t>
      </w:r>
      <w:r w:rsidR="007C273D" w:rsidRPr="00CF3E2F">
        <w:rPr>
          <w:rFonts w:ascii="Times New Roman" w:hAnsi="Times New Roman" w:cs="Times New Roman"/>
          <w:sz w:val="24"/>
          <w:szCs w:val="24"/>
        </w:rPr>
        <w:t xml:space="preserve">ways </w:t>
      </w:r>
      <w:r w:rsidR="00967893" w:rsidRPr="00CF3E2F">
        <w:rPr>
          <w:rFonts w:ascii="Times New Roman" w:hAnsi="Times New Roman" w:cs="Times New Roman"/>
          <w:sz w:val="24"/>
          <w:szCs w:val="24"/>
        </w:rPr>
        <w:t xml:space="preserve">difficult for </w:t>
      </w:r>
      <w:r w:rsidR="007C273D" w:rsidRPr="00CF3E2F">
        <w:rPr>
          <w:rFonts w:ascii="Times New Roman" w:hAnsi="Times New Roman" w:cs="Times New Roman"/>
          <w:sz w:val="24"/>
          <w:szCs w:val="24"/>
        </w:rPr>
        <w:t xml:space="preserve">the design of laboratory experiments. </w:t>
      </w:r>
      <w:r w:rsidR="0056528F" w:rsidRPr="00CF3E2F">
        <w:rPr>
          <w:rFonts w:ascii="Times New Roman" w:hAnsi="Times New Roman" w:cs="Times New Roman"/>
          <w:sz w:val="24"/>
          <w:szCs w:val="24"/>
        </w:rPr>
        <w:t>Nonetheless, research</w:t>
      </w:r>
      <w:r w:rsidR="00967893" w:rsidRPr="00CF3E2F">
        <w:rPr>
          <w:rFonts w:ascii="Times New Roman" w:hAnsi="Times New Roman" w:cs="Times New Roman"/>
          <w:sz w:val="24"/>
          <w:szCs w:val="24"/>
        </w:rPr>
        <w:t>ers</w:t>
      </w:r>
      <w:r w:rsidR="0056528F" w:rsidRPr="00CF3E2F">
        <w:rPr>
          <w:rFonts w:ascii="Times New Roman" w:hAnsi="Times New Roman" w:cs="Times New Roman"/>
          <w:sz w:val="24"/>
          <w:szCs w:val="24"/>
        </w:rPr>
        <w:t xml:space="preserve"> in these areas </w:t>
      </w:r>
      <w:r w:rsidR="00967893" w:rsidRPr="00CF3E2F">
        <w:rPr>
          <w:rFonts w:ascii="Times New Roman" w:hAnsi="Times New Roman" w:cs="Times New Roman"/>
          <w:sz w:val="24"/>
          <w:szCs w:val="24"/>
        </w:rPr>
        <w:t xml:space="preserve">have </w:t>
      </w:r>
      <w:r w:rsidR="0056528F" w:rsidRPr="00CF3E2F">
        <w:rPr>
          <w:rFonts w:ascii="Times New Roman" w:hAnsi="Times New Roman" w:cs="Times New Roman"/>
          <w:sz w:val="24"/>
          <w:szCs w:val="24"/>
        </w:rPr>
        <w:t xml:space="preserve">called for the adoption of experimental designs </w:t>
      </w:r>
      <w:r w:rsidR="00967893" w:rsidRPr="00CF3E2F">
        <w:rPr>
          <w:rFonts w:ascii="Times New Roman" w:hAnsi="Times New Roman" w:cs="Times New Roman"/>
          <w:sz w:val="24"/>
          <w:szCs w:val="24"/>
        </w:rPr>
        <w:t xml:space="preserve">in the </w:t>
      </w:r>
      <w:r w:rsidR="0056528F" w:rsidRPr="00CF3E2F">
        <w:rPr>
          <w:rFonts w:ascii="Times New Roman" w:hAnsi="Times New Roman" w:cs="Times New Roman"/>
          <w:sz w:val="24"/>
          <w:szCs w:val="24"/>
        </w:rPr>
        <w:t>investigat</w:t>
      </w:r>
      <w:r w:rsidR="00967893" w:rsidRPr="00CF3E2F">
        <w:rPr>
          <w:rFonts w:ascii="Times New Roman" w:hAnsi="Times New Roman" w:cs="Times New Roman"/>
          <w:sz w:val="24"/>
          <w:szCs w:val="24"/>
        </w:rPr>
        <w:t>ion of</w:t>
      </w:r>
      <w:r w:rsidR="0056528F" w:rsidRPr="00CF3E2F">
        <w:rPr>
          <w:rFonts w:ascii="Times New Roman" w:hAnsi="Times New Roman" w:cs="Times New Roman"/>
          <w:sz w:val="24"/>
          <w:szCs w:val="24"/>
        </w:rPr>
        <w:t xml:space="preserve"> behavioural problems and </w:t>
      </w:r>
      <w:r w:rsidR="00967893" w:rsidRPr="00CF3E2F">
        <w:rPr>
          <w:rFonts w:ascii="Times New Roman" w:hAnsi="Times New Roman" w:cs="Times New Roman"/>
          <w:sz w:val="24"/>
          <w:szCs w:val="24"/>
        </w:rPr>
        <w:t xml:space="preserve">to </w:t>
      </w:r>
      <w:r w:rsidR="0056528F" w:rsidRPr="00CF3E2F">
        <w:rPr>
          <w:rFonts w:ascii="Times New Roman" w:hAnsi="Times New Roman" w:cs="Times New Roman"/>
          <w:sz w:val="24"/>
          <w:szCs w:val="24"/>
        </w:rPr>
        <w:t>extend the current research horizon (</w:t>
      </w:r>
      <w:proofErr w:type="spellStart"/>
      <w:r w:rsidR="0056528F" w:rsidRPr="00CF3E2F">
        <w:rPr>
          <w:rFonts w:ascii="Times New Roman" w:hAnsi="Times New Roman" w:cs="Times New Roman"/>
          <w:sz w:val="24"/>
          <w:szCs w:val="24"/>
        </w:rPr>
        <w:t>Rottig</w:t>
      </w:r>
      <w:proofErr w:type="spellEnd"/>
      <w:r w:rsidR="0056528F" w:rsidRPr="00CF3E2F">
        <w:rPr>
          <w:rFonts w:ascii="Times New Roman" w:hAnsi="Times New Roman" w:cs="Times New Roman"/>
          <w:sz w:val="24"/>
          <w:szCs w:val="24"/>
        </w:rPr>
        <w:t xml:space="preserve"> et al., 2011; Falk and Heckman, 2009; Chen et al., 2016</w:t>
      </w:r>
      <w:r w:rsidR="006B0735" w:rsidRPr="00CF3E2F">
        <w:rPr>
          <w:rFonts w:ascii="Times New Roman" w:hAnsi="Times New Roman" w:cs="Times New Roman"/>
          <w:sz w:val="24"/>
          <w:szCs w:val="24"/>
        </w:rPr>
        <w:t xml:space="preserve">; </w:t>
      </w:r>
      <w:proofErr w:type="spellStart"/>
      <w:r w:rsidR="006B0735" w:rsidRPr="00CF3E2F">
        <w:rPr>
          <w:rFonts w:ascii="Times New Roman" w:hAnsi="Times New Roman" w:cs="Times New Roman"/>
          <w:sz w:val="24"/>
          <w:szCs w:val="24"/>
        </w:rPr>
        <w:t>Lonati</w:t>
      </w:r>
      <w:proofErr w:type="spellEnd"/>
      <w:r w:rsidR="006B0735" w:rsidRPr="00CF3E2F">
        <w:rPr>
          <w:rFonts w:ascii="Times New Roman" w:hAnsi="Times New Roman" w:cs="Times New Roman"/>
          <w:sz w:val="24"/>
          <w:szCs w:val="24"/>
        </w:rPr>
        <w:t xml:space="preserve"> et al., 2018</w:t>
      </w:r>
      <w:r w:rsidR="0056528F" w:rsidRPr="00CF3E2F">
        <w:rPr>
          <w:rFonts w:ascii="Times New Roman" w:hAnsi="Times New Roman" w:cs="Times New Roman"/>
          <w:sz w:val="24"/>
          <w:szCs w:val="24"/>
        </w:rPr>
        <w:t>).</w:t>
      </w:r>
    </w:p>
    <w:p w14:paraId="71F29EE7" w14:textId="07CB5241" w:rsidR="00645B31" w:rsidRPr="00CF3E2F" w:rsidRDefault="00F074CB" w:rsidP="002E26F5">
      <w:pPr>
        <w:spacing w:line="360" w:lineRule="auto"/>
        <w:jc w:val="both"/>
        <w:rPr>
          <w:rFonts w:ascii="Times New Roman" w:hAnsi="Times New Roman" w:cs="Times New Roman"/>
          <w:sz w:val="24"/>
          <w:szCs w:val="24"/>
        </w:rPr>
      </w:pPr>
      <w:r w:rsidRPr="00CF3E2F">
        <w:rPr>
          <w:rFonts w:ascii="Times New Roman" w:hAnsi="Times New Roman" w:cs="Times New Roman"/>
          <w:sz w:val="24"/>
          <w:szCs w:val="24"/>
        </w:rPr>
        <w:t xml:space="preserve">Experimental research design in operations and supply chain management faces unique challenges. </w:t>
      </w:r>
      <w:r w:rsidR="00967893" w:rsidRPr="00CF3E2F">
        <w:rPr>
          <w:rFonts w:ascii="Times New Roman" w:hAnsi="Times New Roman" w:cs="Times New Roman"/>
          <w:sz w:val="24"/>
          <w:szCs w:val="24"/>
        </w:rPr>
        <w:t>Unlike</w:t>
      </w:r>
      <w:r w:rsidRPr="00CF3E2F">
        <w:rPr>
          <w:rFonts w:ascii="Times New Roman" w:hAnsi="Times New Roman" w:cs="Times New Roman"/>
          <w:sz w:val="24"/>
          <w:szCs w:val="24"/>
        </w:rPr>
        <w:t xml:space="preserve"> in psychology and economics</w:t>
      </w:r>
      <w:r w:rsidR="00967893" w:rsidRPr="00CF3E2F">
        <w:rPr>
          <w:rFonts w:ascii="Times New Roman" w:hAnsi="Times New Roman" w:cs="Times New Roman"/>
          <w:sz w:val="24"/>
          <w:szCs w:val="24"/>
        </w:rPr>
        <w:t>,</w:t>
      </w:r>
      <w:r w:rsidRPr="00CF3E2F">
        <w:rPr>
          <w:rFonts w:ascii="Times New Roman" w:hAnsi="Times New Roman" w:cs="Times New Roman"/>
          <w:sz w:val="24"/>
          <w:szCs w:val="24"/>
        </w:rPr>
        <w:t xml:space="preserve"> where target samples can be relatively easy to collect (</w:t>
      </w:r>
      <w:r w:rsidR="00967893" w:rsidRPr="00CF3E2F">
        <w:rPr>
          <w:rFonts w:ascii="Times New Roman" w:hAnsi="Times New Roman" w:cs="Times New Roman"/>
          <w:sz w:val="24"/>
          <w:szCs w:val="24"/>
        </w:rPr>
        <w:t xml:space="preserve">typically in the form of </w:t>
      </w:r>
      <w:r w:rsidRPr="00CF3E2F">
        <w:rPr>
          <w:rFonts w:ascii="Times New Roman" w:hAnsi="Times New Roman" w:cs="Times New Roman"/>
          <w:sz w:val="24"/>
          <w:szCs w:val="24"/>
        </w:rPr>
        <w:t xml:space="preserve">MBA or postgraduate students), the required samples for operations and supply chain research </w:t>
      </w:r>
      <w:r w:rsidR="00107FC9" w:rsidRPr="00CF3E2F">
        <w:rPr>
          <w:rFonts w:ascii="Times New Roman" w:hAnsi="Times New Roman" w:cs="Times New Roman"/>
          <w:sz w:val="24"/>
          <w:szCs w:val="24"/>
        </w:rPr>
        <w:t>are generally</w:t>
      </w:r>
      <w:r w:rsidR="00C977CE" w:rsidRPr="00CF3E2F">
        <w:rPr>
          <w:rFonts w:ascii="Times New Roman" w:hAnsi="Times New Roman" w:cs="Times New Roman"/>
          <w:sz w:val="24"/>
          <w:szCs w:val="24"/>
        </w:rPr>
        <w:t xml:space="preserve"> professionals working in practice</w:t>
      </w:r>
      <w:r w:rsidR="00242F16" w:rsidRPr="00CF3E2F">
        <w:rPr>
          <w:rFonts w:ascii="Times New Roman" w:hAnsi="Times New Roman" w:cs="Times New Roman"/>
          <w:sz w:val="24"/>
          <w:szCs w:val="24"/>
        </w:rPr>
        <w:t xml:space="preserve"> (</w:t>
      </w:r>
      <w:proofErr w:type="spellStart"/>
      <w:r w:rsidR="00242F16" w:rsidRPr="00CF3E2F">
        <w:rPr>
          <w:rFonts w:ascii="Times New Roman" w:hAnsi="Times New Roman" w:cs="Times New Roman"/>
          <w:sz w:val="24"/>
          <w:szCs w:val="24"/>
        </w:rPr>
        <w:t>Katok</w:t>
      </w:r>
      <w:proofErr w:type="spellEnd"/>
      <w:r w:rsidR="00242F16" w:rsidRPr="00CF3E2F">
        <w:rPr>
          <w:rFonts w:ascii="Times New Roman" w:hAnsi="Times New Roman" w:cs="Times New Roman"/>
          <w:sz w:val="24"/>
          <w:szCs w:val="24"/>
        </w:rPr>
        <w:t>, 2011; Chen et al., 2016</w:t>
      </w:r>
      <w:r w:rsidR="006B0735" w:rsidRPr="00CF3E2F">
        <w:rPr>
          <w:rFonts w:ascii="Times New Roman" w:hAnsi="Times New Roman" w:cs="Times New Roman"/>
          <w:sz w:val="24"/>
          <w:szCs w:val="24"/>
        </w:rPr>
        <w:t>; Eckerd</w:t>
      </w:r>
      <w:r w:rsidR="005761B6" w:rsidRPr="00CF3E2F">
        <w:rPr>
          <w:rFonts w:ascii="Times New Roman" w:hAnsi="Times New Roman" w:cs="Times New Roman"/>
          <w:sz w:val="24"/>
          <w:szCs w:val="24"/>
        </w:rPr>
        <w:t xml:space="preserve"> et al., 2020</w:t>
      </w:r>
      <w:r w:rsidR="00242F16" w:rsidRPr="00CF3E2F">
        <w:rPr>
          <w:rFonts w:ascii="Times New Roman" w:hAnsi="Times New Roman" w:cs="Times New Roman"/>
          <w:sz w:val="24"/>
          <w:szCs w:val="24"/>
        </w:rPr>
        <w:t xml:space="preserve">). </w:t>
      </w:r>
      <w:r w:rsidR="00967893" w:rsidRPr="00CF3E2F">
        <w:rPr>
          <w:rFonts w:ascii="Times New Roman" w:hAnsi="Times New Roman" w:cs="Times New Roman"/>
          <w:sz w:val="24"/>
          <w:szCs w:val="24"/>
        </w:rPr>
        <w:t>T</w:t>
      </w:r>
      <w:r w:rsidR="00242F16" w:rsidRPr="00CF3E2F">
        <w:rPr>
          <w:rFonts w:ascii="Times New Roman" w:hAnsi="Times New Roman" w:cs="Times New Roman"/>
          <w:sz w:val="24"/>
          <w:szCs w:val="24"/>
        </w:rPr>
        <w:t xml:space="preserve">his research </w:t>
      </w:r>
      <w:r w:rsidR="00967893" w:rsidRPr="00CF3E2F">
        <w:rPr>
          <w:rFonts w:ascii="Times New Roman" w:hAnsi="Times New Roman" w:cs="Times New Roman"/>
          <w:sz w:val="24"/>
          <w:szCs w:val="24"/>
        </w:rPr>
        <w:t xml:space="preserve">overcame </w:t>
      </w:r>
      <w:r w:rsidR="00242F16" w:rsidRPr="00CF3E2F">
        <w:rPr>
          <w:rFonts w:ascii="Times New Roman" w:hAnsi="Times New Roman" w:cs="Times New Roman"/>
          <w:sz w:val="24"/>
          <w:szCs w:val="24"/>
        </w:rPr>
        <w:t>the</w:t>
      </w:r>
      <w:r w:rsidR="00967893" w:rsidRPr="00CF3E2F">
        <w:rPr>
          <w:rFonts w:ascii="Times New Roman" w:hAnsi="Times New Roman" w:cs="Times New Roman"/>
          <w:sz w:val="24"/>
          <w:szCs w:val="24"/>
        </w:rPr>
        <w:t xml:space="preserve"> issue of the</w:t>
      </w:r>
      <w:r w:rsidR="00242F16" w:rsidRPr="00CF3E2F">
        <w:rPr>
          <w:rFonts w:ascii="Times New Roman" w:hAnsi="Times New Roman" w:cs="Times New Roman"/>
          <w:sz w:val="24"/>
          <w:szCs w:val="24"/>
        </w:rPr>
        <w:t xml:space="preserve"> geographical dispersion</w:t>
      </w:r>
      <w:r w:rsidR="00967893" w:rsidRPr="00CF3E2F">
        <w:rPr>
          <w:rFonts w:ascii="Times New Roman" w:hAnsi="Times New Roman" w:cs="Times New Roman"/>
          <w:sz w:val="24"/>
          <w:szCs w:val="24"/>
        </w:rPr>
        <w:t xml:space="preserve"> of the sample</w:t>
      </w:r>
      <w:r w:rsidR="00242F16" w:rsidRPr="00CF3E2F">
        <w:rPr>
          <w:rFonts w:ascii="Times New Roman" w:hAnsi="Times New Roman" w:cs="Times New Roman"/>
          <w:sz w:val="24"/>
          <w:szCs w:val="24"/>
        </w:rPr>
        <w:t xml:space="preserve"> </w:t>
      </w:r>
      <w:r w:rsidR="00920AEB" w:rsidRPr="00CF3E2F">
        <w:rPr>
          <w:rFonts w:ascii="Times New Roman" w:hAnsi="Times New Roman" w:cs="Times New Roman"/>
          <w:sz w:val="24"/>
          <w:szCs w:val="24"/>
        </w:rPr>
        <w:t>by</w:t>
      </w:r>
      <w:r w:rsidR="00242F16" w:rsidRPr="00CF3E2F">
        <w:rPr>
          <w:rFonts w:ascii="Times New Roman" w:hAnsi="Times New Roman" w:cs="Times New Roman"/>
          <w:sz w:val="24"/>
          <w:szCs w:val="24"/>
        </w:rPr>
        <w:t xml:space="preserve"> </w:t>
      </w:r>
      <w:r w:rsidR="00107FC9" w:rsidRPr="00CF3E2F">
        <w:rPr>
          <w:rFonts w:ascii="Times New Roman" w:hAnsi="Times New Roman" w:cs="Times New Roman"/>
          <w:sz w:val="24"/>
          <w:szCs w:val="24"/>
        </w:rPr>
        <w:t xml:space="preserve">using </w:t>
      </w:r>
      <w:r w:rsidR="00242F16" w:rsidRPr="00CF3E2F">
        <w:rPr>
          <w:rFonts w:ascii="Times New Roman" w:hAnsi="Times New Roman" w:cs="Times New Roman"/>
          <w:sz w:val="24"/>
          <w:szCs w:val="24"/>
        </w:rPr>
        <w:t xml:space="preserve">an online questionnaire </w:t>
      </w:r>
      <w:r w:rsidR="00967893" w:rsidRPr="00CF3E2F">
        <w:rPr>
          <w:rFonts w:ascii="Times New Roman" w:hAnsi="Times New Roman" w:cs="Times New Roman"/>
          <w:sz w:val="24"/>
          <w:szCs w:val="24"/>
        </w:rPr>
        <w:t xml:space="preserve">in the </w:t>
      </w:r>
      <w:r w:rsidR="00242F16" w:rsidRPr="00CF3E2F">
        <w:rPr>
          <w:rFonts w:ascii="Times New Roman" w:hAnsi="Times New Roman" w:cs="Times New Roman"/>
          <w:sz w:val="24"/>
          <w:szCs w:val="24"/>
        </w:rPr>
        <w:t>experimental research design (Mantel et al., 2006). The experiments developed in this study include random assignment to cells, manipulated independent variables and measured dependent variables. The</w:t>
      </w:r>
      <w:r w:rsidR="00967893" w:rsidRPr="00CF3E2F">
        <w:rPr>
          <w:rFonts w:ascii="Times New Roman" w:hAnsi="Times New Roman" w:cs="Times New Roman"/>
          <w:sz w:val="24"/>
          <w:szCs w:val="24"/>
        </w:rPr>
        <w:t xml:space="preserve"> study</w:t>
      </w:r>
      <w:r w:rsidR="00242F16" w:rsidRPr="00CF3E2F">
        <w:rPr>
          <w:rFonts w:ascii="Times New Roman" w:hAnsi="Times New Roman" w:cs="Times New Roman"/>
          <w:sz w:val="24"/>
          <w:szCs w:val="24"/>
        </w:rPr>
        <w:t xml:space="preserve"> questionnaire </w:t>
      </w:r>
      <w:r w:rsidR="00967893" w:rsidRPr="00CF3E2F">
        <w:rPr>
          <w:rFonts w:ascii="Times New Roman" w:hAnsi="Times New Roman" w:cs="Times New Roman"/>
          <w:sz w:val="24"/>
          <w:szCs w:val="24"/>
        </w:rPr>
        <w:t xml:space="preserve">was presented </w:t>
      </w:r>
      <w:r w:rsidR="00242F16" w:rsidRPr="00CF3E2F">
        <w:rPr>
          <w:rFonts w:ascii="Times New Roman" w:hAnsi="Times New Roman" w:cs="Times New Roman"/>
          <w:sz w:val="24"/>
          <w:szCs w:val="24"/>
        </w:rPr>
        <w:t xml:space="preserve">as a survey, </w:t>
      </w:r>
      <w:r w:rsidR="00967893" w:rsidRPr="00CF3E2F">
        <w:rPr>
          <w:rFonts w:ascii="Times New Roman" w:hAnsi="Times New Roman" w:cs="Times New Roman"/>
          <w:sz w:val="24"/>
          <w:szCs w:val="24"/>
        </w:rPr>
        <w:t xml:space="preserve">with </w:t>
      </w:r>
      <w:r w:rsidR="00242F16" w:rsidRPr="00CF3E2F">
        <w:rPr>
          <w:rFonts w:ascii="Times New Roman" w:hAnsi="Times New Roman" w:cs="Times New Roman"/>
          <w:sz w:val="24"/>
          <w:szCs w:val="24"/>
        </w:rPr>
        <w:t xml:space="preserve">all the elements of </w:t>
      </w:r>
      <w:r w:rsidR="00967893" w:rsidRPr="00CF3E2F">
        <w:rPr>
          <w:rFonts w:ascii="Times New Roman" w:hAnsi="Times New Roman" w:cs="Times New Roman"/>
          <w:sz w:val="24"/>
          <w:szCs w:val="24"/>
        </w:rPr>
        <w:t xml:space="preserve">an </w:t>
      </w:r>
      <w:r w:rsidR="00242F16" w:rsidRPr="00CF3E2F">
        <w:rPr>
          <w:rFonts w:ascii="Times New Roman" w:hAnsi="Times New Roman" w:cs="Times New Roman"/>
          <w:sz w:val="24"/>
          <w:szCs w:val="24"/>
        </w:rPr>
        <w:t xml:space="preserve">experimental research design, </w:t>
      </w:r>
      <w:r w:rsidR="00967893" w:rsidRPr="00CF3E2F">
        <w:rPr>
          <w:rFonts w:ascii="Times New Roman" w:hAnsi="Times New Roman" w:cs="Times New Roman"/>
          <w:sz w:val="24"/>
          <w:szCs w:val="24"/>
        </w:rPr>
        <w:t>which</w:t>
      </w:r>
      <w:r w:rsidR="00242F16" w:rsidRPr="00CF3E2F">
        <w:rPr>
          <w:rFonts w:ascii="Times New Roman" w:hAnsi="Times New Roman" w:cs="Times New Roman"/>
          <w:sz w:val="24"/>
          <w:szCs w:val="24"/>
        </w:rPr>
        <w:t xml:space="preserve"> minimise</w:t>
      </w:r>
      <w:r w:rsidR="00967893" w:rsidRPr="00CF3E2F">
        <w:rPr>
          <w:rFonts w:ascii="Times New Roman" w:hAnsi="Times New Roman" w:cs="Times New Roman"/>
          <w:sz w:val="24"/>
          <w:szCs w:val="24"/>
        </w:rPr>
        <w:t>s</w:t>
      </w:r>
      <w:r w:rsidR="00242F16" w:rsidRPr="00CF3E2F">
        <w:rPr>
          <w:rFonts w:ascii="Times New Roman" w:hAnsi="Times New Roman" w:cs="Times New Roman"/>
          <w:sz w:val="24"/>
          <w:szCs w:val="24"/>
        </w:rPr>
        <w:t xml:space="preserve"> the </w:t>
      </w:r>
      <w:r w:rsidR="00967893" w:rsidRPr="00CF3E2F">
        <w:rPr>
          <w:rFonts w:ascii="Times New Roman" w:hAnsi="Times New Roman" w:cs="Times New Roman"/>
          <w:sz w:val="24"/>
          <w:szCs w:val="24"/>
        </w:rPr>
        <w:t xml:space="preserve">risk </w:t>
      </w:r>
      <w:r w:rsidR="00242F16" w:rsidRPr="00CF3E2F">
        <w:rPr>
          <w:rFonts w:ascii="Times New Roman" w:hAnsi="Times New Roman" w:cs="Times New Roman"/>
          <w:sz w:val="24"/>
          <w:szCs w:val="24"/>
        </w:rPr>
        <w:t xml:space="preserve">of systematic variances in the respondents or the </w:t>
      </w:r>
      <w:r w:rsidR="000521AD" w:rsidRPr="00CF3E2F">
        <w:rPr>
          <w:rFonts w:ascii="Times New Roman" w:hAnsi="Times New Roman" w:cs="Times New Roman"/>
          <w:sz w:val="24"/>
          <w:szCs w:val="24"/>
        </w:rPr>
        <w:t>settings that could influence the results (Falk and Heckman, 2009</w:t>
      </w:r>
      <w:r w:rsidR="006B0735" w:rsidRPr="00CF3E2F">
        <w:rPr>
          <w:rFonts w:ascii="Times New Roman" w:hAnsi="Times New Roman" w:cs="Times New Roman"/>
          <w:sz w:val="24"/>
          <w:szCs w:val="24"/>
        </w:rPr>
        <w:t xml:space="preserve">; </w:t>
      </w:r>
      <w:proofErr w:type="spellStart"/>
      <w:r w:rsidR="006B0735" w:rsidRPr="00CF3E2F">
        <w:rPr>
          <w:rFonts w:ascii="Times New Roman" w:hAnsi="Times New Roman" w:cs="Times New Roman"/>
          <w:sz w:val="24"/>
          <w:szCs w:val="24"/>
        </w:rPr>
        <w:t>Lonati</w:t>
      </w:r>
      <w:proofErr w:type="spellEnd"/>
      <w:r w:rsidR="006B0735" w:rsidRPr="00CF3E2F">
        <w:rPr>
          <w:rFonts w:ascii="Times New Roman" w:hAnsi="Times New Roman" w:cs="Times New Roman"/>
          <w:sz w:val="24"/>
          <w:szCs w:val="24"/>
        </w:rPr>
        <w:t xml:space="preserve"> et al., 2018</w:t>
      </w:r>
      <w:r w:rsidR="000521AD" w:rsidRPr="00CF3E2F">
        <w:rPr>
          <w:rFonts w:ascii="Times New Roman" w:hAnsi="Times New Roman" w:cs="Times New Roman"/>
          <w:sz w:val="24"/>
          <w:szCs w:val="24"/>
        </w:rPr>
        <w:t xml:space="preserve">). As a result, the identified variations can be ascribed to </w:t>
      </w:r>
      <w:r w:rsidR="00107FC9" w:rsidRPr="00CF3E2F">
        <w:rPr>
          <w:rFonts w:ascii="Times New Roman" w:hAnsi="Times New Roman" w:cs="Times New Roman"/>
          <w:sz w:val="24"/>
          <w:szCs w:val="24"/>
        </w:rPr>
        <w:t xml:space="preserve">the </w:t>
      </w:r>
      <w:r w:rsidR="000521AD" w:rsidRPr="00CF3E2F">
        <w:rPr>
          <w:rFonts w:ascii="Times New Roman" w:hAnsi="Times New Roman" w:cs="Times New Roman"/>
          <w:sz w:val="24"/>
          <w:szCs w:val="24"/>
        </w:rPr>
        <w:t xml:space="preserve">different experimental conditions, hence </w:t>
      </w:r>
      <w:r w:rsidR="000521AD" w:rsidRPr="00CF3E2F">
        <w:rPr>
          <w:rFonts w:ascii="Times New Roman" w:hAnsi="Times New Roman" w:cs="Times New Roman"/>
          <w:sz w:val="24"/>
          <w:szCs w:val="24"/>
        </w:rPr>
        <w:lastRenderedPageBreak/>
        <w:t xml:space="preserve">enabling an advanced investigation </w:t>
      </w:r>
      <w:r w:rsidR="00967893" w:rsidRPr="00CF3E2F">
        <w:rPr>
          <w:rFonts w:ascii="Times New Roman" w:hAnsi="Times New Roman" w:cs="Times New Roman"/>
          <w:sz w:val="24"/>
          <w:szCs w:val="24"/>
        </w:rPr>
        <w:t xml:space="preserve">with </w:t>
      </w:r>
      <w:r w:rsidR="000521AD" w:rsidRPr="00CF3E2F">
        <w:rPr>
          <w:rFonts w:ascii="Times New Roman" w:hAnsi="Times New Roman" w:cs="Times New Roman"/>
          <w:sz w:val="24"/>
          <w:szCs w:val="24"/>
        </w:rPr>
        <w:t xml:space="preserve">correlation </w:t>
      </w:r>
      <w:r w:rsidR="001C1E03" w:rsidRPr="00CF3E2F">
        <w:rPr>
          <w:rFonts w:ascii="Times New Roman" w:hAnsi="Times New Roman" w:cs="Times New Roman"/>
          <w:sz w:val="24"/>
          <w:szCs w:val="24"/>
        </w:rPr>
        <w:t>analysis</w:t>
      </w:r>
      <w:r w:rsidR="00967893" w:rsidRPr="00CF3E2F">
        <w:rPr>
          <w:rFonts w:ascii="Times New Roman" w:hAnsi="Times New Roman" w:cs="Times New Roman"/>
          <w:sz w:val="24"/>
          <w:szCs w:val="24"/>
        </w:rPr>
        <w:t xml:space="preserve"> extended</w:t>
      </w:r>
      <w:r w:rsidR="000521AD" w:rsidRPr="00CF3E2F">
        <w:rPr>
          <w:rFonts w:ascii="Times New Roman" w:hAnsi="Times New Roman" w:cs="Times New Roman"/>
          <w:sz w:val="24"/>
          <w:szCs w:val="24"/>
        </w:rPr>
        <w:t xml:space="preserve"> to </w:t>
      </w:r>
      <w:r w:rsidR="00920AEB" w:rsidRPr="00CF3E2F">
        <w:rPr>
          <w:rFonts w:ascii="Times New Roman" w:hAnsi="Times New Roman" w:cs="Times New Roman"/>
          <w:sz w:val="24"/>
          <w:szCs w:val="24"/>
        </w:rPr>
        <w:t xml:space="preserve">an </w:t>
      </w:r>
      <w:r w:rsidR="001C1E03" w:rsidRPr="00CF3E2F">
        <w:rPr>
          <w:rFonts w:ascii="Times New Roman" w:hAnsi="Times New Roman" w:cs="Times New Roman"/>
          <w:sz w:val="24"/>
          <w:szCs w:val="24"/>
        </w:rPr>
        <w:t>analysis</w:t>
      </w:r>
      <w:r w:rsidR="000521AD" w:rsidRPr="00CF3E2F">
        <w:rPr>
          <w:rFonts w:ascii="Times New Roman" w:hAnsi="Times New Roman" w:cs="Times New Roman"/>
          <w:sz w:val="24"/>
          <w:szCs w:val="24"/>
        </w:rPr>
        <w:t xml:space="preserve"> of causality</w:t>
      </w:r>
      <w:r w:rsidR="001C1E03" w:rsidRPr="00CF3E2F">
        <w:rPr>
          <w:rFonts w:ascii="Times New Roman" w:hAnsi="Times New Roman" w:cs="Times New Roman"/>
          <w:sz w:val="24"/>
          <w:szCs w:val="24"/>
        </w:rPr>
        <w:t xml:space="preserve"> (</w:t>
      </w:r>
      <w:proofErr w:type="spellStart"/>
      <w:r w:rsidR="001C1E03" w:rsidRPr="00CF3E2F">
        <w:rPr>
          <w:rFonts w:ascii="Times New Roman" w:hAnsi="Times New Roman" w:cs="Times New Roman"/>
          <w:sz w:val="24"/>
          <w:szCs w:val="24"/>
        </w:rPr>
        <w:t>Katok</w:t>
      </w:r>
      <w:proofErr w:type="spellEnd"/>
      <w:r w:rsidR="001C1E03" w:rsidRPr="00CF3E2F">
        <w:rPr>
          <w:rFonts w:ascii="Times New Roman" w:hAnsi="Times New Roman" w:cs="Times New Roman"/>
          <w:sz w:val="24"/>
          <w:szCs w:val="24"/>
        </w:rPr>
        <w:t>, 2011).</w:t>
      </w:r>
    </w:p>
    <w:p w14:paraId="5C8A464A" w14:textId="77777777" w:rsidR="009A7D23" w:rsidRPr="00CF3E2F" w:rsidRDefault="009A7D23" w:rsidP="002E26F5">
      <w:pPr>
        <w:spacing w:line="360" w:lineRule="auto"/>
        <w:jc w:val="both"/>
        <w:rPr>
          <w:rFonts w:ascii="Times New Roman" w:hAnsi="Times New Roman" w:cs="Times New Roman"/>
          <w:sz w:val="24"/>
          <w:szCs w:val="24"/>
        </w:rPr>
      </w:pPr>
    </w:p>
    <w:p w14:paraId="03C7052C" w14:textId="77777777" w:rsidR="00536DE9" w:rsidRPr="00CF3E2F" w:rsidRDefault="00536DE9" w:rsidP="008024B0">
      <w:pPr>
        <w:spacing w:line="360" w:lineRule="auto"/>
        <w:rPr>
          <w:rFonts w:ascii="Times New Roman" w:hAnsi="Times New Roman" w:cs="Times New Roman"/>
          <w:sz w:val="24"/>
          <w:szCs w:val="24"/>
        </w:rPr>
      </w:pPr>
      <w:r w:rsidRPr="00CF3E2F">
        <w:rPr>
          <w:rFonts w:ascii="Times New Roman" w:hAnsi="Times New Roman" w:cs="Times New Roman"/>
          <w:sz w:val="24"/>
          <w:szCs w:val="24"/>
        </w:rPr>
        <w:t xml:space="preserve">3.2 Experimental </w:t>
      </w:r>
      <w:r w:rsidR="008A3BA2" w:rsidRPr="00CF3E2F">
        <w:rPr>
          <w:rFonts w:ascii="Times New Roman" w:hAnsi="Times New Roman" w:cs="Times New Roman"/>
          <w:sz w:val="24"/>
          <w:szCs w:val="24"/>
        </w:rPr>
        <w:t>D</w:t>
      </w:r>
      <w:r w:rsidRPr="00CF3E2F">
        <w:rPr>
          <w:rFonts w:ascii="Times New Roman" w:hAnsi="Times New Roman" w:cs="Times New Roman"/>
          <w:sz w:val="24"/>
          <w:szCs w:val="24"/>
        </w:rPr>
        <w:t xml:space="preserve">esign </w:t>
      </w:r>
    </w:p>
    <w:p w14:paraId="051E2934" w14:textId="78898B2E" w:rsidR="00B57697" w:rsidRPr="00CF3E2F" w:rsidRDefault="00920AEB" w:rsidP="003563C0">
      <w:pPr>
        <w:spacing w:line="360" w:lineRule="auto"/>
        <w:jc w:val="both"/>
        <w:rPr>
          <w:rFonts w:ascii="Times New Roman" w:hAnsi="Times New Roman" w:cs="Times New Roman"/>
          <w:sz w:val="24"/>
          <w:szCs w:val="24"/>
        </w:rPr>
      </w:pPr>
      <w:r w:rsidRPr="00CF3E2F">
        <w:rPr>
          <w:rFonts w:ascii="Times New Roman" w:hAnsi="Times New Roman" w:cs="Times New Roman"/>
          <w:sz w:val="24"/>
          <w:szCs w:val="24"/>
        </w:rPr>
        <w:t>T</w:t>
      </w:r>
      <w:r w:rsidR="001C1E03" w:rsidRPr="00CF3E2F">
        <w:rPr>
          <w:rFonts w:ascii="Times New Roman" w:hAnsi="Times New Roman" w:cs="Times New Roman"/>
          <w:sz w:val="24"/>
          <w:szCs w:val="24"/>
        </w:rPr>
        <w:t>his study adopted a series of scenario-based experiments to investigate behaviour</w:t>
      </w:r>
      <w:r w:rsidR="00E059E2" w:rsidRPr="00CF3E2F">
        <w:rPr>
          <w:rFonts w:ascii="Times New Roman" w:hAnsi="Times New Roman" w:cs="Times New Roman"/>
          <w:sz w:val="24"/>
          <w:szCs w:val="24"/>
        </w:rPr>
        <w:t>al</w:t>
      </w:r>
      <w:r w:rsidR="001C1E03" w:rsidRPr="00CF3E2F">
        <w:rPr>
          <w:rFonts w:ascii="Times New Roman" w:hAnsi="Times New Roman" w:cs="Times New Roman"/>
          <w:sz w:val="24"/>
          <w:szCs w:val="24"/>
        </w:rPr>
        <w:t xml:space="preserve"> decisi</w:t>
      </w:r>
      <w:r w:rsidR="007A057D" w:rsidRPr="00CF3E2F">
        <w:rPr>
          <w:rFonts w:ascii="Times New Roman" w:hAnsi="Times New Roman" w:cs="Times New Roman"/>
          <w:sz w:val="24"/>
          <w:szCs w:val="24"/>
        </w:rPr>
        <w:t>on-</w:t>
      </w:r>
      <w:r w:rsidR="001C1E03" w:rsidRPr="00CF3E2F">
        <w:rPr>
          <w:rFonts w:ascii="Times New Roman" w:hAnsi="Times New Roman" w:cs="Times New Roman"/>
          <w:sz w:val="24"/>
          <w:szCs w:val="24"/>
        </w:rPr>
        <w:t>making in</w:t>
      </w:r>
      <w:r w:rsidR="00E059E2" w:rsidRPr="00CF3E2F">
        <w:rPr>
          <w:rFonts w:ascii="Times New Roman" w:hAnsi="Times New Roman" w:cs="Times New Roman"/>
          <w:sz w:val="24"/>
          <w:szCs w:val="24"/>
        </w:rPr>
        <w:t xml:space="preserve"> the context of</w:t>
      </w:r>
      <w:r w:rsidR="001C1E03" w:rsidRPr="00CF3E2F">
        <w:rPr>
          <w:rFonts w:ascii="Times New Roman" w:hAnsi="Times New Roman" w:cs="Times New Roman"/>
          <w:sz w:val="24"/>
          <w:szCs w:val="24"/>
        </w:rPr>
        <w:t xml:space="preserve"> sustainable supplier selection </w:t>
      </w:r>
      <w:r w:rsidR="00F04584" w:rsidRPr="00CF3E2F">
        <w:rPr>
          <w:rFonts w:ascii="Times New Roman" w:hAnsi="Times New Roman" w:cs="Times New Roman"/>
          <w:sz w:val="24"/>
          <w:szCs w:val="24"/>
        </w:rPr>
        <w:t>(</w:t>
      </w:r>
      <w:proofErr w:type="spellStart"/>
      <w:r w:rsidR="00D958BD" w:rsidRPr="00CF3E2F">
        <w:rPr>
          <w:rFonts w:ascii="Times New Roman" w:hAnsi="Times New Roman" w:cs="Times New Roman"/>
          <w:sz w:val="24"/>
          <w:szCs w:val="24"/>
        </w:rPr>
        <w:t>Katok</w:t>
      </w:r>
      <w:proofErr w:type="spellEnd"/>
      <w:r w:rsidR="00D958BD" w:rsidRPr="00CF3E2F">
        <w:rPr>
          <w:rFonts w:ascii="Times New Roman" w:hAnsi="Times New Roman" w:cs="Times New Roman"/>
          <w:sz w:val="24"/>
          <w:szCs w:val="24"/>
        </w:rPr>
        <w:t xml:space="preserve">, 2011; </w:t>
      </w:r>
      <w:proofErr w:type="spellStart"/>
      <w:r w:rsidR="00D958BD" w:rsidRPr="00CF3E2F">
        <w:rPr>
          <w:rFonts w:ascii="Times New Roman" w:hAnsi="Times New Roman" w:cs="Times New Roman"/>
          <w:sz w:val="24"/>
          <w:szCs w:val="24"/>
        </w:rPr>
        <w:t>Umphress</w:t>
      </w:r>
      <w:proofErr w:type="spellEnd"/>
      <w:r w:rsidR="00D958BD" w:rsidRPr="00CF3E2F">
        <w:rPr>
          <w:rFonts w:ascii="Times New Roman" w:hAnsi="Times New Roman" w:cs="Times New Roman"/>
          <w:sz w:val="24"/>
          <w:szCs w:val="24"/>
        </w:rPr>
        <w:t xml:space="preserve"> and Bingham, 2011; Chen et al., 2016</w:t>
      </w:r>
      <w:r w:rsidR="005761B6" w:rsidRPr="00CF3E2F">
        <w:rPr>
          <w:rFonts w:ascii="Times New Roman" w:hAnsi="Times New Roman" w:cs="Times New Roman"/>
          <w:sz w:val="24"/>
          <w:szCs w:val="24"/>
        </w:rPr>
        <w:t xml:space="preserve">; </w:t>
      </w:r>
      <w:proofErr w:type="spellStart"/>
      <w:r w:rsidR="005761B6" w:rsidRPr="00CF3E2F">
        <w:rPr>
          <w:rFonts w:ascii="Times New Roman" w:hAnsi="Times New Roman" w:cs="Times New Roman"/>
          <w:sz w:val="24"/>
          <w:szCs w:val="24"/>
        </w:rPr>
        <w:t>Lonati</w:t>
      </w:r>
      <w:proofErr w:type="spellEnd"/>
      <w:r w:rsidR="005761B6" w:rsidRPr="00CF3E2F">
        <w:rPr>
          <w:rFonts w:ascii="Times New Roman" w:hAnsi="Times New Roman" w:cs="Times New Roman"/>
          <w:sz w:val="24"/>
          <w:szCs w:val="24"/>
        </w:rPr>
        <w:t xml:space="preserve"> et al., 2018; Eckerd et al., 2020</w:t>
      </w:r>
      <w:r w:rsidR="00AF7B78" w:rsidRPr="00CF3E2F">
        <w:rPr>
          <w:rFonts w:ascii="Times New Roman" w:hAnsi="Times New Roman" w:cs="Times New Roman"/>
          <w:sz w:val="24"/>
          <w:szCs w:val="24"/>
        </w:rPr>
        <w:t xml:space="preserve">). </w:t>
      </w:r>
      <w:r w:rsidR="00E059E2" w:rsidRPr="00CF3E2F">
        <w:rPr>
          <w:rFonts w:ascii="Times New Roman" w:hAnsi="Times New Roman" w:cs="Times New Roman"/>
          <w:sz w:val="24"/>
          <w:szCs w:val="24"/>
        </w:rPr>
        <w:t xml:space="preserve">Experimental variables included </w:t>
      </w:r>
      <w:r w:rsidR="00461C2D" w:rsidRPr="00CF3E2F">
        <w:rPr>
          <w:rFonts w:ascii="Times New Roman" w:hAnsi="Times New Roman" w:cs="Times New Roman"/>
          <w:sz w:val="24"/>
          <w:szCs w:val="24"/>
        </w:rPr>
        <w:t>different degrees of sustainability</w:t>
      </w:r>
      <w:r w:rsidR="00E059E2" w:rsidRPr="00CF3E2F">
        <w:rPr>
          <w:rFonts w:ascii="Times New Roman" w:hAnsi="Times New Roman" w:cs="Times New Roman"/>
          <w:sz w:val="24"/>
          <w:szCs w:val="24"/>
        </w:rPr>
        <w:t xml:space="preserve"> along its three</w:t>
      </w:r>
      <w:r w:rsidR="00461C2D" w:rsidRPr="00CF3E2F">
        <w:rPr>
          <w:rFonts w:ascii="Times New Roman" w:hAnsi="Times New Roman" w:cs="Times New Roman"/>
          <w:sz w:val="24"/>
          <w:szCs w:val="24"/>
        </w:rPr>
        <w:t xml:space="preserve"> </w:t>
      </w:r>
      <w:r w:rsidR="002516EA" w:rsidRPr="00CF3E2F">
        <w:rPr>
          <w:rFonts w:ascii="Times New Roman" w:hAnsi="Times New Roman" w:cs="Times New Roman"/>
          <w:sz w:val="24"/>
          <w:szCs w:val="24"/>
        </w:rPr>
        <w:t>dimensions</w:t>
      </w:r>
      <w:r w:rsidR="00C977CE" w:rsidRPr="00CF3E2F">
        <w:rPr>
          <w:rFonts w:ascii="Times New Roman" w:hAnsi="Times New Roman" w:cs="Times New Roman"/>
          <w:sz w:val="24"/>
          <w:szCs w:val="24"/>
        </w:rPr>
        <w:t xml:space="preserve">, </w:t>
      </w:r>
      <w:r w:rsidR="00E059E2" w:rsidRPr="00CF3E2F">
        <w:rPr>
          <w:rFonts w:ascii="Times New Roman" w:hAnsi="Times New Roman" w:cs="Times New Roman"/>
          <w:sz w:val="24"/>
          <w:szCs w:val="24"/>
        </w:rPr>
        <w:t xml:space="preserve">producing </w:t>
      </w:r>
      <w:r w:rsidR="00461C2D" w:rsidRPr="00CF3E2F">
        <w:rPr>
          <w:rFonts w:ascii="Times New Roman" w:hAnsi="Times New Roman" w:cs="Times New Roman"/>
          <w:sz w:val="24"/>
          <w:szCs w:val="24"/>
        </w:rPr>
        <w:t xml:space="preserve">a two (economic </w:t>
      </w:r>
      <w:r w:rsidR="00864114" w:rsidRPr="00CF3E2F">
        <w:rPr>
          <w:rFonts w:ascii="Times New Roman" w:hAnsi="Times New Roman" w:cs="Times New Roman"/>
          <w:sz w:val="24"/>
          <w:szCs w:val="24"/>
        </w:rPr>
        <w:t>dimension</w:t>
      </w:r>
      <w:r w:rsidR="00461C2D" w:rsidRPr="00CF3E2F">
        <w:rPr>
          <w:rFonts w:ascii="Times New Roman" w:hAnsi="Times New Roman" w:cs="Times New Roman"/>
          <w:sz w:val="24"/>
          <w:szCs w:val="24"/>
        </w:rPr>
        <w:t xml:space="preserve">) × two (environmental </w:t>
      </w:r>
      <w:r w:rsidR="00864114" w:rsidRPr="00CF3E2F">
        <w:rPr>
          <w:rFonts w:ascii="Times New Roman" w:hAnsi="Times New Roman" w:cs="Times New Roman"/>
          <w:sz w:val="24"/>
          <w:szCs w:val="24"/>
        </w:rPr>
        <w:t>dimension</w:t>
      </w:r>
      <w:r w:rsidR="00461C2D" w:rsidRPr="00CF3E2F">
        <w:rPr>
          <w:rFonts w:ascii="Times New Roman" w:hAnsi="Times New Roman" w:cs="Times New Roman"/>
          <w:sz w:val="24"/>
          <w:szCs w:val="24"/>
        </w:rPr>
        <w:t xml:space="preserve">) × two (social </w:t>
      </w:r>
      <w:r w:rsidR="00864114" w:rsidRPr="00CF3E2F">
        <w:rPr>
          <w:rFonts w:ascii="Times New Roman" w:hAnsi="Times New Roman" w:cs="Times New Roman"/>
          <w:sz w:val="24"/>
          <w:szCs w:val="24"/>
        </w:rPr>
        <w:t>dimension</w:t>
      </w:r>
      <w:r w:rsidR="00461C2D" w:rsidRPr="00CF3E2F">
        <w:rPr>
          <w:rFonts w:ascii="Times New Roman" w:hAnsi="Times New Roman" w:cs="Times New Roman"/>
          <w:sz w:val="24"/>
          <w:szCs w:val="24"/>
        </w:rPr>
        <w:t xml:space="preserve">) </w:t>
      </w:r>
      <w:r w:rsidR="00B57697" w:rsidRPr="00CF3E2F">
        <w:rPr>
          <w:rFonts w:ascii="Times New Roman" w:hAnsi="Times New Roman" w:cs="Times New Roman"/>
          <w:sz w:val="24"/>
          <w:szCs w:val="24"/>
        </w:rPr>
        <w:t xml:space="preserve">× one (control group with no sustainability information) </w:t>
      </w:r>
      <w:r w:rsidR="00461C2D" w:rsidRPr="00CF3E2F">
        <w:rPr>
          <w:rFonts w:ascii="Times New Roman" w:hAnsi="Times New Roman" w:cs="Times New Roman"/>
          <w:sz w:val="24"/>
          <w:szCs w:val="24"/>
        </w:rPr>
        <w:t>factorial design for the experiments (Schmidt et al., 2001; Choi and Ng, 2011).</w:t>
      </w:r>
    </w:p>
    <w:p w14:paraId="23EF3C74" w14:textId="54A82334" w:rsidR="00A33184" w:rsidRPr="00CF3E2F" w:rsidRDefault="00B57697" w:rsidP="003563C0">
      <w:pPr>
        <w:spacing w:line="360" w:lineRule="auto"/>
        <w:jc w:val="both"/>
        <w:rPr>
          <w:rFonts w:ascii="Times New Roman" w:hAnsi="Times New Roman" w:cs="Times New Roman"/>
          <w:sz w:val="24"/>
          <w:szCs w:val="24"/>
        </w:rPr>
      </w:pPr>
      <w:r w:rsidRPr="00CF3E2F">
        <w:rPr>
          <w:rFonts w:ascii="Times New Roman" w:hAnsi="Times New Roman" w:cs="Times New Roman"/>
          <w:sz w:val="24"/>
          <w:szCs w:val="24"/>
        </w:rPr>
        <w:t>The first experiment concerns the impact of long-term relationships on managers’ sustainable supplier selection decision</w:t>
      </w:r>
      <w:r w:rsidR="00E059E2" w:rsidRPr="00CF3E2F">
        <w:rPr>
          <w:rFonts w:ascii="Times New Roman" w:hAnsi="Times New Roman" w:cs="Times New Roman"/>
          <w:sz w:val="24"/>
          <w:szCs w:val="24"/>
        </w:rPr>
        <w:t>s</w:t>
      </w:r>
      <w:r w:rsidRPr="00CF3E2F">
        <w:rPr>
          <w:rFonts w:ascii="Times New Roman" w:hAnsi="Times New Roman" w:cs="Times New Roman"/>
          <w:sz w:val="24"/>
          <w:szCs w:val="24"/>
        </w:rPr>
        <w:t xml:space="preserve">. Notably, a long-term relationship is </w:t>
      </w:r>
      <w:r w:rsidR="00920AEB" w:rsidRPr="00CF3E2F">
        <w:rPr>
          <w:rFonts w:ascii="Times New Roman" w:hAnsi="Times New Roman" w:cs="Times New Roman"/>
          <w:sz w:val="24"/>
          <w:szCs w:val="24"/>
        </w:rPr>
        <w:t>gener</w:t>
      </w:r>
      <w:r w:rsidRPr="00CF3E2F">
        <w:rPr>
          <w:rFonts w:ascii="Times New Roman" w:hAnsi="Times New Roman" w:cs="Times New Roman"/>
          <w:sz w:val="24"/>
          <w:szCs w:val="24"/>
        </w:rPr>
        <w:t xml:space="preserve">ally </w:t>
      </w:r>
      <w:r w:rsidR="00E059E2" w:rsidRPr="00CF3E2F">
        <w:rPr>
          <w:rFonts w:ascii="Times New Roman" w:hAnsi="Times New Roman" w:cs="Times New Roman"/>
          <w:sz w:val="24"/>
          <w:szCs w:val="24"/>
        </w:rPr>
        <w:t xml:space="preserve">wanted </w:t>
      </w:r>
      <w:r w:rsidRPr="00CF3E2F">
        <w:rPr>
          <w:rFonts w:ascii="Times New Roman" w:hAnsi="Times New Roman" w:cs="Times New Roman"/>
          <w:sz w:val="24"/>
          <w:szCs w:val="24"/>
        </w:rPr>
        <w:t>by organisations in</w:t>
      </w:r>
      <w:r w:rsidR="00E059E2" w:rsidRPr="00CF3E2F">
        <w:rPr>
          <w:rFonts w:ascii="Times New Roman" w:hAnsi="Times New Roman" w:cs="Times New Roman"/>
          <w:sz w:val="24"/>
          <w:szCs w:val="24"/>
        </w:rPr>
        <w:t xml:space="preserve"> their</w:t>
      </w:r>
      <w:r w:rsidRPr="00CF3E2F">
        <w:rPr>
          <w:rFonts w:ascii="Times New Roman" w:hAnsi="Times New Roman" w:cs="Times New Roman"/>
          <w:sz w:val="24"/>
          <w:szCs w:val="24"/>
        </w:rPr>
        <w:t xml:space="preserve"> supply chain </w:t>
      </w:r>
      <w:r w:rsidR="002516EA" w:rsidRPr="00CF3E2F">
        <w:rPr>
          <w:rFonts w:ascii="Times New Roman" w:hAnsi="Times New Roman" w:cs="Times New Roman"/>
          <w:sz w:val="24"/>
          <w:szCs w:val="24"/>
        </w:rPr>
        <w:t>practices (e.g.,</w:t>
      </w:r>
      <w:r w:rsidRPr="00CF3E2F">
        <w:rPr>
          <w:rFonts w:ascii="Times New Roman" w:hAnsi="Times New Roman" w:cs="Times New Roman"/>
          <w:sz w:val="24"/>
          <w:szCs w:val="24"/>
        </w:rPr>
        <w:t xml:space="preserve"> supply chain integration</w:t>
      </w:r>
      <w:r w:rsidR="002516EA" w:rsidRPr="00CF3E2F">
        <w:rPr>
          <w:rFonts w:ascii="Times New Roman" w:hAnsi="Times New Roman" w:cs="Times New Roman"/>
          <w:sz w:val="24"/>
          <w:szCs w:val="24"/>
        </w:rPr>
        <w:t>)</w:t>
      </w:r>
      <w:r w:rsidR="00E059E2" w:rsidRPr="00CF3E2F">
        <w:rPr>
          <w:rFonts w:ascii="Times New Roman" w:hAnsi="Times New Roman" w:cs="Times New Roman"/>
          <w:sz w:val="24"/>
          <w:szCs w:val="24"/>
        </w:rPr>
        <w:t xml:space="preserve">, whereby </w:t>
      </w:r>
      <w:r w:rsidR="002516EA" w:rsidRPr="00CF3E2F">
        <w:rPr>
          <w:rFonts w:ascii="Times New Roman" w:hAnsi="Times New Roman" w:cs="Times New Roman"/>
          <w:sz w:val="24"/>
          <w:szCs w:val="24"/>
        </w:rPr>
        <w:t>a small</w:t>
      </w:r>
      <w:r w:rsidR="00E059E2" w:rsidRPr="00CF3E2F">
        <w:rPr>
          <w:rFonts w:ascii="Times New Roman" w:hAnsi="Times New Roman" w:cs="Times New Roman"/>
          <w:sz w:val="24"/>
          <w:szCs w:val="24"/>
        </w:rPr>
        <w:t>er</w:t>
      </w:r>
      <w:r w:rsidR="002516EA" w:rsidRPr="00CF3E2F">
        <w:rPr>
          <w:rFonts w:ascii="Times New Roman" w:hAnsi="Times New Roman" w:cs="Times New Roman"/>
          <w:sz w:val="24"/>
          <w:szCs w:val="24"/>
        </w:rPr>
        <w:t xml:space="preserve"> number of core suppliers </w:t>
      </w:r>
      <w:r w:rsidR="00E059E2" w:rsidRPr="00CF3E2F">
        <w:rPr>
          <w:rFonts w:ascii="Times New Roman" w:hAnsi="Times New Roman" w:cs="Times New Roman"/>
          <w:sz w:val="24"/>
          <w:szCs w:val="24"/>
        </w:rPr>
        <w:t>are</w:t>
      </w:r>
      <w:r w:rsidR="002516EA" w:rsidRPr="00CF3E2F">
        <w:rPr>
          <w:rFonts w:ascii="Times New Roman" w:hAnsi="Times New Roman" w:cs="Times New Roman"/>
          <w:sz w:val="24"/>
          <w:szCs w:val="24"/>
        </w:rPr>
        <w:t xml:space="preserve"> selected (</w:t>
      </w:r>
      <w:r w:rsidR="002516EA" w:rsidRPr="00CF3E2F">
        <w:rPr>
          <w:rFonts w:ascii="Times New Roman" w:hAnsi="Times New Roman" w:cs="Times New Roman"/>
          <w:sz w:val="24"/>
          <w:szCs w:val="24"/>
          <w:lang w:eastAsia="zh-CN"/>
        </w:rPr>
        <w:t>Kumar</w:t>
      </w:r>
      <w:r w:rsidR="002516EA" w:rsidRPr="00CF3E2F">
        <w:rPr>
          <w:rFonts w:ascii="Times New Roman" w:hAnsi="Times New Roman" w:cs="Times New Roman"/>
          <w:sz w:val="24"/>
          <w:szCs w:val="24"/>
        </w:rPr>
        <w:t xml:space="preserve"> and Van </w:t>
      </w:r>
      <w:proofErr w:type="spellStart"/>
      <w:r w:rsidR="002516EA" w:rsidRPr="00CF3E2F">
        <w:rPr>
          <w:rFonts w:ascii="Times New Roman" w:hAnsi="Times New Roman" w:cs="Times New Roman"/>
          <w:sz w:val="24"/>
          <w:szCs w:val="24"/>
        </w:rPr>
        <w:t>Dissel</w:t>
      </w:r>
      <w:proofErr w:type="spellEnd"/>
      <w:r w:rsidR="002516EA" w:rsidRPr="00CF3E2F">
        <w:rPr>
          <w:rFonts w:ascii="Times New Roman" w:hAnsi="Times New Roman" w:cs="Times New Roman"/>
          <w:sz w:val="24"/>
          <w:szCs w:val="24"/>
        </w:rPr>
        <w:t>, 1996; Linton et al., 2007; Beckmann et al., 2014). Therefore, this experiment applied a core partner scenario and managers were asked to assess supplier</w:t>
      </w:r>
      <w:r w:rsidR="006C10EA" w:rsidRPr="00CF3E2F">
        <w:rPr>
          <w:rFonts w:ascii="Times New Roman" w:hAnsi="Times New Roman" w:cs="Times New Roman"/>
          <w:sz w:val="24"/>
          <w:szCs w:val="24"/>
        </w:rPr>
        <w:t>s</w:t>
      </w:r>
      <w:r w:rsidR="002516EA" w:rsidRPr="00CF3E2F">
        <w:rPr>
          <w:rFonts w:ascii="Times New Roman" w:hAnsi="Times New Roman" w:cs="Times New Roman"/>
          <w:sz w:val="24"/>
          <w:szCs w:val="24"/>
        </w:rPr>
        <w:t xml:space="preserve"> </w:t>
      </w:r>
      <w:r w:rsidR="00DC0B64" w:rsidRPr="00CF3E2F">
        <w:rPr>
          <w:rFonts w:ascii="Times New Roman" w:hAnsi="Times New Roman" w:cs="Times New Roman"/>
          <w:sz w:val="24"/>
          <w:szCs w:val="24"/>
        </w:rPr>
        <w:t>in</w:t>
      </w:r>
      <w:r w:rsidR="002516EA" w:rsidRPr="00CF3E2F">
        <w:rPr>
          <w:rFonts w:ascii="Times New Roman" w:hAnsi="Times New Roman" w:cs="Times New Roman"/>
          <w:sz w:val="24"/>
          <w:szCs w:val="24"/>
        </w:rPr>
        <w:t xml:space="preserve"> a long-term relationship.</w:t>
      </w:r>
      <w:r w:rsidR="00DF008A" w:rsidRPr="00CF3E2F">
        <w:rPr>
          <w:rFonts w:ascii="Times New Roman" w:hAnsi="Times New Roman" w:cs="Times New Roman"/>
          <w:sz w:val="24"/>
          <w:szCs w:val="24"/>
        </w:rPr>
        <w:t xml:space="preserve"> </w:t>
      </w:r>
      <w:r w:rsidR="002516EA" w:rsidRPr="00CF3E2F">
        <w:rPr>
          <w:rFonts w:ascii="Times New Roman" w:hAnsi="Times New Roman" w:cs="Times New Roman"/>
          <w:sz w:val="24"/>
          <w:szCs w:val="24"/>
        </w:rPr>
        <w:t xml:space="preserve">The second experiment </w:t>
      </w:r>
      <w:r w:rsidR="001B6151" w:rsidRPr="00CF3E2F">
        <w:rPr>
          <w:rFonts w:ascii="Times New Roman" w:hAnsi="Times New Roman" w:cs="Times New Roman"/>
          <w:sz w:val="24"/>
          <w:szCs w:val="24"/>
        </w:rPr>
        <w:t>has a similar</w:t>
      </w:r>
      <w:r w:rsidR="002516EA" w:rsidRPr="00CF3E2F">
        <w:rPr>
          <w:rFonts w:ascii="Times New Roman" w:hAnsi="Times New Roman" w:cs="Times New Roman"/>
          <w:sz w:val="24"/>
          <w:szCs w:val="24"/>
        </w:rPr>
        <w:t xml:space="preserve"> design </w:t>
      </w:r>
      <w:r w:rsidR="001B6151" w:rsidRPr="00CF3E2F">
        <w:rPr>
          <w:rFonts w:ascii="Times New Roman" w:hAnsi="Times New Roman" w:cs="Times New Roman"/>
          <w:sz w:val="24"/>
          <w:szCs w:val="24"/>
        </w:rPr>
        <w:t xml:space="preserve">to </w:t>
      </w:r>
      <w:r w:rsidR="002516EA" w:rsidRPr="00CF3E2F">
        <w:rPr>
          <w:rFonts w:ascii="Times New Roman" w:hAnsi="Times New Roman" w:cs="Times New Roman"/>
          <w:sz w:val="24"/>
          <w:szCs w:val="24"/>
        </w:rPr>
        <w:t xml:space="preserve">the first experiment but an effort </w:t>
      </w:r>
      <w:r w:rsidR="001B6151" w:rsidRPr="00CF3E2F">
        <w:rPr>
          <w:rFonts w:ascii="Times New Roman" w:hAnsi="Times New Roman" w:cs="Times New Roman"/>
          <w:sz w:val="24"/>
          <w:szCs w:val="24"/>
        </w:rPr>
        <w:t xml:space="preserve">is made </w:t>
      </w:r>
      <w:r w:rsidR="002516EA" w:rsidRPr="00CF3E2F">
        <w:rPr>
          <w:rFonts w:ascii="Times New Roman" w:hAnsi="Times New Roman" w:cs="Times New Roman"/>
          <w:sz w:val="24"/>
          <w:szCs w:val="24"/>
        </w:rPr>
        <w:t xml:space="preserve">to </w:t>
      </w:r>
      <w:r w:rsidR="00976995" w:rsidRPr="00CF3E2F">
        <w:rPr>
          <w:rFonts w:ascii="Times New Roman" w:hAnsi="Times New Roman" w:cs="Times New Roman"/>
          <w:sz w:val="24"/>
          <w:szCs w:val="24"/>
        </w:rPr>
        <w:t xml:space="preserve">test </w:t>
      </w:r>
      <w:r w:rsidR="0069659F" w:rsidRPr="00CF3E2F">
        <w:rPr>
          <w:rFonts w:ascii="Times New Roman" w:hAnsi="Times New Roman" w:cs="Times New Roman"/>
          <w:sz w:val="24"/>
          <w:szCs w:val="24"/>
        </w:rPr>
        <w:t>the importance</w:t>
      </w:r>
      <w:r w:rsidR="00976995" w:rsidRPr="00CF3E2F">
        <w:rPr>
          <w:rFonts w:ascii="Times New Roman" w:hAnsi="Times New Roman" w:cs="Times New Roman"/>
          <w:sz w:val="24"/>
          <w:szCs w:val="24"/>
        </w:rPr>
        <w:t xml:space="preserve"> or size of the </w:t>
      </w:r>
      <w:r w:rsidR="0069659F" w:rsidRPr="00CF3E2F">
        <w:rPr>
          <w:rFonts w:ascii="Times New Roman" w:hAnsi="Times New Roman" w:cs="Times New Roman"/>
          <w:sz w:val="24"/>
          <w:szCs w:val="24"/>
        </w:rPr>
        <w:t xml:space="preserve">effect of </w:t>
      </w:r>
      <w:r w:rsidR="006C10EA" w:rsidRPr="00CF3E2F">
        <w:rPr>
          <w:rFonts w:ascii="Times New Roman" w:hAnsi="Times New Roman" w:cs="Times New Roman"/>
          <w:sz w:val="24"/>
          <w:szCs w:val="24"/>
        </w:rPr>
        <w:t xml:space="preserve">the </w:t>
      </w:r>
      <w:r w:rsidR="0069659F" w:rsidRPr="00CF3E2F">
        <w:rPr>
          <w:rFonts w:ascii="Times New Roman" w:hAnsi="Times New Roman" w:cs="Times New Roman"/>
          <w:sz w:val="24"/>
          <w:szCs w:val="24"/>
        </w:rPr>
        <w:t xml:space="preserve">different sustainability dimensions. </w:t>
      </w:r>
      <w:r w:rsidR="00FD357E" w:rsidRPr="00CF3E2F">
        <w:rPr>
          <w:rFonts w:ascii="Times New Roman" w:hAnsi="Times New Roman" w:cs="Times New Roman"/>
          <w:sz w:val="24"/>
          <w:szCs w:val="24"/>
        </w:rPr>
        <w:t xml:space="preserve">According to </w:t>
      </w:r>
      <w:r w:rsidR="00E95045" w:rsidRPr="00CF3E2F">
        <w:rPr>
          <w:rFonts w:ascii="Times New Roman" w:hAnsi="Times New Roman" w:cs="Times New Roman"/>
          <w:sz w:val="24"/>
          <w:szCs w:val="24"/>
        </w:rPr>
        <w:t>Thomas et al. (2014)</w:t>
      </w:r>
      <w:r w:rsidR="00FD357E" w:rsidRPr="00CF3E2F">
        <w:rPr>
          <w:rFonts w:ascii="Times New Roman" w:hAnsi="Times New Roman" w:cs="Times New Roman"/>
          <w:sz w:val="24"/>
          <w:szCs w:val="24"/>
        </w:rPr>
        <w:t xml:space="preserve">, different </w:t>
      </w:r>
      <w:r w:rsidR="006C10EA" w:rsidRPr="00CF3E2F">
        <w:rPr>
          <w:rFonts w:ascii="Times New Roman" w:hAnsi="Times New Roman" w:cs="Times New Roman"/>
          <w:sz w:val="24"/>
          <w:szCs w:val="24"/>
        </w:rPr>
        <w:t xml:space="preserve">types of </w:t>
      </w:r>
      <w:r w:rsidR="00E95045" w:rsidRPr="00CF3E2F">
        <w:rPr>
          <w:rFonts w:ascii="Times New Roman" w:hAnsi="Times New Roman" w:cs="Times New Roman"/>
          <w:sz w:val="24"/>
          <w:szCs w:val="24"/>
        </w:rPr>
        <w:t>supply chain</w:t>
      </w:r>
      <w:r w:rsidR="00FD357E" w:rsidRPr="00CF3E2F">
        <w:rPr>
          <w:rFonts w:ascii="Times New Roman" w:hAnsi="Times New Roman" w:cs="Times New Roman"/>
          <w:sz w:val="24"/>
          <w:szCs w:val="24"/>
        </w:rPr>
        <w:t xml:space="preserve"> relationship can </w:t>
      </w:r>
      <w:r w:rsidR="0069659F" w:rsidRPr="00CF3E2F">
        <w:rPr>
          <w:rFonts w:ascii="Times New Roman" w:hAnsi="Times New Roman" w:cs="Times New Roman"/>
          <w:sz w:val="24"/>
          <w:szCs w:val="24"/>
        </w:rPr>
        <w:t>affect managers’</w:t>
      </w:r>
      <w:r w:rsidR="00FD357E" w:rsidRPr="00CF3E2F">
        <w:rPr>
          <w:rFonts w:ascii="Times New Roman" w:hAnsi="Times New Roman" w:cs="Times New Roman"/>
          <w:sz w:val="24"/>
          <w:szCs w:val="24"/>
        </w:rPr>
        <w:t xml:space="preserve"> </w:t>
      </w:r>
      <w:r w:rsidR="0069659F" w:rsidRPr="00CF3E2F">
        <w:rPr>
          <w:rFonts w:ascii="Times New Roman" w:hAnsi="Times New Roman" w:cs="Times New Roman"/>
          <w:sz w:val="24"/>
          <w:szCs w:val="24"/>
        </w:rPr>
        <w:t>selection</w:t>
      </w:r>
      <w:r w:rsidR="001B6151" w:rsidRPr="00CF3E2F">
        <w:rPr>
          <w:rFonts w:ascii="Times New Roman" w:hAnsi="Times New Roman" w:cs="Times New Roman"/>
          <w:sz w:val="24"/>
          <w:szCs w:val="24"/>
        </w:rPr>
        <w:t>s</w:t>
      </w:r>
      <w:r w:rsidR="0069659F" w:rsidRPr="00CF3E2F">
        <w:rPr>
          <w:rFonts w:ascii="Times New Roman" w:hAnsi="Times New Roman" w:cs="Times New Roman"/>
          <w:sz w:val="24"/>
          <w:szCs w:val="24"/>
        </w:rPr>
        <w:t xml:space="preserve"> </w:t>
      </w:r>
      <w:r w:rsidR="001B6151" w:rsidRPr="00CF3E2F">
        <w:rPr>
          <w:rFonts w:ascii="Times New Roman" w:hAnsi="Times New Roman" w:cs="Times New Roman"/>
          <w:sz w:val="24"/>
          <w:szCs w:val="24"/>
        </w:rPr>
        <w:t xml:space="preserve">of partners for </w:t>
      </w:r>
      <w:r w:rsidR="00920AEB" w:rsidRPr="00CF3E2F">
        <w:rPr>
          <w:rFonts w:ascii="Times New Roman" w:hAnsi="Times New Roman" w:cs="Times New Roman"/>
          <w:sz w:val="24"/>
          <w:szCs w:val="24"/>
        </w:rPr>
        <w:t xml:space="preserve">a </w:t>
      </w:r>
      <w:r w:rsidR="00FD357E" w:rsidRPr="00CF3E2F">
        <w:rPr>
          <w:rFonts w:ascii="Times New Roman" w:hAnsi="Times New Roman" w:cs="Times New Roman"/>
          <w:sz w:val="24"/>
          <w:szCs w:val="24"/>
        </w:rPr>
        <w:t>strategic alliance.</w:t>
      </w:r>
      <w:r w:rsidR="0069659F" w:rsidRPr="00CF3E2F">
        <w:rPr>
          <w:rFonts w:ascii="Times New Roman" w:hAnsi="Times New Roman" w:cs="Times New Roman"/>
          <w:sz w:val="24"/>
          <w:szCs w:val="24"/>
        </w:rPr>
        <w:t xml:space="preserve"> Thus, instead of evaluating core suppliers </w:t>
      </w:r>
      <w:r w:rsidR="00DC0B64" w:rsidRPr="00CF3E2F">
        <w:rPr>
          <w:rFonts w:ascii="Times New Roman" w:hAnsi="Times New Roman" w:cs="Times New Roman"/>
          <w:sz w:val="24"/>
          <w:szCs w:val="24"/>
        </w:rPr>
        <w:t>in</w:t>
      </w:r>
      <w:r w:rsidR="0069659F" w:rsidRPr="00CF3E2F">
        <w:rPr>
          <w:rFonts w:ascii="Times New Roman" w:hAnsi="Times New Roman" w:cs="Times New Roman"/>
          <w:sz w:val="24"/>
          <w:szCs w:val="24"/>
        </w:rPr>
        <w:t xml:space="preserve"> a long-term relationship, the second experiment pays particular attention to a short-term relationship</w:t>
      </w:r>
      <w:r w:rsidR="001B6151" w:rsidRPr="00CF3E2F">
        <w:rPr>
          <w:rFonts w:ascii="Times New Roman" w:hAnsi="Times New Roman" w:cs="Times New Roman"/>
          <w:sz w:val="24"/>
          <w:szCs w:val="24"/>
        </w:rPr>
        <w:t>,</w:t>
      </w:r>
      <w:r w:rsidR="0069659F" w:rsidRPr="00CF3E2F">
        <w:rPr>
          <w:rFonts w:ascii="Times New Roman" w:hAnsi="Times New Roman" w:cs="Times New Roman"/>
          <w:sz w:val="24"/>
          <w:szCs w:val="24"/>
        </w:rPr>
        <w:t xml:space="preserve"> where a supplier is temporarily required (e.g., to manage peak season demand</w:t>
      </w:r>
      <w:r w:rsidR="000A2F06" w:rsidRPr="00CF3E2F">
        <w:rPr>
          <w:rFonts w:ascii="Times New Roman" w:hAnsi="Times New Roman" w:cs="Times New Roman"/>
          <w:sz w:val="24"/>
          <w:szCs w:val="24"/>
        </w:rPr>
        <w:t>s</w:t>
      </w:r>
      <w:r w:rsidR="0069659F" w:rsidRPr="00CF3E2F">
        <w:rPr>
          <w:rFonts w:ascii="Times New Roman" w:hAnsi="Times New Roman" w:cs="Times New Roman"/>
          <w:sz w:val="24"/>
          <w:szCs w:val="24"/>
        </w:rPr>
        <w:t xml:space="preserve">). </w:t>
      </w:r>
      <w:r w:rsidR="001B6151" w:rsidRPr="00CF3E2F">
        <w:rPr>
          <w:rFonts w:ascii="Times New Roman" w:hAnsi="Times New Roman" w:cs="Times New Roman"/>
          <w:sz w:val="24"/>
          <w:szCs w:val="24"/>
        </w:rPr>
        <w:t>T</w:t>
      </w:r>
      <w:r w:rsidR="000A2F06" w:rsidRPr="00CF3E2F">
        <w:rPr>
          <w:rFonts w:ascii="Times New Roman" w:hAnsi="Times New Roman" w:cs="Times New Roman"/>
          <w:sz w:val="24"/>
          <w:szCs w:val="24"/>
        </w:rPr>
        <w:t xml:space="preserve">he </w:t>
      </w:r>
      <w:r w:rsidR="006C10EA" w:rsidRPr="00CF3E2F">
        <w:rPr>
          <w:rFonts w:ascii="Times New Roman" w:hAnsi="Times New Roman" w:cs="Times New Roman"/>
          <w:sz w:val="24"/>
          <w:szCs w:val="24"/>
        </w:rPr>
        <w:t xml:space="preserve">effects of supplier </w:t>
      </w:r>
      <w:r w:rsidR="000A2F06" w:rsidRPr="00CF3E2F">
        <w:rPr>
          <w:rFonts w:ascii="Times New Roman" w:hAnsi="Times New Roman" w:cs="Times New Roman"/>
          <w:sz w:val="24"/>
          <w:szCs w:val="24"/>
        </w:rPr>
        <w:t>sustainability</w:t>
      </w:r>
      <w:r w:rsidR="006C10EA" w:rsidRPr="00CF3E2F">
        <w:rPr>
          <w:rFonts w:ascii="Times New Roman" w:hAnsi="Times New Roman" w:cs="Times New Roman"/>
          <w:sz w:val="24"/>
          <w:szCs w:val="24"/>
        </w:rPr>
        <w:t xml:space="preserve"> on supplier selection</w:t>
      </w:r>
      <w:r w:rsidR="000A2F06" w:rsidRPr="00CF3E2F">
        <w:rPr>
          <w:rFonts w:ascii="Times New Roman" w:hAnsi="Times New Roman" w:cs="Times New Roman"/>
          <w:sz w:val="24"/>
          <w:szCs w:val="24"/>
        </w:rPr>
        <w:t xml:space="preserve"> may be different in this case</w:t>
      </w:r>
      <w:r w:rsidR="001B6151" w:rsidRPr="00CF3E2F">
        <w:rPr>
          <w:rFonts w:ascii="Times New Roman" w:hAnsi="Times New Roman" w:cs="Times New Roman"/>
          <w:sz w:val="24"/>
          <w:szCs w:val="24"/>
        </w:rPr>
        <w:t>,</w:t>
      </w:r>
      <w:r w:rsidR="000A2F06" w:rsidRPr="00CF3E2F">
        <w:rPr>
          <w:rFonts w:ascii="Times New Roman" w:hAnsi="Times New Roman" w:cs="Times New Roman"/>
          <w:sz w:val="24"/>
          <w:szCs w:val="24"/>
        </w:rPr>
        <w:t xml:space="preserve"> as the selection decision is less critical.</w:t>
      </w:r>
      <w:r w:rsidR="00DF008A" w:rsidRPr="00CF3E2F">
        <w:rPr>
          <w:rFonts w:ascii="Times New Roman" w:hAnsi="Times New Roman" w:cs="Times New Roman"/>
          <w:sz w:val="24"/>
          <w:szCs w:val="24"/>
        </w:rPr>
        <w:t xml:space="preserve"> </w:t>
      </w:r>
      <w:r w:rsidR="00B51A32" w:rsidRPr="00CF3E2F">
        <w:rPr>
          <w:rFonts w:ascii="Times New Roman" w:hAnsi="Times New Roman" w:cs="Times New Roman"/>
          <w:sz w:val="24"/>
          <w:szCs w:val="24"/>
        </w:rPr>
        <w:t>The third experiment considers two additional factors that</w:t>
      </w:r>
      <w:r w:rsidR="001B6151" w:rsidRPr="00CF3E2F">
        <w:rPr>
          <w:rFonts w:ascii="Times New Roman" w:hAnsi="Times New Roman" w:cs="Times New Roman"/>
          <w:sz w:val="24"/>
          <w:szCs w:val="24"/>
        </w:rPr>
        <w:t xml:space="preserve"> might affect</w:t>
      </w:r>
      <w:r w:rsidR="00B51A32" w:rsidRPr="00CF3E2F">
        <w:rPr>
          <w:rFonts w:ascii="Times New Roman" w:hAnsi="Times New Roman" w:cs="Times New Roman"/>
          <w:sz w:val="24"/>
          <w:szCs w:val="24"/>
        </w:rPr>
        <w:t xml:space="preserve"> the </w:t>
      </w:r>
      <w:r w:rsidR="00EC58C9" w:rsidRPr="00CF3E2F">
        <w:rPr>
          <w:rFonts w:ascii="Times New Roman" w:hAnsi="Times New Roman" w:cs="Times New Roman"/>
          <w:sz w:val="24"/>
          <w:szCs w:val="24"/>
        </w:rPr>
        <w:t>results</w:t>
      </w:r>
      <w:r w:rsidR="00B51A32" w:rsidRPr="00CF3E2F">
        <w:rPr>
          <w:rFonts w:ascii="Times New Roman" w:hAnsi="Times New Roman" w:cs="Times New Roman"/>
          <w:sz w:val="24"/>
          <w:szCs w:val="24"/>
        </w:rPr>
        <w:t>. On the o</w:t>
      </w:r>
      <w:r w:rsidR="006C3264" w:rsidRPr="00CF3E2F">
        <w:rPr>
          <w:rFonts w:ascii="Times New Roman" w:hAnsi="Times New Roman" w:cs="Times New Roman"/>
          <w:sz w:val="24"/>
          <w:szCs w:val="24"/>
        </w:rPr>
        <w:t xml:space="preserve">ne hand, it </w:t>
      </w:r>
      <w:r w:rsidR="001B6151" w:rsidRPr="00CF3E2F">
        <w:rPr>
          <w:rFonts w:ascii="Times New Roman" w:hAnsi="Times New Roman" w:cs="Times New Roman"/>
          <w:sz w:val="24"/>
          <w:szCs w:val="24"/>
        </w:rPr>
        <w:t xml:space="preserve">considers managers’ </w:t>
      </w:r>
      <w:r w:rsidR="00976995" w:rsidRPr="00CF3E2F">
        <w:rPr>
          <w:rFonts w:ascii="Times New Roman" w:hAnsi="Times New Roman" w:cs="Times New Roman"/>
          <w:sz w:val="24"/>
          <w:szCs w:val="24"/>
        </w:rPr>
        <w:t xml:space="preserve">length of work </w:t>
      </w:r>
      <w:r w:rsidR="00B51A32" w:rsidRPr="00CF3E2F">
        <w:rPr>
          <w:rFonts w:ascii="Times New Roman" w:hAnsi="Times New Roman" w:cs="Times New Roman"/>
          <w:sz w:val="24"/>
          <w:szCs w:val="24"/>
        </w:rPr>
        <w:t xml:space="preserve">experience as a factor </w:t>
      </w:r>
      <w:r w:rsidR="001B6151" w:rsidRPr="00CF3E2F">
        <w:rPr>
          <w:rFonts w:ascii="Times New Roman" w:hAnsi="Times New Roman" w:cs="Times New Roman"/>
          <w:sz w:val="24"/>
          <w:szCs w:val="24"/>
        </w:rPr>
        <w:t xml:space="preserve">that might </w:t>
      </w:r>
      <w:r w:rsidR="00976995" w:rsidRPr="00CF3E2F">
        <w:rPr>
          <w:rFonts w:ascii="Times New Roman" w:hAnsi="Times New Roman" w:cs="Times New Roman"/>
          <w:sz w:val="24"/>
          <w:szCs w:val="24"/>
        </w:rPr>
        <w:t xml:space="preserve">affect </w:t>
      </w:r>
      <w:r w:rsidR="00B51A32" w:rsidRPr="00CF3E2F">
        <w:rPr>
          <w:rFonts w:ascii="Times New Roman" w:hAnsi="Times New Roman" w:cs="Times New Roman"/>
          <w:sz w:val="24"/>
          <w:szCs w:val="24"/>
        </w:rPr>
        <w:t xml:space="preserve">the </w:t>
      </w:r>
      <w:r w:rsidR="001B6151" w:rsidRPr="00CF3E2F">
        <w:rPr>
          <w:rFonts w:ascii="Times New Roman" w:hAnsi="Times New Roman" w:cs="Times New Roman"/>
          <w:sz w:val="24"/>
          <w:szCs w:val="24"/>
        </w:rPr>
        <w:t xml:space="preserve">size of any </w:t>
      </w:r>
      <w:r w:rsidR="00B51A32" w:rsidRPr="00CF3E2F">
        <w:rPr>
          <w:rFonts w:ascii="Times New Roman" w:hAnsi="Times New Roman" w:cs="Times New Roman"/>
          <w:sz w:val="24"/>
          <w:szCs w:val="24"/>
        </w:rPr>
        <w:t xml:space="preserve">effects of the sustainability dimensions (Wu and </w:t>
      </w:r>
      <w:proofErr w:type="spellStart"/>
      <w:r w:rsidR="00B51A32" w:rsidRPr="00CF3E2F">
        <w:rPr>
          <w:rFonts w:ascii="Times New Roman" w:hAnsi="Times New Roman" w:cs="Times New Roman"/>
          <w:sz w:val="24"/>
          <w:szCs w:val="24"/>
        </w:rPr>
        <w:t>Pagell</w:t>
      </w:r>
      <w:proofErr w:type="spellEnd"/>
      <w:r w:rsidR="00B51A32" w:rsidRPr="00CF3E2F">
        <w:rPr>
          <w:rFonts w:ascii="Times New Roman" w:hAnsi="Times New Roman" w:cs="Times New Roman"/>
          <w:sz w:val="24"/>
          <w:szCs w:val="24"/>
        </w:rPr>
        <w:t xml:space="preserve">, 2011; </w:t>
      </w:r>
      <w:proofErr w:type="spellStart"/>
      <w:r w:rsidR="00B51A32" w:rsidRPr="00CF3E2F">
        <w:rPr>
          <w:rFonts w:ascii="Times New Roman" w:hAnsi="Times New Roman" w:cs="Times New Roman"/>
          <w:sz w:val="24"/>
          <w:szCs w:val="24"/>
        </w:rPr>
        <w:t>Rajavel</w:t>
      </w:r>
      <w:proofErr w:type="spellEnd"/>
      <w:r w:rsidR="00B51A32" w:rsidRPr="00CF3E2F">
        <w:rPr>
          <w:rFonts w:ascii="Times New Roman" w:hAnsi="Times New Roman" w:cs="Times New Roman"/>
          <w:sz w:val="24"/>
          <w:szCs w:val="24"/>
        </w:rPr>
        <w:t xml:space="preserve"> and </w:t>
      </w:r>
      <w:proofErr w:type="spellStart"/>
      <w:r w:rsidR="00B51A32" w:rsidRPr="00CF3E2F">
        <w:rPr>
          <w:rFonts w:ascii="Times New Roman" w:hAnsi="Times New Roman" w:cs="Times New Roman"/>
          <w:sz w:val="24"/>
          <w:szCs w:val="24"/>
        </w:rPr>
        <w:t>Thangarathanam</w:t>
      </w:r>
      <w:proofErr w:type="spellEnd"/>
      <w:r w:rsidR="00B51A32" w:rsidRPr="00CF3E2F">
        <w:rPr>
          <w:rFonts w:ascii="Times New Roman" w:hAnsi="Times New Roman" w:cs="Times New Roman"/>
          <w:sz w:val="24"/>
          <w:szCs w:val="24"/>
        </w:rPr>
        <w:t xml:space="preserve">, 2016). Therefore, instead of </w:t>
      </w:r>
      <w:r w:rsidR="00DC0B64" w:rsidRPr="00CF3E2F">
        <w:rPr>
          <w:rFonts w:ascii="Times New Roman" w:hAnsi="Times New Roman" w:cs="Times New Roman"/>
          <w:sz w:val="24"/>
          <w:szCs w:val="24"/>
        </w:rPr>
        <w:t>investigating</w:t>
      </w:r>
      <w:r w:rsidR="00B51A32" w:rsidRPr="00CF3E2F">
        <w:rPr>
          <w:rFonts w:ascii="Times New Roman" w:hAnsi="Times New Roman" w:cs="Times New Roman"/>
          <w:sz w:val="24"/>
          <w:szCs w:val="24"/>
        </w:rPr>
        <w:t xml:space="preserve"> </w:t>
      </w:r>
      <w:r w:rsidR="00EC58C9" w:rsidRPr="00CF3E2F">
        <w:rPr>
          <w:rFonts w:ascii="Times New Roman" w:hAnsi="Times New Roman" w:cs="Times New Roman"/>
          <w:sz w:val="24"/>
          <w:szCs w:val="24"/>
        </w:rPr>
        <w:t>operations</w:t>
      </w:r>
      <w:r w:rsidR="00B51A32" w:rsidRPr="00CF3E2F">
        <w:rPr>
          <w:rFonts w:ascii="Times New Roman" w:hAnsi="Times New Roman" w:cs="Times New Roman"/>
          <w:sz w:val="24"/>
          <w:szCs w:val="24"/>
        </w:rPr>
        <w:t xml:space="preserve"> managers, the third experiment </w:t>
      </w:r>
      <w:r w:rsidR="00EC58C9" w:rsidRPr="00CF3E2F">
        <w:rPr>
          <w:rFonts w:ascii="Times New Roman" w:hAnsi="Times New Roman" w:cs="Times New Roman"/>
          <w:sz w:val="24"/>
          <w:szCs w:val="24"/>
        </w:rPr>
        <w:t xml:space="preserve">turns from </w:t>
      </w:r>
      <w:r w:rsidR="001B6151" w:rsidRPr="00CF3E2F">
        <w:rPr>
          <w:rFonts w:ascii="Times New Roman" w:hAnsi="Times New Roman" w:cs="Times New Roman"/>
          <w:sz w:val="24"/>
          <w:szCs w:val="24"/>
        </w:rPr>
        <w:t xml:space="preserve">a </w:t>
      </w:r>
      <w:r w:rsidR="00EC58C9" w:rsidRPr="00CF3E2F">
        <w:rPr>
          <w:rFonts w:ascii="Times New Roman" w:hAnsi="Times New Roman" w:cs="Times New Roman"/>
          <w:sz w:val="24"/>
          <w:szCs w:val="24"/>
        </w:rPr>
        <w:t xml:space="preserve">managerial sample to </w:t>
      </w:r>
      <w:r w:rsidR="001B6151" w:rsidRPr="00CF3E2F">
        <w:rPr>
          <w:rFonts w:ascii="Times New Roman" w:hAnsi="Times New Roman" w:cs="Times New Roman"/>
          <w:sz w:val="24"/>
          <w:szCs w:val="24"/>
        </w:rPr>
        <w:t xml:space="preserve">a sample of </w:t>
      </w:r>
      <w:r w:rsidR="00DC0B64" w:rsidRPr="00CF3E2F">
        <w:rPr>
          <w:rFonts w:ascii="Times New Roman" w:hAnsi="Times New Roman" w:cs="Times New Roman"/>
          <w:sz w:val="24"/>
          <w:szCs w:val="24"/>
        </w:rPr>
        <w:t>undergraduate</w:t>
      </w:r>
      <w:r w:rsidR="001B6151" w:rsidRPr="00CF3E2F">
        <w:rPr>
          <w:rFonts w:ascii="Times New Roman" w:hAnsi="Times New Roman" w:cs="Times New Roman"/>
          <w:sz w:val="24"/>
          <w:szCs w:val="24"/>
        </w:rPr>
        <w:t xml:space="preserve"> and </w:t>
      </w:r>
      <w:r w:rsidR="00DC0B64" w:rsidRPr="00CF3E2F">
        <w:rPr>
          <w:rFonts w:ascii="Times New Roman" w:hAnsi="Times New Roman" w:cs="Times New Roman"/>
          <w:sz w:val="24"/>
          <w:szCs w:val="24"/>
        </w:rPr>
        <w:t xml:space="preserve">postgraduate students </w:t>
      </w:r>
      <w:r w:rsidR="00E578C6" w:rsidRPr="00CF3E2F">
        <w:rPr>
          <w:rFonts w:ascii="Times New Roman" w:hAnsi="Times New Roman" w:cs="Times New Roman"/>
          <w:sz w:val="24"/>
          <w:szCs w:val="24"/>
        </w:rPr>
        <w:t>to investigate</w:t>
      </w:r>
      <w:r w:rsidR="001B6151" w:rsidRPr="00CF3E2F">
        <w:rPr>
          <w:rFonts w:ascii="Times New Roman" w:hAnsi="Times New Roman" w:cs="Times New Roman"/>
          <w:sz w:val="24"/>
          <w:szCs w:val="24"/>
        </w:rPr>
        <w:t xml:space="preserve"> </w:t>
      </w:r>
      <w:r w:rsidR="00EC58C9" w:rsidRPr="00CF3E2F">
        <w:rPr>
          <w:rFonts w:ascii="Times New Roman" w:hAnsi="Times New Roman" w:cs="Times New Roman"/>
          <w:sz w:val="24"/>
          <w:szCs w:val="24"/>
        </w:rPr>
        <w:t xml:space="preserve">the effect of </w:t>
      </w:r>
      <w:r w:rsidR="00976995" w:rsidRPr="00CF3E2F">
        <w:rPr>
          <w:rFonts w:ascii="Times New Roman" w:hAnsi="Times New Roman" w:cs="Times New Roman"/>
          <w:sz w:val="24"/>
          <w:szCs w:val="24"/>
        </w:rPr>
        <w:t xml:space="preserve">work </w:t>
      </w:r>
      <w:r w:rsidR="00EC58C9" w:rsidRPr="00CF3E2F">
        <w:rPr>
          <w:rFonts w:ascii="Times New Roman" w:hAnsi="Times New Roman" w:cs="Times New Roman"/>
          <w:sz w:val="24"/>
          <w:szCs w:val="24"/>
        </w:rPr>
        <w:t xml:space="preserve">experience. </w:t>
      </w:r>
      <w:r w:rsidR="001B6151" w:rsidRPr="00CF3E2F">
        <w:rPr>
          <w:rFonts w:ascii="Times New Roman" w:hAnsi="Times New Roman" w:cs="Times New Roman"/>
          <w:sz w:val="24"/>
          <w:szCs w:val="24"/>
        </w:rPr>
        <w:t>Furthermore</w:t>
      </w:r>
      <w:r w:rsidR="00EC58C9" w:rsidRPr="00CF3E2F">
        <w:rPr>
          <w:rFonts w:ascii="Times New Roman" w:hAnsi="Times New Roman" w:cs="Times New Roman"/>
          <w:sz w:val="24"/>
          <w:szCs w:val="24"/>
        </w:rPr>
        <w:t xml:space="preserve">, </w:t>
      </w:r>
      <w:r w:rsidR="00DC0B64" w:rsidRPr="00CF3E2F">
        <w:rPr>
          <w:rFonts w:ascii="Times New Roman" w:hAnsi="Times New Roman" w:cs="Times New Roman"/>
          <w:sz w:val="24"/>
          <w:szCs w:val="24"/>
        </w:rPr>
        <w:t>the third experiment</w:t>
      </w:r>
      <w:r w:rsidR="00EC58C9" w:rsidRPr="00CF3E2F">
        <w:rPr>
          <w:rFonts w:ascii="Times New Roman" w:hAnsi="Times New Roman" w:cs="Times New Roman"/>
          <w:sz w:val="24"/>
          <w:szCs w:val="24"/>
        </w:rPr>
        <w:t xml:space="preserve"> </w:t>
      </w:r>
      <w:r w:rsidR="00EB0A28" w:rsidRPr="00CF3E2F">
        <w:rPr>
          <w:rFonts w:ascii="Times New Roman" w:hAnsi="Times New Roman" w:cs="Times New Roman"/>
          <w:sz w:val="24"/>
          <w:szCs w:val="24"/>
        </w:rPr>
        <w:t xml:space="preserve">seeks to </w:t>
      </w:r>
      <w:r w:rsidR="00976995" w:rsidRPr="00CF3E2F">
        <w:rPr>
          <w:rFonts w:ascii="Times New Roman" w:hAnsi="Times New Roman" w:cs="Times New Roman"/>
          <w:sz w:val="24"/>
          <w:szCs w:val="24"/>
        </w:rPr>
        <w:t xml:space="preserve">evaluate </w:t>
      </w:r>
      <w:r w:rsidR="00EB0A28" w:rsidRPr="00CF3E2F">
        <w:rPr>
          <w:rFonts w:ascii="Times New Roman" w:hAnsi="Times New Roman" w:cs="Times New Roman"/>
          <w:sz w:val="24"/>
          <w:szCs w:val="24"/>
        </w:rPr>
        <w:t>the</w:t>
      </w:r>
      <w:r w:rsidR="00976995" w:rsidRPr="00CF3E2F">
        <w:rPr>
          <w:rFonts w:ascii="Times New Roman" w:hAnsi="Times New Roman" w:cs="Times New Roman"/>
          <w:sz w:val="24"/>
          <w:szCs w:val="24"/>
        </w:rPr>
        <w:t xml:space="preserve"> supplier selection</w:t>
      </w:r>
      <w:r w:rsidR="00EB0A28" w:rsidRPr="00CF3E2F">
        <w:rPr>
          <w:rFonts w:ascii="Times New Roman" w:hAnsi="Times New Roman" w:cs="Times New Roman"/>
          <w:sz w:val="24"/>
          <w:szCs w:val="24"/>
        </w:rPr>
        <w:t xml:space="preserve"> decision</w:t>
      </w:r>
      <w:r w:rsidR="00976995" w:rsidRPr="00CF3E2F">
        <w:rPr>
          <w:rFonts w:ascii="Times New Roman" w:hAnsi="Times New Roman" w:cs="Times New Roman"/>
          <w:sz w:val="24"/>
          <w:szCs w:val="24"/>
        </w:rPr>
        <w:t>’s</w:t>
      </w:r>
      <w:r w:rsidR="00EB0A28" w:rsidRPr="00CF3E2F">
        <w:rPr>
          <w:rFonts w:ascii="Times New Roman" w:hAnsi="Times New Roman" w:cs="Times New Roman"/>
          <w:sz w:val="24"/>
          <w:szCs w:val="24"/>
        </w:rPr>
        <w:t xml:space="preserve"> justifiability</w:t>
      </w:r>
      <w:r w:rsidR="00976995" w:rsidRPr="00CF3E2F">
        <w:rPr>
          <w:rFonts w:ascii="Times New Roman" w:hAnsi="Times New Roman" w:cs="Times New Roman"/>
          <w:sz w:val="24"/>
          <w:szCs w:val="24"/>
        </w:rPr>
        <w:t>,</w:t>
      </w:r>
      <w:r w:rsidR="00EB0A28" w:rsidRPr="00CF3E2F">
        <w:rPr>
          <w:rFonts w:ascii="Times New Roman" w:hAnsi="Times New Roman" w:cs="Times New Roman"/>
          <w:sz w:val="24"/>
          <w:szCs w:val="24"/>
        </w:rPr>
        <w:t xml:space="preserve"> </w:t>
      </w:r>
      <w:r w:rsidR="00920AEB" w:rsidRPr="00CF3E2F">
        <w:rPr>
          <w:rFonts w:ascii="Times New Roman" w:hAnsi="Times New Roman" w:cs="Times New Roman"/>
          <w:sz w:val="24"/>
          <w:szCs w:val="24"/>
        </w:rPr>
        <w:t>by</w:t>
      </w:r>
      <w:r w:rsidR="00EB0A28" w:rsidRPr="00CF3E2F">
        <w:rPr>
          <w:rFonts w:ascii="Times New Roman" w:hAnsi="Times New Roman" w:cs="Times New Roman"/>
          <w:sz w:val="24"/>
          <w:szCs w:val="24"/>
        </w:rPr>
        <w:t xml:space="preserve"> offering more guidance to respondents. </w:t>
      </w:r>
      <w:r w:rsidR="00DC0B64" w:rsidRPr="00CF3E2F">
        <w:rPr>
          <w:rFonts w:ascii="Times New Roman" w:hAnsi="Times New Roman" w:cs="Times New Roman"/>
          <w:sz w:val="24"/>
          <w:szCs w:val="24"/>
        </w:rPr>
        <w:t>Research</w:t>
      </w:r>
      <w:r w:rsidR="00EB0A28" w:rsidRPr="00CF3E2F">
        <w:rPr>
          <w:rFonts w:ascii="Times New Roman" w:hAnsi="Times New Roman" w:cs="Times New Roman"/>
          <w:sz w:val="24"/>
          <w:szCs w:val="24"/>
        </w:rPr>
        <w:t xml:space="preserve"> highlight</w:t>
      </w:r>
      <w:r w:rsidR="00DC0B64" w:rsidRPr="00CF3E2F">
        <w:rPr>
          <w:rFonts w:ascii="Times New Roman" w:hAnsi="Times New Roman" w:cs="Times New Roman"/>
          <w:sz w:val="24"/>
          <w:szCs w:val="24"/>
        </w:rPr>
        <w:t>s</w:t>
      </w:r>
      <w:r w:rsidR="00EB0A28" w:rsidRPr="00CF3E2F">
        <w:rPr>
          <w:rFonts w:ascii="Times New Roman" w:hAnsi="Times New Roman" w:cs="Times New Roman"/>
          <w:sz w:val="24"/>
          <w:szCs w:val="24"/>
        </w:rPr>
        <w:t xml:space="preserve"> the significance of summarising operating principles – not to </w:t>
      </w:r>
      <w:r w:rsidR="00EB0A28" w:rsidRPr="00CF3E2F">
        <w:rPr>
          <w:rFonts w:ascii="Times New Roman" w:hAnsi="Times New Roman" w:cs="Times New Roman"/>
          <w:sz w:val="24"/>
          <w:szCs w:val="24"/>
        </w:rPr>
        <w:lastRenderedPageBreak/>
        <w:t>illustrate specific practices, but to outline the company’s values associate</w:t>
      </w:r>
      <w:r w:rsidR="001B6151" w:rsidRPr="00CF3E2F">
        <w:rPr>
          <w:rFonts w:ascii="Times New Roman" w:hAnsi="Times New Roman" w:cs="Times New Roman"/>
          <w:sz w:val="24"/>
          <w:szCs w:val="24"/>
        </w:rPr>
        <w:t>d</w:t>
      </w:r>
      <w:r w:rsidR="00EB0A28" w:rsidRPr="00CF3E2F">
        <w:rPr>
          <w:rFonts w:ascii="Times New Roman" w:hAnsi="Times New Roman" w:cs="Times New Roman"/>
          <w:sz w:val="24"/>
          <w:szCs w:val="24"/>
        </w:rPr>
        <w:t xml:space="preserve"> with sustainable supply chain management (Davis-</w:t>
      </w:r>
      <w:proofErr w:type="spellStart"/>
      <w:r w:rsidR="00EB0A28" w:rsidRPr="00CF3E2F">
        <w:rPr>
          <w:rFonts w:ascii="Times New Roman" w:hAnsi="Times New Roman" w:cs="Times New Roman"/>
          <w:sz w:val="24"/>
          <w:szCs w:val="24"/>
        </w:rPr>
        <w:t>Sramek</w:t>
      </w:r>
      <w:proofErr w:type="spellEnd"/>
      <w:r w:rsidR="00EB0A28" w:rsidRPr="00CF3E2F">
        <w:rPr>
          <w:rFonts w:ascii="Times New Roman" w:hAnsi="Times New Roman" w:cs="Times New Roman"/>
          <w:sz w:val="24"/>
          <w:szCs w:val="24"/>
        </w:rPr>
        <w:t xml:space="preserve"> et al., 2018).</w:t>
      </w:r>
      <w:r w:rsidR="00C47BED" w:rsidRPr="00CF3E2F">
        <w:rPr>
          <w:rFonts w:ascii="Times New Roman" w:hAnsi="Times New Roman" w:cs="Times New Roman"/>
          <w:sz w:val="24"/>
          <w:szCs w:val="24"/>
        </w:rPr>
        <w:t xml:space="preserve"> Thus, respondents in the third experiment were</w:t>
      </w:r>
      <w:r w:rsidR="001B6151" w:rsidRPr="00CF3E2F">
        <w:rPr>
          <w:rFonts w:ascii="Times New Roman" w:hAnsi="Times New Roman" w:cs="Times New Roman"/>
          <w:sz w:val="24"/>
          <w:szCs w:val="24"/>
        </w:rPr>
        <w:t xml:space="preserve"> informed about</w:t>
      </w:r>
      <w:r w:rsidR="00C47BED" w:rsidRPr="00CF3E2F">
        <w:rPr>
          <w:rFonts w:ascii="Times New Roman" w:hAnsi="Times New Roman" w:cs="Times New Roman"/>
          <w:sz w:val="24"/>
          <w:szCs w:val="24"/>
        </w:rPr>
        <w:t xml:space="preserve"> the Ten Principles of the United Nations Global Compact (UNGC) for Corporate Sustainability and </w:t>
      </w:r>
      <w:r w:rsidR="001B6151" w:rsidRPr="00CF3E2F">
        <w:rPr>
          <w:rFonts w:ascii="Times New Roman" w:hAnsi="Times New Roman" w:cs="Times New Roman"/>
          <w:sz w:val="24"/>
          <w:szCs w:val="24"/>
        </w:rPr>
        <w:t xml:space="preserve">then </w:t>
      </w:r>
      <w:r w:rsidR="00C47BED" w:rsidRPr="00CF3E2F">
        <w:rPr>
          <w:rFonts w:ascii="Times New Roman" w:hAnsi="Times New Roman" w:cs="Times New Roman"/>
          <w:sz w:val="24"/>
          <w:szCs w:val="24"/>
        </w:rPr>
        <w:t xml:space="preserve">instructed to select suppliers that comply with the principles. </w:t>
      </w:r>
      <w:r w:rsidR="001B6151" w:rsidRPr="00CF3E2F">
        <w:rPr>
          <w:rFonts w:ascii="Times New Roman" w:hAnsi="Times New Roman" w:cs="Times New Roman"/>
          <w:sz w:val="24"/>
          <w:szCs w:val="24"/>
        </w:rPr>
        <w:t>T</w:t>
      </w:r>
      <w:r w:rsidR="00C47BED" w:rsidRPr="00CF3E2F">
        <w:rPr>
          <w:rFonts w:ascii="Times New Roman" w:hAnsi="Times New Roman" w:cs="Times New Roman"/>
          <w:sz w:val="24"/>
          <w:szCs w:val="24"/>
        </w:rPr>
        <w:t xml:space="preserve">hese principles </w:t>
      </w:r>
      <w:r w:rsidR="00976995" w:rsidRPr="00CF3E2F">
        <w:rPr>
          <w:rFonts w:ascii="Times New Roman" w:hAnsi="Times New Roman" w:cs="Times New Roman"/>
          <w:sz w:val="24"/>
          <w:szCs w:val="24"/>
        </w:rPr>
        <w:t>are</w:t>
      </w:r>
      <w:r w:rsidR="001B6151" w:rsidRPr="00CF3E2F">
        <w:rPr>
          <w:rFonts w:ascii="Times New Roman" w:hAnsi="Times New Roman" w:cs="Times New Roman"/>
          <w:sz w:val="24"/>
          <w:szCs w:val="24"/>
        </w:rPr>
        <w:t xml:space="preserve"> expected to </w:t>
      </w:r>
      <w:r w:rsidR="00C47BED" w:rsidRPr="00CF3E2F">
        <w:rPr>
          <w:rFonts w:ascii="Times New Roman" w:hAnsi="Times New Roman" w:cs="Times New Roman"/>
          <w:sz w:val="24"/>
          <w:szCs w:val="24"/>
        </w:rPr>
        <w:t>offer additional justification for assessing the significan</w:t>
      </w:r>
      <w:r w:rsidR="00920AEB" w:rsidRPr="00CF3E2F">
        <w:rPr>
          <w:rFonts w:ascii="Times New Roman" w:hAnsi="Times New Roman" w:cs="Times New Roman"/>
          <w:sz w:val="24"/>
          <w:szCs w:val="24"/>
        </w:rPr>
        <w:t>ce</w:t>
      </w:r>
      <w:r w:rsidR="00C47BED" w:rsidRPr="00CF3E2F">
        <w:rPr>
          <w:rFonts w:ascii="Times New Roman" w:hAnsi="Times New Roman" w:cs="Times New Roman"/>
          <w:sz w:val="24"/>
          <w:szCs w:val="24"/>
        </w:rPr>
        <w:t xml:space="preserve"> of diverse sustainability dimensions.</w:t>
      </w:r>
    </w:p>
    <w:p w14:paraId="0785CE3C" w14:textId="0CFF1F68" w:rsidR="008E6DF2" w:rsidRPr="00CF3E2F" w:rsidRDefault="00CB43DA" w:rsidP="002E26F5">
      <w:pPr>
        <w:spacing w:line="360" w:lineRule="auto"/>
        <w:jc w:val="both"/>
        <w:rPr>
          <w:rFonts w:ascii="Times New Roman" w:hAnsi="Times New Roman" w:cs="Times New Roman"/>
          <w:sz w:val="24"/>
          <w:szCs w:val="24"/>
        </w:rPr>
      </w:pPr>
      <w:r w:rsidRPr="00CF3E2F">
        <w:rPr>
          <w:rFonts w:ascii="Times New Roman" w:hAnsi="Times New Roman" w:cs="Times New Roman"/>
          <w:sz w:val="24"/>
          <w:szCs w:val="24"/>
        </w:rPr>
        <w:t>P</w:t>
      </w:r>
      <w:r w:rsidR="00A33184" w:rsidRPr="00CF3E2F">
        <w:rPr>
          <w:rFonts w:ascii="Times New Roman" w:hAnsi="Times New Roman" w:cs="Times New Roman"/>
          <w:sz w:val="24"/>
          <w:szCs w:val="24"/>
        </w:rPr>
        <w:t xml:space="preserve">ersonal </w:t>
      </w:r>
      <w:r w:rsidRPr="00CF3E2F">
        <w:rPr>
          <w:rFonts w:ascii="Times New Roman" w:hAnsi="Times New Roman" w:cs="Times New Roman"/>
          <w:sz w:val="24"/>
          <w:szCs w:val="24"/>
        </w:rPr>
        <w:t xml:space="preserve">feelings </w:t>
      </w:r>
      <w:r w:rsidR="00A33184" w:rsidRPr="00CF3E2F">
        <w:rPr>
          <w:rFonts w:ascii="Times New Roman" w:hAnsi="Times New Roman" w:cs="Times New Roman"/>
          <w:sz w:val="24"/>
          <w:szCs w:val="24"/>
        </w:rPr>
        <w:t xml:space="preserve">or internal conflicts </w:t>
      </w:r>
      <w:r w:rsidRPr="00CF3E2F">
        <w:rPr>
          <w:rFonts w:ascii="Times New Roman" w:hAnsi="Times New Roman" w:cs="Times New Roman"/>
          <w:sz w:val="24"/>
          <w:szCs w:val="24"/>
        </w:rPr>
        <w:t xml:space="preserve">around the issue of </w:t>
      </w:r>
      <w:r w:rsidR="00A33184" w:rsidRPr="00CF3E2F">
        <w:rPr>
          <w:rFonts w:ascii="Times New Roman" w:hAnsi="Times New Roman" w:cs="Times New Roman"/>
          <w:sz w:val="24"/>
          <w:szCs w:val="24"/>
        </w:rPr>
        <w:t>sustainability may lead to social desirability bias (</w:t>
      </w:r>
      <w:proofErr w:type="spellStart"/>
      <w:r w:rsidR="00A33184" w:rsidRPr="00CF3E2F">
        <w:rPr>
          <w:rFonts w:ascii="Times New Roman" w:hAnsi="Times New Roman" w:cs="Times New Roman"/>
          <w:sz w:val="24"/>
          <w:szCs w:val="24"/>
        </w:rPr>
        <w:t>Katok</w:t>
      </w:r>
      <w:proofErr w:type="spellEnd"/>
      <w:r w:rsidR="00A33184" w:rsidRPr="00CF3E2F">
        <w:rPr>
          <w:rFonts w:ascii="Times New Roman" w:hAnsi="Times New Roman" w:cs="Times New Roman"/>
          <w:sz w:val="24"/>
          <w:szCs w:val="24"/>
        </w:rPr>
        <w:t xml:space="preserve">, 2011; </w:t>
      </w:r>
      <w:proofErr w:type="spellStart"/>
      <w:r w:rsidR="00A33184" w:rsidRPr="00CF3E2F">
        <w:rPr>
          <w:rFonts w:ascii="Times New Roman" w:hAnsi="Times New Roman" w:cs="Times New Roman"/>
          <w:sz w:val="24"/>
          <w:szCs w:val="24"/>
        </w:rPr>
        <w:t>Rottig</w:t>
      </w:r>
      <w:proofErr w:type="spellEnd"/>
      <w:r w:rsidR="00A33184" w:rsidRPr="00CF3E2F">
        <w:rPr>
          <w:rFonts w:ascii="Times New Roman" w:hAnsi="Times New Roman" w:cs="Times New Roman"/>
          <w:sz w:val="24"/>
          <w:szCs w:val="24"/>
        </w:rPr>
        <w:t xml:space="preserve"> et al., 2011)</w:t>
      </w:r>
      <w:r w:rsidRPr="00CF3E2F">
        <w:rPr>
          <w:rFonts w:ascii="Times New Roman" w:hAnsi="Times New Roman" w:cs="Times New Roman"/>
          <w:sz w:val="24"/>
          <w:szCs w:val="24"/>
        </w:rPr>
        <w:t>.</w:t>
      </w:r>
      <w:r w:rsidR="00A33184" w:rsidRPr="00CF3E2F">
        <w:rPr>
          <w:rFonts w:ascii="Times New Roman" w:hAnsi="Times New Roman" w:cs="Times New Roman"/>
          <w:sz w:val="24"/>
          <w:szCs w:val="24"/>
        </w:rPr>
        <w:t xml:space="preserve"> </w:t>
      </w:r>
      <w:r w:rsidR="000F14B1" w:rsidRPr="00CF3E2F">
        <w:rPr>
          <w:rFonts w:ascii="Times New Roman" w:hAnsi="Times New Roman" w:cs="Times New Roman"/>
          <w:sz w:val="24"/>
          <w:szCs w:val="24"/>
        </w:rPr>
        <w:t xml:space="preserve">According to </w:t>
      </w:r>
      <w:proofErr w:type="spellStart"/>
      <w:r w:rsidR="004932F4" w:rsidRPr="00CF3E2F">
        <w:rPr>
          <w:rFonts w:ascii="Times New Roman" w:hAnsi="Times New Roman" w:cs="Times New Roman"/>
          <w:sz w:val="24"/>
          <w:szCs w:val="24"/>
        </w:rPr>
        <w:t>Eckeer</w:t>
      </w:r>
      <w:proofErr w:type="spellEnd"/>
      <w:r w:rsidR="004932F4" w:rsidRPr="00CF3E2F">
        <w:rPr>
          <w:rFonts w:ascii="Times New Roman" w:hAnsi="Times New Roman" w:cs="Times New Roman"/>
          <w:sz w:val="24"/>
          <w:szCs w:val="24"/>
        </w:rPr>
        <w:t xml:space="preserve"> et al. (2020)</w:t>
      </w:r>
      <w:r w:rsidR="000F14B1" w:rsidRPr="00CF3E2F">
        <w:rPr>
          <w:rFonts w:ascii="Times New Roman" w:hAnsi="Times New Roman" w:cs="Times New Roman"/>
          <w:sz w:val="24"/>
          <w:szCs w:val="24"/>
        </w:rPr>
        <w:t xml:space="preserve">, one of the </w:t>
      </w:r>
      <w:r w:rsidR="004932F4" w:rsidRPr="00CF3E2F">
        <w:rPr>
          <w:rFonts w:ascii="Times New Roman" w:hAnsi="Times New Roman" w:cs="Times New Roman"/>
          <w:sz w:val="24"/>
          <w:szCs w:val="24"/>
        </w:rPr>
        <w:t>arguments about experimental research including human subjects criticises the threat of experimental demand effect which refer to alters in behaviour by experimental subjects because of hints regarding what makes appropriate behaviour. Therefore, this study</w:t>
      </w:r>
      <w:r w:rsidRPr="00CF3E2F">
        <w:rPr>
          <w:rFonts w:ascii="Times New Roman" w:hAnsi="Times New Roman" w:cs="Times New Roman"/>
          <w:sz w:val="24"/>
          <w:szCs w:val="24"/>
        </w:rPr>
        <w:t xml:space="preserve"> </w:t>
      </w:r>
      <w:r w:rsidR="00A33184" w:rsidRPr="00CF3E2F">
        <w:rPr>
          <w:rFonts w:ascii="Times New Roman" w:hAnsi="Times New Roman" w:cs="Times New Roman"/>
          <w:sz w:val="24"/>
          <w:szCs w:val="24"/>
        </w:rPr>
        <w:t>applied a projective technique to enable respondents to evaluate the scenarios and respon</w:t>
      </w:r>
      <w:r w:rsidR="00920AEB" w:rsidRPr="00CF3E2F">
        <w:rPr>
          <w:rFonts w:ascii="Times New Roman" w:hAnsi="Times New Roman" w:cs="Times New Roman"/>
          <w:sz w:val="24"/>
          <w:szCs w:val="24"/>
        </w:rPr>
        <w:t>d</w:t>
      </w:r>
      <w:r w:rsidR="00A33184" w:rsidRPr="00CF3E2F">
        <w:rPr>
          <w:rFonts w:ascii="Times New Roman" w:hAnsi="Times New Roman" w:cs="Times New Roman"/>
          <w:sz w:val="24"/>
          <w:szCs w:val="24"/>
        </w:rPr>
        <w:t xml:space="preserve"> to questions from the perspective of different groups. </w:t>
      </w:r>
      <w:r w:rsidRPr="00CF3E2F">
        <w:rPr>
          <w:rFonts w:ascii="Times New Roman" w:hAnsi="Times New Roman" w:cs="Times New Roman"/>
          <w:sz w:val="24"/>
          <w:szCs w:val="24"/>
        </w:rPr>
        <w:t xml:space="preserve">This </w:t>
      </w:r>
      <w:r w:rsidR="008F2FD0" w:rsidRPr="00CF3E2F">
        <w:rPr>
          <w:rFonts w:ascii="Times New Roman" w:hAnsi="Times New Roman" w:cs="Times New Roman"/>
          <w:sz w:val="24"/>
          <w:szCs w:val="24"/>
        </w:rPr>
        <w:t xml:space="preserve">allows respondents to express their actual attitudes and react to experimental treatments without personal embarrassment. </w:t>
      </w:r>
      <w:r w:rsidRPr="00CF3E2F">
        <w:rPr>
          <w:rFonts w:ascii="Times New Roman" w:hAnsi="Times New Roman" w:cs="Times New Roman"/>
          <w:sz w:val="24"/>
          <w:szCs w:val="24"/>
        </w:rPr>
        <w:t>This is likely to increase the</w:t>
      </w:r>
      <w:r w:rsidR="008F2FD0" w:rsidRPr="00CF3E2F">
        <w:rPr>
          <w:rFonts w:ascii="Times New Roman" w:hAnsi="Times New Roman" w:cs="Times New Roman"/>
          <w:sz w:val="24"/>
          <w:szCs w:val="24"/>
        </w:rPr>
        <w:t xml:space="preserve"> authenticity </w:t>
      </w:r>
      <w:r w:rsidRPr="00CF3E2F">
        <w:rPr>
          <w:rFonts w:ascii="Times New Roman" w:hAnsi="Times New Roman" w:cs="Times New Roman"/>
          <w:sz w:val="24"/>
          <w:szCs w:val="24"/>
        </w:rPr>
        <w:t xml:space="preserve">of the data, as it </w:t>
      </w:r>
      <w:r w:rsidR="008F2FD0" w:rsidRPr="00CF3E2F">
        <w:rPr>
          <w:rFonts w:ascii="Times New Roman" w:hAnsi="Times New Roman" w:cs="Times New Roman"/>
          <w:sz w:val="24"/>
          <w:szCs w:val="24"/>
        </w:rPr>
        <w:t>avoid</w:t>
      </w:r>
      <w:r w:rsidRPr="00CF3E2F">
        <w:rPr>
          <w:rFonts w:ascii="Times New Roman" w:hAnsi="Times New Roman" w:cs="Times New Roman"/>
          <w:sz w:val="24"/>
          <w:szCs w:val="24"/>
        </w:rPr>
        <w:t>s</w:t>
      </w:r>
      <w:r w:rsidR="008F2FD0" w:rsidRPr="00CF3E2F">
        <w:rPr>
          <w:rFonts w:ascii="Times New Roman" w:hAnsi="Times New Roman" w:cs="Times New Roman"/>
          <w:sz w:val="24"/>
          <w:szCs w:val="24"/>
        </w:rPr>
        <w:t xml:space="preserve"> </w:t>
      </w:r>
      <w:r w:rsidR="0083504D" w:rsidRPr="00CF3E2F">
        <w:rPr>
          <w:rFonts w:ascii="Times New Roman" w:hAnsi="Times New Roman" w:cs="Times New Roman"/>
          <w:sz w:val="24"/>
          <w:szCs w:val="24"/>
        </w:rPr>
        <w:t>social judg</w:t>
      </w:r>
      <w:r w:rsidRPr="00CF3E2F">
        <w:rPr>
          <w:rFonts w:ascii="Times New Roman" w:hAnsi="Times New Roman" w:cs="Times New Roman"/>
          <w:sz w:val="24"/>
          <w:szCs w:val="24"/>
        </w:rPr>
        <w:t>e</w:t>
      </w:r>
      <w:r w:rsidR="0083504D" w:rsidRPr="00CF3E2F">
        <w:rPr>
          <w:rFonts w:ascii="Times New Roman" w:hAnsi="Times New Roman" w:cs="Times New Roman"/>
          <w:sz w:val="24"/>
          <w:szCs w:val="24"/>
        </w:rPr>
        <w:t>ment, emotions, peer effects and other external factors (Schmidt et al., 2001; Chen et al., 2016).</w:t>
      </w:r>
    </w:p>
    <w:p w14:paraId="3FB7616B" w14:textId="77777777" w:rsidR="009A7D23" w:rsidRPr="00CF3E2F" w:rsidRDefault="009A7D23" w:rsidP="002E26F5">
      <w:pPr>
        <w:spacing w:line="360" w:lineRule="auto"/>
        <w:jc w:val="both"/>
        <w:rPr>
          <w:rFonts w:ascii="Times New Roman" w:hAnsi="Times New Roman" w:cs="Times New Roman"/>
          <w:sz w:val="24"/>
          <w:szCs w:val="24"/>
        </w:rPr>
      </w:pPr>
    </w:p>
    <w:p w14:paraId="33459A3B" w14:textId="77777777" w:rsidR="006F139E" w:rsidRPr="00CF3E2F" w:rsidRDefault="006F139E" w:rsidP="008024B0">
      <w:pPr>
        <w:spacing w:line="360" w:lineRule="auto"/>
        <w:rPr>
          <w:rFonts w:ascii="Times New Roman" w:hAnsi="Times New Roman" w:cs="Times New Roman"/>
          <w:sz w:val="24"/>
          <w:szCs w:val="24"/>
        </w:rPr>
      </w:pPr>
      <w:r w:rsidRPr="00CF3E2F">
        <w:rPr>
          <w:rFonts w:ascii="Times New Roman" w:hAnsi="Times New Roman" w:cs="Times New Roman"/>
          <w:sz w:val="24"/>
          <w:szCs w:val="24"/>
        </w:rPr>
        <w:t>3.3 Subjects and Procedures</w:t>
      </w:r>
    </w:p>
    <w:p w14:paraId="103A9963" w14:textId="5D1AE35B" w:rsidR="002C2D37" w:rsidRPr="00CF3E2F" w:rsidRDefault="008C1EE9" w:rsidP="003563C0">
      <w:pPr>
        <w:spacing w:line="360" w:lineRule="auto"/>
        <w:jc w:val="both"/>
        <w:rPr>
          <w:rFonts w:ascii="Times New Roman" w:hAnsi="Times New Roman" w:cs="Times New Roman"/>
          <w:sz w:val="24"/>
          <w:szCs w:val="24"/>
        </w:rPr>
      </w:pPr>
      <w:r w:rsidRPr="00CF3E2F">
        <w:rPr>
          <w:rFonts w:ascii="Times New Roman" w:hAnsi="Times New Roman" w:cs="Times New Roman"/>
          <w:sz w:val="24"/>
          <w:szCs w:val="24"/>
        </w:rPr>
        <w:t xml:space="preserve">All of the </w:t>
      </w:r>
      <w:r w:rsidR="002C2D37" w:rsidRPr="00CF3E2F">
        <w:rPr>
          <w:rFonts w:ascii="Times New Roman" w:hAnsi="Times New Roman" w:cs="Times New Roman"/>
          <w:sz w:val="24"/>
          <w:szCs w:val="24"/>
        </w:rPr>
        <w:t xml:space="preserve">respondents </w:t>
      </w:r>
      <w:r w:rsidR="00904C5F" w:rsidRPr="00CF3E2F">
        <w:rPr>
          <w:rFonts w:ascii="Times New Roman" w:hAnsi="Times New Roman" w:cs="Times New Roman"/>
          <w:sz w:val="24"/>
          <w:szCs w:val="24"/>
        </w:rPr>
        <w:t xml:space="preserve">in </w:t>
      </w:r>
      <w:r w:rsidR="002C2D37" w:rsidRPr="00CF3E2F">
        <w:rPr>
          <w:rFonts w:ascii="Times New Roman" w:hAnsi="Times New Roman" w:cs="Times New Roman"/>
          <w:sz w:val="24"/>
          <w:szCs w:val="24"/>
        </w:rPr>
        <w:t xml:space="preserve">this study </w:t>
      </w:r>
      <w:r w:rsidRPr="00CF3E2F">
        <w:rPr>
          <w:rFonts w:ascii="Times New Roman" w:hAnsi="Times New Roman" w:cs="Times New Roman"/>
          <w:sz w:val="24"/>
          <w:szCs w:val="24"/>
        </w:rPr>
        <w:t>had at least some</w:t>
      </w:r>
      <w:r w:rsidR="002C2D37" w:rsidRPr="00CF3E2F">
        <w:rPr>
          <w:rFonts w:ascii="Times New Roman" w:hAnsi="Times New Roman" w:cs="Times New Roman"/>
          <w:sz w:val="24"/>
          <w:szCs w:val="24"/>
        </w:rPr>
        <w:t xml:space="preserve"> experience in supply chain management. Specifically, respondents in the first and second experiments were full-time managers, while respondents in the third experiment were undergraduate/postgraduate students with </w:t>
      </w:r>
      <w:r w:rsidR="00920AEB" w:rsidRPr="00CF3E2F">
        <w:rPr>
          <w:rFonts w:ascii="Times New Roman" w:hAnsi="Times New Roman" w:cs="Times New Roman"/>
          <w:sz w:val="24"/>
          <w:szCs w:val="24"/>
        </w:rPr>
        <w:t xml:space="preserve">an </w:t>
      </w:r>
      <w:r w:rsidR="002C2D37" w:rsidRPr="00CF3E2F">
        <w:rPr>
          <w:rFonts w:ascii="Times New Roman" w:hAnsi="Times New Roman" w:cs="Times New Roman"/>
          <w:sz w:val="24"/>
          <w:szCs w:val="24"/>
        </w:rPr>
        <w:t xml:space="preserve">educational background in supply chain management subjects. Therefore, respondents in all three experiments </w:t>
      </w:r>
      <w:r w:rsidRPr="00CF3E2F">
        <w:rPr>
          <w:rFonts w:ascii="Times New Roman" w:hAnsi="Times New Roman" w:cs="Times New Roman"/>
          <w:sz w:val="24"/>
          <w:szCs w:val="24"/>
        </w:rPr>
        <w:t xml:space="preserve">could </w:t>
      </w:r>
      <w:r w:rsidR="002C2D37" w:rsidRPr="00CF3E2F">
        <w:rPr>
          <w:rFonts w:ascii="Times New Roman" w:hAnsi="Times New Roman" w:cs="Times New Roman"/>
          <w:sz w:val="24"/>
          <w:szCs w:val="24"/>
        </w:rPr>
        <w:t xml:space="preserve">understand and </w:t>
      </w:r>
      <w:r w:rsidR="0098265A" w:rsidRPr="00CF3E2F">
        <w:rPr>
          <w:rFonts w:ascii="Times New Roman" w:hAnsi="Times New Roman" w:cs="Times New Roman"/>
          <w:sz w:val="24"/>
          <w:szCs w:val="24"/>
        </w:rPr>
        <w:t xml:space="preserve">react </w:t>
      </w:r>
      <w:r w:rsidRPr="00CF3E2F">
        <w:rPr>
          <w:rFonts w:ascii="Times New Roman" w:hAnsi="Times New Roman" w:cs="Times New Roman"/>
          <w:sz w:val="24"/>
          <w:szCs w:val="24"/>
        </w:rPr>
        <w:t xml:space="preserve">appropriately to the </w:t>
      </w:r>
      <w:r w:rsidR="0098265A" w:rsidRPr="00CF3E2F">
        <w:rPr>
          <w:rFonts w:ascii="Times New Roman" w:hAnsi="Times New Roman" w:cs="Times New Roman"/>
          <w:sz w:val="24"/>
          <w:szCs w:val="24"/>
        </w:rPr>
        <w:t xml:space="preserve">different experimental treatments. However, respondents in the third experiment </w:t>
      </w:r>
      <w:r w:rsidRPr="00CF3E2F">
        <w:rPr>
          <w:rFonts w:ascii="Times New Roman" w:hAnsi="Times New Roman" w:cs="Times New Roman"/>
          <w:sz w:val="24"/>
          <w:szCs w:val="24"/>
        </w:rPr>
        <w:t xml:space="preserve">did </w:t>
      </w:r>
      <w:r w:rsidR="0098265A" w:rsidRPr="00CF3E2F">
        <w:rPr>
          <w:rFonts w:ascii="Times New Roman" w:hAnsi="Times New Roman" w:cs="Times New Roman"/>
          <w:sz w:val="24"/>
          <w:szCs w:val="24"/>
        </w:rPr>
        <w:t xml:space="preserve">not have much </w:t>
      </w:r>
      <w:r w:rsidRPr="00CF3E2F">
        <w:rPr>
          <w:rFonts w:ascii="Times New Roman" w:hAnsi="Times New Roman" w:cs="Times New Roman"/>
          <w:sz w:val="24"/>
          <w:szCs w:val="24"/>
        </w:rPr>
        <w:t xml:space="preserve">practical </w:t>
      </w:r>
      <w:r w:rsidR="0098265A" w:rsidRPr="00CF3E2F">
        <w:rPr>
          <w:rFonts w:ascii="Times New Roman" w:hAnsi="Times New Roman" w:cs="Times New Roman"/>
          <w:sz w:val="24"/>
          <w:szCs w:val="24"/>
        </w:rPr>
        <w:t>experience to draw upon in forming preferences in sustainable supplier selection.</w:t>
      </w:r>
    </w:p>
    <w:p w14:paraId="331B172C" w14:textId="5926A77B" w:rsidR="00C50076" w:rsidRPr="00CF3E2F" w:rsidRDefault="006F139E" w:rsidP="003563C0">
      <w:pPr>
        <w:spacing w:line="360" w:lineRule="auto"/>
        <w:jc w:val="both"/>
        <w:rPr>
          <w:rFonts w:ascii="Times New Roman" w:hAnsi="Times New Roman" w:cs="Times New Roman"/>
          <w:sz w:val="24"/>
          <w:szCs w:val="24"/>
        </w:rPr>
      </w:pPr>
      <w:r w:rsidRPr="00CF3E2F">
        <w:rPr>
          <w:rFonts w:ascii="Times New Roman" w:hAnsi="Times New Roman" w:cs="Times New Roman"/>
          <w:sz w:val="24"/>
          <w:szCs w:val="24"/>
        </w:rPr>
        <w:t>In terms of data collection,</w:t>
      </w:r>
      <w:r w:rsidR="008C1EE9" w:rsidRPr="00CF3E2F">
        <w:rPr>
          <w:rFonts w:ascii="Times New Roman" w:hAnsi="Times New Roman" w:cs="Times New Roman"/>
          <w:sz w:val="24"/>
          <w:szCs w:val="24"/>
        </w:rPr>
        <w:t xml:space="preserve"> for </w:t>
      </w:r>
      <w:r w:rsidR="006A6CF8" w:rsidRPr="00CF3E2F">
        <w:rPr>
          <w:rFonts w:ascii="Times New Roman" w:hAnsi="Times New Roman" w:cs="Times New Roman"/>
          <w:sz w:val="24"/>
          <w:szCs w:val="24"/>
        </w:rPr>
        <w:t>all three</w:t>
      </w:r>
      <w:r w:rsidR="008C1EE9" w:rsidRPr="00CF3E2F">
        <w:rPr>
          <w:rFonts w:ascii="Times New Roman" w:hAnsi="Times New Roman" w:cs="Times New Roman"/>
          <w:sz w:val="24"/>
          <w:szCs w:val="24"/>
        </w:rPr>
        <w:t xml:space="preserve"> experiments</w:t>
      </w:r>
      <w:r w:rsidR="005E1ECA" w:rsidRPr="00CF3E2F">
        <w:rPr>
          <w:rFonts w:ascii="Times New Roman" w:hAnsi="Times New Roman" w:cs="Times New Roman"/>
          <w:sz w:val="24"/>
          <w:szCs w:val="24"/>
        </w:rPr>
        <w:t xml:space="preserve"> a</w:t>
      </w:r>
      <w:r w:rsidRPr="00CF3E2F">
        <w:rPr>
          <w:rFonts w:ascii="Times New Roman" w:hAnsi="Times New Roman" w:cs="Times New Roman"/>
          <w:sz w:val="24"/>
          <w:szCs w:val="24"/>
        </w:rPr>
        <w:t xml:space="preserve"> commercial research </w:t>
      </w:r>
      <w:r w:rsidR="0098265A" w:rsidRPr="00CF3E2F">
        <w:rPr>
          <w:rFonts w:ascii="Times New Roman" w:hAnsi="Times New Roman" w:cs="Times New Roman"/>
          <w:sz w:val="24"/>
          <w:szCs w:val="24"/>
        </w:rPr>
        <w:t>company</w:t>
      </w:r>
      <w:r w:rsidR="005E1ECA" w:rsidRPr="00CF3E2F">
        <w:rPr>
          <w:rFonts w:ascii="Times New Roman" w:hAnsi="Times New Roman" w:cs="Times New Roman"/>
          <w:sz w:val="24"/>
          <w:szCs w:val="24"/>
        </w:rPr>
        <w:t xml:space="preserve"> was </w:t>
      </w:r>
      <w:r w:rsidR="00DE592F" w:rsidRPr="00CF3E2F">
        <w:rPr>
          <w:rFonts w:ascii="Times New Roman" w:hAnsi="Times New Roman" w:cs="Times New Roman"/>
          <w:sz w:val="24"/>
          <w:szCs w:val="24"/>
        </w:rPr>
        <w:t xml:space="preserve">asked </w:t>
      </w:r>
      <w:r w:rsidR="0098265A" w:rsidRPr="00CF3E2F">
        <w:rPr>
          <w:rFonts w:ascii="Times New Roman" w:hAnsi="Times New Roman" w:cs="Times New Roman"/>
          <w:sz w:val="24"/>
          <w:szCs w:val="24"/>
        </w:rPr>
        <w:t>to identify respondents randomly</w:t>
      </w:r>
      <w:r w:rsidR="001E11E2" w:rsidRPr="00CF3E2F">
        <w:rPr>
          <w:rFonts w:ascii="Times New Roman" w:hAnsi="Times New Roman" w:cs="Times New Roman"/>
          <w:sz w:val="24"/>
          <w:szCs w:val="24"/>
        </w:rPr>
        <w:t xml:space="preserve"> from a list of members of a leading supply chain management association in China. Respondents were contacted by phone and email and requested to complete </w:t>
      </w:r>
      <w:r w:rsidR="006C3264" w:rsidRPr="00CF3E2F">
        <w:rPr>
          <w:rFonts w:ascii="Times New Roman" w:hAnsi="Times New Roman" w:cs="Times New Roman"/>
          <w:sz w:val="24"/>
          <w:szCs w:val="24"/>
        </w:rPr>
        <w:t>an</w:t>
      </w:r>
      <w:r w:rsidR="001E11E2" w:rsidRPr="00CF3E2F">
        <w:rPr>
          <w:rFonts w:ascii="Times New Roman" w:hAnsi="Times New Roman" w:cs="Times New Roman"/>
          <w:sz w:val="24"/>
          <w:szCs w:val="24"/>
        </w:rPr>
        <w:t xml:space="preserve"> online</w:t>
      </w:r>
      <w:r w:rsidR="008C1EE9" w:rsidRPr="00CF3E2F">
        <w:rPr>
          <w:rFonts w:ascii="Times New Roman" w:hAnsi="Times New Roman" w:cs="Times New Roman"/>
          <w:sz w:val="24"/>
          <w:szCs w:val="24"/>
        </w:rPr>
        <w:t xml:space="preserve"> </w:t>
      </w:r>
      <w:r w:rsidR="001E11E2" w:rsidRPr="00CF3E2F">
        <w:rPr>
          <w:rFonts w:ascii="Times New Roman" w:hAnsi="Times New Roman" w:cs="Times New Roman"/>
          <w:sz w:val="24"/>
          <w:szCs w:val="24"/>
        </w:rPr>
        <w:t xml:space="preserve">questionnaire. </w:t>
      </w:r>
      <w:r w:rsidR="008C1EE9" w:rsidRPr="00CF3E2F">
        <w:rPr>
          <w:rFonts w:ascii="Times New Roman" w:hAnsi="Times New Roman" w:cs="Times New Roman"/>
          <w:sz w:val="24"/>
          <w:szCs w:val="24"/>
        </w:rPr>
        <w:t>O</w:t>
      </w:r>
      <w:r w:rsidR="001E11E2" w:rsidRPr="00CF3E2F">
        <w:rPr>
          <w:rFonts w:ascii="Times New Roman" w:hAnsi="Times New Roman" w:cs="Times New Roman"/>
          <w:sz w:val="24"/>
          <w:szCs w:val="24"/>
        </w:rPr>
        <w:t>nline</w:t>
      </w:r>
      <w:r w:rsidR="008C1EE9" w:rsidRPr="00CF3E2F">
        <w:rPr>
          <w:rFonts w:ascii="Times New Roman" w:hAnsi="Times New Roman" w:cs="Times New Roman"/>
          <w:sz w:val="24"/>
          <w:szCs w:val="24"/>
        </w:rPr>
        <w:t xml:space="preserve"> </w:t>
      </w:r>
      <w:r w:rsidR="001E11E2" w:rsidRPr="00CF3E2F">
        <w:rPr>
          <w:rFonts w:ascii="Times New Roman" w:hAnsi="Times New Roman" w:cs="Times New Roman"/>
          <w:sz w:val="24"/>
          <w:szCs w:val="24"/>
        </w:rPr>
        <w:t xml:space="preserve">questionnaires </w:t>
      </w:r>
      <w:r w:rsidR="008C1EE9" w:rsidRPr="00CF3E2F">
        <w:rPr>
          <w:rFonts w:ascii="Times New Roman" w:hAnsi="Times New Roman" w:cs="Times New Roman"/>
          <w:sz w:val="24"/>
          <w:szCs w:val="24"/>
        </w:rPr>
        <w:t xml:space="preserve">have previously been used </w:t>
      </w:r>
      <w:r w:rsidR="001E11E2" w:rsidRPr="00CF3E2F">
        <w:rPr>
          <w:rFonts w:ascii="Times New Roman" w:hAnsi="Times New Roman" w:cs="Times New Roman"/>
          <w:sz w:val="24"/>
          <w:szCs w:val="24"/>
        </w:rPr>
        <w:t>to</w:t>
      </w:r>
      <w:r w:rsidR="006A6CF8" w:rsidRPr="00CF3E2F">
        <w:rPr>
          <w:rFonts w:ascii="Times New Roman" w:hAnsi="Times New Roman" w:cs="Times New Roman"/>
          <w:sz w:val="24"/>
          <w:szCs w:val="24"/>
        </w:rPr>
        <w:t xml:space="preserve"> perform controlled experiments</w:t>
      </w:r>
      <w:r w:rsidR="008C1EE9" w:rsidRPr="00CF3E2F">
        <w:rPr>
          <w:rFonts w:ascii="Times New Roman" w:hAnsi="Times New Roman" w:cs="Times New Roman"/>
          <w:sz w:val="24"/>
          <w:szCs w:val="24"/>
        </w:rPr>
        <w:t xml:space="preserve"> on</w:t>
      </w:r>
      <w:r w:rsidR="005D15E1" w:rsidRPr="00CF3E2F">
        <w:rPr>
          <w:rFonts w:ascii="Times New Roman" w:hAnsi="Times New Roman" w:cs="Times New Roman"/>
          <w:sz w:val="24"/>
          <w:szCs w:val="24"/>
        </w:rPr>
        <w:t xml:space="preserve"> decision-making behaviour</w:t>
      </w:r>
      <w:r w:rsidR="008C1EE9" w:rsidRPr="00CF3E2F">
        <w:rPr>
          <w:rFonts w:ascii="Times New Roman" w:hAnsi="Times New Roman" w:cs="Times New Roman"/>
          <w:sz w:val="24"/>
          <w:szCs w:val="24"/>
        </w:rPr>
        <w:t>s</w:t>
      </w:r>
      <w:r w:rsidR="005D15E1" w:rsidRPr="00CF3E2F">
        <w:rPr>
          <w:rFonts w:ascii="Times New Roman" w:hAnsi="Times New Roman" w:cs="Times New Roman"/>
          <w:sz w:val="24"/>
          <w:szCs w:val="24"/>
        </w:rPr>
        <w:t xml:space="preserve"> among industrial buyers, retailers and suppliers (Schmidt et al., 2001; Mohr and Webb, 2005; Falk and Heckman, 2009; </w:t>
      </w:r>
      <w:proofErr w:type="spellStart"/>
      <w:r w:rsidR="005D15E1" w:rsidRPr="00CF3E2F">
        <w:rPr>
          <w:rFonts w:ascii="Times New Roman" w:hAnsi="Times New Roman" w:cs="Times New Roman"/>
          <w:sz w:val="24"/>
          <w:szCs w:val="24"/>
        </w:rPr>
        <w:t>Umphress</w:t>
      </w:r>
      <w:proofErr w:type="spellEnd"/>
      <w:r w:rsidR="005D15E1" w:rsidRPr="00CF3E2F">
        <w:rPr>
          <w:rFonts w:ascii="Times New Roman" w:hAnsi="Times New Roman" w:cs="Times New Roman"/>
          <w:sz w:val="24"/>
          <w:szCs w:val="24"/>
        </w:rPr>
        <w:t xml:space="preserve"> </w:t>
      </w:r>
      <w:r w:rsidR="005D15E1" w:rsidRPr="00CF3E2F">
        <w:rPr>
          <w:rFonts w:ascii="Times New Roman" w:hAnsi="Times New Roman" w:cs="Times New Roman"/>
          <w:sz w:val="24"/>
          <w:szCs w:val="24"/>
        </w:rPr>
        <w:lastRenderedPageBreak/>
        <w:t xml:space="preserve">and Bingham, 2011). </w:t>
      </w:r>
      <w:r w:rsidR="00DE592F" w:rsidRPr="00CF3E2F">
        <w:rPr>
          <w:rFonts w:ascii="Times New Roman" w:hAnsi="Times New Roman" w:cs="Times New Roman"/>
          <w:sz w:val="24"/>
          <w:szCs w:val="24"/>
        </w:rPr>
        <w:t xml:space="preserve">In </w:t>
      </w:r>
      <w:r w:rsidR="005D15E1" w:rsidRPr="00CF3E2F">
        <w:rPr>
          <w:rFonts w:ascii="Times New Roman" w:hAnsi="Times New Roman" w:cs="Times New Roman"/>
          <w:sz w:val="24"/>
          <w:szCs w:val="24"/>
        </w:rPr>
        <w:t>total</w:t>
      </w:r>
      <w:r w:rsidR="00DE592F" w:rsidRPr="00CF3E2F">
        <w:rPr>
          <w:rFonts w:ascii="Times New Roman" w:hAnsi="Times New Roman" w:cs="Times New Roman"/>
          <w:sz w:val="24"/>
          <w:szCs w:val="24"/>
        </w:rPr>
        <w:t>,</w:t>
      </w:r>
      <w:r w:rsidR="005D15E1" w:rsidRPr="00CF3E2F">
        <w:rPr>
          <w:rFonts w:ascii="Times New Roman" w:hAnsi="Times New Roman" w:cs="Times New Roman"/>
          <w:sz w:val="24"/>
          <w:szCs w:val="24"/>
        </w:rPr>
        <w:t xml:space="preserve"> 857 valid </w:t>
      </w:r>
      <w:r w:rsidR="00DE592F" w:rsidRPr="00CF3E2F">
        <w:rPr>
          <w:rFonts w:ascii="Times New Roman" w:hAnsi="Times New Roman" w:cs="Times New Roman"/>
          <w:sz w:val="24"/>
          <w:szCs w:val="24"/>
        </w:rPr>
        <w:t xml:space="preserve">sets of responses to the </w:t>
      </w:r>
      <w:r w:rsidR="005D15E1" w:rsidRPr="00CF3E2F">
        <w:rPr>
          <w:rFonts w:ascii="Times New Roman" w:hAnsi="Times New Roman" w:cs="Times New Roman"/>
          <w:sz w:val="24"/>
          <w:szCs w:val="24"/>
        </w:rPr>
        <w:t xml:space="preserve">questionnaire </w:t>
      </w:r>
      <w:r w:rsidR="008C1EE9" w:rsidRPr="00CF3E2F">
        <w:rPr>
          <w:rFonts w:ascii="Times New Roman" w:hAnsi="Times New Roman" w:cs="Times New Roman"/>
          <w:sz w:val="24"/>
          <w:szCs w:val="24"/>
        </w:rPr>
        <w:t xml:space="preserve">were </w:t>
      </w:r>
      <w:r w:rsidR="005D15E1" w:rsidRPr="00CF3E2F">
        <w:rPr>
          <w:rFonts w:ascii="Times New Roman" w:hAnsi="Times New Roman" w:cs="Times New Roman"/>
          <w:sz w:val="24"/>
          <w:szCs w:val="24"/>
        </w:rPr>
        <w:t xml:space="preserve">collected </w:t>
      </w:r>
      <w:r w:rsidR="008C1EE9" w:rsidRPr="00CF3E2F">
        <w:rPr>
          <w:rFonts w:ascii="Times New Roman" w:hAnsi="Times New Roman" w:cs="Times New Roman"/>
          <w:sz w:val="24"/>
          <w:szCs w:val="24"/>
        </w:rPr>
        <w:t xml:space="preserve">in </w:t>
      </w:r>
      <w:r w:rsidR="005D15E1" w:rsidRPr="00CF3E2F">
        <w:rPr>
          <w:rFonts w:ascii="Times New Roman" w:hAnsi="Times New Roman" w:cs="Times New Roman"/>
          <w:sz w:val="24"/>
          <w:szCs w:val="24"/>
        </w:rPr>
        <w:t>the three experiments</w:t>
      </w:r>
      <w:r w:rsidR="008C1EE9" w:rsidRPr="00CF3E2F">
        <w:rPr>
          <w:rFonts w:ascii="Times New Roman" w:hAnsi="Times New Roman" w:cs="Times New Roman"/>
          <w:sz w:val="24"/>
          <w:szCs w:val="24"/>
        </w:rPr>
        <w:t>:</w:t>
      </w:r>
      <w:r w:rsidR="005D15E1" w:rsidRPr="00CF3E2F">
        <w:rPr>
          <w:rFonts w:ascii="Times New Roman" w:hAnsi="Times New Roman" w:cs="Times New Roman"/>
          <w:sz w:val="24"/>
          <w:szCs w:val="24"/>
        </w:rPr>
        <w:t xml:space="preserve"> 293</w:t>
      </w:r>
      <w:r w:rsidR="00680AA7" w:rsidRPr="00CF3E2F">
        <w:rPr>
          <w:rFonts w:ascii="Times New Roman" w:hAnsi="Times New Roman" w:cs="Times New Roman"/>
          <w:sz w:val="24"/>
          <w:szCs w:val="24"/>
        </w:rPr>
        <w:t xml:space="preserve"> </w:t>
      </w:r>
      <w:r w:rsidR="008C1EE9" w:rsidRPr="00CF3E2F">
        <w:rPr>
          <w:rFonts w:ascii="Times New Roman" w:hAnsi="Times New Roman" w:cs="Times New Roman"/>
          <w:sz w:val="24"/>
          <w:szCs w:val="24"/>
        </w:rPr>
        <w:t>in</w:t>
      </w:r>
      <w:r w:rsidR="005D15E1" w:rsidRPr="00CF3E2F">
        <w:rPr>
          <w:rFonts w:ascii="Times New Roman" w:hAnsi="Times New Roman" w:cs="Times New Roman"/>
          <w:sz w:val="24"/>
          <w:szCs w:val="24"/>
        </w:rPr>
        <w:t xml:space="preserve"> the first experiment, </w:t>
      </w:r>
      <w:r w:rsidR="008C1EE9" w:rsidRPr="00CF3E2F">
        <w:rPr>
          <w:rFonts w:ascii="Times New Roman" w:hAnsi="Times New Roman" w:cs="Times New Roman"/>
          <w:sz w:val="24"/>
          <w:szCs w:val="24"/>
        </w:rPr>
        <w:t xml:space="preserve">where respondents had an </w:t>
      </w:r>
      <w:r w:rsidR="005D15E1" w:rsidRPr="00CF3E2F">
        <w:rPr>
          <w:rFonts w:ascii="Times New Roman" w:hAnsi="Times New Roman" w:cs="Times New Roman"/>
          <w:sz w:val="24"/>
          <w:szCs w:val="24"/>
        </w:rPr>
        <w:t>average work experie</w:t>
      </w:r>
      <w:r w:rsidR="00920AEB" w:rsidRPr="00CF3E2F">
        <w:rPr>
          <w:rFonts w:ascii="Times New Roman" w:hAnsi="Times New Roman" w:cs="Times New Roman"/>
          <w:sz w:val="24"/>
          <w:szCs w:val="24"/>
        </w:rPr>
        <w:t xml:space="preserve">nce </w:t>
      </w:r>
      <w:r w:rsidR="008C1EE9" w:rsidRPr="00CF3E2F">
        <w:rPr>
          <w:rFonts w:ascii="Times New Roman" w:hAnsi="Times New Roman" w:cs="Times New Roman"/>
          <w:sz w:val="24"/>
          <w:szCs w:val="24"/>
        </w:rPr>
        <w:t xml:space="preserve">of </w:t>
      </w:r>
      <w:r w:rsidR="00920AEB" w:rsidRPr="00CF3E2F">
        <w:rPr>
          <w:rFonts w:ascii="Times New Roman" w:hAnsi="Times New Roman" w:cs="Times New Roman"/>
          <w:sz w:val="24"/>
          <w:szCs w:val="24"/>
        </w:rPr>
        <w:t>8.7 years (</w:t>
      </w:r>
      <w:proofErr w:type="spellStart"/>
      <w:r w:rsidR="00920AEB" w:rsidRPr="00CF3E2F">
        <w:rPr>
          <w:rFonts w:ascii="Times New Roman" w:hAnsi="Times New Roman" w:cs="Times New Roman"/>
          <w:sz w:val="24"/>
          <w:szCs w:val="24"/>
        </w:rPr>
        <w:t>std</w:t>
      </w:r>
      <w:proofErr w:type="spellEnd"/>
      <w:r w:rsidR="00920AEB" w:rsidRPr="00CF3E2F">
        <w:rPr>
          <w:rFonts w:ascii="Times New Roman" w:hAnsi="Times New Roman" w:cs="Times New Roman"/>
          <w:sz w:val="24"/>
          <w:szCs w:val="24"/>
        </w:rPr>
        <w:t xml:space="preserve"> = 7.84);</w:t>
      </w:r>
      <w:r w:rsidR="005D15E1" w:rsidRPr="00CF3E2F">
        <w:rPr>
          <w:rFonts w:ascii="Times New Roman" w:hAnsi="Times New Roman" w:cs="Times New Roman"/>
          <w:sz w:val="24"/>
          <w:szCs w:val="24"/>
        </w:rPr>
        <w:t xml:space="preserve"> </w:t>
      </w:r>
      <w:r w:rsidR="002C16CF" w:rsidRPr="00CF3E2F">
        <w:rPr>
          <w:rFonts w:ascii="Times New Roman" w:hAnsi="Times New Roman" w:cs="Times New Roman"/>
          <w:sz w:val="24"/>
          <w:szCs w:val="24"/>
        </w:rPr>
        <w:t xml:space="preserve">281 </w:t>
      </w:r>
      <w:r w:rsidR="008C1EE9" w:rsidRPr="00CF3E2F">
        <w:rPr>
          <w:rFonts w:ascii="Times New Roman" w:hAnsi="Times New Roman" w:cs="Times New Roman"/>
          <w:sz w:val="24"/>
          <w:szCs w:val="24"/>
        </w:rPr>
        <w:t>in</w:t>
      </w:r>
      <w:r w:rsidR="002C16CF" w:rsidRPr="00CF3E2F">
        <w:rPr>
          <w:rFonts w:ascii="Times New Roman" w:hAnsi="Times New Roman" w:cs="Times New Roman"/>
          <w:sz w:val="24"/>
          <w:szCs w:val="24"/>
        </w:rPr>
        <w:t xml:space="preserve"> the second experiment, </w:t>
      </w:r>
      <w:r w:rsidR="008C1EE9" w:rsidRPr="00CF3E2F">
        <w:rPr>
          <w:rFonts w:ascii="Times New Roman" w:hAnsi="Times New Roman" w:cs="Times New Roman"/>
          <w:sz w:val="24"/>
          <w:szCs w:val="24"/>
        </w:rPr>
        <w:t xml:space="preserve">where </w:t>
      </w:r>
      <w:r w:rsidR="002C16CF" w:rsidRPr="00CF3E2F">
        <w:rPr>
          <w:rFonts w:ascii="Times New Roman" w:hAnsi="Times New Roman" w:cs="Times New Roman"/>
          <w:sz w:val="24"/>
          <w:szCs w:val="24"/>
        </w:rPr>
        <w:t>the average work experi</w:t>
      </w:r>
      <w:r w:rsidR="00920AEB" w:rsidRPr="00CF3E2F">
        <w:rPr>
          <w:rFonts w:ascii="Times New Roman" w:hAnsi="Times New Roman" w:cs="Times New Roman"/>
          <w:sz w:val="24"/>
          <w:szCs w:val="24"/>
        </w:rPr>
        <w:t xml:space="preserve">ence </w:t>
      </w:r>
      <w:r w:rsidR="008C1EE9" w:rsidRPr="00CF3E2F">
        <w:rPr>
          <w:rFonts w:ascii="Times New Roman" w:hAnsi="Times New Roman" w:cs="Times New Roman"/>
          <w:sz w:val="24"/>
          <w:szCs w:val="24"/>
        </w:rPr>
        <w:t>w</w:t>
      </w:r>
      <w:r w:rsidR="00920AEB" w:rsidRPr="00CF3E2F">
        <w:rPr>
          <w:rFonts w:ascii="Times New Roman" w:hAnsi="Times New Roman" w:cs="Times New Roman"/>
          <w:sz w:val="24"/>
          <w:szCs w:val="24"/>
        </w:rPr>
        <w:t>as 7.3 years (</w:t>
      </w:r>
      <w:proofErr w:type="spellStart"/>
      <w:r w:rsidR="00920AEB" w:rsidRPr="00CF3E2F">
        <w:rPr>
          <w:rFonts w:ascii="Times New Roman" w:hAnsi="Times New Roman" w:cs="Times New Roman"/>
          <w:sz w:val="24"/>
          <w:szCs w:val="24"/>
        </w:rPr>
        <w:t>std</w:t>
      </w:r>
      <w:proofErr w:type="spellEnd"/>
      <w:r w:rsidR="00920AEB" w:rsidRPr="00CF3E2F">
        <w:rPr>
          <w:rFonts w:ascii="Times New Roman" w:hAnsi="Times New Roman" w:cs="Times New Roman"/>
          <w:sz w:val="24"/>
          <w:szCs w:val="24"/>
        </w:rPr>
        <w:t xml:space="preserve"> = 5.90);</w:t>
      </w:r>
      <w:r w:rsidR="002C16CF" w:rsidRPr="00CF3E2F">
        <w:rPr>
          <w:rFonts w:ascii="Times New Roman" w:hAnsi="Times New Roman" w:cs="Times New Roman"/>
          <w:sz w:val="24"/>
          <w:szCs w:val="24"/>
        </w:rPr>
        <w:t xml:space="preserve"> </w:t>
      </w:r>
      <w:r w:rsidR="008C1EE9" w:rsidRPr="00CF3E2F">
        <w:rPr>
          <w:rFonts w:ascii="Times New Roman" w:hAnsi="Times New Roman" w:cs="Times New Roman"/>
          <w:sz w:val="24"/>
          <w:szCs w:val="24"/>
        </w:rPr>
        <w:t xml:space="preserve">and </w:t>
      </w:r>
      <w:r w:rsidR="002C16CF" w:rsidRPr="00CF3E2F">
        <w:rPr>
          <w:rFonts w:ascii="Times New Roman" w:hAnsi="Times New Roman" w:cs="Times New Roman"/>
          <w:sz w:val="24"/>
          <w:szCs w:val="24"/>
        </w:rPr>
        <w:t>283</w:t>
      </w:r>
      <w:r w:rsidR="008C1EE9" w:rsidRPr="00CF3E2F">
        <w:rPr>
          <w:rFonts w:ascii="Times New Roman" w:hAnsi="Times New Roman" w:cs="Times New Roman"/>
          <w:sz w:val="24"/>
          <w:szCs w:val="24"/>
        </w:rPr>
        <w:t xml:space="preserve"> in the third experiment</w:t>
      </w:r>
      <w:r w:rsidR="002C16CF" w:rsidRPr="00CF3E2F">
        <w:rPr>
          <w:rFonts w:ascii="Times New Roman" w:hAnsi="Times New Roman" w:cs="Times New Roman"/>
          <w:sz w:val="24"/>
          <w:szCs w:val="24"/>
        </w:rPr>
        <w:t xml:space="preserve">, </w:t>
      </w:r>
      <w:r w:rsidR="008C1EE9" w:rsidRPr="00CF3E2F">
        <w:rPr>
          <w:rFonts w:ascii="Times New Roman" w:hAnsi="Times New Roman" w:cs="Times New Roman"/>
          <w:sz w:val="24"/>
          <w:szCs w:val="24"/>
        </w:rPr>
        <w:t xml:space="preserve">in which </w:t>
      </w:r>
      <w:r w:rsidR="002C16CF" w:rsidRPr="00CF3E2F">
        <w:rPr>
          <w:rFonts w:ascii="Times New Roman" w:hAnsi="Times New Roman" w:cs="Times New Roman"/>
          <w:sz w:val="24"/>
          <w:szCs w:val="24"/>
        </w:rPr>
        <w:t xml:space="preserve">most of the respondents </w:t>
      </w:r>
      <w:r w:rsidR="008C1EE9" w:rsidRPr="00CF3E2F">
        <w:rPr>
          <w:rFonts w:ascii="Times New Roman" w:hAnsi="Times New Roman" w:cs="Times New Roman"/>
          <w:sz w:val="24"/>
          <w:szCs w:val="24"/>
        </w:rPr>
        <w:t xml:space="preserve">were </w:t>
      </w:r>
      <w:r w:rsidR="002C16CF" w:rsidRPr="00CF3E2F">
        <w:rPr>
          <w:rFonts w:ascii="Times New Roman" w:hAnsi="Times New Roman" w:cs="Times New Roman"/>
          <w:sz w:val="24"/>
          <w:szCs w:val="24"/>
        </w:rPr>
        <w:t>undergraduate/postgraduate students aged between 18 and 25.</w:t>
      </w:r>
    </w:p>
    <w:p w14:paraId="1E39C134" w14:textId="059D6058" w:rsidR="00FD357E" w:rsidRPr="00CF3E2F" w:rsidRDefault="00920AEB" w:rsidP="002E26F5">
      <w:pPr>
        <w:spacing w:line="360" w:lineRule="auto"/>
        <w:jc w:val="both"/>
        <w:rPr>
          <w:rFonts w:ascii="Times New Roman" w:hAnsi="Times New Roman" w:cs="Times New Roman"/>
          <w:sz w:val="24"/>
          <w:szCs w:val="24"/>
        </w:rPr>
      </w:pPr>
      <w:r w:rsidRPr="00CF3E2F">
        <w:rPr>
          <w:rFonts w:ascii="Times New Roman" w:hAnsi="Times New Roman" w:cs="Times New Roman"/>
          <w:sz w:val="24"/>
          <w:szCs w:val="24"/>
        </w:rPr>
        <w:t>R</w:t>
      </w:r>
      <w:r w:rsidR="00C50076" w:rsidRPr="00CF3E2F">
        <w:rPr>
          <w:rFonts w:ascii="Times New Roman" w:hAnsi="Times New Roman" w:cs="Times New Roman"/>
          <w:sz w:val="24"/>
          <w:szCs w:val="24"/>
        </w:rPr>
        <w:t xml:space="preserve">espondents were randomly distributed to one of the nine </w:t>
      </w:r>
      <w:r w:rsidR="006C3264" w:rsidRPr="00CF3E2F">
        <w:rPr>
          <w:rFonts w:ascii="Times New Roman" w:hAnsi="Times New Roman" w:cs="Times New Roman"/>
          <w:sz w:val="24"/>
          <w:szCs w:val="24"/>
        </w:rPr>
        <w:t>discrete experimental treatment conditions</w:t>
      </w:r>
      <w:r w:rsidR="00C50076" w:rsidRPr="00CF3E2F">
        <w:rPr>
          <w:rFonts w:ascii="Times New Roman" w:hAnsi="Times New Roman" w:cs="Times New Roman"/>
          <w:sz w:val="24"/>
          <w:szCs w:val="24"/>
        </w:rPr>
        <w:t xml:space="preserve"> and guided to read a multi-section scenario. The scenarios applied in this study were </w:t>
      </w:r>
      <w:r w:rsidR="006C3264" w:rsidRPr="00CF3E2F">
        <w:rPr>
          <w:rFonts w:ascii="Times New Roman" w:hAnsi="Times New Roman" w:cs="Times New Roman"/>
          <w:sz w:val="24"/>
          <w:szCs w:val="24"/>
        </w:rPr>
        <w:t>modified</w:t>
      </w:r>
      <w:r w:rsidR="00C50076" w:rsidRPr="00CF3E2F">
        <w:rPr>
          <w:rFonts w:ascii="Times New Roman" w:hAnsi="Times New Roman" w:cs="Times New Roman"/>
          <w:sz w:val="24"/>
          <w:szCs w:val="24"/>
        </w:rPr>
        <w:t xml:space="preserve"> </w:t>
      </w:r>
      <w:r w:rsidR="003A1441" w:rsidRPr="00CF3E2F">
        <w:rPr>
          <w:rFonts w:ascii="Times New Roman" w:hAnsi="Times New Roman" w:cs="Times New Roman"/>
          <w:sz w:val="24"/>
          <w:szCs w:val="24"/>
        </w:rPr>
        <w:t>from</w:t>
      </w:r>
      <w:r w:rsidR="00C50076" w:rsidRPr="00CF3E2F">
        <w:rPr>
          <w:rFonts w:ascii="Times New Roman" w:hAnsi="Times New Roman" w:cs="Times New Roman"/>
          <w:sz w:val="24"/>
          <w:szCs w:val="24"/>
        </w:rPr>
        <w:t xml:space="preserve"> studies </w:t>
      </w:r>
      <w:r w:rsidR="003A1441" w:rsidRPr="00CF3E2F">
        <w:rPr>
          <w:rFonts w:ascii="Times New Roman" w:hAnsi="Times New Roman" w:cs="Times New Roman"/>
          <w:sz w:val="24"/>
          <w:szCs w:val="24"/>
        </w:rPr>
        <w:t xml:space="preserve">by </w:t>
      </w:r>
      <w:r w:rsidR="00C50076" w:rsidRPr="00CF3E2F">
        <w:rPr>
          <w:rFonts w:ascii="Times New Roman" w:hAnsi="Times New Roman" w:cs="Times New Roman"/>
          <w:sz w:val="24"/>
          <w:szCs w:val="24"/>
        </w:rPr>
        <w:t>Thomas et al. (2014) and Davis-</w:t>
      </w:r>
      <w:proofErr w:type="spellStart"/>
      <w:r w:rsidR="00C50076" w:rsidRPr="00CF3E2F">
        <w:rPr>
          <w:rFonts w:ascii="Times New Roman" w:hAnsi="Times New Roman" w:cs="Times New Roman"/>
          <w:sz w:val="24"/>
          <w:szCs w:val="24"/>
        </w:rPr>
        <w:t>Sramek</w:t>
      </w:r>
      <w:proofErr w:type="spellEnd"/>
      <w:r w:rsidR="00C50076" w:rsidRPr="00CF3E2F">
        <w:rPr>
          <w:rFonts w:ascii="Times New Roman" w:hAnsi="Times New Roman" w:cs="Times New Roman"/>
          <w:sz w:val="24"/>
          <w:szCs w:val="24"/>
        </w:rPr>
        <w:t xml:space="preserve"> et al. (2018) and were pre-tested </w:t>
      </w:r>
      <w:r w:rsidR="003A1441" w:rsidRPr="00CF3E2F">
        <w:rPr>
          <w:rFonts w:ascii="Times New Roman" w:hAnsi="Times New Roman" w:cs="Times New Roman"/>
          <w:sz w:val="24"/>
          <w:szCs w:val="24"/>
        </w:rPr>
        <w:t>to ensure they were realistic</w:t>
      </w:r>
      <w:r w:rsidR="00C50076" w:rsidRPr="00CF3E2F">
        <w:rPr>
          <w:rFonts w:ascii="Times New Roman" w:hAnsi="Times New Roman" w:cs="Times New Roman"/>
          <w:sz w:val="24"/>
          <w:szCs w:val="24"/>
        </w:rPr>
        <w:t>.</w:t>
      </w:r>
      <w:r w:rsidR="003A1441" w:rsidRPr="00CF3E2F">
        <w:rPr>
          <w:rFonts w:ascii="Times New Roman" w:hAnsi="Times New Roman" w:cs="Times New Roman"/>
          <w:sz w:val="24"/>
          <w:szCs w:val="24"/>
        </w:rPr>
        <w:t xml:space="preserve">  In p</w:t>
      </w:r>
      <w:r w:rsidR="000C283B" w:rsidRPr="00CF3E2F">
        <w:rPr>
          <w:rFonts w:ascii="Times New Roman" w:hAnsi="Times New Roman" w:cs="Times New Roman"/>
          <w:sz w:val="24"/>
          <w:szCs w:val="24"/>
        </w:rPr>
        <w:t xml:space="preserve">articular, the first section of the scenario presented the research purposes and ensured data confidentiality. Then, it illustrated a typical sustainable supplier selection situation </w:t>
      </w:r>
      <w:r w:rsidR="003A1441" w:rsidRPr="00CF3E2F">
        <w:rPr>
          <w:rFonts w:ascii="Times New Roman" w:hAnsi="Times New Roman" w:cs="Times New Roman"/>
          <w:sz w:val="24"/>
          <w:szCs w:val="24"/>
        </w:rPr>
        <w:t xml:space="preserve">for </w:t>
      </w:r>
      <w:r w:rsidR="000C283B" w:rsidRPr="00CF3E2F">
        <w:rPr>
          <w:rFonts w:ascii="Times New Roman" w:hAnsi="Times New Roman" w:cs="Times New Roman"/>
          <w:sz w:val="24"/>
          <w:szCs w:val="24"/>
        </w:rPr>
        <w:t xml:space="preserve">the respondents. The </w:t>
      </w:r>
      <w:r w:rsidR="003D25D8" w:rsidRPr="00CF3E2F">
        <w:rPr>
          <w:rFonts w:ascii="Times New Roman" w:hAnsi="Times New Roman" w:cs="Times New Roman"/>
          <w:sz w:val="24"/>
          <w:szCs w:val="24"/>
        </w:rPr>
        <w:t>main objective of this section was to control for known selection measurements that were</w:t>
      </w:r>
      <w:r w:rsidR="003A1441" w:rsidRPr="00CF3E2F">
        <w:rPr>
          <w:rFonts w:ascii="Times New Roman" w:hAnsi="Times New Roman" w:cs="Times New Roman"/>
          <w:sz w:val="24"/>
          <w:szCs w:val="24"/>
        </w:rPr>
        <w:t xml:space="preserve"> not of </w:t>
      </w:r>
      <w:r w:rsidR="003D25D8" w:rsidRPr="00CF3E2F">
        <w:rPr>
          <w:rFonts w:ascii="Times New Roman" w:hAnsi="Times New Roman" w:cs="Times New Roman"/>
          <w:sz w:val="24"/>
          <w:szCs w:val="24"/>
        </w:rPr>
        <w:t>interest in this research. All respondents were given the same information.</w:t>
      </w:r>
      <w:r w:rsidR="00C474D0" w:rsidRPr="00CF3E2F">
        <w:rPr>
          <w:rFonts w:ascii="Times New Roman" w:hAnsi="Times New Roman" w:cs="Times New Roman"/>
          <w:sz w:val="24"/>
          <w:szCs w:val="24"/>
        </w:rPr>
        <w:t xml:space="preserve"> </w:t>
      </w:r>
      <w:r w:rsidR="003D25D8" w:rsidRPr="00CF3E2F">
        <w:rPr>
          <w:rFonts w:ascii="Times New Roman" w:hAnsi="Times New Roman" w:cs="Times New Roman"/>
          <w:sz w:val="24"/>
          <w:szCs w:val="24"/>
        </w:rPr>
        <w:t xml:space="preserve">The second section of the scenario manipulated </w:t>
      </w:r>
      <w:r w:rsidR="002320CD" w:rsidRPr="00CF3E2F">
        <w:rPr>
          <w:rFonts w:ascii="Times New Roman" w:hAnsi="Times New Roman" w:cs="Times New Roman"/>
          <w:sz w:val="24"/>
          <w:szCs w:val="24"/>
        </w:rPr>
        <w:t xml:space="preserve">the </w:t>
      </w:r>
      <w:r w:rsidR="003D25D8" w:rsidRPr="00CF3E2F">
        <w:rPr>
          <w:rFonts w:ascii="Times New Roman" w:hAnsi="Times New Roman" w:cs="Times New Roman"/>
          <w:sz w:val="24"/>
          <w:szCs w:val="24"/>
        </w:rPr>
        <w:t xml:space="preserve">independent variables (i.e., </w:t>
      </w:r>
      <w:r w:rsidR="002320CD" w:rsidRPr="00CF3E2F">
        <w:rPr>
          <w:rFonts w:ascii="Times New Roman" w:hAnsi="Times New Roman" w:cs="Times New Roman"/>
          <w:sz w:val="24"/>
          <w:szCs w:val="24"/>
        </w:rPr>
        <w:t xml:space="preserve">the </w:t>
      </w:r>
      <w:r w:rsidR="003D25D8" w:rsidRPr="00CF3E2F">
        <w:rPr>
          <w:rFonts w:ascii="Times New Roman" w:hAnsi="Times New Roman" w:cs="Times New Roman"/>
          <w:sz w:val="24"/>
          <w:szCs w:val="24"/>
        </w:rPr>
        <w:t xml:space="preserve">sustainability dimensions) for </w:t>
      </w:r>
      <w:r w:rsidR="003A1441" w:rsidRPr="00CF3E2F">
        <w:rPr>
          <w:rFonts w:ascii="Times New Roman" w:hAnsi="Times New Roman" w:cs="Times New Roman"/>
          <w:sz w:val="24"/>
          <w:szCs w:val="24"/>
        </w:rPr>
        <w:t xml:space="preserve">the selection of a single </w:t>
      </w:r>
      <w:r w:rsidR="003D25D8" w:rsidRPr="00CF3E2F">
        <w:rPr>
          <w:rFonts w:ascii="Times New Roman" w:hAnsi="Times New Roman" w:cs="Times New Roman"/>
          <w:sz w:val="24"/>
          <w:szCs w:val="24"/>
        </w:rPr>
        <w:t>sustainable supplier under different treatments.</w:t>
      </w:r>
      <w:r w:rsidR="00C474D0" w:rsidRPr="00CF3E2F">
        <w:rPr>
          <w:rFonts w:ascii="Times New Roman" w:hAnsi="Times New Roman" w:cs="Times New Roman"/>
          <w:sz w:val="24"/>
          <w:szCs w:val="24"/>
        </w:rPr>
        <w:t xml:space="preserve"> The supplier’s performance was evaluated </w:t>
      </w:r>
      <w:r w:rsidR="003A1441" w:rsidRPr="00CF3E2F">
        <w:rPr>
          <w:rFonts w:ascii="Times New Roman" w:hAnsi="Times New Roman" w:cs="Times New Roman"/>
          <w:sz w:val="24"/>
          <w:szCs w:val="24"/>
        </w:rPr>
        <w:t xml:space="preserve">along all three </w:t>
      </w:r>
      <w:r w:rsidR="00C474D0" w:rsidRPr="00CF3E2F">
        <w:rPr>
          <w:rFonts w:ascii="Times New Roman" w:hAnsi="Times New Roman" w:cs="Times New Roman"/>
          <w:sz w:val="24"/>
          <w:szCs w:val="24"/>
        </w:rPr>
        <w:t xml:space="preserve">dimensions of sustainability </w:t>
      </w:r>
      <w:r w:rsidR="003A1441" w:rsidRPr="00CF3E2F">
        <w:rPr>
          <w:rFonts w:ascii="Times New Roman" w:hAnsi="Times New Roman" w:cs="Times New Roman"/>
          <w:sz w:val="24"/>
          <w:szCs w:val="24"/>
        </w:rPr>
        <w:t>s</w:t>
      </w:r>
      <w:r w:rsidR="002320CD" w:rsidRPr="00CF3E2F">
        <w:rPr>
          <w:rFonts w:ascii="Times New Roman" w:hAnsi="Times New Roman" w:cs="Times New Roman"/>
          <w:sz w:val="24"/>
          <w:szCs w:val="24"/>
        </w:rPr>
        <w:t>o</w:t>
      </w:r>
      <w:r w:rsidR="003A1441" w:rsidRPr="00CF3E2F">
        <w:rPr>
          <w:rFonts w:ascii="Times New Roman" w:hAnsi="Times New Roman" w:cs="Times New Roman"/>
          <w:sz w:val="24"/>
          <w:szCs w:val="24"/>
        </w:rPr>
        <w:t xml:space="preserve"> that it c</w:t>
      </w:r>
      <w:r w:rsidR="002320CD" w:rsidRPr="00CF3E2F">
        <w:rPr>
          <w:rFonts w:ascii="Times New Roman" w:hAnsi="Times New Roman" w:cs="Times New Roman"/>
          <w:sz w:val="24"/>
          <w:szCs w:val="24"/>
        </w:rPr>
        <w:t>o</w:t>
      </w:r>
      <w:r w:rsidR="003A1441" w:rsidRPr="00CF3E2F">
        <w:rPr>
          <w:rFonts w:ascii="Times New Roman" w:hAnsi="Times New Roman" w:cs="Times New Roman"/>
          <w:sz w:val="24"/>
          <w:szCs w:val="24"/>
        </w:rPr>
        <w:t xml:space="preserve">uld be compared </w:t>
      </w:r>
      <w:r w:rsidR="002320CD" w:rsidRPr="00CF3E2F">
        <w:rPr>
          <w:rFonts w:ascii="Times New Roman" w:hAnsi="Times New Roman" w:cs="Times New Roman"/>
          <w:sz w:val="24"/>
          <w:szCs w:val="24"/>
        </w:rPr>
        <w:t>with</w:t>
      </w:r>
      <w:r w:rsidR="003A1441" w:rsidRPr="00CF3E2F">
        <w:rPr>
          <w:rFonts w:ascii="Times New Roman" w:hAnsi="Times New Roman" w:cs="Times New Roman"/>
          <w:sz w:val="24"/>
          <w:szCs w:val="24"/>
        </w:rPr>
        <w:t xml:space="preserve"> its</w:t>
      </w:r>
      <w:r w:rsidR="00C474D0" w:rsidRPr="00CF3E2F">
        <w:rPr>
          <w:rFonts w:ascii="Times New Roman" w:hAnsi="Times New Roman" w:cs="Times New Roman"/>
          <w:sz w:val="24"/>
          <w:szCs w:val="24"/>
        </w:rPr>
        <w:t xml:space="preserve"> competitors (i.e., </w:t>
      </w:r>
      <w:r w:rsidR="003A1441" w:rsidRPr="00CF3E2F">
        <w:rPr>
          <w:rFonts w:ascii="Times New Roman" w:hAnsi="Times New Roman" w:cs="Times New Roman"/>
          <w:sz w:val="24"/>
          <w:szCs w:val="24"/>
        </w:rPr>
        <w:t xml:space="preserve">other </w:t>
      </w:r>
      <w:r w:rsidR="00C474D0" w:rsidRPr="00CF3E2F">
        <w:rPr>
          <w:rFonts w:ascii="Times New Roman" w:hAnsi="Times New Roman" w:cs="Times New Roman"/>
          <w:sz w:val="24"/>
          <w:szCs w:val="24"/>
        </w:rPr>
        <w:t xml:space="preserve">suppliers) being considered for selection. Thus, all respondents were presented with a scenario consisting of high or low degrees of economic, social, and environmental sustainability performance. All respondents were </w:t>
      </w:r>
      <w:r w:rsidR="003A1441" w:rsidRPr="00CF3E2F">
        <w:rPr>
          <w:rFonts w:ascii="Times New Roman" w:hAnsi="Times New Roman" w:cs="Times New Roman"/>
          <w:sz w:val="24"/>
          <w:szCs w:val="24"/>
        </w:rPr>
        <w:t xml:space="preserve">randomly assigned to groups </w:t>
      </w:r>
      <w:r w:rsidR="00C474D0" w:rsidRPr="00CF3E2F">
        <w:rPr>
          <w:rFonts w:ascii="Times New Roman" w:hAnsi="Times New Roman" w:cs="Times New Roman"/>
          <w:sz w:val="24"/>
          <w:szCs w:val="24"/>
        </w:rPr>
        <w:t>given different scenario</w:t>
      </w:r>
      <w:r w:rsidR="003A1441" w:rsidRPr="00CF3E2F">
        <w:rPr>
          <w:rFonts w:ascii="Times New Roman" w:hAnsi="Times New Roman" w:cs="Times New Roman"/>
          <w:sz w:val="24"/>
          <w:szCs w:val="24"/>
        </w:rPr>
        <w:t>s</w:t>
      </w:r>
      <w:r w:rsidR="00C474D0" w:rsidRPr="00CF3E2F">
        <w:rPr>
          <w:rFonts w:ascii="Times New Roman" w:hAnsi="Times New Roman" w:cs="Times New Roman"/>
          <w:sz w:val="24"/>
          <w:szCs w:val="24"/>
        </w:rPr>
        <w:t xml:space="preserve">. Although the approach of the third experiment was </w:t>
      </w:r>
      <w:r w:rsidR="00482472" w:rsidRPr="00CF3E2F">
        <w:rPr>
          <w:rFonts w:ascii="Times New Roman" w:hAnsi="Times New Roman" w:cs="Times New Roman"/>
          <w:sz w:val="24"/>
          <w:szCs w:val="24"/>
        </w:rPr>
        <w:t>identical</w:t>
      </w:r>
      <w:r w:rsidR="00C474D0" w:rsidRPr="00CF3E2F">
        <w:rPr>
          <w:rFonts w:ascii="Times New Roman" w:hAnsi="Times New Roman" w:cs="Times New Roman"/>
          <w:sz w:val="24"/>
          <w:szCs w:val="24"/>
        </w:rPr>
        <w:t xml:space="preserve"> to </w:t>
      </w:r>
      <w:r w:rsidR="003A1441" w:rsidRPr="00CF3E2F">
        <w:rPr>
          <w:rFonts w:ascii="Times New Roman" w:hAnsi="Times New Roman" w:cs="Times New Roman"/>
          <w:sz w:val="24"/>
          <w:szCs w:val="24"/>
        </w:rPr>
        <w:t xml:space="preserve">that in </w:t>
      </w:r>
      <w:r w:rsidR="00482472" w:rsidRPr="00CF3E2F">
        <w:rPr>
          <w:rFonts w:ascii="Times New Roman" w:hAnsi="Times New Roman" w:cs="Times New Roman"/>
          <w:sz w:val="24"/>
          <w:szCs w:val="24"/>
        </w:rPr>
        <w:t xml:space="preserve">the first and second experiments, there is one exception. That is, respondents in the third experiment </w:t>
      </w:r>
      <w:r w:rsidR="003A1441" w:rsidRPr="00CF3E2F">
        <w:rPr>
          <w:rFonts w:ascii="Times New Roman" w:hAnsi="Times New Roman" w:cs="Times New Roman"/>
          <w:sz w:val="24"/>
          <w:szCs w:val="24"/>
        </w:rPr>
        <w:t xml:space="preserve">were informed of the </w:t>
      </w:r>
      <w:r w:rsidR="00482472" w:rsidRPr="00CF3E2F">
        <w:rPr>
          <w:rFonts w:ascii="Times New Roman" w:hAnsi="Times New Roman" w:cs="Times New Roman"/>
          <w:sz w:val="24"/>
          <w:szCs w:val="24"/>
        </w:rPr>
        <w:t xml:space="preserve">explicit principles </w:t>
      </w:r>
      <w:r w:rsidR="003A1441" w:rsidRPr="00CF3E2F">
        <w:rPr>
          <w:rFonts w:ascii="Times New Roman" w:hAnsi="Times New Roman" w:cs="Times New Roman"/>
          <w:sz w:val="24"/>
          <w:szCs w:val="24"/>
        </w:rPr>
        <w:t>of the S</w:t>
      </w:r>
      <w:r w:rsidR="00482472" w:rsidRPr="00CF3E2F">
        <w:rPr>
          <w:rFonts w:ascii="Times New Roman" w:hAnsi="Times New Roman" w:cs="Times New Roman"/>
          <w:sz w:val="24"/>
          <w:szCs w:val="24"/>
        </w:rPr>
        <w:t xml:space="preserve">ustainable </w:t>
      </w:r>
      <w:r w:rsidR="003A1441" w:rsidRPr="00CF3E2F">
        <w:rPr>
          <w:rFonts w:ascii="Times New Roman" w:hAnsi="Times New Roman" w:cs="Times New Roman"/>
          <w:sz w:val="24"/>
          <w:szCs w:val="24"/>
        </w:rPr>
        <w:t>D</w:t>
      </w:r>
      <w:r w:rsidR="00482472" w:rsidRPr="00CF3E2F">
        <w:rPr>
          <w:rFonts w:ascii="Times New Roman" w:hAnsi="Times New Roman" w:cs="Times New Roman"/>
          <w:sz w:val="24"/>
          <w:szCs w:val="24"/>
        </w:rPr>
        <w:t xml:space="preserve">evelopment </w:t>
      </w:r>
      <w:r w:rsidR="003A1441" w:rsidRPr="00CF3E2F">
        <w:rPr>
          <w:rFonts w:ascii="Times New Roman" w:hAnsi="Times New Roman" w:cs="Times New Roman"/>
          <w:sz w:val="24"/>
          <w:szCs w:val="24"/>
        </w:rPr>
        <w:t>G</w:t>
      </w:r>
      <w:r w:rsidR="00482472" w:rsidRPr="00CF3E2F">
        <w:rPr>
          <w:rFonts w:ascii="Times New Roman" w:hAnsi="Times New Roman" w:cs="Times New Roman"/>
          <w:sz w:val="24"/>
          <w:szCs w:val="24"/>
        </w:rPr>
        <w:t>oals (SDGs). After reading</w:t>
      </w:r>
      <w:r w:rsidR="003A1441" w:rsidRPr="00CF3E2F">
        <w:rPr>
          <w:rFonts w:ascii="Times New Roman" w:hAnsi="Times New Roman" w:cs="Times New Roman"/>
          <w:sz w:val="24"/>
          <w:szCs w:val="24"/>
        </w:rPr>
        <w:t xml:space="preserve"> their</w:t>
      </w:r>
      <w:r w:rsidR="00482472" w:rsidRPr="00CF3E2F">
        <w:rPr>
          <w:rFonts w:ascii="Times New Roman" w:hAnsi="Times New Roman" w:cs="Times New Roman"/>
          <w:sz w:val="24"/>
          <w:szCs w:val="24"/>
        </w:rPr>
        <w:t xml:space="preserve"> different scenario-based experimental treatments, respondents </w:t>
      </w:r>
      <w:r w:rsidR="007A18D6" w:rsidRPr="00CF3E2F">
        <w:rPr>
          <w:rFonts w:ascii="Times New Roman" w:hAnsi="Times New Roman" w:cs="Times New Roman"/>
          <w:sz w:val="24"/>
          <w:szCs w:val="24"/>
        </w:rPr>
        <w:t>were asked to fill</w:t>
      </w:r>
      <w:r w:rsidR="00482472" w:rsidRPr="00CF3E2F">
        <w:rPr>
          <w:rFonts w:ascii="Times New Roman" w:hAnsi="Times New Roman" w:cs="Times New Roman"/>
          <w:sz w:val="24"/>
          <w:szCs w:val="24"/>
        </w:rPr>
        <w:t xml:space="preserve"> in </w:t>
      </w:r>
      <w:r w:rsidR="003A1441" w:rsidRPr="00CF3E2F">
        <w:rPr>
          <w:rFonts w:ascii="Times New Roman" w:hAnsi="Times New Roman" w:cs="Times New Roman"/>
          <w:sz w:val="24"/>
          <w:szCs w:val="24"/>
        </w:rPr>
        <w:t xml:space="preserve">the </w:t>
      </w:r>
      <w:r w:rsidR="00482472" w:rsidRPr="00CF3E2F">
        <w:rPr>
          <w:rFonts w:ascii="Times New Roman" w:hAnsi="Times New Roman" w:cs="Times New Roman"/>
          <w:sz w:val="24"/>
          <w:szCs w:val="24"/>
        </w:rPr>
        <w:t xml:space="preserve">questionnaire. </w:t>
      </w:r>
      <w:r w:rsidR="007A18D6" w:rsidRPr="00CF3E2F">
        <w:rPr>
          <w:rFonts w:ascii="Times New Roman" w:hAnsi="Times New Roman" w:cs="Times New Roman"/>
          <w:sz w:val="24"/>
          <w:szCs w:val="24"/>
        </w:rPr>
        <w:t xml:space="preserve">They were asked how </w:t>
      </w:r>
      <w:r w:rsidR="003A1441" w:rsidRPr="00CF3E2F">
        <w:rPr>
          <w:rFonts w:ascii="Times New Roman" w:hAnsi="Times New Roman" w:cs="Times New Roman"/>
          <w:sz w:val="24"/>
          <w:szCs w:val="24"/>
        </w:rPr>
        <w:t xml:space="preserve">a </w:t>
      </w:r>
      <w:r w:rsidR="007A18D6" w:rsidRPr="00CF3E2F">
        <w:rPr>
          <w:rFonts w:ascii="Times New Roman" w:hAnsi="Times New Roman" w:cs="Times New Roman"/>
          <w:sz w:val="24"/>
          <w:szCs w:val="24"/>
        </w:rPr>
        <w:t xml:space="preserve">manager would react </w:t>
      </w:r>
      <w:r w:rsidR="003A1441" w:rsidRPr="00CF3E2F">
        <w:rPr>
          <w:rFonts w:ascii="Times New Roman" w:hAnsi="Times New Roman" w:cs="Times New Roman"/>
          <w:sz w:val="24"/>
          <w:szCs w:val="24"/>
        </w:rPr>
        <w:t xml:space="preserve">in </w:t>
      </w:r>
      <w:r w:rsidR="007A18D6" w:rsidRPr="00CF3E2F">
        <w:rPr>
          <w:rFonts w:ascii="Times New Roman" w:hAnsi="Times New Roman" w:cs="Times New Roman"/>
          <w:sz w:val="24"/>
          <w:szCs w:val="24"/>
        </w:rPr>
        <w:t xml:space="preserve">the scenario provided and </w:t>
      </w:r>
      <w:r w:rsidR="003A1441" w:rsidRPr="00CF3E2F">
        <w:rPr>
          <w:rFonts w:ascii="Times New Roman" w:hAnsi="Times New Roman" w:cs="Times New Roman"/>
          <w:sz w:val="24"/>
          <w:szCs w:val="24"/>
        </w:rPr>
        <w:t xml:space="preserve">were told </w:t>
      </w:r>
      <w:r w:rsidR="007A18D6" w:rsidRPr="00CF3E2F">
        <w:rPr>
          <w:rFonts w:ascii="Times New Roman" w:hAnsi="Times New Roman" w:cs="Times New Roman"/>
          <w:sz w:val="24"/>
          <w:szCs w:val="24"/>
        </w:rPr>
        <w:t>that there were no “good” or “bad” answers.</w:t>
      </w:r>
    </w:p>
    <w:p w14:paraId="79212C38" w14:textId="77777777" w:rsidR="009A7D23" w:rsidRPr="00CF3E2F" w:rsidRDefault="009A7D23" w:rsidP="002E26F5">
      <w:pPr>
        <w:spacing w:line="360" w:lineRule="auto"/>
        <w:jc w:val="both"/>
        <w:rPr>
          <w:rFonts w:ascii="Times New Roman" w:hAnsi="Times New Roman" w:cs="Times New Roman"/>
          <w:sz w:val="24"/>
          <w:szCs w:val="24"/>
        </w:rPr>
      </w:pPr>
    </w:p>
    <w:p w14:paraId="28B5B824" w14:textId="77777777" w:rsidR="009B7C9E" w:rsidRPr="00CF3E2F" w:rsidRDefault="009B7C9E" w:rsidP="008024B0">
      <w:pPr>
        <w:spacing w:line="360" w:lineRule="auto"/>
        <w:rPr>
          <w:rFonts w:ascii="Times New Roman" w:hAnsi="Times New Roman" w:cs="Times New Roman"/>
          <w:sz w:val="24"/>
          <w:szCs w:val="24"/>
        </w:rPr>
      </w:pPr>
      <w:r w:rsidRPr="00CF3E2F">
        <w:rPr>
          <w:rFonts w:ascii="Times New Roman" w:hAnsi="Times New Roman" w:cs="Times New Roman"/>
          <w:sz w:val="24"/>
          <w:szCs w:val="24"/>
        </w:rPr>
        <w:t>3.4 Pre-test</w:t>
      </w:r>
      <w:r w:rsidR="00D56A99" w:rsidRPr="00CF3E2F">
        <w:rPr>
          <w:rFonts w:ascii="Times New Roman" w:hAnsi="Times New Roman" w:cs="Times New Roman"/>
          <w:sz w:val="24"/>
          <w:szCs w:val="24"/>
        </w:rPr>
        <w:t xml:space="preserve">s and </w:t>
      </w:r>
      <w:r w:rsidR="00B27808" w:rsidRPr="00CF3E2F">
        <w:rPr>
          <w:rFonts w:ascii="Times New Roman" w:hAnsi="Times New Roman" w:cs="Times New Roman"/>
          <w:sz w:val="24"/>
          <w:szCs w:val="24"/>
        </w:rPr>
        <w:t>Variables</w:t>
      </w:r>
    </w:p>
    <w:p w14:paraId="5E660528" w14:textId="6775B9CC" w:rsidR="0036264C" w:rsidRPr="00CF3E2F" w:rsidRDefault="0036264C" w:rsidP="003563C0">
      <w:pPr>
        <w:spacing w:line="360" w:lineRule="auto"/>
        <w:jc w:val="both"/>
        <w:rPr>
          <w:rFonts w:ascii="Times New Roman" w:hAnsi="Times New Roman" w:cs="Times New Roman"/>
          <w:sz w:val="24"/>
          <w:szCs w:val="24"/>
        </w:rPr>
      </w:pPr>
      <w:r w:rsidRPr="00CF3E2F">
        <w:rPr>
          <w:rFonts w:ascii="Times New Roman" w:hAnsi="Times New Roman" w:cs="Times New Roman"/>
          <w:sz w:val="24"/>
          <w:szCs w:val="24"/>
        </w:rPr>
        <w:t>Pre-tests were performed with a group of managers and MBA students engaged in a relevant supply chain management programme at a leading public university</w:t>
      </w:r>
      <w:r w:rsidR="002D2B82" w:rsidRPr="00CF3E2F">
        <w:rPr>
          <w:rFonts w:ascii="Times New Roman" w:hAnsi="Times New Roman" w:cs="Times New Roman"/>
          <w:sz w:val="24"/>
          <w:szCs w:val="24"/>
        </w:rPr>
        <w:t xml:space="preserve"> in China</w:t>
      </w:r>
      <w:r w:rsidR="00AB12DD" w:rsidRPr="00CF3E2F">
        <w:rPr>
          <w:rFonts w:ascii="Times New Roman" w:hAnsi="Times New Roman" w:cs="Times New Roman"/>
          <w:sz w:val="24"/>
          <w:szCs w:val="24"/>
        </w:rPr>
        <w:t>,</w:t>
      </w:r>
      <w:r w:rsidR="00C374A1" w:rsidRPr="00CF3E2F">
        <w:rPr>
          <w:rFonts w:ascii="Times New Roman" w:hAnsi="Times New Roman" w:cs="Times New Roman"/>
          <w:sz w:val="24"/>
          <w:szCs w:val="24"/>
        </w:rPr>
        <w:t xml:space="preserve"> to </w:t>
      </w:r>
      <w:r w:rsidR="00AB12DD" w:rsidRPr="00CF3E2F">
        <w:rPr>
          <w:rFonts w:ascii="Times New Roman" w:hAnsi="Times New Roman" w:cs="Times New Roman"/>
          <w:sz w:val="24"/>
          <w:szCs w:val="24"/>
        </w:rPr>
        <w:t>en</w:t>
      </w:r>
      <w:r w:rsidR="00C374A1" w:rsidRPr="00CF3E2F">
        <w:rPr>
          <w:rFonts w:ascii="Times New Roman" w:hAnsi="Times New Roman" w:cs="Times New Roman"/>
          <w:sz w:val="24"/>
          <w:szCs w:val="24"/>
        </w:rPr>
        <w:t xml:space="preserve">sure </w:t>
      </w:r>
      <w:r w:rsidR="002330BD" w:rsidRPr="00CF3E2F">
        <w:rPr>
          <w:rFonts w:ascii="Times New Roman" w:hAnsi="Times New Roman" w:cs="Times New Roman"/>
          <w:sz w:val="24"/>
          <w:szCs w:val="24"/>
        </w:rPr>
        <w:t xml:space="preserve">that </w:t>
      </w:r>
      <w:r w:rsidR="00C374A1" w:rsidRPr="00CF3E2F">
        <w:rPr>
          <w:rFonts w:ascii="Times New Roman" w:hAnsi="Times New Roman" w:cs="Times New Roman"/>
          <w:sz w:val="24"/>
          <w:szCs w:val="24"/>
        </w:rPr>
        <w:t>the scenario presentations were realistic and effectively controlled the independent variables (</w:t>
      </w:r>
      <w:proofErr w:type="spellStart"/>
      <w:r w:rsidR="00C374A1" w:rsidRPr="00CF3E2F">
        <w:rPr>
          <w:rFonts w:ascii="Times New Roman" w:hAnsi="Times New Roman" w:cs="Times New Roman"/>
          <w:sz w:val="24"/>
          <w:szCs w:val="24"/>
        </w:rPr>
        <w:t>Hyq</w:t>
      </w:r>
      <w:proofErr w:type="spellEnd"/>
      <w:r w:rsidR="00C374A1" w:rsidRPr="00CF3E2F">
        <w:rPr>
          <w:rFonts w:ascii="Times New Roman" w:hAnsi="Times New Roman" w:cs="Times New Roman"/>
          <w:sz w:val="24"/>
          <w:szCs w:val="24"/>
        </w:rPr>
        <w:t xml:space="preserve"> et al., 2016; </w:t>
      </w:r>
      <w:proofErr w:type="spellStart"/>
      <w:r w:rsidR="00C374A1" w:rsidRPr="00CF3E2F">
        <w:rPr>
          <w:rFonts w:ascii="Times New Roman" w:hAnsi="Times New Roman" w:cs="Times New Roman"/>
          <w:sz w:val="24"/>
          <w:szCs w:val="24"/>
        </w:rPr>
        <w:t>Roehrich</w:t>
      </w:r>
      <w:proofErr w:type="spellEnd"/>
      <w:r w:rsidR="00C374A1" w:rsidRPr="00CF3E2F">
        <w:rPr>
          <w:rFonts w:ascii="Times New Roman" w:hAnsi="Times New Roman" w:cs="Times New Roman"/>
          <w:sz w:val="24"/>
          <w:szCs w:val="24"/>
        </w:rPr>
        <w:t xml:space="preserve"> et al., 2017). </w:t>
      </w:r>
      <w:r w:rsidR="00AB12DD" w:rsidRPr="00CF3E2F">
        <w:rPr>
          <w:rFonts w:ascii="Times New Roman" w:hAnsi="Times New Roman" w:cs="Times New Roman"/>
          <w:sz w:val="24"/>
          <w:szCs w:val="24"/>
        </w:rPr>
        <w:t>A</w:t>
      </w:r>
      <w:r w:rsidR="00006B57" w:rsidRPr="00CF3E2F">
        <w:rPr>
          <w:rFonts w:ascii="Times New Roman" w:hAnsi="Times New Roman" w:cs="Times New Roman"/>
          <w:sz w:val="24"/>
          <w:szCs w:val="24"/>
        </w:rPr>
        <w:t xml:space="preserve"> debriefing process</w:t>
      </w:r>
      <w:r w:rsidR="00B50B3A" w:rsidRPr="00CF3E2F">
        <w:rPr>
          <w:rFonts w:ascii="Times New Roman" w:hAnsi="Times New Roman" w:cs="Times New Roman"/>
          <w:sz w:val="24"/>
          <w:szCs w:val="24"/>
        </w:rPr>
        <w:t xml:space="preserve"> was used</w:t>
      </w:r>
      <w:r w:rsidR="00006B57" w:rsidRPr="00CF3E2F">
        <w:rPr>
          <w:rFonts w:ascii="Times New Roman" w:hAnsi="Times New Roman" w:cs="Times New Roman"/>
          <w:sz w:val="24"/>
          <w:szCs w:val="24"/>
        </w:rPr>
        <w:t xml:space="preserve"> to </w:t>
      </w:r>
      <w:r w:rsidR="00C374A1" w:rsidRPr="00CF3E2F">
        <w:rPr>
          <w:rFonts w:ascii="Times New Roman" w:hAnsi="Times New Roman" w:cs="Times New Roman"/>
          <w:sz w:val="24"/>
          <w:szCs w:val="24"/>
        </w:rPr>
        <w:t xml:space="preserve">investigate </w:t>
      </w:r>
      <w:r w:rsidR="00B50B3A" w:rsidRPr="00CF3E2F">
        <w:rPr>
          <w:rFonts w:ascii="Times New Roman" w:hAnsi="Times New Roman" w:cs="Times New Roman"/>
          <w:sz w:val="24"/>
          <w:szCs w:val="24"/>
        </w:rPr>
        <w:t xml:space="preserve">potential </w:t>
      </w:r>
      <w:r w:rsidR="00C374A1" w:rsidRPr="00CF3E2F">
        <w:rPr>
          <w:rFonts w:ascii="Times New Roman" w:hAnsi="Times New Roman" w:cs="Times New Roman"/>
          <w:sz w:val="24"/>
          <w:szCs w:val="24"/>
        </w:rPr>
        <w:t>experimental confounds and art</w:t>
      </w:r>
      <w:r w:rsidR="00920AEB" w:rsidRPr="00CF3E2F">
        <w:rPr>
          <w:rFonts w:ascii="Times New Roman" w:hAnsi="Times New Roman" w:cs="Times New Roman"/>
          <w:sz w:val="24"/>
          <w:szCs w:val="24"/>
        </w:rPr>
        <w:t>e</w:t>
      </w:r>
      <w:r w:rsidR="00C374A1" w:rsidRPr="00CF3E2F">
        <w:rPr>
          <w:rFonts w:ascii="Times New Roman" w:hAnsi="Times New Roman" w:cs="Times New Roman"/>
          <w:sz w:val="24"/>
          <w:szCs w:val="24"/>
        </w:rPr>
        <w:t>facts (</w:t>
      </w:r>
      <w:proofErr w:type="spellStart"/>
      <w:r w:rsidR="00C374A1" w:rsidRPr="00CF3E2F">
        <w:rPr>
          <w:rFonts w:ascii="Times New Roman" w:hAnsi="Times New Roman" w:cs="Times New Roman"/>
          <w:sz w:val="24"/>
          <w:szCs w:val="24"/>
        </w:rPr>
        <w:t>Katok</w:t>
      </w:r>
      <w:proofErr w:type="spellEnd"/>
      <w:r w:rsidR="00C374A1" w:rsidRPr="00CF3E2F">
        <w:rPr>
          <w:rFonts w:ascii="Times New Roman" w:hAnsi="Times New Roman" w:cs="Times New Roman"/>
          <w:sz w:val="24"/>
          <w:szCs w:val="24"/>
        </w:rPr>
        <w:t>, 2011). In the</w:t>
      </w:r>
      <w:r w:rsidR="00B50B3A" w:rsidRPr="00CF3E2F">
        <w:rPr>
          <w:rFonts w:ascii="Times New Roman" w:hAnsi="Times New Roman" w:cs="Times New Roman"/>
          <w:sz w:val="24"/>
          <w:szCs w:val="24"/>
        </w:rPr>
        <w:t>se</w:t>
      </w:r>
      <w:r w:rsidR="00C374A1" w:rsidRPr="00CF3E2F">
        <w:rPr>
          <w:rFonts w:ascii="Times New Roman" w:hAnsi="Times New Roman" w:cs="Times New Roman"/>
          <w:sz w:val="24"/>
          <w:szCs w:val="24"/>
        </w:rPr>
        <w:t xml:space="preserve"> pre-tests, respondents were </w:t>
      </w:r>
      <w:r w:rsidR="002330BD" w:rsidRPr="00CF3E2F">
        <w:rPr>
          <w:rFonts w:ascii="Times New Roman" w:hAnsi="Times New Roman" w:cs="Times New Roman"/>
          <w:sz w:val="24"/>
          <w:szCs w:val="24"/>
        </w:rPr>
        <w:lastRenderedPageBreak/>
        <w:t>unable to determine the hypothesised relationships</w:t>
      </w:r>
      <w:r w:rsidR="00920AEB" w:rsidRPr="00CF3E2F">
        <w:rPr>
          <w:rFonts w:ascii="Times New Roman" w:hAnsi="Times New Roman" w:cs="Times New Roman"/>
          <w:sz w:val="24"/>
          <w:szCs w:val="24"/>
        </w:rPr>
        <w:t>. T</w:t>
      </w:r>
      <w:r w:rsidR="002330BD" w:rsidRPr="00CF3E2F">
        <w:rPr>
          <w:rFonts w:ascii="Times New Roman" w:hAnsi="Times New Roman" w:cs="Times New Roman"/>
          <w:sz w:val="24"/>
          <w:szCs w:val="24"/>
        </w:rPr>
        <w:t>hus</w:t>
      </w:r>
      <w:r w:rsidR="00920AEB" w:rsidRPr="00CF3E2F">
        <w:rPr>
          <w:rFonts w:ascii="Times New Roman" w:hAnsi="Times New Roman" w:cs="Times New Roman"/>
          <w:sz w:val="24"/>
          <w:szCs w:val="24"/>
        </w:rPr>
        <w:t>,</w:t>
      </w:r>
      <w:r w:rsidR="002330BD" w:rsidRPr="00CF3E2F">
        <w:rPr>
          <w:rFonts w:ascii="Times New Roman" w:hAnsi="Times New Roman" w:cs="Times New Roman"/>
          <w:sz w:val="24"/>
          <w:szCs w:val="24"/>
        </w:rPr>
        <w:t xml:space="preserve"> the </w:t>
      </w:r>
      <w:r w:rsidR="00B50B3A" w:rsidRPr="00CF3E2F">
        <w:rPr>
          <w:rFonts w:ascii="Times New Roman" w:hAnsi="Times New Roman" w:cs="Times New Roman"/>
          <w:sz w:val="24"/>
          <w:szCs w:val="24"/>
        </w:rPr>
        <w:t xml:space="preserve">risk </w:t>
      </w:r>
      <w:r w:rsidR="002330BD" w:rsidRPr="00CF3E2F">
        <w:rPr>
          <w:rFonts w:ascii="Times New Roman" w:hAnsi="Times New Roman" w:cs="Times New Roman"/>
          <w:sz w:val="24"/>
          <w:szCs w:val="24"/>
        </w:rPr>
        <w:t>of experimental art</w:t>
      </w:r>
      <w:r w:rsidR="00920AEB" w:rsidRPr="00CF3E2F">
        <w:rPr>
          <w:rFonts w:ascii="Times New Roman" w:hAnsi="Times New Roman" w:cs="Times New Roman"/>
          <w:sz w:val="24"/>
          <w:szCs w:val="24"/>
        </w:rPr>
        <w:t>e</w:t>
      </w:r>
      <w:r w:rsidR="002330BD" w:rsidRPr="00CF3E2F">
        <w:rPr>
          <w:rFonts w:ascii="Times New Roman" w:hAnsi="Times New Roman" w:cs="Times New Roman"/>
          <w:sz w:val="24"/>
          <w:szCs w:val="24"/>
        </w:rPr>
        <w:t xml:space="preserve">facts influencing </w:t>
      </w:r>
      <w:r w:rsidR="00B50B3A" w:rsidRPr="00CF3E2F">
        <w:rPr>
          <w:rFonts w:ascii="Times New Roman" w:hAnsi="Times New Roman" w:cs="Times New Roman"/>
          <w:sz w:val="24"/>
          <w:szCs w:val="24"/>
        </w:rPr>
        <w:t>the</w:t>
      </w:r>
      <w:r w:rsidR="002330BD" w:rsidRPr="00CF3E2F">
        <w:rPr>
          <w:rFonts w:ascii="Times New Roman" w:hAnsi="Times New Roman" w:cs="Times New Roman"/>
          <w:sz w:val="24"/>
          <w:szCs w:val="24"/>
        </w:rPr>
        <w:t xml:space="preserve"> results is minimal. Also, no specific confounds were </w:t>
      </w:r>
      <w:r w:rsidR="00B50B3A" w:rsidRPr="00CF3E2F">
        <w:rPr>
          <w:rFonts w:ascii="Times New Roman" w:hAnsi="Times New Roman" w:cs="Times New Roman"/>
          <w:sz w:val="24"/>
          <w:szCs w:val="24"/>
        </w:rPr>
        <w:t>identified that mig</w:t>
      </w:r>
      <w:r w:rsidR="006A6CF8" w:rsidRPr="00CF3E2F">
        <w:rPr>
          <w:rFonts w:ascii="Times New Roman" w:hAnsi="Times New Roman" w:cs="Times New Roman"/>
          <w:sz w:val="24"/>
          <w:szCs w:val="24"/>
        </w:rPr>
        <w:t>ht have had a notable impact on</w:t>
      </w:r>
      <w:r w:rsidR="002330BD" w:rsidRPr="00CF3E2F">
        <w:rPr>
          <w:rFonts w:ascii="Times New Roman" w:hAnsi="Times New Roman" w:cs="Times New Roman"/>
          <w:sz w:val="24"/>
          <w:szCs w:val="24"/>
        </w:rPr>
        <w:t xml:space="preserve"> respondents</w:t>
      </w:r>
      <w:r w:rsidR="00B50B3A" w:rsidRPr="00CF3E2F">
        <w:rPr>
          <w:rFonts w:ascii="Times New Roman" w:hAnsi="Times New Roman" w:cs="Times New Roman"/>
          <w:sz w:val="24"/>
          <w:szCs w:val="24"/>
        </w:rPr>
        <w:t>’</w:t>
      </w:r>
      <w:r w:rsidR="002330BD" w:rsidRPr="00CF3E2F">
        <w:rPr>
          <w:rFonts w:ascii="Times New Roman" w:hAnsi="Times New Roman" w:cs="Times New Roman"/>
          <w:sz w:val="24"/>
          <w:szCs w:val="24"/>
        </w:rPr>
        <w:t xml:space="preserve"> answers. Therefore, the </w:t>
      </w:r>
      <w:r w:rsidR="00920AEB" w:rsidRPr="00CF3E2F">
        <w:rPr>
          <w:rFonts w:ascii="Times New Roman" w:hAnsi="Times New Roman" w:cs="Times New Roman"/>
          <w:sz w:val="24"/>
          <w:szCs w:val="24"/>
        </w:rPr>
        <w:t>results of the pre-test</w:t>
      </w:r>
      <w:r w:rsidR="002330BD" w:rsidRPr="00CF3E2F">
        <w:rPr>
          <w:rFonts w:ascii="Times New Roman" w:hAnsi="Times New Roman" w:cs="Times New Roman"/>
          <w:sz w:val="24"/>
          <w:szCs w:val="24"/>
        </w:rPr>
        <w:t xml:space="preserve"> suggested that </w:t>
      </w:r>
      <w:r w:rsidR="00B50B3A" w:rsidRPr="00CF3E2F">
        <w:rPr>
          <w:rFonts w:ascii="Times New Roman" w:hAnsi="Times New Roman" w:cs="Times New Roman"/>
          <w:sz w:val="24"/>
          <w:szCs w:val="24"/>
        </w:rPr>
        <w:t xml:space="preserve">it was appropriate for </w:t>
      </w:r>
      <w:r w:rsidR="002330BD" w:rsidRPr="00CF3E2F">
        <w:rPr>
          <w:rFonts w:ascii="Times New Roman" w:hAnsi="Times New Roman" w:cs="Times New Roman"/>
          <w:sz w:val="24"/>
          <w:szCs w:val="24"/>
        </w:rPr>
        <w:t xml:space="preserve">the </w:t>
      </w:r>
      <w:r w:rsidR="0006556F" w:rsidRPr="00CF3E2F">
        <w:rPr>
          <w:rFonts w:ascii="Times New Roman" w:hAnsi="Times New Roman" w:cs="Times New Roman"/>
          <w:sz w:val="24"/>
          <w:szCs w:val="24"/>
        </w:rPr>
        <w:t>research</w:t>
      </w:r>
      <w:r w:rsidR="002330BD" w:rsidRPr="00CF3E2F">
        <w:rPr>
          <w:rFonts w:ascii="Times New Roman" w:hAnsi="Times New Roman" w:cs="Times New Roman"/>
          <w:sz w:val="24"/>
          <w:szCs w:val="24"/>
        </w:rPr>
        <w:t xml:space="preserve"> </w:t>
      </w:r>
      <w:r w:rsidR="00B50B3A" w:rsidRPr="00CF3E2F">
        <w:rPr>
          <w:rFonts w:ascii="Times New Roman" w:hAnsi="Times New Roman" w:cs="Times New Roman"/>
          <w:sz w:val="24"/>
          <w:szCs w:val="24"/>
        </w:rPr>
        <w:t xml:space="preserve">to </w:t>
      </w:r>
      <w:r w:rsidR="0006556F" w:rsidRPr="00CF3E2F">
        <w:rPr>
          <w:rFonts w:ascii="Times New Roman" w:hAnsi="Times New Roman" w:cs="Times New Roman"/>
          <w:sz w:val="24"/>
          <w:szCs w:val="24"/>
        </w:rPr>
        <w:t xml:space="preserve">move forward to </w:t>
      </w:r>
      <w:r w:rsidR="006C3264" w:rsidRPr="00CF3E2F">
        <w:rPr>
          <w:rFonts w:ascii="Times New Roman" w:hAnsi="Times New Roman" w:cs="Times New Roman"/>
          <w:sz w:val="24"/>
          <w:szCs w:val="24"/>
        </w:rPr>
        <w:t>actual</w:t>
      </w:r>
      <w:r w:rsidR="0006556F" w:rsidRPr="00CF3E2F">
        <w:rPr>
          <w:rFonts w:ascii="Times New Roman" w:hAnsi="Times New Roman" w:cs="Times New Roman"/>
          <w:sz w:val="24"/>
          <w:szCs w:val="24"/>
        </w:rPr>
        <w:t xml:space="preserve"> respondents.</w:t>
      </w:r>
    </w:p>
    <w:p w14:paraId="0E041CF6" w14:textId="720DD9BE" w:rsidR="00114208" w:rsidRPr="00CF3E2F" w:rsidRDefault="00AB12DD" w:rsidP="003563C0">
      <w:pPr>
        <w:spacing w:line="360" w:lineRule="auto"/>
        <w:jc w:val="both"/>
        <w:rPr>
          <w:rFonts w:ascii="Times New Roman" w:hAnsi="Times New Roman" w:cs="Times New Roman"/>
          <w:sz w:val="24"/>
          <w:szCs w:val="24"/>
        </w:rPr>
      </w:pPr>
      <w:r w:rsidRPr="00CF3E2F">
        <w:rPr>
          <w:rFonts w:ascii="Times New Roman" w:hAnsi="Times New Roman" w:cs="Times New Roman"/>
          <w:sz w:val="24"/>
          <w:szCs w:val="24"/>
        </w:rPr>
        <w:t>T</w:t>
      </w:r>
      <w:r w:rsidR="00392DAD" w:rsidRPr="00CF3E2F">
        <w:rPr>
          <w:rFonts w:ascii="Times New Roman" w:hAnsi="Times New Roman" w:cs="Times New Roman"/>
          <w:sz w:val="24"/>
          <w:szCs w:val="24"/>
        </w:rPr>
        <w:t xml:space="preserve">he independent variables used in this study </w:t>
      </w:r>
      <w:r w:rsidR="00B50B3A" w:rsidRPr="00CF3E2F">
        <w:rPr>
          <w:rFonts w:ascii="Times New Roman" w:hAnsi="Times New Roman" w:cs="Times New Roman"/>
          <w:sz w:val="24"/>
          <w:szCs w:val="24"/>
        </w:rPr>
        <w:t xml:space="preserve">were </w:t>
      </w:r>
      <w:r w:rsidR="00392DAD" w:rsidRPr="00CF3E2F">
        <w:rPr>
          <w:rFonts w:ascii="Times New Roman" w:hAnsi="Times New Roman" w:cs="Times New Roman"/>
          <w:sz w:val="24"/>
          <w:szCs w:val="24"/>
        </w:rPr>
        <w:t xml:space="preserve">supplier performance </w:t>
      </w:r>
      <w:r w:rsidRPr="00CF3E2F">
        <w:rPr>
          <w:rFonts w:ascii="Times New Roman" w:hAnsi="Times New Roman" w:cs="Times New Roman"/>
          <w:sz w:val="24"/>
          <w:szCs w:val="24"/>
        </w:rPr>
        <w:t xml:space="preserve">in terms of </w:t>
      </w:r>
      <w:r w:rsidR="00392DAD" w:rsidRPr="00CF3E2F">
        <w:rPr>
          <w:rFonts w:ascii="Times New Roman" w:hAnsi="Times New Roman" w:cs="Times New Roman"/>
          <w:sz w:val="24"/>
          <w:szCs w:val="24"/>
        </w:rPr>
        <w:t>economic, social and environmental</w:t>
      </w:r>
      <w:r w:rsidRPr="00CF3E2F">
        <w:rPr>
          <w:rFonts w:ascii="Times New Roman" w:hAnsi="Times New Roman" w:cs="Times New Roman"/>
          <w:sz w:val="24"/>
          <w:szCs w:val="24"/>
        </w:rPr>
        <w:t xml:space="preserve"> sustainability</w:t>
      </w:r>
      <w:r w:rsidR="00B50B3A" w:rsidRPr="00CF3E2F">
        <w:rPr>
          <w:rFonts w:ascii="Times New Roman" w:hAnsi="Times New Roman" w:cs="Times New Roman"/>
          <w:sz w:val="24"/>
          <w:szCs w:val="24"/>
        </w:rPr>
        <w:t>,</w:t>
      </w:r>
      <w:r w:rsidR="00392DAD" w:rsidRPr="00CF3E2F">
        <w:rPr>
          <w:rFonts w:ascii="Times New Roman" w:hAnsi="Times New Roman" w:cs="Times New Roman"/>
          <w:sz w:val="24"/>
          <w:szCs w:val="24"/>
        </w:rPr>
        <w:t xml:space="preserve"> </w:t>
      </w:r>
      <w:r w:rsidR="000F13A3" w:rsidRPr="00CF3E2F">
        <w:rPr>
          <w:rFonts w:ascii="Times New Roman" w:hAnsi="Times New Roman" w:cs="Times New Roman"/>
          <w:sz w:val="24"/>
          <w:szCs w:val="24"/>
        </w:rPr>
        <w:t>developed</w:t>
      </w:r>
      <w:r w:rsidR="00392DAD" w:rsidRPr="00CF3E2F">
        <w:rPr>
          <w:rFonts w:ascii="Times New Roman" w:hAnsi="Times New Roman" w:cs="Times New Roman"/>
          <w:sz w:val="24"/>
          <w:szCs w:val="24"/>
        </w:rPr>
        <w:t xml:space="preserve"> from </w:t>
      </w:r>
      <w:r w:rsidR="00F7793E" w:rsidRPr="00CF3E2F">
        <w:rPr>
          <w:rFonts w:ascii="Times New Roman" w:hAnsi="Times New Roman" w:cs="Times New Roman"/>
          <w:sz w:val="24"/>
          <w:szCs w:val="24"/>
        </w:rPr>
        <w:t xml:space="preserve">Mohr and Webb (2005) </w:t>
      </w:r>
      <w:r w:rsidR="00392DAD" w:rsidRPr="00CF3E2F">
        <w:rPr>
          <w:rFonts w:ascii="Times New Roman" w:hAnsi="Times New Roman" w:cs="Times New Roman"/>
          <w:sz w:val="24"/>
          <w:szCs w:val="24"/>
        </w:rPr>
        <w:t>and Davis-</w:t>
      </w:r>
      <w:proofErr w:type="spellStart"/>
      <w:r w:rsidR="00392DAD" w:rsidRPr="00CF3E2F">
        <w:rPr>
          <w:rFonts w:ascii="Times New Roman" w:hAnsi="Times New Roman" w:cs="Times New Roman"/>
          <w:sz w:val="24"/>
          <w:szCs w:val="24"/>
        </w:rPr>
        <w:t>Sramek</w:t>
      </w:r>
      <w:proofErr w:type="spellEnd"/>
      <w:r w:rsidR="00392DAD" w:rsidRPr="00CF3E2F">
        <w:rPr>
          <w:rFonts w:ascii="Times New Roman" w:hAnsi="Times New Roman" w:cs="Times New Roman"/>
          <w:sz w:val="24"/>
          <w:szCs w:val="24"/>
        </w:rPr>
        <w:t xml:space="preserve"> et al. (2018). The scenarios were designed to ensure that the variables of interest align</w:t>
      </w:r>
      <w:r w:rsidR="0036484D" w:rsidRPr="00CF3E2F">
        <w:rPr>
          <w:rFonts w:ascii="Times New Roman" w:hAnsi="Times New Roman" w:cs="Times New Roman"/>
          <w:sz w:val="24"/>
          <w:szCs w:val="24"/>
        </w:rPr>
        <w:t>ed</w:t>
      </w:r>
      <w:r w:rsidR="00392DAD" w:rsidRPr="00CF3E2F">
        <w:rPr>
          <w:rFonts w:ascii="Times New Roman" w:hAnsi="Times New Roman" w:cs="Times New Roman"/>
          <w:sz w:val="24"/>
          <w:szCs w:val="24"/>
        </w:rPr>
        <w:t xml:space="preserve"> with the </w:t>
      </w:r>
      <w:r w:rsidR="0036484D" w:rsidRPr="00CF3E2F">
        <w:rPr>
          <w:rFonts w:ascii="Times New Roman" w:hAnsi="Times New Roman" w:cs="Times New Roman"/>
          <w:sz w:val="24"/>
          <w:szCs w:val="24"/>
        </w:rPr>
        <w:t xml:space="preserve">established experimental treatments of the underlying structures. </w:t>
      </w:r>
      <w:r w:rsidR="00A7548D" w:rsidRPr="00CF3E2F">
        <w:rPr>
          <w:rFonts w:ascii="Times New Roman" w:hAnsi="Times New Roman" w:cs="Times New Roman"/>
          <w:sz w:val="24"/>
          <w:szCs w:val="24"/>
        </w:rPr>
        <w:t xml:space="preserve">Two seven-point </w:t>
      </w:r>
      <w:proofErr w:type="spellStart"/>
      <w:r w:rsidR="00A7548D" w:rsidRPr="00CF3E2F">
        <w:rPr>
          <w:rFonts w:ascii="Times New Roman" w:hAnsi="Times New Roman" w:cs="Times New Roman"/>
          <w:sz w:val="24"/>
          <w:szCs w:val="24"/>
        </w:rPr>
        <w:t>Likert</w:t>
      </w:r>
      <w:proofErr w:type="spellEnd"/>
      <w:r w:rsidR="00A7548D" w:rsidRPr="00CF3E2F">
        <w:rPr>
          <w:rFonts w:ascii="Times New Roman" w:hAnsi="Times New Roman" w:cs="Times New Roman"/>
          <w:sz w:val="24"/>
          <w:szCs w:val="24"/>
        </w:rPr>
        <w:t xml:space="preserve">-type items were </w:t>
      </w:r>
      <w:r w:rsidR="00B50B3A" w:rsidRPr="00CF3E2F">
        <w:rPr>
          <w:rFonts w:ascii="Times New Roman" w:hAnsi="Times New Roman" w:cs="Times New Roman"/>
          <w:sz w:val="24"/>
          <w:szCs w:val="24"/>
        </w:rPr>
        <w:t xml:space="preserve">used </w:t>
      </w:r>
      <w:r w:rsidR="00A7548D" w:rsidRPr="00CF3E2F">
        <w:rPr>
          <w:rFonts w:ascii="Times New Roman" w:hAnsi="Times New Roman" w:cs="Times New Roman"/>
          <w:sz w:val="24"/>
          <w:szCs w:val="24"/>
        </w:rPr>
        <w:t>to assess</w:t>
      </w:r>
      <w:r w:rsidR="001D1633" w:rsidRPr="00CF3E2F">
        <w:rPr>
          <w:rFonts w:ascii="Times New Roman" w:hAnsi="Times New Roman" w:cs="Times New Roman"/>
          <w:sz w:val="24"/>
          <w:szCs w:val="24"/>
        </w:rPr>
        <w:t xml:space="preserve"> manager’s</w:t>
      </w:r>
      <w:r w:rsidR="00A7548D" w:rsidRPr="00CF3E2F">
        <w:rPr>
          <w:rFonts w:ascii="Times New Roman" w:hAnsi="Times New Roman" w:cs="Times New Roman"/>
          <w:sz w:val="24"/>
          <w:szCs w:val="24"/>
        </w:rPr>
        <w:t xml:space="preserve"> support for</w:t>
      </w:r>
      <w:r w:rsidR="001D1633" w:rsidRPr="00CF3E2F">
        <w:rPr>
          <w:rFonts w:ascii="Times New Roman" w:hAnsi="Times New Roman" w:cs="Times New Roman"/>
          <w:sz w:val="24"/>
          <w:szCs w:val="24"/>
        </w:rPr>
        <w:t xml:space="preserve"> (i.e., endorsement of)</w:t>
      </w:r>
      <w:r w:rsidR="00A7548D" w:rsidRPr="00CF3E2F">
        <w:rPr>
          <w:rFonts w:ascii="Times New Roman" w:hAnsi="Times New Roman" w:cs="Times New Roman"/>
          <w:sz w:val="24"/>
          <w:szCs w:val="24"/>
        </w:rPr>
        <w:t xml:space="preserve"> each </w:t>
      </w:r>
      <w:r w:rsidR="008003AD" w:rsidRPr="00CF3E2F">
        <w:rPr>
          <w:rFonts w:ascii="Times New Roman" w:hAnsi="Times New Roman" w:cs="Times New Roman"/>
          <w:sz w:val="24"/>
          <w:szCs w:val="24"/>
        </w:rPr>
        <w:t>dimension</w:t>
      </w:r>
      <w:r w:rsidR="00A7548D" w:rsidRPr="00CF3E2F">
        <w:rPr>
          <w:rFonts w:ascii="Times New Roman" w:hAnsi="Times New Roman" w:cs="Times New Roman"/>
          <w:sz w:val="24"/>
          <w:szCs w:val="24"/>
        </w:rPr>
        <w:t xml:space="preserve"> of sustainability. </w:t>
      </w:r>
      <w:r w:rsidR="00114208" w:rsidRPr="00CF3E2F">
        <w:rPr>
          <w:rFonts w:ascii="Times New Roman" w:hAnsi="Times New Roman" w:cs="Times New Roman"/>
          <w:sz w:val="24"/>
          <w:szCs w:val="24"/>
        </w:rPr>
        <w:t xml:space="preserve">Specifically, Table 1 shows detailed information regarding the independent variable measures for sustainability dimensions.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1"/>
        <w:gridCol w:w="4421"/>
        <w:gridCol w:w="898"/>
        <w:gridCol w:w="898"/>
        <w:gridCol w:w="898"/>
      </w:tblGrid>
      <w:tr w:rsidR="00CF3E2F" w:rsidRPr="00CF3E2F" w14:paraId="3ACCB759" w14:textId="77777777" w:rsidTr="00114208">
        <w:trPr>
          <w:trHeight w:val="377"/>
        </w:trPr>
        <w:tc>
          <w:tcPr>
            <w:tcW w:w="0" w:type="auto"/>
            <w:gridSpan w:val="5"/>
            <w:tcBorders>
              <w:bottom w:val="single" w:sz="4" w:space="0" w:color="auto"/>
            </w:tcBorders>
          </w:tcPr>
          <w:p w14:paraId="274C7261" w14:textId="12FC4BF7" w:rsidR="00114208" w:rsidRPr="00CF3E2F" w:rsidRDefault="00114208" w:rsidP="00114208">
            <w:pPr>
              <w:spacing w:line="276" w:lineRule="auto"/>
              <w:jc w:val="both"/>
              <w:rPr>
                <w:rFonts w:ascii="Times New Roman" w:hAnsi="Times New Roman" w:cs="Times New Roman"/>
              </w:rPr>
            </w:pPr>
            <w:r w:rsidRPr="00CF3E2F">
              <w:rPr>
                <w:rFonts w:ascii="Times New Roman" w:hAnsi="Times New Roman" w:cs="Times New Roman"/>
              </w:rPr>
              <w:t>Table 1: Independent variable measures for sustainability dimensions</w:t>
            </w:r>
          </w:p>
        </w:tc>
      </w:tr>
      <w:tr w:rsidR="00CF3E2F" w:rsidRPr="00CF3E2F" w14:paraId="1017717F" w14:textId="77777777" w:rsidTr="00114208">
        <w:trPr>
          <w:trHeight w:val="692"/>
        </w:trPr>
        <w:tc>
          <w:tcPr>
            <w:tcW w:w="0" w:type="auto"/>
            <w:tcBorders>
              <w:top w:val="single" w:sz="4" w:space="0" w:color="auto"/>
              <w:bottom w:val="single" w:sz="4" w:space="0" w:color="auto"/>
            </w:tcBorders>
          </w:tcPr>
          <w:p w14:paraId="325CC885" w14:textId="14E1EEBA" w:rsidR="00114208" w:rsidRPr="00CF3E2F" w:rsidRDefault="00114208" w:rsidP="00114208">
            <w:pPr>
              <w:spacing w:line="276" w:lineRule="auto"/>
              <w:jc w:val="center"/>
              <w:rPr>
                <w:rFonts w:ascii="Times New Roman" w:hAnsi="Times New Roman" w:cs="Times New Roman"/>
                <w:b/>
              </w:rPr>
            </w:pPr>
            <w:r w:rsidRPr="00CF3E2F">
              <w:rPr>
                <w:rFonts w:ascii="Times New Roman" w:hAnsi="Times New Roman" w:cs="Times New Roman"/>
                <w:b/>
              </w:rPr>
              <w:t>Sustainability dimension</w:t>
            </w:r>
          </w:p>
        </w:tc>
        <w:tc>
          <w:tcPr>
            <w:tcW w:w="0" w:type="auto"/>
            <w:tcBorders>
              <w:top w:val="single" w:sz="4" w:space="0" w:color="auto"/>
              <w:bottom w:val="single" w:sz="4" w:space="0" w:color="auto"/>
            </w:tcBorders>
          </w:tcPr>
          <w:p w14:paraId="2C8574A7" w14:textId="77125208" w:rsidR="00114208" w:rsidRPr="00CF3E2F" w:rsidRDefault="00114208" w:rsidP="00114208">
            <w:pPr>
              <w:spacing w:line="276" w:lineRule="auto"/>
              <w:jc w:val="center"/>
              <w:rPr>
                <w:rFonts w:ascii="Times New Roman" w:hAnsi="Times New Roman" w:cs="Times New Roman"/>
                <w:b/>
              </w:rPr>
            </w:pPr>
            <w:r w:rsidRPr="00CF3E2F">
              <w:rPr>
                <w:rFonts w:ascii="Times New Roman" w:hAnsi="Times New Roman" w:cs="Times New Roman"/>
                <w:b/>
              </w:rPr>
              <w:t>Item</w:t>
            </w:r>
          </w:p>
        </w:tc>
        <w:tc>
          <w:tcPr>
            <w:tcW w:w="0" w:type="auto"/>
            <w:gridSpan w:val="3"/>
            <w:tcBorders>
              <w:top w:val="single" w:sz="4" w:space="0" w:color="auto"/>
              <w:bottom w:val="single" w:sz="4" w:space="0" w:color="auto"/>
            </w:tcBorders>
          </w:tcPr>
          <w:p w14:paraId="0B42788D" w14:textId="1DEA6B1A" w:rsidR="00114208" w:rsidRPr="00CF3E2F" w:rsidRDefault="00114208" w:rsidP="00114208">
            <w:pPr>
              <w:spacing w:line="276" w:lineRule="auto"/>
              <w:jc w:val="center"/>
              <w:rPr>
                <w:rFonts w:ascii="Times New Roman" w:hAnsi="Times New Roman" w:cs="Times New Roman"/>
                <w:b/>
              </w:rPr>
            </w:pPr>
            <w:r w:rsidRPr="00CF3E2F">
              <w:rPr>
                <w:rFonts w:ascii="Times New Roman" w:hAnsi="Times New Roman" w:cs="Times New Roman"/>
                <w:b/>
              </w:rPr>
              <w:t>Alpha coefficient (experiments 1, 2 and 3)</w:t>
            </w:r>
          </w:p>
        </w:tc>
      </w:tr>
      <w:tr w:rsidR="00CF3E2F" w:rsidRPr="00CF3E2F" w14:paraId="5349AE6A" w14:textId="77777777" w:rsidTr="00114208">
        <w:tc>
          <w:tcPr>
            <w:tcW w:w="0" w:type="auto"/>
            <w:vMerge w:val="restart"/>
            <w:tcBorders>
              <w:top w:val="single" w:sz="4" w:space="0" w:color="auto"/>
            </w:tcBorders>
          </w:tcPr>
          <w:p w14:paraId="2BB54B97" w14:textId="7FF562D0" w:rsidR="00114208" w:rsidRPr="00CF3E2F" w:rsidRDefault="00114208" w:rsidP="00114208">
            <w:pPr>
              <w:spacing w:line="276" w:lineRule="auto"/>
              <w:jc w:val="both"/>
              <w:rPr>
                <w:rFonts w:ascii="Times New Roman" w:hAnsi="Times New Roman" w:cs="Times New Roman"/>
              </w:rPr>
            </w:pPr>
            <w:r w:rsidRPr="00CF3E2F">
              <w:rPr>
                <w:rFonts w:ascii="Times New Roman" w:hAnsi="Times New Roman" w:cs="Times New Roman"/>
              </w:rPr>
              <w:t>Economic</w:t>
            </w:r>
          </w:p>
        </w:tc>
        <w:tc>
          <w:tcPr>
            <w:tcW w:w="0" w:type="auto"/>
            <w:tcBorders>
              <w:top w:val="single" w:sz="4" w:space="0" w:color="auto"/>
            </w:tcBorders>
          </w:tcPr>
          <w:p w14:paraId="6521A204" w14:textId="59BC0F78" w:rsidR="00114208" w:rsidRPr="00CF3E2F" w:rsidRDefault="00114208" w:rsidP="00114208">
            <w:pPr>
              <w:spacing w:line="276" w:lineRule="auto"/>
              <w:jc w:val="both"/>
              <w:rPr>
                <w:rFonts w:ascii="Times New Roman" w:hAnsi="Times New Roman" w:cs="Times New Roman"/>
              </w:rPr>
            </w:pPr>
            <w:r w:rsidRPr="00CF3E2F">
              <w:rPr>
                <w:rFonts w:ascii="Times New Roman" w:hAnsi="Times New Roman" w:cs="Times New Roman"/>
              </w:rPr>
              <w:t>The supplier has an excellent economic performance.</w:t>
            </w:r>
          </w:p>
        </w:tc>
        <w:tc>
          <w:tcPr>
            <w:tcW w:w="0" w:type="auto"/>
            <w:vMerge w:val="restart"/>
            <w:tcBorders>
              <w:top w:val="single" w:sz="4" w:space="0" w:color="auto"/>
            </w:tcBorders>
          </w:tcPr>
          <w:p w14:paraId="56515C34" w14:textId="569424D0" w:rsidR="00114208" w:rsidRPr="00CF3E2F" w:rsidRDefault="00114208" w:rsidP="00114208">
            <w:pPr>
              <w:spacing w:line="276" w:lineRule="auto"/>
              <w:jc w:val="both"/>
              <w:rPr>
                <w:rFonts w:ascii="Times New Roman" w:hAnsi="Times New Roman" w:cs="Times New Roman"/>
              </w:rPr>
            </w:pPr>
            <w:r w:rsidRPr="00CF3E2F">
              <w:rPr>
                <w:rFonts w:ascii="Times New Roman" w:hAnsi="Times New Roman" w:cs="Times New Roman"/>
                <w:lang w:eastAsia="zh-CN"/>
              </w:rPr>
              <w:t>0.89</w:t>
            </w:r>
          </w:p>
        </w:tc>
        <w:tc>
          <w:tcPr>
            <w:tcW w:w="0" w:type="auto"/>
            <w:vMerge w:val="restart"/>
            <w:tcBorders>
              <w:top w:val="single" w:sz="4" w:space="0" w:color="auto"/>
            </w:tcBorders>
          </w:tcPr>
          <w:p w14:paraId="0A4B0E30" w14:textId="7C92819A" w:rsidR="00114208" w:rsidRPr="00CF3E2F" w:rsidRDefault="00114208" w:rsidP="00114208">
            <w:pPr>
              <w:spacing w:line="276" w:lineRule="auto"/>
              <w:jc w:val="both"/>
              <w:rPr>
                <w:rFonts w:ascii="Times New Roman" w:hAnsi="Times New Roman" w:cs="Times New Roman"/>
              </w:rPr>
            </w:pPr>
            <w:r w:rsidRPr="00CF3E2F">
              <w:rPr>
                <w:rFonts w:ascii="Times New Roman" w:hAnsi="Times New Roman" w:cs="Times New Roman"/>
                <w:lang w:eastAsia="zh-CN"/>
              </w:rPr>
              <w:t>0.87</w:t>
            </w:r>
          </w:p>
        </w:tc>
        <w:tc>
          <w:tcPr>
            <w:tcW w:w="0" w:type="auto"/>
            <w:vMerge w:val="restart"/>
            <w:tcBorders>
              <w:top w:val="single" w:sz="4" w:space="0" w:color="auto"/>
            </w:tcBorders>
          </w:tcPr>
          <w:p w14:paraId="7C6BEC00" w14:textId="63068BD2" w:rsidR="00114208" w:rsidRPr="00CF3E2F" w:rsidRDefault="00114208" w:rsidP="00114208">
            <w:pPr>
              <w:spacing w:line="276" w:lineRule="auto"/>
              <w:jc w:val="both"/>
              <w:rPr>
                <w:rFonts w:ascii="Times New Roman" w:hAnsi="Times New Roman" w:cs="Times New Roman"/>
              </w:rPr>
            </w:pPr>
            <w:r w:rsidRPr="00CF3E2F">
              <w:rPr>
                <w:rFonts w:ascii="Times New Roman" w:hAnsi="Times New Roman" w:cs="Times New Roman"/>
                <w:lang w:eastAsia="zh-CN"/>
              </w:rPr>
              <w:t>0.85</w:t>
            </w:r>
          </w:p>
        </w:tc>
      </w:tr>
      <w:tr w:rsidR="00CF3E2F" w:rsidRPr="00CF3E2F" w14:paraId="6272897E" w14:textId="77777777" w:rsidTr="00114208">
        <w:tc>
          <w:tcPr>
            <w:tcW w:w="0" w:type="auto"/>
            <w:vMerge/>
          </w:tcPr>
          <w:p w14:paraId="3F70CFCF" w14:textId="77777777" w:rsidR="00114208" w:rsidRPr="00CF3E2F" w:rsidRDefault="00114208" w:rsidP="00114208">
            <w:pPr>
              <w:spacing w:line="276" w:lineRule="auto"/>
              <w:jc w:val="both"/>
              <w:rPr>
                <w:rFonts w:ascii="Times New Roman" w:hAnsi="Times New Roman" w:cs="Times New Roman"/>
              </w:rPr>
            </w:pPr>
          </w:p>
        </w:tc>
        <w:tc>
          <w:tcPr>
            <w:tcW w:w="0" w:type="auto"/>
          </w:tcPr>
          <w:p w14:paraId="65E11FF9" w14:textId="68A33F30" w:rsidR="00114208" w:rsidRPr="00CF3E2F" w:rsidRDefault="00114208" w:rsidP="00114208">
            <w:pPr>
              <w:spacing w:line="276" w:lineRule="auto"/>
              <w:jc w:val="both"/>
              <w:rPr>
                <w:rFonts w:ascii="Times New Roman" w:hAnsi="Times New Roman" w:cs="Times New Roman"/>
              </w:rPr>
            </w:pPr>
            <w:r w:rsidRPr="00CF3E2F">
              <w:rPr>
                <w:rFonts w:ascii="Times New Roman" w:hAnsi="Times New Roman" w:cs="Times New Roman"/>
              </w:rPr>
              <w:t>The extent to which you think the suppliers manage their operations for economic sustainability.</w:t>
            </w:r>
          </w:p>
        </w:tc>
        <w:tc>
          <w:tcPr>
            <w:tcW w:w="0" w:type="auto"/>
            <w:vMerge/>
          </w:tcPr>
          <w:p w14:paraId="08948341" w14:textId="77777777" w:rsidR="00114208" w:rsidRPr="00CF3E2F" w:rsidRDefault="00114208" w:rsidP="00114208">
            <w:pPr>
              <w:spacing w:line="276" w:lineRule="auto"/>
              <w:jc w:val="both"/>
              <w:rPr>
                <w:rFonts w:ascii="Times New Roman" w:hAnsi="Times New Roman" w:cs="Times New Roman"/>
              </w:rPr>
            </w:pPr>
          </w:p>
        </w:tc>
        <w:tc>
          <w:tcPr>
            <w:tcW w:w="0" w:type="auto"/>
            <w:vMerge/>
          </w:tcPr>
          <w:p w14:paraId="447C0864" w14:textId="77777777" w:rsidR="00114208" w:rsidRPr="00CF3E2F" w:rsidRDefault="00114208" w:rsidP="00114208">
            <w:pPr>
              <w:spacing w:line="276" w:lineRule="auto"/>
              <w:jc w:val="both"/>
              <w:rPr>
                <w:rFonts w:ascii="Times New Roman" w:hAnsi="Times New Roman" w:cs="Times New Roman"/>
              </w:rPr>
            </w:pPr>
          </w:p>
        </w:tc>
        <w:tc>
          <w:tcPr>
            <w:tcW w:w="0" w:type="auto"/>
            <w:vMerge/>
          </w:tcPr>
          <w:p w14:paraId="655AAB82" w14:textId="77777777" w:rsidR="00114208" w:rsidRPr="00CF3E2F" w:rsidRDefault="00114208" w:rsidP="00114208">
            <w:pPr>
              <w:spacing w:line="276" w:lineRule="auto"/>
              <w:jc w:val="both"/>
              <w:rPr>
                <w:rFonts w:ascii="Times New Roman" w:hAnsi="Times New Roman" w:cs="Times New Roman"/>
              </w:rPr>
            </w:pPr>
          </w:p>
        </w:tc>
      </w:tr>
      <w:tr w:rsidR="00CF3E2F" w:rsidRPr="00CF3E2F" w14:paraId="4ABC258C" w14:textId="77777777" w:rsidTr="00114208">
        <w:tc>
          <w:tcPr>
            <w:tcW w:w="0" w:type="auto"/>
            <w:vMerge w:val="restart"/>
          </w:tcPr>
          <w:p w14:paraId="2151DA15" w14:textId="708CEF8A" w:rsidR="00114208" w:rsidRPr="00CF3E2F" w:rsidRDefault="00114208" w:rsidP="00114208">
            <w:pPr>
              <w:spacing w:line="276" w:lineRule="auto"/>
              <w:jc w:val="both"/>
              <w:rPr>
                <w:rFonts w:ascii="Times New Roman" w:hAnsi="Times New Roman" w:cs="Times New Roman"/>
              </w:rPr>
            </w:pPr>
            <w:r w:rsidRPr="00CF3E2F">
              <w:rPr>
                <w:rFonts w:ascii="Times New Roman" w:hAnsi="Times New Roman" w:cs="Times New Roman"/>
              </w:rPr>
              <w:t>Social</w:t>
            </w:r>
          </w:p>
        </w:tc>
        <w:tc>
          <w:tcPr>
            <w:tcW w:w="0" w:type="auto"/>
          </w:tcPr>
          <w:p w14:paraId="5C2821CE" w14:textId="190B96B0" w:rsidR="00114208" w:rsidRPr="00CF3E2F" w:rsidRDefault="00114208" w:rsidP="00114208">
            <w:pPr>
              <w:spacing w:line="276" w:lineRule="auto"/>
              <w:jc w:val="both"/>
              <w:rPr>
                <w:rFonts w:ascii="Times New Roman" w:hAnsi="Times New Roman" w:cs="Times New Roman"/>
              </w:rPr>
            </w:pPr>
            <w:r w:rsidRPr="00CF3E2F">
              <w:rPr>
                <w:rFonts w:ascii="Times New Roman" w:hAnsi="Times New Roman" w:cs="Times New Roman"/>
                <w:lang w:eastAsia="zh-CN"/>
              </w:rPr>
              <w:t>T</w:t>
            </w:r>
            <w:r w:rsidRPr="00CF3E2F">
              <w:rPr>
                <w:rFonts w:ascii="Times New Roman" w:hAnsi="Times New Roman" w:cs="Times New Roman"/>
              </w:rPr>
              <w:t>he supplier has an excellent social performance.</w:t>
            </w:r>
          </w:p>
        </w:tc>
        <w:tc>
          <w:tcPr>
            <w:tcW w:w="0" w:type="auto"/>
            <w:vMerge w:val="restart"/>
          </w:tcPr>
          <w:p w14:paraId="0AA5D54C" w14:textId="1B1FF8F2" w:rsidR="00114208" w:rsidRPr="00CF3E2F" w:rsidRDefault="00114208" w:rsidP="00114208">
            <w:pPr>
              <w:spacing w:line="276" w:lineRule="auto"/>
              <w:jc w:val="both"/>
              <w:rPr>
                <w:rFonts w:ascii="Times New Roman" w:hAnsi="Times New Roman" w:cs="Times New Roman"/>
              </w:rPr>
            </w:pPr>
            <w:r w:rsidRPr="00CF3E2F">
              <w:rPr>
                <w:rFonts w:ascii="Times New Roman" w:hAnsi="Times New Roman" w:cs="Times New Roman"/>
                <w:lang w:eastAsia="zh-CN"/>
              </w:rPr>
              <w:t>0.91</w:t>
            </w:r>
          </w:p>
        </w:tc>
        <w:tc>
          <w:tcPr>
            <w:tcW w:w="0" w:type="auto"/>
            <w:vMerge w:val="restart"/>
          </w:tcPr>
          <w:p w14:paraId="16F488F2" w14:textId="09929C7C" w:rsidR="00114208" w:rsidRPr="00CF3E2F" w:rsidRDefault="00114208" w:rsidP="00114208">
            <w:pPr>
              <w:spacing w:line="276" w:lineRule="auto"/>
              <w:jc w:val="both"/>
              <w:rPr>
                <w:rFonts w:ascii="Times New Roman" w:hAnsi="Times New Roman" w:cs="Times New Roman"/>
              </w:rPr>
            </w:pPr>
            <w:r w:rsidRPr="00CF3E2F">
              <w:rPr>
                <w:rFonts w:ascii="Times New Roman" w:hAnsi="Times New Roman" w:cs="Times New Roman"/>
              </w:rPr>
              <w:t>0.85</w:t>
            </w:r>
          </w:p>
        </w:tc>
        <w:tc>
          <w:tcPr>
            <w:tcW w:w="0" w:type="auto"/>
            <w:vMerge w:val="restart"/>
          </w:tcPr>
          <w:p w14:paraId="3E367891" w14:textId="1D5EABA4" w:rsidR="00114208" w:rsidRPr="00CF3E2F" w:rsidRDefault="00114208" w:rsidP="00114208">
            <w:pPr>
              <w:spacing w:line="276" w:lineRule="auto"/>
              <w:jc w:val="both"/>
              <w:rPr>
                <w:rFonts w:ascii="Times New Roman" w:hAnsi="Times New Roman" w:cs="Times New Roman"/>
              </w:rPr>
            </w:pPr>
            <w:r w:rsidRPr="00CF3E2F">
              <w:rPr>
                <w:rFonts w:ascii="Times New Roman" w:hAnsi="Times New Roman" w:cs="Times New Roman"/>
              </w:rPr>
              <w:t>0.86</w:t>
            </w:r>
          </w:p>
        </w:tc>
      </w:tr>
      <w:tr w:rsidR="00CF3E2F" w:rsidRPr="00CF3E2F" w14:paraId="49F2D46F" w14:textId="77777777" w:rsidTr="00114208">
        <w:tc>
          <w:tcPr>
            <w:tcW w:w="0" w:type="auto"/>
            <w:vMerge/>
          </w:tcPr>
          <w:p w14:paraId="766E9283" w14:textId="77777777" w:rsidR="00114208" w:rsidRPr="00CF3E2F" w:rsidRDefault="00114208" w:rsidP="00114208">
            <w:pPr>
              <w:spacing w:line="276" w:lineRule="auto"/>
              <w:jc w:val="both"/>
              <w:rPr>
                <w:rFonts w:ascii="Times New Roman" w:hAnsi="Times New Roman" w:cs="Times New Roman"/>
              </w:rPr>
            </w:pPr>
          </w:p>
        </w:tc>
        <w:tc>
          <w:tcPr>
            <w:tcW w:w="0" w:type="auto"/>
          </w:tcPr>
          <w:p w14:paraId="0AF7922C" w14:textId="2BEC6933" w:rsidR="00114208" w:rsidRPr="00CF3E2F" w:rsidRDefault="00114208" w:rsidP="00114208">
            <w:pPr>
              <w:spacing w:line="276" w:lineRule="auto"/>
              <w:jc w:val="both"/>
              <w:rPr>
                <w:rFonts w:ascii="Times New Roman" w:hAnsi="Times New Roman" w:cs="Times New Roman"/>
              </w:rPr>
            </w:pPr>
            <w:r w:rsidRPr="00CF3E2F">
              <w:rPr>
                <w:rFonts w:ascii="Times New Roman" w:hAnsi="Times New Roman" w:cs="Times New Roman"/>
                <w:lang w:eastAsia="zh-CN"/>
              </w:rPr>
              <w:t>The</w:t>
            </w:r>
            <w:r w:rsidRPr="00CF3E2F">
              <w:rPr>
                <w:rFonts w:ascii="Times New Roman" w:hAnsi="Times New Roman" w:cs="Times New Roman"/>
              </w:rPr>
              <w:t xml:space="preserve"> extent to which you think the suppliers manage their operations for social sustainability.</w:t>
            </w:r>
          </w:p>
        </w:tc>
        <w:tc>
          <w:tcPr>
            <w:tcW w:w="0" w:type="auto"/>
            <w:vMerge/>
          </w:tcPr>
          <w:p w14:paraId="56AF48B9" w14:textId="77777777" w:rsidR="00114208" w:rsidRPr="00CF3E2F" w:rsidRDefault="00114208" w:rsidP="00114208">
            <w:pPr>
              <w:spacing w:line="276" w:lineRule="auto"/>
              <w:jc w:val="both"/>
              <w:rPr>
                <w:rFonts w:ascii="Times New Roman" w:hAnsi="Times New Roman" w:cs="Times New Roman"/>
              </w:rPr>
            </w:pPr>
          </w:p>
        </w:tc>
        <w:tc>
          <w:tcPr>
            <w:tcW w:w="0" w:type="auto"/>
            <w:vMerge/>
          </w:tcPr>
          <w:p w14:paraId="1D85B787" w14:textId="77777777" w:rsidR="00114208" w:rsidRPr="00CF3E2F" w:rsidRDefault="00114208" w:rsidP="00114208">
            <w:pPr>
              <w:spacing w:line="276" w:lineRule="auto"/>
              <w:jc w:val="both"/>
              <w:rPr>
                <w:rFonts w:ascii="Times New Roman" w:hAnsi="Times New Roman" w:cs="Times New Roman"/>
              </w:rPr>
            </w:pPr>
          </w:p>
        </w:tc>
        <w:tc>
          <w:tcPr>
            <w:tcW w:w="0" w:type="auto"/>
            <w:vMerge/>
          </w:tcPr>
          <w:p w14:paraId="2DDE731C" w14:textId="77777777" w:rsidR="00114208" w:rsidRPr="00CF3E2F" w:rsidRDefault="00114208" w:rsidP="00114208">
            <w:pPr>
              <w:spacing w:line="276" w:lineRule="auto"/>
              <w:jc w:val="both"/>
              <w:rPr>
                <w:rFonts w:ascii="Times New Roman" w:hAnsi="Times New Roman" w:cs="Times New Roman"/>
              </w:rPr>
            </w:pPr>
          </w:p>
        </w:tc>
      </w:tr>
      <w:tr w:rsidR="00CF3E2F" w:rsidRPr="00CF3E2F" w14:paraId="09D4D89C" w14:textId="77777777" w:rsidTr="00114208">
        <w:tc>
          <w:tcPr>
            <w:tcW w:w="0" w:type="auto"/>
            <w:vMerge w:val="restart"/>
          </w:tcPr>
          <w:p w14:paraId="75A934CE" w14:textId="70A25FA4" w:rsidR="00114208" w:rsidRPr="00CF3E2F" w:rsidRDefault="00114208" w:rsidP="00114208">
            <w:pPr>
              <w:spacing w:line="276" w:lineRule="auto"/>
              <w:jc w:val="both"/>
              <w:rPr>
                <w:rFonts w:ascii="Times New Roman" w:hAnsi="Times New Roman" w:cs="Times New Roman"/>
              </w:rPr>
            </w:pPr>
            <w:r w:rsidRPr="00CF3E2F">
              <w:rPr>
                <w:rFonts w:ascii="Times New Roman" w:hAnsi="Times New Roman" w:cs="Times New Roman"/>
              </w:rPr>
              <w:t>Environmental</w:t>
            </w:r>
          </w:p>
        </w:tc>
        <w:tc>
          <w:tcPr>
            <w:tcW w:w="0" w:type="auto"/>
          </w:tcPr>
          <w:p w14:paraId="775BB6D2" w14:textId="5FF0E2F1" w:rsidR="00114208" w:rsidRPr="00CF3E2F" w:rsidRDefault="00114208" w:rsidP="00114208">
            <w:pPr>
              <w:spacing w:line="276" w:lineRule="auto"/>
              <w:jc w:val="both"/>
              <w:rPr>
                <w:rFonts w:ascii="Times New Roman" w:hAnsi="Times New Roman" w:cs="Times New Roman"/>
                <w:lang w:eastAsia="zh-CN"/>
              </w:rPr>
            </w:pPr>
            <w:r w:rsidRPr="00CF3E2F">
              <w:rPr>
                <w:rFonts w:ascii="Times New Roman" w:hAnsi="Times New Roman" w:cs="Times New Roman"/>
              </w:rPr>
              <w:t>The supplier has an excellent environmental performance.</w:t>
            </w:r>
          </w:p>
        </w:tc>
        <w:tc>
          <w:tcPr>
            <w:tcW w:w="0" w:type="auto"/>
            <w:vMerge w:val="restart"/>
            <w:tcBorders>
              <w:bottom w:val="single" w:sz="4" w:space="0" w:color="auto"/>
            </w:tcBorders>
          </w:tcPr>
          <w:p w14:paraId="14819D63" w14:textId="0DD57A7A" w:rsidR="00114208" w:rsidRPr="00CF3E2F" w:rsidRDefault="00114208" w:rsidP="00114208">
            <w:pPr>
              <w:spacing w:line="276" w:lineRule="auto"/>
              <w:jc w:val="both"/>
              <w:rPr>
                <w:rFonts w:ascii="Times New Roman" w:hAnsi="Times New Roman" w:cs="Times New Roman"/>
              </w:rPr>
            </w:pPr>
            <w:r w:rsidRPr="00CF3E2F">
              <w:rPr>
                <w:rFonts w:ascii="Times New Roman" w:hAnsi="Times New Roman" w:cs="Times New Roman"/>
              </w:rPr>
              <w:t>0.91</w:t>
            </w:r>
          </w:p>
        </w:tc>
        <w:tc>
          <w:tcPr>
            <w:tcW w:w="0" w:type="auto"/>
            <w:vMerge w:val="restart"/>
            <w:tcBorders>
              <w:bottom w:val="single" w:sz="4" w:space="0" w:color="auto"/>
            </w:tcBorders>
          </w:tcPr>
          <w:p w14:paraId="4B7FA59F" w14:textId="665E27DE" w:rsidR="00114208" w:rsidRPr="00CF3E2F" w:rsidRDefault="00114208" w:rsidP="00114208">
            <w:pPr>
              <w:spacing w:line="276" w:lineRule="auto"/>
              <w:jc w:val="both"/>
              <w:rPr>
                <w:rFonts w:ascii="Times New Roman" w:hAnsi="Times New Roman" w:cs="Times New Roman"/>
              </w:rPr>
            </w:pPr>
            <w:r w:rsidRPr="00CF3E2F">
              <w:rPr>
                <w:rFonts w:ascii="Times New Roman" w:hAnsi="Times New Roman" w:cs="Times New Roman"/>
              </w:rPr>
              <w:t>0.85</w:t>
            </w:r>
          </w:p>
        </w:tc>
        <w:tc>
          <w:tcPr>
            <w:tcW w:w="0" w:type="auto"/>
            <w:vMerge w:val="restart"/>
            <w:tcBorders>
              <w:bottom w:val="single" w:sz="4" w:space="0" w:color="auto"/>
            </w:tcBorders>
          </w:tcPr>
          <w:p w14:paraId="7B01A99D" w14:textId="235B0080" w:rsidR="00114208" w:rsidRPr="00CF3E2F" w:rsidRDefault="00114208" w:rsidP="00114208">
            <w:pPr>
              <w:spacing w:line="276" w:lineRule="auto"/>
              <w:jc w:val="both"/>
              <w:rPr>
                <w:rFonts w:ascii="Times New Roman" w:hAnsi="Times New Roman" w:cs="Times New Roman"/>
              </w:rPr>
            </w:pPr>
            <w:r w:rsidRPr="00CF3E2F">
              <w:rPr>
                <w:rFonts w:ascii="Times New Roman" w:hAnsi="Times New Roman" w:cs="Times New Roman"/>
              </w:rPr>
              <w:t>0.86</w:t>
            </w:r>
          </w:p>
        </w:tc>
      </w:tr>
      <w:tr w:rsidR="00CF3E2F" w:rsidRPr="00CF3E2F" w14:paraId="742EDCED" w14:textId="77777777" w:rsidTr="00114208">
        <w:tc>
          <w:tcPr>
            <w:tcW w:w="0" w:type="auto"/>
            <w:vMerge/>
            <w:tcBorders>
              <w:bottom w:val="single" w:sz="4" w:space="0" w:color="auto"/>
            </w:tcBorders>
          </w:tcPr>
          <w:p w14:paraId="2080D4F6" w14:textId="77777777" w:rsidR="00114208" w:rsidRPr="00CF3E2F" w:rsidRDefault="00114208" w:rsidP="00114208">
            <w:pPr>
              <w:spacing w:line="276" w:lineRule="auto"/>
              <w:jc w:val="both"/>
              <w:rPr>
                <w:rFonts w:ascii="Times New Roman" w:hAnsi="Times New Roman" w:cs="Times New Roman"/>
              </w:rPr>
            </w:pPr>
          </w:p>
        </w:tc>
        <w:tc>
          <w:tcPr>
            <w:tcW w:w="0" w:type="auto"/>
            <w:tcBorders>
              <w:bottom w:val="single" w:sz="4" w:space="0" w:color="auto"/>
            </w:tcBorders>
          </w:tcPr>
          <w:p w14:paraId="0976AF39" w14:textId="2C644C44" w:rsidR="00114208" w:rsidRPr="00CF3E2F" w:rsidRDefault="00114208" w:rsidP="00114208">
            <w:pPr>
              <w:spacing w:line="276" w:lineRule="auto"/>
              <w:jc w:val="both"/>
              <w:rPr>
                <w:rFonts w:ascii="Times New Roman" w:hAnsi="Times New Roman" w:cs="Times New Roman"/>
              </w:rPr>
            </w:pPr>
            <w:r w:rsidRPr="00CF3E2F">
              <w:rPr>
                <w:rFonts w:ascii="Times New Roman" w:hAnsi="Times New Roman" w:cs="Times New Roman"/>
              </w:rPr>
              <w:t>The extent to which you think the suppliers manage their operations for environmental sustainability.</w:t>
            </w:r>
          </w:p>
        </w:tc>
        <w:tc>
          <w:tcPr>
            <w:tcW w:w="0" w:type="auto"/>
            <w:vMerge/>
            <w:tcBorders>
              <w:bottom w:val="single" w:sz="4" w:space="0" w:color="auto"/>
            </w:tcBorders>
          </w:tcPr>
          <w:p w14:paraId="292CC69F" w14:textId="77777777" w:rsidR="00114208" w:rsidRPr="00CF3E2F" w:rsidRDefault="00114208" w:rsidP="00114208">
            <w:pPr>
              <w:spacing w:line="276" w:lineRule="auto"/>
              <w:jc w:val="both"/>
              <w:rPr>
                <w:rFonts w:ascii="Times New Roman" w:hAnsi="Times New Roman" w:cs="Times New Roman"/>
              </w:rPr>
            </w:pPr>
          </w:p>
        </w:tc>
        <w:tc>
          <w:tcPr>
            <w:tcW w:w="0" w:type="auto"/>
            <w:vMerge/>
            <w:tcBorders>
              <w:bottom w:val="single" w:sz="4" w:space="0" w:color="auto"/>
            </w:tcBorders>
          </w:tcPr>
          <w:p w14:paraId="35CC7BFB" w14:textId="77777777" w:rsidR="00114208" w:rsidRPr="00CF3E2F" w:rsidRDefault="00114208" w:rsidP="00114208">
            <w:pPr>
              <w:spacing w:line="276" w:lineRule="auto"/>
              <w:jc w:val="both"/>
              <w:rPr>
                <w:rFonts w:ascii="Times New Roman" w:hAnsi="Times New Roman" w:cs="Times New Roman"/>
              </w:rPr>
            </w:pPr>
          </w:p>
        </w:tc>
        <w:tc>
          <w:tcPr>
            <w:tcW w:w="0" w:type="auto"/>
            <w:vMerge/>
            <w:tcBorders>
              <w:bottom w:val="single" w:sz="4" w:space="0" w:color="auto"/>
            </w:tcBorders>
          </w:tcPr>
          <w:p w14:paraId="00BD2B32" w14:textId="77777777" w:rsidR="00114208" w:rsidRPr="00CF3E2F" w:rsidRDefault="00114208" w:rsidP="00114208">
            <w:pPr>
              <w:spacing w:line="276" w:lineRule="auto"/>
              <w:jc w:val="both"/>
              <w:rPr>
                <w:rFonts w:ascii="Times New Roman" w:hAnsi="Times New Roman" w:cs="Times New Roman"/>
              </w:rPr>
            </w:pPr>
          </w:p>
        </w:tc>
      </w:tr>
    </w:tbl>
    <w:p w14:paraId="6D3F8F09" w14:textId="77777777" w:rsidR="00114208" w:rsidRPr="00CF3E2F" w:rsidRDefault="00114208" w:rsidP="003563C0">
      <w:pPr>
        <w:spacing w:line="360" w:lineRule="auto"/>
        <w:jc w:val="both"/>
        <w:rPr>
          <w:rFonts w:ascii="Times New Roman" w:hAnsi="Times New Roman" w:cs="Times New Roman"/>
          <w:sz w:val="24"/>
          <w:szCs w:val="24"/>
        </w:rPr>
      </w:pPr>
    </w:p>
    <w:p w14:paraId="4A1E0622" w14:textId="382D8112" w:rsidR="00F60F05" w:rsidRPr="00CF3E2F" w:rsidRDefault="00920AEB" w:rsidP="002E26F5">
      <w:pPr>
        <w:spacing w:line="360" w:lineRule="auto"/>
        <w:jc w:val="both"/>
        <w:rPr>
          <w:rFonts w:ascii="Times New Roman" w:hAnsi="Times New Roman" w:cs="Times New Roman"/>
          <w:sz w:val="24"/>
          <w:szCs w:val="24"/>
        </w:rPr>
      </w:pPr>
      <w:r w:rsidRPr="00CF3E2F">
        <w:rPr>
          <w:rFonts w:ascii="Times New Roman" w:hAnsi="Times New Roman" w:cs="Times New Roman"/>
          <w:sz w:val="24"/>
          <w:szCs w:val="24"/>
          <w:lang w:eastAsia="zh-CN"/>
        </w:rPr>
        <w:t>R</w:t>
      </w:r>
      <w:r w:rsidR="0045505D" w:rsidRPr="00CF3E2F">
        <w:rPr>
          <w:rFonts w:ascii="Times New Roman" w:hAnsi="Times New Roman" w:cs="Times New Roman"/>
          <w:sz w:val="24"/>
          <w:szCs w:val="24"/>
          <w:lang w:eastAsia="zh-CN"/>
        </w:rPr>
        <w:t xml:space="preserve">espondents were required to assess the supplier and explain their motivation to </w:t>
      </w:r>
      <w:r w:rsidR="00083088" w:rsidRPr="00CF3E2F">
        <w:rPr>
          <w:rFonts w:ascii="Times New Roman" w:hAnsi="Times New Roman" w:cs="Times New Roman"/>
          <w:sz w:val="24"/>
          <w:szCs w:val="24"/>
          <w:lang w:eastAsia="zh-CN"/>
        </w:rPr>
        <w:t>select that</w:t>
      </w:r>
      <w:r w:rsidR="0045505D" w:rsidRPr="00CF3E2F">
        <w:rPr>
          <w:rFonts w:ascii="Times New Roman" w:hAnsi="Times New Roman" w:cs="Times New Roman"/>
          <w:sz w:val="24"/>
          <w:szCs w:val="24"/>
          <w:lang w:eastAsia="zh-CN"/>
        </w:rPr>
        <w:t xml:space="preserve"> supplier</w:t>
      </w:r>
      <w:r w:rsidR="00F7793E" w:rsidRPr="00CF3E2F">
        <w:rPr>
          <w:rFonts w:ascii="Times New Roman" w:hAnsi="Times New Roman" w:cs="Times New Roman"/>
          <w:sz w:val="24"/>
          <w:szCs w:val="24"/>
          <w:lang w:eastAsia="zh-CN"/>
        </w:rPr>
        <w:t xml:space="preserve"> according to the different scenarios given in the experiment</w:t>
      </w:r>
      <w:r w:rsidRPr="00CF3E2F">
        <w:rPr>
          <w:rFonts w:ascii="Times New Roman" w:hAnsi="Times New Roman" w:cs="Times New Roman"/>
          <w:sz w:val="24"/>
          <w:szCs w:val="24"/>
          <w:lang w:eastAsia="zh-CN"/>
        </w:rPr>
        <w:t>al</w:t>
      </w:r>
      <w:r w:rsidR="00F7793E" w:rsidRPr="00CF3E2F">
        <w:rPr>
          <w:rFonts w:ascii="Times New Roman" w:hAnsi="Times New Roman" w:cs="Times New Roman"/>
          <w:sz w:val="24"/>
          <w:szCs w:val="24"/>
          <w:lang w:eastAsia="zh-CN"/>
        </w:rPr>
        <w:t xml:space="preserve"> treatments</w:t>
      </w:r>
      <w:r w:rsidR="0045505D" w:rsidRPr="00CF3E2F">
        <w:rPr>
          <w:rFonts w:ascii="Times New Roman" w:hAnsi="Times New Roman" w:cs="Times New Roman"/>
          <w:sz w:val="24"/>
          <w:szCs w:val="24"/>
          <w:lang w:eastAsia="zh-CN"/>
        </w:rPr>
        <w:t xml:space="preserve">. </w:t>
      </w:r>
      <w:r w:rsidR="006A6CF8" w:rsidRPr="00CF3E2F">
        <w:rPr>
          <w:rFonts w:ascii="Times New Roman" w:hAnsi="Times New Roman" w:cs="Times New Roman"/>
          <w:sz w:val="24"/>
          <w:szCs w:val="24"/>
          <w:lang w:eastAsia="zh-CN"/>
        </w:rPr>
        <w:t>Two measurements were</w:t>
      </w:r>
      <w:r w:rsidR="001733BA" w:rsidRPr="00CF3E2F">
        <w:rPr>
          <w:rFonts w:ascii="Times New Roman" w:hAnsi="Times New Roman" w:cs="Times New Roman"/>
          <w:sz w:val="24"/>
          <w:szCs w:val="24"/>
          <w:lang w:eastAsia="zh-CN"/>
        </w:rPr>
        <w:t xml:space="preserve"> adopted from</w:t>
      </w:r>
      <w:r w:rsidR="0099551F" w:rsidRPr="00CF3E2F">
        <w:rPr>
          <w:rFonts w:ascii="Times New Roman" w:hAnsi="Times New Roman" w:cs="Times New Roman"/>
          <w:sz w:val="24"/>
          <w:szCs w:val="24"/>
          <w:lang w:eastAsia="zh-CN"/>
        </w:rPr>
        <w:t xml:space="preserve"> </w:t>
      </w:r>
      <w:r w:rsidR="00AF024E" w:rsidRPr="00CF3E2F">
        <w:rPr>
          <w:rFonts w:ascii="Times New Roman" w:hAnsi="Times New Roman" w:cs="Times New Roman"/>
          <w:sz w:val="24"/>
          <w:szCs w:val="24"/>
          <w:lang w:eastAsia="zh-CN"/>
        </w:rPr>
        <w:t xml:space="preserve">studies </w:t>
      </w:r>
      <w:r w:rsidR="001733BA" w:rsidRPr="00CF3E2F">
        <w:rPr>
          <w:rFonts w:ascii="Times New Roman" w:hAnsi="Times New Roman" w:cs="Times New Roman"/>
          <w:sz w:val="24"/>
          <w:szCs w:val="24"/>
          <w:lang w:eastAsia="zh-CN"/>
        </w:rPr>
        <w:t xml:space="preserve">by </w:t>
      </w:r>
      <w:r w:rsidR="00AF024E" w:rsidRPr="00CF3E2F">
        <w:rPr>
          <w:rFonts w:ascii="Times New Roman" w:hAnsi="Times New Roman" w:cs="Times New Roman"/>
          <w:sz w:val="24"/>
          <w:szCs w:val="24"/>
          <w:lang w:eastAsia="zh-CN"/>
        </w:rPr>
        <w:t xml:space="preserve">Grewal et al. (1998), </w:t>
      </w:r>
      <w:r w:rsidR="0099551F" w:rsidRPr="00CF3E2F">
        <w:rPr>
          <w:rFonts w:ascii="Times New Roman" w:hAnsi="Times New Roman" w:cs="Times New Roman"/>
          <w:sz w:val="24"/>
          <w:szCs w:val="24"/>
          <w:lang w:eastAsia="zh-CN"/>
        </w:rPr>
        <w:t>and Choi and Ng (2011)</w:t>
      </w:r>
      <w:r w:rsidR="008A3BA2" w:rsidRPr="00CF3E2F">
        <w:rPr>
          <w:rFonts w:ascii="Times New Roman" w:hAnsi="Times New Roman" w:cs="Times New Roman"/>
          <w:sz w:val="24"/>
          <w:szCs w:val="24"/>
          <w:lang w:eastAsia="zh-CN"/>
        </w:rPr>
        <w:t xml:space="preserve">. </w:t>
      </w:r>
      <w:r w:rsidR="00F7793E" w:rsidRPr="00CF3E2F">
        <w:rPr>
          <w:rFonts w:ascii="Times New Roman" w:hAnsi="Times New Roman" w:cs="Times New Roman"/>
          <w:sz w:val="24"/>
          <w:szCs w:val="24"/>
          <w:lang w:eastAsia="zh-CN"/>
        </w:rPr>
        <w:t xml:space="preserve">On the one hand, three seven-point semantic differential items were applied </w:t>
      </w:r>
      <w:r w:rsidR="009A678E" w:rsidRPr="00CF3E2F">
        <w:rPr>
          <w:rFonts w:ascii="Times New Roman" w:hAnsi="Times New Roman" w:cs="Times New Roman"/>
          <w:sz w:val="24"/>
          <w:szCs w:val="24"/>
          <w:lang w:eastAsia="zh-CN"/>
        </w:rPr>
        <w:t>for</w:t>
      </w:r>
      <w:r w:rsidR="00AF024E" w:rsidRPr="00CF3E2F">
        <w:rPr>
          <w:rFonts w:ascii="Times New Roman" w:hAnsi="Times New Roman" w:cs="Times New Roman"/>
          <w:sz w:val="24"/>
          <w:szCs w:val="24"/>
          <w:lang w:eastAsia="zh-CN"/>
        </w:rPr>
        <w:t xml:space="preserve"> supplier evaluation</w:t>
      </w:r>
      <w:r w:rsidR="009A678E" w:rsidRPr="00CF3E2F">
        <w:rPr>
          <w:rFonts w:ascii="Times New Roman" w:hAnsi="Times New Roman" w:cs="Times New Roman"/>
          <w:sz w:val="24"/>
          <w:szCs w:val="24"/>
          <w:lang w:eastAsia="zh-CN"/>
        </w:rPr>
        <w:t>,</w:t>
      </w:r>
      <w:r w:rsidR="00AF024E" w:rsidRPr="00CF3E2F">
        <w:rPr>
          <w:rFonts w:ascii="Times New Roman" w:hAnsi="Times New Roman" w:cs="Times New Roman"/>
          <w:sz w:val="24"/>
          <w:szCs w:val="24"/>
          <w:lang w:eastAsia="zh-CN"/>
        </w:rPr>
        <w:t xml:space="preserve"> anchored by bad/good, unfavourable/favourable, and harmful/beneficial. The</w:t>
      </w:r>
      <w:r w:rsidR="001733BA" w:rsidRPr="00CF3E2F">
        <w:rPr>
          <w:rFonts w:ascii="Times New Roman" w:hAnsi="Times New Roman" w:cs="Times New Roman"/>
          <w:sz w:val="24"/>
          <w:szCs w:val="24"/>
          <w:lang w:eastAsia="zh-CN"/>
        </w:rPr>
        <w:t xml:space="preserve"> alpha</w:t>
      </w:r>
      <w:r w:rsidR="00AF024E" w:rsidRPr="00CF3E2F">
        <w:rPr>
          <w:rFonts w:ascii="Times New Roman" w:hAnsi="Times New Roman" w:cs="Times New Roman"/>
          <w:sz w:val="24"/>
          <w:szCs w:val="24"/>
          <w:lang w:eastAsia="zh-CN"/>
        </w:rPr>
        <w:t xml:space="preserve"> </w:t>
      </w:r>
      <w:r w:rsidR="006A6CF8" w:rsidRPr="00CF3E2F">
        <w:rPr>
          <w:rFonts w:ascii="Times New Roman" w:hAnsi="Times New Roman" w:cs="Times New Roman"/>
          <w:sz w:val="24"/>
          <w:szCs w:val="24"/>
          <w:lang w:eastAsia="zh-CN"/>
        </w:rPr>
        <w:t>coefficients in</w:t>
      </w:r>
      <w:r w:rsidR="001733BA" w:rsidRPr="00CF3E2F">
        <w:rPr>
          <w:rFonts w:ascii="Times New Roman" w:hAnsi="Times New Roman" w:cs="Times New Roman"/>
          <w:sz w:val="24"/>
          <w:szCs w:val="24"/>
          <w:lang w:eastAsia="zh-CN"/>
        </w:rPr>
        <w:t xml:space="preserve"> </w:t>
      </w:r>
      <w:r w:rsidR="00AF024E" w:rsidRPr="00CF3E2F">
        <w:rPr>
          <w:rFonts w:ascii="Times New Roman" w:hAnsi="Times New Roman" w:cs="Times New Roman"/>
          <w:sz w:val="24"/>
          <w:szCs w:val="24"/>
          <w:lang w:eastAsia="zh-CN"/>
        </w:rPr>
        <w:t xml:space="preserve">the three experiments </w:t>
      </w:r>
      <w:r w:rsidR="001733BA" w:rsidRPr="00CF3E2F">
        <w:rPr>
          <w:rFonts w:ascii="Times New Roman" w:hAnsi="Times New Roman" w:cs="Times New Roman"/>
          <w:sz w:val="24"/>
          <w:szCs w:val="24"/>
          <w:lang w:eastAsia="zh-CN"/>
        </w:rPr>
        <w:t xml:space="preserve">were </w:t>
      </w:r>
      <w:r w:rsidR="00AF024E" w:rsidRPr="00CF3E2F">
        <w:rPr>
          <w:rFonts w:ascii="Times New Roman" w:hAnsi="Times New Roman" w:cs="Times New Roman"/>
          <w:sz w:val="24"/>
          <w:szCs w:val="24"/>
          <w:lang w:eastAsia="zh-CN"/>
        </w:rPr>
        <w:t>0.93, 0.90 and 0.91</w:t>
      </w:r>
      <w:r w:rsidR="00691AFA" w:rsidRPr="00CF3E2F">
        <w:rPr>
          <w:rFonts w:ascii="Times New Roman" w:hAnsi="Times New Roman" w:cs="Times New Roman"/>
          <w:sz w:val="24"/>
          <w:szCs w:val="24"/>
          <w:lang w:eastAsia="zh-CN"/>
        </w:rPr>
        <w:t>, respectively</w:t>
      </w:r>
      <w:r w:rsidR="00AF024E" w:rsidRPr="00CF3E2F">
        <w:rPr>
          <w:rFonts w:ascii="Times New Roman" w:hAnsi="Times New Roman" w:cs="Times New Roman"/>
          <w:sz w:val="24"/>
          <w:szCs w:val="24"/>
          <w:lang w:eastAsia="zh-CN"/>
        </w:rPr>
        <w:t xml:space="preserve">. On the other hand, the </w:t>
      </w:r>
      <w:r w:rsidR="00691AFA" w:rsidRPr="00CF3E2F">
        <w:rPr>
          <w:rFonts w:ascii="Times New Roman" w:hAnsi="Times New Roman" w:cs="Times New Roman"/>
          <w:sz w:val="24"/>
          <w:szCs w:val="24"/>
          <w:lang w:eastAsia="zh-CN"/>
        </w:rPr>
        <w:t>managers’</w:t>
      </w:r>
      <w:r w:rsidR="00AF024E" w:rsidRPr="00CF3E2F">
        <w:rPr>
          <w:rFonts w:ascii="Times New Roman" w:hAnsi="Times New Roman" w:cs="Times New Roman"/>
          <w:sz w:val="24"/>
          <w:szCs w:val="24"/>
          <w:lang w:eastAsia="zh-CN"/>
        </w:rPr>
        <w:t xml:space="preserve"> responses regarding selection intent were measured by three seven-point </w:t>
      </w:r>
      <w:r w:rsidR="00AF024E" w:rsidRPr="00CF3E2F">
        <w:rPr>
          <w:rFonts w:ascii="Times New Roman" w:hAnsi="Times New Roman" w:cs="Times New Roman"/>
          <w:sz w:val="24"/>
          <w:szCs w:val="24"/>
          <w:lang w:eastAsia="zh-CN"/>
        </w:rPr>
        <w:lastRenderedPageBreak/>
        <w:t>semantic differential items as “</w:t>
      </w:r>
      <w:r w:rsidR="000207B3" w:rsidRPr="00CF3E2F">
        <w:rPr>
          <w:rFonts w:ascii="Times New Roman" w:hAnsi="Times New Roman" w:cs="Times New Roman"/>
          <w:sz w:val="24"/>
          <w:szCs w:val="24"/>
        </w:rPr>
        <w:t>How likely</w:t>
      </w:r>
      <w:r w:rsidR="006A6CF8" w:rsidRPr="00CF3E2F">
        <w:rPr>
          <w:rFonts w:ascii="Times New Roman" w:hAnsi="Times New Roman" w:cs="Times New Roman"/>
          <w:sz w:val="24"/>
          <w:szCs w:val="24"/>
        </w:rPr>
        <w:t xml:space="preserve"> </w:t>
      </w:r>
      <w:proofErr w:type="gramStart"/>
      <w:r w:rsidR="006A6CF8" w:rsidRPr="00CF3E2F">
        <w:rPr>
          <w:rFonts w:ascii="Times New Roman" w:hAnsi="Times New Roman" w:cs="Times New Roman"/>
          <w:sz w:val="24"/>
          <w:szCs w:val="24"/>
        </w:rPr>
        <w:t xml:space="preserve">is </w:t>
      </w:r>
      <w:r w:rsidR="001733BA" w:rsidRPr="00CF3E2F">
        <w:rPr>
          <w:rFonts w:ascii="Times New Roman" w:hAnsi="Times New Roman" w:cs="Times New Roman"/>
          <w:sz w:val="24"/>
          <w:szCs w:val="24"/>
        </w:rPr>
        <w:t>it</w:t>
      </w:r>
      <w:proofErr w:type="gramEnd"/>
      <w:r w:rsidR="001733BA" w:rsidRPr="00CF3E2F">
        <w:rPr>
          <w:rFonts w:ascii="Times New Roman" w:hAnsi="Times New Roman" w:cs="Times New Roman"/>
          <w:sz w:val="24"/>
          <w:szCs w:val="24"/>
        </w:rPr>
        <w:t xml:space="preserve"> that</w:t>
      </w:r>
      <w:r w:rsidR="000207B3" w:rsidRPr="00CF3E2F">
        <w:rPr>
          <w:rFonts w:ascii="Times New Roman" w:hAnsi="Times New Roman" w:cs="Times New Roman"/>
          <w:sz w:val="24"/>
          <w:szCs w:val="24"/>
        </w:rPr>
        <w:t xml:space="preserve"> managers would select the supplier</w:t>
      </w:r>
      <w:r w:rsidR="001733BA" w:rsidRPr="00CF3E2F">
        <w:rPr>
          <w:rFonts w:ascii="Times New Roman" w:hAnsi="Times New Roman" w:cs="Times New Roman"/>
          <w:sz w:val="24"/>
          <w:szCs w:val="24"/>
        </w:rPr>
        <w:t>…?</w:t>
      </w:r>
      <w:r w:rsidR="001733BA" w:rsidRPr="00CF3E2F">
        <w:rPr>
          <w:rFonts w:ascii="Times New Roman" w:hAnsi="Times New Roman" w:cs="Times New Roman"/>
          <w:sz w:val="24"/>
          <w:szCs w:val="24"/>
          <w:lang w:eastAsia="zh-CN"/>
        </w:rPr>
        <w:t xml:space="preserve">” </w:t>
      </w:r>
      <w:r w:rsidR="000207B3" w:rsidRPr="00CF3E2F">
        <w:rPr>
          <w:rFonts w:ascii="Times New Roman" w:hAnsi="Times New Roman" w:cs="Times New Roman"/>
          <w:sz w:val="24"/>
          <w:szCs w:val="24"/>
          <w:lang w:eastAsia="zh-CN"/>
        </w:rPr>
        <w:t>(</w:t>
      </w:r>
      <w:r w:rsidR="006A6CF8" w:rsidRPr="00CF3E2F">
        <w:rPr>
          <w:rFonts w:ascii="Times New Roman" w:hAnsi="Times New Roman" w:cs="Times New Roman"/>
          <w:sz w:val="24"/>
          <w:szCs w:val="24"/>
          <w:lang w:eastAsia="zh-CN"/>
        </w:rPr>
        <w:t>With</w:t>
      </w:r>
      <w:r w:rsidR="001733BA" w:rsidRPr="00CF3E2F">
        <w:rPr>
          <w:rFonts w:ascii="Times New Roman" w:hAnsi="Times New Roman" w:cs="Times New Roman"/>
          <w:sz w:val="24"/>
          <w:szCs w:val="24"/>
          <w:lang w:eastAsia="zh-CN"/>
        </w:rPr>
        <w:t xml:space="preserve"> responses ranging f</w:t>
      </w:r>
      <w:r w:rsidR="00A14378" w:rsidRPr="00CF3E2F">
        <w:rPr>
          <w:rFonts w:ascii="Times New Roman" w:hAnsi="Times New Roman" w:cs="Times New Roman"/>
          <w:sz w:val="24"/>
          <w:szCs w:val="24"/>
          <w:lang w:eastAsia="zh-CN"/>
        </w:rPr>
        <w:t>rom</w:t>
      </w:r>
      <w:r w:rsidR="000207B3" w:rsidRPr="00CF3E2F">
        <w:rPr>
          <w:rFonts w:ascii="Times New Roman" w:hAnsi="Times New Roman" w:cs="Times New Roman"/>
          <w:sz w:val="24"/>
          <w:szCs w:val="24"/>
          <w:lang w:eastAsia="zh-CN"/>
        </w:rPr>
        <w:t xml:space="preserve"> </w:t>
      </w:r>
      <w:r w:rsidR="001733BA" w:rsidRPr="00CF3E2F">
        <w:rPr>
          <w:rFonts w:ascii="Times New Roman" w:hAnsi="Times New Roman" w:cs="Times New Roman"/>
          <w:sz w:val="24"/>
          <w:szCs w:val="24"/>
          <w:lang w:eastAsia="zh-CN"/>
        </w:rPr>
        <w:t>“</w:t>
      </w:r>
      <w:r w:rsidR="000207B3" w:rsidRPr="00CF3E2F">
        <w:rPr>
          <w:rFonts w:ascii="Times New Roman" w:hAnsi="Times New Roman" w:cs="Times New Roman"/>
          <w:sz w:val="24"/>
          <w:szCs w:val="24"/>
          <w:lang w:eastAsia="zh-CN"/>
        </w:rPr>
        <w:t>very unlikely</w:t>
      </w:r>
      <w:r w:rsidR="001733BA" w:rsidRPr="00CF3E2F">
        <w:rPr>
          <w:rFonts w:ascii="Times New Roman" w:hAnsi="Times New Roman" w:cs="Times New Roman"/>
          <w:sz w:val="24"/>
          <w:szCs w:val="24"/>
          <w:lang w:eastAsia="zh-CN"/>
        </w:rPr>
        <w:t>”</w:t>
      </w:r>
      <w:r w:rsidR="000207B3" w:rsidRPr="00CF3E2F">
        <w:rPr>
          <w:rFonts w:ascii="Times New Roman" w:hAnsi="Times New Roman" w:cs="Times New Roman"/>
          <w:sz w:val="24"/>
          <w:szCs w:val="24"/>
          <w:lang w:eastAsia="zh-CN"/>
        </w:rPr>
        <w:t xml:space="preserve"> to </w:t>
      </w:r>
      <w:r w:rsidR="001733BA" w:rsidRPr="00CF3E2F">
        <w:rPr>
          <w:rFonts w:ascii="Times New Roman" w:hAnsi="Times New Roman" w:cs="Times New Roman"/>
          <w:sz w:val="24"/>
          <w:szCs w:val="24"/>
          <w:lang w:eastAsia="zh-CN"/>
        </w:rPr>
        <w:t>“</w:t>
      </w:r>
      <w:r w:rsidR="000207B3" w:rsidRPr="00CF3E2F">
        <w:rPr>
          <w:rFonts w:ascii="Times New Roman" w:hAnsi="Times New Roman" w:cs="Times New Roman"/>
          <w:sz w:val="24"/>
          <w:szCs w:val="24"/>
          <w:lang w:eastAsia="zh-CN"/>
        </w:rPr>
        <w:t>very likely</w:t>
      </w:r>
      <w:r w:rsidR="001733BA" w:rsidRPr="00CF3E2F">
        <w:rPr>
          <w:rFonts w:ascii="Times New Roman" w:hAnsi="Times New Roman" w:cs="Times New Roman"/>
          <w:sz w:val="24"/>
          <w:szCs w:val="24"/>
          <w:lang w:eastAsia="zh-CN"/>
        </w:rPr>
        <w:t>”</w:t>
      </w:r>
      <w:r w:rsidR="000207B3" w:rsidRPr="00CF3E2F">
        <w:rPr>
          <w:rFonts w:ascii="Times New Roman" w:hAnsi="Times New Roman" w:cs="Times New Roman"/>
          <w:sz w:val="24"/>
          <w:szCs w:val="24"/>
          <w:lang w:eastAsia="zh-CN"/>
        </w:rPr>
        <w:t>)</w:t>
      </w:r>
      <w:r w:rsidR="00AF024E" w:rsidRPr="00CF3E2F">
        <w:rPr>
          <w:rFonts w:ascii="Times New Roman" w:hAnsi="Times New Roman" w:cs="Times New Roman"/>
          <w:sz w:val="24"/>
          <w:szCs w:val="24"/>
          <w:lang w:eastAsia="zh-CN"/>
        </w:rPr>
        <w:t>, “</w:t>
      </w:r>
      <w:r w:rsidR="000207B3" w:rsidRPr="00CF3E2F">
        <w:rPr>
          <w:rFonts w:ascii="Times New Roman" w:hAnsi="Times New Roman" w:cs="Times New Roman"/>
          <w:sz w:val="24"/>
          <w:szCs w:val="24"/>
        </w:rPr>
        <w:t xml:space="preserve">How certain do you think </w:t>
      </w:r>
      <w:r w:rsidR="001733BA" w:rsidRPr="00CF3E2F">
        <w:rPr>
          <w:rFonts w:ascii="Times New Roman" w:hAnsi="Times New Roman" w:cs="Times New Roman"/>
          <w:sz w:val="24"/>
          <w:szCs w:val="24"/>
        </w:rPr>
        <w:t xml:space="preserve">it is that </w:t>
      </w:r>
      <w:r w:rsidR="000207B3" w:rsidRPr="00CF3E2F">
        <w:rPr>
          <w:rFonts w:ascii="Times New Roman" w:hAnsi="Times New Roman" w:cs="Times New Roman"/>
          <w:sz w:val="24"/>
          <w:szCs w:val="24"/>
        </w:rPr>
        <w:t>the supplier would be selected…</w:t>
      </w:r>
      <w:r w:rsidR="001733BA" w:rsidRPr="00CF3E2F">
        <w:rPr>
          <w:rFonts w:ascii="Times New Roman" w:hAnsi="Times New Roman" w:cs="Times New Roman"/>
          <w:sz w:val="24"/>
          <w:szCs w:val="24"/>
        </w:rPr>
        <w:t>?</w:t>
      </w:r>
      <w:r w:rsidR="00AF024E" w:rsidRPr="00CF3E2F">
        <w:rPr>
          <w:rFonts w:ascii="Times New Roman" w:hAnsi="Times New Roman" w:cs="Times New Roman"/>
          <w:sz w:val="24"/>
          <w:szCs w:val="24"/>
          <w:lang w:eastAsia="zh-CN"/>
        </w:rPr>
        <w:t>”</w:t>
      </w:r>
      <w:r w:rsidR="00A14378" w:rsidRPr="00CF3E2F">
        <w:rPr>
          <w:rFonts w:ascii="Times New Roman" w:hAnsi="Times New Roman" w:cs="Times New Roman"/>
          <w:sz w:val="24"/>
          <w:szCs w:val="24"/>
          <w:lang w:eastAsia="zh-CN"/>
        </w:rPr>
        <w:t xml:space="preserve"> (</w:t>
      </w:r>
      <w:r w:rsidR="006A6CF8" w:rsidRPr="00CF3E2F">
        <w:rPr>
          <w:rFonts w:ascii="Times New Roman" w:hAnsi="Times New Roman" w:cs="Times New Roman"/>
          <w:sz w:val="24"/>
          <w:szCs w:val="24"/>
          <w:lang w:eastAsia="zh-CN"/>
        </w:rPr>
        <w:t>From</w:t>
      </w:r>
      <w:r w:rsidR="00A14378" w:rsidRPr="00CF3E2F">
        <w:rPr>
          <w:rFonts w:ascii="Times New Roman" w:hAnsi="Times New Roman" w:cs="Times New Roman"/>
          <w:sz w:val="24"/>
          <w:szCs w:val="24"/>
          <w:lang w:eastAsia="zh-CN"/>
        </w:rPr>
        <w:t xml:space="preserve"> no chance to certain)</w:t>
      </w:r>
      <w:r w:rsidR="00AF024E" w:rsidRPr="00CF3E2F">
        <w:rPr>
          <w:rFonts w:ascii="Times New Roman" w:hAnsi="Times New Roman" w:cs="Times New Roman"/>
          <w:sz w:val="24"/>
          <w:szCs w:val="24"/>
          <w:lang w:eastAsia="zh-CN"/>
        </w:rPr>
        <w:t xml:space="preserve"> and “</w:t>
      </w:r>
      <w:r w:rsidR="000207B3" w:rsidRPr="00CF3E2F">
        <w:rPr>
          <w:rFonts w:ascii="Times New Roman" w:hAnsi="Times New Roman" w:cs="Times New Roman"/>
          <w:sz w:val="24"/>
          <w:szCs w:val="24"/>
        </w:rPr>
        <w:t xml:space="preserve">How possible </w:t>
      </w:r>
      <w:r w:rsidR="001733BA" w:rsidRPr="00CF3E2F">
        <w:rPr>
          <w:rFonts w:ascii="Times New Roman" w:hAnsi="Times New Roman" w:cs="Times New Roman"/>
          <w:sz w:val="24"/>
          <w:szCs w:val="24"/>
        </w:rPr>
        <w:t xml:space="preserve">is </w:t>
      </w:r>
      <w:r w:rsidR="006A6CF8" w:rsidRPr="00CF3E2F">
        <w:rPr>
          <w:rFonts w:ascii="Times New Roman" w:hAnsi="Times New Roman" w:cs="Times New Roman"/>
          <w:sz w:val="24"/>
          <w:szCs w:val="24"/>
        </w:rPr>
        <w:t>it that</w:t>
      </w:r>
      <w:r w:rsidR="001733BA" w:rsidRPr="00CF3E2F">
        <w:rPr>
          <w:rFonts w:ascii="Times New Roman" w:hAnsi="Times New Roman" w:cs="Times New Roman"/>
          <w:sz w:val="24"/>
          <w:szCs w:val="24"/>
        </w:rPr>
        <w:t xml:space="preserve"> </w:t>
      </w:r>
      <w:r w:rsidR="000207B3" w:rsidRPr="00CF3E2F">
        <w:rPr>
          <w:rFonts w:ascii="Times New Roman" w:hAnsi="Times New Roman" w:cs="Times New Roman"/>
          <w:sz w:val="24"/>
          <w:szCs w:val="24"/>
        </w:rPr>
        <w:t>managers would select the supplier…</w:t>
      </w:r>
      <w:r w:rsidR="001733BA" w:rsidRPr="00CF3E2F">
        <w:rPr>
          <w:rFonts w:ascii="Times New Roman" w:hAnsi="Times New Roman" w:cs="Times New Roman"/>
          <w:sz w:val="24"/>
          <w:szCs w:val="24"/>
        </w:rPr>
        <w:t>?</w:t>
      </w:r>
      <w:r w:rsidR="000207B3" w:rsidRPr="00CF3E2F">
        <w:rPr>
          <w:rFonts w:ascii="Times New Roman" w:hAnsi="Times New Roman" w:cs="Times New Roman"/>
          <w:sz w:val="24"/>
          <w:szCs w:val="24"/>
          <w:lang w:eastAsia="zh-CN"/>
        </w:rPr>
        <w:t>”</w:t>
      </w:r>
      <w:r w:rsidR="00A14378" w:rsidRPr="00CF3E2F">
        <w:rPr>
          <w:rFonts w:ascii="Times New Roman" w:hAnsi="Times New Roman" w:cs="Times New Roman"/>
          <w:sz w:val="24"/>
          <w:szCs w:val="24"/>
          <w:lang w:eastAsia="zh-CN"/>
        </w:rPr>
        <w:t xml:space="preserve"> (</w:t>
      </w:r>
      <w:r w:rsidR="006A6CF8" w:rsidRPr="00CF3E2F">
        <w:rPr>
          <w:rFonts w:ascii="Times New Roman" w:hAnsi="Times New Roman" w:cs="Times New Roman"/>
          <w:sz w:val="24"/>
          <w:szCs w:val="24"/>
          <w:lang w:eastAsia="zh-CN"/>
        </w:rPr>
        <w:t>From</w:t>
      </w:r>
      <w:r w:rsidR="00A14378" w:rsidRPr="00CF3E2F">
        <w:rPr>
          <w:rFonts w:ascii="Times New Roman" w:hAnsi="Times New Roman" w:cs="Times New Roman"/>
          <w:sz w:val="24"/>
          <w:szCs w:val="24"/>
          <w:lang w:eastAsia="zh-CN"/>
        </w:rPr>
        <w:t xml:space="preserve"> impossible to very possible)</w:t>
      </w:r>
      <w:r w:rsidR="000207B3" w:rsidRPr="00CF3E2F">
        <w:rPr>
          <w:rFonts w:ascii="Times New Roman" w:hAnsi="Times New Roman" w:cs="Times New Roman"/>
          <w:sz w:val="24"/>
          <w:szCs w:val="24"/>
          <w:lang w:eastAsia="zh-CN"/>
        </w:rPr>
        <w:t xml:space="preserve">. The </w:t>
      </w:r>
      <w:r w:rsidR="001733BA" w:rsidRPr="00CF3E2F">
        <w:rPr>
          <w:rFonts w:ascii="Times New Roman" w:hAnsi="Times New Roman" w:cs="Times New Roman"/>
          <w:sz w:val="24"/>
          <w:szCs w:val="24"/>
          <w:lang w:eastAsia="zh-CN"/>
        </w:rPr>
        <w:t xml:space="preserve">alpha </w:t>
      </w:r>
      <w:r w:rsidR="000207B3" w:rsidRPr="00CF3E2F">
        <w:rPr>
          <w:rFonts w:ascii="Times New Roman" w:hAnsi="Times New Roman" w:cs="Times New Roman"/>
          <w:sz w:val="24"/>
          <w:szCs w:val="24"/>
          <w:lang w:eastAsia="zh-CN"/>
        </w:rPr>
        <w:t>coefficient</w:t>
      </w:r>
      <w:r w:rsidR="001733BA" w:rsidRPr="00CF3E2F">
        <w:rPr>
          <w:rFonts w:ascii="Times New Roman" w:hAnsi="Times New Roman" w:cs="Times New Roman"/>
          <w:sz w:val="24"/>
          <w:szCs w:val="24"/>
          <w:lang w:eastAsia="zh-CN"/>
        </w:rPr>
        <w:t>s</w:t>
      </w:r>
      <w:r w:rsidR="000207B3" w:rsidRPr="00CF3E2F">
        <w:rPr>
          <w:rFonts w:ascii="Times New Roman" w:hAnsi="Times New Roman" w:cs="Times New Roman"/>
          <w:sz w:val="24"/>
          <w:szCs w:val="24"/>
          <w:lang w:eastAsia="zh-CN"/>
        </w:rPr>
        <w:t xml:space="preserve"> for the three experiments </w:t>
      </w:r>
      <w:r w:rsidR="001733BA" w:rsidRPr="00CF3E2F">
        <w:rPr>
          <w:rFonts w:ascii="Times New Roman" w:hAnsi="Times New Roman" w:cs="Times New Roman"/>
          <w:sz w:val="24"/>
          <w:szCs w:val="24"/>
          <w:lang w:eastAsia="zh-CN"/>
        </w:rPr>
        <w:t>were</w:t>
      </w:r>
      <w:r w:rsidR="000207B3" w:rsidRPr="00CF3E2F">
        <w:rPr>
          <w:rFonts w:ascii="Times New Roman" w:hAnsi="Times New Roman" w:cs="Times New Roman"/>
          <w:sz w:val="24"/>
          <w:szCs w:val="24"/>
          <w:lang w:eastAsia="zh-CN"/>
        </w:rPr>
        <w:t xml:space="preserve"> 0.91, 0.92 and 0.90, respectively.</w:t>
      </w:r>
    </w:p>
    <w:p w14:paraId="44BD58BE" w14:textId="77777777" w:rsidR="002E26F5" w:rsidRPr="00CF3E2F" w:rsidRDefault="002E26F5" w:rsidP="008024B0">
      <w:pPr>
        <w:spacing w:line="360" w:lineRule="auto"/>
        <w:rPr>
          <w:rFonts w:ascii="Times New Roman" w:hAnsi="Times New Roman" w:cs="Times New Roman"/>
          <w:b/>
          <w:sz w:val="24"/>
          <w:szCs w:val="24"/>
        </w:rPr>
      </w:pPr>
    </w:p>
    <w:p w14:paraId="7CDE2F2C" w14:textId="77777777" w:rsidR="00036B1C" w:rsidRPr="00CF3E2F" w:rsidRDefault="00E81498" w:rsidP="008024B0">
      <w:pPr>
        <w:spacing w:line="360" w:lineRule="auto"/>
        <w:rPr>
          <w:rFonts w:ascii="Times New Roman" w:hAnsi="Times New Roman" w:cs="Times New Roman"/>
          <w:b/>
          <w:sz w:val="24"/>
          <w:szCs w:val="24"/>
        </w:rPr>
      </w:pPr>
      <w:r w:rsidRPr="00CF3E2F">
        <w:rPr>
          <w:rFonts w:ascii="Times New Roman" w:hAnsi="Times New Roman" w:cs="Times New Roman"/>
          <w:b/>
          <w:sz w:val="24"/>
          <w:szCs w:val="24"/>
        </w:rPr>
        <w:t xml:space="preserve">4.0 </w:t>
      </w:r>
      <w:r w:rsidR="00036B1C" w:rsidRPr="00CF3E2F">
        <w:rPr>
          <w:rFonts w:ascii="Times New Roman" w:hAnsi="Times New Roman" w:cs="Times New Roman"/>
          <w:b/>
          <w:sz w:val="24"/>
          <w:szCs w:val="24"/>
        </w:rPr>
        <w:t xml:space="preserve">Results </w:t>
      </w:r>
    </w:p>
    <w:p w14:paraId="72C4AF9B" w14:textId="77777777" w:rsidR="00E9375D" w:rsidRPr="00CF3E2F" w:rsidRDefault="00036B1C" w:rsidP="008024B0">
      <w:pPr>
        <w:spacing w:line="360" w:lineRule="auto"/>
        <w:rPr>
          <w:rFonts w:ascii="Times New Roman" w:hAnsi="Times New Roman" w:cs="Times New Roman"/>
          <w:sz w:val="24"/>
          <w:szCs w:val="24"/>
        </w:rPr>
      </w:pPr>
      <w:r w:rsidRPr="00CF3E2F">
        <w:rPr>
          <w:rFonts w:ascii="Times New Roman" w:hAnsi="Times New Roman" w:cs="Times New Roman"/>
          <w:sz w:val="24"/>
          <w:szCs w:val="24"/>
        </w:rPr>
        <w:t xml:space="preserve">4.1 </w:t>
      </w:r>
      <w:r w:rsidR="00E81498" w:rsidRPr="00CF3E2F">
        <w:rPr>
          <w:rFonts w:ascii="Times New Roman" w:hAnsi="Times New Roman" w:cs="Times New Roman"/>
          <w:sz w:val="24"/>
          <w:szCs w:val="24"/>
        </w:rPr>
        <w:t>Experiment One</w:t>
      </w:r>
      <w:r w:rsidR="00064364" w:rsidRPr="00CF3E2F">
        <w:rPr>
          <w:rFonts w:ascii="Times New Roman" w:hAnsi="Times New Roman" w:cs="Times New Roman"/>
          <w:sz w:val="24"/>
          <w:szCs w:val="24"/>
        </w:rPr>
        <w:t xml:space="preserve">: </w:t>
      </w:r>
      <w:r w:rsidR="00090629" w:rsidRPr="00CF3E2F">
        <w:rPr>
          <w:rFonts w:ascii="Times New Roman" w:hAnsi="Times New Roman" w:cs="Times New Roman"/>
          <w:sz w:val="24"/>
          <w:szCs w:val="24"/>
        </w:rPr>
        <w:t>L</w:t>
      </w:r>
      <w:r w:rsidR="00064364" w:rsidRPr="00CF3E2F">
        <w:rPr>
          <w:rFonts w:ascii="Times New Roman" w:hAnsi="Times New Roman" w:cs="Times New Roman"/>
          <w:sz w:val="24"/>
          <w:szCs w:val="24"/>
        </w:rPr>
        <w:t xml:space="preserve">ong-term </w:t>
      </w:r>
      <w:r w:rsidR="00A14378" w:rsidRPr="00CF3E2F">
        <w:rPr>
          <w:rFonts w:ascii="Times New Roman" w:hAnsi="Times New Roman" w:cs="Times New Roman"/>
          <w:sz w:val="24"/>
          <w:szCs w:val="24"/>
        </w:rPr>
        <w:t xml:space="preserve">relationship </w:t>
      </w:r>
    </w:p>
    <w:p w14:paraId="7E91BAA0" w14:textId="3A9667F2" w:rsidR="00E81498" w:rsidRPr="00CF3E2F" w:rsidRDefault="00FF7F11" w:rsidP="008024B0">
      <w:pPr>
        <w:spacing w:line="360" w:lineRule="auto"/>
        <w:rPr>
          <w:rFonts w:ascii="Times New Roman" w:hAnsi="Times New Roman" w:cs="Times New Roman"/>
          <w:i/>
          <w:sz w:val="24"/>
          <w:szCs w:val="24"/>
        </w:rPr>
      </w:pPr>
      <w:r w:rsidRPr="00CF3E2F">
        <w:rPr>
          <w:rFonts w:ascii="Times New Roman" w:hAnsi="Times New Roman" w:cs="Times New Roman"/>
          <w:i/>
          <w:sz w:val="24"/>
          <w:szCs w:val="24"/>
        </w:rPr>
        <w:t>Checks on m</w:t>
      </w:r>
      <w:r w:rsidR="007D292D" w:rsidRPr="00CF3E2F">
        <w:rPr>
          <w:rFonts w:ascii="Times New Roman" w:hAnsi="Times New Roman" w:cs="Times New Roman"/>
          <w:i/>
          <w:sz w:val="24"/>
          <w:szCs w:val="24"/>
        </w:rPr>
        <w:t>anipulation</w:t>
      </w:r>
      <w:r w:rsidR="00E75913" w:rsidRPr="00CF3E2F">
        <w:rPr>
          <w:rFonts w:ascii="Times New Roman" w:hAnsi="Times New Roman" w:cs="Times New Roman"/>
          <w:i/>
          <w:sz w:val="24"/>
          <w:szCs w:val="24"/>
        </w:rPr>
        <w:t>,</w:t>
      </w:r>
      <w:r w:rsidR="007D292D" w:rsidRPr="00CF3E2F">
        <w:rPr>
          <w:rFonts w:ascii="Times New Roman" w:hAnsi="Times New Roman" w:cs="Times New Roman"/>
          <w:i/>
          <w:sz w:val="24"/>
          <w:szCs w:val="24"/>
        </w:rPr>
        <w:t xml:space="preserve"> credibility</w:t>
      </w:r>
      <w:r w:rsidR="003F417E" w:rsidRPr="00CF3E2F">
        <w:rPr>
          <w:rFonts w:ascii="Times New Roman" w:hAnsi="Times New Roman" w:cs="Times New Roman"/>
          <w:i/>
          <w:sz w:val="24"/>
          <w:szCs w:val="24"/>
        </w:rPr>
        <w:t xml:space="preserve"> and confounding</w:t>
      </w:r>
      <w:r w:rsidR="007D292D" w:rsidRPr="00CF3E2F">
        <w:rPr>
          <w:rFonts w:ascii="Times New Roman" w:hAnsi="Times New Roman" w:cs="Times New Roman"/>
          <w:i/>
          <w:sz w:val="24"/>
          <w:szCs w:val="24"/>
        </w:rPr>
        <w:t xml:space="preserve"> </w:t>
      </w:r>
    </w:p>
    <w:p w14:paraId="37B18CED" w14:textId="5DBCF507" w:rsidR="00FB197B" w:rsidRPr="00CF3E2F" w:rsidRDefault="00920AEB" w:rsidP="003563C0">
      <w:pPr>
        <w:spacing w:line="360" w:lineRule="auto"/>
        <w:jc w:val="both"/>
        <w:rPr>
          <w:rFonts w:ascii="Times New Roman" w:hAnsi="Times New Roman" w:cs="Times New Roman"/>
          <w:sz w:val="24"/>
          <w:szCs w:val="24"/>
        </w:rPr>
      </w:pPr>
      <w:r w:rsidRPr="00CF3E2F">
        <w:rPr>
          <w:rFonts w:ascii="Times New Roman" w:hAnsi="Times New Roman" w:cs="Times New Roman"/>
          <w:sz w:val="24"/>
          <w:szCs w:val="24"/>
        </w:rPr>
        <w:t>M</w:t>
      </w:r>
      <w:r w:rsidR="003C329D" w:rsidRPr="00CF3E2F">
        <w:rPr>
          <w:rFonts w:ascii="Times New Roman" w:hAnsi="Times New Roman" w:cs="Times New Roman"/>
          <w:sz w:val="24"/>
          <w:szCs w:val="24"/>
        </w:rPr>
        <w:t xml:space="preserve">anipulation checks were </w:t>
      </w:r>
      <w:r w:rsidR="00E153EB" w:rsidRPr="00CF3E2F">
        <w:rPr>
          <w:rFonts w:ascii="Times New Roman" w:hAnsi="Times New Roman" w:cs="Times New Roman"/>
          <w:sz w:val="24"/>
          <w:szCs w:val="24"/>
        </w:rPr>
        <w:t>conducted</w:t>
      </w:r>
      <w:r w:rsidRPr="00CF3E2F">
        <w:rPr>
          <w:rFonts w:ascii="Times New Roman" w:hAnsi="Times New Roman" w:cs="Times New Roman"/>
          <w:sz w:val="24"/>
          <w:szCs w:val="24"/>
        </w:rPr>
        <w:t xml:space="preserve"> to ensure the experimental treatments were effective</w:t>
      </w:r>
      <w:r w:rsidR="00E153EB" w:rsidRPr="00CF3E2F">
        <w:rPr>
          <w:rFonts w:ascii="Times New Roman" w:hAnsi="Times New Roman" w:cs="Times New Roman"/>
          <w:sz w:val="24"/>
          <w:szCs w:val="24"/>
        </w:rPr>
        <w:t xml:space="preserve"> </w:t>
      </w:r>
      <w:r w:rsidR="003C329D" w:rsidRPr="00CF3E2F">
        <w:rPr>
          <w:rFonts w:ascii="Times New Roman" w:hAnsi="Times New Roman" w:cs="Times New Roman"/>
          <w:sz w:val="24"/>
          <w:szCs w:val="24"/>
        </w:rPr>
        <w:t>(</w:t>
      </w:r>
      <w:proofErr w:type="spellStart"/>
      <w:r w:rsidR="0099551F" w:rsidRPr="00CF3E2F">
        <w:rPr>
          <w:rFonts w:ascii="Times New Roman" w:hAnsi="Times New Roman" w:cs="Times New Roman"/>
          <w:sz w:val="24"/>
          <w:szCs w:val="24"/>
        </w:rPr>
        <w:t>Katok</w:t>
      </w:r>
      <w:proofErr w:type="spellEnd"/>
      <w:r w:rsidR="0099551F" w:rsidRPr="00CF3E2F">
        <w:rPr>
          <w:rFonts w:ascii="Times New Roman" w:hAnsi="Times New Roman" w:cs="Times New Roman"/>
          <w:sz w:val="24"/>
          <w:szCs w:val="24"/>
        </w:rPr>
        <w:t>, 2011; Chen et al., 2016</w:t>
      </w:r>
      <w:r w:rsidR="00286281" w:rsidRPr="00CF3E2F">
        <w:rPr>
          <w:rFonts w:ascii="Times New Roman" w:hAnsi="Times New Roman" w:cs="Times New Roman"/>
          <w:sz w:val="24"/>
          <w:szCs w:val="24"/>
        </w:rPr>
        <w:t xml:space="preserve">; </w:t>
      </w:r>
      <w:proofErr w:type="spellStart"/>
      <w:r w:rsidR="00286281" w:rsidRPr="00CF3E2F">
        <w:rPr>
          <w:rFonts w:ascii="Times New Roman" w:hAnsi="Times New Roman" w:cs="Times New Roman"/>
          <w:sz w:val="24"/>
          <w:szCs w:val="24"/>
        </w:rPr>
        <w:t>Lonati</w:t>
      </w:r>
      <w:proofErr w:type="spellEnd"/>
      <w:r w:rsidR="00286281" w:rsidRPr="00CF3E2F">
        <w:rPr>
          <w:rFonts w:ascii="Times New Roman" w:hAnsi="Times New Roman" w:cs="Times New Roman"/>
          <w:sz w:val="24"/>
          <w:szCs w:val="24"/>
        </w:rPr>
        <w:t xml:space="preserve"> et al., 2018</w:t>
      </w:r>
      <w:r w:rsidR="003C329D" w:rsidRPr="00CF3E2F">
        <w:rPr>
          <w:rFonts w:ascii="Times New Roman" w:hAnsi="Times New Roman" w:cs="Times New Roman"/>
          <w:sz w:val="24"/>
          <w:szCs w:val="24"/>
        </w:rPr>
        <w:t xml:space="preserve">). </w:t>
      </w:r>
      <w:r w:rsidR="00FF7F11" w:rsidRPr="00CF3E2F">
        <w:rPr>
          <w:rFonts w:ascii="Times New Roman" w:hAnsi="Times New Roman" w:cs="Times New Roman"/>
          <w:sz w:val="24"/>
          <w:szCs w:val="24"/>
        </w:rPr>
        <w:t>Because</w:t>
      </w:r>
      <w:r w:rsidR="00E153EB" w:rsidRPr="00CF3E2F">
        <w:rPr>
          <w:rFonts w:ascii="Times New Roman" w:hAnsi="Times New Roman" w:cs="Times New Roman"/>
          <w:sz w:val="24"/>
          <w:szCs w:val="24"/>
        </w:rPr>
        <w:t xml:space="preserve"> sustainability is illustrated differently for the three </w:t>
      </w:r>
      <w:r w:rsidR="008003AD" w:rsidRPr="00CF3E2F">
        <w:rPr>
          <w:rFonts w:ascii="Times New Roman" w:hAnsi="Times New Roman" w:cs="Times New Roman"/>
          <w:sz w:val="24"/>
          <w:szCs w:val="24"/>
        </w:rPr>
        <w:t>dimension</w:t>
      </w:r>
      <w:r w:rsidR="00E153EB" w:rsidRPr="00CF3E2F">
        <w:rPr>
          <w:rFonts w:ascii="Times New Roman" w:hAnsi="Times New Roman" w:cs="Times New Roman"/>
          <w:sz w:val="24"/>
          <w:szCs w:val="24"/>
        </w:rPr>
        <w:t>s, analyses</w:t>
      </w:r>
      <w:r w:rsidR="00FF7F11" w:rsidRPr="00CF3E2F">
        <w:rPr>
          <w:rFonts w:ascii="Times New Roman" w:hAnsi="Times New Roman" w:cs="Times New Roman"/>
          <w:sz w:val="24"/>
          <w:szCs w:val="24"/>
        </w:rPr>
        <w:t xml:space="preserve"> were performed</w:t>
      </w:r>
      <w:r w:rsidR="00E153EB" w:rsidRPr="00CF3E2F">
        <w:rPr>
          <w:rFonts w:ascii="Times New Roman" w:hAnsi="Times New Roman" w:cs="Times New Roman"/>
          <w:sz w:val="24"/>
          <w:szCs w:val="24"/>
        </w:rPr>
        <w:t xml:space="preserve"> for each </w:t>
      </w:r>
      <w:r w:rsidR="008003AD" w:rsidRPr="00CF3E2F">
        <w:rPr>
          <w:rFonts w:ascii="Times New Roman" w:hAnsi="Times New Roman" w:cs="Times New Roman"/>
          <w:sz w:val="24"/>
          <w:szCs w:val="24"/>
        </w:rPr>
        <w:t>dimension</w:t>
      </w:r>
      <w:r w:rsidR="00E153EB" w:rsidRPr="00CF3E2F">
        <w:rPr>
          <w:rFonts w:ascii="Times New Roman" w:hAnsi="Times New Roman" w:cs="Times New Roman"/>
          <w:sz w:val="24"/>
          <w:szCs w:val="24"/>
        </w:rPr>
        <w:t xml:space="preserve"> separately. The results </w:t>
      </w:r>
      <w:r w:rsidR="00FB197B" w:rsidRPr="00CF3E2F">
        <w:rPr>
          <w:rFonts w:ascii="Times New Roman" w:hAnsi="Times New Roman" w:cs="Times New Roman"/>
          <w:sz w:val="24"/>
          <w:szCs w:val="24"/>
        </w:rPr>
        <w:t xml:space="preserve">show that respondents perceived sustainability in the intended direction for the economic (F </w:t>
      </w:r>
      <w:r w:rsidR="00FB197B" w:rsidRPr="00CF3E2F">
        <w:rPr>
          <w:rFonts w:ascii="Times New Roman" w:hAnsi="Times New Roman" w:cs="Times New Roman"/>
          <w:sz w:val="24"/>
          <w:szCs w:val="24"/>
          <w:vertAlign w:val="subscript"/>
        </w:rPr>
        <w:t>evaluation</w:t>
      </w:r>
      <w:r w:rsidR="00FB197B" w:rsidRPr="00CF3E2F">
        <w:rPr>
          <w:rFonts w:ascii="Times New Roman" w:hAnsi="Times New Roman" w:cs="Times New Roman"/>
          <w:sz w:val="24"/>
          <w:szCs w:val="24"/>
        </w:rPr>
        <w:t xml:space="preserve"> = 173.52; F </w:t>
      </w:r>
      <w:r w:rsidR="00FB197B" w:rsidRPr="00CF3E2F">
        <w:rPr>
          <w:rFonts w:ascii="Times New Roman" w:hAnsi="Times New Roman" w:cs="Times New Roman"/>
          <w:sz w:val="24"/>
          <w:szCs w:val="24"/>
          <w:vertAlign w:val="subscript"/>
        </w:rPr>
        <w:t xml:space="preserve">selection intent </w:t>
      </w:r>
      <w:r w:rsidR="00FB197B" w:rsidRPr="00CF3E2F">
        <w:rPr>
          <w:rFonts w:ascii="Times New Roman" w:hAnsi="Times New Roman" w:cs="Times New Roman"/>
          <w:sz w:val="24"/>
          <w:szCs w:val="24"/>
        </w:rPr>
        <w:t xml:space="preserve">= 162.20; p &lt; 0.01), social (F </w:t>
      </w:r>
      <w:r w:rsidR="00FB197B" w:rsidRPr="00CF3E2F">
        <w:rPr>
          <w:rFonts w:ascii="Times New Roman" w:hAnsi="Times New Roman" w:cs="Times New Roman"/>
          <w:sz w:val="24"/>
          <w:szCs w:val="24"/>
          <w:vertAlign w:val="subscript"/>
        </w:rPr>
        <w:t>evaluation</w:t>
      </w:r>
      <w:r w:rsidR="00FB197B" w:rsidRPr="00CF3E2F">
        <w:rPr>
          <w:rFonts w:ascii="Times New Roman" w:hAnsi="Times New Roman" w:cs="Times New Roman"/>
          <w:sz w:val="24"/>
          <w:szCs w:val="24"/>
        </w:rPr>
        <w:t xml:space="preserve"> = 75.60; F </w:t>
      </w:r>
      <w:r w:rsidR="00FB197B" w:rsidRPr="00CF3E2F">
        <w:rPr>
          <w:rFonts w:ascii="Times New Roman" w:hAnsi="Times New Roman" w:cs="Times New Roman"/>
          <w:sz w:val="24"/>
          <w:szCs w:val="24"/>
          <w:vertAlign w:val="subscript"/>
        </w:rPr>
        <w:t xml:space="preserve">selection intent </w:t>
      </w:r>
      <w:r w:rsidR="00FB197B" w:rsidRPr="00CF3E2F">
        <w:rPr>
          <w:rFonts w:ascii="Times New Roman" w:hAnsi="Times New Roman" w:cs="Times New Roman"/>
          <w:sz w:val="24"/>
          <w:szCs w:val="24"/>
        </w:rPr>
        <w:t xml:space="preserve">=82.36; p &lt; 0.01) and environmental (F </w:t>
      </w:r>
      <w:r w:rsidR="00FB197B" w:rsidRPr="00CF3E2F">
        <w:rPr>
          <w:rFonts w:ascii="Times New Roman" w:hAnsi="Times New Roman" w:cs="Times New Roman"/>
          <w:sz w:val="24"/>
          <w:szCs w:val="24"/>
          <w:vertAlign w:val="subscript"/>
        </w:rPr>
        <w:t>evaluation</w:t>
      </w:r>
      <w:r w:rsidR="00FB197B" w:rsidRPr="00CF3E2F">
        <w:rPr>
          <w:rFonts w:ascii="Times New Roman" w:hAnsi="Times New Roman" w:cs="Times New Roman"/>
          <w:sz w:val="24"/>
          <w:szCs w:val="24"/>
        </w:rPr>
        <w:t xml:space="preserve"> = 68.86; F </w:t>
      </w:r>
      <w:r w:rsidR="00FB197B" w:rsidRPr="00CF3E2F">
        <w:rPr>
          <w:rFonts w:ascii="Times New Roman" w:hAnsi="Times New Roman" w:cs="Times New Roman"/>
          <w:sz w:val="24"/>
          <w:szCs w:val="24"/>
          <w:vertAlign w:val="subscript"/>
        </w:rPr>
        <w:t xml:space="preserve">selection intent </w:t>
      </w:r>
      <w:r w:rsidR="00FB197B" w:rsidRPr="00CF3E2F">
        <w:rPr>
          <w:rFonts w:ascii="Times New Roman" w:hAnsi="Times New Roman" w:cs="Times New Roman"/>
          <w:sz w:val="24"/>
          <w:szCs w:val="24"/>
        </w:rPr>
        <w:t xml:space="preserve">= 80.14; p &lt; 0.01) </w:t>
      </w:r>
      <w:r w:rsidR="008003AD" w:rsidRPr="00CF3E2F">
        <w:rPr>
          <w:rFonts w:ascii="Times New Roman" w:hAnsi="Times New Roman" w:cs="Times New Roman"/>
          <w:sz w:val="24"/>
          <w:szCs w:val="24"/>
        </w:rPr>
        <w:t>dimension</w:t>
      </w:r>
      <w:r w:rsidR="00FB197B" w:rsidRPr="00CF3E2F">
        <w:rPr>
          <w:rFonts w:ascii="Times New Roman" w:hAnsi="Times New Roman" w:cs="Times New Roman"/>
          <w:sz w:val="24"/>
          <w:szCs w:val="24"/>
        </w:rPr>
        <w:t xml:space="preserve">s. </w:t>
      </w:r>
      <w:r w:rsidR="00FF7F11" w:rsidRPr="00CF3E2F">
        <w:rPr>
          <w:rFonts w:ascii="Times New Roman" w:hAnsi="Times New Roman" w:cs="Times New Roman"/>
          <w:sz w:val="24"/>
          <w:szCs w:val="24"/>
        </w:rPr>
        <w:t xml:space="preserve">This </w:t>
      </w:r>
      <w:r w:rsidR="00FB197B" w:rsidRPr="00CF3E2F">
        <w:rPr>
          <w:rFonts w:ascii="Times New Roman" w:hAnsi="Times New Roman" w:cs="Times New Roman"/>
          <w:sz w:val="24"/>
          <w:szCs w:val="24"/>
        </w:rPr>
        <w:t>suggests that the manipulations significantly and strongly influenced the perceived variables as expected.</w:t>
      </w:r>
    </w:p>
    <w:p w14:paraId="3178433B" w14:textId="286A6F0E" w:rsidR="00E153EB" w:rsidRPr="00CF3E2F" w:rsidRDefault="00FB197B" w:rsidP="003563C0">
      <w:pPr>
        <w:spacing w:line="360" w:lineRule="auto"/>
        <w:jc w:val="both"/>
        <w:rPr>
          <w:rFonts w:ascii="Times New Roman" w:hAnsi="Times New Roman" w:cs="Times New Roman"/>
          <w:sz w:val="24"/>
          <w:szCs w:val="24"/>
        </w:rPr>
      </w:pPr>
      <w:r w:rsidRPr="00CF3E2F">
        <w:rPr>
          <w:rFonts w:ascii="Times New Roman" w:hAnsi="Times New Roman" w:cs="Times New Roman"/>
          <w:sz w:val="24"/>
          <w:szCs w:val="24"/>
        </w:rPr>
        <w:t xml:space="preserve">Credibility checks were conducted to </w:t>
      </w:r>
      <w:r w:rsidR="00B6620D" w:rsidRPr="00CF3E2F">
        <w:rPr>
          <w:rFonts w:ascii="Times New Roman" w:hAnsi="Times New Roman" w:cs="Times New Roman"/>
          <w:sz w:val="24"/>
          <w:szCs w:val="24"/>
        </w:rPr>
        <w:t>ensure</w:t>
      </w:r>
      <w:r w:rsidRPr="00CF3E2F">
        <w:rPr>
          <w:rFonts w:ascii="Times New Roman" w:hAnsi="Times New Roman" w:cs="Times New Roman"/>
          <w:sz w:val="24"/>
          <w:szCs w:val="24"/>
        </w:rPr>
        <w:t xml:space="preserve"> the experimental treatments were </w:t>
      </w:r>
      <w:r w:rsidR="00FF7F11" w:rsidRPr="00CF3E2F">
        <w:rPr>
          <w:rFonts w:ascii="Times New Roman" w:hAnsi="Times New Roman" w:cs="Times New Roman"/>
          <w:sz w:val="24"/>
          <w:szCs w:val="24"/>
        </w:rPr>
        <w:t xml:space="preserve">sufficiently </w:t>
      </w:r>
      <w:r w:rsidRPr="00CF3E2F">
        <w:rPr>
          <w:rFonts w:ascii="Times New Roman" w:hAnsi="Times New Roman" w:cs="Times New Roman"/>
          <w:sz w:val="24"/>
          <w:szCs w:val="24"/>
        </w:rPr>
        <w:t xml:space="preserve">realistic </w:t>
      </w:r>
      <w:r w:rsidR="00FF7F11" w:rsidRPr="00CF3E2F">
        <w:rPr>
          <w:rFonts w:ascii="Times New Roman" w:hAnsi="Times New Roman" w:cs="Times New Roman"/>
          <w:sz w:val="24"/>
          <w:szCs w:val="24"/>
        </w:rPr>
        <w:t xml:space="preserve">to </w:t>
      </w:r>
      <w:r w:rsidRPr="00CF3E2F">
        <w:rPr>
          <w:rFonts w:ascii="Times New Roman" w:hAnsi="Times New Roman" w:cs="Times New Roman"/>
          <w:sz w:val="24"/>
          <w:szCs w:val="24"/>
        </w:rPr>
        <w:t>induc</w:t>
      </w:r>
      <w:r w:rsidR="00FF7F11" w:rsidRPr="00CF3E2F">
        <w:rPr>
          <w:rFonts w:ascii="Times New Roman" w:hAnsi="Times New Roman" w:cs="Times New Roman"/>
          <w:sz w:val="24"/>
          <w:szCs w:val="24"/>
        </w:rPr>
        <w:t>e</w:t>
      </w:r>
      <w:r w:rsidRPr="00CF3E2F">
        <w:rPr>
          <w:rFonts w:ascii="Times New Roman" w:hAnsi="Times New Roman" w:cs="Times New Roman"/>
          <w:sz w:val="24"/>
          <w:szCs w:val="24"/>
        </w:rPr>
        <w:t xml:space="preserve"> authentic replies from the respondents (Mantel et al., 2006</w:t>
      </w:r>
      <w:r w:rsidR="00EC5AF5" w:rsidRPr="00CF3E2F">
        <w:rPr>
          <w:rFonts w:ascii="Times New Roman" w:hAnsi="Times New Roman" w:cs="Times New Roman"/>
          <w:sz w:val="24"/>
          <w:szCs w:val="24"/>
        </w:rPr>
        <w:t xml:space="preserve">; </w:t>
      </w:r>
      <w:proofErr w:type="spellStart"/>
      <w:r w:rsidR="00EC5AF5" w:rsidRPr="00CF3E2F">
        <w:rPr>
          <w:rFonts w:ascii="Times New Roman" w:hAnsi="Times New Roman" w:cs="Times New Roman"/>
          <w:sz w:val="24"/>
          <w:szCs w:val="24"/>
        </w:rPr>
        <w:t>Lonati</w:t>
      </w:r>
      <w:proofErr w:type="spellEnd"/>
      <w:r w:rsidR="00EC5AF5" w:rsidRPr="00CF3E2F">
        <w:rPr>
          <w:rFonts w:ascii="Times New Roman" w:hAnsi="Times New Roman" w:cs="Times New Roman"/>
          <w:sz w:val="24"/>
          <w:szCs w:val="24"/>
        </w:rPr>
        <w:t xml:space="preserve"> et al., 2018</w:t>
      </w:r>
      <w:r w:rsidRPr="00CF3E2F">
        <w:rPr>
          <w:rFonts w:ascii="Times New Roman" w:hAnsi="Times New Roman" w:cs="Times New Roman"/>
          <w:sz w:val="24"/>
          <w:szCs w:val="24"/>
        </w:rPr>
        <w:t>).</w:t>
      </w:r>
      <w:r w:rsidR="00B6620D" w:rsidRPr="00CF3E2F">
        <w:rPr>
          <w:rFonts w:ascii="Times New Roman" w:hAnsi="Times New Roman" w:cs="Times New Roman"/>
          <w:sz w:val="24"/>
          <w:szCs w:val="24"/>
        </w:rPr>
        <w:t xml:space="preserve"> Respondents were </w:t>
      </w:r>
      <w:r w:rsidR="00FF7F11" w:rsidRPr="00CF3E2F">
        <w:rPr>
          <w:rFonts w:ascii="Times New Roman" w:hAnsi="Times New Roman" w:cs="Times New Roman"/>
          <w:sz w:val="24"/>
          <w:szCs w:val="24"/>
        </w:rPr>
        <w:t xml:space="preserve">asked </w:t>
      </w:r>
      <w:r w:rsidR="00B6620D" w:rsidRPr="00CF3E2F">
        <w:rPr>
          <w:rFonts w:ascii="Times New Roman" w:hAnsi="Times New Roman" w:cs="Times New Roman"/>
          <w:sz w:val="24"/>
          <w:szCs w:val="24"/>
        </w:rPr>
        <w:t xml:space="preserve">whether they could </w:t>
      </w:r>
      <w:r w:rsidR="00FF7F11" w:rsidRPr="00CF3E2F">
        <w:rPr>
          <w:rFonts w:ascii="Times New Roman" w:hAnsi="Times New Roman" w:cs="Times New Roman"/>
          <w:sz w:val="24"/>
          <w:szCs w:val="24"/>
        </w:rPr>
        <w:t xml:space="preserve">see </w:t>
      </w:r>
      <w:r w:rsidR="00B6620D" w:rsidRPr="00CF3E2F">
        <w:rPr>
          <w:rFonts w:ascii="Times New Roman" w:hAnsi="Times New Roman" w:cs="Times New Roman"/>
          <w:sz w:val="24"/>
          <w:szCs w:val="24"/>
        </w:rPr>
        <w:t>themselves in the supplier selection context to evaluate the credibility of the experimental treatments. The results show that the experimental design was authentic</w:t>
      </w:r>
      <w:r w:rsidR="00FF7F11" w:rsidRPr="00CF3E2F">
        <w:rPr>
          <w:rFonts w:ascii="Times New Roman" w:hAnsi="Times New Roman" w:cs="Times New Roman"/>
          <w:sz w:val="24"/>
          <w:szCs w:val="24"/>
        </w:rPr>
        <w:t>,</w:t>
      </w:r>
      <w:r w:rsidR="00B6620D" w:rsidRPr="00CF3E2F">
        <w:rPr>
          <w:rFonts w:ascii="Times New Roman" w:hAnsi="Times New Roman" w:cs="Times New Roman"/>
          <w:sz w:val="24"/>
          <w:szCs w:val="24"/>
        </w:rPr>
        <w:t xml:space="preserve"> with a mean value of 5.59 on a seven-point credibility check scale. A three-way ANOVA was performed to examine whether any specific treatment influence</w:t>
      </w:r>
      <w:r w:rsidR="00FF7F11" w:rsidRPr="00CF3E2F">
        <w:rPr>
          <w:rFonts w:ascii="Times New Roman" w:hAnsi="Times New Roman" w:cs="Times New Roman"/>
          <w:sz w:val="24"/>
          <w:szCs w:val="24"/>
        </w:rPr>
        <w:t>d</w:t>
      </w:r>
      <w:r w:rsidR="00B6620D" w:rsidRPr="00CF3E2F">
        <w:rPr>
          <w:rFonts w:ascii="Times New Roman" w:hAnsi="Times New Roman" w:cs="Times New Roman"/>
          <w:sz w:val="24"/>
          <w:szCs w:val="24"/>
        </w:rPr>
        <w:t xml:space="preserve"> credibility and</w:t>
      </w:r>
      <w:r w:rsidR="00FF7F11" w:rsidRPr="00CF3E2F">
        <w:rPr>
          <w:rFonts w:ascii="Times New Roman" w:hAnsi="Times New Roman" w:cs="Times New Roman"/>
          <w:sz w:val="24"/>
          <w:szCs w:val="24"/>
        </w:rPr>
        <w:t xml:space="preserve"> it was</w:t>
      </w:r>
      <w:r w:rsidR="00B6620D" w:rsidRPr="00CF3E2F">
        <w:rPr>
          <w:rFonts w:ascii="Times New Roman" w:hAnsi="Times New Roman" w:cs="Times New Roman"/>
          <w:sz w:val="24"/>
          <w:szCs w:val="24"/>
        </w:rPr>
        <w:t xml:space="preserve"> determine</w:t>
      </w:r>
      <w:r w:rsidR="00FF7F11" w:rsidRPr="00CF3E2F">
        <w:rPr>
          <w:rFonts w:ascii="Times New Roman" w:hAnsi="Times New Roman" w:cs="Times New Roman"/>
          <w:sz w:val="24"/>
          <w:szCs w:val="24"/>
        </w:rPr>
        <w:t>d</w:t>
      </w:r>
      <w:r w:rsidR="00B6620D" w:rsidRPr="00CF3E2F">
        <w:rPr>
          <w:rFonts w:ascii="Times New Roman" w:hAnsi="Times New Roman" w:cs="Times New Roman"/>
          <w:sz w:val="24"/>
          <w:szCs w:val="24"/>
        </w:rPr>
        <w:t xml:space="preserve"> that none of the interaction or main effects </w:t>
      </w:r>
      <w:r w:rsidR="00FF7F11" w:rsidRPr="00CF3E2F">
        <w:rPr>
          <w:rFonts w:ascii="Times New Roman" w:hAnsi="Times New Roman" w:cs="Times New Roman"/>
          <w:sz w:val="24"/>
          <w:szCs w:val="24"/>
        </w:rPr>
        <w:t xml:space="preserve">were </w:t>
      </w:r>
      <w:r w:rsidR="00B6620D" w:rsidRPr="00CF3E2F">
        <w:rPr>
          <w:rFonts w:ascii="Times New Roman" w:hAnsi="Times New Roman" w:cs="Times New Roman"/>
          <w:sz w:val="24"/>
          <w:szCs w:val="24"/>
        </w:rPr>
        <w:t xml:space="preserve">remarkable, indicating </w:t>
      </w:r>
      <w:r w:rsidR="006F6A83" w:rsidRPr="00CF3E2F">
        <w:rPr>
          <w:rFonts w:ascii="Times New Roman" w:hAnsi="Times New Roman" w:cs="Times New Roman"/>
          <w:sz w:val="24"/>
          <w:szCs w:val="24"/>
        </w:rPr>
        <w:t>comparable perceived credibility among all experimental treatments.</w:t>
      </w:r>
    </w:p>
    <w:p w14:paraId="2A65C285" w14:textId="01C2131B" w:rsidR="002D2B82" w:rsidRPr="00CF3E2F" w:rsidRDefault="006F6A83" w:rsidP="006A6CF8">
      <w:pPr>
        <w:spacing w:line="360" w:lineRule="auto"/>
        <w:jc w:val="both"/>
        <w:rPr>
          <w:rFonts w:ascii="Times New Roman" w:hAnsi="Times New Roman" w:cs="Times New Roman"/>
          <w:sz w:val="24"/>
          <w:szCs w:val="24"/>
        </w:rPr>
      </w:pPr>
      <w:r w:rsidRPr="00CF3E2F">
        <w:rPr>
          <w:rFonts w:ascii="Times New Roman" w:hAnsi="Times New Roman" w:cs="Times New Roman"/>
          <w:sz w:val="24"/>
          <w:szCs w:val="24"/>
        </w:rPr>
        <w:t xml:space="preserve">To further ensure the manipulations of the independent variables </w:t>
      </w:r>
      <w:r w:rsidR="00FF7F11" w:rsidRPr="00CF3E2F">
        <w:rPr>
          <w:rFonts w:ascii="Times New Roman" w:hAnsi="Times New Roman" w:cs="Times New Roman"/>
          <w:sz w:val="24"/>
          <w:szCs w:val="24"/>
        </w:rPr>
        <w:t xml:space="preserve">did </w:t>
      </w:r>
      <w:r w:rsidRPr="00CF3E2F">
        <w:rPr>
          <w:rFonts w:ascii="Times New Roman" w:hAnsi="Times New Roman" w:cs="Times New Roman"/>
          <w:sz w:val="24"/>
          <w:szCs w:val="24"/>
        </w:rPr>
        <w:t>not affect each other, a</w:t>
      </w:r>
      <w:r w:rsidR="00FF7F11" w:rsidRPr="00CF3E2F">
        <w:rPr>
          <w:rFonts w:ascii="Times New Roman" w:hAnsi="Times New Roman" w:cs="Times New Roman"/>
          <w:sz w:val="24"/>
          <w:szCs w:val="24"/>
        </w:rPr>
        <w:t xml:space="preserve"> check on</w:t>
      </w:r>
      <w:r w:rsidRPr="00CF3E2F">
        <w:rPr>
          <w:rFonts w:ascii="Times New Roman" w:hAnsi="Times New Roman" w:cs="Times New Roman"/>
          <w:sz w:val="24"/>
          <w:szCs w:val="24"/>
        </w:rPr>
        <w:t xml:space="preserve"> confounding was conducted (</w:t>
      </w:r>
      <w:proofErr w:type="spellStart"/>
      <w:r w:rsidRPr="00CF3E2F">
        <w:rPr>
          <w:rFonts w:ascii="Times New Roman" w:hAnsi="Times New Roman" w:cs="Times New Roman"/>
          <w:sz w:val="24"/>
          <w:szCs w:val="24"/>
        </w:rPr>
        <w:t>Katok</w:t>
      </w:r>
      <w:proofErr w:type="spellEnd"/>
      <w:r w:rsidRPr="00CF3E2F">
        <w:rPr>
          <w:rFonts w:ascii="Times New Roman" w:hAnsi="Times New Roman" w:cs="Times New Roman"/>
          <w:sz w:val="24"/>
          <w:szCs w:val="24"/>
        </w:rPr>
        <w:t>, 2011</w:t>
      </w:r>
      <w:r w:rsidR="006B0735" w:rsidRPr="00CF3E2F">
        <w:rPr>
          <w:rFonts w:ascii="Times New Roman" w:hAnsi="Times New Roman" w:cs="Times New Roman"/>
          <w:sz w:val="24"/>
          <w:szCs w:val="24"/>
        </w:rPr>
        <w:t>; Eckerd et al., 2020</w:t>
      </w:r>
      <w:r w:rsidRPr="00CF3E2F">
        <w:rPr>
          <w:rFonts w:ascii="Times New Roman" w:hAnsi="Times New Roman" w:cs="Times New Roman"/>
          <w:sz w:val="24"/>
          <w:szCs w:val="24"/>
        </w:rPr>
        <w:t xml:space="preserve">). Similar </w:t>
      </w:r>
      <w:r w:rsidR="00920AEB" w:rsidRPr="00CF3E2F">
        <w:rPr>
          <w:rFonts w:ascii="Times New Roman" w:hAnsi="Times New Roman" w:cs="Times New Roman"/>
          <w:sz w:val="24"/>
          <w:szCs w:val="24"/>
        </w:rPr>
        <w:t>to</w:t>
      </w:r>
      <w:r w:rsidRPr="00CF3E2F">
        <w:rPr>
          <w:rFonts w:ascii="Times New Roman" w:hAnsi="Times New Roman" w:cs="Times New Roman"/>
          <w:sz w:val="24"/>
          <w:szCs w:val="24"/>
        </w:rPr>
        <w:t xml:space="preserve"> the study </w:t>
      </w:r>
      <w:r w:rsidR="00FF7F11" w:rsidRPr="00CF3E2F">
        <w:rPr>
          <w:rFonts w:ascii="Times New Roman" w:hAnsi="Times New Roman" w:cs="Times New Roman"/>
          <w:sz w:val="24"/>
          <w:szCs w:val="24"/>
        </w:rPr>
        <w:t xml:space="preserve">by </w:t>
      </w:r>
      <w:proofErr w:type="spellStart"/>
      <w:r w:rsidRPr="00CF3E2F">
        <w:rPr>
          <w:rFonts w:ascii="Times New Roman" w:hAnsi="Times New Roman" w:cs="Times New Roman"/>
          <w:sz w:val="24"/>
          <w:szCs w:val="24"/>
        </w:rPr>
        <w:t>Haq</w:t>
      </w:r>
      <w:proofErr w:type="spellEnd"/>
      <w:r w:rsidRPr="00CF3E2F">
        <w:rPr>
          <w:rFonts w:ascii="Times New Roman" w:hAnsi="Times New Roman" w:cs="Times New Roman"/>
          <w:sz w:val="24"/>
          <w:szCs w:val="24"/>
        </w:rPr>
        <w:t xml:space="preserve"> et al. (2016), interactions among the manipulation </w:t>
      </w:r>
      <w:r w:rsidR="00325502" w:rsidRPr="00CF3E2F">
        <w:rPr>
          <w:rFonts w:ascii="Times New Roman" w:hAnsi="Times New Roman" w:cs="Times New Roman"/>
          <w:sz w:val="24"/>
          <w:szCs w:val="24"/>
        </w:rPr>
        <w:t xml:space="preserve">group </w:t>
      </w:r>
      <w:r w:rsidR="00FF7F11" w:rsidRPr="00CF3E2F">
        <w:rPr>
          <w:rFonts w:ascii="Times New Roman" w:hAnsi="Times New Roman" w:cs="Times New Roman"/>
          <w:sz w:val="24"/>
          <w:szCs w:val="24"/>
        </w:rPr>
        <w:t xml:space="preserve">of </w:t>
      </w:r>
      <w:r w:rsidRPr="00CF3E2F">
        <w:rPr>
          <w:rFonts w:ascii="Times New Roman" w:hAnsi="Times New Roman" w:cs="Times New Roman"/>
          <w:sz w:val="24"/>
          <w:szCs w:val="24"/>
        </w:rPr>
        <w:t xml:space="preserve">variables on the measures of those variables were tested. </w:t>
      </w:r>
      <w:r w:rsidR="00325502" w:rsidRPr="00CF3E2F">
        <w:rPr>
          <w:rFonts w:ascii="Times New Roman" w:hAnsi="Times New Roman" w:cs="Times New Roman"/>
          <w:sz w:val="24"/>
          <w:szCs w:val="24"/>
        </w:rPr>
        <w:t>No significant interactions were identified (</w:t>
      </w:r>
      <w:r w:rsidR="00325502" w:rsidRPr="00CF3E2F">
        <w:rPr>
          <w:rFonts w:ascii="Times New Roman" w:hAnsi="Times New Roman" w:cs="Times New Roman"/>
          <w:i/>
          <w:sz w:val="24"/>
          <w:szCs w:val="24"/>
        </w:rPr>
        <w:t>p</w:t>
      </w:r>
      <w:r w:rsidR="00325502" w:rsidRPr="00CF3E2F">
        <w:rPr>
          <w:rFonts w:ascii="Times New Roman" w:hAnsi="Times New Roman" w:cs="Times New Roman"/>
          <w:iCs/>
          <w:sz w:val="24"/>
          <w:szCs w:val="24"/>
        </w:rPr>
        <w:t xml:space="preserve">-values </w:t>
      </w:r>
      <w:r w:rsidR="00325502" w:rsidRPr="00CF3E2F">
        <w:rPr>
          <w:rFonts w:ascii="Times New Roman" w:hAnsi="Times New Roman" w:cs="Times New Roman"/>
          <w:sz w:val="24"/>
          <w:szCs w:val="24"/>
        </w:rPr>
        <w:t xml:space="preserve">&gt; 0.05) from the check, which suggests the experimental results can be presented </w:t>
      </w:r>
      <w:r w:rsidR="00920AEB" w:rsidRPr="00CF3E2F">
        <w:rPr>
          <w:rFonts w:ascii="Times New Roman" w:hAnsi="Times New Roman" w:cs="Times New Roman"/>
          <w:sz w:val="24"/>
          <w:szCs w:val="24"/>
        </w:rPr>
        <w:t>straightforwardl</w:t>
      </w:r>
      <w:r w:rsidR="00325502" w:rsidRPr="00CF3E2F">
        <w:rPr>
          <w:rFonts w:ascii="Times New Roman" w:hAnsi="Times New Roman" w:cs="Times New Roman"/>
          <w:sz w:val="24"/>
          <w:szCs w:val="24"/>
        </w:rPr>
        <w:t>y.</w:t>
      </w:r>
    </w:p>
    <w:p w14:paraId="5490B681" w14:textId="77777777" w:rsidR="00E81498" w:rsidRPr="00CF3E2F" w:rsidRDefault="00E81498" w:rsidP="003563C0">
      <w:pPr>
        <w:spacing w:line="360" w:lineRule="auto"/>
        <w:jc w:val="both"/>
        <w:rPr>
          <w:rFonts w:ascii="Times New Roman" w:hAnsi="Times New Roman" w:cs="Times New Roman"/>
          <w:i/>
          <w:sz w:val="24"/>
          <w:szCs w:val="24"/>
        </w:rPr>
      </w:pPr>
      <w:r w:rsidRPr="00CF3E2F">
        <w:rPr>
          <w:rFonts w:ascii="Times New Roman" w:hAnsi="Times New Roman" w:cs="Times New Roman"/>
          <w:i/>
          <w:sz w:val="24"/>
          <w:szCs w:val="24"/>
        </w:rPr>
        <w:lastRenderedPageBreak/>
        <w:t>Test of Hypotheses</w:t>
      </w:r>
    </w:p>
    <w:p w14:paraId="0B62116B" w14:textId="64AE15FA" w:rsidR="00487360" w:rsidRPr="00CF3E2F" w:rsidRDefault="005D375D" w:rsidP="003563C0">
      <w:pPr>
        <w:spacing w:line="360" w:lineRule="auto"/>
        <w:jc w:val="both"/>
        <w:rPr>
          <w:rFonts w:ascii="Times New Roman" w:hAnsi="Times New Roman" w:cs="Times New Roman"/>
          <w:sz w:val="24"/>
          <w:szCs w:val="24"/>
        </w:rPr>
      </w:pPr>
      <w:bookmarkStart w:id="1" w:name="_Hlk30418584"/>
      <w:bookmarkStart w:id="2" w:name="_Hlk30407202"/>
      <w:r w:rsidRPr="00CF3E2F">
        <w:rPr>
          <w:rFonts w:ascii="Times New Roman" w:hAnsi="Times New Roman" w:cs="Times New Roman"/>
          <w:sz w:val="24"/>
          <w:szCs w:val="24"/>
        </w:rPr>
        <w:t xml:space="preserve">Hypothesis 1 </w:t>
      </w:r>
      <w:r w:rsidR="003D0999" w:rsidRPr="00CF3E2F">
        <w:rPr>
          <w:rFonts w:ascii="Times New Roman" w:hAnsi="Times New Roman" w:cs="Times New Roman"/>
          <w:sz w:val="24"/>
          <w:szCs w:val="24"/>
        </w:rPr>
        <w:t>pos</w:t>
      </w:r>
      <w:r w:rsidR="00691AFA" w:rsidRPr="00CF3E2F">
        <w:rPr>
          <w:rFonts w:ascii="Times New Roman" w:hAnsi="Times New Roman" w:cs="Times New Roman"/>
          <w:sz w:val="24"/>
          <w:szCs w:val="24"/>
        </w:rPr>
        <w:t>i</w:t>
      </w:r>
      <w:r w:rsidR="003D0999" w:rsidRPr="00CF3E2F">
        <w:rPr>
          <w:rFonts w:ascii="Times New Roman" w:hAnsi="Times New Roman" w:cs="Times New Roman"/>
          <w:sz w:val="24"/>
          <w:szCs w:val="24"/>
        </w:rPr>
        <w:t>ts a positive effect of sustainability on supplier evaluation and selection intent.</w:t>
      </w:r>
      <w:r w:rsidR="005071AD" w:rsidRPr="00CF3E2F">
        <w:rPr>
          <w:rFonts w:ascii="Times New Roman" w:hAnsi="Times New Roman" w:cs="Times New Roman"/>
          <w:sz w:val="24"/>
          <w:szCs w:val="24"/>
        </w:rPr>
        <w:t xml:space="preserve"> A MANOVA followed by </w:t>
      </w:r>
      <w:proofErr w:type="spellStart"/>
      <w:r w:rsidR="005071AD" w:rsidRPr="00CF3E2F">
        <w:rPr>
          <w:rFonts w:ascii="Times New Roman" w:hAnsi="Times New Roman" w:cs="Times New Roman"/>
          <w:sz w:val="24"/>
          <w:szCs w:val="24"/>
        </w:rPr>
        <w:t>univariate</w:t>
      </w:r>
      <w:proofErr w:type="spellEnd"/>
      <w:r w:rsidR="005071AD" w:rsidRPr="00CF3E2F">
        <w:rPr>
          <w:rFonts w:ascii="Times New Roman" w:hAnsi="Times New Roman" w:cs="Times New Roman"/>
          <w:sz w:val="24"/>
          <w:szCs w:val="24"/>
        </w:rPr>
        <w:t xml:space="preserve"> ANOVAs were cond</w:t>
      </w:r>
      <w:r w:rsidR="002D2B82" w:rsidRPr="00CF3E2F">
        <w:rPr>
          <w:rFonts w:ascii="Times New Roman" w:hAnsi="Times New Roman" w:cs="Times New Roman"/>
          <w:sz w:val="24"/>
          <w:szCs w:val="24"/>
        </w:rPr>
        <w:t xml:space="preserve">ucted to verify the hypothesis, </w:t>
      </w:r>
      <w:r w:rsidR="005071AD" w:rsidRPr="00CF3E2F">
        <w:rPr>
          <w:rFonts w:ascii="Times New Roman" w:hAnsi="Times New Roman" w:cs="Times New Roman"/>
          <w:sz w:val="24"/>
          <w:szCs w:val="24"/>
        </w:rPr>
        <w:t xml:space="preserve">Table </w:t>
      </w:r>
      <w:r w:rsidR="00114208" w:rsidRPr="00CF3E2F">
        <w:rPr>
          <w:rFonts w:ascii="Times New Roman" w:hAnsi="Times New Roman" w:cs="Times New Roman"/>
          <w:sz w:val="24"/>
          <w:szCs w:val="24"/>
        </w:rPr>
        <w:t>2</w:t>
      </w:r>
      <w:r w:rsidR="005071AD" w:rsidRPr="00CF3E2F">
        <w:rPr>
          <w:rFonts w:ascii="Times New Roman" w:hAnsi="Times New Roman" w:cs="Times New Roman"/>
          <w:sz w:val="24"/>
          <w:szCs w:val="24"/>
        </w:rPr>
        <w:t xml:space="preserve"> shows the resul</w:t>
      </w:r>
      <w:r w:rsidR="002D2B82" w:rsidRPr="00CF3E2F">
        <w:rPr>
          <w:rFonts w:ascii="Times New Roman" w:hAnsi="Times New Roman" w:cs="Times New Roman"/>
          <w:sz w:val="24"/>
          <w:szCs w:val="24"/>
        </w:rPr>
        <w:t>ts</w:t>
      </w:r>
      <w:r w:rsidR="005071AD" w:rsidRPr="00CF3E2F">
        <w:rPr>
          <w:rFonts w:ascii="Times New Roman" w:hAnsi="Times New Roman" w:cs="Times New Roman"/>
          <w:sz w:val="24"/>
          <w:szCs w:val="24"/>
        </w:rPr>
        <w:t>. The MANOVA suggests a significant main effect for</w:t>
      </w:r>
      <w:r w:rsidR="004E1F9E" w:rsidRPr="00CF3E2F">
        <w:rPr>
          <w:rFonts w:ascii="Times New Roman" w:hAnsi="Times New Roman" w:cs="Times New Roman"/>
          <w:sz w:val="24"/>
          <w:szCs w:val="24"/>
        </w:rPr>
        <w:t xml:space="preserve"> overall</w:t>
      </w:r>
      <w:r w:rsidR="005071AD" w:rsidRPr="00CF3E2F">
        <w:rPr>
          <w:rFonts w:ascii="Times New Roman" w:hAnsi="Times New Roman" w:cs="Times New Roman"/>
          <w:sz w:val="24"/>
          <w:szCs w:val="24"/>
        </w:rPr>
        <w:t xml:space="preserve"> sustainability (</w:t>
      </w:r>
      <w:proofErr w:type="spellStart"/>
      <w:r w:rsidR="005071AD" w:rsidRPr="00CF3E2F">
        <w:rPr>
          <w:rFonts w:ascii="Times New Roman" w:hAnsi="Times New Roman" w:cs="Times New Roman"/>
          <w:sz w:val="24"/>
          <w:szCs w:val="24"/>
        </w:rPr>
        <w:t>Wilks</w:t>
      </w:r>
      <w:proofErr w:type="spellEnd"/>
      <w:r w:rsidR="005071AD" w:rsidRPr="00CF3E2F">
        <w:rPr>
          <w:rFonts w:ascii="Times New Roman" w:hAnsi="Times New Roman" w:cs="Times New Roman"/>
          <w:sz w:val="24"/>
          <w:szCs w:val="24"/>
        </w:rPr>
        <w:t xml:space="preserve">’ λ = 0.27, F = 288.18, p &lt; 0.01) </w:t>
      </w:r>
      <w:r w:rsidR="004E1F9E" w:rsidRPr="00CF3E2F">
        <w:rPr>
          <w:rFonts w:ascii="Times New Roman" w:hAnsi="Times New Roman" w:cs="Times New Roman"/>
          <w:sz w:val="24"/>
          <w:szCs w:val="24"/>
        </w:rPr>
        <w:t xml:space="preserve">as well as for </w:t>
      </w:r>
      <w:r w:rsidR="005071AD" w:rsidRPr="00CF3E2F">
        <w:rPr>
          <w:rFonts w:ascii="Times New Roman" w:hAnsi="Times New Roman" w:cs="Times New Roman"/>
          <w:sz w:val="24"/>
          <w:szCs w:val="24"/>
        </w:rPr>
        <w:t xml:space="preserve">the three </w:t>
      </w:r>
      <w:r w:rsidR="004E1F9E" w:rsidRPr="00CF3E2F">
        <w:rPr>
          <w:rFonts w:ascii="Times New Roman" w:hAnsi="Times New Roman" w:cs="Times New Roman"/>
          <w:sz w:val="24"/>
          <w:szCs w:val="24"/>
        </w:rPr>
        <w:t xml:space="preserve">separate </w:t>
      </w:r>
      <w:r w:rsidR="005071AD" w:rsidRPr="00CF3E2F">
        <w:rPr>
          <w:rFonts w:ascii="Times New Roman" w:hAnsi="Times New Roman" w:cs="Times New Roman"/>
          <w:sz w:val="24"/>
          <w:szCs w:val="24"/>
        </w:rPr>
        <w:t>dimensions of sustainability (</w:t>
      </w:r>
      <w:r w:rsidR="00080FA0" w:rsidRPr="00CF3E2F">
        <w:rPr>
          <w:rFonts w:ascii="Times New Roman" w:hAnsi="Times New Roman" w:cs="Times New Roman"/>
          <w:sz w:val="24"/>
          <w:szCs w:val="24"/>
        </w:rPr>
        <w:t>e</w:t>
      </w:r>
      <w:r w:rsidR="005071AD" w:rsidRPr="00CF3E2F">
        <w:rPr>
          <w:rFonts w:ascii="Times New Roman" w:hAnsi="Times New Roman" w:cs="Times New Roman"/>
          <w:sz w:val="24"/>
          <w:szCs w:val="24"/>
        </w:rPr>
        <w:t xml:space="preserve">conomic: </w:t>
      </w:r>
      <w:proofErr w:type="spellStart"/>
      <w:r w:rsidR="005071AD" w:rsidRPr="00CF3E2F">
        <w:rPr>
          <w:rFonts w:ascii="Times New Roman" w:hAnsi="Times New Roman" w:cs="Times New Roman"/>
          <w:sz w:val="24"/>
          <w:szCs w:val="24"/>
        </w:rPr>
        <w:t>Wilks</w:t>
      </w:r>
      <w:proofErr w:type="spellEnd"/>
      <w:r w:rsidR="005071AD" w:rsidRPr="00CF3E2F">
        <w:rPr>
          <w:rFonts w:ascii="Times New Roman" w:hAnsi="Times New Roman" w:cs="Times New Roman"/>
          <w:sz w:val="24"/>
          <w:szCs w:val="24"/>
        </w:rPr>
        <w:t xml:space="preserve">' λ = 0.62, F = 90.61, p &lt; 0.01; </w:t>
      </w:r>
      <w:r w:rsidR="00080FA0" w:rsidRPr="00CF3E2F">
        <w:rPr>
          <w:rFonts w:ascii="Times New Roman" w:hAnsi="Times New Roman" w:cs="Times New Roman"/>
          <w:sz w:val="24"/>
          <w:szCs w:val="24"/>
        </w:rPr>
        <w:t>s</w:t>
      </w:r>
      <w:r w:rsidR="005071AD" w:rsidRPr="00CF3E2F">
        <w:rPr>
          <w:rFonts w:ascii="Times New Roman" w:hAnsi="Times New Roman" w:cs="Times New Roman"/>
          <w:sz w:val="24"/>
          <w:szCs w:val="24"/>
        </w:rPr>
        <w:t xml:space="preserve">ocial: </w:t>
      </w:r>
      <w:proofErr w:type="spellStart"/>
      <w:r w:rsidR="005071AD" w:rsidRPr="00CF3E2F">
        <w:rPr>
          <w:rFonts w:ascii="Times New Roman" w:hAnsi="Times New Roman" w:cs="Times New Roman"/>
          <w:sz w:val="24"/>
          <w:szCs w:val="24"/>
        </w:rPr>
        <w:t>Wilks</w:t>
      </w:r>
      <w:proofErr w:type="spellEnd"/>
      <w:r w:rsidR="005071AD" w:rsidRPr="00CF3E2F">
        <w:rPr>
          <w:rFonts w:ascii="Times New Roman" w:hAnsi="Times New Roman" w:cs="Times New Roman"/>
          <w:sz w:val="24"/>
          <w:szCs w:val="24"/>
        </w:rPr>
        <w:t xml:space="preserve">' λ = 0.78, F = 42.13, p &lt; 0.01; </w:t>
      </w:r>
      <w:r w:rsidR="00080FA0" w:rsidRPr="00CF3E2F">
        <w:rPr>
          <w:rFonts w:ascii="Times New Roman" w:hAnsi="Times New Roman" w:cs="Times New Roman"/>
          <w:sz w:val="24"/>
          <w:szCs w:val="24"/>
        </w:rPr>
        <w:t>e</w:t>
      </w:r>
      <w:r w:rsidR="002D2B82" w:rsidRPr="00CF3E2F">
        <w:rPr>
          <w:rFonts w:ascii="Times New Roman" w:hAnsi="Times New Roman" w:cs="Times New Roman"/>
          <w:sz w:val="24"/>
          <w:szCs w:val="24"/>
        </w:rPr>
        <w:t xml:space="preserve">nvironmental: </w:t>
      </w:r>
      <w:proofErr w:type="spellStart"/>
      <w:r w:rsidR="002D2B82" w:rsidRPr="00CF3E2F">
        <w:rPr>
          <w:rFonts w:ascii="Times New Roman" w:hAnsi="Times New Roman" w:cs="Times New Roman"/>
          <w:sz w:val="24"/>
          <w:szCs w:val="24"/>
        </w:rPr>
        <w:t>Wilks</w:t>
      </w:r>
      <w:proofErr w:type="spellEnd"/>
      <w:r w:rsidR="002D2B82" w:rsidRPr="00CF3E2F">
        <w:rPr>
          <w:rFonts w:ascii="Times New Roman" w:hAnsi="Times New Roman" w:cs="Times New Roman"/>
          <w:sz w:val="24"/>
          <w:szCs w:val="24"/>
        </w:rPr>
        <w:t>' λ = 0.77</w:t>
      </w:r>
      <w:r w:rsidR="005071AD" w:rsidRPr="00CF3E2F">
        <w:rPr>
          <w:rFonts w:ascii="Times New Roman" w:hAnsi="Times New Roman" w:cs="Times New Roman"/>
          <w:sz w:val="24"/>
          <w:szCs w:val="24"/>
        </w:rPr>
        <w:t xml:space="preserve">, F = 40.29, p &lt; 0.01). </w:t>
      </w:r>
      <w:r w:rsidR="00210884" w:rsidRPr="00CF3E2F">
        <w:rPr>
          <w:rFonts w:ascii="Times New Roman" w:hAnsi="Times New Roman" w:cs="Times New Roman"/>
          <w:sz w:val="24"/>
          <w:szCs w:val="24"/>
        </w:rPr>
        <w:t>The</w:t>
      </w:r>
      <w:r w:rsidR="005071AD" w:rsidRPr="00CF3E2F">
        <w:rPr>
          <w:rFonts w:ascii="Times New Roman" w:hAnsi="Times New Roman" w:cs="Times New Roman"/>
          <w:sz w:val="24"/>
          <w:szCs w:val="24"/>
        </w:rPr>
        <w:t xml:space="preserve"> </w:t>
      </w:r>
      <w:proofErr w:type="spellStart"/>
      <w:r w:rsidR="005071AD" w:rsidRPr="00CF3E2F">
        <w:rPr>
          <w:rFonts w:ascii="Times New Roman" w:hAnsi="Times New Roman" w:cs="Times New Roman"/>
          <w:sz w:val="24"/>
          <w:szCs w:val="24"/>
        </w:rPr>
        <w:t>univariate</w:t>
      </w:r>
      <w:proofErr w:type="spellEnd"/>
      <w:r w:rsidR="005071AD" w:rsidRPr="00CF3E2F">
        <w:rPr>
          <w:rFonts w:ascii="Times New Roman" w:hAnsi="Times New Roman" w:cs="Times New Roman"/>
          <w:sz w:val="24"/>
          <w:szCs w:val="24"/>
        </w:rPr>
        <w:t xml:space="preserve"> ANOVAs </w:t>
      </w:r>
      <w:r w:rsidR="004E1F9E" w:rsidRPr="00CF3E2F">
        <w:rPr>
          <w:rFonts w:ascii="Times New Roman" w:hAnsi="Times New Roman" w:cs="Times New Roman"/>
          <w:sz w:val="24"/>
          <w:szCs w:val="24"/>
        </w:rPr>
        <w:t>suggest</w:t>
      </w:r>
      <w:r w:rsidR="005071AD" w:rsidRPr="00CF3E2F">
        <w:rPr>
          <w:rFonts w:ascii="Times New Roman" w:hAnsi="Times New Roman" w:cs="Times New Roman"/>
          <w:sz w:val="24"/>
          <w:szCs w:val="24"/>
        </w:rPr>
        <w:t xml:space="preserve"> that the overall multivariate interaction effect is ascribable to the impacts on supplier evaluation and selection intent. Therefore, </w:t>
      </w:r>
      <w:r w:rsidR="00210884" w:rsidRPr="00CF3E2F">
        <w:rPr>
          <w:rFonts w:ascii="Times New Roman" w:hAnsi="Times New Roman" w:cs="Times New Roman"/>
          <w:sz w:val="24"/>
          <w:szCs w:val="24"/>
        </w:rPr>
        <w:t xml:space="preserve">the results support Hypothesis 1 and suggest that </w:t>
      </w:r>
      <w:r w:rsidR="004E1F9E" w:rsidRPr="00CF3E2F">
        <w:rPr>
          <w:rFonts w:ascii="Times New Roman" w:hAnsi="Times New Roman" w:cs="Times New Roman"/>
          <w:sz w:val="24"/>
          <w:szCs w:val="24"/>
        </w:rPr>
        <w:t xml:space="preserve">a </w:t>
      </w:r>
      <w:r w:rsidR="00210884" w:rsidRPr="00CF3E2F">
        <w:rPr>
          <w:rFonts w:ascii="Times New Roman" w:hAnsi="Times New Roman" w:cs="Times New Roman"/>
          <w:sz w:val="24"/>
          <w:szCs w:val="24"/>
        </w:rPr>
        <w:t xml:space="preserve">high degree of sustainability leads to significantly </w:t>
      </w:r>
      <w:r w:rsidR="004E1F9E" w:rsidRPr="00CF3E2F">
        <w:rPr>
          <w:rFonts w:ascii="Times New Roman" w:hAnsi="Times New Roman" w:cs="Times New Roman"/>
          <w:sz w:val="24"/>
          <w:szCs w:val="24"/>
        </w:rPr>
        <w:t xml:space="preserve">more positive </w:t>
      </w:r>
      <w:r w:rsidR="00210884" w:rsidRPr="00CF3E2F">
        <w:rPr>
          <w:rFonts w:ascii="Times New Roman" w:hAnsi="Times New Roman" w:cs="Times New Roman"/>
          <w:sz w:val="24"/>
          <w:szCs w:val="24"/>
        </w:rPr>
        <w:t xml:space="preserve">supplier evaluation and selection intent than </w:t>
      </w:r>
      <w:r w:rsidR="004E1F9E" w:rsidRPr="00CF3E2F">
        <w:rPr>
          <w:rFonts w:ascii="Times New Roman" w:hAnsi="Times New Roman" w:cs="Times New Roman"/>
          <w:sz w:val="24"/>
          <w:szCs w:val="24"/>
        </w:rPr>
        <w:t xml:space="preserve">a </w:t>
      </w:r>
      <w:r w:rsidR="00210884" w:rsidRPr="00CF3E2F">
        <w:rPr>
          <w:rFonts w:ascii="Times New Roman" w:hAnsi="Times New Roman" w:cs="Times New Roman"/>
          <w:sz w:val="24"/>
          <w:szCs w:val="24"/>
        </w:rPr>
        <w:t xml:space="preserve">low degree of sustainability. </w:t>
      </w:r>
      <w:bookmarkEnd w:id="1"/>
      <w:bookmarkEnd w:id="2"/>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1044"/>
        <w:gridCol w:w="1041"/>
        <w:gridCol w:w="717"/>
        <w:gridCol w:w="1041"/>
        <w:gridCol w:w="717"/>
        <w:gridCol w:w="1041"/>
      </w:tblGrid>
      <w:tr w:rsidR="00CF3E2F" w:rsidRPr="00CF3E2F" w14:paraId="2AAD140A" w14:textId="77777777" w:rsidTr="002E26F5">
        <w:tc>
          <w:tcPr>
            <w:tcW w:w="0" w:type="auto"/>
            <w:gridSpan w:val="7"/>
            <w:tcBorders>
              <w:bottom w:val="single" w:sz="4" w:space="0" w:color="auto"/>
            </w:tcBorders>
          </w:tcPr>
          <w:p w14:paraId="4524AA7B" w14:textId="32A1E4E0" w:rsidR="00B52025" w:rsidRPr="00CF3E2F" w:rsidRDefault="00B52025" w:rsidP="00114208">
            <w:pPr>
              <w:spacing w:line="276" w:lineRule="auto"/>
              <w:rPr>
                <w:rFonts w:ascii="Times New Roman" w:hAnsi="Times New Roman" w:cs="Times New Roman"/>
              </w:rPr>
            </w:pPr>
            <w:r w:rsidRPr="00CF3E2F">
              <w:rPr>
                <w:rFonts w:ascii="Times New Roman" w:hAnsi="Times New Roman" w:cs="Times New Roman"/>
              </w:rPr>
              <w:t xml:space="preserve">Table </w:t>
            </w:r>
            <w:r w:rsidR="00114208" w:rsidRPr="00CF3E2F">
              <w:rPr>
                <w:rFonts w:ascii="Times New Roman" w:hAnsi="Times New Roman" w:cs="Times New Roman"/>
              </w:rPr>
              <w:t>2</w:t>
            </w:r>
            <w:r w:rsidRPr="00CF3E2F">
              <w:rPr>
                <w:rFonts w:ascii="Times New Roman" w:hAnsi="Times New Roman" w:cs="Times New Roman"/>
              </w:rPr>
              <w:t>:</w:t>
            </w:r>
            <w:r w:rsidR="002548A9" w:rsidRPr="00CF3E2F">
              <w:rPr>
                <w:rFonts w:ascii="Times New Roman" w:hAnsi="Times New Roman" w:cs="Times New Roman"/>
              </w:rPr>
              <w:t xml:space="preserve"> </w:t>
            </w:r>
            <w:r w:rsidR="00210884" w:rsidRPr="00CF3E2F">
              <w:rPr>
                <w:rFonts w:ascii="Times New Roman" w:hAnsi="Times New Roman" w:cs="Times New Roman"/>
              </w:rPr>
              <w:t>Impacts</w:t>
            </w:r>
            <w:r w:rsidR="007E7976" w:rsidRPr="00CF3E2F">
              <w:rPr>
                <w:rFonts w:ascii="Times New Roman" w:hAnsi="Times New Roman" w:cs="Times New Roman"/>
              </w:rPr>
              <w:t xml:space="preserve"> of sustainability on </w:t>
            </w:r>
            <w:r w:rsidR="00210884" w:rsidRPr="00CF3E2F">
              <w:rPr>
                <w:rFonts w:ascii="Times New Roman" w:hAnsi="Times New Roman" w:cs="Times New Roman"/>
              </w:rPr>
              <w:t xml:space="preserve">supplier </w:t>
            </w:r>
            <w:r w:rsidR="007E7976" w:rsidRPr="00CF3E2F">
              <w:rPr>
                <w:rFonts w:ascii="Times New Roman" w:hAnsi="Times New Roman" w:cs="Times New Roman"/>
              </w:rPr>
              <w:t>evaluation and selection intent (H1)</w:t>
            </w:r>
          </w:p>
        </w:tc>
      </w:tr>
      <w:tr w:rsidR="00CF3E2F" w:rsidRPr="00CF3E2F" w14:paraId="0460A7F6" w14:textId="77777777" w:rsidTr="002E26F5">
        <w:tc>
          <w:tcPr>
            <w:tcW w:w="3415" w:type="dxa"/>
            <w:vMerge w:val="restart"/>
            <w:tcBorders>
              <w:top w:val="single" w:sz="4" w:space="0" w:color="auto"/>
              <w:bottom w:val="single" w:sz="4" w:space="0" w:color="auto"/>
            </w:tcBorders>
          </w:tcPr>
          <w:p w14:paraId="4CE697ED" w14:textId="77777777" w:rsidR="002C5695" w:rsidRPr="00CF3E2F" w:rsidRDefault="002C5695" w:rsidP="003563C0">
            <w:pPr>
              <w:spacing w:line="276" w:lineRule="auto"/>
              <w:rPr>
                <w:rFonts w:ascii="Times New Roman" w:hAnsi="Times New Roman" w:cs="Times New Roman"/>
                <w:b/>
              </w:rPr>
            </w:pPr>
            <w:r w:rsidRPr="00CF3E2F">
              <w:rPr>
                <w:rFonts w:ascii="Times New Roman" w:hAnsi="Times New Roman" w:cs="Times New Roman"/>
                <w:b/>
              </w:rPr>
              <w:t>Independent variables</w:t>
            </w:r>
          </w:p>
        </w:tc>
        <w:tc>
          <w:tcPr>
            <w:tcW w:w="2085" w:type="dxa"/>
            <w:gridSpan w:val="2"/>
            <w:vMerge w:val="restart"/>
            <w:tcBorders>
              <w:top w:val="single" w:sz="4" w:space="0" w:color="auto"/>
              <w:bottom w:val="single" w:sz="4" w:space="0" w:color="auto"/>
            </w:tcBorders>
          </w:tcPr>
          <w:p w14:paraId="455F4633" w14:textId="77777777" w:rsidR="002C5695" w:rsidRPr="00CF3E2F" w:rsidRDefault="002C5695" w:rsidP="003563C0">
            <w:pPr>
              <w:spacing w:line="276" w:lineRule="auto"/>
              <w:rPr>
                <w:rFonts w:ascii="Times New Roman" w:hAnsi="Times New Roman" w:cs="Times New Roman"/>
                <w:b/>
              </w:rPr>
            </w:pPr>
            <w:r w:rsidRPr="00CF3E2F">
              <w:rPr>
                <w:rFonts w:ascii="Times New Roman" w:hAnsi="Times New Roman" w:cs="Times New Roman"/>
                <w:b/>
              </w:rPr>
              <w:t>MANOVA results</w:t>
            </w:r>
          </w:p>
        </w:tc>
        <w:tc>
          <w:tcPr>
            <w:tcW w:w="0" w:type="auto"/>
            <w:gridSpan w:val="4"/>
            <w:tcBorders>
              <w:top w:val="single" w:sz="4" w:space="0" w:color="auto"/>
              <w:bottom w:val="single" w:sz="4" w:space="0" w:color="auto"/>
            </w:tcBorders>
          </w:tcPr>
          <w:p w14:paraId="7314E9F7" w14:textId="77777777" w:rsidR="002C5695" w:rsidRPr="00CF3E2F" w:rsidRDefault="002C5695" w:rsidP="003563C0">
            <w:pPr>
              <w:spacing w:line="276" w:lineRule="auto"/>
              <w:rPr>
                <w:rFonts w:ascii="Times New Roman" w:hAnsi="Times New Roman" w:cs="Times New Roman"/>
                <w:b/>
              </w:rPr>
            </w:pPr>
            <w:proofErr w:type="spellStart"/>
            <w:r w:rsidRPr="00CF3E2F">
              <w:rPr>
                <w:rFonts w:ascii="Times New Roman" w:hAnsi="Times New Roman" w:cs="Times New Roman"/>
                <w:b/>
              </w:rPr>
              <w:t>Univariate</w:t>
            </w:r>
            <w:proofErr w:type="spellEnd"/>
            <w:r w:rsidRPr="00CF3E2F">
              <w:rPr>
                <w:rFonts w:ascii="Times New Roman" w:hAnsi="Times New Roman" w:cs="Times New Roman"/>
                <w:b/>
              </w:rPr>
              <w:t xml:space="preserve"> results</w:t>
            </w:r>
          </w:p>
        </w:tc>
      </w:tr>
      <w:tr w:rsidR="00CF3E2F" w:rsidRPr="00CF3E2F" w14:paraId="486A2738" w14:textId="77777777" w:rsidTr="002E26F5">
        <w:trPr>
          <w:trHeight w:val="80"/>
        </w:trPr>
        <w:tc>
          <w:tcPr>
            <w:tcW w:w="3415" w:type="dxa"/>
            <w:vMerge/>
            <w:tcBorders>
              <w:top w:val="single" w:sz="4" w:space="0" w:color="auto"/>
            </w:tcBorders>
          </w:tcPr>
          <w:p w14:paraId="0B184C55" w14:textId="77777777" w:rsidR="002C5695" w:rsidRPr="00CF3E2F" w:rsidRDefault="002C5695" w:rsidP="003563C0">
            <w:pPr>
              <w:spacing w:line="276" w:lineRule="auto"/>
              <w:rPr>
                <w:rFonts w:ascii="Times New Roman" w:hAnsi="Times New Roman" w:cs="Times New Roman"/>
              </w:rPr>
            </w:pPr>
          </w:p>
        </w:tc>
        <w:tc>
          <w:tcPr>
            <w:tcW w:w="2085" w:type="dxa"/>
            <w:gridSpan w:val="2"/>
            <w:vMerge/>
            <w:tcBorders>
              <w:top w:val="single" w:sz="4" w:space="0" w:color="auto"/>
              <w:bottom w:val="single" w:sz="4" w:space="0" w:color="auto"/>
            </w:tcBorders>
          </w:tcPr>
          <w:p w14:paraId="3E3502B0" w14:textId="77777777" w:rsidR="002C5695" w:rsidRPr="00CF3E2F" w:rsidRDefault="002C5695" w:rsidP="003563C0">
            <w:pPr>
              <w:spacing w:line="276" w:lineRule="auto"/>
              <w:rPr>
                <w:rFonts w:ascii="Times New Roman" w:hAnsi="Times New Roman" w:cs="Times New Roman"/>
              </w:rPr>
            </w:pPr>
          </w:p>
        </w:tc>
        <w:tc>
          <w:tcPr>
            <w:tcW w:w="0" w:type="auto"/>
            <w:gridSpan w:val="2"/>
            <w:tcBorders>
              <w:top w:val="single" w:sz="4" w:space="0" w:color="auto"/>
              <w:bottom w:val="single" w:sz="4" w:space="0" w:color="auto"/>
            </w:tcBorders>
          </w:tcPr>
          <w:p w14:paraId="12B5016B" w14:textId="77777777" w:rsidR="002C5695" w:rsidRPr="00CF3E2F" w:rsidRDefault="002C5695" w:rsidP="003563C0">
            <w:pPr>
              <w:spacing w:line="276" w:lineRule="auto"/>
              <w:rPr>
                <w:rFonts w:ascii="Times New Roman" w:hAnsi="Times New Roman" w:cs="Times New Roman"/>
              </w:rPr>
            </w:pPr>
            <w:r w:rsidRPr="00CF3E2F">
              <w:rPr>
                <w:rFonts w:ascii="Times New Roman" w:hAnsi="Times New Roman" w:cs="Times New Roman"/>
              </w:rPr>
              <w:t>Evaluation</w:t>
            </w:r>
          </w:p>
        </w:tc>
        <w:tc>
          <w:tcPr>
            <w:tcW w:w="0" w:type="auto"/>
            <w:gridSpan w:val="2"/>
            <w:tcBorders>
              <w:top w:val="single" w:sz="4" w:space="0" w:color="auto"/>
              <w:bottom w:val="single" w:sz="4" w:space="0" w:color="auto"/>
            </w:tcBorders>
          </w:tcPr>
          <w:p w14:paraId="4504136D" w14:textId="77777777" w:rsidR="002C5695" w:rsidRPr="00CF3E2F" w:rsidRDefault="002C5695" w:rsidP="003563C0">
            <w:pPr>
              <w:spacing w:line="276" w:lineRule="auto"/>
              <w:rPr>
                <w:rFonts w:ascii="Times New Roman" w:hAnsi="Times New Roman" w:cs="Times New Roman"/>
              </w:rPr>
            </w:pPr>
            <w:r w:rsidRPr="00CF3E2F">
              <w:rPr>
                <w:rFonts w:ascii="Times New Roman" w:hAnsi="Times New Roman" w:cs="Times New Roman"/>
              </w:rPr>
              <w:t>Selection intent</w:t>
            </w:r>
          </w:p>
        </w:tc>
      </w:tr>
      <w:tr w:rsidR="00CF3E2F" w:rsidRPr="00CF3E2F" w14:paraId="72E0B026" w14:textId="77777777" w:rsidTr="002E26F5">
        <w:tc>
          <w:tcPr>
            <w:tcW w:w="3415" w:type="dxa"/>
            <w:vMerge/>
          </w:tcPr>
          <w:p w14:paraId="2B6F7B64" w14:textId="77777777" w:rsidR="00370A67" w:rsidRPr="00CF3E2F" w:rsidRDefault="00370A67" w:rsidP="003563C0">
            <w:pPr>
              <w:spacing w:line="276" w:lineRule="auto"/>
              <w:rPr>
                <w:rFonts w:ascii="Times New Roman" w:hAnsi="Times New Roman" w:cs="Times New Roman"/>
              </w:rPr>
            </w:pPr>
          </w:p>
        </w:tc>
        <w:tc>
          <w:tcPr>
            <w:tcW w:w="1044" w:type="dxa"/>
            <w:tcBorders>
              <w:top w:val="single" w:sz="4" w:space="0" w:color="auto"/>
              <w:bottom w:val="single" w:sz="4" w:space="0" w:color="auto"/>
            </w:tcBorders>
          </w:tcPr>
          <w:p w14:paraId="6EDD8251" w14:textId="77777777" w:rsidR="00370A67" w:rsidRPr="00CF3E2F" w:rsidRDefault="00370A67" w:rsidP="003563C0">
            <w:pPr>
              <w:spacing w:line="276" w:lineRule="auto"/>
              <w:rPr>
                <w:rFonts w:ascii="Times New Roman" w:hAnsi="Times New Roman" w:cs="Times New Roman"/>
              </w:rPr>
            </w:pPr>
            <w:proofErr w:type="spellStart"/>
            <w:r w:rsidRPr="00CF3E2F">
              <w:rPr>
                <w:rFonts w:ascii="Times New Roman" w:hAnsi="Times New Roman" w:cs="Times New Roman"/>
              </w:rPr>
              <w:t>Wilks</w:t>
            </w:r>
            <w:proofErr w:type="spellEnd"/>
            <w:r w:rsidRPr="00CF3E2F">
              <w:rPr>
                <w:rFonts w:ascii="Times New Roman" w:hAnsi="Times New Roman" w:cs="Times New Roman"/>
              </w:rPr>
              <w:t>’ λ</w:t>
            </w:r>
          </w:p>
        </w:tc>
        <w:tc>
          <w:tcPr>
            <w:tcW w:w="0" w:type="auto"/>
            <w:tcBorders>
              <w:top w:val="single" w:sz="4" w:space="0" w:color="auto"/>
              <w:bottom w:val="single" w:sz="4" w:space="0" w:color="auto"/>
            </w:tcBorders>
          </w:tcPr>
          <w:p w14:paraId="42DD5935" w14:textId="77777777" w:rsidR="00370A67" w:rsidRPr="00CF3E2F" w:rsidRDefault="00370A67" w:rsidP="003563C0">
            <w:pPr>
              <w:spacing w:line="276" w:lineRule="auto"/>
              <w:rPr>
                <w:rFonts w:ascii="Times New Roman" w:hAnsi="Times New Roman" w:cs="Times New Roman"/>
              </w:rPr>
            </w:pPr>
            <w:r w:rsidRPr="00CF3E2F">
              <w:rPr>
                <w:rFonts w:ascii="Times New Roman" w:hAnsi="Times New Roman" w:cs="Times New Roman"/>
              </w:rPr>
              <w:t>F</w:t>
            </w:r>
          </w:p>
        </w:tc>
        <w:tc>
          <w:tcPr>
            <w:tcW w:w="0" w:type="auto"/>
            <w:tcBorders>
              <w:top w:val="single" w:sz="4" w:space="0" w:color="auto"/>
              <w:bottom w:val="single" w:sz="4" w:space="0" w:color="auto"/>
            </w:tcBorders>
          </w:tcPr>
          <w:p w14:paraId="59A785BC" w14:textId="5549C034" w:rsidR="00370A67" w:rsidRPr="00CF3E2F" w:rsidRDefault="00370A67" w:rsidP="003563C0">
            <w:pPr>
              <w:spacing w:line="276" w:lineRule="auto"/>
              <w:rPr>
                <w:rFonts w:ascii="Times New Roman" w:hAnsi="Times New Roman" w:cs="Times New Roman"/>
              </w:rPr>
            </w:pPr>
            <w:r w:rsidRPr="00CF3E2F">
              <w:rPr>
                <w:rFonts w:ascii="Times New Roman" w:hAnsi="Times New Roman" w:cs="Times New Roman"/>
              </w:rPr>
              <w:t>Mean</w:t>
            </w:r>
          </w:p>
        </w:tc>
        <w:tc>
          <w:tcPr>
            <w:tcW w:w="0" w:type="auto"/>
            <w:tcBorders>
              <w:top w:val="single" w:sz="4" w:space="0" w:color="auto"/>
              <w:bottom w:val="single" w:sz="4" w:space="0" w:color="auto"/>
            </w:tcBorders>
          </w:tcPr>
          <w:p w14:paraId="0AC25BC9" w14:textId="77777777" w:rsidR="00370A67" w:rsidRPr="00CF3E2F" w:rsidRDefault="00370A67" w:rsidP="003563C0">
            <w:pPr>
              <w:spacing w:line="276" w:lineRule="auto"/>
              <w:rPr>
                <w:rFonts w:ascii="Times New Roman" w:hAnsi="Times New Roman" w:cs="Times New Roman"/>
              </w:rPr>
            </w:pPr>
            <w:r w:rsidRPr="00CF3E2F">
              <w:rPr>
                <w:rFonts w:ascii="Times New Roman" w:hAnsi="Times New Roman" w:cs="Times New Roman"/>
              </w:rPr>
              <w:t>F</w:t>
            </w:r>
          </w:p>
        </w:tc>
        <w:tc>
          <w:tcPr>
            <w:tcW w:w="0" w:type="auto"/>
            <w:tcBorders>
              <w:top w:val="single" w:sz="4" w:space="0" w:color="auto"/>
              <w:bottom w:val="single" w:sz="4" w:space="0" w:color="auto"/>
            </w:tcBorders>
          </w:tcPr>
          <w:p w14:paraId="29EA7394" w14:textId="393F2306" w:rsidR="00370A67" w:rsidRPr="00CF3E2F" w:rsidRDefault="00370A67" w:rsidP="003563C0">
            <w:pPr>
              <w:spacing w:line="276" w:lineRule="auto"/>
              <w:rPr>
                <w:rFonts w:ascii="Times New Roman" w:hAnsi="Times New Roman" w:cs="Times New Roman"/>
              </w:rPr>
            </w:pPr>
            <w:r w:rsidRPr="00CF3E2F">
              <w:rPr>
                <w:rFonts w:ascii="Times New Roman" w:hAnsi="Times New Roman" w:cs="Times New Roman"/>
              </w:rPr>
              <w:t>Mean</w:t>
            </w:r>
          </w:p>
        </w:tc>
        <w:tc>
          <w:tcPr>
            <w:tcW w:w="0" w:type="auto"/>
            <w:tcBorders>
              <w:top w:val="single" w:sz="4" w:space="0" w:color="auto"/>
              <w:bottom w:val="single" w:sz="4" w:space="0" w:color="auto"/>
            </w:tcBorders>
          </w:tcPr>
          <w:p w14:paraId="2260B3DB" w14:textId="77777777" w:rsidR="00370A67" w:rsidRPr="00CF3E2F" w:rsidRDefault="00370A67" w:rsidP="003563C0">
            <w:pPr>
              <w:spacing w:line="276" w:lineRule="auto"/>
              <w:rPr>
                <w:rFonts w:ascii="Times New Roman" w:hAnsi="Times New Roman" w:cs="Times New Roman"/>
              </w:rPr>
            </w:pPr>
            <w:r w:rsidRPr="00CF3E2F">
              <w:rPr>
                <w:rFonts w:ascii="Times New Roman" w:hAnsi="Times New Roman" w:cs="Times New Roman"/>
              </w:rPr>
              <w:t>F</w:t>
            </w:r>
          </w:p>
        </w:tc>
      </w:tr>
      <w:tr w:rsidR="00CF3E2F" w:rsidRPr="00CF3E2F" w14:paraId="5F3BAE45" w14:textId="77777777" w:rsidTr="002E26F5">
        <w:tc>
          <w:tcPr>
            <w:tcW w:w="3415" w:type="dxa"/>
          </w:tcPr>
          <w:p w14:paraId="30D2889C" w14:textId="77777777" w:rsidR="002E26F5" w:rsidRPr="00CF3E2F" w:rsidRDefault="002E26F5" w:rsidP="003563C0">
            <w:pPr>
              <w:spacing w:line="276" w:lineRule="auto"/>
              <w:rPr>
                <w:rFonts w:ascii="Times New Roman" w:hAnsi="Times New Roman" w:cs="Times New Roman"/>
              </w:rPr>
            </w:pPr>
            <w:r w:rsidRPr="00CF3E2F">
              <w:rPr>
                <w:rFonts w:ascii="Times New Roman" w:hAnsi="Times New Roman" w:cs="Times New Roman"/>
              </w:rPr>
              <w:t>Sustainability</w:t>
            </w:r>
          </w:p>
        </w:tc>
        <w:tc>
          <w:tcPr>
            <w:tcW w:w="1044" w:type="dxa"/>
            <w:tcBorders>
              <w:top w:val="single" w:sz="4" w:space="0" w:color="auto"/>
            </w:tcBorders>
          </w:tcPr>
          <w:p w14:paraId="17CF843E" w14:textId="77777777" w:rsidR="002E26F5" w:rsidRPr="00CF3E2F" w:rsidRDefault="002E26F5" w:rsidP="003563C0">
            <w:pPr>
              <w:spacing w:line="276" w:lineRule="auto"/>
              <w:rPr>
                <w:rFonts w:ascii="Times New Roman" w:hAnsi="Times New Roman" w:cs="Times New Roman"/>
              </w:rPr>
            </w:pPr>
            <w:r w:rsidRPr="00CF3E2F">
              <w:rPr>
                <w:rFonts w:ascii="Times New Roman" w:hAnsi="Times New Roman" w:cs="Times New Roman"/>
              </w:rPr>
              <w:t>0.27</w:t>
            </w:r>
          </w:p>
        </w:tc>
        <w:tc>
          <w:tcPr>
            <w:tcW w:w="0" w:type="auto"/>
            <w:tcBorders>
              <w:top w:val="single" w:sz="4" w:space="0" w:color="auto"/>
            </w:tcBorders>
          </w:tcPr>
          <w:p w14:paraId="0F110183" w14:textId="77777777" w:rsidR="002E26F5" w:rsidRPr="00CF3E2F" w:rsidRDefault="002E26F5" w:rsidP="003563C0">
            <w:pPr>
              <w:spacing w:line="276" w:lineRule="auto"/>
              <w:rPr>
                <w:rFonts w:ascii="Times New Roman" w:hAnsi="Times New Roman" w:cs="Times New Roman"/>
              </w:rPr>
            </w:pPr>
            <w:r w:rsidRPr="00CF3E2F">
              <w:rPr>
                <w:rFonts w:ascii="Times New Roman" w:hAnsi="Times New Roman" w:cs="Times New Roman"/>
              </w:rPr>
              <w:t>288.18**</w:t>
            </w:r>
          </w:p>
        </w:tc>
        <w:tc>
          <w:tcPr>
            <w:tcW w:w="0" w:type="auto"/>
            <w:tcBorders>
              <w:top w:val="single" w:sz="4" w:space="0" w:color="auto"/>
            </w:tcBorders>
          </w:tcPr>
          <w:p w14:paraId="65BC2E3D" w14:textId="77777777" w:rsidR="002E26F5" w:rsidRPr="00CF3E2F" w:rsidRDefault="002E26F5" w:rsidP="003563C0">
            <w:pPr>
              <w:spacing w:line="276" w:lineRule="auto"/>
              <w:rPr>
                <w:rFonts w:ascii="Times New Roman" w:hAnsi="Times New Roman" w:cs="Times New Roman"/>
              </w:rPr>
            </w:pPr>
          </w:p>
        </w:tc>
        <w:tc>
          <w:tcPr>
            <w:tcW w:w="0" w:type="auto"/>
            <w:tcBorders>
              <w:top w:val="single" w:sz="4" w:space="0" w:color="auto"/>
            </w:tcBorders>
          </w:tcPr>
          <w:p w14:paraId="7F46CF92" w14:textId="77777777" w:rsidR="002E26F5" w:rsidRPr="00CF3E2F" w:rsidRDefault="002E26F5" w:rsidP="003563C0">
            <w:pPr>
              <w:spacing w:line="276" w:lineRule="auto"/>
              <w:rPr>
                <w:rFonts w:ascii="Times New Roman" w:hAnsi="Times New Roman" w:cs="Times New Roman"/>
              </w:rPr>
            </w:pPr>
            <w:r w:rsidRPr="00CF3E2F">
              <w:rPr>
                <w:rFonts w:ascii="Times New Roman" w:hAnsi="Times New Roman" w:cs="Times New Roman"/>
              </w:rPr>
              <w:t>494.35**</w:t>
            </w:r>
          </w:p>
        </w:tc>
        <w:tc>
          <w:tcPr>
            <w:tcW w:w="0" w:type="auto"/>
            <w:tcBorders>
              <w:top w:val="single" w:sz="4" w:space="0" w:color="auto"/>
            </w:tcBorders>
          </w:tcPr>
          <w:p w14:paraId="487418CA" w14:textId="77777777" w:rsidR="002E26F5" w:rsidRPr="00CF3E2F" w:rsidRDefault="002E26F5" w:rsidP="003563C0">
            <w:pPr>
              <w:spacing w:line="276" w:lineRule="auto"/>
              <w:rPr>
                <w:rFonts w:ascii="Times New Roman" w:hAnsi="Times New Roman" w:cs="Times New Roman"/>
              </w:rPr>
            </w:pPr>
          </w:p>
        </w:tc>
        <w:tc>
          <w:tcPr>
            <w:tcW w:w="0" w:type="auto"/>
            <w:tcBorders>
              <w:top w:val="single" w:sz="4" w:space="0" w:color="auto"/>
            </w:tcBorders>
          </w:tcPr>
          <w:p w14:paraId="28E7C9F6" w14:textId="77777777" w:rsidR="002E26F5" w:rsidRPr="00CF3E2F" w:rsidRDefault="002E26F5" w:rsidP="003563C0">
            <w:pPr>
              <w:spacing w:line="276" w:lineRule="auto"/>
              <w:rPr>
                <w:rFonts w:ascii="Times New Roman" w:hAnsi="Times New Roman" w:cs="Times New Roman"/>
              </w:rPr>
            </w:pPr>
            <w:r w:rsidRPr="00CF3E2F">
              <w:rPr>
                <w:rFonts w:ascii="Times New Roman" w:hAnsi="Times New Roman" w:cs="Times New Roman"/>
              </w:rPr>
              <w:t>255.83**</w:t>
            </w:r>
          </w:p>
        </w:tc>
      </w:tr>
      <w:tr w:rsidR="00CF3E2F" w:rsidRPr="00CF3E2F" w14:paraId="46F3206F" w14:textId="77777777" w:rsidTr="002E26F5">
        <w:tc>
          <w:tcPr>
            <w:tcW w:w="3415" w:type="dxa"/>
          </w:tcPr>
          <w:p w14:paraId="0F9966FC" w14:textId="77777777" w:rsidR="002E26F5" w:rsidRPr="00CF3E2F" w:rsidRDefault="002E26F5" w:rsidP="003563C0">
            <w:pPr>
              <w:spacing w:line="276" w:lineRule="auto"/>
              <w:rPr>
                <w:rFonts w:ascii="Times New Roman" w:hAnsi="Times New Roman" w:cs="Times New Roman"/>
                <w:i/>
              </w:rPr>
            </w:pPr>
            <w:r w:rsidRPr="00CF3E2F">
              <w:rPr>
                <w:rFonts w:ascii="Times New Roman" w:hAnsi="Times New Roman" w:cs="Times New Roman"/>
                <w:i/>
              </w:rPr>
              <w:t>Low</w:t>
            </w:r>
          </w:p>
        </w:tc>
        <w:tc>
          <w:tcPr>
            <w:tcW w:w="1044" w:type="dxa"/>
          </w:tcPr>
          <w:p w14:paraId="0B1083D4" w14:textId="77777777" w:rsidR="002E26F5" w:rsidRPr="00CF3E2F" w:rsidRDefault="002E26F5" w:rsidP="003563C0">
            <w:pPr>
              <w:spacing w:line="276" w:lineRule="auto"/>
              <w:rPr>
                <w:rFonts w:ascii="Times New Roman" w:hAnsi="Times New Roman" w:cs="Times New Roman"/>
              </w:rPr>
            </w:pPr>
          </w:p>
        </w:tc>
        <w:tc>
          <w:tcPr>
            <w:tcW w:w="0" w:type="auto"/>
          </w:tcPr>
          <w:p w14:paraId="139E0AEC" w14:textId="77777777" w:rsidR="002E26F5" w:rsidRPr="00CF3E2F" w:rsidRDefault="002E26F5" w:rsidP="003563C0">
            <w:pPr>
              <w:spacing w:line="276" w:lineRule="auto"/>
              <w:rPr>
                <w:rFonts w:ascii="Times New Roman" w:hAnsi="Times New Roman" w:cs="Times New Roman"/>
              </w:rPr>
            </w:pPr>
          </w:p>
        </w:tc>
        <w:tc>
          <w:tcPr>
            <w:tcW w:w="0" w:type="auto"/>
          </w:tcPr>
          <w:p w14:paraId="2C998179" w14:textId="07303356" w:rsidR="002E26F5" w:rsidRPr="00CF3E2F" w:rsidRDefault="002E26F5" w:rsidP="003563C0">
            <w:pPr>
              <w:spacing w:line="276" w:lineRule="auto"/>
              <w:rPr>
                <w:rFonts w:ascii="Times New Roman" w:hAnsi="Times New Roman" w:cs="Times New Roman"/>
              </w:rPr>
            </w:pPr>
            <w:r w:rsidRPr="00CF3E2F">
              <w:rPr>
                <w:rFonts w:ascii="Times New Roman" w:hAnsi="Times New Roman" w:cs="Times New Roman"/>
              </w:rPr>
              <w:t>2.87</w:t>
            </w:r>
          </w:p>
        </w:tc>
        <w:tc>
          <w:tcPr>
            <w:tcW w:w="0" w:type="auto"/>
          </w:tcPr>
          <w:p w14:paraId="1808DCB2" w14:textId="77777777" w:rsidR="002E26F5" w:rsidRPr="00CF3E2F" w:rsidRDefault="002E26F5" w:rsidP="003563C0">
            <w:pPr>
              <w:spacing w:line="276" w:lineRule="auto"/>
              <w:rPr>
                <w:rFonts w:ascii="Times New Roman" w:hAnsi="Times New Roman" w:cs="Times New Roman"/>
              </w:rPr>
            </w:pPr>
          </w:p>
        </w:tc>
        <w:tc>
          <w:tcPr>
            <w:tcW w:w="0" w:type="auto"/>
          </w:tcPr>
          <w:p w14:paraId="5F56E35C" w14:textId="73570BA2" w:rsidR="002E26F5" w:rsidRPr="00CF3E2F" w:rsidRDefault="002E26F5" w:rsidP="003563C0">
            <w:pPr>
              <w:spacing w:line="276" w:lineRule="auto"/>
              <w:rPr>
                <w:rFonts w:ascii="Times New Roman" w:hAnsi="Times New Roman" w:cs="Times New Roman"/>
              </w:rPr>
            </w:pPr>
            <w:r w:rsidRPr="00CF3E2F">
              <w:rPr>
                <w:rFonts w:ascii="Times New Roman" w:hAnsi="Times New Roman" w:cs="Times New Roman"/>
              </w:rPr>
              <w:t>2.78</w:t>
            </w:r>
          </w:p>
        </w:tc>
        <w:tc>
          <w:tcPr>
            <w:tcW w:w="0" w:type="auto"/>
          </w:tcPr>
          <w:p w14:paraId="235D2221" w14:textId="77777777" w:rsidR="002E26F5" w:rsidRPr="00CF3E2F" w:rsidRDefault="002E26F5" w:rsidP="003563C0">
            <w:pPr>
              <w:spacing w:line="276" w:lineRule="auto"/>
              <w:rPr>
                <w:rFonts w:ascii="Times New Roman" w:hAnsi="Times New Roman" w:cs="Times New Roman"/>
              </w:rPr>
            </w:pPr>
          </w:p>
        </w:tc>
      </w:tr>
      <w:tr w:rsidR="00CF3E2F" w:rsidRPr="00CF3E2F" w14:paraId="09C4AF59" w14:textId="77777777" w:rsidTr="002E26F5">
        <w:tc>
          <w:tcPr>
            <w:tcW w:w="3415" w:type="dxa"/>
          </w:tcPr>
          <w:p w14:paraId="783010FF" w14:textId="77777777" w:rsidR="002E26F5" w:rsidRPr="00CF3E2F" w:rsidRDefault="002E26F5" w:rsidP="003563C0">
            <w:pPr>
              <w:spacing w:line="276" w:lineRule="auto"/>
              <w:rPr>
                <w:rFonts w:ascii="Times New Roman" w:hAnsi="Times New Roman" w:cs="Times New Roman"/>
                <w:i/>
              </w:rPr>
            </w:pPr>
            <w:r w:rsidRPr="00CF3E2F">
              <w:rPr>
                <w:rFonts w:ascii="Times New Roman" w:hAnsi="Times New Roman" w:cs="Times New Roman"/>
                <w:i/>
              </w:rPr>
              <w:t>High</w:t>
            </w:r>
          </w:p>
        </w:tc>
        <w:tc>
          <w:tcPr>
            <w:tcW w:w="1044" w:type="dxa"/>
          </w:tcPr>
          <w:p w14:paraId="6708FC32" w14:textId="77777777" w:rsidR="002E26F5" w:rsidRPr="00CF3E2F" w:rsidRDefault="002E26F5" w:rsidP="003563C0">
            <w:pPr>
              <w:spacing w:line="276" w:lineRule="auto"/>
              <w:rPr>
                <w:rFonts w:ascii="Times New Roman" w:hAnsi="Times New Roman" w:cs="Times New Roman"/>
              </w:rPr>
            </w:pPr>
          </w:p>
        </w:tc>
        <w:tc>
          <w:tcPr>
            <w:tcW w:w="0" w:type="auto"/>
          </w:tcPr>
          <w:p w14:paraId="5EC00A37" w14:textId="77777777" w:rsidR="002E26F5" w:rsidRPr="00CF3E2F" w:rsidRDefault="002E26F5" w:rsidP="003563C0">
            <w:pPr>
              <w:spacing w:line="276" w:lineRule="auto"/>
              <w:rPr>
                <w:rFonts w:ascii="Times New Roman" w:hAnsi="Times New Roman" w:cs="Times New Roman"/>
              </w:rPr>
            </w:pPr>
          </w:p>
        </w:tc>
        <w:tc>
          <w:tcPr>
            <w:tcW w:w="0" w:type="auto"/>
          </w:tcPr>
          <w:p w14:paraId="37D942E6" w14:textId="182DCB6B" w:rsidR="002E26F5" w:rsidRPr="00CF3E2F" w:rsidRDefault="002E26F5" w:rsidP="003563C0">
            <w:pPr>
              <w:spacing w:line="276" w:lineRule="auto"/>
              <w:rPr>
                <w:rFonts w:ascii="Times New Roman" w:hAnsi="Times New Roman" w:cs="Times New Roman"/>
              </w:rPr>
            </w:pPr>
            <w:r w:rsidRPr="00CF3E2F">
              <w:rPr>
                <w:rFonts w:ascii="Times New Roman" w:hAnsi="Times New Roman" w:cs="Times New Roman"/>
              </w:rPr>
              <w:t>5.67</w:t>
            </w:r>
          </w:p>
        </w:tc>
        <w:tc>
          <w:tcPr>
            <w:tcW w:w="0" w:type="auto"/>
          </w:tcPr>
          <w:p w14:paraId="24E83F08" w14:textId="77777777" w:rsidR="002E26F5" w:rsidRPr="00CF3E2F" w:rsidRDefault="002E26F5" w:rsidP="003563C0">
            <w:pPr>
              <w:spacing w:line="276" w:lineRule="auto"/>
              <w:rPr>
                <w:rFonts w:ascii="Times New Roman" w:hAnsi="Times New Roman" w:cs="Times New Roman"/>
              </w:rPr>
            </w:pPr>
          </w:p>
        </w:tc>
        <w:tc>
          <w:tcPr>
            <w:tcW w:w="0" w:type="auto"/>
          </w:tcPr>
          <w:p w14:paraId="75DA1036" w14:textId="7DB0D7FB" w:rsidR="002E26F5" w:rsidRPr="00CF3E2F" w:rsidRDefault="002E26F5" w:rsidP="003563C0">
            <w:pPr>
              <w:spacing w:line="276" w:lineRule="auto"/>
              <w:rPr>
                <w:rFonts w:ascii="Times New Roman" w:hAnsi="Times New Roman" w:cs="Times New Roman"/>
              </w:rPr>
            </w:pPr>
            <w:r w:rsidRPr="00CF3E2F">
              <w:rPr>
                <w:rFonts w:ascii="Times New Roman" w:hAnsi="Times New Roman" w:cs="Times New Roman"/>
              </w:rPr>
              <w:t>5.73</w:t>
            </w:r>
          </w:p>
        </w:tc>
        <w:tc>
          <w:tcPr>
            <w:tcW w:w="0" w:type="auto"/>
          </w:tcPr>
          <w:p w14:paraId="49ACEB1E" w14:textId="77777777" w:rsidR="002E26F5" w:rsidRPr="00CF3E2F" w:rsidRDefault="002E26F5" w:rsidP="003563C0">
            <w:pPr>
              <w:spacing w:line="276" w:lineRule="auto"/>
              <w:rPr>
                <w:rFonts w:ascii="Times New Roman" w:hAnsi="Times New Roman" w:cs="Times New Roman"/>
              </w:rPr>
            </w:pPr>
          </w:p>
        </w:tc>
      </w:tr>
      <w:tr w:rsidR="00CF3E2F" w:rsidRPr="00CF3E2F" w14:paraId="257C1DAC" w14:textId="77777777" w:rsidTr="002E26F5">
        <w:tc>
          <w:tcPr>
            <w:tcW w:w="3415" w:type="dxa"/>
          </w:tcPr>
          <w:p w14:paraId="5987ADD1" w14:textId="72D2613D" w:rsidR="002E26F5" w:rsidRPr="00CF3E2F" w:rsidRDefault="002E26F5" w:rsidP="003563C0">
            <w:pPr>
              <w:spacing w:line="276" w:lineRule="auto"/>
              <w:rPr>
                <w:rFonts w:ascii="Times New Roman" w:hAnsi="Times New Roman" w:cs="Times New Roman"/>
              </w:rPr>
            </w:pPr>
            <w:r w:rsidRPr="00CF3E2F">
              <w:rPr>
                <w:rFonts w:ascii="Times New Roman" w:hAnsi="Times New Roman" w:cs="Times New Roman"/>
              </w:rPr>
              <w:t xml:space="preserve">Sustainability: economic dimension </w:t>
            </w:r>
          </w:p>
        </w:tc>
        <w:tc>
          <w:tcPr>
            <w:tcW w:w="1044" w:type="dxa"/>
          </w:tcPr>
          <w:p w14:paraId="45240584" w14:textId="77777777" w:rsidR="002E26F5" w:rsidRPr="00CF3E2F" w:rsidRDefault="002E26F5" w:rsidP="003563C0">
            <w:pPr>
              <w:spacing w:line="276" w:lineRule="auto"/>
              <w:rPr>
                <w:rFonts w:ascii="Times New Roman" w:hAnsi="Times New Roman" w:cs="Times New Roman"/>
              </w:rPr>
            </w:pPr>
            <w:r w:rsidRPr="00CF3E2F">
              <w:rPr>
                <w:rFonts w:ascii="Times New Roman" w:hAnsi="Times New Roman" w:cs="Times New Roman"/>
              </w:rPr>
              <w:t>0.62</w:t>
            </w:r>
          </w:p>
        </w:tc>
        <w:tc>
          <w:tcPr>
            <w:tcW w:w="0" w:type="auto"/>
          </w:tcPr>
          <w:p w14:paraId="11F46396" w14:textId="77777777" w:rsidR="002E26F5" w:rsidRPr="00CF3E2F" w:rsidRDefault="002E26F5" w:rsidP="003563C0">
            <w:pPr>
              <w:spacing w:line="276" w:lineRule="auto"/>
              <w:rPr>
                <w:rFonts w:ascii="Times New Roman" w:hAnsi="Times New Roman" w:cs="Times New Roman"/>
              </w:rPr>
            </w:pPr>
            <w:r w:rsidRPr="00CF3E2F">
              <w:rPr>
                <w:rFonts w:ascii="Times New Roman" w:hAnsi="Times New Roman" w:cs="Times New Roman"/>
              </w:rPr>
              <w:t>90.61**</w:t>
            </w:r>
          </w:p>
        </w:tc>
        <w:tc>
          <w:tcPr>
            <w:tcW w:w="0" w:type="auto"/>
          </w:tcPr>
          <w:p w14:paraId="12219576" w14:textId="77777777" w:rsidR="002E26F5" w:rsidRPr="00CF3E2F" w:rsidRDefault="002E26F5" w:rsidP="003563C0">
            <w:pPr>
              <w:spacing w:line="276" w:lineRule="auto"/>
              <w:rPr>
                <w:rFonts w:ascii="Times New Roman" w:hAnsi="Times New Roman" w:cs="Times New Roman"/>
              </w:rPr>
            </w:pPr>
          </w:p>
        </w:tc>
        <w:tc>
          <w:tcPr>
            <w:tcW w:w="0" w:type="auto"/>
          </w:tcPr>
          <w:p w14:paraId="2D6F7868" w14:textId="77777777" w:rsidR="002E26F5" w:rsidRPr="00CF3E2F" w:rsidRDefault="002E26F5" w:rsidP="003563C0">
            <w:pPr>
              <w:spacing w:line="276" w:lineRule="auto"/>
              <w:rPr>
                <w:rFonts w:ascii="Times New Roman" w:hAnsi="Times New Roman" w:cs="Times New Roman"/>
              </w:rPr>
            </w:pPr>
            <w:r w:rsidRPr="00CF3E2F">
              <w:rPr>
                <w:rFonts w:ascii="Times New Roman" w:hAnsi="Times New Roman" w:cs="Times New Roman"/>
              </w:rPr>
              <w:t>173.52**</w:t>
            </w:r>
          </w:p>
        </w:tc>
        <w:tc>
          <w:tcPr>
            <w:tcW w:w="0" w:type="auto"/>
          </w:tcPr>
          <w:p w14:paraId="28DA40EF" w14:textId="77777777" w:rsidR="002E26F5" w:rsidRPr="00CF3E2F" w:rsidRDefault="002E26F5" w:rsidP="003563C0">
            <w:pPr>
              <w:spacing w:line="276" w:lineRule="auto"/>
              <w:rPr>
                <w:rFonts w:ascii="Times New Roman" w:hAnsi="Times New Roman" w:cs="Times New Roman"/>
              </w:rPr>
            </w:pPr>
          </w:p>
        </w:tc>
        <w:tc>
          <w:tcPr>
            <w:tcW w:w="0" w:type="auto"/>
          </w:tcPr>
          <w:p w14:paraId="57F9CEB7" w14:textId="77777777" w:rsidR="002E26F5" w:rsidRPr="00CF3E2F" w:rsidRDefault="002E26F5" w:rsidP="003563C0">
            <w:pPr>
              <w:spacing w:line="276" w:lineRule="auto"/>
              <w:rPr>
                <w:rFonts w:ascii="Times New Roman" w:hAnsi="Times New Roman" w:cs="Times New Roman"/>
              </w:rPr>
            </w:pPr>
            <w:r w:rsidRPr="00CF3E2F">
              <w:rPr>
                <w:rFonts w:ascii="Times New Roman" w:hAnsi="Times New Roman" w:cs="Times New Roman"/>
              </w:rPr>
              <w:t>162.20**</w:t>
            </w:r>
          </w:p>
        </w:tc>
      </w:tr>
      <w:tr w:rsidR="00CF3E2F" w:rsidRPr="00CF3E2F" w14:paraId="041F437E" w14:textId="77777777" w:rsidTr="002E26F5">
        <w:tc>
          <w:tcPr>
            <w:tcW w:w="3415" w:type="dxa"/>
          </w:tcPr>
          <w:p w14:paraId="258B0523" w14:textId="77777777" w:rsidR="002E26F5" w:rsidRPr="00CF3E2F" w:rsidRDefault="002E26F5" w:rsidP="003563C0">
            <w:pPr>
              <w:spacing w:line="276" w:lineRule="auto"/>
              <w:rPr>
                <w:rFonts w:ascii="Times New Roman" w:hAnsi="Times New Roman" w:cs="Times New Roman"/>
                <w:i/>
              </w:rPr>
            </w:pPr>
            <w:r w:rsidRPr="00CF3E2F">
              <w:rPr>
                <w:rFonts w:ascii="Times New Roman" w:hAnsi="Times New Roman" w:cs="Times New Roman"/>
                <w:i/>
              </w:rPr>
              <w:t>Low</w:t>
            </w:r>
          </w:p>
        </w:tc>
        <w:tc>
          <w:tcPr>
            <w:tcW w:w="1044" w:type="dxa"/>
          </w:tcPr>
          <w:p w14:paraId="6150C549" w14:textId="77777777" w:rsidR="002E26F5" w:rsidRPr="00CF3E2F" w:rsidRDefault="002E26F5" w:rsidP="003563C0">
            <w:pPr>
              <w:spacing w:line="276" w:lineRule="auto"/>
              <w:rPr>
                <w:rFonts w:ascii="Times New Roman" w:hAnsi="Times New Roman" w:cs="Times New Roman"/>
              </w:rPr>
            </w:pPr>
          </w:p>
        </w:tc>
        <w:tc>
          <w:tcPr>
            <w:tcW w:w="0" w:type="auto"/>
          </w:tcPr>
          <w:p w14:paraId="72AD7CD9" w14:textId="77777777" w:rsidR="002E26F5" w:rsidRPr="00CF3E2F" w:rsidRDefault="002E26F5" w:rsidP="003563C0">
            <w:pPr>
              <w:spacing w:line="276" w:lineRule="auto"/>
              <w:rPr>
                <w:rFonts w:ascii="Times New Roman" w:hAnsi="Times New Roman" w:cs="Times New Roman"/>
              </w:rPr>
            </w:pPr>
          </w:p>
        </w:tc>
        <w:tc>
          <w:tcPr>
            <w:tcW w:w="0" w:type="auto"/>
          </w:tcPr>
          <w:p w14:paraId="5EFB194F" w14:textId="2CC99C50" w:rsidR="002E26F5" w:rsidRPr="00CF3E2F" w:rsidRDefault="002E26F5" w:rsidP="003563C0">
            <w:pPr>
              <w:spacing w:line="276" w:lineRule="auto"/>
              <w:rPr>
                <w:rFonts w:ascii="Times New Roman" w:hAnsi="Times New Roman" w:cs="Times New Roman"/>
              </w:rPr>
            </w:pPr>
            <w:r w:rsidRPr="00CF3E2F">
              <w:rPr>
                <w:rFonts w:ascii="Times New Roman" w:hAnsi="Times New Roman" w:cs="Times New Roman"/>
              </w:rPr>
              <w:t>2.70</w:t>
            </w:r>
          </w:p>
        </w:tc>
        <w:tc>
          <w:tcPr>
            <w:tcW w:w="0" w:type="auto"/>
          </w:tcPr>
          <w:p w14:paraId="6206CEE7" w14:textId="77777777" w:rsidR="002E26F5" w:rsidRPr="00CF3E2F" w:rsidRDefault="002E26F5" w:rsidP="003563C0">
            <w:pPr>
              <w:spacing w:line="276" w:lineRule="auto"/>
              <w:rPr>
                <w:rFonts w:ascii="Times New Roman" w:hAnsi="Times New Roman" w:cs="Times New Roman"/>
              </w:rPr>
            </w:pPr>
          </w:p>
        </w:tc>
        <w:tc>
          <w:tcPr>
            <w:tcW w:w="0" w:type="auto"/>
          </w:tcPr>
          <w:p w14:paraId="39543C8F" w14:textId="094A5514" w:rsidR="002E26F5" w:rsidRPr="00CF3E2F" w:rsidRDefault="002E26F5" w:rsidP="003563C0">
            <w:pPr>
              <w:spacing w:line="276" w:lineRule="auto"/>
              <w:rPr>
                <w:rFonts w:ascii="Times New Roman" w:hAnsi="Times New Roman" w:cs="Times New Roman"/>
              </w:rPr>
            </w:pPr>
            <w:r w:rsidRPr="00CF3E2F">
              <w:rPr>
                <w:rFonts w:ascii="Times New Roman" w:hAnsi="Times New Roman" w:cs="Times New Roman"/>
              </w:rPr>
              <w:t>2.87</w:t>
            </w:r>
          </w:p>
        </w:tc>
        <w:tc>
          <w:tcPr>
            <w:tcW w:w="0" w:type="auto"/>
          </w:tcPr>
          <w:p w14:paraId="6FA410A3" w14:textId="77777777" w:rsidR="002E26F5" w:rsidRPr="00CF3E2F" w:rsidRDefault="002E26F5" w:rsidP="003563C0">
            <w:pPr>
              <w:spacing w:line="276" w:lineRule="auto"/>
              <w:rPr>
                <w:rFonts w:ascii="Times New Roman" w:hAnsi="Times New Roman" w:cs="Times New Roman"/>
              </w:rPr>
            </w:pPr>
          </w:p>
        </w:tc>
      </w:tr>
      <w:tr w:rsidR="00CF3E2F" w:rsidRPr="00CF3E2F" w14:paraId="4BBA3DE7" w14:textId="77777777" w:rsidTr="002E26F5">
        <w:tc>
          <w:tcPr>
            <w:tcW w:w="3415" w:type="dxa"/>
          </w:tcPr>
          <w:p w14:paraId="3E6CD911" w14:textId="77777777" w:rsidR="002E26F5" w:rsidRPr="00CF3E2F" w:rsidRDefault="002E26F5" w:rsidP="003563C0">
            <w:pPr>
              <w:spacing w:line="276" w:lineRule="auto"/>
              <w:rPr>
                <w:rFonts w:ascii="Times New Roman" w:hAnsi="Times New Roman" w:cs="Times New Roman"/>
                <w:i/>
              </w:rPr>
            </w:pPr>
            <w:r w:rsidRPr="00CF3E2F">
              <w:rPr>
                <w:rFonts w:ascii="Times New Roman" w:hAnsi="Times New Roman" w:cs="Times New Roman"/>
                <w:i/>
              </w:rPr>
              <w:t xml:space="preserve">High </w:t>
            </w:r>
          </w:p>
        </w:tc>
        <w:tc>
          <w:tcPr>
            <w:tcW w:w="1044" w:type="dxa"/>
          </w:tcPr>
          <w:p w14:paraId="70D04607" w14:textId="77777777" w:rsidR="002E26F5" w:rsidRPr="00CF3E2F" w:rsidRDefault="002E26F5" w:rsidP="003563C0">
            <w:pPr>
              <w:spacing w:line="276" w:lineRule="auto"/>
              <w:rPr>
                <w:rFonts w:ascii="Times New Roman" w:hAnsi="Times New Roman" w:cs="Times New Roman"/>
              </w:rPr>
            </w:pPr>
          </w:p>
        </w:tc>
        <w:tc>
          <w:tcPr>
            <w:tcW w:w="0" w:type="auto"/>
          </w:tcPr>
          <w:p w14:paraId="011B671E" w14:textId="77777777" w:rsidR="002E26F5" w:rsidRPr="00CF3E2F" w:rsidRDefault="002E26F5" w:rsidP="003563C0">
            <w:pPr>
              <w:spacing w:line="276" w:lineRule="auto"/>
              <w:rPr>
                <w:rFonts w:ascii="Times New Roman" w:hAnsi="Times New Roman" w:cs="Times New Roman"/>
              </w:rPr>
            </w:pPr>
          </w:p>
        </w:tc>
        <w:tc>
          <w:tcPr>
            <w:tcW w:w="0" w:type="auto"/>
          </w:tcPr>
          <w:p w14:paraId="717A705B" w14:textId="0A815B5C" w:rsidR="002E26F5" w:rsidRPr="00CF3E2F" w:rsidRDefault="002E26F5" w:rsidP="003563C0">
            <w:pPr>
              <w:spacing w:line="276" w:lineRule="auto"/>
              <w:rPr>
                <w:rFonts w:ascii="Times New Roman" w:hAnsi="Times New Roman" w:cs="Times New Roman"/>
              </w:rPr>
            </w:pPr>
            <w:r w:rsidRPr="00CF3E2F">
              <w:rPr>
                <w:rFonts w:ascii="Times New Roman" w:hAnsi="Times New Roman" w:cs="Times New Roman"/>
              </w:rPr>
              <w:t>5.85</w:t>
            </w:r>
          </w:p>
        </w:tc>
        <w:tc>
          <w:tcPr>
            <w:tcW w:w="0" w:type="auto"/>
          </w:tcPr>
          <w:p w14:paraId="0135399A" w14:textId="77777777" w:rsidR="002E26F5" w:rsidRPr="00CF3E2F" w:rsidRDefault="002E26F5" w:rsidP="003563C0">
            <w:pPr>
              <w:spacing w:line="276" w:lineRule="auto"/>
              <w:rPr>
                <w:rFonts w:ascii="Times New Roman" w:hAnsi="Times New Roman" w:cs="Times New Roman"/>
              </w:rPr>
            </w:pPr>
          </w:p>
        </w:tc>
        <w:tc>
          <w:tcPr>
            <w:tcW w:w="0" w:type="auto"/>
          </w:tcPr>
          <w:p w14:paraId="0BF807BD" w14:textId="758C3EE6" w:rsidR="002E26F5" w:rsidRPr="00CF3E2F" w:rsidRDefault="002E26F5" w:rsidP="003563C0">
            <w:pPr>
              <w:spacing w:line="276" w:lineRule="auto"/>
              <w:rPr>
                <w:rFonts w:ascii="Times New Roman" w:hAnsi="Times New Roman" w:cs="Times New Roman"/>
              </w:rPr>
            </w:pPr>
            <w:r w:rsidRPr="00CF3E2F">
              <w:rPr>
                <w:rFonts w:ascii="Times New Roman" w:hAnsi="Times New Roman" w:cs="Times New Roman"/>
              </w:rPr>
              <w:t>5.88</w:t>
            </w:r>
          </w:p>
        </w:tc>
        <w:tc>
          <w:tcPr>
            <w:tcW w:w="0" w:type="auto"/>
          </w:tcPr>
          <w:p w14:paraId="454D90D6" w14:textId="77777777" w:rsidR="002E26F5" w:rsidRPr="00CF3E2F" w:rsidRDefault="002E26F5" w:rsidP="003563C0">
            <w:pPr>
              <w:spacing w:line="276" w:lineRule="auto"/>
              <w:rPr>
                <w:rFonts w:ascii="Times New Roman" w:hAnsi="Times New Roman" w:cs="Times New Roman"/>
              </w:rPr>
            </w:pPr>
          </w:p>
        </w:tc>
      </w:tr>
      <w:tr w:rsidR="00CF3E2F" w:rsidRPr="00CF3E2F" w14:paraId="1A61EDD4" w14:textId="77777777" w:rsidTr="002E26F5">
        <w:tc>
          <w:tcPr>
            <w:tcW w:w="3415" w:type="dxa"/>
          </w:tcPr>
          <w:p w14:paraId="42E5B0CB" w14:textId="2009D6F2" w:rsidR="002E26F5" w:rsidRPr="00CF3E2F" w:rsidRDefault="002E26F5" w:rsidP="003563C0">
            <w:pPr>
              <w:spacing w:line="276" w:lineRule="auto"/>
              <w:rPr>
                <w:rFonts w:ascii="Times New Roman" w:hAnsi="Times New Roman" w:cs="Times New Roman"/>
              </w:rPr>
            </w:pPr>
            <w:r w:rsidRPr="00CF3E2F">
              <w:rPr>
                <w:rFonts w:ascii="Times New Roman" w:hAnsi="Times New Roman" w:cs="Times New Roman"/>
              </w:rPr>
              <w:t>Sustainability: social dimension</w:t>
            </w:r>
          </w:p>
        </w:tc>
        <w:tc>
          <w:tcPr>
            <w:tcW w:w="1044" w:type="dxa"/>
          </w:tcPr>
          <w:p w14:paraId="00BC287A" w14:textId="77777777" w:rsidR="002E26F5" w:rsidRPr="00CF3E2F" w:rsidRDefault="002E26F5" w:rsidP="003563C0">
            <w:pPr>
              <w:spacing w:line="276" w:lineRule="auto"/>
              <w:rPr>
                <w:rFonts w:ascii="Times New Roman" w:hAnsi="Times New Roman" w:cs="Times New Roman"/>
              </w:rPr>
            </w:pPr>
            <w:r w:rsidRPr="00CF3E2F">
              <w:rPr>
                <w:rFonts w:ascii="Times New Roman" w:hAnsi="Times New Roman" w:cs="Times New Roman"/>
              </w:rPr>
              <w:t>0.78</w:t>
            </w:r>
          </w:p>
        </w:tc>
        <w:tc>
          <w:tcPr>
            <w:tcW w:w="0" w:type="auto"/>
          </w:tcPr>
          <w:p w14:paraId="4D6983CC" w14:textId="77777777" w:rsidR="002E26F5" w:rsidRPr="00CF3E2F" w:rsidRDefault="002E26F5" w:rsidP="003563C0">
            <w:pPr>
              <w:spacing w:line="276" w:lineRule="auto"/>
              <w:rPr>
                <w:rFonts w:ascii="Times New Roman" w:hAnsi="Times New Roman" w:cs="Times New Roman"/>
              </w:rPr>
            </w:pPr>
            <w:r w:rsidRPr="00CF3E2F">
              <w:rPr>
                <w:rFonts w:ascii="Times New Roman" w:hAnsi="Times New Roman" w:cs="Times New Roman"/>
              </w:rPr>
              <w:t>42.13**</w:t>
            </w:r>
          </w:p>
        </w:tc>
        <w:tc>
          <w:tcPr>
            <w:tcW w:w="0" w:type="auto"/>
          </w:tcPr>
          <w:p w14:paraId="552EAF82" w14:textId="77777777" w:rsidR="002E26F5" w:rsidRPr="00CF3E2F" w:rsidRDefault="002E26F5" w:rsidP="003563C0">
            <w:pPr>
              <w:spacing w:line="276" w:lineRule="auto"/>
              <w:rPr>
                <w:rFonts w:ascii="Times New Roman" w:hAnsi="Times New Roman" w:cs="Times New Roman"/>
              </w:rPr>
            </w:pPr>
          </w:p>
        </w:tc>
        <w:tc>
          <w:tcPr>
            <w:tcW w:w="0" w:type="auto"/>
          </w:tcPr>
          <w:p w14:paraId="7B0FFACB" w14:textId="77777777" w:rsidR="002E26F5" w:rsidRPr="00CF3E2F" w:rsidRDefault="002E26F5" w:rsidP="003563C0">
            <w:pPr>
              <w:spacing w:line="276" w:lineRule="auto"/>
              <w:rPr>
                <w:rFonts w:ascii="Times New Roman" w:hAnsi="Times New Roman" w:cs="Times New Roman"/>
              </w:rPr>
            </w:pPr>
            <w:r w:rsidRPr="00CF3E2F">
              <w:rPr>
                <w:rFonts w:ascii="Times New Roman" w:hAnsi="Times New Roman" w:cs="Times New Roman"/>
              </w:rPr>
              <w:t>75.60**</w:t>
            </w:r>
          </w:p>
        </w:tc>
        <w:tc>
          <w:tcPr>
            <w:tcW w:w="0" w:type="auto"/>
          </w:tcPr>
          <w:p w14:paraId="5E18B7E3" w14:textId="77777777" w:rsidR="002E26F5" w:rsidRPr="00CF3E2F" w:rsidRDefault="002E26F5" w:rsidP="003563C0">
            <w:pPr>
              <w:spacing w:line="276" w:lineRule="auto"/>
              <w:rPr>
                <w:rFonts w:ascii="Times New Roman" w:hAnsi="Times New Roman" w:cs="Times New Roman"/>
              </w:rPr>
            </w:pPr>
          </w:p>
        </w:tc>
        <w:tc>
          <w:tcPr>
            <w:tcW w:w="0" w:type="auto"/>
          </w:tcPr>
          <w:p w14:paraId="75535E9F" w14:textId="77777777" w:rsidR="002E26F5" w:rsidRPr="00CF3E2F" w:rsidRDefault="002E26F5" w:rsidP="003563C0">
            <w:pPr>
              <w:spacing w:line="276" w:lineRule="auto"/>
              <w:rPr>
                <w:rFonts w:ascii="Times New Roman" w:hAnsi="Times New Roman" w:cs="Times New Roman"/>
              </w:rPr>
            </w:pPr>
            <w:r w:rsidRPr="00CF3E2F">
              <w:rPr>
                <w:rFonts w:ascii="Times New Roman" w:hAnsi="Times New Roman" w:cs="Times New Roman"/>
              </w:rPr>
              <w:t>82.36**</w:t>
            </w:r>
          </w:p>
        </w:tc>
      </w:tr>
      <w:tr w:rsidR="00CF3E2F" w:rsidRPr="00CF3E2F" w14:paraId="7B327FC7" w14:textId="77777777" w:rsidTr="002E26F5">
        <w:tc>
          <w:tcPr>
            <w:tcW w:w="3415" w:type="dxa"/>
          </w:tcPr>
          <w:p w14:paraId="39ED9F6E" w14:textId="77777777" w:rsidR="002E26F5" w:rsidRPr="00CF3E2F" w:rsidRDefault="002E26F5" w:rsidP="003563C0">
            <w:pPr>
              <w:spacing w:line="276" w:lineRule="auto"/>
              <w:rPr>
                <w:rFonts w:ascii="Times New Roman" w:hAnsi="Times New Roman" w:cs="Times New Roman"/>
                <w:i/>
              </w:rPr>
            </w:pPr>
            <w:r w:rsidRPr="00CF3E2F">
              <w:rPr>
                <w:rFonts w:ascii="Times New Roman" w:hAnsi="Times New Roman" w:cs="Times New Roman"/>
                <w:i/>
              </w:rPr>
              <w:t>Low</w:t>
            </w:r>
          </w:p>
        </w:tc>
        <w:tc>
          <w:tcPr>
            <w:tcW w:w="1044" w:type="dxa"/>
          </w:tcPr>
          <w:p w14:paraId="6C0A0863" w14:textId="77777777" w:rsidR="002E26F5" w:rsidRPr="00CF3E2F" w:rsidRDefault="002E26F5" w:rsidP="003563C0">
            <w:pPr>
              <w:spacing w:line="276" w:lineRule="auto"/>
              <w:rPr>
                <w:rFonts w:ascii="Times New Roman" w:hAnsi="Times New Roman" w:cs="Times New Roman"/>
              </w:rPr>
            </w:pPr>
          </w:p>
        </w:tc>
        <w:tc>
          <w:tcPr>
            <w:tcW w:w="0" w:type="auto"/>
          </w:tcPr>
          <w:p w14:paraId="57F0BE77" w14:textId="77777777" w:rsidR="002E26F5" w:rsidRPr="00CF3E2F" w:rsidRDefault="002E26F5" w:rsidP="003563C0">
            <w:pPr>
              <w:spacing w:line="276" w:lineRule="auto"/>
              <w:rPr>
                <w:rFonts w:ascii="Times New Roman" w:hAnsi="Times New Roman" w:cs="Times New Roman"/>
              </w:rPr>
            </w:pPr>
          </w:p>
        </w:tc>
        <w:tc>
          <w:tcPr>
            <w:tcW w:w="0" w:type="auto"/>
          </w:tcPr>
          <w:p w14:paraId="10712312" w14:textId="517B1F0F" w:rsidR="002E26F5" w:rsidRPr="00CF3E2F" w:rsidRDefault="002E26F5" w:rsidP="003563C0">
            <w:pPr>
              <w:spacing w:line="276" w:lineRule="auto"/>
              <w:rPr>
                <w:rFonts w:ascii="Times New Roman" w:hAnsi="Times New Roman" w:cs="Times New Roman"/>
              </w:rPr>
            </w:pPr>
            <w:r w:rsidRPr="00CF3E2F">
              <w:rPr>
                <w:rFonts w:ascii="Times New Roman" w:hAnsi="Times New Roman" w:cs="Times New Roman"/>
              </w:rPr>
              <w:t>2.94</w:t>
            </w:r>
          </w:p>
        </w:tc>
        <w:tc>
          <w:tcPr>
            <w:tcW w:w="0" w:type="auto"/>
          </w:tcPr>
          <w:p w14:paraId="5F5B3524" w14:textId="77777777" w:rsidR="002E26F5" w:rsidRPr="00CF3E2F" w:rsidRDefault="002E26F5" w:rsidP="003563C0">
            <w:pPr>
              <w:spacing w:line="276" w:lineRule="auto"/>
              <w:rPr>
                <w:rFonts w:ascii="Times New Roman" w:hAnsi="Times New Roman" w:cs="Times New Roman"/>
              </w:rPr>
            </w:pPr>
          </w:p>
        </w:tc>
        <w:tc>
          <w:tcPr>
            <w:tcW w:w="0" w:type="auto"/>
          </w:tcPr>
          <w:p w14:paraId="675779CE" w14:textId="4203223F" w:rsidR="002E26F5" w:rsidRPr="00CF3E2F" w:rsidRDefault="002E26F5" w:rsidP="003563C0">
            <w:pPr>
              <w:spacing w:line="276" w:lineRule="auto"/>
              <w:rPr>
                <w:rFonts w:ascii="Times New Roman" w:hAnsi="Times New Roman" w:cs="Times New Roman"/>
              </w:rPr>
            </w:pPr>
            <w:r w:rsidRPr="00CF3E2F">
              <w:rPr>
                <w:rFonts w:ascii="Times New Roman" w:hAnsi="Times New Roman" w:cs="Times New Roman"/>
              </w:rPr>
              <w:t>2.79</w:t>
            </w:r>
          </w:p>
        </w:tc>
        <w:tc>
          <w:tcPr>
            <w:tcW w:w="0" w:type="auto"/>
          </w:tcPr>
          <w:p w14:paraId="21E8CDF9" w14:textId="77777777" w:rsidR="002E26F5" w:rsidRPr="00CF3E2F" w:rsidRDefault="002E26F5" w:rsidP="003563C0">
            <w:pPr>
              <w:spacing w:line="276" w:lineRule="auto"/>
              <w:rPr>
                <w:rFonts w:ascii="Times New Roman" w:hAnsi="Times New Roman" w:cs="Times New Roman"/>
              </w:rPr>
            </w:pPr>
          </w:p>
        </w:tc>
      </w:tr>
      <w:tr w:rsidR="00CF3E2F" w:rsidRPr="00CF3E2F" w14:paraId="29797BF9" w14:textId="77777777" w:rsidTr="002E26F5">
        <w:tc>
          <w:tcPr>
            <w:tcW w:w="3415" w:type="dxa"/>
          </w:tcPr>
          <w:p w14:paraId="5B5CE995" w14:textId="77777777" w:rsidR="002E26F5" w:rsidRPr="00CF3E2F" w:rsidRDefault="002E26F5" w:rsidP="003563C0">
            <w:pPr>
              <w:spacing w:line="276" w:lineRule="auto"/>
              <w:rPr>
                <w:rFonts w:ascii="Times New Roman" w:hAnsi="Times New Roman" w:cs="Times New Roman"/>
                <w:i/>
              </w:rPr>
            </w:pPr>
            <w:r w:rsidRPr="00CF3E2F">
              <w:rPr>
                <w:rFonts w:ascii="Times New Roman" w:hAnsi="Times New Roman" w:cs="Times New Roman"/>
                <w:i/>
              </w:rPr>
              <w:t xml:space="preserve">High </w:t>
            </w:r>
          </w:p>
        </w:tc>
        <w:tc>
          <w:tcPr>
            <w:tcW w:w="1044" w:type="dxa"/>
          </w:tcPr>
          <w:p w14:paraId="1679CF60" w14:textId="77777777" w:rsidR="002E26F5" w:rsidRPr="00CF3E2F" w:rsidRDefault="002E26F5" w:rsidP="003563C0">
            <w:pPr>
              <w:spacing w:line="276" w:lineRule="auto"/>
              <w:rPr>
                <w:rFonts w:ascii="Times New Roman" w:hAnsi="Times New Roman" w:cs="Times New Roman"/>
              </w:rPr>
            </w:pPr>
          </w:p>
        </w:tc>
        <w:tc>
          <w:tcPr>
            <w:tcW w:w="0" w:type="auto"/>
          </w:tcPr>
          <w:p w14:paraId="5A154BF9" w14:textId="77777777" w:rsidR="002E26F5" w:rsidRPr="00CF3E2F" w:rsidRDefault="002E26F5" w:rsidP="003563C0">
            <w:pPr>
              <w:spacing w:line="276" w:lineRule="auto"/>
              <w:rPr>
                <w:rFonts w:ascii="Times New Roman" w:hAnsi="Times New Roman" w:cs="Times New Roman"/>
              </w:rPr>
            </w:pPr>
          </w:p>
        </w:tc>
        <w:tc>
          <w:tcPr>
            <w:tcW w:w="0" w:type="auto"/>
          </w:tcPr>
          <w:p w14:paraId="577910B6" w14:textId="194FFF25" w:rsidR="002E26F5" w:rsidRPr="00CF3E2F" w:rsidRDefault="002E26F5" w:rsidP="003563C0">
            <w:pPr>
              <w:spacing w:line="276" w:lineRule="auto"/>
              <w:rPr>
                <w:rFonts w:ascii="Times New Roman" w:hAnsi="Times New Roman" w:cs="Times New Roman"/>
              </w:rPr>
            </w:pPr>
            <w:r w:rsidRPr="00CF3E2F">
              <w:rPr>
                <w:rFonts w:ascii="Times New Roman" w:hAnsi="Times New Roman" w:cs="Times New Roman"/>
              </w:rPr>
              <w:t>5.60</w:t>
            </w:r>
          </w:p>
        </w:tc>
        <w:tc>
          <w:tcPr>
            <w:tcW w:w="0" w:type="auto"/>
          </w:tcPr>
          <w:p w14:paraId="5A82F174" w14:textId="77777777" w:rsidR="002E26F5" w:rsidRPr="00CF3E2F" w:rsidRDefault="002E26F5" w:rsidP="003563C0">
            <w:pPr>
              <w:spacing w:line="276" w:lineRule="auto"/>
              <w:rPr>
                <w:rFonts w:ascii="Times New Roman" w:hAnsi="Times New Roman" w:cs="Times New Roman"/>
              </w:rPr>
            </w:pPr>
          </w:p>
        </w:tc>
        <w:tc>
          <w:tcPr>
            <w:tcW w:w="0" w:type="auto"/>
          </w:tcPr>
          <w:p w14:paraId="00161B0E" w14:textId="18DD637B" w:rsidR="002E26F5" w:rsidRPr="00CF3E2F" w:rsidRDefault="002E26F5" w:rsidP="003563C0">
            <w:pPr>
              <w:spacing w:line="276" w:lineRule="auto"/>
              <w:rPr>
                <w:rFonts w:ascii="Times New Roman" w:hAnsi="Times New Roman" w:cs="Times New Roman"/>
              </w:rPr>
            </w:pPr>
            <w:r w:rsidRPr="00CF3E2F">
              <w:rPr>
                <w:rFonts w:ascii="Times New Roman" w:hAnsi="Times New Roman" w:cs="Times New Roman"/>
              </w:rPr>
              <w:t>5.67</w:t>
            </w:r>
          </w:p>
        </w:tc>
        <w:tc>
          <w:tcPr>
            <w:tcW w:w="0" w:type="auto"/>
          </w:tcPr>
          <w:p w14:paraId="6B189783" w14:textId="77777777" w:rsidR="002E26F5" w:rsidRPr="00CF3E2F" w:rsidRDefault="002E26F5" w:rsidP="003563C0">
            <w:pPr>
              <w:spacing w:line="276" w:lineRule="auto"/>
              <w:rPr>
                <w:rFonts w:ascii="Times New Roman" w:hAnsi="Times New Roman" w:cs="Times New Roman"/>
              </w:rPr>
            </w:pPr>
          </w:p>
        </w:tc>
      </w:tr>
      <w:tr w:rsidR="00CF3E2F" w:rsidRPr="00CF3E2F" w14:paraId="7B9B5FDC" w14:textId="77777777" w:rsidTr="002E26F5">
        <w:tc>
          <w:tcPr>
            <w:tcW w:w="3415" w:type="dxa"/>
          </w:tcPr>
          <w:p w14:paraId="3495B8A1" w14:textId="58432C99" w:rsidR="002E26F5" w:rsidRPr="00CF3E2F" w:rsidRDefault="002E26F5" w:rsidP="003563C0">
            <w:pPr>
              <w:spacing w:line="276" w:lineRule="auto"/>
              <w:rPr>
                <w:rFonts w:ascii="Times New Roman" w:hAnsi="Times New Roman" w:cs="Times New Roman"/>
              </w:rPr>
            </w:pPr>
            <w:r w:rsidRPr="00CF3E2F">
              <w:rPr>
                <w:rFonts w:ascii="Times New Roman" w:hAnsi="Times New Roman" w:cs="Times New Roman"/>
              </w:rPr>
              <w:t>Sustainability: environmental dimension</w:t>
            </w:r>
          </w:p>
        </w:tc>
        <w:tc>
          <w:tcPr>
            <w:tcW w:w="1044" w:type="dxa"/>
          </w:tcPr>
          <w:p w14:paraId="6ED8C2AA" w14:textId="61BC932F" w:rsidR="002E26F5" w:rsidRPr="00CF3E2F" w:rsidRDefault="002D2B82" w:rsidP="003563C0">
            <w:pPr>
              <w:spacing w:line="276" w:lineRule="auto"/>
              <w:rPr>
                <w:rFonts w:ascii="Times New Roman" w:hAnsi="Times New Roman" w:cs="Times New Roman"/>
              </w:rPr>
            </w:pPr>
            <w:r w:rsidRPr="00CF3E2F">
              <w:rPr>
                <w:rFonts w:ascii="Times New Roman" w:hAnsi="Times New Roman" w:cs="Times New Roman"/>
              </w:rPr>
              <w:t>0.77</w:t>
            </w:r>
          </w:p>
        </w:tc>
        <w:tc>
          <w:tcPr>
            <w:tcW w:w="0" w:type="auto"/>
          </w:tcPr>
          <w:p w14:paraId="0CB0ED38" w14:textId="77777777" w:rsidR="002E26F5" w:rsidRPr="00CF3E2F" w:rsidRDefault="002E26F5" w:rsidP="003563C0">
            <w:pPr>
              <w:spacing w:line="276" w:lineRule="auto"/>
              <w:rPr>
                <w:rFonts w:ascii="Times New Roman" w:hAnsi="Times New Roman" w:cs="Times New Roman"/>
              </w:rPr>
            </w:pPr>
            <w:r w:rsidRPr="00CF3E2F">
              <w:rPr>
                <w:rFonts w:ascii="Times New Roman" w:hAnsi="Times New Roman" w:cs="Times New Roman"/>
              </w:rPr>
              <w:t>40.29**</w:t>
            </w:r>
          </w:p>
        </w:tc>
        <w:tc>
          <w:tcPr>
            <w:tcW w:w="0" w:type="auto"/>
          </w:tcPr>
          <w:p w14:paraId="7EAC5CBB" w14:textId="77777777" w:rsidR="002E26F5" w:rsidRPr="00CF3E2F" w:rsidRDefault="002E26F5" w:rsidP="003563C0">
            <w:pPr>
              <w:spacing w:line="276" w:lineRule="auto"/>
              <w:rPr>
                <w:rFonts w:ascii="Times New Roman" w:hAnsi="Times New Roman" w:cs="Times New Roman"/>
              </w:rPr>
            </w:pPr>
          </w:p>
        </w:tc>
        <w:tc>
          <w:tcPr>
            <w:tcW w:w="0" w:type="auto"/>
          </w:tcPr>
          <w:p w14:paraId="356E670C" w14:textId="77777777" w:rsidR="002E26F5" w:rsidRPr="00CF3E2F" w:rsidRDefault="002E26F5" w:rsidP="003563C0">
            <w:pPr>
              <w:spacing w:line="276" w:lineRule="auto"/>
              <w:rPr>
                <w:rFonts w:ascii="Times New Roman" w:hAnsi="Times New Roman" w:cs="Times New Roman"/>
              </w:rPr>
            </w:pPr>
            <w:r w:rsidRPr="00CF3E2F">
              <w:rPr>
                <w:rFonts w:ascii="Times New Roman" w:hAnsi="Times New Roman" w:cs="Times New Roman"/>
              </w:rPr>
              <w:t>68.86**</w:t>
            </w:r>
          </w:p>
        </w:tc>
        <w:tc>
          <w:tcPr>
            <w:tcW w:w="0" w:type="auto"/>
          </w:tcPr>
          <w:p w14:paraId="6A3AA968" w14:textId="77777777" w:rsidR="002E26F5" w:rsidRPr="00CF3E2F" w:rsidRDefault="002E26F5" w:rsidP="003563C0">
            <w:pPr>
              <w:spacing w:line="276" w:lineRule="auto"/>
              <w:rPr>
                <w:rFonts w:ascii="Times New Roman" w:hAnsi="Times New Roman" w:cs="Times New Roman"/>
              </w:rPr>
            </w:pPr>
          </w:p>
        </w:tc>
        <w:tc>
          <w:tcPr>
            <w:tcW w:w="0" w:type="auto"/>
          </w:tcPr>
          <w:p w14:paraId="6781DA2A" w14:textId="77777777" w:rsidR="002E26F5" w:rsidRPr="00CF3E2F" w:rsidRDefault="002E26F5" w:rsidP="003563C0">
            <w:pPr>
              <w:spacing w:line="276" w:lineRule="auto"/>
              <w:rPr>
                <w:rFonts w:ascii="Times New Roman" w:hAnsi="Times New Roman" w:cs="Times New Roman"/>
              </w:rPr>
            </w:pPr>
            <w:r w:rsidRPr="00CF3E2F">
              <w:rPr>
                <w:rFonts w:ascii="Times New Roman" w:hAnsi="Times New Roman" w:cs="Times New Roman"/>
              </w:rPr>
              <w:t>80.14**</w:t>
            </w:r>
          </w:p>
        </w:tc>
      </w:tr>
      <w:tr w:rsidR="00CF3E2F" w:rsidRPr="00CF3E2F" w14:paraId="11DCD2EB" w14:textId="77777777" w:rsidTr="002E26F5">
        <w:trPr>
          <w:trHeight w:val="80"/>
        </w:trPr>
        <w:tc>
          <w:tcPr>
            <w:tcW w:w="3415" w:type="dxa"/>
          </w:tcPr>
          <w:p w14:paraId="12B97CA0" w14:textId="77777777" w:rsidR="002E26F5" w:rsidRPr="00CF3E2F" w:rsidRDefault="002E26F5" w:rsidP="003563C0">
            <w:pPr>
              <w:spacing w:line="276" w:lineRule="auto"/>
              <w:rPr>
                <w:rFonts w:ascii="Times New Roman" w:hAnsi="Times New Roman" w:cs="Times New Roman"/>
                <w:i/>
              </w:rPr>
            </w:pPr>
            <w:r w:rsidRPr="00CF3E2F">
              <w:rPr>
                <w:rFonts w:ascii="Times New Roman" w:hAnsi="Times New Roman" w:cs="Times New Roman"/>
                <w:i/>
              </w:rPr>
              <w:t>Low</w:t>
            </w:r>
          </w:p>
        </w:tc>
        <w:tc>
          <w:tcPr>
            <w:tcW w:w="1044" w:type="dxa"/>
          </w:tcPr>
          <w:p w14:paraId="70EEC9C8" w14:textId="77777777" w:rsidR="002E26F5" w:rsidRPr="00CF3E2F" w:rsidRDefault="002E26F5" w:rsidP="003563C0">
            <w:pPr>
              <w:spacing w:line="276" w:lineRule="auto"/>
              <w:rPr>
                <w:rFonts w:ascii="Times New Roman" w:hAnsi="Times New Roman" w:cs="Times New Roman"/>
              </w:rPr>
            </w:pPr>
          </w:p>
        </w:tc>
        <w:tc>
          <w:tcPr>
            <w:tcW w:w="0" w:type="auto"/>
          </w:tcPr>
          <w:p w14:paraId="13BFFEB0" w14:textId="77777777" w:rsidR="002E26F5" w:rsidRPr="00CF3E2F" w:rsidRDefault="002E26F5" w:rsidP="003563C0">
            <w:pPr>
              <w:spacing w:line="276" w:lineRule="auto"/>
              <w:rPr>
                <w:rFonts w:ascii="Times New Roman" w:hAnsi="Times New Roman" w:cs="Times New Roman"/>
              </w:rPr>
            </w:pPr>
          </w:p>
        </w:tc>
        <w:tc>
          <w:tcPr>
            <w:tcW w:w="0" w:type="auto"/>
          </w:tcPr>
          <w:p w14:paraId="062E9727" w14:textId="7D016591" w:rsidR="002E26F5" w:rsidRPr="00CF3E2F" w:rsidRDefault="002E26F5" w:rsidP="003563C0">
            <w:pPr>
              <w:spacing w:line="276" w:lineRule="auto"/>
              <w:rPr>
                <w:rFonts w:ascii="Times New Roman" w:hAnsi="Times New Roman" w:cs="Times New Roman"/>
              </w:rPr>
            </w:pPr>
            <w:r w:rsidRPr="00CF3E2F">
              <w:rPr>
                <w:rFonts w:ascii="Times New Roman" w:hAnsi="Times New Roman" w:cs="Times New Roman"/>
              </w:rPr>
              <w:t>2.96</w:t>
            </w:r>
          </w:p>
        </w:tc>
        <w:tc>
          <w:tcPr>
            <w:tcW w:w="0" w:type="auto"/>
          </w:tcPr>
          <w:p w14:paraId="446956E9" w14:textId="77777777" w:rsidR="002E26F5" w:rsidRPr="00CF3E2F" w:rsidRDefault="002E26F5" w:rsidP="003563C0">
            <w:pPr>
              <w:spacing w:line="276" w:lineRule="auto"/>
              <w:rPr>
                <w:rFonts w:ascii="Times New Roman" w:hAnsi="Times New Roman" w:cs="Times New Roman"/>
              </w:rPr>
            </w:pPr>
          </w:p>
        </w:tc>
        <w:tc>
          <w:tcPr>
            <w:tcW w:w="0" w:type="auto"/>
          </w:tcPr>
          <w:p w14:paraId="35B61863" w14:textId="20FBF57D" w:rsidR="002E26F5" w:rsidRPr="00CF3E2F" w:rsidRDefault="002E26F5" w:rsidP="003563C0">
            <w:pPr>
              <w:spacing w:line="276" w:lineRule="auto"/>
              <w:rPr>
                <w:rFonts w:ascii="Times New Roman" w:hAnsi="Times New Roman" w:cs="Times New Roman"/>
              </w:rPr>
            </w:pPr>
            <w:r w:rsidRPr="00CF3E2F">
              <w:rPr>
                <w:rFonts w:ascii="Times New Roman" w:hAnsi="Times New Roman" w:cs="Times New Roman"/>
              </w:rPr>
              <w:t>2.69</w:t>
            </w:r>
          </w:p>
        </w:tc>
        <w:tc>
          <w:tcPr>
            <w:tcW w:w="0" w:type="auto"/>
          </w:tcPr>
          <w:p w14:paraId="25D25A3E" w14:textId="77777777" w:rsidR="002E26F5" w:rsidRPr="00CF3E2F" w:rsidRDefault="002E26F5" w:rsidP="003563C0">
            <w:pPr>
              <w:spacing w:line="276" w:lineRule="auto"/>
              <w:rPr>
                <w:rFonts w:ascii="Times New Roman" w:hAnsi="Times New Roman" w:cs="Times New Roman"/>
              </w:rPr>
            </w:pPr>
          </w:p>
        </w:tc>
      </w:tr>
      <w:tr w:rsidR="00CF3E2F" w:rsidRPr="00CF3E2F" w14:paraId="06AF7FB4" w14:textId="77777777" w:rsidTr="002E26F5">
        <w:tc>
          <w:tcPr>
            <w:tcW w:w="3415" w:type="dxa"/>
            <w:tcBorders>
              <w:bottom w:val="single" w:sz="4" w:space="0" w:color="auto"/>
            </w:tcBorders>
          </w:tcPr>
          <w:p w14:paraId="5F944568" w14:textId="77777777" w:rsidR="002E26F5" w:rsidRPr="00CF3E2F" w:rsidRDefault="002E26F5" w:rsidP="003563C0">
            <w:pPr>
              <w:spacing w:line="276" w:lineRule="auto"/>
              <w:rPr>
                <w:rFonts w:ascii="Times New Roman" w:hAnsi="Times New Roman" w:cs="Times New Roman"/>
                <w:i/>
              </w:rPr>
            </w:pPr>
            <w:r w:rsidRPr="00CF3E2F">
              <w:rPr>
                <w:rFonts w:ascii="Times New Roman" w:hAnsi="Times New Roman" w:cs="Times New Roman"/>
                <w:i/>
              </w:rPr>
              <w:t xml:space="preserve">High </w:t>
            </w:r>
          </w:p>
        </w:tc>
        <w:tc>
          <w:tcPr>
            <w:tcW w:w="1044" w:type="dxa"/>
            <w:tcBorders>
              <w:bottom w:val="single" w:sz="4" w:space="0" w:color="auto"/>
            </w:tcBorders>
          </w:tcPr>
          <w:p w14:paraId="56377DEC" w14:textId="77777777" w:rsidR="002E26F5" w:rsidRPr="00CF3E2F" w:rsidRDefault="002E26F5" w:rsidP="003563C0">
            <w:pPr>
              <w:spacing w:line="276" w:lineRule="auto"/>
              <w:rPr>
                <w:rFonts w:ascii="Times New Roman" w:hAnsi="Times New Roman" w:cs="Times New Roman"/>
              </w:rPr>
            </w:pPr>
          </w:p>
        </w:tc>
        <w:tc>
          <w:tcPr>
            <w:tcW w:w="0" w:type="auto"/>
            <w:tcBorders>
              <w:bottom w:val="single" w:sz="4" w:space="0" w:color="auto"/>
            </w:tcBorders>
          </w:tcPr>
          <w:p w14:paraId="29E6AA17" w14:textId="77777777" w:rsidR="002E26F5" w:rsidRPr="00CF3E2F" w:rsidRDefault="002E26F5" w:rsidP="003563C0">
            <w:pPr>
              <w:spacing w:line="276" w:lineRule="auto"/>
              <w:rPr>
                <w:rFonts w:ascii="Times New Roman" w:hAnsi="Times New Roman" w:cs="Times New Roman"/>
              </w:rPr>
            </w:pPr>
          </w:p>
        </w:tc>
        <w:tc>
          <w:tcPr>
            <w:tcW w:w="0" w:type="auto"/>
            <w:tcBorders>
              <w:bottom w:val="single" w:sz="4" w:space="0" w:color="auto"/>
            </w:tcBorders>
          </w:tcPr>
          <w:p w14:paraId="6210AF67" w14:textId="49BB5DBA" w:rsidR="002E26F5" w:rsidRPr="00CF3E2F" w:rsidRDefault="002E26F5" w:rsidP="003563C0">
            <w:pPr>
              <w:spacing w:line="276" w:lineRule="auto"/>
              <w:rPr>
                <w:rFonts w:ascii="Times New Roman" w:hAnsi="Times New Roman" w:cs="Times New Roman"/>
              </w:rPr>
            </w:pPr>
            <w:r w:rsidRPr="00CF3E2F">
              <w:rPr>
                <w:rFonts w:ascii="Times New Roman" w:hAnsi="Times New Roman" w:cs="Times New Roman"/>
              </w:rPr>
              <w:t>5.57</w:t>
            </w:r>
          </w:p>
        </w:tc>
        <w:tc>
          <w:tcPr>
            <w:tcW w:w="0" w:type="auto"/>
            <w:tcBorders>
              <w:bottom w:val="single" w:sz="4" w:space="0" w:color="auto"/>
            </w:tcBorders>
          </w:tcPr>
          <w:p w14:paraId="35260039" w14:textId="77777777" w:rsidR="002E26F5" w:rsidRPr="00CF3E2F" w:rsidRDefault="002E26F5" w:rsidP="003563C0">
            <w:pPr>
              <w:spacing w:line="276" w:lineRule="auto"/>
              <w:rPr>
                <w:rFonts w:ascii="Times New Roman" w:hAnsi="Times New Roman" w:cs="Times New Roman"/>
              </w:rPr>
            </w:pPr>
          </w:p>
        </w:tc>
        <w:tc>
          <w:tcPr>
            <w:tcW w:w="0" w:type="auto"/>
            <w:tcBorders>
              <w:bottom w:val="single" w:sz="4" w:space="0" w:color="auto"/>
            </w:tcBorders>
          </w:tcPr>
          <w:p w14:paraId="676FC236" w14:textId="3956E847" w:rsidR="002E26F5" w:rsidRPr="00CF3E2F" w:rsidRDefault="002E26F5" w:rsidP="003563C0">
            <w:pPr>
              <w:spacing w:line="276" w:lineRule="auto"/>
              <w:rPr>
                <w:rFonts w:ascii="Times New Roman" w:hAnsi="Times New Roman" w:cs="Times New Roman"/>
              </w:rPr>
            </w:pPr>
            <w:r w:rsidRPr="00CF3E2F">
              <w:rPr>
                <w:rFonts w:ascii="Times New Roman" w:hAnsi="Times New Roman" w:cs="Times New Roman"/>
              </w:rPr>
              <w:t>5.65</w:t>
            </w:r>
          </w:p>
        </w:tc>
        <w:tc>
          <w:tcPr>
            <w:tcW w:w="0" w:type="auto"/>
            <w:tcBorders>
              <w:bottom w:val="single" w:sz="4" w:space="0" w:color="auto"/>
            </w:tcBorders>
          </w:tcPr>
          <w:p w14:paraId="457A7A38" w14:textId="77777777" w:rsidR="002E26F5" w:rsidRPr="00CF3E2F" w:rsidRDefault="002E26F5" w:rsidP="003563C0">
            <w:pPr>
              <w:spacing w:line="276" w:lineRule="auto"/>
              <w:rPr>
                <w:rFonts w:ascii="Times New Roman" w:hAnsi="Times New Roman" w:cs="Times New Roman"/>
              </w:rPr>
            </w:pPr>
          </w:p>
        </w:tc>
      </w:tr>
    </w:tbl>
    <w:p w14:paraId="5567D7E9" w14:textId="77777777" w:rsidR="00FF677A" w:rsidRPr="00CF3E2F" w:rsidRDefault="00FF677A" w:rsidP="008024B0">
      <w:pPr>
        <w:spacing w:line="360" w:lineRule="auto"/>
        <w:rPr>
          <w:rFonts w:ascii="Times New Roman" w:hAnsi="Times New Roman" w:cs="Times New Roman"/>
          <w:sz w:val="24"/>
          <w:szCs w:val="24"/>
        </w:rPr>
      </w:pPr>
    </w:p>
    <w:p w14:paraId="2C749672" w14:textId="4171F095" w:rsidR="002D2B82" w:rsidRPr="00CF3E2F" w:rsidRDefault="0076504E" w:rsidP="003563C0">
      <w:pPr>
        <w:spacing w:line="360" w:lineRule="auto"/>
        <w:jc w:val="both"/>
        <w:rPr>
          <w:rFonts w:ascii="Times New Roman" w:hAnsi="Times New Roman" w:cs="Times New Roman"/>
          <w:sz w:val="24"/>
          <w:szCs w:val="24"/>
        </w:rPr>
      </w:pPr>
      <w:bookmarkStart w:id="3" w:name="_Hlk30418590"/>
      <w:r w:rsidRPr="00CF3E2F">
        <w:rPr>
          <w:rFonts w:ascii="Times New Roman" w:hAnsi="Times New Roman" w:cs="Times New Roman"/>
          <w:sz w:val="24"/>
          <w:szCs w:val="24"/>
        </w:rPr>
        <w:t xml:space="preserve">Hypothesis 2 addresses negativity bias by investigating if a low degree of sustainability will </w:t>
      </w:r>
      <w:r w:rsidR="00080FA0" w:rsidRPr="00CF3E2F">
        <w:rPr>
          <w:rFonts w:ascii="Times New Roman" w:hAnsi="Times New Roman" w:cs="Times New Roman"/>
          <w:sz w:val="24"/>
          <w:szCs w:val="24"/>
        </w:rPr>
        <w:t>have a larger</w:t>
      </w:r>
      <w:r w:rsidRPr="00CF3E2F">
        <w:rPr>
          <w:rFonts w:ascii="Times New Roman" w:hAnsi="Times New Roman" w:cs="Times New Roman"/>
          <w:sz w:val="24"/>
          <w:szCs w:val="24"/>
        </w:rPr>
        <w:t xml:space="preserve"> </w:t>
      </w:r>
      <w:r w:rsidR="00080FA0" w:rsidRPr="00CF3E2F">
        <w:rPr>
          <w:rFonts w:ascii="Times New Roman" w:hAnsi="Times New Roman" w:cs="Times New Roman"/>
          <w:sz w:val="24"/>
          <w:szCs w:val="24"/>
        </w:rPr>
        <w:t>(</w:t>
      </w:r>
      <w:r w:rsidRPr="00CF3E2F">
        <w:rPr>
          <w:rFonts w:ascii="Times New Roman" w:hAnsi="Times New Roman" w:cs="Times New Roman"/>
          <w:sz w:val="24"/>
          <w:szCs w:val="24"/>
        </w:rPr>
        <w:t>negative</w:t>
      </w:r>
      <w:r w:rsidR="00080FA0" w:rsidRPr="00CF3E2F">
        <w:rPr>
          <w:rFonts w:ascii="Times New Roman" w:hAnsi="Times New Roman" w:cs="Times New Roman"/>
          <w:sz w:val="24"/>
          <w:szCs w:val="24"/>
        </w:rPr>
        <w:t>)</w:t>
      </w:r>
      <w:r w:rsidRPr="00CF3E2F">
        <w:rPr>
          <w:rFonts w:ascii="Times New Roman" w:hAnsi="Times New Roman" w:cs="Times New Roman"/>
          <w:sz w:val="24"/>
          <w:szCs w:val="24"/>
        </w:rPr>
        <w:t xml:space="preserve"> effect on supplier </w:t>
      </w:r>
      <w:r w:rsidR="004E1F9E" w:rsidRPr="00CF3E2F">
        <w:rPr>
          <w:rFonts w:ascii="Times New Roman" w:hAnsi="Times New Roman" w:cs="Times New Roman"/>
          <w:sz w:val="24"/>
          <w:szCs w:val="24"/>
        </w:rPr>
        <w:t xml:space="preserve">evaluation </w:t>
      </w:r>
      <w:r w:rsidRPr="00CF3E2F">
        <w:rPr>
          <w:rFonts w:ascii="Times New Roman" w:hAnsi="Times New Roman" w:cs="Times New Roman"/>
          <w:sz w:val="24"/>
          <w:szCs w:val="24"/>
        </w:rPr>
        <w:t>and selection intent than a high degree of sustainability.</w:t>
      </w:r>
      <w:r w:rsidR="00082647" w:rsidRPr="00CF3E2F">
        <w:rPr>
          <w:rFonts w:ascii="Times New Roman" w:hAnsi="Times New Roman" w:cs="Times New Roman"/>
          <w:sz w:val="24"/>
          <w:szCs w:val="24"/>
        </w:rPr>
        <w:t xml:space="preserve"> Considering </w:t>
      </w:r>
      <w:r w:rsidR="00691AFA" w:rsidRPr="00CF3E2F">
        <w:rPr>
          <w:rFonts w:ascii="Times New Roman" w:hAnsi="Times New Roman" w:cs="Times New Roman"/>
          <w:sz w:val="24"/>
          <w:szCs w:val="24"/>
        </w:rPr>
        <w:t xml:space="preserve">the </w:t>
      </w:r>
      <w:r w:rsidR="00082647" w:rsidRPr="00CF3E2F">
        <w:rPr>
          <w:rFonts w:ascii="Times New Roman" w:hAnsi="Times New Roman" w:cs="Times New Roman"/>
          <w:sz w:val="24"/>
          <w:szCs w:val="24"/>
        </w:rPr>
        <w:t>impacts of various</w:t>
      </w:r>
      <w:r w:rsidR="004E1F9E" w:rsidRPr="00CF3E2F">
        <w:rPr>
          <w:rFonts w:ascii="Times New Roman" w:hAnsi="Times New Roman" w:cs="Times New Roman"/>
          <w:sz w:val="24"/>
          <w:szCs w:val="24"/>
        </w:rPr>
        <w:t xml:space="preserve"> degrees of</w:t>
      </w:r>
      <w:r w:rsidR="00082647" w:rsidRPr="00CF3E2F">
        <w:rPr>
          <w:rFonts w:ascii="Times New Roman" w:hAnsi="Times New Roman" w:cs="Times New Roman"/>
          <w:sz w:val="24"/>
          <w:szCs w:val="24"/>
        </w:rPr>
        <w:t xml:space="preserve"> sustainability on supplier evaluation and selection intent, six MANOVAs followed by </w:t>
      </w:r>
      <w:proofErr w:type="spellStart"/>
      <w:r w:rsidR="00082647" w:rsidRPr="00CF3E2F">
        <w:rPr>
          <w:rFonts w:ascii="Times New Roman" w:hAnsi="Times New Roman" w:cs="Times New Roman"/>
          <w:sz w:val="24"/>
          <w:szCs w:val="24"/>
        </w:rPr>
        <w:t>univariate</w:t>
      </w:r>
      <w:proofErr w:type="spellEnd"/>
      <w:r w:rsidR="00082647" w:rsidRPr="00CF3E2F">
        <w:rPr>
          <w:rFonts w:ascii="Times New Roman" w:hAnsi="Times New Roman" w:cs="Times New Roman"/>
          <w:sz w:val="24"/>
          <w:szCs w:val="24"/>
        </w:rPr>
        <w:t xml:space="preserve"> ANOVAs were performed. Notably, the groups with different degrees of sustainability (i.e., high or low) were compared </w:t>
      </w:r>
      <w:r w:rsidR="004E1F9E" w:rsidRPr="00CF3E2F">
        <w:rPr>
          <w:rFonts w:ascii="Times New Roman" w:hAnsi="Times New Roman" w:cs="Times New Roman"/>
          <w:sz w:val="24"/>
          <w:szCs w:val="24"/>
        </w:rPr>
        <w:t xml:space="preserve">with </w:t>
      </w:r>
      <w:r w:rsidR="00082647" w:rsidRPr="00CF3E2F">
        <w:rPr>
          <w:rFonts w:ascii="Times New Roman" w:hAnsi="Times New Roman" w:cs="Times New Roman"/>
          <w:sz w:val="24"/>
          <w:szCs w:val="24"/>
        </w:rPr>
        <w:t>the control group</w:t>
      </w:r>
      <w:r w:rsidR="004E1F9E" w:rsidRPr="00CF3E2F">
        <w:rPr>
          <w:rFonts w:ascii="Times New Roman" w:hAnsi="Times New Roman" w:cs="Times New Roman"/>
          <w:sz w:val="24"/>
          <w:szCs w:val="24"/>
        </w:rPr>
        <w:t>,</w:t>
      </w:r>
      <w:r w:rsidR="00082647" w:rsidRPr="00CF3E2F">
        <w:rPr>
          <w:rFonts w:ascii="Times New Roman" w:hAnsi="Times New Roman" w:cs="Times New Roman"/>
          <w:sz w:val="24"/>
          <w:szCs w:val="24"/>
        </w:rPr>
        <w:t xml:space="preserve"> who were offered no information regarding the supplier’s sustainability. Table </w:t>
      </w:r>
      <w:r w:rsidR="00114208" w:rsidRPr="00CF3E2F">
        <w:rPr>
          <w:rFonts w:ascii="Times New Roman" w:hAnsi="Times New Roman" w:cs="Times New Roman"/>
          <w:sz w:val="24"/>
          <w:szCs w:val="24"/>
        </w:rPr>
        <w:t>3</w:t>
      </w:r>
      <w:r w:rsidR="00082647" w:rsidRPr="00CF3E2F">
        <w:rPr>
          <w:rFonts w:ascii="Times New Roman" w:hAnsi="Times New Roman" w:cs="Times New Roman"/>
          <w:sz w:val="24"/>
          <w:szCs w:val="24"/>
        </w:rPr>
        <w:t xml:space="preserve"> presents the results, which show tha</w:t>
      </w:r>
      <w:r w:rsidR="00221E4A" w:rsidRPr="00CF3E2F">
        <w:rPr>
          <w:rFonts w:ascii="Times New Roman" w:hAnsi="Times New Roman" w:cs="Times New Roman"/>
          <w:sz w:val="24"/>
          <w:szCs w:val="24"/>
        </w:rPr>
        <w:t xml:space="preserve">t </w:t>
      </w:r>
      <w:r w:rsidR="00082647" w:rsidRPr="00CF3E2F">
        <w:rPr>
          <w:rFonts w:ascii="Times New Roman" w:hAnsi="Times New Roman" w:cs="Times New Roman"/>
          <w:sz w:val="24"/>
          <w:szCs w:val="24"/>
        </w:rPr>
        <w:t xml:space="preserve">information on the supplier’s low degree of sustainability </w:t>
      </w:r>
      <w:r w:rsidR="004E1F9E" w:rsidRPr="00CF3E2F">
        <w:rPr>
          <w:rFonts w:ascii="Times New Roman" w:hAnsi="Times New Roman" w:cs="Times New Roman"/>
          <w:sz w:val="24"/>
          <w:szCs w:val="24"/>
        </w:rPr>
        <w:t xml:space="preserve">greatly </w:t>
      </w:r>
      <w:r w:rsidR="00082647" w:rsidRPr="00CF3E2F">
        <w:rPr>
          <w:rFonts w:ascii="Times New Roman" w:hAnsi="Times New Roman" w:cs="Times New Roman"/>
          <w:sz w:val="24"/>
          <w:szCs w:val="24"/>
        </w:rPr>
        <w:t>decreases evaluation and selection intent</w:t>
      </w:r>
      <w:r w:rsidR="004E1F9E" w:rsidRPr="00CF3E2F">
        <w:rPr>
          <w:rFonts w:ascii="Times New Roman" w:hAnsi="Times New Roman" w:cs="Times New Roman"/>
          <w:sz w:val="24"/>
          <w:szCs w:val="24"/>
        </w:rPr>
        <w:t xml:space="preserve">; this applies </w:t>
      </w:r>
      <w:r w:rsidR="00082647" w:rsidRPr="00CF3E2F">
        <w:rPr>
          <w:rFonts w:ascii="Times New Roman" w:hAnsi="Times New Roman" w:cs="Times New Roman"/>
          <w:sz w:val="24"/>
          <w:szCs w:val="24"/>
        </w:rPr>
        <w:t>for</w:t>
      </w:r>
      <w:r w:rsidR="004E1F9E" w:rsidRPr="00CF3E2F">
        <w:rPr>
          <w:rFonts w:ascii="Times New Roman" w:hAnsi="Times New Roman" w:cs="Times New Roman"/>
          <w:sz w:val="24"/>
          <w:szCs w:val="24"/>
        </w:rPr>
        <w:t xml:space="preserve"> all </w:t>
      </w:r>
      <w:r w:rsidR="004E1F9E" w:rsidRPr="00CF3E2F">
        <w:rPr>
          <w:rFonts w:ascii="Times New Roman" w:hAnsi="Times New Roman" w:cs="Times New Roman"/>
          <w:sz w:val="24"/>
          <w:szCs w:val="24"/>
        </w:rPr>
        <w:lastRenderedPageBreak/>
        <w:t>three dimensions of sustainability,</w:t>
      </w:r>
      <w:r w:rsidR="00082647" w:rsidRPr="00CF3E2F">
        <w:rPr>
          <w:rFonts w:ascii="Times New Roman" w:hAnsi="Times New Roman" w:cs="Times New Roman"/>
          <w:sz w:val="24"/>
          <w:szCs w:val="24"/>
        </w:rPr>
        <w:t xml:space="preserve"> economic, social and environmental. </w:t>
      </w:r>
      <w:r w:rsidR="00221E4A" w:rsidRPr="00CF3E2F">
        <w:rPr>
          <w:rFonts w:ascii="Times New Roman" w:hAnsi="Times New Roman" w:cs="Times New Roman"/>
          <w:sz w:val="24"/>
          <w:szCs w:val="24"/>
        </w:rPr>
        <w:t xml:space="preserve">Despite the fact that information on the supplier’s high degree of </w:t>
      </w:r>
      <w:r w:rsidR="004E1F9E" w:rsidRPr="00CF3E2F">
        <w:rPr>
          <w:rFonts w:ascii="Times New Roman" w:hAnsi="Times New Roman" w:cs="Times New Roman"/>
          <w:sz w:val="24"/>
          <w:szCs w:val="24"/>
        </w:rPr>
        <w:t xml:space="preserve">economic </w:t>
      </w:r>
      <w:r w:rsidR="00221E4A" w:rsidRPr="00CF3E2F">
        <w:rPr>
          <w:rFonts w:ascii="Times New Roman" w:hAnsi="Times New Roman" w:cs="Times New Roman"/>
          <w:sz w:val="24"/>
          <w:szCs w:val="24"/>
        </w:rPr>
        <w:t xml:space="preserve">sustainability </w:t>
      </w:r>
      <w:r w:rsidR="00080FA0" w:rsidRPr="00CF3E2F">
        <w:rPr>
          <w:rFonts w:ascii="Times New Roman" w:hAnsi="Times New Roman" w:cs="Times New Roman"/>
          <w:sz w:val="24"/>
          <w:szCs w:val="24"/>
        </w:rPr>
        <w:t xml:space="preserve">increases </w:t>
      </w:r>
      <w:r w:rsidR="00221E4A" w:rsidRPr="00CF3E2F">
        <w:rPr>
          <w:rFonts w:ascii="Times New Roman" w:hAnsi="Times New Roman" w:cs="Times New Roman"/>
          <w:sz w:val="24"/>
          <w:szCs w:val="24"/>
        </w:rPr>
        <w:t xml:space="preserve">evaluation (F = 10.26; p &lt; 0.05) and selection intent (F = 8.58; p &lt; 0.05), the </w:t>
      </w:r>
      <w:r w:rsidR="00080FA0" w:rsidRPr="00CF3E2F">
        <w:rPr>
          <w:rFonts w:ascii="Times New Roman" w:hAnsi="Times New Roman" w:cs="Times New Roman"/>
          <w:sz w:val="24"/>
          <w:szCs w:val="24"/>
        </w:rPr>
        <w:t xml:space="preserve">size of the </w:t>
      </w:r>
      <w:r w:rsidR="00221E4A" w:rsidRPr="00CF3E2F">
        <w:rPr>
          <w:rFonts w:ascii="Times New Roman" w:hAnsi="Times New Roman" w:cs="Times New Roman"/>
          <w:sz w:val="24"/>
          <w:szCs w:val="24"/>
        </w:rPr>
        <w:t xml:space="preserve">effect is </w:t>
      </w:r>
      <w:r w:rsidR="00080FA0" w:rsidRPr="00CF3E2F">
        <w:rPr>
          <w:rFonts w:ascii="Times New Roman" w:hAnsi="Times New Roman" w:cs="Times New Roman"/>
          <w:sz w:val="24"/>
          <w:szCs w:val="24"/>
        </w:rPr>
        <w:t xml:space="preserve">less than that </w:t>
      </w:r>
      <w:r w:rsidR="004E1F9E" w:rsidRPr="00CF3E2F">
        <w:rPr>
          <w:rFonts w:ascii="Times New Roman" w:hAnsi="Times New Roman" w:cs="Times New Roman"/>
          <w:sz w:val="24"/>
          <w:szCs w:val="24"/>
        </w:rPr>
        <w:t>for a</w:t>
      </w:r>
      <w:r w:rsidR="00221E4A" w:rsidRPr="00CF3E2F">
        <w:rPr>
          <w:rFonts w:ascii="Times New Roman" w:hAnsi="Times New Roman" w:cs="Times New Roman"/>
          <w:sz w:val="24"/>
          <w:szCs w:val="24"/>
        </w:rPr>
        <w:t xml:space="preserve"> low degree of sustainability (F </w:t>
      </w:r>
      <w:r w:rsidR="00221E4A" w:rsidRPr="00CF3E2F">
        <w:rPr>
          <w:rFonts w:ascii="Times New Roman" w:hAnsi="Times New Roman" w:cs="Times New Roman"/>
          <w:sz w:val="24"/>
          <w:szCs w:val="24"/>
          <w:vertAlign w:val="subscript"/>
        </w:rPr>
        <w:t xml:space="preserve">evaluation </w:t>
      </w:r>
      <w:r w:rsidR="00221E4A" w:rsidRPr="00CF3E2F">
        <w:rPr>
          <w:rFonts w:ascii="Times New Roman" w:hAnsi="Times New Roman" w:cs="Times New Roman"/>
          <w:sz w:val="24"/>
          <w:szCs w:val="24"/>
        </w:rPr>
        <w:t xml:space="preserve">=30.56; p &lt; 0.01; F </w:t>
      </w:r>
      <w:r w:rsidR="00221E4A" w:rsidRPr="00CF3E2F">
        <w:rPr>
          <w:rFonts w:ascii="Times New Roman" w:hAnsi="Times New Roman" w:cs="Times New Roman"/>
          <w:sz w:val="24"/>
          <w:szCs w:val="24"/>
          <w:vertAlign w:val="subscript"/>
        </w:rPr>
        <w:t>selection</w:t>
      </w:r>
      <w:r w:rsidR="00221E4A" w:rsidRPr="00CF3E2F">
        <w:rPr>
          <w:rFonts w:ascii="Times New Roman" w:hAnsi="Times New Roman" w:cs="Times New Roman"/>
          <w:sz w:val="24"/>
          <w:szCs w:val="24"/>
        </w:rPr>
        <w:t xml:space="preserve"> = 31.75; p &lt; 0.01). Thus, the results support Hypothesis 2.</w:t>
      </w:r>
      <w:bookmarkEnd w:id="3"/>
    </w:p>
    <w:tbl>
      <w:tblPr>
        <w:tblStyle w:val="a4"/>
        <w:tblW w:w="8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5"/>
        <w:gridCol w:w="1135"/>
        <w:gridCol w:w="1133"/>
        <w:gridCol w:w="872"/>
        <w:gridCol w:w="1133"/>
        <w:gridCol w:w="872"/>
        <w:gridCol w:w="1133"/>
      </w:tblGrid>
      <w:tr w:rsidR="00CF3E2F" w:rsidRPr="00CF3E2F" w14:paraId="0EB42ADC" w14:textId="77777777" w:rsidTr="00E53529">
        <w:trPr>
          <w:trHeight w:val="279"/>
        </w:trPr>
        <w:tc>
          <w:tcPr>
            <w:tcW w:w="0" w:type="auto"/>
            <w:gridSpan w:val="7"/>
            <w:tcBorders>
              <w:bottom w:val="single" w:sz="4" w:space="0" w:color="auto"/>
            </w:tcBorders>
          </w:tcPr>
          <w:p w14:paraId="32D7751A" w14:textId="41D972EB" w:rsidR="00B52025" w:rsidRPr="00CF3E2F" w:rsidRDefault="00B52025" w:rsidP="00114208">
            <w:pPr>
              <w:spacing w:line="276" w:lineRule="auto"/>
              <w:rPr>
                <w:rFonts w:ascii="Times New Roman" w:hAnsi="Times New Roman" w:cs="Times New Roman"/>
              </w:rPr>
            </w:pPr>
            <w:r w:rsidRPr="00CF3E2F">
              <w:rPr>
                <w:rFonts w:ascii="Times New Roman" w:hAnsi="Times New Roman" w:cs="Times New Roman"/>
              </w:rPr>
              <w:t xml:space="preserve">Table </w:t>
            </w:r>
            <w:r w:rsidR="00114208" w:rsidRPr="00CF3E2F">
              <w:rPr>
                <w:rFonts w:ascii="Times New Roman" w:hAnsi="Times New Roman" w:cs="Times New Roman"/>
              </w:rPr>
              <w:t>3</w:t>
            </w:r>
            <w:r w:rsidRPr="00CF3E2F">
              <w:rPr>
                <w:rFonts w:ascii="Times New Roman" w:hAnsi="Times New Roman" w:cs="Times New Roman"/>
              </w:rPr>
              <w:t>:</w:t>
            </w:r>
            <w:r w:rsidR="007E7976" w:rsidRPr="00CF3E2F">
              <w:rPr>
                <w:rFonts w:ascii="Times New Roman" w:hAnsi="Times New Roman" w:cs="Times New Roman"/>
              </w:rPr>
              <w:t xml:space="preserve"> </w:t>
            </w:r>
            <w:r w:rsidR="007A45BE" w:rsidRPr="00CF3E2F">
              <w:rPr>
                <w:rFonts w:ascii="Times New Roman" w:hAnsi="Times New Roman" w:cs="Times New Roman"/>
              </w:rPr>
              <w:t>Relative i</w:t>
            </w:r>
            <w:r w:rsidR="00221E4A" w:rsidRPr="00CF3E2F">
              <w:rPr>
                <w:rFonts w:ascii="Times New Roman" w:hAnsi="Times New Roman" w:cs="Times New Roman"/>
              </w:rPr>
              <w:t>mpacts</w:t>
            </w:r>
            <w:r w:rsidR="007E7976" w:rsidRPr="00CF3E2F">
              <w:rPr>
                <w:rFonts w:ascii="Times New Roman" w:hAnsi="Times New Roman" w:cs="Times New Roman"/>
              </w:rPr>
              <w:t xml:space="preserve"> </w:t>
            </w:r>
            <w:r w:rsidR="00221E4A" w:rsidRPr="00CF3E2F">
              <w:rPr>
                <w:rFonts w:ascii="Times New Roman" w:hAnsi="Times New Roman" w:cs="Times New Roman"/>
              </w:rPr>
              <w:t>of</w:t>
            </w:r>
            <w:r w:rsidR="007A45BE" w:rsidRPr="00CF3E2F">
              <w:rPr>
                <w:rFonts w:ascii="Times New Roman" w:hAnsi="Times New Roman" w:cs="Times New Roman"/>
              </w:rPr>
              <w:t xml:space="preserve"> high and low levels of</w:t>
            </w:r>
            <w:r w:rsidR="00221E4A" w:rsidRPr="00CF3E2F">
              <w:rPr>
                <w:rFonts w:ascii="Times New Roman" w:hAnsi="Times New Roman" w:cs="Times New Roman"/>
              </w:rPr>
              <w:t xml:space="preserve"> sustainability </w:t>
            </w:r>
            <w:r w:rsidR="007E7976" w:rsidRPr="00CF3E2F">
              <w:rPr>
                <w:rFonts w:ascii="Times New Roman" w:hAnsi="Times New Roman" w:cs="Times New Roman"/>
              </w:rPr>
              <w:t xml:space="preserve">on </w:t>
            </w:r>
            <w:r w:rsidR="00221E4A" w:rsidRPr="00CF3E2F">
              <w:rPr>
                <w:rFonts w:ascii="Times New Roman" w:hAnsi="Times New Roman" w:cs="Times New Roman"/>
              </w:rPr>
              <w:t xml:space="preserve">supplier </w:t>
            </w:r>
            <w:r w:rsidR="007E7976" w:rsidRPr="00CF3E2F">
              <w:rPr>
                <w:rFonts w:ascii="Times New Roman" w:hAnsi="Times New Roman" w:cs="Times New Roman"/>
              </w:rPr>
              <w:t>evaluation and selection intent (</w:t>
            </w:r>
            <w:r w:rsidR="004E289D" w:rsidRPr="00CF3E2F">
              <w:rPr>
                <w:rFonts w:ascii="Times New Roman" w:hAnsi="Times New Roman" w:cs="Times New Roman"/>
              </w:rPr>
              <w:t>H</w:t>
            </w:r>
            <w:r w:rsidR="007E7976" w:rsidRPr="00CF3E2F">
              <w:rPr>
                <w:rFonts w:ascii="Times New Roman" w:hAnsi="Times New Roman" w:cs="Times New Roman"/>
              </w:rPr>
              <w:t>2)</w:t>
            </w:r>
          </w:p>
        </w:tc>
      </w:tr>
      <w:tr w:rsidR="00CF3E2F" w:rsidRPr="00CF3E2F" w14:paraId="45498DC3" w14:textId="77777777" w:rsidTr="00B52025">
        <w:trPr>
          <w:trHeight w:val="279"/>
        </w:trPr>
        <w:tc>
          <w:tcPr>
            <w:tcW w:w="0" w:type="auto"/>
            <w:vMerge w:val="restart"/>
            <w:tcBorders>
              <w:top w:val="single" w:sz="4" w:space="0" w:color="auto"/>
              <w:bottom w:val="single" w:sz="4" w:space="0" w:color="auto"/>
            </w:tcBorders>
          </w:tcPr>
          <w:p w14:paraId="30DCE72E" w14:textId="77777777" w:rsidR="00C819AD" w:rsidRPr="00CF3E2F" w:rsidRDefault="00C819AD" w:rsidP="003563C0">
            <w:pPr>
              <w:spacing w:line="276" w:lineRule="auto"/>
              <w:rPr>
                <w:rFonts w:ascii="Times New Roman" w:hAnsi="Times New Roman" w:cs="Times New Roman"/>
                <w:b/>
              </w:rPr>
            </w:pPr>
            <w:r w:rsidRPr="00CF3E2F">
              <w:rPr>
                <w:rFonts w:ascii="Times New Roman" w:hAnsi="Times New Roman" w:cs="Times New Roman"/>
                <w:b/>
              </w:rPr>
              <w:t>Independent variables</w:t>
            </w:r>
          </w:p>
        </w:tc>
        <w:tc>
          <w:tcPr>
            <w:tcW w:w="0" w:type="auto"/>
            <w:gridSpan w:val="2"/>
            <w:vMerge w:val="restart"/>
            <w:tcBorders>
              <w:top w:val="single" w:sz="4" w:space="0" w:color="auto"/>
              <w:bottom w:val="single" w:sz="4" w:space="0" w:color="auto"/>
            </w:tcBorders>
          </w:tcPr>
          <w:p w14:paraId="259D9E76" w14:textId="77777777" w:rsidR="00C819AD" w:rsidRPr="00CF3E2F" w:rsidRDefault="00C819AD" w:rsidP="003563C0">
            <w:pPr>
              <w:spacing w:line="276" w:lineRule="auto"/>
              <w:rPr>
                <w:rFonts w:ascii="Times New Roman" w:hAnsi="Times New Roman" w:cs="Times New Roman"/>
                <w:b/>
              </w:rPr>
            </w:pPr>
            <w:r w:rsidRPr="00CF3E2F">
              <w:rPr>
                <w:rFonts w:ascii="Times New Roman" w:hAnsi="Times New Roman" w:cs="Times New Roman"/>
                <w:b/>
              </w:rPr>
              <w:t>MANOVA results</w:t>
            </w:r>
          </w:p>
        </w:tc>
        <w:tc>
          <w:tcPr>
            <w:tcW w:w="0" w:type="auto"/>
            <w:gridSpan w:val="4"/>
            <w:tcBorders>
              <w:top w:val="single" w:sz="4" w:space="0" w:color="auto"/>
              <w:bottom w:val="single" w:sz="4" w:space="0" w:color="auto"/>
            </w:tcBorders>
          </w:tcPr>
          <w:p w14:paraId="2AD4EB09" w14:textId="77777777" w:rsidR="00C819AD" w:rsidRPr="00CF3E2F" w:rsidRDefault="00C819AD" w:rsidP="003563C0">
            <w:pPr>
              <w:spacing w:line="276" w:lineRule="auto"/>
              <w:rPr>
                <w:rFonts w:ascii="Times New Roman" w:hAnsi="Times New Roman" w:cs="Times New Roman"/>
                <w:b/>
              </w:rPr>
            </w:pPr>
            <w:proofErr w:type="spellStart"/>
            <w:r w:rsidRPr="00CF3E2F">
              <w:rPr>
                <w:rFonts w:ascii="Times New Roman" w:hAnsi="Times New Roman" w:cs="Times New Roman"/>
                <w:b/>
              </w:rPr>
              <w:t>Univariate</w:t>
            </w:r>
            <w:proofErr w:type="spellEnd"/>
            <w:r w:rsidRPr="00CF3E2F">
              <w:rPr>
                <w:rFonts w:ascii="Times New Roman" w:hAnsi="Times New Roman" w:cs="Times New Roman"/>
                <w:b/>
              </w:rPr>
              <w:t xml:space="preserve"> results</w:t>
            </w:r>
          </w:p>
        </w:tc>
      </w:tr>
      <w:tr w:rsidR="00CF3E2F" w:rsidRPr="00CF3E2F" w14:paraId="0DA1A05B" w14:textId="77777777" w:rsidTr="00B52025">
        <w:trPr>
          <w:trHeight w:val="293"/>
        </w:trPr>
        <w:tc>
          <w:tcPr>
            <w:tcW w:w="0" w:type="auto"/>
            <w:vMerge/>
            <w:tcBorders>
              <w:top w:val="single" w:sz="4" w:space="0" w:color="auto"/>
            </w:tcBorders>
          </w:tcPr>
          <w:p w14:paraId="31D05559" w14:textId="77777777" w:rsidR="00C819AD" w:rsidRPr="00CF3E2F" w:rsidRDefault="00C819AD" w:rsidP="003563C0">
            <w:pPr>
              <w:spacing w:line="276" w:lineRule="auto"/>
              <w:rPr>
                <w:rFonts w:ascii="Times New Roman" w:hAnsi="Times New Roman" w:cs="Times New Roman"/>
              </w:rPr>
            </w:pPr>
          </w:p>
        </w:tc>
        <w:tc>
          <w:tcPr>
            <w:tcW w:w="0" w:type="auto"/>
            <w:gridSpan w:val="2"/>
            <w:vMerge/>
            <w:tcBorders>
              <w:top w:val="single" w:sz="4" w:space="0" w:color="auto"/>
              <w:bottom w:val="single" w:sz="4" w:space="0" w:color="auto"/>
            </w:tcBorders>
          </w:tcPr>
          <w:p w14:paraId="2066F334" w14:textId="77777777" w:rsidR="00C819AD" w:rsidRPr="00CF3E2F" w:rsidRDefault="00C819AD" w:rsidP="003563C0">
            <w:pPr>
              <w:spacing w:line="276" w:lineRule="auto"/>
              <w:rPr>
                <w:rFonts w:ascii="Times New Roman" w:hAnsi="Times New Roman" w:cs="Times New Roman"/>
              </w:rPr>
            </w:pPr>
          </w:p>
        </w:tc>
        <w:tc>
          <w:tcPr>
            <w:tcW w:w="0" w:type="auto"/>
            <w:gridSpan w:val="2"/>
            <w:tcBorders>
              <w:top w:val="single" w:sz="4" w:space="0" w:color="auto"/>
              <w:bottom w:val="single" w:sz="4" w:space="0" w:color="auto"/>
            </w:tcBorders>
          </w:tcPr>
          <w:p w14:paraId="288CCA63" w14:textId="77777777" w:rsidR="00C819AD" w:rsidRPr="00CF3E2F" w:rsidRDefault="00C819AD" w:rsidP="003563C0">
            <w:pPr>
              <w:spacing w:line="276" w:lineRule="auto"/>
              <w:rPr>
                <w:rFonts w:ascii="Times New Roman" w:hAnsi="Times New Roman" w:cs="Times New Roman"/>
              </w:rPr>
            </w:pPr>
            <w:r w:rsidRPr="00CF3E2F">
              <w:rPr>
                <w:rFonts w:ascii="Times New Roman" w:hAnsi="Times New Roman" w:cs="Times New Roman"/>
              </w:rPr>
              <w:t>Evaluation</w:t>
            </w:r>
          </w:p>
        </w:tc>
        <w:tc>
          <w:tcPr>
            <w:tcW w:w="0" w:type="auto"/>
            <w:gridSpan w:val="2"/>
            <w:tcBorders>
              <w:top w:val="single" w:sz="4" w:space="0" w:color="auto"/>
              <w:bottom w:val="single" w:sz="4" w:space="0" w:color="auto"/>
            </w:tcBorders>
          </w:tcPr>
          <w:p w14:paraId="3C3D1028" w14:textId="77777777" w:rsidR="00C819AD" w:rsidRPr="00CF3E2F" w:rsidRDefault="00C819AD" w:rsidP="003563C0">
            <w:pPr>
              <w:spacing w:line="276" w:lineRule="auto"/>
              <w:rPr>
                <w:rFonts w:ascii="Times New Roman" w:hAnsi="Times New Roman" w:cs="Times New Roman"/>
              </w:rPr>
            </w:pPr>
            <w:r w:rsidRPr="00CF3E2F">
              <w:rPr>
                <w:rFonts w:ascii="Times New Roman" w:hAnsi="Times New Roman" w:cs="Times New Roman"/>
              </w:rPr>
              <w:t>Selection intent</w:t>
            </w:r>
          </w:p>
        </w:tc>
      </w:tr>
      <w:tr w:rsidR="00CF3E2F" w:rsidRPr="00CF3E2F" w14:paraId="41F8CF4E" w14:textId="77777777" w:rsidTr="00B52025">
        <w:trPr>
          <w:trHeight w:val="337"/>
        </w:trPr>
        <w:tc>
          <w:tcPr>
            <w:tcW w:w="0" w:type="auto"/>
            <w:vMerge/>
            <w:tcBorders>
              <w:bottom w:val="single" w:sz="4" w:space="0" w:color="auto"/>
            </w:tcBorders>
          </w:tcPr>
          <w:p w14:paraId="0C918406" w14:textId="77777777" w:rsidR="00B52025" w:rsidRPr="00CF3E2F" w:rsidRDefault="00B52025" w:rsidP="003563C0">
            <w:pPr>
              <w:spacing w:line="276" w:lineRule="auto"/>
              <w:rPr>
                <w:rFonts w:ascii="Times New Roman" w:hAnsi="Times New Roman" w:cs="Times New Roman"/>
              </w:rPr>
            </w:pPr>
          </w:p>
        </w:tc>
        <w:tc>
          <w:tcPr>
            <w:tcW w:w="0" w:type="auto"/>
            <w:tcBorders>
              <w:top w:val="single" w:sz="4" w:space="0" w:color="auto"/>
              <w:bottom w:val="single" w:sz="4" w:space="0" w:color="auto"/>
            </w:tcBorders>
          </w:tcPr>
          <w:p w14:paraId="4582A02A" w14:textId="77777777" w:rsidR="00B52025" w:rsidRPr="00CF3E2F" w:rsidRDefault="00B52025" w:rsidP="003563C0">
            <w:pPr>
              <w:spacing w:line="276" w:lineRule="auto"/>
              <w:rPr>
                <w:rFonts w:ascii="Times New Roman" w:hAnsi="Times New Roman" w:cs="Times New Roman"/>
              </w:rPr>
            </w:pPr>
            <w:proofErr w:type="spellStart"/>
            <w:r w:rsidRPr="00CF3E2F">
              <w:rPr>
                <w:rFonts w:ascii="Times New Roman" w:hAnsi="Times New Roman" w:cs="Times New Roman"/>
              </w:rPr>
              <w:t>Wilks</w:t>
            </w:r>
            <w:proofErr w:type="spellEnd"/>
            <w:r w:rsidRPr="00CF3E2F">
              <w:rPr>
                <w:rFonts w:ascii="Times New Roman" w:hAnsi="Times New Roman" w:cs="Times New Roman"/>
              </w:rPr>
              <w:t>’ λ</w:t>
            </w:r>
          </w:p>
        </w:tc>
        <w:tc>
          <w:tcPr>
            <w:tcW w:w="0" w:type="auto"/>
            <w:tcBorders>
              <w:top w:val="single" w:sz="4" w:space="0" w:color="auto"/>
              <w:bottom w:val="single" w:sz="4" w:space="0" w:color="auto"/>
            </w:tcBorders>
          </w:tcPr>
          <w:p w14:paraId="3F4737C3" w14:textId="77777777" w:rsidR="00B52025" w:rsidRPr="00CF3E2F" w:rsidRDefault="00B52025" w:rsidP="003563C0">
            <w:pPr>
              <w:spacing w:line="276" w:lineRule="auto"/>
              <w:rPr>
                <w:rFonts w:ascii="Times New Roman" w:hAnsi="Times New Roman" w:cs="Times New Roman"/>
              </w:rPr>
            </w:pPr>
            <w:r w:rsidRPr="00CF3E2F">
              <w:rPr>
                <w:rFonts w:ascii="Times New Roman" w:hAnsi="Times New Roman" w:cs="Times New Roman"/>
              </w:rPr>
              <w:t>F</w:t>
            </w:r>
          </w:p>
        </w:tc>
        <w:tc>
          <w:tcPr>
            <w:tcW w:w="0" w:type="auto"/>
            <w:tcBorders>
              <w:top w:val="single" w:sz="4" w:space="0" w:color="auto"/>
              <w:bottom w:val="single" w:sz="4" w:space="0" w:color="auto"/>
            </w:tcBorders>
          </w:tcPr>
          <w:p w14:paraId="2A32F8C7" w14:textId="77777777" w:rsidR="00B52025" w:rsidRPr="00CF3E2F" w:rsidRDefault="00B52025" w:rsidP="003563C0">
            <w:pPr>
              <w:spacing w:line="276" w:lineRule="auto"/>
              <w:rPr>
                <w:rFonts w:ascii="Times New Roman" w:hAnsi="Times New Roman" w:cs="Times New Roman"/>
              </w:rPr>
            </w:pPr>
            <w:r w:rsidRPr="00CF3E2F">
              <w:rPr>
                <w:rFonts w:ascii="Times New Roman" w:hAnsi="Times New Roman" w:cs="Times New Roman"/>
              </w:rPr>
              <w:t>Mean</w:t>
            </w:r>
          </w:p>
        </w:tc>
        <w:tc>
          <w:tcPr>
            <w:tcW w:w="0" w:type="auto"/>
            <w:tcBorders>
              <w:top w:val="single" w:sz="4" w:space="0" w:color="auto"/>
              <w:bottom w:val="single" w:sz="4" w:space="0" w:color="auto"/>
            </w:tcBorders>
          </w:tcPr>
          <w:p w14:paraId="007EA1F8" w14:textId="77777777" w:rsidR="00B52025" w:rsidRPr="00CF3E2F" w:rsidRDefault="00B52025" w:rsidP="003563C0">
            <w:pPr>
              <w:spacing w:line="276" w:lineRule="auto"/>
              <w:rPr>
                <w:rFonts w:ascii="Times New Roman" w:hAnsi="Times New Roman" w:cs="Times New Roman"/>
              </w:rPr>
            </w:pPr>
            <w:r w:rsidRPr="00CF3E2F">
              <w:rPr>
                <w:rFonts w:ascii="Times New Roman" w:hAnsi="Times New Roman" w:cs="Times New Roman"/>
              </w:rPr>
              <w:t>F</w:t>
            </w:r>
          </w:p>
        </w:tc>
        <w:tc>
          <w:tcPr>
            <w:tcW w:w="0" w:type="auto"/>
            <w:tcBorders>
              <w:top w:val="single" w:sz="4" w:space="0" w:color="auto"/>
              <w:bottom w:val="single" w:sz="4" w:space="0" w:color="auto"/>
            </w:tcBorders>
          </w:tcPr>
          <w:p w14:paraId="15185900" w14:textId="77777777" w:rsidR="00B52025" w:rsidRPr="00CF3E2F" w:rsidRDefault="00B52025" w:rsidP="003563C0">
            <w:pPr>
              <w:spacing w:line="276" w:lineRule="auto"/>
              <w:rPr>
                <w:rFonts w:ascii="Times New Roman" w:hAnsi="Times New Roman" w:cs="Times New Roman"/>
              </w:rPr>
            </w:pPr>
            <w:r w:rsidRPr="00CF3E2F">
              <w:rPr>
                <w:rFonts w:ascii="Times New Roman" w:hAnsi="Times New Roman" w:cs="Times New Roman"/>
              </w:rPr>
              <w:t>Mean</w:t>
            </w:r>
          </w:p>
        </w:tc>
        <w:tc>
          <w:tcPr>
            <w:tcW w:w="0" w:type="auto"/>
            <w:tcBorders>
              <w:top w:val="single" w:sz="4" w:space="0" w:color="auto"/>
              <w:bottom w:val="single" w:sz="4" w:space="0" w:color="auto"/>
            </w:tcBorders>
          </w:tcPr>
          <w:p w14:paraId="621B076D" w14:textId="77777777" w:rsidR="00B52025" w:rsidRPr="00CF3E2F" w:rsidRDefault="00B52025" w:rsidP="003563C0">
            <w:pPr>
              <w:spacing w:line="276" w:lineRule="auto"/>
              <w:rPr>
                <w:rFonts w:ascii="Times New Roman" w:hAnsi="Times New Roman" w:cs="Times New Roman"/>
              </w:rPr>
            </w:pPr>
            <w:r w:rsidRPr="00CF3E2F">
              <w:rPr>
                <w:rFonts w:ascii="Times New Roman" w:hAnsi="Times New Roman" w:cs="Times New Roman"/>
              </w:rPr>
              <w:t>F</w:t>
            </w:r>
          </w:p>
        </w:tc>
      </w:tr>
      <w:tr w:rsidR="00CF3E2F" w:rsidRPr="00CF3E2F" w14:paraId="1A9A030C" w14:textId="77777777" w:rsidTr="00B52025">
        <w:trPr>
          <w:trHeight w:val="279"/>
        </w:trPr>
        <w:tc>
          <w:tcPr>
            <w:tcW w:w="0" w:type="auto"/>
            <w:tcBorders>
              <w:top w:val="single" w:sz="4" w:space="0" w:color="auto"/>
            </w:tcBorders>
          </w:tcPr>
          <w:p w14:paraId="0135B84F" w14:textId="77777777" w:rsidR="00B52025" w:rsidRPr="00CF3E2F" w:rsidRDefault="00B52025" w:rsidP="003563C0">
            <w:pPr>
              <w:spacing w:line="276" w:lineRule="auto"/>
              <w:rPr>
                <w:rFonts w:ascii="Times New Roman" w:hAnsi="Times New Roman" w:cs="Times New Roman"/>
              </w:rPr>
            </w:pPr>
            <w:r w:rsidRPr="00CF3E2F">
              <w:rPr>
                <w:rFonts w:ascii="Times New Roman" w:hAnsi="Times New Roman" w:cs="Times New Roman"/>
              </w:rPr>
              <w:t xml:space="preserve">Economic </w:t>
            </w:r>
            <w:r w:rsidR="008003AD" w:rsidRPr="00CF3E2F">
              <w:rPr>
                <w:rFonts w:ascii="Times New Roman" w:hAnsi="Times New Roman" w:cs="Times New Roman"/>
              </w:rPr>
              <w:t>dimension</w:t>
            </w:r>
          </w:p>
        </w:tc>
        <w:tc>
          <w:tcPr>
            <w:tcW w:w="0" w:type="auto"/>
            <w:tcBorders>
              <w:top w:val="single" w:sz="4" w:space="0" w:color="auto"/>
            </w:tcBorders>
          </w:tcPr>
          <w:p w14:paraId="04EC616E" w14:textId="77777777" w:rsidR="00B52025" w:rsidRPr="00CF3E2F" w:rsidRDefault="00B52025" w:rsidP="003563C0">
            <w:pPr>
              <w:spacing w:line="276" w:lineRule="auto"/>
              <w:rPr>
                <w:rFonts w:ascii="Times New Roman" w:hAnsi="Times New Roman" w:cs="Times New Roman"/>
              </w:rPr>
            </w:pPr>
          </w:p>
        </w:tc>
        <w:tc>
          <w:tcPr>
            <w:tcW w:w="0" w:type="auto"/>
            <w:tcBorders>
              <w:top w:val="single" w:sz="4" w:space="0" w:color="auto"/>
            </w:tcBorders>
          </w:tcPr>
          <w:p w14:paraId="7B626B50" w14:textId="77777777" w:rsidR="00B52025" w:rsidRPr="00CF3E2F" w:rsidRDefault="00B52025" w:rsidP="003563C0">
            <w:pPr>
              <w:spacing w:line="276" w:lineRule="auto"/>
              <w:rPr>
                <w:rFonts w:ascii="Times New Roman" w:hAnsi="Times New Roman" w:cs="Times New Roman"/>
              </w:rPr>
            </w:pPr>
          </w:p>
        </w:tc>
        <w:tc>
          <w:tcPr>
            <w:tcW w:w="0" w:type="auto"/>
            <w:tcBorders>
              <w:top w:val="single" w:sz="4" w:space="0" w:color="auto"/>
            </w:tcBorders>
          </w:tcPr>
          <w:p w14:paraId="09BBC3CD" w14:textId="77777777" w:rsidR="00B52025" w:rsidRPr="00CF3E2F" w:rsidRDefault="00B52025" w:rsidP="003563C0">
            <w:pPr>
              <w:spacing w:line="276" w:lineRule="auto"/>
              <w:rPr>
                <w:rFonts w:ascii="Times New Roman" w:hAnsi="Times New Roman" w:cs="Times New Roman"/>
              </w:rPr>
            </w:pPr>
          </w:p>
        </w:tc>
        <w:tc>
          <w:tcPr>
            <w:tcW w:w="0" w:type="auto"/>
            <w:tcBorders>
              <w:top w:val="single" w:sz="4" w:space="0" w:color="auto"/>
            </w:tcBorders>
          </w:tcPr>
          <w:p w14:paraId="03533AB6" w14:textId="77777777" w:rsidR="00B52025" w:rsidRPr="00CF3E2F" w:rsidRDefault="00B52025" w:rsidP="003563C0">
            <w:pPr>
              <w:spacing w:line="276" w:lineRule="auto"/>
              <w:rPr>
                <w:rFonts w:ascii="Times New Roman" w:hAnsi="Times New Roman" w:cs="Times New Roman"/>
              </w:rPr>
            </w:pPr>
          </w:p>
        </w:tc>
        <w:tc>
          <w:tcPr>
            <w:tcW w:w="0" w:type="auto"/>
            <w:tcBorders>
              <w:top w:val="single" w:sz="4" w:space="0" w:color="auto"/>
            </w:tcBorders>
          </w:tcPr>
          <w:p w14:paraId="2B00042D" w14:textId="77777777" w:rsidR="00B52025" w:rsidRPr="00CF3E2F" w:rsidRDefault="00B52025" w:rsidP="003563C0">
            <w:pPr>
              <w:spacing w:line="276" w:lineRule="auto"/>
              <w:rPr>
                <w:rFonts w:ascii="Times New Roman" w:hAnsi="Times New Roman" w:cs="Times New Roman"/>
              </w:rPr>
            </w:pPr>
          </w:p>
        </w:tc>
        <w:tc>
          <w:tcPr>
            <w:tcW w:w="0" w:type="auto"/>
            <w:tcBorders>
              <w:top w:val="single" w:sz="4" w:space="0" w:color="auto"/>
            </w:tcBorders>
          </w:tcPr>
          <w:p w14:paraId="3AAD04B2" w14:textId="77777777" w:rsidR="00B52025" w:rsidRPr="00CF3E2F" w:rsidRDefault="00B52025" w:rsidP="003563C0">
            <w:pPr>
              <w:spacing w:line="276" w:lineRule="auto"/>
              <w:rPr>
                <w:rFonts w:ascii="Times New Roman" w:hAnsi="Times New Roman" w:cs="Times New Roman"/>
              </w:rPr>
            </w:pPr>
          </w:p>
        </w:tc>
      </w:tr>
      <w:tr w:rsidR="00CF3E2F" w:rsidRPr="00CF3E2F" w14:paraId="30B72B3F" w14:textId="77777777" w:rsidTr="00B52025">
        <w:trPr>
          <w:trHeight w:val="279"/>
        </w:trPr>
        <w:tc>
          <w:tcPr>
            <w:tcW w:w="0" w:type="auto"/>
          </w:tcPr>
          <w:p w14:paraId="2173A9CB" w14:textId="77777777" w:rsidR="00B52025" w:rsidRPr="00CF3E2F" w:rsidRDefault="00B52025" w:rsidP="003563C0">
            <w:pPr>
              <w:spacing w:line="276" w:lineRule="auto"/>
              <w:rPr>
                <w:rFonts w:ascii="Times New Roman" w:hAnsi="Times New Roman" w:cs="Times New Roman"/>
              </w:rPr>
            </w:pPr>
            <w:r w:rsidRPr="00CF3E2F">
              <w:rPr>
                <w:rFonts w:ascii="Times New Roman" w:hAnsi="Times New Roman" w:cs="Times New Roman"/>
              </w:rPr>
              <w:t>Sustainability</w:t>
            </w:r>
          </w:p>
        </w:tc>
        <w:tc>
          <w:tcPr>
            <w:tcW w:w="0" w:type="auto"/>
          </w:tcPr>
          <w:p w14:paraId="6D45A0B1" w14:textId="77777777" w:rsidR="00B52025" w:rsidRPr="00CF3E2F" w:rsidRDefault="006C5CCC" w:rsidP="003563C0">
            <w:pPr>
              <w:spacing w:line="276" w:lineRule="auto"/>
              <w:rPr>
                <w:rFonts w:ascii="Times New Roman" w:hAnsi="Times New Roman" w:cs="Times New Roman"/>
              </w:rPr>
            </w:pPr>
            <w:r w:rsidRPr="00CF3E2F">
              <w:rPr>
                <w:rFonts w:ascii="Times New Roman" w:hAnsi="Times New Roman" w:cs="Times New Roman"/>
              </w:rPr>
              <w:t>0.95</w:t>
            </w:r>
          </w:p>
        </w:tc>
        <w:tc>
          <w:tcPr>
            <w:tcW w:w="0" w:type="auto"/>
          </w:tcPr>
          <w:p w14:paraId="23329F3D" w14:textId="77777777" w:rsidR="00B52025" w:rsidRPr="00CF3E2F" w:rsidRDefault="00B52025" w:rsidP="003563C0">
            <w:pPr>
              <w:spacing w:line="276" w:lineRule="auto"/>
              <w:rPr>
                <w:rFonts w:ascii="Times New Roman" w:hAnsi="Times New Roman" w:cs="Times New Roman"/>
              </w:rPr>
            </w:pPr>
            <w:r w:rsidRPr="00CF3E2F">
              <w:rPr>
                <w:rFonts w:ascii="Times New Roman" w:hAnsi="Times New Roman" w:cs="Times New Roman"/>
              </w:rPr>
              <w:t>5.27*</w:t>
            </w:r>
          </w:p>
        </w:tc>
        <w:tc>
          <w:tcPr>
            <w:tcW w:w="0" w:type="auto"/>
          </w:tcPr>
          <w:p w14:paraId="6813A13A" w14:textId="77777777" w:rsidR="00B52025" w:rsidRPr="00CF3E2F" w:rsidRDefault="00B52025" w:rsidP="003563C0">
            <w:pPr>
              <w:spacing w:line="276" w:lineRule="auto"/>
              <w:rPr>
                <w:rFonts w:ascii="Times New Roman" w:hAnsi="Times New Roman" w:cs="Times New Roman"/>
              </w:rPr>
            </w:pPr>
          </w:p>
        </w:tc>
        <w:tc>
          <w:tcPr>
            <w:tcW w:w="0" w:type="auto"/>
          </w:tcPr>
          <w:p w14:paraId="541D2581" w14:textId="77777777" w:rsidR="00B52025" w:rsidRPr="00CF3E2F" w:rsidRDefault="00B52025" w:rsidP="003563C0">
            <w:pPr>
              <w:spacing w:line="276" w:lineRule="auto"/>
              <w:rPr>
                <w:rFonts w:ascii="Times New Roman" w:hAnsi="Times New Roman" w:cs="Times New Roman"/>
              </w:rPr>
            </w:pPr>
            <w:r w:rsidRPr="00CF3E2F">
              <w:rPr>
                <w:rFonts w:ascii="Times New Roman" w:hAnsi="Times New Roman" w:cs="Times New Roman"/>
              </w:rPr>
              <w:t>10.26*</w:t>
            </w:r>
          </w:p>
        </w:tc>
        <w:tc>
          <w:tcPr>
            <w:tcW w:w="0" w:type="auto"/>
          </w:tcPr>
          <w:p w14:paraId="7D34B43B" w14:textId="77777777" w:rsidR="00B52025" w:rsidRPr="00CF3E2F" w:rsidRDefault="00B52025" w:rsidP="003563C0">
            <w:pPr>
              <w:spacing w:line="276" w:lineRule="auto"/>
              <w:rPr>
                <w:rFonts w:ascii="Times New Roman" w:hAnsi="Times New Roman" w:cs="Times New Roman"/>
              </w:rPr>
            </w:pPr>
          </w:p>
        </w:tc>
        <w:tc>
          <w:tcPr>
            <w:tcW w:w="0" w:type="auto"/>
          </w:tcPr>
          <w:p w14:paraId="69F32AA0" w14:textId="77777777" w:rsidR="00B52025" w:rsidRPr="00CF3E2F" w:rsidRDefault="00B52025" w:rsidP="003563C0">
            <w:pPr>
              <w:spacing w:line="276" w:lineRule="auto"/>
              <w:rPr>
                <w:rFonts w:ascii="Times New Roman" w:hAnsi="Times New Roman" w:cs="Times New Roman"/>
              </w:rPr>
            </w:pPr>
            <w:r w:rsidRPr="00CF3E2F">
              <w:rPr>
                <w:rFonts w:ascii="Times New Roman" w:hAnsi="Times New Roman" w:cs="Times New Roman"/>
              </w:rPr>
              <w:t>8.58*</w:t>
            </w:r>
          </w:p>
        </w:tc>
      </w:tr>
      <w:tr w:rsidR="00CF3E2F" w:rsidRPr="00CF3E2F" w14:paraId="670C2E54" w14:textId="77777777" w:rsidTr="00B52025">
        <w:trPr>
          <w:trHeight w:val="279"/>
        </w:trPr>
        <w:tc>
          <w:tcPr>
            <w:tcW w:w="0" w:type="auto"/>
          </w:tcPr>
          <w:p w14:paraId="7E02D1AC" w14:textId="77777777" w:rsidR="00A03AF5" w:rsidRPr="00CF3E2F" w:rsidRDefault="00A03AF5" w:rsidP="003563C0">
            <w:pPr>
              <w:spacing w:line="276" w:lineRule="auto"/>
              <w:rPr>
                <w:rFonts w:ascii="Times New Roman" w:hAnsi="Times New Roman" w:cs="Times New Roman"/>
                <w:i/>
              </w:rPr>
            </w:pPr>
            <w:r w:rsidRPr="00CF3E2F">
              <w:rPr>
                <w:rFonts w:ascii="Times New Roman" w:hAnsi="Times New Roman" w:cs="Times New Roman"/>
                <w:i/>
              </w:rPr>
              <w:t>High</w:t>
            </w:r>
          </w:p>
        </w:tc>
        <w:tc>
          <w:tcPr>
            <w:tcW w:w="0" w:type="auto"/>
          </w:tcPr>
          <w:p w14:paraId="4D329FC1" w14:textId="77777777" w:rsidR="00A03AF5" w:rsidRPr="00CF3E2F" w:rsidRDefault="00A03AF5" w:rsidP="003563C0">
            <w:pPr>
              <w:spacing w:line="276" w:lineRule="auto"/>
              <w:rPr>
                <w:rFonts w:ascii="Times New Roman" w:hAnsi="Times New Roman" w:cs="Times New Roman"/>
              </w:rPr>
            </w:pPr>
          </w:p>
        </w:tc>
        <w:tc>
          <w:tcPr>
            <w:tcW w:w="0" w:type="auto"/>
          </w:tcPr>
          <w:p w14:paraId="2A279B16" w14:textId="77777777" w:rsidR="00A03AF5" w:rsidRPr="00CF3E2F" w:rsidRDefault="00A03AF5" w:rsidP="003563C0">
            <w:pPr>
              <w:spacing w:line="276" w:lineRule="auto"/>
              <w:rPr>
                <w:rFonts w:ascii="Times New Roman" w:hAnsi="Times New Roman" w:cs="Times New Roman"/>
              </w:rPr>
            </w:pPr>
          </w:p>
        </w:tc>
        <w:tc>
          <w:tcPr>
            <w:tcW w:w="0" w:type="auto"/>
          </w:tcPr>
          <w:p w14:paraId="4C756B04" w14:textId="77777777" w:rsidR="00A03AF5" w:rsidRPr="00CF3E2F" w:rsidRDefault="00A03AF5" w:rsidP="003563C0">
            <w:pPr>
              <w:spacing w:line="276" w:lineRule="auto"/>
              <w:rPr>
                <w:rFonts w:ascii="Times New Roman" w:hAnsi="Times New Roman" w:cs="Times New Roman"/>
              </w:rPr>
            </w:pPr>
            <w:r w:rsidRPr="00CF3E2F">
              <w:rPr>
                <w:rFonts w:ascii="Times New Roman" w:hAnsi="Times New Roman" w:cs="Times New Roman"/>
              </w:rPr>
              <w:t>5.85</w:t>
            </w:r>
          </w:p>
        </w:tc>
        <w:tc>
          <w:tcPr>
            <w:tcW w:w="0" w:type="auto"/>
          </w:tcPr>
          <w:p w14:paraId="4F9751FE" w14:textId="77777777" w:rsidR="00A03AF5" w:rsidRPr="00CF3E2F" w:rsidRDefault="00A03AF5" w:rsidP="003563C0">
            <w:pPr>
              <w:spacing w:line="276" w:lineRule="auto"/>
              <w:rPr>
                <w:rFonts w:ascii="Times New Roman" w:hAnsi="Times New Roman" w:cs="Times New Roman"/>
              </w:rPr>
            </w:pPr>
          </w:p>
        </w:tc>
        <w:tc>
          <w:tcPr>
            <w:tcW w:w="0" w:type="auto"/>
          </w:tcPr>
          <w:p w14:paraId="7B31596F" w14:textId="77777777" w:rsidR="00A03AF5" w:rsidRPr="00CF3E2F" w:rsidRDefault="00A03AF5" w:rsidP="003563C0">
            <w:pPr>
              <w:spacing w:line="276" w:lineRule="auto"/>
              <w:rPr>
                <w:rFonts w:ascii="Times New Roman" w:hAnsi="Times New Roman" w:cs="Times New Roman"/>
              </w:rPr>
            </w:pPr>
            <w:r w:rsidRPr="00CF3E2F">
              <w:rPr>
                <w:rFonts w:ascii="Times New Roman" w:hAnsi="Times New Roman" w:cs="Times New Roman"/>
              </w:rPr>
              <w:t>5.88</w:t>
            </w:r>
          </w:p>
        </w:tc>
        <w:tc>
          <w:tcPr>
            <w:tcW w:w="0" w:type="auto"/>
          </w:tcPr>
          <w:p w14:paraId="2F40E133" w14:textId="77777777" w:rsidR="00A03AF5" w:rsidRPr="00CF3E2F" w:rsidRDefault="00A03AF5" w:rsidP="003563C0">
            <w:pPr>
              <w:spacing w:line="276" w:lineRule="auto"/>
              <w:rPr>
                <w:rFonts w:ascii="Times New Roman" w:hAnsi="Times New Roman" w:cs="Times New Roman"/>
              </w:rPr>
            </w:pPr>
          </w:p>
        </w:tc>
      </w:tr>
      <w:tr w:rsidR="00CF3E2F" w:rsidRPr="00CF3E2F" w14:paraId="2BDD70F6" w14:textId="77777777" w:rsidTr="00B52025">
        <w:trPr>
          <w:trHeight w:val="279"/>
        </w:trPr>
        <w:tc>
          <w:tcPr>
            <w:tcW w:w="0" w:type="auto"/>
          </w:tcPr>
          <w:p w14:paraId="595A2D52" w14:textId="77777777" w:rsidR="00A03AF5" w:rsidRPr="00CF3E2F" w:rsidRDefault="00A03AF5" w:rsidP="003563C0">
            <w:pPr>
              <w:spacing w:line="276" w:lineRule="auto"/>
              <w:rPr>
                <w:rFonts w:ascii="Times New Roman" w:hAnsi="Times New Roman" w:cs="Times New Roman"/>
                <w:i/>
              </w:rPr>
            </w:pPr>
            <w:r w:rsidRPr="00CF3E2F">
              <w:rPr>
                <w:rFonts w:ascii="Times New Roman" w:hAnsi="Times New Roman" w:cs="Times New Roman"/>
                <w:i/>
              </w:rPr>
              <w:t>Control group</w:t>
            </w:r>
          </w:p>
        </w:tc>
        <w:tc>
          <w:tcPr>
            <w:tcW w:w="0" w:type="auto"/>
          </w:tcPr>
          <w:p w14:paraId="738996B3" w14:textId="77777777" w:rsidR="00A03AF5" w:rsidRPr="00CF3E2F" w:rsidRDefault="00A03AF5" w:rsidP="003563C0">
            <w:pPr>
              <w:spacing w:line="276" w:lineRule="auto"/>
              <w:rPr>
                <w:rFonts w:ascii="Times New Roman" w:hAnsi="Times New Roman" w:cs="Times New Roman"/>
              </w:rPr>
            </w:pPr>
          </w:p>
        </w:tc>
        <w:tc>
          <w:tcPr>
            <w:tcW w:w="0" w:type="auto"/>
          </w:tcPr>
          <w:p w14:paraId="00675129" w14:textId="77777777" w:rsidR="00A03AF5" w:rsidRPr="00CF3E2F" w:rsidRDefault="00A03AF5" w:rsidP="003563C0">
            <w:pPr>
              <w:spacing w:line="276" w:lineRule="auto"/>
              <w:rPr>
                <w:rFonts w:ascii="Times New Roman" w:hAnsi="Times New Roman" w:cs="Times New Roman"/>
              </w:rPr>
            </w:pPr>
          </w:p>
        </w:tc>
        <w:tc>
          <w:tcPr>
            <w:tcW w:w="0" w:type="auto"/>
          </w:tcPr>
          <w:p w14:paraId="16A13663" w14:textId="77777777" w:rsidR="00A03AF5" w:rsidRPr="00CF3E2F" w:rsidRDefault="00A03AF5" w:rsidP="003563C0">
            <w:pPr>
              <w:spacing w:line="276" w:lineRule="auto"/>
              <w:rPr>
                <w:rFonts w:ascii="Times New Roman" w:hAnsi="Times New Roman" w:cs="Times New Roman"/>
              </w:rPr>
            </w:pPr>
            <w:r w:rsidRPr="00CF3E2F">
              <w:rPr>
                <w:rFonts w:ascii="Times New Roman" w:hAnsi="Times New Roman" w:cs="Times New Roman"/>
              </w:rPr>
              <w:t>4.68</w:t>
            </w:r>
          </w:p>
        </w:tc>
        <w:tc>
          <w:tcPr>
            <w:tcW w:w="0" w:type="auto"/>
          </w:tcPr>
          <w:p w14:paraId="41B0390D" w14:textId="77777777" w:rsidR="00A03AF5" w:rsidRPr="00CF3E2F" w:rsidRDefault="00A03AF5" w:rsidP="003563C0">
            <w:pPr>
              <w:spacing w:line="276" w:lineRule="auto"/>
              <w:rPr>
                <w:rFonts w:ascii="Times New Roman" w:hAnsi="Times New Roman" w:cs="Times New Roman"/>
              </w:rPr>
            </w:pPr>
          </w:p>
        </w:tc>
        <w:tc>
          <w:tcPr>
            <w:tcW w:w="0" w:type="auto"/>
          </w:tcPr>
          <w:p w14:paraId="20897BB3" w14:textId="77777777" w:rsidR="00A03AF5" w:rsidRPr="00CF3E2F" w:rsidRDefault="00A03AF5" w:rsidP="003563C0">
            <w:pPr>
              <w:spacing w:line="276" w:lineRule="auto"/>
              <w:rPr>
                <w:rFonts w:ascii="Times New Roman" w:hAnsi="Times New Roman" w:cs="Times New Roman"/>
              </w:rPr>
            </w:pPr>
            <w:r w:rsidRPr="00CF3E2F">
              <w:rPr>
                <w:rFonts w:ascii="Times New Roman" w:hAnsi="Times New Roman" w:cs="Times New Roman"/>
              </w:rPr>
              <w:t>4.69</w:t>
            </w:r>
          </w:p>
        </w:tc>
        <w:tc>
          <w:tcPr>
            <w:tcW w:w="0" w:type="auto"/>
          </w:tcPr>
          <w:p w14:paraId="555B551F" w14:textId="77777777" w:rsidR="00A03AF5" w:rsidRPr="00CF3E2F" w:rsidRDefault="00A03AF5" w:rsidP="003563C0">
            <w:pPr>
              <w:spacing w:line="276" w:lineRule="auto"/>
              <w:rPr>
                <w:rFonts w:ascii="Times New Roman" w:eastAsia="PMingLiU" w:hAnsi="Times New Roman" w:cs="Times New Roman"/>
              </w:rPr>
            </w:pPr>
          </w:p>
        </w:tc>
      </w:tr>
      <w:tr w:rsidR="00CF3E2F" w:rsidRPr="00CF3E2F" w14:paraId="460A1D4A" w14:textId="77777777" w:rsidTr="00B52025">
        <w:trPr>
          <w:trHeight w:val="279"/>
        </w:trPr>
        <w:tc>
          <w:tcPr>
            <w:tcW w:w="0" w:type="auto"/>
          </w:tcPr>
          <w:p w14:paraId="69435A04" w14:textId="77777777" w:rsidR="00A03AF5" w:rsidRPr="00CF3E2F" w:rsidRDefault="00A03AF5" w:rsidP="003563C0">
            <w:pPr>
              <w:spacing w:line="276" w:lineRule="auto"/>
              <w:rPr>
                <w:rFonts w:ascii="Times New Roman" w:hAnsi="Times New Roman" w:cs="Times New Roman"/>
              </w:rPr>
            </w:pPr>
            <w:r w:rsidRPr="00CF3E2F">
              <w:rPr>
                <w:rFonts w:ascii="Times New Roman" w:hAnsi="Times New Roman" w:cs="Times New Roman"/>
              </w:rPr>
              <w:t>Sustainability</w:t>
            </w:r>
          </w:p>
        </w:tc>
        <w:tc>
          <w:tcPr>
            <w:tcW w:w="0" w:type="auto"/>
          </w:tcPr>
          <w:p w14:paraId="57E144B0" w14:textId="77777777" w:rsidR="00A03AF5" w:rsidRPr="00CF3E2F" w:rsidRDefault="00A03AF5" w:rsidP="003563C0">
            <w:pPr>
              <w:spacing w:line="276" w:lineRule="auto"/>
              <w:rPr>
                <w:rFonts w:ascii="Times New Roman" w:hAnsi="Times New Roman" w:cs="Times New Roman"/>
              </w:rPr>
            </w:pPr>
            <w:r w:rsidRPr="00CF3E2F">
              <w:rPr>
                <w:rFonts w:ascii="Times New Roman" w:hAnsi="Times New Roman" w:cs="Times New Roman"/>
              </w:rPr>
              <w:t>0.84</w:t>
            </w:r>
          </w:p>
        </w:tc>
        <w:tc>
          <w:tcPr>
            <w:tcW w:w="0" w:type="auto"/>
          </w:tcPr>
          <w:p w14:paraId="7814E9BA" w14:textId="77777777" w:rsidR="00A03AF5" w:rsidRPr="00CF3E2F" w:rsidRDefault="00A03AF5" w:rsidP="003563C0">
            <w:pPr>
              <w:spacing w:line="276" w:lineRule="auto"/>
              <w:rPr>
                <w:rFonts w:ascii="Times New Roman" w:hAnsi="Times New Roman" w:cs="Times New Roman"/>
              </w:rPr>
            </w:pPr>
            <w:r w:rsidRPr="00CF3E2F">
              <w:rPr>
                <w:rFonts w:ascii="Times New Roman" w:hAnsi="Times New Roman" w:cs="Times New Roman"/>
              </w:rPr>
              <w:t>17.14**</w:t>
            </w:r>
          </w:p>
        </w:tc>
        <w:tc>
          <w:tcPr>
            <w:tcW w:w="0" w:type="auto"/>
          </w:tcPr>
          <w:p w14:paraId="555783F3" w14:textId="77777777" w:rsidR="00A03AF5" w:rsidRPr="00CF3E2F" w:rsidRDefault="00A03AF5" w:rsidP="003563C0">
            <w:pPr>
              <w:spacing w:line="276" w:lineRule="auto"/>
              <w:rPr>
                <w:rFonts w:ascii="Times New Roman" w:hAnsi="Times New Roman" w:cs="Times New Roman"/>
              </w:rPr>
            </w:pPr>
          </w:p>
        </w:tc>
        <w:tc>
          <w:tcPr>
            <w:tcW w:w="0" w:type="auto"/>
          </w:tcPr>
          <w:p w14:paraId="196DD307" w14:textId="77777777" w:rsidR="00A03AF5" w:rsidRPr="00CF3E2F" w:rsidRDefault="00A03AF5" w:rsidP="003563C0">
            <w:pPr>
              <w:spacing w:line="276" w:lineRule="auto"/>
              <w:rPr>
                <w:rFonts w:ascii="Times New Roman" w:hAnsi="Times New Roman" w:cs="Times New Roman"/>
              </w:rPr>
            </w:pPr>
            <w:r w:rsidRPr="00CF3E2F">
              <w:rPr>
                <w:rFonts w:ascii="Times New Roman" w:hAnsi="Times New Roman" w:cs="Times New Roman"/>
              </w:rPr>
              <w:t>30.56**</w:t>
            </w:r>
          </w:p>
        </w:tc>
        <w:tc>
          <w:tcPr>
            <w:tcW w:w="0" w:type="auto"/>
          </w:tcPr>
          <w:p w14:paraId="25456D8A" w14:textId="77777777" w:rsidR="00A03AF5" w:rsidRPr="00CF3E2F" w:rsidRDefault="00A03AF5" w:rsidP="003563C0">
            <w:pPr>
              <w:spacing w:line="276" w:lineRule="auto"/>
              <w:rPr>
                <w:rFonts w:ascii="Times New Roman" w:hAnsi="Times New Roman" w:cs="Times New Roman"/>
              </w:rPr>
            </w:pPr>
          </w:p>
        </w:tc>
        <w:tc>
          <w:tcPr>
            <w:tcW w:w="0" w:type="auto"/>
          </w:tcPr>
          <w:p w14:paraId="7388113C" w14:textId="77777777" w:rsidR="00A03AF5" w:rsidRPr="00CF3E2F" w:rsidRDefault="00A03AF5" w:rsidP="003563C0">
            <w:pPr>
              <w:spacing w:line="276" w:lineRule="auto"/>
              <w:rPr>
                <w:rFonts w:ascii="Times New Roman" w:hAnsi="Times New Roman" w:cs="Times New Roman"/>
              </w:rPr>
            </w:pPr>
            <w:r w:rsidRPr="00CF3E2F">
              <w:rPr>
                <w:rFonts w:ascii="Times New Roman" w:hAnsi="Times New Roman" w:cs="Times New Roman"/>
              </w:rPr>
              <w:t>31.75**</w:t>
            </w:r>
          </w:p>
        </w:tc>
      </w:tr>
      <w:tr w:rsidR="00CF3E2F" w:rsidRPr="00CF3E2F" w14:paraId="174F8A6D" w14:textId="77777777" w:rsidTr="00B52025">
        <w:trPr>
          <w:trHeight w:val="279"/>
        </w:trPr>
        <w:tc>
          <w:tcPr>
            <w:tcW w:w="0" w:type="auto"/>
          </w:tcPr>
          <w:p w14:paraId="0D126858" w14:textId="77777777" w:rsidR="00A03AF5" w:rsidRPr="00CF3E2F" w:rsidRDefault="00A03AF5" w:rsidP="003563C0">
            <w:pPr>
              <w:spacing w:line="276" w:lineRule="auto"/>
              <w:rPr>
                <w:rFonts w:ascii="Times New Roman" w:hAnsi="Times New Roman" w:cs="Times New Roman"/>
                <w:i/>
              </w:rPr>
            </w:pPr>
            <w:r w:rsidRPr="00CF3E2F">
              <w:rPr>
                <w:rFonts w:ascii="Times New Roman" w:hAnsi="Times New Roman" w:cs="Times New Roman"/>
                <w:i/>
              </w:rPr>
              <w:t>Low</w:t>
            </w:r>
          </w:p>
        </w:tc>
        <w:tc>
          <w:tcPr>
            <w:tcW w:w="0" w:type="auto"/>
          </w:tcPr>
          <w:p w14:paraId="16399DE3" w14:textId="77777777" w:rsidR="00A03AF5" w:rsidRPr="00CF3E2F" w:rsidRDefault="00A03AF5" w:rsidP="003563C0">
            <w:pPr>
              <w:spacing w:line="276" w:lineRule="auto"/>
              <w:rPr>
                <w:rFonts w:ascii="Times New Roman" w:hAnsi="Times New Roman" w:cs="Times New Roman"/>
              </w:rPr>
            </w:pPr>
          </w:p>
        </w:tc>
        <w:tc>
          <w:tcPr>
            <w:tcW w:w="0" w:type="auto"/>
          </w:tcPr>
          <w:p w14:paraId="3B6ABD7F" w14:textId="77777777" w:rsidR="00A03AF5" w:rsidRPr="00CF3E2F" w:rsidRDefault="00A03AF5" w:rsidP="003563C0">
            <w:pPr>
              <w:spacing w:line="276" w:lineRule="auto"/>
              <w:rPr>
                <w:rFonts w:ascii="Times New Roman" w:hAnsi="Times New Roman" w:cs="Times New Roman"/>
              </w:rPr>
            </w:pPr>
          </w:p>
        </w:tc>
        <w:tc>
          <w:tcPr>
            <w:tcW w:w="0" w:type="auto"/>
          </w:tcPr>
          <w:p w14:paraId="08F4752D" w14:textId="77777777" w:rsidR="00A03AF5" w:rsidRPr="00CF3E2F" w:rsidRDefault="00A93C17" w:rsidP="003563C0">
            <w:pPr>
              <w:spacing w:line="276" w:lineRule="auto"/>
              <w:rPr>
                <w:rFonts w:ascii="Times New Roman" w:hAnsi="Times New Roman" w:cs="Times New Roman"/>
              </w:rPr>
            </w:pPr>
            <w:r w:rsidRPr="00CF3E2F">
              <w:rPr>
                <w:rFonts w:ascii="Times New Roman" w:hAnsi="Times New Roman" w:cs="Times New Roman"/>
              </w:rPr>
              <w:t>2.70</w:t>
            </w:r>
          </w:p>
        </w:tc>
        <w:tc>
          <w:tcPr>
            <w:tcW w:w="0" w:type="auto"/>
          </w:tcPr>
          <w:p w14:paraId="253FF021" w14:textId="77777777" w:rsidR="00A03AF5" w:rsidRPr="00CF3E2F" w:rsidRDefault="00A03AF5" w:rsidP="003563C0">
            <w:pPr>
              <w:spacing w:line="276" w:lineRule="auto"/>
              <w:rPr>
                <w:rFonts w:ascii="Times New Roman" w:hAnsi="Times New Roman" w:cs="Times New Roman"/>
              </w:rPr>
            </w:pPr>
          </w:p>
        </w:tc>
        <w:tc>
          <w:tcPr>
            <w:tcW w:w="0" w:type="auto"/>
          </w:tcPr>
          <w:p w14:paraId="20EBDEFB" w14:textId="77777777" w:rsidR="00A03AF5" w:rsidRPr="00CF3E2F" w:rsidRDefault="00A93C17" w:rsidP="003563C0">
            <w:pPr>
              <w:spacing w:line="276" w:lineRule="auto"/>
              <w:rPr>
                <w:rFonts w:ascii="Times New Roman" w:hAnsi="Times New Roman" w:cs="Times New Roman"/>
              </w:rPr>
            </w:pPr>
            <w:r w:rsidRPr="00CF3E2F">
              <w:rPr>
                <w:rFonts w:ascii="Times New Roman" w:hAnsi="Times New Roman" w:cs="Times New Roman"/>
              </w:rPr>
              <w:t>2.87</w:t>
            </w:r>
          </w:p>
        </w:tc>
        <w:tc>
          <w:tcPr>
            <w:tcW w:w="0" w:type="auto"/>
          </w:tcPr>
          <w:p w14:paraId="13D6177B" w14:textId="77777777" w:rsidR="00A03AF5" w:rsidRPr="00CF3E2F" w:rsidRDefault="00A03AF5" w:rsidP="003563C0">
            <w:pPr>
              <w:spacing w:line="276" w:lineRule="auto"/>
              <w:rPr>
                <w:rFonts w:ascii="Times New Roman" w:hAnsi="Times New Roman" w:cs="Times New Roman"/>
              </w:rPr>
            </w:pPr>
          </w:p>
        </w:tc>
      </w:tr>
      <w:tr w:rsidR="00CF3E2F" w:rsidRPr="00CF3E2F" w14:paraId="7B1EF56C" w14:textId="77777777" w:rsidTr="00B52025">
        <w:trPr>
          <w:trHeight w:val="279"/>
        </w:trPr>
        <w:tc>
          <w:tcPr>
            <w:tcW w:w="0" w:type="auto"/>
          </w:tcPr>
          <w:p w14:paraId="617E28AD" w14:textId="77777777" w:rsidR="00A03AF5" w:rsidRPr="00CF3E2F" w:rsidRDefault="00A03AF5" w:rsidP="003563C0">
            <w:pPr>
              <w:spacing w:line="276" w:lineRule="auto"/>
              <w:rPr>
                <w:rFonts w:ascii="Times New Roman" w:hAnsi="Times New Roman" w:cs="Times New Roman"/>
                <w:i/>
              </w:rPr>
            </w:pPr>
            <w:r w:rsidRPr="00CF3E2F">
              <w:rPr>
                <w:rFonts w:ascii="Times New Roman" w:hAnsi="Times New Roman" w:cs="Times New Roman"/>
                <w:i/>
              </w:rPr>
              <w:t>Control group</w:t>
            </w:r>
          </w:p>
        </w:tc>
        <w:tc>
          <w:tcPr>
            <w:tcW w:w="0" w:type="auto"/>
          </w:tcPr>
          <w:p w14:paraId="3FEB4DB7" w14:textId="77777777" w:rsidR="00A03AF5" w:rsidRPr="00CF3E2F" w:rsidRDefault="00A03AF5" w:rsidP="003563C0">
            <w:pPr>
              <w:spacing w:line="276" w:lineRule="auto"/>
              <w:rPr>
                <w:rFonts w:ascii="Times New Roman" w:hAnsi="Times New Roman" w:cs="Times New Roman"/>
              </w:rPr>
            </w:pPr>
          </w:p>
        </w:tc>
        <w:tc>
          <w:tcPr>
            <w:tcW w:w="0" w:type="auto"/>
          </w:tcPr>
          <w:p w14:paraId="4111294A" w14:textId="77777777" w:rsidR="00A03AF5" w:rsidRPr="00CF3E2F" w:rsidRDefault="00A03AF5" w:rsidP="003563C0">
            <w:pPr>
              <w:spacing w:line="276" w:lineRule="auto"/>
              <w:rPr>
                <w:rFonts w:ascii="Times New Roman" w:hAnsi="Times New Roman" w:cs="Times New Roman"/>
              </w:rPr>
            </w:pPr>
          </w:p>
        </w:tc>
        <w:tc>
          <w:tcPr>
            <w:tcW w:w="0" w:type="auto"/>
          </w:tcPr>
          <w:p w14:paraId="4A69E47B" w14:textId="77777777" w:rsidR="00A03AF5" w:rsidRPr="00CF3E2F" w:rsidRDefault="00A03AF5" w:rsidP="003563C0">
            <w:pPr>
              <w:spacing w:line="276" w:lineRule="auto"/>
              <w:rPr>
                <w:rFonts w:ascii="Times New Roman" w:hAnsi="Times New Roman" w:cs="Times New Roman"/>
              </w:rPr>
            </w:pPr>
            <w:r w:rsidRPr="00CF3E2F">
              <w:rPr>
                <w:rFonts w:ascii="Times New Roman" w:hAnsi="Times New Roman" w:cs="Times New Roman"/>
              </w:rPr>
              <w:t>4.68</w:t>
            </w:r>
          </w:p>
        </w:tc>
        <w:tc>
          <w:tcPr>
            <w:tcW w:w="0" w:type="auto"/>
          </w:tcPr>
          <w:p w14:paraId="5B6F3266" w14:textId="77777777" w:rsidR="00A03AF5" w:rsidRPr="00CF3E2F" w:rsidRDefault="00A03AF5" w:rsidP="003563C0">
            <w:pPr>
              <w:spacing w:line="276" w:lineRule="auto"/>
              <w:rPr>
                <w:rFonts w:ascii="Times New Roman" w:hAnsi="Times New Roman" w:cs="Times New Roman"/>
              </w:rPr>
            </w:pPr>
          </w:p>
        </w:tc>
        <w:tc>
          <w:tcPr>
            <w:tcW w:w="0" w:type="auto"/>
          </w:tcPr>
          <w:p w14:paraId="53ED6C96" w14:textId="77777777" w:rsidR="00A03AF5" w:rsidRPr="00CF3E2F" w:rsidRDefault="00A03AF5" w:rsidP="003563C0">
            <w:pPr>
              <w:spacing w:line="276" w:lineRule="auto"/>
              <w:rPr>
                <w:rFonts w:ascii="Times New Roman" w:hAnsi="Times New Roman" w:cs="Times New Roman"/>
              </w:rPr>
            </w:pPr>
            <w:r w:rsidRPr="00CF3E2F">
              <w:rPr>
                <w:rFonts w:ascii="Times New Roman" w:hAnsi="Times New Roman" w:cs="Times New Roman"/>
              </w:rPr>
              <w:t>4.69</w:t>
            </w:r>
          </w:p>
        </w:tc>
        <w:tc>
          <w:tcPr>
            <w:tcW w:w="0" w:type="auto"/>
          </w:tcPr>
          <w:p w14:paraId="566BA828" w14:textId="77777777" w:rsidR="00A03AF5" w:rsidRPr="00CF3E2F" w:rsidRDefault="00A03AF5" w:rsidP="003563C0">
            <w:pPr>
              <w:spacing w:line="276" w:lineRule="auto"/>
              <w:rPr>
                <w:rFonts w:ascii="Times New Roman" w:hAnsi="Times New Roman" w:cs="Times New Roman"/>
              </w:rPr>
            </w:pPr>
          </w:p>
        </w:tc>
      </w:tr>
      <w:tr w:rsidR="00CF3E2F" w:rsidRPr="00CF3E2F" w14:paraId="6D40486B" w14:textId="77777777" w:rsidTr="00B52025">
        <w:trPr>
          <w:trHeight w:val="279"/>
        </w:trPr>
        <w:tc>
          <w:tcPr>
            <w:tcW w:w="0" w:type="auto"/>
          </w:tcPr>
          <w:p w14:paraId="6DBA29D7" w14:textId="77777777" w:rsidR="00A03AF5" w:rsidRPr="00CF3E2F" w:rsidRDefault="00A03AF5" w:rsidP="003563C0">
            <w:pPr>
              <w:spacing w:line="276" w:lineRule="auto"/>
              <w:rPr>
                <w:rFonts w:ascii="Times New Roman" w:hAnsi="Times New Roman" w:cs="Times New Roman"/>
              </w:rPr>
            </w:pPr>
            <w:r w:rsidRPr="00CF3E2F">
              <w:rPr>
                <w:rFonts w:ascii="Times New Roman" w:hAnsi="Times New Roman" w:cs="Times New Roman"/>
              </w:rPr>
              <w:t xml:space="preserve">Social </w:t>
            </w:r>
            <w:r w:rsidR="008003AD" w:rsidRPr="00CF3E2F">
              <w:rPr>
                <w:rFonts w:ascii="Times New Roman" w:hAnsi="Times New Roman" w:cs="Times New Roman"/>
              </w:rPr>
              <w:t>dimension</w:t>
            </w:r>
          </w:p>
        </w:tc>
        <w:tc>
          <w:tcPr>
            <w:tcW w:w="0" w:type="auto"/>
          </w:tcPr>
          <w:p w14:paraId="19E415D1" w14:textId="77777777" w:rsidR="00A03AF5" w:rsidRPr="00CF3E2F" w:rsidRDefault="00A03AF5" w:rsidP="003563C0">
            <w:pPr>
              <w:spacing w:line="276" w:lineRule="auto"/>
              <w:rPr>
                <w:rFonts w:ascii="Times New Roman" w:hAnsi="Times New Roman" w:cs="Times New Roman"/>
              </w:rPr>
            </w:pPr>
          </w:p>
        </w:tc>
        <w:tc>
          <w:tcPr>
            <w:tcW w:w="0" w:type="auto"/>
          </w:tcPr>
          <w:p w14:paraId="5E25BE61" w14:textId="77777777" w:rsidR="00A03AF5" w:rsidRPr="00CF3E2F" w:rsidRDefault="00A03AF5" w:rsidP="003563C0">
            <w:pPr>
              <w:spacing w:line="276" w:lineRule="auto"/>
              <w:rPr>
                <w:rFonts w:ascii="Times New Roman" w:hAnsi="Times New Roman" w:cs="Times New Roman"/>
              </w:rPr>
            </w:pPr>
          </w:p>
        </w:tc>
        <w:tc>
          <w:tcPr>
            <w:tcW w:w="0" w:type="auto"/>
          </w:tcPr>
          <w:p w14:paraId="690565B4" w14:textId="77777777" w:rsidR="00A03AF5" w:rsidRPr="00CF3E2F" w:rsidRDefault="00A03AF5" w:rsidP="003563C0">
            <w:pPr>
              <w:spacing w:line="276" w:lineRule="auto"/>
              <w:rPr>
                <w:rFonts w:ascii="Times New Roman" w:hAnsi="Times New Roman" w:cs="Times New Roman"/>
              </w:rPr>
            </w:pPr>
          </w:p>
        </w:tc>
        <w:tc>
          <w:tcPr>
            <w:tcW w:w="0" w:type="auto"/>
          </w:tcPr>
          <w:p w14:paraId="0F1B9BC3" w14:textId="77777777" w:rsidR="00A03AF5" w:rsidRPr="00CF3E2F" w:rsidRDefault="00A03AF5" w:rsidP="003563C0">
            <w:pPr>
              <w:spacing w:line="276" w:lineRule="auto"/>
              <w:rPr>
                <w:rFonts w:ascii="Times New Roman" w:hAnsi="Times New Roman" w:cs="Times New Roman"/>
              </w:rPr>
            </w:pPr>
          </w:p>
        </w:tc>
        <w:tc>
          <w:tcPr>
            <w:tcW w:w="0" w:type="auto"/>
          </w:tcPr>
          <w:p w14:paraId="31333480" w14:textId="77777777" w:rsidR="00A03AF5" w:rsidRPr="00CF3E2F" w:rsidRDefault="00A03AF5" w:rsidP="003563C0">
            <w:pPr>
              <w:spacing w:line="276" w:lineRule="auto"/>
              <w:rPr>
                <w:rFonts w:ascii="Times New Roman" w:hAnsi="Times New Roman" w:cs="Times New Roman"/>
              </w:rPr>
            </w:pPr>
          </w:p>
        </w:tc>
        <w:tc>
          <w:tcPr>
            <w:tcW w:w="0" w:type="auto"/>
          </w:tcPr>
          <w:p w14:paraId="1471CFDF" w14:textId="77777777" w:rsidR="00A03AF5" w:rsidRPr="00CF3E2F" w:rsidRDefault="00A03AF5" w:rsidP="003563C0">
            <w:pPr>
              <w:spacing w:line="276" w:lineRule="auto"/>
              <w:rPr>
                <w:rFonts w:ascii="Times New Roman" w:hAnsi="Times New Roman" w:cs="Times New Roman"/>
              </w:rPr>
            </w:pPr>
          </w:p>
        </w:tc>
      </w:tr>
      <w:tr w:rsidR="00CF3E2F" w:rsidRPr="00CF3E2F" w14:paraId="56E09EA7" w14:textId="77777777" w:rsidTr="00B52025">
        <w:trPr>
          <w:trHeight w:val="279"/>
        </w:trPr>
        <w:tc>
          <w:tcPr>
            <w:tcW w:w="0" w:type="auto"/>
          </w:tcPr>
          <w:p w14:paraId="562729BB" w14:textId="77777777" w:rsidR="00A03AF5" w:rsidRPr="00CF3E2F" w:rsidRDefault="00A03AF5" w:rsidP="003563C0">
            <w:pPr>
              <w:spacing w:line="276" w:lineRule="auto"/>
              <w:rPr>
                <w:rFonts w:ascii="Times New Roman" w:hAnsi="Times New Roman" w:cs="Times New Roman"/>
              </w:rPr>
            </w:pPr>
            <w:r w:rsidRPr="00CF3E2F">
              <w:rPr>
                <w:rFonts w:ascii="Times New Roman" w:hAnsi="Times New Roman" w:cs="Times New Roman"/>
              </w:rPr>
              <w:t>Sustainability</w:t>
            </w:r>
          </w:p>
        </w:tc>
        <w:tc>
          <w:tcPr>
            <w:tcW w:w="0" w:type="auto"/>
          </w:tcPr>
          <w:p w14:paraId="3778C453" w14:textId="46E37EB1" w:rsidR="00A03AF5" w:rsidRPr="00CF3E2F" w:rsidRDefault="002D2B82" w:rsidP="003563C0">
            <w:pPr>
              <w:spacing w:line="276" w:lineRule="auto"/>
              <w:rPr>
                <w:rFonts w:ascii="Times New Roman" w:hAnsi="Times New Roman" w:cs="Times New Roman"/>
              </w:rPr>
            </w:pPr>
            <w:r w:rsidRPr="00CF3E2F">
              <w:rPr>
                <w:rFonts w:ascii="Times New Roman" w:hAnsi="Times New Roman" w:cs="Times New Roman"/>
              </w:rPr>
              <w:t>0.98</w:t>
            </w:r>
          </w:p>
        </w:tc>
        <w:tc>
          <w:tcPr>
            <w:tcW w:w="0" w:type="auto"/>
          </w:tcPr>
          <w:p w14:paraId="2F107261" w14:textId="77777777" w:rsidR="00A03AF5" w:rsidRPr="00CF3E2F" w:rsidRDefault="00A03AF5" w:rsidP="003563C0">
            <w:pPr>
              <w:spacing w:line="276" w:lineRule="auto"/>
              <w:rPr>
                <w:rFonts w:ascii="Times New Roman" w:hAnsi="Times New Roman" w:cs="Times New Roman"/>
              </w:rPr>
            </w:pPr>
            <w:r w:rsidRPr="00CF3E2F">
              <w:rPr>
                <w:rFonts w:ascii="Times New Roman" w:hAnsi="Times New Roman" w:cs="Times New Roman"/>
              </w:rPr>
              <w:t>1.20</w:t>
            </w:r>
          </w:p>
        </w:tc>
        <w:tc>
          <w:tcPr>
            <w:tcW w:w="0" w:type="auto"/>
          </w:tcPr>
          <w:p w14:paraId="2500BEFE" w14:textId="77777777" w:rsidR="00A03AF5" w:rsidRPr="00CF3E2F" w:rsidRDefault="00A03AF5" w:rsidP="003563C0">
            <w:pPr>
              <w:spacing w:line="276" w:lineRule="auto"/>
              <w:rPr>
                <w:rFonts w:ascii="Times New Roman" w:hAnsi="Times New Roman" w:cs="Times New Roman"/>
              </w:rPr>
            </w:pPr>
          </w:p>
        </w:tc>
        <w:tc>
          <w:tcPr>
            <w:tcW w:w="0" w:type="auto"/>
          </w:tcPr>
          <w:p w14:paraId="28ABE241" w14:textId="77777777" w:rsidR="00A03AF5" w:rsidRPr="00CF3E2F" w:rsidRDefault="00A03AF5" w:rsidP="003563C0">
            <w:pPr>
              <w:spacing w:line="276" w:lineRule="auto"/>
              <w:rPr>
                <w:rFonts w:ascii="Times New Roman" w:hAnsi="Times New Roman" w:cs="Times New Roman"/>
              </w:rPr>
            </w:pPr>
            <w:r w:rsidRPr="00CF3E2F">
              <w:rPr>
                <w:rFonts w:ascii="Times New Roman" w:hAnsi="Times New Roman" w:cs="Times New Roman"/>
              </w:rPr>
              <w:t>2.10</w:t>
            </w:r>
          </w:p>
        </w:tc>
        <w:tc>
          <w:tcPr>
            <w:tcW w:w="0" w:type="auto"/>
          </w:tcPr>
          <w:p w14:paraId="65139221" w14:textId="77777777" w:rsidR="00A03AF5" w:rsidRPr="00CF3E2F" w:rsidRDefault="00A03AF5" w:rsidP="003563C0">
            <w:pPr>
              <w:spacing w:line="276" w:lineRule="auto"/>
              <w:rPr>
                <w:rFonts w:ascii="Times New Roman" w:hAnsi="Times New Roman" w:cs="Times New Roman"/>
              </w:rPr>
            </w:pPr>
          </w:p>
        </w:tc>
        <w:tc>
          <w:tcPr>
            <w:tcW w:w="0" w:type="auto"/>
          </w:tcPr>
          <w:p w14:paraId="3AD9F6DF" w14:textId="77777777" w:rsidR="00A03AF5" w:rsidRPr="00CF3E2F" w:rsidRDefault="00A03AF5" w:rsidP="003563C0">
            <w:pPr>
              <w:spacing w:line="276" w:lineRule="auto"/>
              <w:rPr>
                <w:rFonts w:ascii="Times New Roman" w:hAnsi="Times New Roman" w:cs="Times New Roman"/>
              </w:rPr>
            </w:pPr>
            <w:r w:rsidRPr="00CF3E2F">
              <w:rPr>
                <w:rFonts w:ascii="Times New Roman" w:hAnsi="Times New Roman" w:cs="Times New Roman"/>
              </w:rPr>
              <w:t>2.32</w:t>
            </w:r>
          </w:p>
        </w:tc>
      </w:tr>
      <w:tr w:rsidR="00CF3E2F" w:rsidRPr="00CF3E2F" w14:paraId="6B026821" w14:textId="77777777" w:rsidTr="00B52025">
        <w:trPr>
          <w:trHeight w:val="279"/>
        </w:trPr>
        <w:tc>
          <w:tcPr>
            <w:tcW w:w="0" w:type="auto"/>
          </w:tcPr>
          <w:p w14:paraId="02335E1D" w14:textId="77777777" w:rsidR="00A03AF5" w:rsidRPr="00CF3E2F" w:rsidRDefault="00A03AF5" w:rsidP="003563C0">
            <w:pPr>
              <w:spacing w:line="276" w:lineRule="auto"/>
              <w:rPr>
                <w:rFonts w:ascii="Times New Roman" w:hAnsi="Times New Roman" w:cs="Times New Roman"/>
                <w:i/>
              </w:rPr>
            </w:pPr>
            <w:r w:rsidRPr="00CF3E2F">
              <w:rPr>
                <w:rFonts w:ascii="Times New Roman" w:hAnsi="Times New Roman" w:cs="Times New Roman"/>
                <w:i/>
              </w:rPr>
              <w:t>High</w:t>
            </w:r>
          </w:p>
        </w:tc>
        <w:tc>
          <w:tcPr>
            <w:tcW w:w="0" w:type="auto"/>
          </w:tcPr>
          <w:p w14:paraId="07AE322A" w14:textId="77777777" w:rsidR="00A03AF5" w:rsidRPr="00CF3E2F" w:rsidRDefault="00A03AF5" w:rsidP="003563C0">
            <w:pPr>
              <w:spacing w:line="276" w:lineRule="auto"/>
              <w:rPr>
                <w:rFonts w:ascii="Times New Roman" w:hAnsi="Times New Roman" w:cs="Times New Roman"/>
              </w:rPr>
            </w:pPr>
          </w:p>
        </w:tc>
        <w:tc>
          <w:tcPr>
            <w:tcW w:w="0" w:type="auto"/>
          </w:tcPr>
          <w:p w14:paraId="40C72E81" w14:textId="77777777" w:rsidR="00A03AF5" w:rsidRPr="00CF3E2F" w:rsidRDefault="00A03AF5" w:rsidP="003563C0">
            <w:pPr>
              <w:spacing w:line="276" w:lineRule="auto"/>
              <w:rPr>
                <w:rFonts w:ascii="Times New Roman" w:hAnsi="Times New Roman" w:cs="Times New Roman"/>
              </w:rPr>
            </w:pPr>
          </w:p>
        </w:tc>
        <w:tc>
          <w:tcPr>
            <w:tcW w:w="0" w:type="auto"/>
          </w:tcPr>
          <w:p w14:paraId="344FF301" w14:textId="77777777" w:rsidR="00A03AF5" w:rsidRPr="00CF3E2F" w:rsidRDefault="00A03AF5" w:rsidP="003563C0">
            <w:pPr>
              <w:spacing w:line="276" w:lineRule="auto"/>
              <w:rPr>
                <w:rFonts w:ascii="Times New Roman" w:hAnsi="Times New Roman" w:cs="Times New Roman"/>
              </w:rPr>
            </w:pPr>
            <w:r w:rsidRPr="00CF3E2F">
              <w:rPr>
                <w:rFonts w:ascii="Times New Roman" w:hAnsi="Times New Roman" w:cs="Times New Roman"/>
              </w:rPr>
              <w:t>5.60</w:t>
            </w:r>
          </w:p>
        </w:tc>
        <w:tc>
          <w:tcPr>
            <w:tcW w:w="0" w:type="auto"/>
          </w:tcPr>
          <w:p w14:paraId="7A2A4A59" w14:textId="77777777" w:rsidR="00A03AF5" w:rsidRPr="00CF3E2F" w:rsidRDefault="00A03AF5" w:rsidP="003563C0">
            <w:pPr>
              <w:spacing w:line="276" w:lineRule="auto"/>
              <w:rPr>
                <w:rFonts w:ascii="Times New Roman" w:hAnsi="Times New Roman" w:cs="Times New Roman"/>
              </w:rPr>
            </w:pPr>
          </w:p>
        </w:tc>
        <w:tc>
          <w:tcPr>
            <w:tcW w:w="0" w:type="auto"/>
          </w:tcPr>
          <w:p w14:paraId="43732222" w14:textId="77777777" w:rsidR="00A03AF5" w:rsidRPr="00CF3E2F" w:rsidRDefault="00A03AF5" w:rsidP="003563C0">
            <w:pPr>
              <w:spacing w:line="276" w:lineRule="auto"/>
              <w:rPr>
                <w:rFonts w:ascii="Times New Roman" w:hAnsi="Times New Roman" w:cs="Times New Roman"/>
              </w:rPr>
            </w:pPr>
            <w:r w:rsidRPr="00CF3E2F">
              <w:rPr>
                <w:rFonts w:ascii="Times New Roman" w:hAnsi="Times New Roman" w:cs="Times New Roman"/>
              </w:rPr>
              <w:t>5.67</w:t>
            </w:r>
          </w:p>
        </w:tc>
        <w:tc>
          <w:tcPr>
            <w:tcW w:w="0" w:type="auto"/>
          </w:tcPr>
          <w:p w14:paraId="32F1381C" w14:textId="77777777" w:rsidR="00A03AF5" w:rsidRPr="00CF3E2F" w:rsidRDefault="00A03AF5" w:rsidP="003563C0">
            <w:pPr>
              <w:spacing w:line="276" w:lineRule="auto"/>
              <w:rPr>
                <w:rFonts w:ascii="Times New Roman" w:hAnsi="Times New Roman" w:cs="Times New Roman"/>
              </w:rPr>
            </w:pPr>
          </w:p>
        </w:tc>
      </w:tr>
      <w:tr w:rsidR="00CF3E2F" w:rsidRPr="00CF3E2F" w14:paraId="18063138" w14:textId="77777777" w:rsidTr="00B52025">
        <w:trPr>
          <w:trHeight w:val="279"/>
        </w:trPr>
        <w:tc>
          <w:tcPr>
            <w:tcW w:w="0" w:type="auto"/>
          </w:tcPr>
          <w:p w14:paraId="5661B1A6" w14:textId="77777777" w:rsidR="00A03AF5" w:rsidRPr="00CF3E2F" w:rsidRDefault="00A03AF5" w:rsidP="003563C0">
            <w:pPr>
              <w:spacing w:line="276" w:lineRule="auto"/>
              <w:rPr>
                <w:rFonts w:ascii="Times New Roman" w:hAnsi="Times New Roman" w:cs="Times New Roman"/>
                <w:i/>
              </w:rPr>
            </w:pPr>
            <w:r w:rsidRPr="00CF3E2F">
              <w:rPr>
                <w:rFonts w:ascii="Times New Roman" w:hAnsi="Times New Roman" w:cs="Times New Roman"/>
                <w:i/>
              </w:rPr>
              <w:t>Control group</w:t>
            </w:r>
          </w:p>
        </w:tc>
        <w:tc>
          <w:tcPr>
            <w:tcW w:w="0" w:type="auto"/>
          </w:tcPr>
          <w:p w14:paraId="7CE90A4A" w14:textId="77777777" w:rsidR="00A03AF5" w:rsidRPr="00CF3E2F" w:rsidRDefault="00A03AF5" w:rsidP="003563C0">
            <w:pPr>
              <w:spacing w:line="276" w:lineRule="auto"/>
              <w:rPr>
                <w:rFonts w:ascii="Times New Roman" w:hAnsi="Times New Roman" w:cs="Times New Roman"/>
              </w:rPr>
            </w:pPr>
          </w:p>
        </w:tc>
        <w:tc>
          <w:tcPr>
            <w:tcW w:w="0" w:type="auto"/>
          </w:tcPr>
          <w:p w14:paraId="133CA2AF" w14:textId="77777777" w:rsidR="00A03AF5" w:rsidRPr="00CF3E2F" w:rsidRDefault="00A03AF5" w:rsidP="003563C0">
            <w:pPr>
              <w:spacing w:line="276" w:lineRule="auto"/>
              <w:rPr>
                <w:rFonts w:ascii="Times New Roman" w:hAnsi="Times New Roman" w:cs="Times New Roman"/>
              </w:rPr>
            </w:pPr>
          </w:p>
        </w:tc>
        <w:tc>
          <w:tcPr>
            <w:tcW w:w="0" w:type="auto"/>
          </w:tcPr>
          <w:p w14:paraId="1839D956" w14:textId="77777777" w:rsidR="00A03AF5" w:rsidRPr="00CF3E2F" w:rsidRDefault="00A03AF5" w:rsidP="003563C0">
            <w:pPr>
              <w:spacing w:line="276" w:lineRule="auto"/>
              <w:rPr>
                <w:rFonts w:ascii="Times New Roman" w:hAnsi="Times New Roman" w:cs="Times New Roman"/>
              </w:rPr>
            </w:pPr>
            <w:r w:rsidRPr="00CF3E2F">
              <w:rPr>
                <w:rFonts w:ascii="Times New Roman" w:hAnsi="Times New Roman" w:cs="Times New Roman"/>
              </w:rPr>
              <w:t>4.68</w:t>
            </w:r>
          </w:p>
        </w:tc>
        <w:tc>
          <w:tcPr>
            <w:tcW w:w="0" w:type="auto"/>
          </w:tcPr>
          <w:p w14:paraId="7E536FD6" w14:textId="77777777" w:rsidR="00A03AF5" w:rsidRPr="00CF3E2F" w:rsidRDefault="00A03AF5" w:rsidP="003563C0">
            <w:pPr>
              <w:spacing w:line="276" w:lineRule="auto"/>
              <w:rPr>
                <w:rFonts w:ascii="Times New Roman" w:hAnsi="Times New Roman" w:cs="Times New Roman"/>
              </w:rPr>
            </w:pPr>
          </w:p>
        </w:tc>
        <w:tc>
          <w:tcPr>
            <w:tcW w:w="0" w:type="auto"/>
          </w:tcPr>
          <w:p w14:paraId="61F65C67" w14:textId="77777777" w:rsidR="00A03AF5" w:rsidRPr="00CF3E2F" w:rsidRDefault="00A03AF5" w:rsidP="003563C0">
            <w:pPr>
              <w:spacing w:line="276" w:lineRule="auto"/>
              <w:rPr>
                <w:rFonts w:ascii="Times New Roman" w:hAnsi="Times New Roman" w:cs="Times New Roman"/>
              </w:rPr>
            </w:pPr>
            <w:r w:rsidRPr="00CF3E2F">
              <w:rPr>
                <w:rFonts w:ascii="Times New Roman" w:hAnsi="Times New Roman" w:cs="Times New Roman"/>
              </w:rPr>
              <w:t>4.69</w:t>
            </w:r>
          </w:p>
        </w:tc>
        <w:tc>
          <w:tcPr>
            <w:tcW w:w="0" w:type="auto"/>
          </w:tcPr>
          <w:p w14:paraId="4343B867" w14:textId="77777777" w:rsidR="00A03AF5" w:rsidRPr="00CF3E2F" w:rsidRDefault="00A03AF5" w:rsidP="003563C0">
            <w:pPr>
              <w:spacing w:line="276" w:lineRule="auto"/>
              <w:rPr>
                <w:rFonts w:ascii="Times New Roman" w:hAnsi="Times New Roman" w:cs="Times New Roman"/>
              </w:rPr>
            </w:pPr>
          </w:p>
        </w:tc>
      </w:tr>
      <w:tr w:rsidR="00CF3E2F" w:rsidRPr="00CF3E2F" w14:paraId="093291E0" w14:textId="77777777" w:rsidTr="00B52025">
        <w:trPr>
          <w:trHeight w:val="279"/>
        </w:trPr>
        <w:tc>
          <w:tcPr>
            <w:tcW w:w="0" w:type="auto"/>
          </w:tcPr>
          <w:p w14:paraId="409AF71A" w14:textId="77777777" w:rsidR="00A03AF5" w:rsidRPr="00CF3E2F" w:rsidRDefault="00A03AF5" w:rsidP="003563C0">
            <w:pPr>
              <w:spacing w:line="276" w:lineRule="auto"/>
              <w:rPr>
                <w:rFonts w:ascii="Times New Roman" w:hAnsi="Times New Roman" w:cs="Times New Roman"/>
              </w:rPr>
            </w:pPr>
            <w:r w:rsidRPr="00CF3E2F">
              <w:rPr>
                <w:rFonts w:ascii="Times New Roman" w:hAnsi="Times New Roman" w:cs="Times New Roman"/>
              </w:rPr>
              <w:t>Sustainability</w:t>
            </w:r>
          </w:p>
        </w:tc>
        <w:tc>
          <w:tcPr>
            <w:tcW w:w="0" w:type="auto"/>
          </w:tcPr>
          <w:p w14:paraId="14067E69" w14:textId="77777777" w:rsidR="00A03AF5" w:rsidRPr="00CF3E2F" w:rsidRDefault="00A03AF5" w:rsidP="003563C0">
            <w:pPr>
              <w:spacing w:line="276" w:lineRule="auto"/>
              <w:rPr>
                <w:rFonts w:ascii="Times New Roman" w:hAnsi="Times New Roman" w:cs="Times New Roman"/>
              </w:rPr>
            </w:pPr>
            <w:r w:rsidRPr="00CF3E2F">
              <w:rPr>
                <w:rFonts w:ascii="Times New Roman" w:hAnsi="Times New Roman" w:cs="Times New Roman"/>
              </w:rPr>
              <w:t>0.89</w:t>
            </w:r>
          </w:p>
        </w:tc>
        <w:tc>
          <w:tcPr>
            <w:tcW w:w="0" w:type="auto"/>
          </w:tcPr>
          <w:p w14:paraId="582C2D14" w14:textId="77777777" w:rsidR="00A03AF5" w:rsidRPr="00CF3E2F" w:rsidRDefault="00A03AF5" w:rsidP="003563C0">
            <w:pPr>
              <w:spacing w:line="276" w:lineRule="auto"/>
              <w:rPr>
                <w:rFonts w:ascii="Times New Roman" w:hAnsi="Times New Roman" w:cs="Times New Roman"/>
              </w:rPr>
            </w:pPr>
            <w:r w:rsidRPr="00CF3E2F">
              <w:rPr>
                <w:rFonts w:ascii="Times New Roman" w:hAnsi="Times New Roman" w:cs="Times New Roman"/>
              </w:rPr>
              <w:t>11.15**</w:t>
            </w:r>
          </w:p>
        </w:tc>
        <w:tc>
          <w:tcPr>
            <w:tcW w:w="0" w:type="auto"/>
          </w:tcPr>
          <w:p w14:paraId="31CA352E" w14:textId="77777777" w:rsidR="00A03AF5" w:rsidRPr="00CF3E2F" w:rsidRDefault="00A03AF5" w:rsidP="003563C0">
            <w:pPr>
              <w:spacing w:line="276" w:lineRule="auto"/>
              <w:rPr>
                <w:rFonts w:ascii="Times New Roman" w:hAnsi="Times New Roman" w:cs="Times New Roman"/>
              </w:rPr>
            </w:pPr>
          </w:p>
        </w:tc>
        <w:tc>
          <w:tcPr>
            <w:tcW w:w="0" w:type="auto"/>
          </w:tcPr>
          <w:p w14:paraId="3566E22E" w14:textId="77777777" w:rsidR="00A03AF5" w:rsidRPr="00CF3E2F" w:rsidRDefault="00A03AF5" w:rsidP="003563C0">
            <w:pPr>
              <w:spacing w:line="276" w:lineRule="auto"/>
              <w:rPr>
                <w:rFonts w:ascii="Times New Roman" w:hAnsi="Times New Roman" w:cs="Times New Roman"/>
              </w:rPr>
            </w:pPr>
            <w:r w:rsidRPr="00CF3E2F">
              <w:rPr>
                <w:rFonts w:ascii="Times New Roman" w:hAnsi="Times New Roman" w:cs="Times New Roman"/>
              </w:rPr>
              <w:t>19.02**</w:t>
            </w:r>
          </w:p>
        </w:tc>
        <w:tc>
          <w:tcPr>
            <w:tcW w:w="0" w:type="auto"/>
          </w:tcPr>
          <w:p w14:paraId="46FFC897" w14:textId="77777777" w:rsidR="00A03AF5" w:rsidRPr="00CF3E2F" w:rsidRDefault="00A03AF5" w:rsidP="003563C0">
            <w:pPr>
              <w:spacing w:line="276" w:lineRule="auto"/>
              <w:rPr>
                <w:rFonts w:ascii="Times New Roman" w:hAnsi="Times New Roman" w:cs="Times New Roman"/>
              </w:rPr>
            </w:pPr>
          </w:p>
        </w:tc>
        <w:tc>
          <w:tcPr>
            <w:tcW w:w="0" w:type="auto"/>
          </w:tcPr>
          <w:p w14:paraId="5DBF2670" w14:textId="77777777" w:rsidR="00A03AF5" w:rsidRPr="00CF3E2F" w:rsidRDefault="00A03AF5" w:rsidP="003563C0">
            <w:pPr>
              <w:spacing w:line="276" w:lineRule="auto"/>
              <w:rPr>
                <w:rFonts w:ascii="Times New Roman" w:hAnsi="Times New Roman" w:cs="Times New Roman"/>
              </w:rPr>
            </w:pPr>
            <w:r w:rsidRPr="00CF3E2F">
              <w:rPr>
                <w:rFonts w:ascii="Times New Roman" w:hAnsi="Times New Roman" w:cs="Times New Roman"/>
              </w:rPr>
              <w:t>21.89**</w:t>
            </w:r>
          </w:p>
        </w:tc>
      </w:tr>
      <w:tr w:rsidR="00CF3E2F" w:rsidRPr="00CF3E2F" w14:paraId="1632D511" w14:textId="77777777" w:rsidTr="00B52025">
        <w:trPr>
          <w:trHeight w:val="279"/>
        </w:trPr>
        <w:tc>
          <w:tcPr>
            <w:tcW w:w="0" w:type="auto"/>
          </w:tcPr>
          <w:p w14:paraId="7412E329" w14:textId="77777777" w:rsidR="00A03AF5" w:rsidRPr="00CF3E2F" w:rsidRDefault="00A03AF5" w:rsidP="003563C0">
            <w:pPr>
              <w:spacing w:line="276" w:lineRule="auto"/>
              <w:rPr>
                <w:rFonts w:ascii="Times New Roman" w:hAnsi="Times New Roman" w:cs="Times New Roman"/>
                <w:i/>
              </w:rPr>
            </w:pPr>
            <w:r w:rsidRPr="00CF3E2F">
              <w:rPr>
                <w:rFonts w:ascii="Times New Roman" w:hAnsi="Times New Roman" w:cs="Times New Roman"/>
                <w:i/>
              </w:rPr>
              <w:t>Low</w:t>
            </w:r>
          </w:p>
        </w:tc>
        <w:tc>
          <w:tcPr>
            <w:tcW w:w="0" w:type="auto"/>
          </w:tcPr>
          <w:p w14:paraId="13A1A338" w14:textId="77777777" w:rsidR="00A03AF5" w:rsidRPr="00CF3E2F" w:rsidRDefault="00A03AF5" w:rsidP="003563C0">
            <w:pPr>
              <w:spacing w:line="276" w:lineRule="auto"/>
              <w:rPr>
                <w:rFonts w:ascii="Times New Roman" w:hAnsi="Times New Roman" w:cs="Times New Roman"/>
              </w:rPr>
            </w:pPr>
          </w:p>
        </w:tc>
        <w:tc>
          <w:tcPr>
            <w:tcW w:w="0" w:type="auto"/>
          </w:tcPr>
          <w:p w14:paraId="3AFF509E" w14:textId="77777777" w:rsidR="00A03AF5" w:rsidRPr="00CF3E2F" w:rsidRDefault="00A03AF5" w:rsidP="003563C0">
            <w:pPr>
              <w:spacing w:line="276" w:lineRule="auto"/>
              <w:rPr>
                <w:rFonts w:ascii="Times New Roman" w:hAnsi="Times New Roman" w:cs="Times New Roman"/>
              </w:rPr>
            </w:pPr>
          </w:p>
        </w:tc>
        <w:tc>
          <w:tcPr>
            <w:tcW w:w="0" w:type="auto"/>
          </w:tcPr>
          <w:p w14:paraId="6FC49CDB" w14:textId="77777777" w:rsidR="00A03AF5" w:rsidRPr="00CF3E2F" w:rsidRDefault="00A93C17" w:rsidP="003563C0">
            <w:pPr>
              <w:spacing w:line="276" w:lineRule="auto"/>
              <w:rPr>
                <w:rFonts w:ascii="Times New Roman" w:hAnsi="Times New Roman" w:cs="Times New Roman"/>
              </w:rPr>
            </w:pPr>
            <w:r w:rsidRPr="00CF3E2F">
              <w:rPr>
                <w:rFonts w:ascii="Times New Roman" w:hAnsi="Times New Roman" w:cs="Times New Roman"/>
              </w:rPr>
              <w:t>2.94</w:t>
            </w:r>
          </w:p>
        </w:tc>
        <w:tc>
          <w:tcPr>
            <w:tcW w:w="0" w:type="auto"/>
          </w:tcPr>
          <w:p w14:paraId="64C26721" w14:textId="77777777" w:rsidR="00A03AF5" w:rsidRPr="00CF3E2F" w:rsidRDefault="00A03AF5" w:rsidP="003563C0">
            <w:pPr>
              <w:spacing w:line="276" w:lineRule="auto"/>
              <w:rPr>
                <w:rFonts w:ascii="Times New Roman" w:hAnsi="Times New Roman" w:cs="Times New Roman"/>
              </w:rPr>
            </w:pPr>
          </w:p>
        </w:tc>
        <w:tc>
          <w:tcPr>
            <w:tcW w:w="0" w:type="auto"/>
          </w:tcPr>
          <w:p w14:paraId="10FB5AA5" w14:textId="77777777" w:rsidR="00A03AF5" w:rsidRPr="00CF3E2F" w:rsidRDefault="00A93C17" w:rsidP="003563C0">
            <w:pPr>
              <w:spacing w:line="276" w:lineRule="auto"/>
              <w:rPr>
                <w:rFonts w:ascii="Times New Roman" w:hAnsi="Times New Roman" w:cs="Times New Roman"/>
              </w:rPr>
            </w:pPr>
            <w:r w:rsidRPr="00CF3E2F">
              <w:rPr>
                <w:rFonts w:ascii="Times New Roman" w:hAnsi="Times New Roman" w:cs="Times New Roman"/>
              </w:rPr>
              <w:t>2.79</w:t>
            </w:r>
          </w:p>
        </w:tc>
        <w:tc>
          <w:tcPr>
            <w:tcW w:w="0" w:type="auto"/>
          </w:tcPr>
          <w:p w14:paraId="15D136DF" w14:textId="77777777" w:rsidR="00A03AF5" w:rsidRPr="00CF3E2F" w:rsidRDefault="00A03AF5" w:rsidP="003563C0">
            <w:pPr>
              <w:spacing w:line="276" w:lineRule="auto"/>
              <w:rPr>
                <w:rFonts w:ascii="Times New Roman" w:hAnsi="Times New Roman" w:cs="Times New Roman"/>
              </w:rPr>
            </w:pPr>
          </w:p>
        </w:tc>
      </w:tr>
      <w:tr w:rsidR="00CF3E2F" w:rsidRPr="00CF3E2F" w14:paraId="147834BA" w14:textId="77777777" w:rsidTr="00B52025">
        <w:trPr>
          <w:trHeight w:val="293"/>
        </w:trPr>
        <w:tc>
          <w:tcPr>
            <w:tcW w:w="0" w:type="auto"/>
          </w:tcPr>
          <w:p w14:paraId="3724AEAA" w14:textId="77777777" w:rsidR="00A03AF5" w:rsidRPr="00CF3E2F" w:rsidRDefault="00A03AF5" w:rsidP="003563C0">
            <w:pPr>
              <w:spacing w:line="276" w:lineRule="auto"/>
              <w:rPr>
                <w:rFonts w:ascii="Times New Roman" w:hAnsi="Times New Roman" w:cs="Times New Roman"/>
                <w:i/>
              </w:rPr>
            </w:pPr>
            <w:r w:rsidRPr="00CF3E2F">
              <w:rPr>
                <w:rFonts w:ascii="Times New Roman" w:hAnsi="Times New Roman" w:cs="Times New Roman"/>
                <w:i/>
              </w:rPr>
              <w:t>Control group</w:t>
            </w:r>
          </w:p>
        </w:tc>
        <w:tc>
          <w:tcPr>
            <w:tcW w:w="0" w:type="auto"/>
          </w:tcPr>
          <w:p w14:paraId="154D8029" w14:textId="77777777" w:rsidR="00A03AF5" w:rsidRPr="00CF3E2F" w:rsidRDefault="00A03AF5" w:rsidP="003563C0">
            <w:pPr>
              <w:spacing w:line="276" w:lineRule="auto"/>
              <w:rPr>
                <w:rFonts w:ascii="Times New Roman" w:hAnsi="Times New Roman" w:cs="Times New Roman"/>
              </w:rPr>
            </w:pPr>
          </w:p>
        </w:tc>
        <w:tc>
          <w:tcPr>
            <w:tcW w:w="0" w:type="auto"/>
          </w:tcPr>
          <w:p w14:paraId="593A548C" w14:textId="77777777" w:rsidR="00A03AF5" w:rsidRPr="00CF3E2F" w:rsidRDefault="00A03AF5" w:rsidP="003563C0">
            <w:pPr>
              <w:spacing w:line="276" w:lineRule="auto"/>
              <w:rPr>
                <w:rFonts w:ascii="Times New Roman" w:hAnsi="Times New Roman" w:cs="Times New Roman"/>
              </w:rPr>
            </w:pPr>
          </w:p>
        </w:tc>
        <w:tc>
          <w:tcPr>
            <w:tcW w:w="0" w:type="auto"/>
          </w:tcPr>
          <w:p w14:paraId="2DCA6CC8" w14:textId="77777777" w:rsidR="00A03AF5" w:rsidRPr="00CF3E2F" w:rsidRDefault="00A03AF5" w:rsidP="003563C0">
            <w:pPr>
              <w:spacing w:line="276" w:lineRule="auto"/>
              <w:rPr>
                <w:rFonts w:ascii="Times New Roman" w:hAnsi="Times New Roman" w:cs="Times New Roman"/>
              </w:rPr>
            </w:pPr>
            <w:r w:rsidRPr="00CF3E2F">
              <w:rPr>
                <w:rFonts w:ascii="Times New Roman" w:hAnsi="Times New Roman" w:cs="Times New Roman"/>
              </w:rPr>
              <w:t>4.68</w:t>
            </w:r>
          </w:p>
        </w:tc>
        <w:tc>
          <w:tcPr>
            <w:tcW w:w="0" w:type="auto"/>
          </w:tcPr>
          <w:p w14:paraId="49BBFA0A" w14:textId="77777777" w:rsidR="00A03AF5" w:rsidRPr="00CF3E2F" w:rsidRDefault="00A03AF5" w:rsidP="003563C0">
            <w:pPr>
              <w:spacing w:line="276" w:lineRule="auto"/>
              <w:rPr>
                <w:rFonts w:ascii="Times New Roman" w:hAnsi="Times New Roman" w:cs="Times New Roman"/>
              </w:rPr>
            </w:pPr>
          </w:p>
        </w:tc>
        <w:tc>
          <w:tcPr>
            <w:tcW w:w="0" w:type="auto"/>
          </w:tcPr>
          <w:p w14:paraId="4B74331D" w14:textId="77777777" w:rsidR="00A03AF5" w:rsidRPr="00CF3E2F" w:rsidRDefault="00A03AF5" w:rsidP="003563C0">
            <w:pPr>
              <w:spacing w:line="276" w:lineRule="auto"/>
              <w:rPr>
                <w:rFonts w:ascii="Times New Roman" w:hAnsi="Times New Roman" w:cs="Times New Roman"/>
              </w:rPr>
            </w:pPr>
            <w:r w:rsidRPr="00CF3E2F">
              <w:rPr>
                <w:rFonts w:ascii="Times New Roman" w:hAnsi="Times New Roman" w:cs="Times New Roman"/>
              </w:rPr>
              <w:t>4.69</w:t>
            </w:r>
          </w:p>
        </w:tc>
        <w:tc>
          <w:tcPr>
            <w:tcW w:w="0" w:type="auto"/>
          </w:tcPr>
          <w:p w14:paraId="43D9C570" w14:textId="77777777" w:rsidR="00A03AF5" w:rsidRPr="00CF3E2F" w:rsidRDefault="00A03AF5" w:rsidP="003563C0">
            <w:pPr>
              <w:spacing w:line="276" w:lineRule="auto"/>
              <w:rPr>
                <w:rFonts w:ascii="Times New Roman" w:hAnsi="Times New Roman" w:cs="Times New Roman"/>
              </w:rPr>
            </w:pPr>
          </w:p>
        </w:tc>
      </w:tr>
      <w:tr w:rsidR="00CF3E2F" w:rsidRPr="00CF3E2F" w14:paraId="5E6744DF" w14:textId="77777777" w:rsidTr="00B52025">
        <w:trPr>
          <w:trHeight w:val="279"/>
        </w:trPr>
        <w:tc>
          <w:tcPr>
            <w:tcW w:w="0" w:type="auto"/>
          </w:tcPr>
          <w:p w14:paraId="628B91A5" w14:textId="77777777" w:rsidR="00A03AF5" w:rsidRPr="00CF3E2F" w:rsidRDefault="00A03AF5" w:rsidP="003563C0">
            <w:pPr>
              <w:spacing w:line="276" w:lineRule="auto"/>
              <w:rPr>
                <w:rFonts w:ascii="Times New Roman" w:hAnsi="Times New Roman" w:cs="Times New Roman"/>
              </w:rPr>
            </w:pPr>
            <w:r w:rsidRPr="00CF3E2F">
              <w:rPr>
                <w:rFonts w:ascii="Times New Roman" w:hAnsi="Times New Roman" w:cs="Times New Roman"/>
              </w:rPr>
              <w:t xml:space="preserve">Environmental </w:t>
            </w:r>
            <w:r w:rsidR="008003AD" w:rsidRPr="00CF3E2F">
              <w:rPr>
                <w:rFonts w:ascii="Times New Roman" w:hAnsi="Times New Roman" w:cs="Times New Roman"/>
              </w:rPr>
              <w:t>dimension</w:t>
            </w:r>
          </w:p>
        </w:tc>
        <w:tc>
          <w:tcPr>
            <w:tcW w:w="0" w:type="auto"/>
          </w:tcPr>
          <w:p w14:paraId="1F5F4B1F" w14:textId="77777777" w:rsidR="00A03AF5" w:rsidRPr="00CF3E2F" w:rsidRDefault="00A03AF5" w:rsidP="003563C0">
            <w:pPr>
              <w:spacing w:line="276" w:lineRule="auto"/>
              <w:rPr>
                <w:rFonts w:ascii="Times New Roman" w:hAnsi="Times New Roman" w:cs="Times New Roman"/>
              </w:rPr>
            </w:pPr>
          </w:p>
        </w:tc>
        <w:tc>
          <w:tcPr>
            <w:tcW w:w="0" w:type="auto"/>
          </w:tcPr>
          <w:p w14:paraId="25D1B87C" w14:textId="77777777" w:rsidR="00A03AF5" w:rsidRPr="00CF3E2F" w:rsidRDefault="00A03AF5" w:rsidP="003563C0">
            <w:pPr>
              <w:spacing w:line="276" w:lineRule="auto"/>
              <w:rPr>
                <w:rFonts w:ascii="Times New Roman" w:hAnsi="Times New Roman" w:cs="Times New Roman"/>
              </w:rPr>
            </w:pPr>
          </w:p>
        </w:tc>
        <w:tc>
          <w:tcPr>
            <w:tcW w:w="0" w:type="auto"/>
          </w:tcPr>
          <w:p w14:paraId="799F26D0" w14:textId="77777777" w:rsidR="00A03AF5" w:rsidRPr="00CF3E2F" w:rsidRDefault="00A03AF5" w:rsidP="003563C0">
            <w:pPr>
              <w:spacing w:line="276" w:lineRule="auto"/>
              <w:rPr>
                <w:rFonts w:ascii="Times New Roman" w:hAnsi="Times New Roman" w:cs="Times New Roman"/>
              </w:rPr>
            </w:pPr>
          </w:p>
        </w:tc>
        <w:tc>
          <w:tcPr>
            <w:tcW w:w="0" w:type="auto"/>
          </w:tcPr>
          <w:p w14:paraId="69A0FB7C" w14:textId="77777777" w:rsidR="00A03AF5" w:rsidRPr="00CF3E2F" w:rsidRDefault="00A03AF5" w:rsidP="003563C0">
            <w:pPr>
              <w:spacing w:line="276" w:lineRule="auto"/>
              <w:rPr>
                <w:rFonts w:ascii="Times New Roman" w:hAnsi="Times New Roman" w:cs="Times New Roman"/>
              </w:rPr>
            </w:pPr>
          </w:p>
        </w:tc>
        <w:tc>
          <w:tcPr>
            <w:tcW w:w="0" w:type="auto"/>
          </w:tcPr>
          <w:p w14:paraId="5FDCC30C" w14:textId="77777777" w:rsidR="00A03AF5" w:rsidRPr="00CF3E2F" w:rsidRDefault="00A03AF5" w:rsidP="003563C0">
            <w:pPr>
              <w:spacing w:line="276" w:lineRule="auto"/>
              <w:rPr>
                <w:rFonts w:ascii="Times New Roman" w:hAnsi="Times New Roman" w:cs="Times New Roman"/>
              </w:rPr>
            </w:pPr>
          </w:p>
        </w:tc>
        <w:tc>
          <w:tcPr>
            <w:tcW w:w="0" w:type="auto"/>
          </w:tcPr>
          <w:p w14:paraId="33339EFE" w14:textId="77777777" w:rsidR="00A03AF5" w:rsidRPr="00CF3E2F" w:rsidRDefault="00A03AF5" w:rsidP="003563C0">
            <w:pPr>
              <w:spacing w:line="276" w:lineRule="auto"/>
              <w:rPr>
                <w:rFonts w:ascii="Times New Roman" w:hAnsi="Times New Roman" w:cs="Times New Roman"/>
              </w:rPr>
            </w:pPr>
          </w:p>
        </w:tc>
      </w:tr>
      <w:tr w:rsidR="00CF3E2F" w:rsidRPr="00CF3E2F" w14:paraId="1C84A7BB" w14:textId="77777777" w:rsidTr="00B52025">
        <w:trPr>
          <w:trHeight w:val="279"/>
        </w:trPr>
        <w:tc>
          <w:tcPr>
            <w:tcW w:w="0" w:type="auto"/>
          </w:tcPr>
          <w:p w14:paraId="3ACA0D9B" w14:textId="77777777" w:rsidR="00A03AF5" w:rsidRPr="00CF3E2F" w:rsidRDefault="00A03AF5" w:rsidP="003563C0">
            <w:pPr>
              <w:spacing w:line="276" w:lineRule="auto"/>
              <w:rPr>
                <w:rFonts w:ascii="Times New Roman" w:hAnsi="Times New Roman" w:cs="Times New Roman"/>
              </w:rPr>
            </w:pPr>
            <w:r w:rsidRPr="00CF3E2F">
              <w:rPr>
                <w:rFonts w:ascii="Times New Roman" w:hAnsi="Times New Roman" w:cs="Times New Roman"/>
              </w:rPr>
              <w:t>Sustainability</w:t>
            </w:r>
          </w:p>
        </w:tc>
        <w:tc>
          <w:tcPr>
            <w:tcW w:w="0" w:type="auto"/>
          </w:tcPr>
          <w:p w14:paraId="7478D10A" w14:textId="77777777" w:rsidR="00A03AF5" w:rsidRPr="00CF3E2F" w:rsidRDefault="00A03AF5" w:rsidP="003563C0">
            <w:pPr>
              <w:spacing w:line="276" w:lineRule="auto"/>
              <w:rPr>
                <w:rFonts w:ascii="Times New Roman" w:hAnsi="Times New Roman" w:cs="Times New Roman"/>
              </w:rPr>
            </w:pPr>
            <w:r w:rsidRPr="00CF3E2F">
              <w:rPr>
                <w:rFonts w:ascii="Times New Roman" w:hAnsi="Times New Roman" w:cs="Times New Roman"/>
              </w:rPr>
              <w:t>0.99</w:t>
            </w:r>
          </w:p>
        </w:tc>
        <w:tc>
          <w:tcPr>
            <w:tcW w:w="0" w:type="auto"/>
          </w:tcPr>
          <w:p w14:paraId="59F875C0" w14:textId="77777777" w:rsidR="00A03AF5" w:rsidRPr="00CF3E2F" w:rsidRDefault="00A03AF5" w:rsidP="003563C0">
            <w:pPr>
              <w:spacing w:line="276" w:lineRule="auto"/>
              <w:rPr>
                <w:rFonts w:ascii="Times New Roman" w:hAnsi="Times New Roman" w:cs="Times New Roman"/>
              </w:rPr>
            </w:pPr>
            <w:r w:rsidRPr="00CF3E2F">
              <w:rPr>
                <w:rFonts w:ascii="Times New Roman" w:hAnsi="Times New Roman" w:cs="Times New Roman"/>
              </w:rPr>
              <w:t>0.91</w:t>
            </w:r>
          </w:p>
        </w:tc>
        <w:tc>
          <w:tcPr>
            <w:tcW w:w="0" w:type="auto"/>
          </w:tcPr>
          <w:p w14:paraId="2BCA302D" w14:textId="77777777" w:rsidR="00A03AF5" w:rsidRPr="00CF3E2F" w:rsidRDefault="00A03AF5" w:rsidP="003563C0">
            <w:pPr>
              <w:spacing w:line="276" w:lineRule="auto"/>
              <w:rPr>
                <w:rFonts w:ascii="Times New Roman" w:hAnsi="Times New Roman" w:cs="Times New Roman"/>
              </w:rPr>
            </w:pPr>
          </w:p>
        </w:tc>
        <w:tc>
          <w:tcPr>
            <w:tcW w:w="0" w:type="auto"/>
          </w:tcPr>
          <w:p w14:paraId="06A6F7A2" w14:textId="77777777" w:rsidR="00A03AF5" w:rsidRPr="00CF3E2F" w:rsidRDefault="00A03AF5" w:rsidP="003563C0">
            <w:pPr>
              <w:spacing w:line="276" w:lineRule="auto"/>
              <w:rPr>
                <w:rFonts w:ascii="Times New Roman" w:hAnsi="Times New Roman" w:cs="Times New Roman"/>
              </w:rPr>
            </w:pPr>
            <w:r w:rsidRPr="00CF3E2F">
              <w:rPr>
                <w:rFonts w:ascii="Times New Roman" w:hAnsi="Times New Roman" w:cs="Times New Roman"/>
              </w:rPr>
              <w:t>1.36</w:t>
            </w:r>
          </w:p>
        </w:tc>
        <w:tc>
          <w:tcPr>
            <w:tcW w:w="0" w:type="auto"/>
          </w:tcPr>
          <w:p w14:paraId="4E76A7B1" w14:textId="77777777" w:rsidR="00A03AF5" w:rsidRPr="00CF3E2F" w:rsidRDefault="00A03AF5" w:rsidP="003563C0">
            <w:pPr>
              <w:spacing w:line="276" w:lineRule="auto"/>
              <w:rPr>
                <w:rFonts w:ascii="Times New Roman" w:hAnsi="Times New Roman" w:cs="Times New Roman"/>
              </w:rPr>
            </w:pPr>
          </w:p>
        </w:tc>
        <w:tc>
          <w:tcPr>
            <w:tcW w:w="0" w:type="auto"/>
          </w:tcPr>
          <w:p w14:paraId="390C00BA" w14:textId="77777777" w:rsidR="00A03AF5" w:rsidRPr="00CF3E2F" w:rsidRDefault="00A03AF5" w:rsidP="003563C0">
            <w:pPr>
              <w:spacing w:line="276" w:lineRule="auto"/>
              <w:rPr>
                <w:rFonts w:ascii="Times New Roman" w:hAnsi="Times New Roman" w:cs="Times New Roman"/>
              </w:rPr>
            </w:pPr>
            <w:r w:rsidRPr="00CF3E2F">
              <w:rPr>
                <w:rFonts w:ascii="Times New Roman" w:hAnsi="Times New Roman" w:cs="Times New Roman"/>
              </w:rPr>
              <w:t>1.83</w:t>
            </w:r>
          </w:p>
        </w:tc>
      </w:tr>
      <w:tr w:rsidR="00CF3E2F" w:rsidRPr="00CF3E2F" w14:paraId="6D5DF2F3" w14:textId="77777777" w:rsidTr="00B52025">
        <w:trPr>
          <w:trHeight w:val="279"/>
        </w:trPr>
        <w:tc>
          <w:tcPr>
            <w:tcW w:w="0" w:type="auto"/>
          </w:tcPr>
          <w:p w14:paraId="28236157" w14:textId="77777777" w:rsidR="00A03AF5" w:rsidRPr="00CF3E2F" w:rsidRDefault="00A03AF5" w:rsidP="003563C0">
            <w:pPr>
              <w:spacing w:line="276" w:lineRule="auto"/>
              <w:rPr>
                <w:rFonts w:ascii="Times New Roman" w:hAnsi="Times New Roman" w:cs="Times New Roman"/>
                <w:i/>
              </w:rPr>
            </w:pPr>
            <w:r w:rsidRPr="00CF3E2F">
              <w:rPr>
                <w:rFonts w:ascii="Times New Roman" w:hAnsi="Times New Roman" w:cs="Times New Roman"/>
                <w:i/>
              </w:rPr>
              <w:t>High</w:t>
            </w:r>
          </w:p>
        </w:tc>
        <w:tc>
          <w:tcPr>
            <w:tcW w:w="0" w:type="auto"/>
          </w:tcPr>
          <w:p w14:paraId="705A071E" w14:textId="77777777" w:rsidR="00A03AF5" w:rsidRPr="00CF3E2F" w:rsidRDefault="00A03AF5" w:rsidP="003563C0">
            <w:pPr>
              <w:spacing w:line="276" w:lineRule="auto"/>
              <w:rPr>
                <w:rFonts w:ascii="Times New Roman" w:hAnsi="Times New Roman" w:cs="Times New Roman"/>
              </w:rPr>
            </w:pPr>
          </w:p>
        </w:tc>
        <w:tc>
          <w:tcPr>
            <w:tcW w:w="0" w:type="auto"/>
          </w:tcPr>
          <w:p w14:paraId="48CFF2CC" w14:textId="77777777" w:rsidR="00A03AF5" w:rsidRPr="00CF3E2F" w:rsidRDefault="00A03AF5" w:rsidP="003563C0">
            <w:pPr>
              <w:spacing w:line="276" w:lineRule="auto"/>
              <w:rPr>
                <w:rFonts w:ascii="Times New Roman" w:hAnsi="Times New Roman" w:cs="Times New Roman"/>
              </w:rPr>
            </w:pPr>
          </w:p>
        </w:tc>
        <w:tc>
          <w:tcPr>
            <w:tcW w:w="0" w:type="auto"/>
          </w:tcPr>
          <w:p w14:paraId="6CA26156" w14:textId="77777777" w:rsidR="00A03AF5" w:rsidRPr="00CF3E2F" w:rsidRDefault="00A03AF5" w:rsidP="003563C0">
            <w:pPr>
              <w:spacing w:line="276" w:lineRule="auto"/>
              <w:rPr>
                <w:rFonts w:ascii="Times New Roman" w:hAnsi="Times New Roman" w:cs="Times New Roman"/>
              </w:rPr>
            </w:pPr>
            <w:r w:rsidRPr="00CF3E2F">
              <w:rPr>
                <w:rFonts w:ascii="Times New Roman" w:hAnsi="Times New Roman" w:cs="Times New Roman"/>
              </w:rPr>
              <w:t>5.57</w:t>
            </w:r>
          </w:p>
        </w:tc>
        <w:tc>
          <w:tcPr>
            <w:tcW w:w="0" w:type="auto"/>
          </w:tcPr>
          <w:p w14:paraId="2C7D094B" w14:textId="77777777" w:rsidR="00A03AF5" w:rsidRPr="00CF3E2F" w:rsidRDefault="00A03AF5" w:rsidP="003563C0">
            <w:pPr>
              <w:spacing w:line="276" w:lineRule="auto"/>
              <w:rPr>
                <w:rFonts w:ascii="Times New Roman" w:hAnsi="Times New Roman" w:cs="Times New Roman"/>
              </w:rPr>
            </w:pPr>
          </w:p>
        </w:tc>
        <w:tc>
          <w:tcPr>
            <w:tcW w:w="0" w:type="auto"/>
          </w:tcPr>
          <w:p w14:paraId="53DA4F32" w14:textId="77777777" w:rsidR="00A03AF5" w:rsidRPr="00CF3E2F" w:rsidRDefault="00A03AF5" w:rsidP="003563C0">
            <w:pPr>
              <w:spacing w:line="276" w:lineRule="auto"/>
              <w:rPr>
                <w:rFonts w:ascii="Times New Roman" w:hAnsi="Times New Roman" w:cs="Times New Roman"/>
              </w:rPr>
            </w:pPr>
            <w:r w:rsidRPr="00CF3E2F">
              <w:rPr>
                <w:rFonts w:ascii="Times New Roman" w:hAnsi="Times New Roman" w:cs="Times New Roman"/>
              </w:rPr>
              <w:t>5.65</w:t>
            </w:r>
          </w:p>
        </w:tc>
        <w:tc>
          <w:tcPr>
            <w:tcW w:w="0" w:type="auto"/>
          </w:tcPr>
          <w:p w14:paraId="791D1FE8" w14:textId="77777777" w:rsidR="00A03AF5" w:rsidRPr="00CF3E2F" w:rsidRDefault="00A03AF5" w:rsidP="003563C0">
            <w:pPr>
              <w:spacing w:line="276" w:lineRule="auto"/>
              <w:rPr>
                <w:rFonts w:ascii="Times New Roman" w:hAnsi="Times New Roman" w:cs="Times New Roman"/>
              </w:rPr>
            </w:pPr>
          </w:p>
        </w:tc>
      </w:tr>
      <w:tr w:rsidR="00CF3E2F" w:rsidRPr="00CF3E2F" w14:paraId="5D5091E1" w14:textId="77777777" w:rsidTr="00B52025">
        <w:trPr>
          <w:trHeight w:val="279"/>
        </w:trPr>
        <w:tc>
          <w:tcPr>
            <w:tcW w:w="0" w:type="auto"/>
          </w:tcPr>
          <w:p w14:paraId="483E553B" w14:textId="77777777" w:rsidR="00A03AF5" w:rsidRPr="00CF3E2F" w:rsidRDefault="00A03AF5" w:rsidP="003563C0">
            <w:pPr>
              <w:spacing w:line="276" w:lineRule="auto"/>
              <w:rPr>
                <w:rFonts w:ascii="Times New Roman" w:hAnsi="Times New Roman" w:cs="Times New Roman"/>
                <w:i/>
              </w:rPr>
            </w:pPr>
            <w:r w:rsidRPr="00CF3E2F">
              <w:rPr>
                <w:rFonts w:ascii="Times New Roman" w:hAnsi="Times New Roman" w:cs="Times New Roman"/>
                <w:i/>
              </w:rPr>
              <w:t>Control group</w:t>
            </w:r>
          </w:p>
        </w:tc>
        <w:tc>
          <w:tcPr>
            <w:tcW w:w="0" w:type="auto"/>
          </w:tcPr>
          <w:p w14:paraId="1A588324" w14:textId="77777777" w:rsidR="00A03AF5" w:rsidRPr="00CF3E2F" w:rsidRDefault="00A03AF5" w:rsidP="003563C0">
            <w:pPr>
              <w:spacing w:line="276" w:lineRule="auto"/>
              <w:rPr>
                <w:rFonts w:ascii="Times New Roman" w:hAnsi="Times New Roman" w:cs="Times New Roman"/>
              </w:rPr>
            </w:pPr>
          </w:p>
        </w:tc>
        <w:tc>
          <w:tcPr>
            <w:tcW w:w="0" w:type="auto"/>
          </w:tcPr>
          <w:p w14:paraId="50ABB33A" w14:textId="77777777" w:rsidR="00A03AF5" w:rsidRPr="00CF3E2F" w:rsidRDefault="00A03AF5" w:rsidP="003563C0">
            <w:pPr>
              <w:spacing w:line="276" w:lineRule="auto"/>
              <w:rPr>
                <w:rFonts w:ascii="Times New Roman" w:hAnsi="Times New Roman" w:cs="Times New Roman"/>
              </w:rPr>
            </w:pPr>
          </w:p>
        </w:tc>
        <w:tc>
          <w:tcPr>
            <w:tcW w:w="0" w:type="auto"/>
          </w:tcPr>
          <w:p w14:paraId="660785EB" w14:textId="77777777" w:rsidR="00A03AF5" w:rsidRPr="00CF3E2F" w:rsidRDefault="00A03AF5" w:rsidP="003563C0">
            <w:pPr>
              <w:spacing w:line="276" w:lineRule="auto"/>
              <w:rPr>
                <w:rFonts w:ascii="Times New Roman" w:hAnsi="Times New Roman" w:cs="Times New Roman"/>
              </w:rPr>
            </w:pPr>
            <w:r w:rsidRPr="00CF3E2F">
              <w:rPr>
                <w:rFonts w:ascii="Times New Roman" w:hAnsi="Times New Roman" w:cs="Times New Roman"/>
              </w:rPr>
              <w:t>4.68</w:t>
            </w:r>
          </w:p>
        </w:tc>
        <w:tc>
          <w:tcPr>
            <w:tcW w:w="0" w:type="auto"/>
          </w:tcPr>
          <w:p w14:paraId="49A97E02" w14:textId="77777777" w:rsidR="00A03AF5" w:rsidRPr="00CF3E2F" w:rsidRDefault="00A03AF5" w:rsidP="003563C0">
            <w:pPr>
              <w:spacing w:line="276" w:lineRule="auto"/>
              <w:rPr>
                <w:rFonts w:ascii="Times New Roman" w:hAnsi="Times New Roman" w:cs="Times New Roman"/>
              </w:rPr>
            </w:pPr>
          </w:p>
        </w:tc>
        <w:tc>
          <w:tcPr>
            <w:tcW w:w="0" w:type="auto"/>
          </w:tcPr>
          <w:p w14:paraId="0653F350" w14:textId="77777777" w:rsidR="00A03AF5" w:rsidRPr="00CF3E2F" w:rsidRDefault="00A03AF5" w:rsidP="003563C0">
            <w:pPr>
              <w:spacing w:line="276" w:lineRule="auto"/>
              <w:rPr>
                <w:rFonts w:ascii="Times New Roman" w:hAnsi="Times New Roman" w:cs="Times New Roman"/>
              </w:rPr>
            </w:pPr>
            <w:r w:rsidRPr="00CF3E2F">
              <w:rPr>
                <w:rFonts w:ascii="Times New Roman" w:hAnsi="Times New Roman" w:cs="Times New Roman"/>
              </w:rPr>
              <w:t>4.69</w:t>
            </w:r>
          </w:p>
        </w:tc>
        <w:tc>
          <w:tcPr>
            <w:tcW w:w="0" w:type="auto"/>
          </w:tcPr>
          <w:p w14:paraId="5DA9FCB5" w14:textId="77777777" w:rsidR="00A03AF5" w:rsidRPr="00CF3E2F" w:rsidRDefault="00A03AF5" w:rsidP="003563C0">
            <w:pPr>
              <w:spacing w:line="276" w:lineRule="auto"/>
              <w:rPr>
                <w:rFonts w:ascii="Times New Roman" w:hAnsi="Times New Roman" w:cs="Times New Roman"/>
              </w:rPr>
            </w:pPr>
          </w:p>
        </w:tc>
      </w:tr>
      <w:tr w:rsidR="00CF3E2F" w:rsidRPr="00CF3E2F" w14:paraId="4C2882C5" w14:textId="77777777" w:rsidTr="00B52025">
        <w:trPr>
          <w:trHeight w:val="279"/>
        </w:trPr>
        <w:tc>
          <w:tcPr>
            <w:tcW w:w="0" w:type="auto"/>
          </w:tcPr>
          <w:p w14:paraId="76F954AE" w14:textId="77777777" w:rsidR="00A03AF5" w:rsidRPr="00CF3E2F" w:rsidRDefault="00A03AF5" w:rsidP="003563C0">
            <w:pPr>
              <w:spacing w:line="276" w:lineRule="auto"/>
              <w:rPr>
                <w:rFonts w:ascii="Times New Roman" w:hAnsi="Times New Roman" w:cs="Times New Roman"/>
              </w:rPr>
            </w:pPr>
            <w:r w:rsidRPr="00CF3E2F">
              <w:rPr>
                <w:rFonts w:ascii="Times New Roman" w:hAnsi="Times New Roman" w:cs="Times New Roman"/>
              </w:rPr>
              <w:t>Sustainability</w:t>
            </w:r>
          </w:p>
        </w:tc>
        <w:tc>
          <w:tcPr>
            <w:tcW w:w="0" w:type="auto"/>
          </w:tcPr>
          <w:p w14:paraId="56327F49" w14:textId="77777777" w:rsidR="00A03AF5" w:rsidRPr="00CF3E2F" w:rsidRDefault="00A03AF5" w:rsidP="003563C0">
            <w:pPr>
              <w:spacing w:line="276" w:lineRule="auto"/>
              <w:rPr>
                <w:rFonts w:ascii="Times New Roman" w:hAnsi="Times New Roman" w:cs="Times New Roman"/>
              </w:rPr>
            </w:pPr>
            <w:r w:rsidRPr="00CF3E2F">
              <w:rPr>
                <w:rFonts w:ascii="Times New Roman" w:hAnsi="Times New Roman" w:cs="Times New Roman"/>
              </w:rPr>
              <w:t>0.88</w:t>
            </w:r>
          </w:p>
        </w:tc>
        <w:tc>
          <w:tcPr>
            <w:tcW w:w="0" w:type="auto"/>
          </w:tcPr>
          <w:p w14:paraId="6A49F8E5" w14:textId="77777777" w:rsidR="00A03AF5" w:rsidRPr="00CF3E2F" w:rsidRDefault="00A03AF5" w:rsidP="003563C0">
            <w:pPr>
              <w:spacing w:line="276" w:lineRule="auto"/>
              <w:rPr>
                <w:rFonts w:ascii="Times New Roman" w:hAnsi="Times New Roman" w:cs="Times New Roman"/>
              </w:rPr>
            </w:pPr>
            <w:r w:rsidRPr="00CF3E2F">
              <w:rPr>
                <w:rFonts w:ascii="Times New Roman" w:hAnsi="Times New Roman" w:cs="Times New Roman"/>
              </w:rPr>
              <w:t>12.82**</w:t>
            </w:r>
          </w:p>
        </w:tc>
        <w:tc>
          <w:tcPr>
            <w:tcW w:w="0" w:type="auto"/>
          </w:tcPr>
          <w:p w14:paraId="32DE602E" w14:textId="77777777" w:rsidR="00A03AF5" w:rsidRPr="00CF3E2F" w:rsidRDefault="00A03AF5" w:rsidP="003563C0">
            <w:pPr>
              <w:spacing w:line="276" w:lineRule="auto"/>
              <w:rPr>
                <w:rFonts w:ascii="Times New Roman" w:hAnsi="Times New Roman" w:cs="Times New Roman"/>
              </w:rPr>
            </w:pPr>
          </w:p>
        </w:tc>
        <w:tc>
          <w:tcPr>
            <w:tcW w:w="0" w:type="auto"/>
          </w:tcPr>
          <w:p w14:paraId="181C8946" w14:textId="77777777" w:rsidR="00A03AF5" w:rsidRPr="00CF3E2F" w:rsidRDefault="00A03AF5" w:rsidP="003563C0">
            <w:pPr>
              <w:spacing w:line="276" w:lineRule="auto"/>
              <w:rPr>
                <w:rFonts w:ascii="Times New Roman" w:hAnsi="Times New Roman" w:cs="Times New Roman"/>
              </w:rPr>
            </w:pPr>
            <w:r w:rsidRPr="00CF3E2F">
              <w:rPr>
                <w:rFonts w:ascii="Times New Roman" w:hAnsi="Times New Roman" w:cs="Times New Roman"/>
              </w:rPr>
              <w:t>21.00**</w:t>
            </w:r>
          </w:p>
        </w:tc>
        <w:tc>
          <w:tcPr>
            <w:tcW w:w="0" w:type="auto"/>
          </w:tcPr>
          <w:p w14:paraId="19CAFDA0" w14:textId="77777777" w:rsidR="00A03AF5" w:rsidRPr="00CF3E2F" w:rsidRDefault="00A03AF5" w:rsidP="003563C0">
            <w:pPr>
              <w:spacing w:line="276" w:lineRule="auto"/>
              <w:rPr>
                <w:rFonts w:ascii="Times New Roman" w:hAnsi="Times New Roman" w:cs="Times New Roman"/>
              </w:rPr>
            </w:pPr>
          </w:p>
        </w:tc>
        <w:tc>
          <w:tcPr>
            <w:tcW w:w="0" w:type="auto"/>
          </w:tcPr>
          <w:p w14:paraId="1B70A9A3" w14:textId="77777777" w:rsidR="00A03AF5" w:rsidRPr="00CF3E2F" w:rsidRDefault="00A03AF5" w:rsidP="003563C0">
            <w:pPr>
              <w:spacing w:line="276" w:lineRule="auto"/>
              <w:rPr>
                <w:rFonts w:ascii="Times New Roman" w:hAnsi="Times New Roman" w:cs="Times New Roman"/>
              </w:rPr>
            </w:pPr>
            <w:r w:rsidRPr="00CF3E2F">
              <w:rPr>
                <w:rFonts w:ascii="Times New Roman" w:hAnsi="Times New Roman" w:cs="Times New Roman"/>
              </w:rPr>
              <w:t>24.60**</w:t>
            </w:r>
          </w:p>
        </w:tc>
      </w:tr>
      <w:tr w:rsidR="00CF3E2F" w:rsidRPr="00CF3E2F" w14:paraId="41A35633" w14:textId="77777777" w:rsidTr="00B52025">
        <w:trPr>
          <w:trHeight w:val="279"/>
        </w:trPr>
        <w:tc>
          <w:tcPr>
            <w:tcW w:w="0" w:type="auto"/>
          </w:tcPr>
          <w:p w14:paraId="492D8E04" w14:textId="77777777" w:rsidR="00A03AF5" w:rsidRPr="00CF3E2F" w:rsidRDefault="00A03AF5" w:rsidP="003563C0">
            <w:pPr>
              <w:spacing w:line="276" w:lineRule="auto"/>
              <w:rPr>
                <w:rFonts w:ascii="Times New Roman" w:hAnsi="Times New Roman" w:cs="Times New Roman"/>
                <w:i/>
              </w:rPr>
            </w:pPr>
            <w:r w:rsidRPr="00CF3E2F">
              <w:rPr>
                <w:rFonts w:ascii="Times New Roman" w:hAnsi="Times New Roman" w:cs="Times New Roman"/>
                <w:i/>
              </w:rPr>
              <w:t>Low</w:t>
            </w:r>
          </w:p>
        </w:tc>
        <w:tc>
          <w:tcPr>
            <w:tcW w:w="0" w:type="auto"/>
          </w:tcPr>
          <w:p w14:paraId="73AE101C" w14:textId="77777777" w:rsidR="00A03AF5" w:rsidRPr="00CF3E2F" w:rsidRDefault="00A03AF5" w:rsidP="003563C0">
            <w:pPr>
              <w:spacing w:line="276" w:lineRule="auto"/>
              <w:rPr>
                <w:rFonts w:ascii="Times New Roman" w:hAnsi="Times New Roman" w:cs="Times New Roman"/>
              </w:rPr>
            </w:pPr>
          </w:p>
        </w:tc>
        <w:tc>
          <w:tcPr>
            <w:tcW w:w="0" w:type="auto"/>
          </w:tcPr>
          <w:p w14:paraId="77ACE825" w14:textId="77777777" w:rsidR="00A03AF5" w:rsidRPr="00CF3E2F" w:rsidRDefault="00A03AF5" w:rsidP="003563C0">
            <w:pPr>
              <w:spacing w:line="276" w:lineRule="auto"/>
              <w:rPr>
                <w:rFonts w:ascii="Times New Roman" w:hAnsi="Times New Roman" w:cs="Times New Roman"/>
              </w:rPr>
            </w:pPr>
          </w:p>
        </w:tc>
        <w:tc>
          <w:tcPr>
            <w:tcW w:w="0" w:type="auto"/>
          </w:tcPr>
          <w:p w14:paraId="3F52DBE3" w14:textId="77777777" w:rsidR="00A03AF5" w:rsidRPr="00CF3E2F" w:rsidRDefault="00A93C17" w:rsidP="003563C0">
            <w:pPr>
              <w:spacing w:line="276" w:lineRule="auto"/>
              <w:rPr>
                <w:rFonts w:ascii="Times New Roman" w:hAnsi="Times New Roman" w:cs="Times New Roman"/>
              </w:rPr>
            </w:pPr>
            <w:r w:rsidRPr="00CF3E2F">
              <w:rPr>
                <w:rFonts w:ascii="Times New Roman" w:hAnsi="Times New Roman" w:cs="Times New Roman"/>
              </w:rPr>
              <w:t>2.96</w:t>
            </w:r>
          </w:p>
        </w:tc>
        <w:tc>
          <w:tcPr>
            <w:tcW w:w="0" w:type="auto"/>
          </w:tcPr>
          <w:p w14:paraId="68CA6476" w14:textId="77777777" w:rsidR="00A03AF5" w:rsidRPr="00CF3E2F" w:rsidRDefault="00A03AF5" w:rsidP="003563C0">
            <w:pPr>
              <w:spacing w:line="276" w:lineRule="auto"/>
              <w:rPr>
                <w:rFonts w:ascii="Times New Roman" w:hAnsi="Times New Roman" w:cs="Times New Roman"/>
              </w:rPr>
            </w:pPr>
          </w:p>
        </w:tc>
        <w:tc>
          <w:tcPr>
            <w:tcW w:w="0" w:type="auto"/>
          </w:tcPr>
          <w:p w14:paraId="377CEA45" w14:textId="77777777" w:rsidR="00A03AF5" w:rsidRPr="00CF3E2F" w:rsidRDefault="00A93C17" w:rsidP="003563C0">
            <w:pPr>
              <w:spacing w:line="276" w:lineRule="auto"/>
              <w:rPr>
                <w:rFonts w:ascii="Times New Roman" w:hAnsi="Times New Roman" w:cs="Times New Roman"/>
              </w:rPr>
            </w:pPr>
            <w:r w:rsidRPr="00CF3E2F">
              <w:rPr>
                <w:rFonts w:ascii="Times New Roman" w:hAnsi="Times New Roman" w:cs="Times New Roman"/>
              </w:rPr>
              <w:t>2.69</w:t>
            </w:r>
          </w:p>
        </w:tc>
        <w:tc>
          <w:tcPr>
            <w:tcW w:w="0" w:type="auto"/>
          </w:tcPr>
          <w:p w14:paraId="4E342604" w14:textId="77777777" w:rsidR="00A03AF5" w:rsidRPr="00CF3E2F" w:rsidRDefault="00A03AF5" w:rsidP="003563C0">
            <w:pPr>
              <w:spacing w:line="276" w:lineRule="auto"/>
              <w:rPr>
                <w:rFonts w:ascii="Times New Roman" w:hAnsi="Times New Roman" w:cs="Times New Roman"/>
              </w:rPr>
            </w:pPr>
          </w:p>
        </w:tc>
      </w:tr>
      <w:tr w:rsidR="00CF3E2F" w:rsidRPr="00CF3E2F" w14:paraId="3865F814" w14:textId="77777777" w:rsidTr="00B52025">
        <w:trPr>
          <w:trHeight w:val="279"/>
        </w:trPr>
        <w:tc>
          <w:tcPr>
            <w:tcW w:w="0" w:type="auto"/>
            <w:tcBorders>
              <w:bottom w:val="single" w:sz="4" w:space="0" w:color="auto"/>
            </w:tcBorders>
          </w:tcPr>
          <w:p w14:paraId="322EA7D6" w14:textId="77777777" w:rsidR="00A03AF5" w:rsidRPr="00CF3E2F" w:rsidRDefault="00A03AF5" w:rsidP="003563C0">
            <w:pPr>
              <w:spacing w:line="276" w:lineRule="auto"/>
              <w:rPr>
                <w:rFonts w:ascii="Times New Roman" w:hAnsi="Times New Roman" w:cs="Times New Roman"/>
                <w:i/>
              </w:rPr>
            </w:pPr>
            <w:r w:rsidRPr="00CF3E2F">
              <w:rPr>
                <w:rFonts w:ascii="Times New Roman" w:hAnsi="Times New Roman" w:cs="Times New Roman"/>
                <w:i/>
              </w:rPr>
              <w:t>Control group</w:t>
            </w:r>
          </w:p>
        </w:tc>
        <w:tc>
          <w:tcPr>
            <w:tcW w:w="0" w:type="auto"/>
            <w:tcBorders>
              <w:bottom w:val="single" w:sz="4" w:space="0" w:color="auto"/>
            </w:tcBorders>
          </w:tcPr>
          <w:p w14:paraId="42E99741" w14:textId="77777777" w:rsidR="00A03AF5" w:rsidRPr="00CF3E2F" w:rsidRDefault="00A03AF5" w:rsidP="003563C0">
            <w:pPr>
              <w:spacing w:line="276" w:lineRule="auto"/>
              <w:rPr>
                <w:rFonts w:ascii="Times New Roman" w:hAnsi="Times New Roman" w:cs="Times New Roman"/>
              </w:rPr>
            </w:pPr>
          </w:p>
        </w:tc>
        <w:tc>
          <w:tcPr>
            <w:tcW w:w="0" w:type="auto"/>
            <w:tcBorders>
              <w:bottom w:val="single" w:sz="4" w:space="0" w:color="auto"/>
            </w:tcBorders>
          </w:tcPr>
          <w:p w14:paraId="165C82A4" w14:textId="77777777" w:rsidR="00A03AF5" w:rsidRPr="00CF3E2F" w:rsidRDefault="00A03AF5" w:rsidP="003563C0">
            <w:pPr>
              <w:spacing w:line="276" w:lineRule="auto"/>
              <w:rPr>
                <w:rFonts w:ascii="Times New Roman" w:hAnsi="Times New Roman" w:cs="Times New Roman"/>
              </w:rPr>
            </w:pPr>
          </w:p>
        </w:tc>
        <w:tc>
          <w:tcPr>
            <w:tcW w:w="0" w:type="auto"/>
            <w:tcBorders>
              <w:bottom w:val="single" w:sz="4" w:space="0" w:color="auto"/>
            </w:tcBorders>
          </w:tcPr>
          <w:p w14:paraId="760C81E0" w14:textId="77777777" w:rsidR="00A03AF5" w:rsidRPr="00CF3E2F" w:rsidRDefault="00A03AF5" w:rsidP="003563C0">
            <w:pPr>
              <w:spacing w:line="276" w:lineRule="auto"/>
              <w:rPr>
                <w:rFonts w:ascii="Times New Roman" w:hAnsi="Times New Roman" w:cs="Times New Roman"/>
              </w:rPr>
            </w:pPr>
            <w:r w:rsidRPr="00CF3E2F">
              <w:rPr>
                <w:rFonts w:ascii="Times New Roman" w:hAnsi="Times New Roman" w:cs="Times New Roman"/>
              </w:rPr>
              <w:t>4.68</w:t>
            </w:r>
          </w:p>
        </w:tc>
        <w:tc>
          <w:tcPr>
            <w:tcW w:w="0" w:type="auto"/>
            <w:tcBorders>
              <w:bottom w:val="single" w:sz="4" w:space="0" w:color="auto"/>
            </w:tcBorders>
          </w:tcPr>
          <w:p w14:paraId="58DF6656" w14:textId="77777777" w:rsidR="00A03AF5" w:rsidRPr="00CF3E2F" w:rsidRDefault="00A03AF5" w:rsidP="003563C0">
            <w:pPr>
              <w:spacing w:line="276" w:lineRule="auto"/>
              <w:rPr>
                <w:rFonts w:ascii="Times New Roman" w:hAnsi="Times New Roman" w:cs="Times New Roman"/>
              </w:rPr>
            </w:pPr>
          </w:p>
        </w:tc>
        <w:tc>
          <w:tcPr>
            <w:tcW w:w="0" w:type="auto"/>
            <w:tcBorders>
              <w:bottom w:val="single" w:sz="4" w:space="0" w:color="auto"/>
            </w:tcBorders>
          </w:tcPr>
          <w:p w14:paraId="0D65C3BE" w14:textId="77777777" w:rsidR="00A03AF5" w:rsidRPr="00CF3E2F" w:rsidRDefault="00A03AF5" w:rsidP="003563C0">
            <w:pPr>
              <w:spacing w:line="276" w:lineRule="auto"/>
              <w:rPr>
                <w:rFonts w:ascii="Times New Roman" w:hAnsi="Times New Roman" w:cs="Times New Roman"/>
              </w:rPr>
            </w:pPr>
            <w:r w:rsidRPr="00CF3E2F">
              <w:rPr>
                <w:rFonts w:ascii="Times New Roman" w:hAnsi="Times New Roman" w:cs="Times New Roman"/>
              </w:rPr>
              <w:t>4.69</w:t>
            </w:r>
          </w:p>
        </w:tc>
        <w:tc>
          <w:tcPr>
            <w:tcW w:w="0" w:type="auto"/>
            <w:tcBorders>
              <w:bottom w:val="single" w:sz="4" w:space="0" w:color="auto"/>
            </w:tcBorders>
          </w:tcPr>
          <w:p w14:paraId="141302FA" w14:textId="77777777" w:rsidR="00A03AF5" w:rsidRPr="00CF3E2F" w:rsidRDefault="00A03AF5" w:rsidP="003563C0">
            <w:pPr>
              <w:spacing w:line="276" w:lineRule="auto"/>
              <w:rPr>
                <w:rFonts w:ascii="Times New Roman" w:hAnsi="Times New Roman" w:cs="Times New Roman"/>
              </w:rPr>
            </w:pPr>
          </w:p>
        </w:tc>
      </w:tr>
      <w:tr w:rsidR="00CF3E2F" w:rsidRPr="00CF3E2F" w14:paraId="60B21BAE" w14:textId="77777777" w:rsidTr="00B52025">
        <w:trPr>
          <w:trHeight w:val="279"/>
        </w:trPr>
        <w:tc>
          <w:tcPr>
            <w:tcW w:w="0" w:type="auto"/>
            <w:gridSpan w:val="7"/>
            <w:tcBorders>
              <w:top w:val="single" w:sz="4" w:space="0" w:color="auto"/>
            </w:tcBorders>
          </w:tcPr>
          <w:p w14:paraId="3AEAE724" w14:textId="77777777" w:rsidR="003B5D76" w:rsidRPr="00CF3E2F" w:rsidRDefault="00E90146" w:rsidP="003563C0">
            <w:pPr>
              <w:spacing w:line="276" w:lineRule="auto"/>
              <w:rPr>
                <w:rFonts w:ascii="Times New Roman" w:hAnsi="Times New Roman" w:cs="Times New Roman"/>
              </w:rPr>
            </w:pPr>
            <w:r w:rsidRPr="00CF3E2F">
              <w:rPr>
                <w:rFonts w:ascii="Times New Roman" w:hAnsi="Times New Roman" w:cs="Times New Roman"/>
              </w:rPr>
              <w:t>*p &lt; 0.05, **p &lt;0.</w:t>
            </w:r>
            <w:r w:rsidR="001E3A6D" w:rsidRPr="00CF3E2F">
              <w:rPr>
                <w:rFonts w:ascii="Times New Roman" w:hAnsi="Times New Roman" w:cs="Times New Roman"/>
              </w:rPr>
              <w:t>01</w:t>
            </w:r>
          </w:p>
        </w:tc>
      </w:tr>
    </w:tbl>
    <w:p w14:paraId="2BDCC69E" w14:textId="77777777" w:rsidR="00BB5596" w:rsidRPr="00CF3E2F" w:rsidRDefault="00BB5596" w:rsidP="008024B0">
      <w:pPr>
        <w:spacing w:line="360" w:lineRule="auto"/>
      </w:pPr>
    </w:p>
    <w:p w14:paraId="4FBC5E29" w14:textId="69E70D6C" w:rsidR="00BB5596" w:rsidRPr="00CF3E2F" w:rsidRDefault="0079134E" w:rsidP="003563C0">
      <w:pPr>
        <w:spacing w:line="360" w:lineRule="auto"/>
        <w:jc w:val="both"/>
        <w:rPr>
          <w:rFonts w:ascii="Times New Roman" w:eastAsia="PMingLiU" w:hAnsi="Times New Roman" w:cs="Times New Roman"/>
          <w:b/>
          <w:sz w:val="24"/>
          <w:szCs w:val="24"/>
        </w:rPr>
      </w:pPr>
      <w:bookmarkStart w:id="4" w:name="_Hlk30418597"/>
      <w:r w:rsidRPr="00CF3E2F">
        <w:rPr>
          <w:rFonts w:ascii="Times New Roman" w:eastAsia="PMingLiU" w:hAnsi="Times New Roman" w:cs="Times New Roman"/>
          <w:sz w:val="24"/>
          <w:szCs w:val="24"/>
        </w:rPr>
        <w:t xml:space="preserve">Hypothesis 3 addresses the </w:t>
      </w:r>
      <w:r w:rsidR="00684730" w:rsidRPr="00CF3E2F">
        <w:rPr>
          <w:rFonts w:ascii="Times New Roman" w:hAnsi="Times New Roman" w:cs="Times New Roman"/>
          <w:sz w:val="24"/>
          <w:szCs w:val="24"/>
        </w:rPr>
        <w:t>hierarchy</w:t>
      </w:r>
      <w:r w:rsidRPr="00CF3E2F">
        <w:rPr>
          <w:rFonts w:ascii="Times New Roman" w:hAnsi="Times New Roman" w:cs="Times New Roman"/>
          <w:sz w:val="24"/>
          <w:szCs w:val="24"/>
        </w:rPr>
        <w:t xml:space="preserve"> of </w:t>
      </w:r>
      <w:r w:rsidR="00D47733" w:rsidRPr="00CF3E2F">
        <w:rPr>
          <w:rFonts w:ascii="Times New Roman" w:hAnsi="Times New Roman" w:cs="Times New Roman"/>
          <w:sz w:val="24"/>
          <w:szCs w:val="24"/>
        </w:rPr>
        <w:t xml:space="preserve">the </w:t>
      </w:r>
      <w:r w:rsidRPr="00CF3E2F">
        <w:rPr>
          <w:rFonts w:ascii="Times New Roman" w:hAnsi="Times New Roman" w:cs="Times New Roman"/>
          <w:sz w:val="24"/>
          <w:szCs w:val="24"/>
        </w:rPr>
        <w:t xml:space="preserve">sustainability dimensions in supplier selection. Two ANOVAs were conducted on the dependent variables of supplier </w:t>
      </w:r>
      <w:r w:rsidRPr="00CF3E2F">
        <w:rPr>
          <w:rFonts w:ascii="Times New Roman" w:eastAsia="PMingLiU" w:hAnsi="Times New Roman" w:cs="Times New Roman"/>
          <w:sz w:val="24"/>
          <w:szCs w:val="24"/>
        </w:rPr>
        <w:t xml:space="preserve">evaluation and selection intent with economic, social, and environmental sustainability dimensions. The results are presented in Table </w:t>
      </w:r>
      <w:r w:rsidR="00114208" w:rsidRPr="00CF3E2F">
        <w:rPr>
          <w:rFonts w:ascii="Times New Roman" w:eastAsia="PMingLiU" w:hAnsi="Times New Roman" w:cs="Times New Roman"/>
          <w:sz w:val="24"/>
          <w:szCs w:val="24"/>
        </w:rPr>
        <w:t>4</w:t>
      </w:r>
      <w:r w:rsidRPr="00CF3E2F">
        <w:rPr>
          <w:rFonts w:ascii="Times New Roman" w:eastAsia="PMingLiU" w:hAnsi="Times New Roman" w:cs="Times New Roman"/>
          <w:sz w:val="24"/>
          <w:szCs w:val="24"/>
        </w:rPr>
        <w:t xml:space="preserve">. </w:t>
      </w:r>
      <w:r w:rsidR="009C1E8A" w:rsidRPr="00CF3E2F">
        <w:rPr>
          <w:rFonts w:ascii="Times New Roman" w:eastAsia="PMingLiU" w:hAnsi="Times New Roman" w:cs="Times New Roman"/>
          <w:sz w:val="24"/>
          <w:szCs w:val="24"/>
        </w:rPr>
        <w:t xml:space="preserve">Consistent with the results of Hypothesis 1, the main effects indicate that all </w:t>
      </w:r>
      <w:r w:rsidR="00D47733" w:rsidRPr="00CF3E2F">
        <w:rPr>
          <w:rFonts w:ascii="Times New Roman" w:eastAsia="PMingLiU" w:hAnsi="Times New Roman" w:cs="Times New Roman"/>
          <w:sz w:val="24"/>
          <w:szCs w:val="24"/>
        </w:rPr>
        <w:t xml:space="preserve">three </w:t>
      </w:r>
      <w:r w:rsidR="009C1E8A" w:rsidRPr="00CF3E2F">
        <w:rPr>
          <w:rFonts w:ascii="Times New Roman" w:eastAsia="PMingLiU" w:hAnsi="Times New Roman" w:cs="Times New Roman"/>
          <w:sz w:val="24"/>
          <w:szCs w:val="24"/>
        </w:rPr>
        <w:t xml:space="preserve">sustainability dimensions have a </w:t>
      </w:r>
      <w:r w:rsidR="00D47733" w:rsidRPr="00CF3E2F">
        <w:rPr>
          <w:rFonts w:ascii="Times New Roman" w:eastAsia="PMingLiU" w:hAnsi="Times New Roman" w:cs="Times New Roman"/>
          <w:sz w:val="24"/>
          <w:szCs w:val="24"/>
        </w:rPr>
        <w:t xml:space="preserve">large </w:t>
      </w:r>
      <w:r w:rsidR="009C1E8A" w:rsidRPr="00CF3E2F">
        <w:rPr>
          <w:rFonts w:ascii="Times New Roman" w:eastAsia="PMingLiU" w:hAnsi="Times New Roman" w:cs="Times New Roman"/>
          <w:sz w:val="24"/>
          <w:szCs w:val="24"/>
        </w:rPr>
        <w:t>impact on a</w:t>
      </w:r>
      <w:r w:rsidR="00684730" w:rsidRPr="00CF3E2F">
        <w:rPr>
          <w:rFonts w:ascii="Times New Roman" w:eastAsia="PMingLiU" w:hAnsi="Times New Roman" w:cs="Times New Roman"/>
          <w:sz w:val="24"/>
          <w:szCs w:val="24"/>
        </w:rPr>
        <w:t xml:space="preserve"> manager</w:t>
      </w:r>
      <w:r w:rsidR="009C1E8A" w:rsidRPr="00CF3E2F">
        <w:rPr>
          <w:rFonts w:ascii="Times New Roman" w:eastAsia="PMingLiU" w:hAnsi="Times New Roman" w:cs="Times New Roman"/>
          <w:sz w:val="24"/>
          <w:szCs w:val="24"/>
        </w:rPr>
        <w:t>’s evaluation</w:t>
      </w:r>
      <w:r w:rsidR="00684730" w:rsidRPr="00CF3E2F">
        <w:rPr>
          <w:rFonts w:ascii="Times New Roman" w:eastAsia="PMingLiU" w:hAnsi="Times New Roman" w:cs="Times New Roman"/>
          <w:sz w:val="24"/>
          <w:szCs w:val="24"/>
        </w:rPr>
        <w:t xml:space="preserve"> of a supplier</w:t>
      </w:r>
      <w:r w:rsidR="009C1E8A" w:rsidRPr="00CF3E2F">
        <w:rPr>
          <w:rFonts w:ascii="Times New Roman" w:eastAsia="PMingLiU" w:hAnsi="Times New Roman" w:cs="Times New Roman"/>
          <w:sz w:val="24"/>
          <w:szCs w:val="24"/>
        </w:rPr>
        <w:t xml:space="preserve"> and selection intent. Nonetheless, </w:t>
      </w:r>
      <w:r w:rsidR="00920AEB" w:rsidRPr="00CF3E2F">
        <w:rPr>
          <w:rFonts w:ascii="Times New Roman" w:eastAsia="PMingLiU" w:hAnsi="Times New Roman" w:cs="Times New Roman"/>
          <w:sz w:val="24"/>
          <w:szCs w:val="24"/>
        </w:rPr>
        <w:t xml:space="preserve">the </w:t>
      </w:r>
      <w:r w:rsidR="009C1E8A" w:rsidRPr="00CF3E2F">
        <w:rPr>
          <w:rFonts w:ascii="Times New Roman" w:eastAsia="PMingLiU" w:hAnsi="Times New Roman" w:cs="Times New Roman"/>
          <w:sz w:val="24"/>
          <w:szCs w:val="24"/>
        </w:rPr>
        <w:t xml:space="preserve">effect size was </w:t>
      </w:r>
      <w:r w:rsidR="00684730" w:rsidRPr="00CF3E2F">
        <w:rPr>
          <w:rFonts w:ascii="Times New Roman" w:eastAsia="PMingLiU" w:hAnsi="Times New Roman" w:cs="Times New Roman"/>
          <w:sz w:val="24"/>
          <w:szCs w:val="24"/>
        </w:rPr>
        <w:t>calculated</w:t>
      </w:r>
      <w:r w:rsidR="00D47733" w:rsidRPr="00CF3E2F">
        <w:rPr>
          <w:rFonts w:ascii="Times New Roman" w:eastAsia="PMingLiU" w:hAnsi="Times New Roman" w:cs="Times New Roman"/>
          <w:sz w:val="24"/>
          <w:szCs w:val="24"/>
        </w:rPr>
        <w:t xml:space="preserve"> </w:t>
      </w:r>
      <w:r w:rsidR="009C1E8A" w:rsidRPr="00CF3E2F">
        <w:rPr>
          <w:rFonts w:ascii="Times New Roman" w:eastAsia="PMingLiU" w:hAnsi="Times New Roman" w:cs="Times New Roman"/>
          <w:sz w:val="24"/>
          <w:szCs w:val="24"/>
        </w:rPr>
        <w:t>to investigat</w:t>
      </w:r>
      <w:r w:rsidR="00D47733" w:rsidRPr="00CF3E2F">
        <w:rPr>
          <w:rFonts w:ascii="Times New Roman" w:eastAsia="PMingLiU" w:hAnsi="Times New Roman" w:cs="Times New Roman"/>
          <w:sz w:val="24"/>
          <w:szCs w:val="24"/>
        </w:rPr>
        <w:t>e</w:t>
      </w:r>
      <w:r w:rsidR="009C1E8A" w:rsidRPr="00CF3E2F">
        <w:rPr>
          <w:rFonts w:ascii="Times New Roman" w:eastAsia="PMingLiU" w:hAnsi="Times New Roman" w:cs="Times New Roman"/>
          <w:sz w:val="24"/>
          <w:szCs w:val="24"/>
        </w:rPr>
        <w:t xml:space="preserve"> the relative significance of each sustainability dimension. </w:t>
      </w:r>
      <w:r w:rsidR="00684730" w:rsidRPr="00CF3E2F">
        <w:rPr>
          <w:rFonts w:ascii="Times New Roman" w:eastAsia="PMingLiU" w:hAnsi="Times New Roman" w:cs="Times New Roman"/>
          <w:sz w:val="24"/>
          <w:szCs w:val="24"/>
        </w:rPr>
        <w:t xml:space="preserve">Unlike </w:t>
      </w:r>
      <w:r w:rsidR="009C1E8A" w:rsidRPr="00CF3E2F">
        <w:rPr>
          <w:rFonts w:ascii="Times New Roman" w:eastAsia="PMingLiU" w:hAnsi="Times New Roman" w:cs="Times New Roman"/>
          <w:sz w:val="24"/>
          <w:szCs w:val="24"/>
        </w:rPr>
        <w:t xml:space="preserve">from statistical hypothesis tests, </w:t>
      </w:r>
      <w:r w:rsidR="00920AEB" w:rsidRPr="00CF3E2F">
        <w:rPr>
          <w:rFonts w:ascii="Times New Roman" w:eastAsia="PMingLiU" w:hAnsi="Times New Roman" w:cs="Times New Roman"/>
          <w:sz w:val="24"/>
          <w:szCs w:val="24"/>
        </w:rPr>
        <w:t xml:space="preserve">the </w:t>
      </w:r>
      <w:r w:rsidR="009C1E8A" w:rsidRPr="00CF3E2F">
        <w:rPr>
          <w:rFonts w:ascii="Times New Roman" w:eastAsia="PMingLiU" w:hAnsi="Times New Roman" w:cs="Times New Roman"/>
          <w:sz w:val="24"/>
          <w:szCs w:val="24"/>
        </w:rPr>
        <w:t xml:space="preserve">effect </w:t>
      </w:r>
      <w:r w:rsidR="009C1E8A" w:rsidRPr="00CF3E2F">
        <w:rPr>
          <w:rFonts w:ascii="Times New Roman" w:eastAsia="PMingLiU" w:hAnsi="Times New Roman" w:cs="Times New Roman"/>
          <w:sz w:val="24"/>
          <w:szCs w:val="24"/>
        </w:rPr>
        <w:lastRenderedPageBreak/>
        <w:t xml:space="preserve">size </w:t>
      </w:r>
      <w:r w:rsidR="00684730" w:rsidRPr="00CF3E2F">
        <w:rPr>
          <w:rFonts w:ascii="Times New Roman" w:eastAsia="PMingLiU" w:hAnsi="Times New Roman" w:cs="Times New Roman"/>
          <w:sz w:val="24"/>
          <w:szCs w:val="24"/>
        </w:rPr>
        <w:t>can evaluate</w:t>
      </w:r>
      <w:r w:rsidR="009C1E8A" w:rsidRPr="00CF3E2F">
        <w:rPr>
          <w:rFonts w:ascii="Times New Roman" w:eastAsia="PMingLiU" w:hAnsi="Times New Roman" w:cs="Times New Roman"/>
          <w:sz w:val="24"/>
          <w:szCs w:val="24"/>
        </w:rPr>
        <w:t xml:space="preserve"> </w:t>
      </w:r>
      <w:r w:rsidR="00684730" w:rsidRPr="00CF3E2F">
        <w:rPr>
          <w:rFonts w:ascii="Times New Roman" w:eastAsia="PMingLiU" w:hAnsi="Times New Roman" w:cs="Times New Roman"/>
          <w:sz w:val="24"/>
          <w:szCs w:val="24"/>
        </w:rPr>
        <w:t xml:space="preserve">the </w:t>
      </w:r>
      <w:r w:rsidR="009C1E8A" w:rsidRPr="00CF3E2F">
        <w:rPr>
          <w:rFonts w:ascii="Times New Roman" w:eastAsia="PMingLiU" w:hAnsi="Times New Roman" w:cs="Times New Roman"/>
          <w:sz w:val="24"/>
          <w:szCs w:val="24"/>
        </w:rPr>
        <w:t xml:space="preserve">dominance </w:t>
      </w:r>
      <w:r w:rsidR="00684730" w:rsidRPr="00CF3E2F">
        <w:rPr>
          <w:rFonts w:ascii="Times New Roman" w:eastAsia="PMingLiU" w:hAnsi="Times New Roman" w:cs="Times New Roman"/>
          <w:sz w:val="24"/>
          <w:szCs w:val="24"/>
        </w:rPr>
        <w:t>of particular variables</w:t>
      </w:r>
      <w:r w:rsidR="00920AEB" w:rsidRPr="00CF3E2F">
        <w:rPr>
          <w:rFonts w:ascii="Times New Roman" w:eastAsia="PMingLiU" w:hAnsi="Times New Roman" w:cs="Times New Roman"/>
          <w:sz w:val="24"/>
          <w:szCs w:val="24"/>
        </w:rPr>
        <w:t>,</w:t>
      </w:r>
      <w:r w:rsidR="009C1E8A" w:rsidRPr="00CF3E2F">
        <w:rPr>
          <w:rFonts w:ascii="Times New Roman" w:eastAsia="PMingLiU" w:hAnsi="Times New Roman" w:cs="Times New Roman"/>
          <w:sz w:val="24"/>
          <w:szCs w:val="24"/>
        </w:rPr>
        <w:t xml:space="preserve"> as it </w:t>
      </w:r>
      <w:r w:rsidR="00D47733" w:rsidRPr="00CF3E2F">
        <w:rPr>
          <w:rFonts w:ascii="Times New Roman" w:eastAsia="PMingLiU" w:hAnsi="Times New Roman" w:cs="Times New Roman"/>
          <w:sz w:val="24"/>
          <w:szCs w:val="24"/>
        </w:rPr>
        <w:t xml:space="preserve">is </w:t>
      </w:r>
      <w:r w:rsidR="009C1E8A" w:rsidRPr="00CF3E2F">
        <w:rPr>
          <w:rFonts w:ascii="Times New Roman" w:eastAsia="PMingLiU" w:hAnsi="Times New Roman" w:cs="Times New Roman"/>
          <w:sz w:val="24"/>
          <w:szCs w:val="24"/>
        </w:rPr>
        <w:t>not affect</w:t>
      </w:r>
      <w:r w:rsidR="00D47733" w:rsidRPr="00CF3E2F">
        <w:rPr>
          <w:rFonts w:ascii="Times New Roman" w:eastAsia="PMingLiU" w:hAnsi="Times New Roman" w:cs="Times New Roman"/>
          <w:sz w:val="24"/>
          <w:szCs w:val="24"/>
        </w:rPr>
        <w:t>ed</w:t>
      </w:r>
      <w:r w:rsidR="009C1E8A" w:rsidRPr="00CF3E2F">
        <w:rPr>
          <w:rFonts w:ascii="Times New Roman" w:eastAsia="PMingLiU" w:hAnsi="Times New Roman" w:cs="Times New Roman"/>
          <w:sz w:val="24"/>
          <w:szCs w:val="24"/>
        </w:rPr>
        <w:t xml:space="preserve"> by increased sample size and all</w:t>
      </w:r>
      <w:r w:rsidR="00D05EEC" w:rsidRPr="00CF3E2F">
        <w:rPr>
          <w:rFonts w:ascii="Times New Roman" w:eastAsia="PMingLiU" w:hAnsi="Times New Roman" w:cs="Times New Roman"/>
          <w:sz w:val="24"/>
          <w:szCs w:val="24"/>
        </w:rPr>
        <w:t>ows</w:t>
      </w:r>
      <w:r w:rsidR="009C1E8A" w:rsidRPr="00CF3E2F">
        <w:rPr>
          <w:rFonts w:ascii="Times New Roman" w:eastAsia="PMingLiU" w:hAnsi="Times New Roman" w:cs="Times New Roman"/>
          <w:sz w:val="24"/>
          <w:szCs w:val="24"/>
        </w:rPr>
        <w:t xml:space="preserve"> researchers to identify whether their results are </w:t>
      </w:r>
      <w:r w:rsidR="00D47733" w:rsidRPr="00CF3E2F">
        <w:rPr>
          <w:rFonts w:ascii="Times New Roman" w:eastAsia="PMingLiU" w:hAnsi="Times New Roman" w:cs="Times New Roman"/>
          <w:sz w:val="24"/>
          <w:szCs w:val="24"/>
        </w:rPr>
        <w:t>of practical significance</w:t>
      </w:r>
      <w:r w:rsidR="00D05EEC" w:rsidRPr="00CF3E2F">
        <w:rPr>
          <w:rFonts w:ascii="Times New Roman" w:eastAsia="PMingLiU" w:hAnsi="Times New Roman" w:cs="Times New Roman"/>
          <w:sz w:val="24"/>
          <w:szCs w:val="24"/>
        </w:rPr>
        <w:t xml:space="preserve"> (Davis-</w:t>
      </w:r>
      <w:proofErr w:type="spellStart"/>
      <w:r w:rsidR="00D05EEC" w:rsidRPr="00CF3E2F">
        <w:rPr>
          <w:rFonts w:ascii="Times New Roman" w:eastAsia="PMingLiU" w:hAnsi="Times New Roman" w:cs="Times New Roman"/>
          <w:sz w:val="24"/>
          <w:szCs w:val="24"/>
        </w:rPr>
        <w:t>Sramek</w:t>
      </w:r>
      <w:proofErr w:type="spellEnd"/>
      <w:r w:rsidR="00D05EEC" w:rsidRPr="00CF3E2F">
        <w:rPr>
          <w:rFonts w:ascii="Times New Roman" w:eastAsia="PMingLiU" w:hAnsi="Times New Roman" w:cs="Times New Roman"/>
          <w:sz w:val="24"/>
          <w:szCs w:val="24"/>
        </w:rPr>
        <w:t xml:space="preserve"> et al., 2018). </w:t>
      </w:r>
      <w:r w:rsidR="001D02DC" w:rsidRPr="00CF3E2F">
        <w:rPr>
          <w:rFonts w:ascii="Times New Roman" w:eastAsia="PMingLiU" w:hAnsi="Times New Roman" w:cs="Times New Roman"/>
          <w:sz w:val="24"/>
          <w:szCs w:val="24"/>
        </w:rPr>
        <w:t>Specifically</w:t>
      </w:r>
      <w:r w:rsidR="00D05EEC" w:rsidRPr="00CF3E2F">
        <w:rPr>
          <w:rFonts w:ascii="Times New Roman" w:eastAsia="PMingLiU" w:hAnsi="Times New Roman" w:cs="Times New Roman"/>
          <w:sz w:val="24"/>
          <w:szCs w:val="24"/>
        </w:rPr>
        <w:t>, the effect sizes of</w:t>
      </w:r>
      <w:r w:rsidR="00D47733" w:rsidRPr="00CF3E2F">
        <w:rPr>
          <w:rFonts w:ascii="Times New Roman" w:eastAsia="PMingLiU" w:hAnsi="Times New Roman" w:cs="Times New Roman"/>
          <w:sz w:val="24"/>
          <w:szCs w:val="24"/>
        </w:rPr>
        <w:t xml:space="preserve"> the</w:t>
      </w:r>
      <w:r w:rsidR="00D05EEC" w:rsidRPr="00CF3E2F">
        <w:rPr>
          <w:rFonts w:ascii="Times New Roman" w:eastAsia="PMingLiU" w:hAnsi="Times New Roman" w:cs="Times New Roman"/>
          <w:sz w:val="24"/>
          <w:szCs w:val="24"/>
        </w:rPr>
        <w:t xml:space="preserve"> social (0.24 for evaluation and 0.28 for selection intent) and environment</w:t>
      </w:r>
      <w:r w:rsidR="00A54126" w:rsidRPr="00CF3E2F">
        <w:rPr>
          <w:rFonts w:ascii="Times New Roman" w:eastAsia="PMingLiU" w:hAnsi="Times New Roman" w:cs="Times New Roman"/>
          <w:sz w:val="24"/>
          <w:szCs w:val="24"/>
        </w:rPr>
        <w:t>al (0.25 for evaluation and 0.33</w:t>
      </w:r>
      <w:r w:rsidR="00D05EEC" w:rsidRPr="00CF3E2F">
        <w:rPr>
          <w:rFonts w:ascii="Times New Roman" w:eastAsia="PMingLiU" w:hAnsi="Times New Roman" w:cs="Times New Roman"/>
          <w:sz w:val="24"/>
          <w:szCs w:val="24"/>
        </w:rPr>
        <w:t xml:space="preserve"> for section intent) dimensions are relatively minor compared </w:t>
      </w:r>
      <w:r w:rsidR="00D47733" w:rsidRPr="00CF3E2F">
        <w:rPr>
          <w:rFonts w:ascii="Times New Roman" w:eastAsia="PMingLiU" w:hAnsi="Times New Roman" w:cs="Times New Roman"/>
          <w:sz w:val="24"/>
          <w:szCs w:val="24"/>
        </w:rPr>
        <w:t xml:space="preserve">with </w:t>
      </w:r>
      <w:r w:rsidR="00D05EEC" w:rsidRPr="00CF3E2F">
        <w:rPr>
          <w:rFonts w:ascii="Times New Roman" w:eastAsia="PMingLiU" w:hAnsi="Times New Roman" w:cs="Times New Roman"/>
          <w:sz w:val="24"/>
          <w:szCs w:val="24"/>
        </w:rPr>
        <w:t xml:space="preserve">the effect size of </w:t>
      </w:r>
      <w:r w:rsidR="00D47733" w:rsidRPr="00CF3E2F">
        <w:rPr>
          <w:rFonts w:ascii="Times New Roman" w:eastAsia="PMingLiU" w:hAnsi="Times New Roman" w:cs="Times New Roman"/>
          <w:sz w:val="24"/>
          <w:szCs w:val="24"/>
        </w:rPr>
        <w:t xml:space="preserve">the </w:t>
      </w:r>
      <w:r w:rsidR="00D05EEC" w:rsidRPr="00CF3E2F">
        <w:rPr>
          <w:rFonts w:ascii="Times New Roman" w:eastAsia="PMingLiU" w:hAnsi="Times New Roman" w:cs="Times New Roman"/>
          <w:sz w:val="24"/>
          <w:szCs w:val="24"/>
        </w:rPr>
        <w:t xml:space="preserve">economic (0.50 for evaluation and 0.67 for selection intent) dimension. </w:t>
      </w:r>
      <w:r w:rsidR="00D47733" w:rsidRPr="00CF3E2F">
        <w:rPr>
          <w:rFonts w:ascii="Times New Roman" w:eastAsia="PMingLiU" w:hAnsi="Times New Roman" w:cs="Times New Roman"/>
          <w:sz w:val="24"/>
          <w:szCs w:val="24"/>
        </w:rPr>
        <w:t>This</w:t>
      </w:r>
      <w:r w:rsidR="00D05EEC" w:rsidRPr="00CF3E2F">
        <w:rPr>
          <w:rFonts w:ascii="Times New Roman" w:eastAsia="PMingLiU" w:hAnsi="Times New Roman" w:cs="Times New Roman"/>
          <w:sz w:val="24"/>
          <w:szCs w:val="24"/>
        </w:rPr>
        <w:t xml:space="preserve"> </w:t>
      </w:r>
      <w:r w:rsidR="00473A39" w:rsidRPr="00CF3E2F">
        <w:rPr>
          <w:rFonts w:ascii="Times New Roman" w:eastAsia="PMingLiU" w:hAnsi="Times New Roman" w:cs="Times New Roman"/>
          <w:sz w:val="24"/>
          <w:szCs w:val="24"/>
        </w:rPr>
        <w:t xml:space="preserve">supports Hypothesis 3 and suggests </w:t>
      </w:r>
      <w:r w:rsidR="00D05EEC" w:rsidRPr="00CF3E2F">
        <w:rPr>
          <w:rFonts w:ascii="Times New Roman" w:eastAsia="PMingLiU" w:hAnsi="Times New Roman" w:cs="Times New Roman"/>
          <w:sz w:val="24"/>
          <w:szCs w:val="24"/>
        </w:rPr>
        <w:t>that the econom</w:t>
      </w:r>
      <w:r w:rsidR="00D47733" w:rsidRPr="00CF3E2F">
        <w:rPr>
          <w:rFonts w:ascii="Times New Roman" w:eastAsia="PMingLiU" w:hAnsi="Times New Roman" w:cs="Times New Roman"/>
          <w:sz w:val="24"/>
          <w:szCs w:val="24"/>
        </w:rPr>
        <w:t>ic</w:t>
      </w:r>
      <w:r w:rsidR="00684730" w:rsidRPr="00CF3E2F">
        <w:rPr>
          <w:rFonts w:ascii="Times New Roman" w:eastAsia="PMingLiU" w:hAnsi="Times New Roman" w:cs="Times New Roman"/>
          <w:sz w:val="24"/>
          <w:szCs w:val="24"/>
        </w:rPr>
        <w:t xml:space="preserve"> dimension</w:t>
      </w:r>
      <w:r w:rsidR="00D47733" w:rsidRPr="00CF3E2F">
        <w:rPr>
          <w:rFonts w:ascii="Times New Roman" w:eastAsia="PMingLiU" w:hAnsi="Times New Roman" w:cs="Times New Roman"/>
          <w:sz w:val="24"/>
          <w:szCs w:val="24"/>
        </w:rPr>
        <w:t xml:space="preserve"> is</w:t>
      </w:r>
      <w:r w:rsidR="00D05EEC" w:rsidRPr="00CF3E2F">
        <w:rPr>
          <w:rFonts w:ascii="Times New Roman" w:eastAsia="PMingLiU" w:hAnsi="Times New Roman" w:cs="Times New Roman"/>
          <w:sz w:val="24"/>
          <w:szCs w:val="24"/>
        </w:rPr>
        <w:t xml:space="preserve"> the most </w:t>
      </w:r>
      <w:r w:rsidR="00920AEB" w:rsidRPr="00CF3E2F">
        <w:rPr>
          <w:rFonts w:ascii="Times New Roman" w:eastAsia="PMingLiU" w:hAnsi="Times New Roman" w:cs="Times New Roman"/>
          <w:sz w:val="24"/>
          <w:szCs w:val="24"/>
        </w:rPr>
        <w:t>critical</w:t>
      </w:r>
      <w:r w:rsidR="00D05EEC" w:rsidRPr="00CF3E2F">
        <w:rPr>
          <w:rFonts w:ascii="Times New Roman" w:eastAsia="PMingLiU" w:hAnsi="Times New Roman" w:cs="Times New Roman"/>
          <w:sz w:val="24"/>
          <w:szCs w:val="24"/>
        </w:rPr>
        <w:t xml:space="preserve"> when evaluating a supplier or selecting a new supplier for sustainable supply chain management.</w:t>
      </w:r>
      <w:bookmarkEnd w:id="4"/>
    </w:p>
    <w:tbl>
      <w:tblPr>
        <w:tblStyle w:val="a4"/>
        <w:tblW w:w="8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6"/>
        <w:gridCol w:w="1314"/>
        <w:gridCol w:w="1315"/>
        <w:gridCol w:w="1314"/>
        <w:gridCol w:w="1315"/>
      </w:tblGrid>
      <w:tr w:rsidR="00CF3E2F" w:rsidRPr="00CF3E2F" w14:paraId="10263C73" w14:textId="77777777" w:rsidTr="007E7976">
        <w:trPr>
          <w:trHeight w:val="283"/>
        </w:trPr>
        <w:tc>
          <w:tcPr>
            <w:tcW w:w="0" w:type="auto"/>
            <w:gridSpan w:val="5"/>
            <w:tcBorders>
              <w:bottom w:val="single" w:sz="4" w:space="0" w:color="auto"/>
            </w:tcBorders>
          </w:tcPr>
          <w:p w14:paraId="08751EAB" w14:textId="378024B0" w:rsidR="007E7976" w:rsidRPr="00CF3E2F" w:rsidRDefault="007E7976" w:rsidP="00114208">
            <w:pPr>
              <w:spacing w:line="276" w:lineRule="auto"/>
              <w:rPr>
                <w:rFonts w:ascii="Times New Roman" w:hAnsi="Times New Roman" w:cs="Times New Roman"/>
              </w:rPr>
            </w:pPr>
            <w:bookmarkStart w:id="5" w:name="_Hlk30241440"/>
            <w:r w:rsidRPr="00CF3E2F">
              <w:rPr>
                <w:rFonts w:ascii="Times New Roman" w:hAnsi="Times New Roman" w:cs="Times New Roman"/>
              </w:rPr>
              <w:t xml:space="preserve">Table </w:t>
            </w:r>
            <w:r w:rsidR="00114208" w:rsidRPr="00CF3E2F">
              <w:rPr>
                <w:rFonts w:ascii="Times New Roman" w:hAnsi="Times New Roman" w:cs="Times New Roman"/>
              </w:rPr>
              <w:t>4</w:t>
            </w:r>
            <w:r w:rsidRPr="00CF3E2F">
              <w:rPr>
                <w:rFonts w:ascii="Times New Roman" w:hAnsi="Times New Roman" w:cs="Times New Roman"/>
              </w:rPr>
              <w:t>:</w:t>
            </w:r>
            <w:r w:rsidR="004912F6" w:rsidRPr="00CF3E2F">
              <w:rPr>
                <w:rFonts w:ascii="Times New Roman" w:hAnsi="Times New Roman" w:cs="Times New Roman"/>
              </w:rPr>
              <w:t xml:space="preserve"> </w:t>
            </w:r>
            <w:r w:rsidR="007A45BE" w:rsidRPr="00CF3E2F">
              <w:rPr>
                <w:rFonts w:ascii="Times New Roman" w:hAnsi="Times New Roman" w:cs="Times New Roman"/>
              </w:rPr>
              <w:t>Relative size of the e</w:t>
            </w:r>
            <w:r w:rsidRPr="00CF3E2F">
              <w:rPr>
                <w:rFonts w:ascii="Times New Roman" w:hAnsi="Times New Roman" w:cs="Times New Roman"/>
              </w:rPr>
              <w:t xml:space="preserve">ffects of </w:t>
            </w:r>
            <w:r w:rsidR="00D47733" w:rsidRPr="00CF3E2F">
              <w:rPr>
                <w:rFonts w:ascii="Times New Roman" w:hAnsi="Times New Roman" w:cs="Times New Roman"/>
              </w:rPr>
              <w:t>the</w:t>
            </w:r>
            <w:r w:rsidR="007A45BE" w:rsidRPr="00CF3E2F">
              <w:rPr>
                <w:rFonts w:ascii="Times New Roman" w:hAnsi="Times New Roman" w:cs="Times New Roman"/>
              </w:rPr>
              <w:t xml:space="preserve"> three</w:t>
            </w:r>
            <w:r w:rsidR="00D47733" w:rsidRPr="00CF3E2F">
              <w:rPr>
                <w:rFonts w:ascii="Times New Roman" w:hAnsi="Times New Roman" w:cs="Times New Roman"/>
              </w:rPr>
              <w:t xml:space="preserve"> </w:t>
            </w:r>
            <w:r w:rsidRPr="00CF3E2F">
              <w:rPr>
                <w:rFonts w:ascii="Times New Roman" w:hAnsi="Times New Roman" w:cs="Times New Roman"/>
              </w:rPr>
              <w:t xml:space="preserve">sustainability </w:t>
            </w:r>
            <w:r w:rsidR="008003AD" w:rsidRPr="00CF3E2F">
              <w:rPr>
                <w:rFonts w:ascii="Times New Roman" w:hAnsi="Times New Roman" w:cs="Times New Roman"/>
              </w:rPr>
              <w:t>dimension</w:t>
            </w:r>
            <w:r w:rsidR="00D47733" w:rsidRPr="00CF3E2F">
              <w:rPr>
                <w:rFonts w:ascii="Times New Roman" w:hAnsi="Times New Roman" w:cs="Times New Roman"/>
              </w:rPr>
              <w:t>s</w:t>
            </w:r>
            <w:r w:rsidRPr="00CF3E2F">
              <w:rPr>
                <w:rFonts w:ascii="Times New Roman" w:hAnsi="Times New Roman" w:cs="Times New Roman"/>
              </w:rPr>
              <w:t xml:space="preserve"> on </w:t>
            </w:r>
            <w:r w:rsidR="00473A39" w:rsidRPr="00CF3E2F">
              <w:rPr>
                <w:rFonts w:ascii="Times New Roman" w:hAnsi="Times New Roman" w:cs="Times New Roman"/>
              </w:rPr>
              <w:t xml:space="preserve">supplier </w:t>
            </w:r>
            <w:r w:rsidRPr="00CF3E2F">
              <w:rPr>
                <w:rFonts w:ascii="Times New Roman" w:hAnsi="Times New Roman" w:cs="Times New Roman"/>
              </w:rPr>
              <w:t>evaluation and selection intent (H3)</w:t>
            </w:r>
          </w:p>
        </w:tc>
      </w:tr>
      <w:tr w:rsidR="00CF3E2F" w:rsidRPr="00CF3E2F" w14:paraId="265ACB4C" w14:textId="77777777" w:rsidTr="007E7976">
        <w:trPr>
          <w:trHeight w:val="283"/>
        </w:trPr>
        <w:tc>
          <w:tcPr>
            <w:tcW w:w="0" w:type="auto"/>
            <w:vMerge w:val="restart"/>
            <w:tcBorders>
              <w:top w:val="single" w:sz="4" w:space="0" w:color="auto"/>
            </w:tcBorders>
          </w:tcPr>
          <w:p w14:paraId="25E9AF57" w14:textId="77777777" w:rsidR="007E7976" w:rsidRPr="00CF3E2F" w:rsidRDefault="007E7976" w:rsidP="003563C0">
            <w:pPr>
              <w:spacing w:line="276" w:lineRule="auto"/>
              <w:rPr>
                <w:rFonts w:ascii="Times New Roman" w:eastAsia="PMingLiU" w:hAnsi="Times New Roman" w:cs="Times New Roman"/>
                <w:b/>
              </w:rPr>
            </w:pPr>
            <w:r w:rsidRPr="00CF3E2F">
              <w:rPr>
                <w:rFonts w:ascii="Times New Roman" w:eastAsia="PMingLiU" w:hAnsi="Times New Roman" w:cs="Times New Roman"/>
                <w:b/>
              </w:rPr>
              <w:t>Independent variables</w:t>
            </w:r>
          </w:p>
        </w:tc>
        <w:tc>
          <w:tcPr>
            <w:tcW w:w="0" w:type="auto"/>
            <w:gridSpan w:val="4"/>
            <w:tcBorders>
              <w:top w:val="single" w:sz="4" w:space="0" w:color="auto"/>
              <w:bottom w:val="single" w:sz="4" w:space="0" w:color="auto"/>
            </w:tcBorders>
          </w:tcPr>
          <w:p w14:paraId="10F872DA" w14:textId="77777777" w:rsidR="007E7976" w:rsidRPr="00CF3E2F" w:rsidRDefault="007E7976" w:rsidP="003563C0">
            <w:pPr>
              <w:spacing w:line="276" w:lineRule="auto"/>
              <w:rPr>
                <w:rFonts w:ascii="Times New Roman" w:eastAsia="PMingLiU" w:hAnsi="Times New Roman" w:cs="Times New Roman"/>
                <w:b/>
              </w:rPr>
            </w:pPr>
            <w:r w:rsidRPr="00CF3E2F">
              <w:rPr>
                <w:rFonts w:ascii="Times New Roman" w:eastAsia="PMingLiU" w:hAnsi="Times New Roman" w:cs="Times New Roman"/>
                <w:b/>
              </w:rPr>
              <w:t>ANOVA results</w:t>
            </w:r>
          </w:p>
        </w:tc>
      </w:tr>
      <w:tr w:rsidR="00CF3E2F" w:rsidRPr="00CF3E2F" w14:paraId="6AACC908" w14:textId="77777777" w:rsidTr="007E7976">
        <w:trPr>
          <w:trHeight w:val="313"/>
        </w:trPr>
        <w:tc>
          <w:tcPr>
            <w:tcW w:w="0" w:type="auto"/>
            <w:vMerge/>
          </w:tcPr>
          <w:p w14:paraId="0435DBA2" w14:textId="77777777" w:rsidR="007E7976" w:rsidRPr="00CF3E2F" w:rsidRDefault="007E7976" w:rsidP="003563C0">
            <w:pPr>
              <w:spacing w:line="276" w:lineRule="auto"/>
              <w:rPr>
                <w:rFonts w:ascii="Times New Roman" w:eastAsia="PMingLiU" w:hAnsi="Times New Roman" w:cs="Times New Roman"/>
              </w:rPr>
            </w:pPr>
          </w:p>
        </w:tc>
        <w:tc>
          <w:tcPr>
            <w:tcW w:w="0" w:type="auto"/>
            <w:gridSpan w:val="2"/>
            <w:tcBorders>
              <w:top w:val="single" w:sz="4" w:space="0" w:color="auto"/>
              <w:bottom w:val="single" w:sz="4" w:space="0" w:color="auto"/>
            </w:tcBorders>
          </w:tcPr>
          <w:p w14:paraId="21379219" w14:textId="77777777" w:rsidR="007E7976" w:rsidRPr="00CF3E2F" w:rsidRDefault="007E7976" w:rsidP="003563C0">
            <w:pPr>
              <w:spacing w:line="276" w:lineRule="auto"/>
              <w:rPr>
                <w:rFonts w:ascii="Times New Roman" w:eastAsia="PMingLiU" w:hAnsi="Times New Roman" w:cs="Times New Roman"/>
              </w:rPr>
            </w:pPr>
            <w:r w:rsidRPr="00CF3E2F">
              <w:rPr>
                <w:rFonts w:ascii="Times New Roman" w:eastAsia="PMingLiU" w:hAnsi="Times New Roman" w:cs="Times New Roman"/>
              </w:rPr>
              <w:t>Evaluation</w:t>
            </w:r>
          </w:p>
        </w:tc>
        <w:tc>
          <w:tcPr>
            <w:tcW w:w="0" w:type="auto"/>
            <w:gridSpan w:val="2"/>
            <w:tcBorders>
              <w:top w:val="single" w:sz="4" w:space="0" w:color="auto"/>
              <w:bottom w:val="single" w:sz="4" w:space="0" w:color="auto"/>
            </w:tcBorders>
          </w:tcPr>
          <w:p w14:paraId="6BEC7E0E" w14:textId="77777777" w:rsidR="007E7976" w:rsidRPr="00CF3E2F" w:rsidRDefault="007E7976" w:rsidP="003563C0">
            <w:pPr>
              <w:spacing w:line="276" w:lineRule="auto"/>
              <w:rPr>
                <w:rFonts w:ascii="Times New Roman" w:eastAsia="PMingLiU" w:hAnsi="Times New Roman" w:cs="Times New Roman"/>
              </w:rPr>
            </w:pPr>
            <w:r w:rsidRPr="00CF3E2F">
              <w:rPr>
                <w:rFonts w:ascii="Times New Roman" w:eastAsia="PMingLiU" w:hAnsi="Times New Roman" w:cs="Times New Roman"/>
              </w:rPr>
              <w:t>Selection intent</w:t>
            </w:r>
          </w:p>
        </w:tc>
      </w:tr>
      <w:tr w:rsidR="00CF3E2F" w:rsidRPr="00CF3E2F" w14:paraId="3361D7AF" w14:textId="77777777" w:rsidTr="007E7976">
        <w:trPr>
          <w:trHeight w:val="298"/>
        </w:trPr>
        <w:tc>
          <w:tcPr>
            <w:tcW w:w="0" w:type="auto"/>
            <w:vMerge/>
            <w:tcBorders>
              <w:bottom w:val="single" w:sz="4" w:space="0" w:color="auto"/>
            </w:tcBorders>
          </w:tcPr>
          <w:p w14:paraId="01A9321E" w14:textId="77777777" w:rsidR="007E7976" w:rsidRPr="00CF3E2F" w:rsidRDefault="007E7976" w:rsidP="003563C0">
            <w:pPr>
              <w:spacing w:line="276" w:lineRule="auto"/>
              <w:rPr>
                <w:rFonts w:ascii="Times New Roman" w:eastAsia="PMingLiU" w:hAnsi="Times New Roman" w:cs="Times New Roman"/>
              </w:rPr>
            </w:pPr>
          </w:p>
        </w:tc>
        <w:tc>
          <w:tcPr>
            <w:tcW w:w="0" w:type="auto"/>
            <w:tcBorders>
              <w:top w:val="single" w:sz="4" w:space="0" w:color="auto"/>
              <w:bottom w:val="single" w:sz="4" w:space="0" w:color="auto"/>
            </w:tcBorders>
          </w:tcPr>
          <w:p w14:paraId="52F46630" w14:textId="77777777" w:rsidR="007E7976" w:rsidRPr="00CF3E2F" w:rsidRDefault="007E7976" w:rsidP="003563C0">
            <w:pPr>
              <w:spacing w:line="276" w:lineRule="auto"/>
              <w:rPr>
                <w:rFonts w:ascii="Times New Roman" w:eastAsia="PMingLiU" w:hAnsi="Times New Roman" w:cs="Times New Roman"/>
              </w:rPr>
            </w:pPr>
            <w:r w:rsidRPr="00CF3E2F">
              <w:rPr>
                <w:rFonts w:ascii="Times New Roman" w:eastAsia="PMingLiU" w:hAnsi="Times New Roman" w:cs="Times New Roman"/>
              </w:rPr>
              <w:t>F</w:t>
            </w:r>
          </w:p>
        </w:tc>
        <w:tc>
          <w:tcPr>
            <w:tcW w:w="0" w:type="auto"/>
            <w:tcBorders>
              <w:top w:val="single" w:sz="4" w:space="0" w:color="auto"/>
              <w:bottom w:val="single" w:sz="4" w:space="0" w:color="auto"/>
            </w:tcBorders>
          </w:tcPr>
          <w:p w14:paraId="05012F9C" w14:textId="77777777" w:rsidR="007E7976" w:rsidRPr="00CF3E2F" w:rsidRDefault="007E7976" w:rsidP="003563C0">
            <w:pPr>
              <w:spacing w:line="276" w:lineRule="auto"/>
              <w:rPr>
                <w:rFonts w:ascii="Times New Roman" w:eastAsia="PMingLiU" w:hAnsi="Times New Roman" w:cs="Times New Roman"/>
              </w:rPr>
            </w:pPr>
            <w:r w:rsidRPr="00CF3E2F">
              <w:rPr>
                <w:rFonts w:ascii="Times New Roman" w:eastAsia="PMingLiU" w:hAnsi="Times New Roman" w:cs="Times New Roman"/>
              </w:rPr>
              <w:t>Effect size</w:t>
            </w:r>
          </w:p>
        </w:tc>
        <w:tc>
          <w:tcPr>
            <w:tcW w:w="0" w:type="auto"/>
            <w:tcBorders>
              <w:top w:val="single" w:sz="4" w:space="0" w:color="auto"/>
              <w:bottom w:val="single" w:sz="4" w:space="0" w:color="auto"/>
            </w:tcBorders>
          </w:tcPr>
          <w:p w14:paraId="198C2F64" w14:textId="77777777" w:rsidR="007E7976" w:rsidRPr="00CF3E2F" w:rsidRDefault="007E7976" w:rsidP="003563C0">
            <w:pPr>
              <w:spacing w:line="276" w:lineRule="auto"/>
              <w:rPr>
                <w:rFonts w:ascii="Times New Roman" w:eastAsia="PMingLiU" w:hAnsi="Times New Roman" w:cs="Times New Roman"/>
              </w:rPr>
            </w:pPr>
            <w:r w:rsidRPr="00CF3E2F">
              <w:rPr>
                <w:rFonts w:ascii="Times New Roman" w:eastAsia="PMingLiU" w:hAnsi="Times New Roman" w:cs="Times New Roman"/>
              </w:rPr>
              <w:t>F</w:t>
            </w:r>
          </w:p>
        </w:tc>
        <w:tc>
          <w:tcPr>
            <w:tcW w:w="0" w:type="auto"/>
            <w:tcBorders>
              <w:top w:val="single" w:sz="4" w:space="0" w:color="auto"/>
              <w:bottom w:val="single" w:sz="4" w:space="0" w:color="auto"/>
            </w:tcBorders>
          </w:tcPr>
          <w:p w14:paraId="3202E040" w14:textId="77777777" w:rsidR="007E7976" w:rsidRPr="00CF3E2F" w:rsidRDefault="007E7976" w:rsidP="003563C0">
            <w:pPr>
              <w:spacing w:line="276" w:lineRule="auto"/>
              <w:rPr>
                <w:rFonts w:ascii="Times New Roman" w:eastAsia="PMingLiU" w:hAnsi="Times New Roman" w:cs="Times New Roman"/>
              </w:rPr>
            </w:pPr>
            <w:r w:rsidRPr="00CF3E2F">
              <w:rPr>
                <w:rFonts w:ascii="Times New Roman" w:eastAsia="PMingLiU" w:hAnsi="Times New Roman" w:cs="Times New Roman"/>
              </w:rPr>
              <w:t>Effect size</w:t>
            </w:r>
          </w:p>
        </w:tc>
      </w:tr>
      <w:tr w:rsidR="00CF3E2F" w:rsidRPr="00CF3E2F" w14:paraId="6E583115" w14:textId="77777777" w:rsidTr="007E7976">
        <w:trPr>
          <w:trHeight w:val="283"/>
        </w:trPr>
        <w:tc>
          <w:tcPr>
            <w:tcW w:w="0" w:type="auto"/>
            <w:tcBorders>
              <w:top w:val="single" w:sz="4" w:space="0" w:color="auto"/>
            </w:tcBorders>
          </w:tcPr>
          <w:p w14:paraId="4B9C25A5" w14:textId="77777777" w:rsidR="007E7976" w:rsidRPr="00CF3E2F" w:rsidRDefault="007E7976" w:rsidP="003563C0">
            <w:pPr>
              <w:spacing w:line="276" w:lineRule="auto"/>
              <w:rPr>
                <w:rFonts w:ascii="Times New Roman" w:eastAsia="PMingLiU" w:hAnsi="Times New Roman" w:cs="Times New Roman"/>
              </w:rPr>
            </w:pPr>
            <w:r w:rsidRPr="00CF3E2F">
              <w:rPr>
                <w:rFonts w:ascii="Times New Roman" w:eastAsia="PMingLiU" w:hAnsi="Times New Roman" w:cs="Times New Roman"/>
              </w:rPr>
              <w:t>Main effect</w:t>
            </w:r>
          </w:p>
        </w:tc>
        <w:tc>
          <w:tcPr>
            <w:tcW w:w="0" w:type="auto"/>
            <w:tcBorders>
              <w:top w:val="single" w:sz="4" w:space="0" w:color="auto"/>
            </w:tcBorders>
          </w:tcPr>
          <w:p w14:paraId="405D1950" w14:textId="77777777" w:rsidR="007E7976" w:rsidRPr="00CF3E2F" w:rsidRDefault="007E7976" w:rsidP="003563C0">
            <w:pPr>
              <w:spacing w:line="276" w:lineRule="auto"/>
              <w:rPr>
                <w:rFonts w:ascii="Times New Roman" w:eastAsia="PMingLiU" w:hAnsi="Times New Roman" w:cs="Times New Roman"/>
              </w:rPr>
            </w:pPr>
          </w:p>
        </w:tc>
        <w:tc>
          <w:tcPr>
            <w:tcW w:w="0" w:type="auto"/>
            <w:tcBorders>
              <w:top w:val="single" w:sz="4" w:space="0" w:color="auto"/>
            </w:tcBorders>
          </w:tcPr>
          <w:p w14:paraId="4EA0DAE4" w14:textId="77777777" w:rsidR="007E7976" w:rsidRPr="00CF3E2F" w:rsidRDefault="007E7976" w:rsidP="003563C0">
            <w:pPr>
              <w:spacing w:line="276" w:lineRule="auto"/>
              <w:rPr>
                <w:rFonts w:ascii="Times New Roman" w:eastAsia="PMingLiU" w:hAnsi="Times New Roman" w:cs="Times New Roman"/>
              </w:rPr>
            </w:pPr>
          </w:p>
        </w:tc>
        <w:tc>
          <w:tcPr>
            <w:tcW w:w="0" w:type="auto"/>
            <w:tcBorders>
              <w:top w:val="single" w:sz="4" w:space="0" w:color="auto"/>
            </w:tcBorders>
          </w:tcPr>
          <w:p w14:paraId="0BFA4BF3" w14:textId="77777777" w:rsidR="007E7976" w:rsidRPr="00CF3E2F" w:rsidRDefault="007E7976" w:rsidP="003563C0">
            <w:pPr>
              <w:spacing w:line="276" w:lineRule="auto"/>
              <w:rPr>
                <w:rFonts w:ascii="Times New Roman" w:eastAsia="PMingLiU" w:hAnsi="Times New Roman" w:cs="Times New Roman"/>
              </w:rPr>
            </w:pPr>
          </w:p>
        </w:tc>
        <w:tc>
          <w:tcPr>
            <w:tcW w:w="0" w:type="auto"/>
            <w:tcBorders>
              <w:top w:val="single" w:sz="4" w:space="0" w:color="auto"/>
            </w:tcBorders>
          </w:tcPr>
          <w:p w14:paraId="1C406B11" w14:textId="77777777" w:rsidR="007E7976" w:rsidRPr="00CF3E2F" w:rsidRDefault="007E7976" w:rsidP="003563C0">
            <w:pPr>
              <w:spacing w:line="276" w:lineRule="auto"/>
              <w:rPr>
                <w:rFonts w:ascii="Times New Roman" w:eastAsia="PMingLiU" w:hAnsi="Times New Roman" w:cs="Times New Roman"/>
              </w:rPr>
            </w:pPr>
          </w:p>
        </w:tc>
      </w:tr>
      <w:tr w:rsidR="00CF3E2F" w:rsidRPr="00CF3E2F" w14:paraId="52095C8D" w14:textId="77777777" w:rsidTr="007E7976">
        <w:trPr>
          <w:trHeight w:val="283"/>
        </w:trPr>
        <w:tc>
          <w:tcPr>
            <w:tcW w:w="0" w:type="auto"/>
          </w:tcPr>
          <w:p w14:paraId="485FDE87" w14:textId="77777777" w:rsidR="007E7976" w:rsidRPr="00CF3E2F" w:rsidRDefault="007E7976" w:rsidP="003563C0">
            <w:pPr>
              <w:spacing w:line="276" w:lineRule="auto"/>
              <w:rPr>
                <w:rFonts w:ascii="Times New Roman" w:eastAsia="PMingLiU" w:hAnsi="Times New Roman" w:cs="Times New Roman"/>
              </w:rPr>
            </w:pPr>
            <w:r w:rsidRPr="00CF3E2F">
              <w:rPr>
                <w:rFonts w:ascii="Times New Roman" w:eastAsia="PMingLiU" w:hAnsi="Times New Roman" w:cs="Times New Roman"/>
              </w:rPr>
              <w:t>Economic sustainability (ECO)</w:t>
            </w:r>
          </w:p>
        </w:tc>
        <w:tc>
          <w:tcPr>
            <w:tcW w:w="0" w:type="auto"/>
          </w:tcPr>
          <w:p w14:paraId="20E8AA1A" w14:textId="77777777" w:rsidR="007E7976" w:rsidRPr="00CF3E2F" w:rsidRDefault="00436465" w:rsidP="003563C0">
            <w:pPr>
              <w:spacing w:line="276" w:lineRule="auto"/>
              <w:rPr>
                <w:rFonts w:ascii="Times New Roman" w:eastAsia="PMingLiU" w:hAnsi="Times New Roman" w:cs="Times New Roman"/>
              </w:rPr>
            </w:pPr>
            <w:r w:rsidRPr="00CF3E2F">
              <w:rPr>
                <w:rFonts w:ascii="Times New Roman" w:eastAsia="PMingLiU" w:hAnsi="Times New Roman" w:cs="Times New Roman"/>
              </w:rPr>
              <w:t>180.48</w:t>
            </w:r>
            <w:r w:rsidR="007E7976" w:rsidRPr="00CF3E2F">
              <w:rPr>
                <w:rFonts w:ascii="Times New Roman" w:eastAsia="PMingLiU" w:hAnsi="Times New Roman" w:cs="Times New Roman"/>
              </w:rPr>
              <w:t>**</w:t>
            </w:r>
          </w:p>
        </w:tc>
        <w:tc>
          <w:tcPr>
            <w:tcW w:w="0" w:type="auto"/>
          </w:tcPr>
          <w:p w14:paraId="18D25EBF" w14:textId="77777777" w:rsidR="007E7976" w:rsidRPr="00CF3E2F" w:rsidRDefault="007E7976" w:rsidP="003563C0">
            <w:pPr>
              <w:spacing w:line="276" w:lineRule="auto"/>
              <w:rPr>
                <w:rFonts w:ascii="Times New Roman" w:eastAsia="PMingLiU" w:hAnsi="Times New Roman" w:cs="Times New Roman"/>
              </w:rPr>
            </w:pPr>
            <w:r w:rsidRPr="00CF3E2F">
              <w:rPr>
                <w:rFonts w:ascii="Times New Roman" w:eastAsia="PMingLiU" w:hAnsi="Times New Roman" w:cs="Times New Roman"/>
              </w:rPr>
              <w:t>0.</w:t>
            </w:r>
            <w:r w:rsidR="005B6C5D" w:rsidRPr="00CF3E2F">
              <w:rPr>
                <w:rFonts w:ascii="Times New Roman" w:eastAsia="PMingLiU" w:hAnsi="Times New Roman" w:cs="Times New Roman"/>
              </w:rPr>
              <w:t>5</w:t>
            </w:r>
            <w:r w:rsidR="006C5CCC" w:rsidRPr="00CF3E2F">
              <w:rPr>
                <w:rFonts w:ascii="Times New Roman" w:eastAsia="PMingLiU" w:hAnsi="Times New Roman" w:cs="Times New Roman"/>
              </w:rPr>
              <w:t>0</w:t>
            </w:r>
          </w:p>
        </w:tc>
        <w:tc>
          <w:tcPr>
            <w:tcW w:w="0" w:type="auto"/>
          </w:tcPr>
          <w:p w14:paraId="59897ACF" w14:textId="77777777" w:rsidR="007E7976" w:rsidRPr="00CF3E2F" w:rsidRDefault="005B6C5D" w:rsidP="003563C0">
            <w:pPr>
              <w:spacing w:line="276" w:lineRule="auto"/>
              <w:rPr>
                <w:rFonts w:ascii="Times New Roman" w:eastAsia="PMingLiU" w:hAnsi="Times New Roman" w:cs="Times New Roman"/>
              </w:rPr>
            </w:pPr>
            <w:r w:rsidRPr="00CF3E2F">
              <w:rPr>
                <w:rFonts w:ascii="Times New Roman" w:eastAsia="PMingLiU" w:hAnsi="Times New Roman" w:cs="Times New Roman"/>
              </w:rPr>
              <w:t>240.56</w:t>
            </w:r>
            <w:r w:rsidR="007E7976" w:rsidRPr="00CF3E2F">
              <w:rPr>
                <w:rFonts w:ascii="Times New Roman" w:eastAsia="PMingLiU" w:hAnsi="Times New Roman" w:cs="Times New Roman"/>
              </w:rPr>
              <w:t>**</w:t>
            </w:r>
          </w:p>
        </w:tc>
        <w:tc>
          <w:tcPr>
            <w:tcW w:w="0" w:type="auto"/>
          </w:tcPr>
          <w:p w14:paraId="0A394499" w14:textId="77777777" w:rsidR="007E7976" w:rsidRPr="00CF3E2F" w:rsidRDefault="007E7976" w:rsidP="003563C0">
            <w:pPr>
              <w:spacing w:line="276" w:lineRule="auto"/>
              <w:rPr>
                <w:rFonts w:ascii="Times New Roman" w:eastAsia="PMingLiU" w:hAnsi="Times New Roman" w:cs="Times New Roman"/>
              </w:rPr>
            </w:pPr>
            <w:r w:rsidRPr="00CF3E2F">
              <w:rPr>
                <w:rFonts w:ascii="Times New Roman" w:eastAsia="PMingLiU" w:hAnsi="Times New Roman" w:cs="Times New Roman"/>
              </w:rPr>
              <w:t>0.</w:t>
            </w:r>
            <w:r w:rsidR="000945AE" w:rsidRPr="00CF3E2F">
              <w:rPr>
                <w:rFonts w:ascii="Times New Roman" w:eastAsia="PMingLiU" w:hAnsi="Times New Roman" w:cs="Times New Roman"/>
              </w:rPr>
              <w:t>6</w:t>
            </w:r>
            <w:r w:rsidR="006C5CCC" w:rsidRPr="00CF3E2F">
              <w:rPr>
                <w:rFonts w:ascii="Times New Roman" w:eastAsia="PMingLiU" w:hAnsi="Times New Roman" w:cs="Times New Roman"/>
              </w:rPr>
              <w:t>7</w:t>
            </w:r>
          </w:p>
        </w:tc>
      </w:tr>
      <w:tr w:rsidR="00CF3E2F" w:rsidRPr="00CF3E2F" w14:paraId="7CBE9627" w14:textId="77777777" w:rsidTr="007E7976">
        <w:trPr>
          <w:trHeight w:val="283"/>
        </w:trPr>
        <w:tc>
          <w:tcPr>
            <w:tcW w:w="0" w:type="auto"/>
          </w:tcPr>
          <w:p w14:paraId="4C306530" w14:textId="77777777" w:rsidR="007E7976" w:rsidRPr="00CF3E2F" w:rsidRDefault="007E7976" w:rsidP="003563C0">
            <w:pPr>
              <w:spacing w:line="276" w:lineRule="auto"/>
              <w:rPr>
                <w:rFonts w:ascii="Times New Roman" w:eastAsia="PMingLiU" w:hAnsi="Times New Roman" w:cs="Times New Roman"/>
              </w:rPr>
            </w:pPr>
            <w:r w:rsidRPr="00CF3E2F">
              <w:rPr>
                <w:rFonts w:ascii="Times New Roman" w:eastAsia="PMingLiU" w:hAnsi="Times New Roman" w:cs="Times New Roman"/>
              </w:rPr>
              <w:t>Social sustainability (SOC)</w:t>
            </w:r>
          </w:p>
        </w:tc>
        <w:tc>
          <w:tcPr>
            <w:tcW w:w="0" w:type="auto"/>
          </w:tcPr>
          <w:p w14:paraId="77A6C5B7" w14:textId="77777777" w:rsidR="007E7976" w:rsidRPr="00CF3E2F" w:rsidRDefault="00436465" w:rsidP="003563C0">
            <w:pPr>
              <w:spacing w:line="276" w:lineRule="auto"/>
              <w:rPr>
                <w:rFonts w:ascii="Times New Roman" w:eastAsia="PMingLiU" w:hAnsi="Times New Roman" w:cs="Times New Roman"/>
              </w:rPr>
            </w:pPr>
            <w:r w:rsidRPr="00CF3E2F">
              <w:rPr>
                <w:rFonts w:ascii="Times New Roman" w:eastAsia="PMingLiU" w:hAnsi="Times New Roman" w:cs="Times New Roman"/>
              </w:rPr>
              <w:t>71.65</w:t>
            </w:r>
            <w:r w:rsidR="007E7976" w:rsidRPr="00CF3E2F">
              <w:rPr>
                <w:rFonts w:ascii="Times New Roman" w:eastAsia="PMingLiU" w:hAnsi="Times New Roman" w:cs="Times New Roman"/>
              </w:rPr>
              <w:t>*</w:t>
            </w:r>
            <w:r w:rsidRPr="00CF3E2F">
              <w:rPr>
                <w:rFonts w:ascii="Times New Roman" w:eastAsia="PMingLiU" w:hAnsi="Times New Roman" w:cs="Times New Roman"/>
              </w:rPr>
              <w:t>*</w:t>
            </w:r>
          </w:p>
        </w:tc>
        <w:tc>
          <w:tcPr>
            <w:tcW w:w="0" w:type="auto"/>
          </w:tcPr>
          <w:p w14:paraId="53FBF12B" w14:textId="77777777" w:rsidR="007E7976" w:rsidRPr="00CF3E2F" w:rsidRDefault="007E7976" w:rsidP="003563C0">
            <w:pPr>
              <w:spacing w:line="276" w:lineRule="auto"/>
              <w:rPr>
                <w:rFonts w:ascii="Times New Roman" w:eastAsia="PMingLiU" w:hAnsi="Times New Roman" w:cs="Times New Roman"/>
              </w:rPr>
            </w:pPr>
            <w:r w:rsidRPr="00CF3E2F">
              <w:rPr>
                <w:rFonts w:ascii="Times New Roman" w:eastAsia="PMingLiU" w:hAnsi="Times New Roman" w:cs="Times New Roman"/>
              </w:rPr>
              <w:t>0.</w:t>
            </w:r>
            <w:r w:rsidR="006C5CCC" w:rsidRPr="00CF3E2F">
              <w:rPr>
                <w:rFonts w:ascii="Times New Roman" w:eastAsia="PMingLiU" w:hAnsi="Times New Roman" w:cs="Times New Roman"/>
              </w:rPr>
              <w:t>24</w:t>
            </w:r>
          </w:p>
        </w:tc>
        <w:tc>
          <w:tcPr>
            <w:tcW w:w="0" w:type="auto"/>
          </w:tcPr>
          <w:p w14:paraId="035FE9D9" w14:textId="77777777" w:rsidR="007E7976" w:rsidRPr="00CF3E2F" w:rsidRDefault="005B6C5D" w:rsidP="003563C0">
            <w:pPr>
              <w:spacing w:line="276" w:lineRule="auto"/>
              <w:rPr>
                <w:rFonts w:ascii="Times New Roman" w:eastAsia="PMingLiU" w:hAnsi="Times New Roman" w:cs="Times New Roman"/>
              </w:rPr>
            </w:pPr>
            <w:r w:rsidRPr="00CF3E2F">
              <w:rPr>
                <w:rFonts w:ascii="Times New Roman" w:eastAsia="PMingLiU" w:hAnsi="Times New Roman" w:cs="Times New Roman"/>
              </w:rPr>
              <w:t>96.87</w:t>
            </w:r>
            <w:r w:rsidR="007E7976" w:rsidRPr="00CF3E2F">
              <w:rPr>
                <w:rFonts w:ascii="Times New Roman" w:eastAsia="PMingLiU" w:hAnsi="Times New Roman" w:cs="Times New Roman"/>
              </w:rPr>
              <w:t>**</w:t>
            </w:r>
          </w:p>
        </w:tc>
        <w:tc>
          <w:tcPr>
            <w:tcW w:w="0" w:type="auto"/>
          </w:tcPr>
          <w:p w14:paraId="119ADA8A" w14:textId="77777777" w:rsidR="007E7976" w:rsidRPr="00CF3E2F" w:rsidRDefault="007E7976" w:rsidP="003563C0">
            <w:pPr>
              <w:spacing w:line="276" w:lineRule="auto"/>
              <w:rPr>
                <w:rFonts w:ascii="Times New Roman" w:eastAsia="PMingLiU" w:hAnsi="Times New Roman" w:cs="Times New Roman"/>
              </w:rPr>
            </w:pPr>
            <w:r w:rsidRPr="00CF3E2F">
              <w:rPr>
                <w:rFonts w:ascii="Times New Roman" w:eastAsia="PMingLiU" w:hAnsi="Times New Roman" w:cs="Times New Roman"/>
              </w:rPr>
              <w:t>0.</w:t>
            </w:r>
            <w:r w:rsidR="005B6C5D" w:rsidRPr="00CF3E2F">
              <w:rPr>
                <w:rFonts w:ascii="Times New Roman" w:eastAsia="PMingLiU" w:hAnsi="Times New Roman" w:cs="Times New Roman"/>
              </w:rPr>
              <w:t>2</w:t>
            </w:r>
            <w:r w:rsidR="006C5CCC" w:rsidRPr="00CF3E2F">
              <w:rPr>
                <w:rFonts w:ascii="Times New Roman" w:eastAsia="PMingLiU" w:hAnsi="Times New Roman" w:cs="Times New Roman"/>
              </w:rPr>
              <w:t>8</w:t>
            </w:r>
          </w:p>
        </w:tc>
      </w:tr>
      <w:tr w:rsidR="00CF3E2F" w:rsidRPr="00CF3E2F" w14:paraId="0B2BB7BC" w14:textId="77777777" w:rsidTr="007E7976">
        <w:trPr>
          <w:trHeight w:val="298"/>
        </w:trPr>
        <w:tc>
          <w:tcPr>
            <w:tcW w:w="0" w:type="auto"/>
          </w:tcPr>
          <w:p w14:paraId="369354F3" w14:textId="77777777" w:rsidR="007E7976" w:rsidRPr="00CF3E2F" w:rsidRDefault="007E7976" w:rsidP="003563C0">
            <w:pPr>
              <w:spacing w:line="276" w:lineRule="auto"/>
              <w:rPr>
                <w:rFonts w:ascii="Times New Roman" w:eastAsia="PMingLiU" w:hAnsi="Times New Roman" w:cs="Times New Roman"/>
              </w:rPr>
            </w:pPr>
            <w:r w:rsidRPr="00CF3E2F">
              <w:rPr>
                <w:rFonts w:ascii="Times New Roman" w:eastAsia="PMingLiU" w:hAnsi="Times New Roman" w:cs="Times New Roman"/>
              </w:rPr>
              <w:t>Environmental sustainability (ENV)</w:t>
            </w:r>
          </w:p>
        </w:tc>
        <w:tc>
          <w:tcPr>
            <w:tcW w:w="0" w:type="auto"/>
          </w:tcPr>
          <w:p w14:paraId="4D2EAEA4" w14:textId="77777777" w:rsidR="007E7976" w:rsidRPr="00CF3E2F" w:rsidRDefault="00436465" w:rsidP="003563C0">
            <w:pPr>
              <w:spacing w:line="276" w:lineRule="auto"/>
              <w:rPr>
                <w:rFonts w:ascii="Times New Roman" w:eastAsia="PMingLiU" w:hAnsi="Times New Roman" w:cs="Times New Roman"/>
              </w:rPr>
            </w:pPr>
            <w:r w:rsidRPr="00CF3E2F">
              <w:rPr>
                <w:rFonts w:ascii="Times New Roman" w:eastAsia="PMingLiU" w:hAnsi="Times New Roman" w:cs="Times New Roman"/>
              </w:rPr>
              <w:t>94.10</w:t>
            </w:r>
            <w:r w:rsidR="007E7976" w:rsidRPr="00CF3E2F">
              <w:rPr>
                <w:rFonts w:ascii="Times New Roman" w:eastAsia="PMingLiU" w:hAnsi="Times New Roman" w:cs="Times New Roman"/>
              </w:rPr>
              <w:t>*</w:t>
            </w:r>
            <w:r w:rsidRPr="00CF3E2F">
              <w:rPr>
                <w:rFonts w:ascii="Times New Roman" w:eastAsia="PMingLiU" w:hAnsi="Times New Roman" w:cs="Times New Roman"/>
              </w:rPr>
              <w:t>*</w:t>
            </w:r>
          </w:p>
        </w:tc>
        <w:tc>
          <w:tcPr>
            <w:tcW w:w="0" w:type="auto"/>
          </w:tcPr>
          <w:p w14:paraId="12EEA48B" w14:textId="77777777" w:rsidR="007E7976" w:rsidRPr="00CF3E2F" w:rsidRDefault="007E7976" w:rsidP="003563C0">
            <w:pPr>
              <w:spacing w:line="276" w:lineRule="auto"/>
              <w:rPr>
                <w:rFonts w:ascii="Times New Roman" w:eastAsia="PMingLiU" w:hAnsi="Times New Roman" w:cs="Times New Roman"/>
              </w:rPr>
            </w:pPr>
            <w:r w:rsidRPr="00CF3E2F">
              <w:rPr>
                <w:rFonts w:ascii="Times New Roman" w:eastAsia="PMingLiU" w:hAnsi="Times New Roman" w:cs="Times New Roman"/>
              </w:rPr>
              <w:t>0.</w:t>
            </w:r>
            <w:r w:rsidR="00436465" w:rsidRPr="00CF3E2F">
              <w:rPr>
                <w:rFonts w:ascii="Times New Roman" w:eastAsia="PMingLiU" w:hAnsi="Times New Roman" w:cs="Times New Roman"/>
              </w:rPr>
              <w:t>2</w:t>
            </w:r>
            <w:r w:rsidR="006C5CCC" w:rsidRPr="00CF3E2F">
              <w:rPr>
                <w:rFonts w:ascii="Times New Roman" w:eastAsia="PMingLiU" w:hAnsi="Times New Roman" w:cs="Times New Roman"/>
              </w:rPr>
              <w:t>5</w:t>
            </w:r>
          </w:p>
        </w:tc>
        <w:tc>
          <w:tcPr>
            <w:tcW w:w="0" w:type="auto"/>
          </w:tcPr>
          <w:p w14:paraId="682B2F9A" w14:textId="77777777" w:rsidR="007E7976" w:rsidRPr="00CF3E2F" w:rsidRDefault="005B6C5D" w:rsidP="003563C0">
            <w:pPr>
              <w:spacing w:line="276" w:lineRule="auto"/>
              <w:rPr>
                <w:rFonts w:ascii="Times New Roman" w:eastAsia="PMingLiU" w:hAnsi="Times New Roman" w:cs="Times New Roman"/>
              </w:rPr>
            </w:pPr>
            <w:r w:rsidRPr="00CF3E2F">
              <w:rPr>
                <w:rFonts w:ascii="Times New Roman" w:eastAsia="PMingLiU" w:hAnsi="Times New Roman" w:cs="Times New Roman"/>
              </w:rPr>
              <w:t>154.80</w:t>
            </w:r>
            <w:r w:rsidR="007E7976" w:rsidRPr="00CF3E2F">
              <w:rPr>
                <w:rFonts w:ascii="Times New Roman" w:eastAsia="PMingLiU" w:hAnsi="Times New Roman" w:cs="Times New Roman"/>
              </w:rPr>
              <w:t>**</w:t>
            </w:r>
          </w:p>
        </w:tc>
        <w:tc>
          <w:tcPr>
            <w:tcW w:w="0" w:type="auto"/>
          </w:tcPr>
          <w:p w14:paraId="5BCE0F3E" w14:textId="77777777" w:rsidR="007E7976" w:rsidRPr="00CF3E2F" w:rsidRDefault="007E7976" w:rsidP="003563C0">
            <w:pPr>
              <w:spacing w:line="276" w:lineRule="auto"/>
              <w:rPr>
                <w:rFonts w:ascii="Times New Roman" w:eastAsia="PMingLiU" w:hAnsi="Times New Roman" w:cs="Times New Roman"/>
              </w:rPr>
            </w:pPr>
            <w:r w:rsidRPr="00CF3E2F">
              <w:rPr>
                <w:rFonts w:ascii="Times New Roman" w:eastAsia="PMingLiU" w:hAnsi="Times New Roman" w:cs="Times New Roman"/>
              </w:rPr>
              <w:t>0.</w:t>
            </w:r>
            <w:r w:rsidR="000945AE" w:rsidRPr="00CF3E2F">
              <w:rPr>
                <w:rFonts w:ascii="Times New Roman" w:eastAsia="PMingLiU" w:hAnsi="Times New Roman" w:cs="Times New Roman"/>
              </w:rPr>
              <w:t>3</w:t>
            </w:r>
            <w:r w:rsidR="005B6C5D" w:rsidRPr="00CF3E2F">
              <w:rPr>
                <w:rFonts w:ascii="Times New Roman" w:eastAsia="PMingLiU" w:hAnsi="Times New Roman" w:cs="Times New Roman"/>
              </w:rPr>
              <w:t>3</w:t>
            </w:r>
          </w:p>
        </w:tc>
      </w:tr>
      <w:tr w:rsidR="00CF3E2F" w:rsidRPr="00CF3E2F" w14:paraId="2065A30E" w14:textId="77777777" w:rsidTr="007E7976">
        <w:trPr>
          <w:trHeight w:val="283"/>
        </w:trPr>
        <w:tc>
          <w:tcPr>
            <w:tcW w:w="0" w:type="auto"/>
          </w:tcPr>
          <w:p w14:paraId="27346497" w14:textId="77777777" w:rsidR="007E7976" w:rsidRPr="00CF3E2F" w:rsidRDefault="007E7976" w:rsidP="003563C0">
            <w:pPr>
              <w:spacing w:line="276" w:lineRule="auto"/>
              <w:rPr>
                <w:rFonts w:ascii="Times New Roman" w:eastAsia="PMingLiU" w:hAnsi="Times New Roman" w:cs="Times New Roman"/>
              </w:rPr>
            </w:pPr>
            <w:r w:rsidRPr="00CF3E2F">
              <w:rPr>
                <w:rFonts w:ascii="Times New Roman" w:eastAsia="PMingLiU" w:hAnsi="Times New Roman" w:cs="Times New Roman"/>
              </w:rPr>
              <w:t>Two-way interactions</w:t>
            </w:r>
          </w:p>
        </w:tc>
        <w:tc>
          <w:tcPr>
            <w:tcW w:w="0" w:type="auto"/>
          </w:tcPr>
          <w:p w14:paraId="2003BEAA" w14:textId="77777777" w:rsidR="007E7976" w:rsidRPr="00CF3E2F" w:rsidRDefault="007E7976" w:rsidP="003563C0">
            <w:pPr>
              <w:spacing w:line="276" w:lineRule="auto"/>
              <w:rPr>
                <w:rFonts w:ascii="Times New Roman" w:eastAsia="PMingLiU" w:hAnsi="Times New Roman" w:cs="Times New Roman"/>
              </w:rPr>
            </w:pPr>
          </w:p>
        </w:tc>
        <w:tc>
          <w:tcPr>
            <w:tcW w:w="0" w:type="auto"/>
          </w:tcPr>
          <w:p w14:paraId="4AB63003" w14:textId="77777777" w:rsidR="007E7976" w:rsidRPr="00CF3E2F" w:rsidRDefault="007E7976" w:rsidP="003563C0">
            <w:pPr>
              <w:spacing w:line="276" w:lineRule="auto"/>
              <w:rPr>
                <w:rFonts w:ascii="Times New Roman" w:eastAsia="PMingLiU" w:hAnsi="Times New Roman" w:cs="Times New Roman"/>
              </w:rPr>
            </w:pPr>
          </w:p>
        </w:tc>
        <w:tc>
          <w:tcPr>
            <w:tcW w:w="0" w:type="auto"/>
          </w:tcPr>
          <w:p w14:paraId="4A5CBC08" w14:textId="77777777" w:rsidR="007E7976" w:rsidRPr="00CF3E2F" w:rsidRDefault="007E7976" w:rsidP="003563C0">
            <w:pPr>
              <w:spacing w:line="276" w:lineRule="auto"/>
              <w:rPr>
                <w:rFonts w:ascii="Times New Roman" w:eastAsia="PMingLiU" w:hAnsi="Times New Roman" w:cs="Times New Roman"/>
              </w:rPr>
            </w:pPr>
          </w:p>
        </w:tc>
        <w:tc>
          <w:tcPr>
            <w:tcW w:w="0" w:type="auto"/>
          </w:tcPr>
          <w:p w14:paraId="62A649AF" w14:textId="77777777" w:rsidR="007E7976" w:rsidRPr="00CF3E2F" w:rsidRDefault="007E7976" w:rsidP="003563C0">
            <w:pPr>
              <w:spacing w:line="276" w:lineRule="auto"/>
              <w:rPr>
                <w:rFonts w:ascii="Times New Roman" w:eastAsia="PMingLiU" w:hAnsi="Times New Roman" w:cs="Times New Roman"/>
              </w:rPr>
            </w:pPr>
          </w:p>
        </w:tc>
      </w:tr>
      <w:tr w:rsidR="00CF3E2F" w:rsidRPr="00CF3E2F" w14:paraId="5175F0BB" w14:textId="77777777" w:rsidTr="007E7976">
        <w:trPr>
          <w:trHeight w:val="283"/>
        </w:trPr>
        <w:tc>
          <w:tcPr>
            <w:tcW w:w="0" w:type="auto"/>
          </w:tcPr>
          <w:p w14:paraId="762D19D0" w14:textId="77777777" w:rsidR="007E7976" w:rsidRPr="00CF3E2F" w:rsidRDefault="007E7976" w:rsidP="003563C0">
            <w:pPr>
              <w:spacing w:line="276" w:lineRule="auto"/>
              <w:rPr>
                <w:rFonts w:ascii="Times New Roman" w:eastAsia="PMingLiU" w:hAnsi="Times New Roman" w:cs="Times New Roman"/>
              </w:rPr>
            </w:pPr>
            <w:r w:rsidRPr="00CF3E2F">
              <w:rPr>
                <w:rFonts w:ascii="Times New Roman" w:eastAsia="PMingLiU" w:hAnsi="Times New Roman" w:cs="Times New Roman"/>
              </w:rPr>
              <w:t>ECO*SOC</w:t>
            </w:r>
          </w:p>
        </w:tc>
        <w:tc>
          <w:tcPr>
            <w:tcW w:w="0" w:type="auto"/>
          </w:tcPr>
          <w:p w14:paraId="3B443693" w14:textId="77777777" w:rsidR="007E7976" w:rsidRPr="00CF3E2F" w:rsidRDefault="00436465" w:rsidP="003563C0">
            <w:pPr>
              <w:spacing w:line="276" w:lineRule="auto"/>
              <w:rPr>
                <w:rFonts w:ascii="Times New Roman" w:eastAsia="PMingLiU" w:hAnsi="Times New Roman" w:cs="Times New Roman"/>
              </w:rPr>
            </w:pPr>
            <w:r w:rsidRPr="00CF3E2F">
              <w:rPr>
                <w:rFonts w:ascii="Times New Roman" w:eastAsia="PMingLiU" w:hAnsi="Times New Roman" w:cs="Times New Roman"/>
              </w:rPr>
              <w:t>3</w:t>
            </w:r>
            <w:r w:rsidR="00443914" w:rsidRPr="00CF3E2F">
              <w:rPr>
                <w:rFonts w:ascii="Times New Roman" w:eastAsia="PMingLiU" w:hAnsi="Times New Roman" w:cs="Times New Roman"/>
              </w:rPr>
              <w:t>.</w:t>
            </w:r>
            <w:r w:rsidRPr="00CF3E2F">
              <w:rPr>
                <w:rFonts w:ascii="Times New Roman" w:eastAsia="PMingLiU" w:hAnsi="Times New Roman" w:cs="Times New Roman"/>
              </w:rPr>
              <w:t>28</w:t>
            </w:r>
          </w:p>
        </w:tc>
        <w:tc>
          <w:tcPr>
            <w:tcW w:w="0" w:type="auto"/>
          </w:tcPr>
          <w:p w14:paraId="42EE828A" w14:textId="77777777" w:rsidR="007E7976" w:rsidRPr="00CF3E2F" w:rsidRDefault="006C5CCC" w:rsidP="003563C0">
            <w:pPr>
              <w:spacing w:line="276" w:lineRule="auto"/>
              <w:rPr>
                <w:rFonts w:ascii="Times New Roman" w:eastAsia="PMingLiU" w:hAnsi="Times New Roman" w:cs="Times New Roman"/>
              </w:rPr>
            </w:pPr>
            <w:r w:rsidRPr="00CF3E2F">
              <w:rPr>
                <w:rFonts w:ascii="Times New Roman" w:eastAsia="PMingLiU" w:hAnsi="Times New Roman" w:cs="Times New Roman"/>
              </w:rPr>
              <w:t>0.02</w:t>
            </w:r>
          </w:p>
        </w:tc>
        <w:tc>
          <w:tcPr>
            <w:tcW w:w="0" w:type="auto"/>
          </w:tcPr>
          <w:p w14:paraId="5312B981" w14:textId="77777777" w:rsidR="007E7976" w:rsidRPr="00CF3E2F" w:rsidRDefault="003007C1" w:rsidP="003563C0">
            <w:pPr>
              <w:spacing w:line="276" w:lineRule="auto"/>
              <w:rPr>
                <w:rFonts w:ascii="Times New Roman" w:eastAsia="PMingLiU" w:hAnsi="Times New Roman" w:cs="Times New Roman"/>
              </w:rPr>
            </w:pPr>
            <w:r w:rsidRPr="00CF3E2F">
              <w:rPr>
                <w:rFonts w:ascii="Times New Roman" w:eastAsia="PMingLiU" w:hAnsi="Times New Roman" w:cs="Times New Roman"/>
              </w:rPr>
              <w:t>1.36</w:t>
            </w:r>
          </w:p>
        </w:tc>
        <w:tc>
          <w:tcPr>
            <w:tcW w:w="0" w:type="auto"/>
          </w:tcPr>
          <w:p w14:paraId="10636DBF" w14:textId="77777777" w:rsidR="007E7976" w:rsidRPr="00CF3E2F" w:rsidRDefault="006C5CCC" w:rsidP="003563C0">
            <w:pPr>
              <w:spacing w:line="276" w:lineRule="auto"/>
              <w:rPr>
                <w:rFonts w:ascii="Times New Roman" w:eastAsia="PMingLiU" w:hAnsi="Times New Roman" w:cs="Times New Roman"/>
              </w:rPr>
            </w:pPr>
            <w:r w:rsidRPr="00CF3E2F">
              <w:rPr>
                <w:rFonts w:ascii="Times New Roman" w:eastAsia="PMingLiU" w:hAnsi="Times New Roman" w:cs="Times New Roman"/>
              </w:rPr>
              <w:t>0.01</w:t>
            </w:r>
          </w:p>
        </w:tc>
      </w:tr>
      <w:tr w:rsidR="00CF3E2F" w:rsidRPr="00CF3E2F" w14:paraId="56106ADE" w14:textId="77777777" w:rsidTr="007E7976">
        <w:trPr>
          <w:trHeight w:val="298"/>
        </w:trPr>
        <w:tc>
          <w:tcPr>
            <w:tcW w:w="0" w:type="auto"/>
          </w:tcPr>
          <w:p w14:paraId="34A1268D" w14:textId="77777777" w:rsidR="007E7976" w:rsidRPr="00CF3E2F" w:rsidRDefault="007E7976" w:rsidP="003563C0">
            <w:pPr>
              <w:spacing w:line="276" w:lineRule="auto"/>
              <w:rPr>
                <w:rFonts w:ascii="Times New Roman" w:eastAsia="PMingLiU" w:hAnsi="Times New Roman" w:cs="Times New Roman"/>
              </w:rPr>
            </w:pPr>
            <w:r w:rsidRPr="00CF3E2F">
              <w:rPr>
                <w:rFonts w:ascii="Times New Roman" w:eastAsia="PMingLiU" w:hAnsi="Times New Roman" w:cs="Times New Roman"/>
              </w:rPr>
              <w:t xml:space="preserve">ECO*ENV </w:t>
            </w:r>
          </w:p>
        </w:tc>
        <w:tc>
          <w:tcPr>
            <w:tcW w:w="0" w:type="auto"/>
          </w:tcPr>
          <w:p w14:paraId="2550C94A" w14:textId="77777777" w:rsidR="007E7976" w:rsidRPr="00CF3E2F" w:rsidRDefault="00436465" w:rsidP="003563C0">
            <w:pPr>
              <w:spacing w:line="276" w:lineRule="auto"/>
              <w:rPr>
                <w:rFonts w:ascii="Times New Roman" w:eastAsia="PMingLiU" w:hAnsi="Times New Roman" w:cs="Times New Roman"/>
              </w:rPr>
            </w:pPr>
            <w:r w:rsidRPr="00CF3E2F">
              <w:rPr>
                <w:rFonts w:ascii="Times New Roman" w:eastAsia="PMingLiU" w:hAnsi="Times New Roman" w:cs="Times New Roman"/>
              </w:rPr>
              <w:t>2.40</w:t>
            </w:r>
          </w:p>
        </w:tc>
        <w:tc>
          <w:tcPr>
            <w:tcW w:w="0" w:type="auto"/>
          </w:tcPr>
          <w:p w14:paraId="2746DC19" w14:textId="77777777" w:rsidR="007E7976" w:rsidRPr="00CF3E2F" w:rsidRDefault="006C5CCC" w:rsidP="003563C0">
            <w:pPr>
              <w:spacing w:line="276" w:lineRule="auto"/>
              <w:rPr>
                <w:rFonts w:ascii="Times New Roman" w:eastAsia="PMingLiU" w:hAnsi="Times New Roman" w:cs="Times New Roman"/>
              </w:rPr>
            </w:pPr>
            <w:r w:rsidRPr="00CF3E2F">
              <w:rPr>
                <w:rFonts w:ascii="Times New Roman" w:eastAsia="PMingLiU" w:hAnsi="Times New Roman" w:cs="Times New Roman"/>
              </w:rPr>
              <w:t>0.02</w:t>
            </w:r>
          </w:p>
        </w:tc>
        <w:tc>
          <w:tcPr>
            <w:tcW w:w="0" w:type="auto"/>
          </w:tcPr>
          <w:p w14:paraId="6476781B" w14:textId="77777777" w:rsidR="007E7976" w:rsidRPr="00CF3E2F" w:rsidRDefault="005B6C5D" w:rsidP="003563C0">
            <w:pPr>
              <w:spacing w:line="276" w:lineRule="auto"/>
              <w:rPr>
                <w:rFonts w:ascii="Times New Roman" w:eastAsia="PMingLiU" w:hAnsi="Times New Roman" w:cs="Times New Roman"/>
              </w:rPr>
            </w:pPr>
            <w:r w:rsidRPr="00CF3E2F">
              <w:rPr>
                <w:rFonts w:ascii="Times New Roman" w:eastAsia="PMingLiU" w:hAnsi="Times New Roman" w:cs="Times New Roman"/>
              </w:rPr>
              <w:t>0.68</w:t>
            </w:r>
          </w:p>
        </w:tc>
        <w:tc>
          <w:tcPr>
            <w:tcW w:w="0" w:type="auto"/>
          </w:tcPr>
          <w:p w14:paraId="2FEA9986" w14:textId="77777777" w:rsidR="007E7976" w:rsidRPr="00CF3E2F" w:rsidRDefault="006C5CCC" w:rsidP="003563C0">
            <w:pPr>
              <w:spacing w:line="276" w:lineRule="auto"/>
              <w:rPr>
                <w:rFonts w:ascii="Times New Roman" w:eastAsia="PMingLiU" w:hAnsi="Times New Roman" w:cs="Times New Roman"/>
              </w:rPr>
            </w:pPr>
            <w:r w:rsidRPr="00CF3E2F">
              <w:rPr>
                <w:rFonts w:ascii="Times New Roman" w:eastAsia="PMingLiU" w:hAnsi="Times New Roman" w:cs="Times New Roman"/>
              </w:rPr>
              <w:t>-</w:t>
            </w:r>
          </w:p>
        </w:tc>
      </w:tr>
      <w:tr w:rsidR="00CF3E2F" w:rsidRPr="00CF3E2F" w14:paraId="20B9FD6B" w14:textId="77777777" w:rsidTr="007E7976">
        <w:trPr>
          <w:trHeight w:val="283"/>
        </w:trPr>
        <w:tc>
          <w:tcPr>
            <w:tcW w:w="0" w:type="auto"/>
          </w:tcPr>
          <w:p w14:paraId="4EE0A189" w14:textId="77777777" w:rsidR="007E7976" w:rsidRPr="00CF3E2F" w:rsidRDefault="007E7976" w:rsidP="003563C0">
            <w:pPr>
              <w:spacing w:line="276" w:lineRule="auto"/>
              <w:rPr>
                <w:rFonts w:ascii="Times New Roman" w:eastAsia="PMingLiU" w:hAnsi="Times New Roman" w:cs="Times New Roman"/>
              </w:rPr>
            </w:pPr>
            <w:r w:rsidRPr="00CF3E2F">
              <w:rPr>
                <w:rFonts w:ascii="Times New Roman" w:eastAsia="PMingLiU" w:hAnsi="Times New Roman" w:cs="Times New Roman"/>
              </w:rPr>
              <w:t>SOC*ENV</w:t>
            </w:r>
          </w:p>
        </w:tc>
        <w:tc>
          <w:tcPr>
            <w:tcW w:w="0" w:type="auto"/>
          </w:tcPr>
          <w:p w14:paraId="1AA1EB46" w14:textId="77777777" w:rsidR="007E7976" w:rsidRPr="00CF3E2F" w:rsidRDefault="003007C1" w:rsidP="003563C0">
            <w:pPr>
              <w:spacing w:line="276" w:lineRule="auto"/>
              <w:rPr>
                <w:rFonts w:ascii="Times New Roman" w:eastAsia="PMingLiU" w:hAnsi="Times New Roman" w:cs="Times New Roman"/>
              </w:rPr>
            </w:pPr>
            <w:r w:rsidRPr="00CF3E2F">
              <w:rPr>
                <w:rFonts w:ascii="Times New Roman" w:eastAsia="PMingLiU" w:hAnsi="Times New Roman" w:cs="Times New Roman"/>
              </w:rPr>
              <w:t>0</w:t>
            </w:r>
            <w:r w:rsidR="00436465" w:rsidRPr="00CF3E2F">
              <w:rPr>
                <w:rFonts w:ascii="Times New Roman" w:eastAsia="PMingLiU" w:hAnsi="Times New Roman" w:cs="Times New Roman"/>
              </w:rPr>
              <w:t>.29</w:t>
            </w:r>
          </w:p>
        </w:tc>
        <w:tc>
          <w:tcPr>
            <w:tcW w:w="0" w:type="auto"/>
          </w:tcPr>
          <w:p w14:paraId="50CBA27D" w14:textId="77777777" w:rsidR="007E7976" w:rsidRPr="00CF3E2F" w:rsidRDefault="006C5CCC" w:rsidP="003563C0">
            <w:pPr>
              <w:spacing w:line="276" w:lineRule="auto"/>
              <w:rPr>
                <w:rFonts w:ascii="Times New Roman" w:eastAsia="PMingLiU" w:hAnsi="Times New Roman" w:cs="Times New Roman"/>
              </w:rPr>
            </w:pPr>
            <w:r w:rsidRPr="00CF3E2F">
              <w:rPr>
                <w:rFonts w:ascii="Times New Roman" w:eastAsia="PMingLiU" w:hAnsi="Times New Roman" w:cs="Times New Roman"/>
              </w:rPr>
              <w:t>-</w:t>
            </w:r>
          </w:p>
        </w:tc>
        <w:tc>
          <w:tcPr>
            <w:tcW w:w="0" w:type="auto"/>
          </w:tcPr>
          <w:p w14:paraId="2F2568E2" w14:textId="77777777" w:rsidR="007E7976" w:rsidRPr="00CF3E2F" w:rsidRDefault="003007C1" w:rsidP="003563C0">
            <w:pPr>
              <w:spacing w:line="276" w:lineRule="auto"/>
              <w:rPr>
                <w:rFonts w:ascii="Times New Roman" w:eastAsia="PMingLiU" w:hAnsi="Times New Roman" w:cs="Times New Roman"/>
              </w:rPr>
            </w:pPr>
            <w:r w:rsidRPr="00CF3E2F">
              <w:rPr>
                <w:rFonts w:ascii="Times New Roman" w:eastAsia="PMingLiU" w:hAnsi="Times New Roman" w:cs="Times New Roman"/>
              </w:rPr>
              <w:t>2.11</w:t>
            </w:r>
          </w:p>
        </w:tc>
        <w:tc>
          <w:tcPr>
            <w:tcW w:w="0" w:type="auto"/>
          </w:tcPr>
          <w:p w14:paraId="493566EA" w14:textId="77777777" w:rsidR="007E7976" w:rsidRPr="00CF3E2F" w:rsidRDefault="006C5CCC" w:rsidP="003563C0">
            <w:pPr>
              <w:spacing w:line="276" w:lineRule="auto"/>
              <w:rPr>
                <w:rFonts w:ascii="Times New Roman" w:eastAsia="PMingLiU" w:hAnsi="Times New Roman" w:cs="Times New Roman"/>
              </w:rPr>
            </w:pPr>
            <w:r w:rsidRPr="00CF3E2F">
              <w:rPr>
                <w:rFonts w:ascii="Times New Roman" w:eastAsia="PMingLiU" w:hAnsi="Times New Roman" w:cs="Times New Roman"/>
              </w:rPr>
              <w:t>-</w:t>
            </w:r>
          </w:p>
        </w:tc>
      </w:tr>
      <w:tr w:rsidR="00CF3E2F" w:rsidRPr="00CF3E2F" w14:paraId="044DE729" w14:textId="77777777" w:rsidTr="007E7976">
        <w:trPr>
          <w:trHeight w:val="298"/>
        </w:trPr>
        <w:tc>
          <w:tcPr>
            <w:tcW w:w="0" w:type="auto"/>
          </w:tcPr>
          <w:p w14:paraId="1A3BC69E" w14:textId="77777777" w:rsidR="007E7976" w:rsidRPr="00CF3E2F" w:rsidRDefault="007E7976" w:rsidP="003563C0">
            <w:pPr>
              <w:spacing w:line="276" w:lineRule="auto"/>
              <w:rPr>
                <w:rFonts w:ascii="Times New Roman" w:eastAsia="PMingLiU" w:hAnsi="Times New Roman" w:cs="Times New Roman"/>
              </w:rPr>
            </w:pPr>
            <w:r w:rsidRPr="00CF3E2F">
              <w:rPr>
                <w:rFonts w:ascii="Times New Roman" w:eastAsia="PMingLiU" w:hAnsi="Times New Roman" w:cs="Times New Roman"/>
              </w:rPr>
              <w:t>Three-way interactions</w:t>
            </w:r>
          </w:p>
        </w:tc>
        <w:tc>
          <w:tcPr>
            <w:tcW w:w="0" w:type="auto"/>
          </w:tcPr>
          <w:p w14:paraId="023F5F96" w14:textId="77777777" w:rsidR="007E7976" w:rsidRPr="00CF3E2F" w:rsidRDefault="007E7976" w:rsidP="003563C0">
            <w:pPr>
              <w:spacing w:line="276" w:lineRule="auto"/>
              <w:rPr>
                <w:rFonts w:ascii="Times New Roman" w:eastAsia="PMingLiU" w:hAnsi="Times New Roman" w:cs="Times New Roman"/>
              </w:rPr>
            </w:pPr>
          </w:p>
        </w:tc>
        <w:tc>
          <w:tcPr>
            <w:tcW w:w="0" w:type="auto"/>
          </w:tcPr>
          <w:p w14:paraId="5442BC35" w14:textId="77777777" w:rsidR="007E7976" w:rsidRPr="00CF3E2F" w:rsidRDefault="007E7976" w:rsidP="003563C0">
            <w:pPr>
              <w:spacing w:line="276" w:lineRule="auto"/>
              <w:rPr>
                <w:rFonts w:ascii="Times New Roman" w:eastAsia="PMingLiU" w:hAnsi="Times New Roman" w:cs="Times New Roman"/>
              </w:rPr>
            </w:pPr>
          </w:p>
        </w:tc>
        <w:tc>
          <w:tcPr>
            <w:tcW w:w="0" w:type="auto"/>
          </w:tcPr>
          <w:p w14:paraId="1F3B185F" w14:textId="77777777" w:rsidR="007E7976" w:rsidRPr="00CF3E2F" w:rsidRDefault="007E7976" w:rsidP="003563C0">
            <w:pPr>
              <w:spacing w:line="276" w:lineRule="auto"/>
              <w:rPr>
                <w:rFonts w:ascii="Times New Roman" w:eastAsia="PMingLiU" w:hAnsi="Times New Roman" w:cs="Times New Roman"/>
              </w:rPr>
            </w:pPr>
          </w:p>
        </w:tc>
        <w:tc>
          <w:tcPr>
            <w:tcW w:w="0" w:type="auto"/>
          </w:tcPr>
          <w:p w14:paraId="3922BA32" w14:textId="77777777" w:rsidR="007E7976" w:rsidRPr="00CF3E2F" w:rsidRDefault="007E7976" w:rsidP="003563C0">
            <w:pPr>
              <w:spacing w:line="276" w:lineRule="auto"/>
              <w:rPr>
                <w:rFonts w:ascii="Times New Roman" w:eastAsia="PMingLiU" w:hAnsi="Times New Roman" w:cs="Times New Roman"/>
              </w:rPr>
            </w:pPr>
          </w:p>
        </w:tc>
      </w:tr>
      <w:tr w:rsidR="00CF3E2F" w:rsidRPr="00CF3E2F" w14:paraId="5B8D0041" w14:textId="77777777" w:rsidTr="007E7976">
        <w:trPr>
          <w:trHeight w:val="283"/>
        </w:trPr>
        <w:tc>
          <w:tcPr>
            <w:tcW w:w="0" w:type="auto"/>
            <w:tcBorders>
              <w:bottom w:val="single" w:sz="4" w:space="0" w:color="auto"/>
            </w:tcBorders>
          </w:tcPr>
          <w:p w14:paraId="3BA9BEF3" w14:textId="77777777" w:rsidR="007E7976" w:rsidRPr="00CF3E2F" w:rsidRDefault="007E7976" w:rsidP="003563C0">
            <w:pPr>
              <w:spacing w:line="276" w:lineRule="auto"/>
              <w:rPr>
                <w:rFonts w:ascii="Times New Roman" w:eastAsia="PMingLiU" w:hAnsi="Times New Roman" w:cs="Times New Roman"/>
              </w:rPr>
            </w:pPr>
            <w:r w:rsidRPr="00CF3E2F">
              <w:rPr>
                <w:rFonts w:ascii="Times New Roman" w:eastAsia="PMingLiU" w:hAnsi="Times New Roman" w:cs="Times New Roman"/>
              </w:rPr>
              <w:t>ECO x SOC x ENV</w:t>
            </w:r>
          </w:p>
        </w:tc>
        <w:tc>
          <w:tcPr>
            <w:tcW w:w="0" w:type="auto"/>
            <w:tcBorders>
              <w:bottom w:val="single" w:sz="4" w:space="0" w:color="auto"/>
            </w:tcBorders>
          </w:tcPr>
          <w:p w14:paraId="7A0F4CD0" w14:textId="77777777" w:rsidR="007E7976" w:rsidRPr="00CF3E2F" w:rsidRDefault="005B6C5D" w:rsidP="003563C0">
            <w:pPr>
              <w:spacing w:line="276" w:lineRule="auto"/>
              <w:rPr>
                <w:rFonts w:ascii="Times New Roman" w:eastAsia="PMingLiU" w:hAnsi="Times New Roman" w:cs="Times New Roman"/>
              </w:rPr>
            </w:pPr>
            <w:r w:rsidRPr="00CF3E2F">
              <w:rPr>
                <w:rFonts w:ascii="Times New Roman" w:eastAsia="PMingLiU" w:hAnsi="Times New Roman" w:cs="Times New Roman"/>
              </w:rPr>
              <w:t>5.63*</w:t>
            </w:r>
          </w:p>
        </w:tc>
        <w:tc>
          <w:tcPr>
            <w:tcW w:w="0" w:type="auto"/>
            <w:tcBorders>
              <w:bottom w:val="single" w:sz="4" w:space="0" w:color="auto"/>
            </w:tcBorders>
          </w:tcPr>
          <w:p w14:paraId="3802ADEA" w14:textId="77777777" w:rsidR="007E7976" w:rsidRPr="00CF3E2F" w:rsidRDefault="006C5CCC" w:rsidP="003563C0">
            <w:pPr>
              <w:spacing w:line="276" w:lineRule="auto"/>
              <w:rPr>
                <w:rFonts w:ascii="Times New Roman" w:eastAsia="PMingLiU" w:hAnsi="Times New Roman" w:cs="Times New Roman"/>
              </w:rPr>
            </w:pPr>
            <w:r w:rsidRPr="00CF3E2F">
              <w:rPr>
                <w:rFonts w:ascii="Times New Roman" w:eastAsia="PMingLiU" w:hAnsi="Times New Roman" w:cs="Times New Roman"/>
              </w:rPr>
              <w:t>0.03</w:t>
            </w:r>
          </w:p>
        </w:tc>
        <w:tc>
          <w:tcPr>
            <w:tcW w:w="0" w:type="auto"/>
            <w:tcBorders>
              <w:bottom w:val="single" w:sz="4" w:space="0" w:color="auto"/>
            </w:tcBorders>
          </w:tcPr>
          <w:p w14:paraId="59D6C8A4" w14:textId="77777777" w:rsidR="007E7976" w:rsidRPr="00CF3E2F" w:rsidRDefault="005B6C5D" w:rsidP="003563C0">
            <w:pPr>
              <w:spacing w:line="276" w:lineRule="auto"/>
              <w:rPr>
                <w:rFonts w:ascii="Times New Roman" w:eastAsia="PMingLiU" w:hAnsi="Times New Roman" w:cs="Times New Roman"/>
              </w:rPr>
            </w:pPr>
            <w:r w:rsidRPr="00CF3E2F">
              <w:rPr>
                <w:rFonts w:ascii="Times New Roman" w:eastAsia="PMingLiU" w:hAnsi="Times New Roman" w:cs="Times New Roman"/>
              </w:rPr>
              <w:t>9.86*</w:t>
            </w:r>
          </w:p>
        </w:tc>
        <w:tc>
          <w:tcPr>
            <w:tcW w:w="0" w:type="auto"/>
            <w:tcBorders>
              <w:bottom w:val="single" w:sz="4" w:space="0" w:color="auto"/>
            </w:tcBorders>
          </w:tcPr>
          <w:p w14:paraId="1FDC253B" w14:textId="77777777" w:rsidR="007E7976" w:rsidRPr="00CF3E2F" w:rsidRDefault="006C5CCC" w:rsidP="003563C0">
            <w:pPr>
              <w:spacing w:line="276" w:lineRule="auto"/>
              <w:rPr>
                <w:rFonts w:ascii="Times New Roman" w:eastAsia="PMingLiU" w:hAnsi="Times New Roman" w:cs="Times New Roman"/>
              </w:rPr>
            </w:pPr>
            <w:r w:rsidRPr="00CF3E2F">
              <w:rPr>
                <w:rFonts w:ascii="Times New Roman" w:eastAsia="PMingLiU" w:hAnsi="Times New Roman" w:cs="Times New Roman"/>
              </w:rPr>
              <w:t>0.04</w:t>
            </w:r>
          </w:p>
        </w:tc>
      </w:tr>
      <w:tr w:rsidR="00CF3E2F" w:rsidRPr="00CF3E2F" w14:paraId="494C5979" w14:textId="77777777" w:rsidTr="007E7976">
        <w:trPr>
          <w:trHeight w:val="283"/>
        </w:trPr>
        <w:tc>
          <w:tcPr>
            <w:tcW w:w="0" w:type="auto"/>
            <w:gridSpan w:val="5"/>
            <w:tcBorders>
              <w:top w:val="single" w:sz="4" w:space="0" w:color="auto"/>
            </w:tcBorders>
          </w:tcPr>
          <w:p w14:paraId="4B4FA3D1" w14:textId="77777777" w:rsidR="007E7976" w:rsidRPr="00CF3E2F" w:rsidRDefault="00E90146" w:rsidP="003563C0">
            <w:pPr>
              <w:spacing w:line="276" w:lineRule="auto"/>
              <w:rPr>
                <w:rFonts w:ascii="Times New Roman" w:eastAsia="PMingLiU" w:hAnsi="Times New Roman" w:cs="Times New Roman"/>
              </w:rPr>
            </w:pPr>
            <w:r w:rsidRPr="00CF3E2F">
              <w:rPr>
                <w:rFonts w:ascii="Times New Roman" w:hAnsi="Times New Roman" w:cs="Times New Roman"/>
              </w:rPr>
              <w:t>*p &lt; 0.05, **p &lt;0.</w:t>
            </w:r>
            <w:r w:rsidR="007E7976" w:rsidRPr="00CF3E2F">
              <w:rPr>
                <w:rFonts w:ascii="Times New Roman" w:hAnsi="Times New Roman" w:cs="Times New Roman"/>
              </w:rPr>
              <w:t>01</w:t>
            </w:r>
          </w:p>
        </w:tc>
      </w:tr>
      <w:bookmarkEnd w:id="5"/>
    </w:tbl>
    <w:p w14:paraId="11115AEA" w14:textId="77777777" w:rsidR="00C057AE" w:rsidRPr="00CF3E2F" w:rsidRDefault="00C057AE" w:rsidP="008024B0">
      <w:pPr>
        <w:spacing w:line="360" w:lineRule="auto"/>
        <w:rPr>
          <w:rFonts w:ascii="Times New Roman" w:eastAsia="PMingLiU" w:hAnsi="Times New Roman" w:cs="Times New Roman"/>
          <w:sz w:val="24"/>
          <w:szCs w:val="24"/>
        </w:rPr>
      </w:pPr>
    </w:p>
    <w:p w14:paraId="61D98252" w14:textId="3EF0A745" w:rsidR="00DB2E09" w:rsidRPr="00CF3E2F" w:rsidRDefault="00895C0F" w:rsidP="003563C0">
      <w:pPr>
        <w:spacing w:line="360" w:lineRule="auto"/>
        <w:jc w:val="both"/>
        <w:rPr>
          <w:rFonts w:ascii="Times New Roman" w:eastAsia="PMingLiU" w:hAnsi="Times New Roman" w:cs="Times New Roman"/>
          <w:sz w:val="24"/>
          <w:szCs w:val="24"/>
        </w:rPr>
      </w:pPr>
      <w:r w:rsidRPr="00CF3E2F">
        <w:rPr>
          <w:rFonts w:ascii="Times New Roman" w:eastAsia="PMingLiU" w:hAnsi="Times New Roman" w:cs="Times New Roman"/>
          <w:sz w:val="24"/>
          <w:szCs w:val="24"/>
        </w:rPr>
        <w:t>Hypothesis 4 posits that the support</w:t>
      </w:r>
      <w:r w:rsidR="007A45BE" w:rsidRPr="00CF3E2F">
        <w:rPr>
          <w:rFonts w:ascii="Times New Roman" w:eastAsia="PMingLiU" w:hAnsi="Times New Roman" w:cs="Times New Roman"/>
          <w:sz w:val="24"/>
          <w:szCs w:val="24"/>
        </w:rPr>
        <w:t xml:space="preserve"> </w:t>
      </w:r>
      <w:r w:rsidR="00E849B3" w:rsidRPr="00CF3E2F">
        <w:rPr>
          <w:rFonts w:ascii="Times New Roman" w:eastAsia="PMingLiU" w:hAnsi="Times New Roman" w:cs="Times New Roman"/>
          <w:sz w:val="24"/>
          <w:szCs w:val="24"/>
        </w:rPr>
        <w:t>(</w:t>
      </w:r>
      <w:r w:rsidR="007A45BE" w:rsidRPr="00CF3E2F">
        <w:rPr>
          <w:rFonts w:ascii="Times New Roman" w:eastAsia="PMingLiU" w:hAnsi="Times New Roman" w:cs="Times New Roman"/>
          <w:sz w:val="24"/>
          <w:szCs w:val="24"/>
        </w:rPr>
        <w:t>or endorsement</w:t>
      </w:r>
      <w:r w:rsidR="00E849B3" w:rsidRPr="00CF3E2F">
        <w:rPr>
          <w:rFonts w:ascii="Times New Roman" w:eastAsia="PMingLiU" w:hAnsi="Times New Roman" w:cs="Times New Roman"/>
          <w:sz w:val="24"/>
          <w:szCs w:val="24"/>
        </w:rPr>
        <w:t>)</w:t>
      </w:r>
      <w:r w:rsidRPr="00CF3E2F">
        <w:rPr>
          <w:rFonts w:ascii="Times New Roman" w:eastAsia="PMingLiU" w:hAnsi="Times New Roman" w:cs="Times New Roman"/>
          <w:sz w:val="24"/>
          <w:szCs w:val="24"/>
        </w:rPr>
        <w:t xml:space="preserve"> of managers for the sustainability </w:t>
      </w:r>
      <w:r w:rsidR="008003AD" w:rsidRPr="00CF3E2F">
        <w:rPr>
          <w:rFonts w:ascii="Times New Roman" w:hAnsi="Times New Roman" w:cs="Times New Roman"/>
          <w:sz w:val="24"/>
          <w:szCs w:val="24"/>
        </w:rPr>
        <w:t>dimensions</w:t>
      </w:r>
      <w:r w:rsidRPr="00CF3E2F">
        <w:rPr>
          <w:rFonts w:ascii="Times New Roman" w:eastAsia="PMingLiU" w:hAnsi="Times New Roman" w:cs="Times New Roman"/>
          <w:sz w:val="24"/>
          <w:szCs w:val="24"/>
        </w:rPr>
        <w:t xml:space="preserve"> </w:t>
      </w:r>
      <w:r w:rsidR="005576FC" w:rsidRPr="00CF3E2F">
        <w:rPr>
          <w:rFonts w:ascii="Times New Roman" w:eastAsia="PMingLiU" w:hAnsi="Times New Roman" w:cs="Times New Roman"/>
          <w:sz w:val="24"/>
          <w:szCs w:val="24"/>
        </w:rPr>
        <w:t xml:space="preserve">will </w:t>
      </w:r>
      <w:r w:rsidRPr="00CF3E2F">
        <w:rPr>
          <w:rFonts w:ascii="Times New Roman" w:eastAsia="PMingLiU" w:hAnsi="Times New Roman" w:cs="Times New Roman"/>
          <w:sz w:val="24"/>
          <w:szCs w:val="24"/>
        </w:rPr>
        <w:t>moderate the</w:t>
      </w:r>
      <w:r w:rsidR="005576FC" w:rsidRPr="00CF3E2F">
        <w:rPr>
          <w:rFonts w:ascii="Times New Roman" w:eastAsia="PMingLiU" w:hAnsi="Times New Roman" w:cs="Times New Roman"/>
          <w:sz w:val="24"/>
          <w:szCs w:val="24"/>
        </w:rPr>
        <w:t xml:space="preserve"> impact of</w:t>
      </w:r>
      <w:r w:rsidRPr="00CF3E2F">
        <w:rPr>
          <w:rFonts w:ascii="Times New Roman" w:eastAsia="PMingLiU" w:hAnsi="Times New Roman" w:cs="Times New Roman"/>
          <w:sz w:val="24"/>
          <w:szCs w:val="24"/>
        </w:rPr>
        <w:t xml:space="preserve"> sustainability on supplier evaluation and selection intent. </w:t>
      </w:r>
      <w:r w:rsidR="0060289C" w:rsidRPr="00CF3E2F">
        <w:rPr>
          <w:rFonts w:ascii="Times New Roman" w:eastAsia="PMingLiU" w:hAnsi="Times New Roman" w:cs="Times New Roman"/>
          <w:sz w:val="24"/>
          <w:szCs w:val="24"/>
        </w:rPr>
        <w:t xml:space="preserve">As managers’ support for the sustainability </w:t>
      </w:r>
      <w:r w:rsidR="008003AD" w:rsidRPr="00CF3E2F">
        <w:rPr>
          <w:rFonts w:ascii="Times New Roman" w:hAnsi="Times New Roman" w:cs="Times New Roman"/>
          <w:sz w:val="24"/>
          <w:szCs w:val="24"/>
        </w:rPr>
        <w:t>dimensions</w:t>
      </w:r>
      <w:r w:rsidR="0060289C" w:rsidRPr="00CF3E2F">
        <w:rPr>
          <w:rFonts w:ascii="Times New Roman" w:eastAsia="PMingLiU" w:hAnsi="Times New Roman" w:cs="Times New Roman"/>
          <w:sz w:val="24"/>
          <w:szCs w:val="24"/>
        </w:rPr>
        <w:t xml:space="preserve"> are measured using continuous variables, dichotomisation of continuous predictor variables would </w:t>
      </w:r>
      <w:r w:rsidR="005576FC" w:rsidRPr="00CF3E2F">
        <w:rPr>
          <w:rFonts w:ascii="Times New Roman" w:eastAsia="PMingLiU" w:hAnsi="Times New Roman" w:cs="Times New Roman"/>
          <w:sz w:val="24"/>
          <w:szCs w:val="24"/>
        </w:rPr>
        <w:t xml:space="preserve">have </w:t>
      </w:r>
      <w:r w:rsidR="0060289C" w:rsidRPr="00CF3E2F">
        <w:rPr>
          <w:rFonts w:ascii="Times New Roman" w:eastAsia="PMingLiU" w:hAnsi="Times New Roman" w:cs="Times New Roman"/>
          <w:sz w:val="24"/>
          <w:szCs w:val="24"/>
        </w:rPr>
        <w:t xml:space="preserve">significant </w:t>
      </w:r>
      <w:r w:rsidR="00920AEB" w:rsidRPr="00CF3E2F">
        <w:rPr>
          <w:rFonts w:ascii="Times New Roman" w:eastAsia="PMingLiU" w:hAnsi="Times New Roman" w:cs="Times New Roman"/>
          <w:sz w:val="24"/>
          <w:szCs w:val="24"/>
        </w:rPr>
        <w:t>advers</w:t>
      </w:r>
      <w:r w:rsidR="0060289C" w:rsidRPr="00CF3E2F">
        <w:rPr>
          <w:rFonts w:ascii="Times New Roman" w:eastAsia="PMingLiU" w:hAnsi="Times New Roman" w:cs="Times New Roman"/>
          <w:sz w:val="24"/>
          <w:szCs w:val="24"/>
        </w:rPr>
        <w:t>e effects (Irwin and McClelland, 2003; Choi and Ng, 2011). Therefore,</w:t>
      </w:r>
      <w:r w:rsidR="00DB2E09" w:rsidRPr="00CF3E2F">
        <w:rPr>
          <w:rFonts w:ascii="Times New Roman" w:eastAsia="PMingLiU" w:hAnsi="Times New Roman" w:cs="Times New Roman"/>
          <w:sz w:val="24"/>
          <w:szCs w:val="24"/>
        </w:rPr>
        <w:t xml:space="preserve"> a</w:t>
      </w:r>
      <w:r w:rsidR="0060289C" w:rsidRPr="00CF3E2F">
        <w:rPr>
          <w:rFonts w:ascii="Times New Roman" w:eastAsia="PMingLiU" w:hAnsi="Times New Roman" w:cs="Times New Roman"/>
          <w:sz w:val="24"/>
          <w:szCs w:val="24"/>
        </w:rPr>
        <w:t xml:space="preserve"> regression analysis</w:t>
      </w:r>
      <w:r w:rsidR="00DB2E09" w:rsidRPr="00CF3E2F">
        <w:rPr>
          <w:rFonts w:ascii="Times New Roman" w:eastAsia="PMingLiU" w:hAnsi="Times New Roman" w:cs="Times New Roman"/>
          <w:sz w:val="24"/>
          <w:szCs w:val="24"/>
        </w:rPr>
        <w:t xml:space="preserve"> </w:t>
      </w:r>
      <w:r w:rsidR="0060289C" w:rsidRPr="00CF3E2F">
        <w:rPr>
          <w:rFonts w:ascii="Times New Roman" w:eastAsia="PMingLiU" w:hAnsi="Times New Roman" w:cs="Times New Roman"/>
          <w:sz w:val="24"/>
          <w:szCs w:val="24"/>
        </w:rPr>
        <w:t xml:space="preserve">was performed to examine </w:t>
      </w:r>
      <w:r w:rsidR="001D02DC" w:rsidRPr="00CF3E2F">
        <w:rPr>
          <w:rFonts w:ascii="Times New Roman" w:eastAsia="PMingLiU" w:hAnsi="Times New Roman" w:cs="Times New Roman"/>
          <w:sz w:val="24"/>
          <w:szCs w:val="24"/>
        </w:rPr>
        <w:t xml:space="preserve">the </w:t>
      </w:r>
      <w:r w:rsidR="0060289C" w:rsidRPr="00CF3E2F">
        <w:rPr>
          <w:rFonts w:ascii="Times New Roman" w:eastAsia="PMingLiU" w:hAnsi="Times New Roman" w:cs="Times New Roman"/>
          <w:sz w:val="24"/>
          <w:szCs w:val="24"/>
        </w:rPr>
        <w:t xml:space="preserve">moderation effects. </w:t>
      </w:r>
      <w:r w:rsidR="007A45BE" w:rsidRPr="00CF3E2F">
        <w:rPr>
          <w:rFonts w:ascii="Times New Roman" w:eastAsia="PMingLiU" w:hAnsi="Times New Roman" w:cs="Times New Roman"/>
          <w:sz w:val="24"/>
          <w:szCs w:val="24"/>
        </w:rPr>
        <w:t>T</w:t>
      </w:r>
      <w:r w:rsidR="00DB2E09" w:rsidRPr="00CF3E2F">
        <w:rPr>
          <w:rFonts w:ascii="Times New Roman" w:eastAsia="PMingLiU" w:hAnsi="Times New Roman" w:cs="Times New Roman"/>
          <w:sz w:val="24"/>
          <w:szCs w:val="24"/>
        </w:rPr>
        <w:t xml:space="preserve">he regression model was estimated </w:t>
      </w:r>
      <w:r w:rsidR="009D774A" w:rsidRPr="00CF3E2F">
        <w:rPr>
          <w:rFonts w:ascii="Times New Roman" w:eastAsia="PMingLiU" w:hAnsi="Times New Roman" w:cs="Times New Roman"/>
          <w:sz w:val="24"/>
          <w:szCs w:val="24"/>
        </w:rPr>
        <w:t xml:space="preserve">as follows, </w:t>
      </w:r>
      <w:r w:rsidR="005576FC" w:rsidRPr="00CF3E2F">
        <w:rPr>
          <w:rFonts w:ascii="Times New Roman" w:eastAsia="PMingLiU" w:hAnsi="Times New Roman" w:cs="Times New Roman"/>
          <w:sz w:val="24"/>
          <w:szCs w:val="24"/>
        </w:rPr>
        <w:t xml:space="preserve">and </w:t>
      </w:r>
      <w:r w:rsidR="00DB2E09" w:rsidRPr="00CF3E2F">
        <w:rPr>
          <w:rFonts w:ascii="Times New Roman" w:eastAsia="PMingLiU" w:hAnsi="Times New Roman" w:cs="Times New Roman"/>
          <w:sz w:val="24"/>
          <w:szCs w:val="24"/>
        </w:rPr>
        <w:t xml:space="preserve">the main and interaction impacts </w:t>
      </w:r>
      <w:r w:rsidR="005576FC" w:rsidRPr="00CF3E2F">
        <w:rPr>
          <w:rFonts w:ascii="Times New Roman" w:eastAsia="PMingLiU" w:hAnsi="Times New Roman" w:cs="Times New Roman"/>
          <w:sz w:val="24"/>
          <w:szCs w:val="24"/>
        </w:rPr>
        <w:t xml:space="preserve">were </w:t>
      </w:r>
      <w:r w:rsidR="00DB2E09" w:rsidRPr="00CF3E2F">
        <w:rPr>
          <w:rFonts w:ascii="Times New Roman" w:eastAsia="PMingLiU" w:hAnsi="Times New Roman" w:cs="Times New Roman"/>
          <w:sz w:val="24"/>
          <w:szCs w:val="24"/>
        </w:rPr>
        <w:t>determined accordingly.</w:t>
      </w:r>
    </w:p>
    <w:p w14:paraId="70697048" w14:textId="77777777" w:rsidR="00DB2E09" w:rsidRPr="00CF3E2F" w:rsidRDefault="00995ECA" w:rsidP="003563C0">
      <w:pPr>
        <w:spacing w:line="360" w:lineRule="auto"/>
        <w:jc w:val="both"/>
        <w:rPr>
          <w:rFonts w:ascii="Times New Roman" w:eastAsia="PMingLiU" w:hAnsi="Times New Roman" w:cs="Times New Roman"/>
          <w:sz w:val="24"/>
          <w:szCs w:val="24"/>
        </w:rPr>
      </w:pPr>
      <m:oMathPara>
        <m:oMathParaPr>
          <m:jc m:val="left"/>
        </m:oMathParaPr>
        <m:oMath>
          <m:sSub>
            <m:sSubPr>
              <m:ctrlPr>
                <w:rPr>
                  <w:rFonts w:ascii="Cambria Math" w:eastAsia="PMingLiU" w:hAnsi="Cambria Math" w:cs="Times New Roman"/>
                  <w:i/>
                  <w:sz w:val="24"/>
                  <w:szCs w:val="24"/>
                </w:rPr>
              </m:ctrlPr>
            </m:sSubPr>
            <m:e>
              <m:r>
                <w:rPr>
                  <w:rFonts w:ascii="Cambria Math" w:eastAsia="PMingLiU" w:hAnsi="Cambria Math" w:cs="Times New Roman"/>
                  <w:sz w:val="24"/>
                  <w:szCs w:val="24"/>
                </w:rPr>
                <m:t>Y</m:t>
              </m:r>
            </m:e>
            <m:sub>
              <m:r>
                <w:rPr>
                  <w:rFonts w:ascii="Cambria Math" w:eastAsia="PMingLiU" w:hAnsi="Cambria Math" w:cs="Times New Roman"/>
                  <w:sz w:val="24"/>
                  <w:szCs w:val="24"/>
                </w:rPr>
                <m:t>iq</m:t>
              </m:r>
            </m:sub>
          </m:sSub>
          <m:r>
            <w:rPr>
              <w:rFonts w:ascii="Cambria Math" w:eastAsia="PMingLiU" w:hAnsi="Cambria Math" w:cs="Times New Roman"/>
              <w:sz w:val="24"/>
              <w:szCs w:val="24"/>
            </w:rPr>
            <m:t xml:space="preserve">= α+ </m:t>
          </m:r>
          <m:sSub>
            <m:sSubPr>
              <m:ctrlPr>
                <w:rPr>
                  <w:rFonts w:ascii="Cambria Math" w:eastAsia="PMingLiU" w:hAnsi="Cambria Math" w:cs="Times New Roman"/>
                  <w:i/>
                  <w:sz w:val="24"/>
                  <w:szCs w:val="24"/>
                </w:rPr>
              </m:ctrlPr>
            </m:sSubPr>
            <m:e>
              <m:r>
                <w:rPr>
                  <w:rFonts w:ascii="Cambria Math" w:eastAsia="PMingLiU" w:hAnsi="Cambria Math" w:cs="Times New Roman"/>
                  <w:sz w:val="24"/>
                  <w:szCs w:val="24"/>
                </w:rPr>
                <m:t>β</m:t>
              </m:r>
            </m:e>
            <m:sub>
              <m:r>
                <w:rPr>
                  <w:rFonts w:ascii="Cambria Math" w:eastAsia="PMingLiU" w:hAnsi="Cambria Math" w:cs="Times New Roman"/>
                  <w:sz w:val="24"/>
                  <w:szCs w:val="24"/>
                </w:rPr>
                <m:t>1</m:t>
              </m:r>
            </m:sub>
          </m:sSub>
          <m:sSub>
            <m:sSubPr>
              <m:ctrlPr>
                <w:rPr>
                  <w:rFonts w:ascii="Cambria Math" w:eastAsia="PMingLiU" w:hAnsi="Cambria Math" w:cs="Times New Roman"/>
                  <w:i/>
                  <w:sz w:val="24"/>
                  <w:szCs w:val="24"/>
                </w:rPr>
              </m:ctrlPr>
            </m:sSubPr>
            <m:e>
              <m:r>
                <w:rPr>
                  <w:rFonts w:ascii="Cambria Math" w:eastAsia="PMingLiU" w:hAnsi="Cambria Math" w:cs="Times New Roman"/>
                  <w:sz w:val="24"/>
                  <w:szCs w:val="24"/>
                </w:rPr>
                <m:t>SustainDomain</m:t>
              </m:r>
            </m:e>
            <m:sub>
              <m:r>
                <w:rPr>
                  <w:rFonts w:ascii="Cambria Math" w:eastAsia="PMingLiU" w:hAnsi="Cambria Math" w:cs="Times New Roman"/>
                  <w:sz w:val="24"/>
                  <w:szCs w:val="24"/>
                </w:rPr>
                <m:t>i</m:t>
              </m:r>
            </m:sub>
          </m:sSub>
          <m:r>
            <w:rPr>
              <w:rFonts w:ascii="Cambria Math" w:eastAsia="PMingLiU" w:hAnsi="Cambria Math" w:cs="Times New Roman"/>
              <w:sz w:val="24"/>
              <w:szCs w:val="24"/>
            </w:rPr>
            <m:t>+</m:t>
          </m:r>
          <m:sSub>
            <m:sSubPr>
              <m:ctrlPr>
                <w:rPr>
                  <w:rFonts w:ascii="Cambria Math" w:eastAsia="PMingLiU" w:hAnsi="Cambria Math" w:cs="Times New Roman"/>
                  <w:i/>
                  <w:sz w:val="24"/>
                  <w:szCs w:val="24"/>
                </w:rPr>
              </m:ctrlPr>
            </m:sSubPr>
            <m:e>
              <m:r>
                <w:rPr>
                  <w:rFonts w:ascii="Cambria Math" w:eastAsia="PMingLiU" w:hAnsi="Cambria Math" w:cs="Times New Roman"/>
                  <w:sz w:val="24"/>
                  <w:szCs w:val="24"/>
                </w:rPr>
                <m:t>β</m:t>
              </m:r>
            </m:e>
            <m:sub>
              <m:r>
                <w:rPr>
                  <w:rFonts w:ascii="Cambria Math" w:eastAsia="PMingLiU" w:hAnsi="Cambria Math" w:cs="Times New Roman"/>
                  <w:sz w:val="24"/>
                  <w:szCs w:val="24"/>
                </w:rPr>
                <m:t>2</m:t>
              </m:r>
            </m:sub>
          </m:sSub>
          <m:sSub>
            <m:sSubPr>
              <m:ctrlPr>
                <w:rPr>
                  <w:rFonts w:ascii="Cambria Math" w:eastAsia="PMingLiU" w:hAnsi="Cambria Math" w:cs="Times New Roman"/>
                  <w:i/>
                  <w:sz w:val="24"/>
                  <w:szCs w:val="24"/>
                </w:rPr>
              </m:ctrlPr>
            </m:sSubPr>
            <m:e>
              <m:r>
                <w:rPr>
                  <w:rFonts w:ascii="Cambria Math" w:eastAsia="PMingLiU" w:hAnsi="Cambria Math" w:cs="Times New Roman"/>
                  <w:sz w:val="24"/>
                  <w:szCs w:val="24"/>
                </w:rPr>
                <m:t>Support</m:t>
              </m:r>
            </m:e>
            <m:sub>
              <m:r>
                <w:rPr>
                  <w:rFonts w:ascii="Cambria Math" w:eastAsia="PMingLiU" w:hAnsi="Cambria Math" w:cs="Times New Roman"/>
                  <w:sz w:val="24"/>
                  <w:szCs w:val="24"/>
                </w:rPr>
                <m:t>i</m:t>
              </m:r>
            </m:sub>
          </m:sSub>
          <m:r>
            <w:rPr>
              <w:rFonts w:ascii="Cambria Math" w:eastAsia="PMingLiU" w:hAnsi="Cambria Math" w:cs="Times New Roman"/>
              <w:sz w:val="24"/>
              <w:szCs w:val="24"/>
            </w:rPr>
            <m:t>+</m:t>
          </m:r>
          <m:sSub>
            <m:sSubPr>
              <m:ctrlPr>
                <w:rPr>
                  <w:rFonts w:ascii="Cambria Math" w:eastAsia="PMingLiU" w:hAnsi="Cambria Math" w:cs="Times New Roman"/>
                  <w:i/>
                  <w:sz w:val="24"/>
                  <w:szCs w:val="24"/>
                </w:rPr>
              </m:ctrlPr>
            </m:sSubPr>
            <m:e>
              <m:r>
                <w:rPr>
                  <w:rFonts w:ascii="Cambria Math" w:eastAsia="PMingLiU" w:hAnsi="Cambria Math" w:cs="Times New Roman"/>
                  <w:sz w:val="24"/>
                  <w:szCs w:val="24"/>
                </w:rPr>
                <m:t>β</m:t>
              </m:r>
            </m:e>
            <m:sub>
              <m:r>
                <w:rPr>
                  <w:rFonts w:ascii="Cambria Math" w:eastAsia="PMingLiU" w:hAnsi="Cambria Math" w:cs="Times New Roman"/>
                  <w:sz w:val="24"/>
                  <w:szCs w:val="24"/>
                </w:rPr>
                <m:t>3</m:t>
              </m:r>
            </m:sub>
          </m:sSub>
          <m:sSub>
            <m:sSubPr>
              <m:ctrlPr>
                <w:rPr>
                  <w:rFonts w:ascii="Cambria Math" w:eastAsia="PMingLiU" w:hAnsi="Cambria Math" w:cs="Times New Roman"/>
                  <w:i/>
                  <w:sz w:val="24"/>
                  <w:szCs w:val="24"/>
                </w:rPr>
              </m:ctrlPr>
            </m:sSubPr>
            <m:e>
              <m:r>
                <w:rPr>
                  <w:rFonts w:ascii="Cambria Math" w:eastAsia="PMingLiU" w:hAnsi="Cambria Math" w:cs="Times New Roman"/>
                  <w:sz w:val="24"/>
                  <w:szCs w:val="24"/>
                </w:rPr>
                <m:t>SustainDomain</m:t>
              </m:r>
            </m:e>
            <m:sub>
              <m:r>
                <w:rPr>
                  <w:rFonts w:ascii="Cambria Math" w:eastAsia="PMingLiU" w:hAnsi="Cambria Math" w:cs="Times New Roman"/>
                  <w:sz w:val="24"/>
                  <w:szCs w:val="24"/>
                </w:rPr>
                <m:t>i</m:t>
              </m:r>
            </m:sub>
          </m:sSub>
          <m:r>
            <w:rPr>
              <w:rFonts w:ascii="Cambria Math" w:eastAsia="PMingLiU" w:hAnsi="Cambria Math" w:cs="Times New Roman"/>
              <w:sz w:val="24"/>
              <w:szCs w:val="24"/>
            </w:rPr>
            <m:t>*</m:t>
          </m:r>
          <m:sSub>
            <m:sSubPr>
              <m:ctrlPr>
                <w:rPr>
                  <w:rFonts w:ascii="Cambria Math" w:eastAsia="PMingLiU" w:hAnsi="Cambria Math" w:cs="Times New Roman"/>
                  <w:i/>
                  <w:sz w:val="24"/>
                  <w:szCs w:val="24"/>
                </w:rPr>
              </m:ctrlPr>
            </m:sSubPr>
            <m:e>
              <m:r>
                <w:rPr>
                  <w:rFonts w:ascii="Cambria Math" w:eastAsia="PMingLiU" w:hAnsi="Cambria Math" w:cs="Times New Roman"/>
                  <w:sz w:val="24"/>
                  <w:szCs w:val="24"/>
                </w:rPr>
                <m:t>Support</m:t>
              </m:r>
            </m:e>
            <m:sub>
              <m:r>
                <w:rPr>
                  <w:rFonts w:ascii="Cambria Math" w:eastAsia="PMingLiU" w:hAnsi="Cambria Math" w:cs="Times New Roman"/>
                  <w:sz w:val="24"/>
                  <w:szCs w:val="24"/>
                </w:rPr>
                <m:t>i</m:t>
              </m:r>
            </m:sub>
          </m:sSub>
          <m:r>
            <w:rPr>
              <w:rFonts w:ascii="Cambria Math" w:eastAsia="PMingLiU" w:hAnsi="Cambria Math" w:cs="Times New Roman"/>
              <w:sz w:val="24"/>
              <w:szCs w:val="24"/>
            </w:rPr>
            <m:t>+</m:t>
          </m:r>
          <m:sSub>
            <m:sSubPr>
              <m:ctrlPr>
                <w:rPr>
                  <w:rFonts w:ascii="Cambria Math" w:eastAsia="PMingLiU" w:hAnsi="Cambria Math" w:cs="Times New Roman"/>
                  <w:i/>
                  <w:sz w:val="24"/>
                  <w:szCs w:val="24"/>
                </w:rPr>
              </m:ctrlPr>
            </m:sSubPr>
            <m:e>
              <m:r>
                <w:rPr>
                  <w:rFonts w:ascii="Cambria Math" w:eastAsia="PMingLiU" w:hAnsi="Cambria Math" w:cs="Times New Roman"/>
                  <w:sz w:val="24"/>
                  <w:szCs w:val="24"/>
                </w:rPr>
                <m:t>ε</m:t>
              </m:r>
            </m:e>
            <m:sub>
              <m:r>
                <w:rPr>
                  <w:rFonts w:ascii="Cambria Math" w:eastAsia="PMingLiU" w:hAnsi="Cambria Math" w:cs="Times New Roman"/>
                  <w:sz w:val="24"/>
                  <w:szCs w:val="24"/>
                </w:rPr>
                <m:t>iq</m:t>
              </m:r>
            </m:sub>
          </m:sSub>
        </m:oMath>
      </m:oMathPara>
    </w:p>
    <w:p w14:paraId="18057AF6" w14:textId="77777777" w:rsidR="009D774A" w:rsidRPr="00CF3E2F" w:rsidRDefault="00995ECA" w:rsidP="003563C0">
      <w:pPr>
        <w:spacing w:line="360" w:lineRule="auto"/>
        <w:jc w:val="both"/>
        <w:rPr>
          <w:rFonts w:ascii="Times New Roman" w:eastAsia="PMingLiU" w:hAnsi="Times New Roman" w:cs="Times New Roman"/>
          <w:sz w:val="24"/>
          <w:szCs w:val="24"/>
        </w:rPr>
      </w:pPr>
      <m:oMath>
        <m:sSub>
          <m:sSubPr>
            <m:ctrlPr>
              <w:rPr>
                <w:rFonts w:ascii="Cambria Math" w:eastAsia="PMingLiU" w:hAnsi="Cambria Math" w:cs="Times New Roman"/>
                <w:i/>
                <w:sz w:val="24"/>
                <w:szCs w:val="24"/>
              </w:rPr>
            </m:ctrlPr>
          </m:sSubPr>
          <m:e>
            <m:r>
              <w:rPr>
                <w:rFonts w:ascii="Cambria Math" w:eastAsia="PMingLiU" w:hAnsi="Cambria Math" w:cs="Times New Roman"/>
                <w:sz w:val="24"/>
                <w:szCs w:val="24"/>
              </w:rPr>
              <m:t>SustainDomain</m:t>
            </m:r>
          </m:e>
          <m:sub>
            <m:r>
              <w:rPr>
                <w:rFonts w:ascii="Cambria Math" w:eastAsia="PMingLiU" w:hAnsi="Cambria Math" w:cs="Times New Roman"/>
                <w:sz w:val="24"/>
                <w:szCs w:val="24"/>
              </w:rPr>
              <m:t>i</m:t>
            </m:r>
          </m:sub>
        </m:sSub>
        <m:r>
          <w:rPr>
            <w:rFonts w:ascii="Cambria Math" w:eastAsia="PMingLiU" w:hAnsi="Cambria Math" w:cs="Times New Roman"/>
            <w:sz w:val="24"/>
            <w:szCs w:val="24"/>
          </w:rPr>
          <m:t>=</m:t>
        </m:r>
        <m:d>
          <m:dPr>
            <m:begChr m:val="{"/>
            <m:endChr m:val=""/>
            <m:ctrlPr>
              <w:rPr>
                <w:rFonts w:ascii="Cambria Math" w:eastAsia="PMingLiU" w:hAnsi="Cambria Math" w:cs="Times New Roman"/>
                <w:i/>
                <w:sz w:val="24"/>
                <w:szCs w:val="24"/>
              </w:rPr>
            </m:ctrlPr>
          </m:dPr>
          <m:e>
            <m:eqArr>
              <m:eqArrPr>
                <m:ctrlPr>
                  <w:rPr>
                    <w:rFonts w:ascii="Cambria Math" w:eastAsia="PMingLiU" w:hAnsi="Cambria Math" w:cs="Times New Roman"/>
                    <w:i/>
                    <w:sz w:val="24"/>
                    <w:szCs w:val="24"/>
                  </w:rPr>
                </m:ctrlPr>
              </m:eqArrPr>
              <m:e>
                <m:r>
                  <w:rPr>
                    <w:rFonts w:ascii="Cambria Math" w:eastAsia="PMingLiU" w:hAnsi="Cambria Math" w:cs="Times New Roman"/>
                    <w:sz w:val="24"/>
                    <w:szCs w:val="24"/>
                  </w:rPr>
                  <m:t>0,</m:t>
                </m:r>
                <m:r>
                  <m:rPr>
                    <m:sty m:val="p"/>
                  </m:rPr>
                  <w:rPr>
                    <w:rFonts w:ascii="Cambria Math" w:eastAsia="PMingLiU" w:hAnsi="Cambria Math" w:cs="Times New Roman"/>
                    <w:sz w:val="24"/>
                    <w:szCs w:val="24"/>
                  </w:rPr>
                  <m:t xml:space="preserve"> if treatment</m:t>
                </m:r>
                <m:r>
                  <w:rPr>
                    <w:rFonts w:ascii="Cambria Math" w:eastAsia="PMingLiU" w:hAnsi="Cambria Math" w:cs="Times New Roman"/>
                    <w:sz w:val="24"/>
                    <w:szCs w:val="24"/>
                  </w:rPr>
                  <m:t xml:space="preserve"> i</m:t>
                </m:r>
                <m:r>
                  <m:rPr>
                    <m:sty m:val="p"/>
                  </m:rPr>
                  <w:rPr>
                    <w:rFonts w:ascii="Cambria Math" w:eastAsia="PMingLiU" w:hAnsi="Cambria Math" w:cs="Times New Roman"/>
                    <w:sz w:val="24"/>
                    <w:szCs w:val="24"/>
                  </w:rPr>
                  <m:t xml:space="preserve"> suggests low sustainability</m:t>
                </m:r>
              </m:e>
              <m:e>
                <m:r>
                  <w:rPr>
                    <w:rFonts w:ascii="Cambria Math" w:eastAsia="PMingLiU" w:hAnsi="Cambria Math" w:cs="Times New Roman"/>
                    <w:sz w:val="24"/>
                    <w:szCs w:val="24"/>
                  </w:rPr>
                  <m:t xml:space="preserve">1, </m:t>
                </m:r>
                <m:r>
                  <m:rPr>
                    <m:sty m:val="p"/>
                  </m:rPr>
                  <w:rPr>
                    <w:rFonts w:ascii="Cambria Math" w:eastAsia="PMingLiU" w:hAnsi="Cambria Math" w:cs="Times New Roman"/>
                    <w:sz w:val="24"/>
                    <w:szCs w:val="24"/>
                  </w:rPr>
                  <m:t xml:space="preserve">otherwise                                                         </m:t>
                </m:r>
              </m:e>
            </m:eqArr>
          </m:e>
        </m:d>
      </m:oMath>
      <w:r w:rsidR="009D774A" w:rsidRPr="00CF3E2F">
        <w:rPr>
          <w:rFonts w:ascii="Times New Roman" w:eastAsia="PMingLiU" w:hAnsi="Times New Roman" w:cs="Times New Roman"/>
          <w:sz w:val="24"/>
          <w:szCs w:val="24"/>
        </w:rPr>
        <w:t xml:space="preserve"> </w:t>
      </w:r>
    </w:p>
    <w:p w14:paraId="0750F2EC" w14:textId="549DA223" w:rsidR="00622178" w:rsidRPr="00CF3E2F" w:rsidRDefault="00995ECA" w:rsidP="003563C0">
      <w:pPr>
        <w:spacing w:line="360" w:lineRule="auto"/>
        <w:jc w:val="both"/>
        <w:rPr>
          <w:rFonts w:ascii="Times New Roman" w:eastAsia="PMingLiU" w:hAnsi="Times New Roman" w:cs="Times New Roman"/>
          <w:sz w:val="24"/>
          <w:szCs w:val="24"/>
        </w:rPr>
      </w:pPr>
      <m:oMath>
        <m:sSub>
          <m:sSubPr>
            <m:ctrlPr>
              <w:rPr>
                <w:rFonts w:ascii="Cambria Math" w:eastAsia="PMingLiU" w:hAnsi="Cambria Math" w:cs="Times New Roman"/>
                <w:i/>
                <w:sz w:val="24"/>
                <w:szCs w:val="24"/>
              </w:rPr>
            </m:ctrlPr>
          </m:sSubPr>
          <m:e>
            <m:r>
              <w:rPr>
                <w:rFonts w:ascii="Cambria Math" w:eastAsia="PMingLiU" w:hAnsi="Cambria Math" w:cs="Times New Roman"/>
                <w:sz w:val="24"/>
                <w:szCs w:val="24"/>
              </w:rPr>
              <m:t>Y</m:t>
            </m:r>
          </m:e>
          <m:sub>
            <m:r>
              <w:rPr>
                <w:rFonts w:ascii="Cambria Math" w:eastAsia="PMingLiU" w:hAnsi="Cambria Math" w:cs="Times New Roman"/>
                <w:sz w:val="24"/>
                <w:szCs w:val="24"/>
              </w:rPr>
              <m:t>iq</m:t>
            </m:r>
          </m:sub>
        </m:sSub>
      </m:oMath>
      <w:r w:rsidR="00567215" w:rsidRPr="00CF3E2F">
        <w:rPr>
          <w:rFonts w:ascii="Times New Roman" w:eastAsia="PMingLiU" w:hAnsi="Times New Roman" w:cs="Times New Roman"/>
          <w:sz w:val="24"/>
          <w:szCs w:val="24"/>
        </w:rPr>
        <w:t xml:space="preserve"> </w:t>
      </w:r>
      <w:proofErr w:type="gramStart"/>
      <w:r w:rsidR="005576FC" w:rsidRPr="00CF3E2F">
        <w:rPr>
          <w:rFonts w:ascii="Times New Roman" w:eastAsia="PMingLiU" w:hAnsi="Times New Roman" w:cs="Times New Roman"/>
          <w:sz w:val="24"/>
          <w:szCs w:val="24"/>
        </w:rPr>
        <w:t>is</w:t>
      </w:r>
      <w:proofErr w:type="gramEnd"/>
      <w:r w:rsidR="005576FC" w:rsidRPr="00CF3E2F">
        <w:rPr>
          <w:rFonts w:ascii="Times New Roman" w:eastAsia="PMingLiU" w:hAnsi="Times New Roman" w:cs="Times New Roman"/>
          <w:sz w:val="24"/>
          <w:szCs w:val="24"/>
        </w:rPr>
        <w:t xml:space="preserve"> </w:t>
      </w:r>
      <w:r w:rsidR="00567215" w:rsidRPr="00CF3E2F">
        <w:rPr>
          <w:rFonts w:ascii="Times New Roman" w:eastAsia="PMingLiU" w:hAnsi="Times New Roman" w:cs="Times New Roman"/>
          <w:sz w:val="24"/>
          <w:szCs w:val="24"/>
        </w:rPr>
        <w:t xml:space="preserve">manager </w:t>
      </w:r>
      <w:r w:rsidR="00567215" w:rsidRPr="00CF3E2F">
        <w:rPr>
          <w:rFonts w:ascii="Times New Roman" w:eastAsia="PMingLiU" w:hAnsi="Times New Roman" w:cs="Times New Roman"/>
          <w:i/>
          <w:sz w:val="24"/>
          <w:szCs w:val="24"/>
        </w:rPr>
        <w:t>q</w:t>
      </w:r>
      <w:r w:rsidR="00567215" w:rsidRPr="00CF3E2F">
        <w:rPr>
          <w:rFonts w:ascii="Times New Roman" w:eastAsia="PMingLiU" w:hAnsi="Times New Roman" w:cs="Times New Roman"/>
          <w:sz w:val="24"/>
          <w:szCs w:val="24"/>
        </w:rPr>
        <w:t xml:space="preserve">’s assessment (i.e., evaluation and selection intent) of </w:t>
      </w:r>
      <w:r w:rsidR="009D774A" w:rsidRPr="00CF3E2F">
        <w:rPr>
          <w:rFonts w:ascii="Times New Roman" w:eastAsia="PMingLiU" w:hAnsi="Times New Roman" w:cs="Times New Roman"/>
          <w:sz w:val="24"/>
          <w:szCs w:val="24"/>
        </w:rPr>
        <w:t xml:space="preserve">the </w:t>
      </w:r>
      <w:r w:rsidR="00567215" w:rsidRPr="00CF3E2F">
        <w:rPr>
          <w:rFonts w:ascii="Times New Roman" w:eastAsia="PMingLiU" w:hAnsi="Times New Roman" w:cs="Times New Roman"/>
          <w:sz w:val="24"/>
          <w:szCs w:val="24"/>
        </w:rPr>
        <w:t xml:space="preserve">supplier illustrated in experimental treatment </w:t>
      </w:r>
      <w:r w:rsidR="009D774A" w:rsidRPr="00CF3E2F">
        <w:rPr>
          <w:rFonts w:ascii="Times New Roman" w:eastAsia="PMingLiU" w:hAnsi="Times New Roman" w:cs="Times New Roman"/>
          <w:sz w:val="24"/>
          <w:szCs w:val="24"/>
        </w:rPr>
        <w:t xml:space="preserve">condition </w:t>
      </w:r>
      <w:proofErr w:type="spellStart"/>
      <w:r w:rsidR="00567215" w:rsidRPr="00CF3E2F">
        <w:rPr>
          <w:rFonts w:ascii="Times New Roman" w:eastAsia="PMingLiU" w:hAnsi="Times New Roman" w:cs="Times New Roman"/>
          <w:i/>
          <w:sz w:val="24"/>
          <w:szCs w:val="24"/>
        </w:rPr>
        <w:t>i</w:t>
      </w:r>
      <w:proofErr w:type="spellEnd"/>
      <w:r w:rsidR="00567215" w:rsidRPr="00CF3E2F">
        <w:rPr>
          <w:rFonts w:ascii="Times New Roman" w:eastAsia="PMingLiU" w:hAnsi="Times New Roman" w:cs="Times New Roman"/>
          <w:sz w:val="24"/>
          <w:szCs w:val="24"/>
        </w:rPr>
        <w:t>.</w:t>
      </w:r>
      <w:r w:rsidR="009D774A" w:rsidRPr="00CF3E2F">
        <w:rPr>
          <w:rFonts w:ascii="Times New Roman" w:eastAsia="PMingLiU" w:hAnsi="Times New Roman" w:cs="Times New Roman"/>
          <w:sz w:val="24"/>
          <w:szCs w:val="24"/>
        </w:rPr>
        <w:t xml:space="preserve"> </w:t>
      </w:r>
      <m:oMath>
        <m:sSub>
          <m:sSubPr>
            <m:ctrlPr>
              <w:rPr>
                <w:rFonts w:ascii="Cambria Math" w:eastAsia="PMingLiU" w:hAnsi="Cambria Math" w:cs="Times New Roman"/>
                <w:i/>
                <w:sz w:val="24"/>
                <w:szCs w:val="24"/>
              </w:rPr>
            </m:ctrlPr>
          </m:sSubPr>
          <m:e>
            <m:r>
              <w:rPr>
                <w:rFonts w:ascii="Cambria Math" w:eastAsia="PMingLiU" w:hAnsi="Cambria Math" w:cs="Times New Roman"/>
                <w:sz w:val="24"/>
                <w:szCs w:val="24"/>
              </w:rPr>
              <m:t>Support</m:t>
            </m:r>
          </m:e>
          <m:sub>
            <m:r>
              <w:rPr>
                <w:rFonts w:ascii="Cambria Math" w:eastAsia="PMingLiU" w:hAnsi="Cambria Math" w:cs="Times New Roman"/>
                <w:sz w:val="24"/>
                <w:szCs w:val="24"/>
              </w:rPr>
              <m:t>i</m:t>
            </m:r>
          </m:sub>
        </m:sSub>
      </m:oMath>
      <w:r w:rsidR="009D774A" w:rsidRPr="00CF3E2F">
        <w:rPr>
          <w:rFonts w:ascii="Times New Roman" w:eastAsia="PMingLiU" w:hAnsi="Times New Roman" w:cs="Times New Roman"/>
          <w:sz w:val="24"/>
          <w:szCs w:val="24"/>
        </w:rPr>
        <w:t xml:space="preserve"> refers</w:t>
      </w:r>
      <w:r w:rsidR="00920AEB" w:rsidRPr="00CF3E2F">
        <w:rPr>
          <w:rFonts w:ascii="Times New Roman" w:eastAsia="PMingLiU" w:hAnsi="Times New Roman" w:cs="Times New Roman"/>
          <w:sz w:val="24"/>
          <w:szCs w:val="24"/>
        </w:rPr>
        <w:t xml:space="preserve"> to</w:t>
      </w:r>
      <w:r w:rsidR="009D774A" w:rsidRPr="00CF3E2F">
        <w:rPr>
          <w:rFonts w:ascii="Times New Roman" w:eastAsia="PMingLiU" w:hAnsi="Times New Roman" w:cs="Times New Roman"/>
          <w:sz w:val="24"/>
          <w:szCs w:val="24"/>
        </w:rPr>
        <w:t xml:space="preserve"> the degree of managers’ support for the sustainability </w:t>
      </w:r>
      <w:r w:rsidR="008003AD" w:rsidRPr="00CF3E2F">
        <w:rPr>
          <w:rFonts w:ascii="Times New Roman" w:hAnsi="Times New Roman" w:cs="Times New Roman"/>
          <w:sz w:val="24"/>
          <w:szCs w:val="24"/>
        </w:rPr>
        <w:t>dimension</w:t>
      </w:r>
      <w:r w:rsidR="009D774A" w:rsidRPr="00CF3E2F">
        <w:rPr>
          <w:rFonts w:ascii="Times New Roman" w:eastAsia="PMingLiU" w:hAnsi="Times New Roman" w:cs="Times New Roman"/>
          <w:sz w:val="24"/>
          <w:szCs w:val="24"/>
        </w:rPr>
        <w:t xml:space="preserve"> presented in experimental treatment condition </w:t>
      </w:r>
      <w:proofErr w:type="spellStart"/>
      <w:r w:rsidR="009D774A" w:rsidRPr="00CF3E2F">
        <w:rPr>
          <w:rFonts w:ascii="Times New Roman" w:eastAsia="PMingLiU" w:hAnsi="Times New Roman" w:cs="Times New Roman"/>
          <w:i/>
          <w:sz w:val="24"/>
          <w:szCs w:val="24"/>
        </w:rPr>
        <w:t>i</w:t>
      </w:r>
      <w:proofErr w:type="spellEnd"/>
      <w:r w:rsidR="009D774A" w:rsidRPr="00CF3E2F">
        <w:rPr>
          <w:rFonts w:ascii="Times New Roman" w:eastAsia="PMingLiU" w:hAnsi="Times New Roman" w:cs="Times New Roman"/>
          <w:sz w:val="24"/>
          <w:szCs w:val="24"/>
        </w:rPr>
        <w:t xml:space="preserve">. The results (as shown in Table </w:t>
      </w:r>
      <w:r w:rsidR="00114208" w:rsidRPr="00CF3E2F">
        <w:rPr>
          <w:rFonts w:ascii="Times New Roman" w:eastAsia="PMingLiU" w:hAnsi="Times New Roman" w:cs="Times New Roman"/>
          <w:sz w:val="24"/>
          <w:szCs w:val="24"/>
        </w:rPr>
        <w:t>5</w:t>
      </w:r>
      <w:r w:rsidR="009D774A" w:rsidRPr="00CF3E2F">
        <w:rPr>
          <w:rFonts w:ascii="Times New Roman" w:eastAsia="PMingLiU" w:hAnsi="Times New Roman" w:cs="Times New Roman"/>
          <w:sz w:val="24"/>
          <w:szCs w:val="24"/>
        </w:rPr>
        <w:t>)</w:t>
      </w:r>
      <w:r w:rsidR="008263DB" w:rsidRPr="00CF3E2F">
        <w:rPr>
          <w:rFonts w:ascii="Times New Roman" w:eastAsia="PMingLiU" w:hAnsi="Times New Roman" w:cs="Times New Roman"/>
          <w:sz w:val="24"/>
          <w:szCs w:val="24"/>
        </w:rPr>
        <w:t xml:space="preserve"> suggest that</w:t>
      </w:r>
      <w:r w:rsidR="005576FC" w:rsidRPr="00CF3E2F">
        <w:rPr>
          <w:rFonts w:ascii="Times New Roman" w:eastAsia="PMingLiU" w:hAnsi="Times New Roman" w:cs="Times New Roman"/>
          <w:sz w:val="24"/>
          <w:szCs w:val="24"/>
        </w:rPr>
        <w:t xml:space="preserve"> the moderating effects of </w:t>
      </w:r>
      <w:r w:rsidR="007A45BE" w:rsidRPr="00CF3E2F">
        <w:rPr>
          <w:rFonts w:ascii="Times New Roman" w:eastAsia="PMingLiU" w:hAnsi="Times New Roman" w:cs="Times New Roman"/>
          <w:sz w:val="24"/>
          <w:szCs w:val="24"/>
        </w:rPr>
        <w:t xml:space="preserve">the manager’s support for </w:t>
      </w:r>
      <w:r w:rsidR="005576FC" w:rsidRPr="00CF3E2F">
        <w:rPr>
          <w:rFonts w:ascii="Times New Roman" w:eastAsia="PMingLiU" w:hAnsi="Times New Roman" w:cs="Times New Roman"/>
          <w:sz w:val="24"/>
          <w:szCs w:val="24"/>
        </w:rPr>
        <w:t>all three dimensions of</w:t>
      </w:r>
      <w:r w:rsidR="008263DB" w:rsidRPr="00CF3E2F">
        <w:rPr>
          <w:rFonts w:ascii="Times New Roman" w:eastAsia="PMingLiU" w:hAnsi="Times New Roman" w:cs="Times New Roman"/>
          <w:sz w:val="24"/>
          <w:szCs w:val="24"/>
        </w:rPr>
        <w:t xml:space="preserve"> sustain</w:t>
      </w:r>
      <w:r w:rsidR="005576FC" w:rsidRPr="00CF3E2F">
        <w:rPr>
          <w:rFonts w:ascii="Times New Roman" w:eastAsia="PMingLiU" w:hAnsi="Times New Roman" w:cs="Times New Roman"/>
          <w:sz w:val="24"/>
          <w:szCs w:val="24"/>
        </w:rPr>
        <w:t>ability</w:t>
      </w:r>
      <w:r w:rsidR="008263DB" w:rsidRPr="00CF3E2F">
        <w:rPr>
          <w:rFonts w:ascii="Times New Roman" w:eastAsia="PMingLiU" w:hAnsi="Times New Roman" w:cs="Times New Roman"/>
          <w:sz w:val="24"/>
          <w:szCs w:val="24"/>
        </w:rPr>
        <w:t xml:space="preserve"> </w:t>
      </w:r>
      <w:r w:rsidR="008263DB" w:rsidRPr="00CF3E2F">
        <w:rPr>
          <w:rFonts w:ascii="Times New Roman" w:hAnsi="Times New Roman" w:cs="Times New Roman"/>
          <w:sz w:val="24"/>
          <w:szCs w:val="24"/>
        </w:rPr>
        <w:t>on</w:t>
      </w:r>
      <w:r w:rsidR="00421058" w:rsidRPr="00CF3E2F">
        <w:rPr>
          <w:rFonts w:ascii="Times New Roman" w:hAnsi="Times New Roman" w:cs="Times New Roman"/>
          <w:sz w:val="24"/>
          <w:szCs w:val="24"/>
        </w:rPr>
        <w:t xml:space="preserve"> the effect of supplier sustainability on</w:t>
      </w:r>
      <w:r w:rsidR="008263DB" w:rsidRPr="00CF3E2F">
        <w:rPr>
          <w:rFonts w:ascii="Times New Roman" w:hAnsi="Times New Roman" w:cs="Times New Roman"/>
          <w:sz w:val="24"/>
          <w:szCs w:val="24"/>
        </w:rPr>
        <w:t xml:space="preserve"> </w:t>
      </w:r>
      <w:r w:rsidR="00421058" w:rsidRPr="00CF3E2F">
        <w:rPr>
          <w:rFonts w:ascii="Times New Roman" w:hAnsi="Times New Roman" w:cs="Times New Roman"/>
          <w:sz w:val="24"/>
          <w:szCs w:val="24"/>
        </w:rPr>
        <w:t xml:space="preserve">the manager’s </w:t>
      </w:r>
      <w:r w:rsidR="008263DB" w:rsidRPr="00CF3E2F">
        <w:rPr>
          <w:rFonts w:ascii="Times New Roman" w:hAnsi="Times New Roman" w:cs="Times New Roman"/>
          <w:sz w:val="24"/>
          <w:szCs w:val="24"/>
        </w:rPr>
        <w:t>evaluation and selection intent are significant</w:t>
      </w:r>
      <w:r w:rsidR="005576FC" w:rsidRPr="00CF3E2F">
        <w:rPr>
          <w:rFonts w:ascii="Times New Roman" w:hAnsi="Times New Roman" w:cs="Times New Roman"/>
          <w:sz w:val="24"/>
          <w:szCs w:val="24"/>
        </w:rPr>
        <w:t>:</w:t>
      </w:r>
      <w:r w:rsidR="008263DB" w:rsidRPr="00CF3E2F">
        <w:rPr>
          <w:rFonts w:ascii="Times New Roman" w:hAnsi="Times New Roman" w:cs="Times New Roman"/>
          <w:sz w:val="24"/>
          <w:szCs w:val="24"/>
        </w:rPr>
        <w:t xml:space="preserve"> for the </w:t>
      </w:r>
      <w:r w:rsidR="008263DB" w:rsidRPr="00CF3E2F">
        <w:rPr>
          <w:rFonts w:ascii="Times New Roman" w:eastAsia="PMingLiU" w:hAnsi="Times New Roman" w:cs="Times New Roman"/>
          <w:sz w:val="24"/>
          <w:szCs w:val="24"/>
        </w:rPr>
        <w:t>economic</w:t>
      </w:r>
      <w:r w:rsidR="005576FC" w:rsidRPr="00CF3E2F">
        <w:rPr>
          <w:rFonts w:ascii="Times New Roman" w:eastAsia="PMingLiU" w:hAnsi="Times New Roman" w:cs="Times New Roman"/>
          <w:sz w:val="24"/>
          <w:szCs w:val="24"/>
        </w:rPr>
        <w:t xml:space="preserve"> dimension, </w:t>
      </w:r>
      <m:oMath>
        <m:r>
          <w:rPr>
            <w:rFonts w:ascii="Cambria Math" w:eastAsia="PMingLiU" w:hAnsi="Cambria Math" w:cs="Times New Roman"/>
            <w:sz w:val="24"/>
            <w:szCs w:val="24"/>
          </w:rPr>
          <m:t>β</m:t>
        </m:r>
      </m:oMath>
      <w:r w:rsidR="008263DB" w:rsidRPr="00CF3E2F">
        <w:rPr>
          <w:rFonts w:ascii="Times New Roman" w:eastAsia="PMingLiU" w:hAnsi="Times New Roman" w:cs="Times New Roman"/>
          <w:sz w:val="24"/>
          <w:szCs w:val="24"/>
        </w:rPr>
        <w:t xml:space="preserve"> = 0.86, t = 4.04, </w:t>
      </w:r>
      <w:r w:rsidR="008263DB" w:rsidRPr="00CF3E2F">
        <w:rPr>
          <w:rFonts w:ascii="Times New Roman" w:hAnsi="Times New Roman" w:cs="Times New Roman"/>
          <w:sz w:val="24"/>
          <w:szCs w:val="24"/>
        </w:rPr>
        <w:t>p &lt; 0.01</w:t>
      </w:r>
      <w:r w:rsidR="005576FC" w:rsidRPr="00CF3E2F">
        <w:rPr>
          <w:rFonts w:ascii="Times New Roman" w:eastAsia="PMingLiU" w:hAnsi="Times New Roman" w:cs="Times New Roman"/>
          <w:sz w:val="24"/>
          <w:szCs w:val="24"/>
        </w:rPr>
        <w:t xml:space="preserve"> and</w:t>
      </w:r>
      <w:r w:rsidR="008263DB" w:rsidRPr="00CF3E2F">
        <w:rPr>
          <w:rFonts w:ascii="Times New Roman" w:eastAsia="PMingLiU" w:hAnsi="Times New Roman" w:cs="Times New Roman"/>
          <w:sz w:val="24"/>
          <w:szCs w:val="24"/>
        </w:rPr>
        <w:t xml:space="preserve"> </w:t>
      </w:r>
      <m:oMath>
        <m:r>
          <w:rPr>
            <w:rFonts w:ascii="Cambria Math" w:eastAsia="PMingLiU" w:hAnsi="Cambria Math" w:cs="Times New Roman"/>
            <w:sz w:val="24"/>
            <w:szCs w:val="24"/>
          </w:rPr>
          <m:t>β</m:t>
        </m:r>
      </m:oMath>
      <w:r w:rsidR="008263DB" w:rsidRPr="00CF3E2F">
        <w:rPr>
          <w:rFonts w:ascii="Times New Roman" w:eastAsia="PMingLiU" w:hAnsi="Times New Roman" w:cs="Times New Roman"/>
          <w:sz w:val="24"/>
          <w:szCs w:val="24"/>
        </w:rPr>
        <w:t xml:space="preserve"> = 0.46, t = 2.10, </w:t>
      </w:r>
      <w:r w:rsidR="008263DB" w:rsidRPr="00CF3E2F">
        <w:rPr>
          <w:rFonts w:ascii="Times New Roman" w:hAnsi="Times New Roman" w:cs="Times New Roman"/>
          <w:sz w:val="24"/>
          <w:szCs w:val="24"/>
        </w:rPr>
        <w:t>p &lt; 0.05</w:t>
      </w:r>
      <w:r w:rsidR="005576FC" w:rsidRPr="00CF3E2F">
        <w:rPr>
          <w:rFonts w:ascii="Times New Roman" w:eastAsia="PMingLiU" w:hAnsi="Times New Roman" w:cs="Times New Roman"/>
          <w:sz w:val="24"/>
          <w:szCs w:val="24"/>
        </w:rPr>
        <w:t xml:space="preserve"> for evaluation and intent, respectively; for the </w:t>
      </w:r>
      <w:r w:rsidR="008263DB" w:rsidRPr="00CF3E2F">
        <w:rPr>
          <w:rFonts w:ascii="Times New Roman" w:eastAsia="PMingLiU" w:hAnsi="Times New Roman" w:cs="Times New Roman"/>
          <w:sz w:val="24"/>
          <w:szCs w:val="24"/>
        </w:rPr>
        <w:t>social</w:t>
      </w:r>
      <w:r w:rsidR="005576FC" w:rsidRPr="00CF3E2F">
        <w:rPr>
          <w:rFonts w:ascii="Times New Roman" w:eastAsia="PMingLiU" w:hAnsi="Times New Roman" w:cs="Times New Roman"/>
          <w:sz w:val="24"/>
          <w:szCs w:val="24"/>
        </w:rPr>
        <w:t xml:space="preserve"> dimension </w:t>
      </w:r>
      <w:r w:rsidR="008263DB" w:rsidRPr="00CF3E2F">
        <w:rPr>
          <w:rFonts w:ascii="Times New Roman" w:eastAsia="PMingLiU" w:hAnsi="Times New Roman" w:cs="Times New Roman"/>
          <w:sz w:val="24"/>
          <w:szCs w:val="24"/>
        </w:rPr>
        <w:t xml:space="preserve"> </w:t>
      </w:r>
      <m:oMath>
        <m:r>
          <w:rPr>
            <w:rFonts w:ascii="Cambria Math" w:eastAsia="PMingLiU" w:hAnsi="Cambria Math" w:cs="Times New Roman"/>
            <w:sz w:val="24"/>
            <w:szCs w:val="24"/>
          </w:rPr>
          <m:t>β</m:t>
        </m:r>
      </m:oMath>
      <w:r w:rsidR="008263DB" w:rsidRPr="00CF3E2F">
        <w:rPr>
          <w:rFonts w:ascii="Times New Roman" w:eastAsia="PMingLiU" w:hAnsi="Times New Roman" w:cs="Times New Roman"/>
          <w:sz w:val="24"/>
          <w:szCs w:val="24"/>
        </w:rPr>
        <w:t xml:space="preserve"> = 1.31, t = 5.17, </w:t>
      </w:r>
      <w:r w:rsidR="008263DB" w:rsidRPr="00CF3E2F">
        <w:rPr>
          <w:rFonts w:ascii="Times New Roman" w:hAnsi="Times New Roman" w:cs="Times New Roman"/>
          <w:sz w:val="24"/>
          <w:szCs w:val="24"/>
        </w:rPr>
        <w:t>p &lt; 0.01</w:t>
      </w:r>
      <w:r w:rsidR="001D1633" w:rsidRPr="00CF3E2F">
        <w:rPr>
          <w:rFonts w:ascii="Times New Roman" w:eastAsia="PMingLiU" w:hAnsi="Times New Roman" w:cs="Times New Roman"/>
          <w:sz w:val="24"/>
          <w:szCs w:val="24"/>
        </w:rPr>
        <w:t xml:space="preserve"> and</w:t>
      </w:r>
      <w:r w:rsidR="008263DB" w:rsidRPr="00CF3E2F">
        <w:rPr>
          <w:rFonts w:ascii="Times New Roman" w:eastAsia="PMingLiU" w:hAnsi="Times New Roman" w:cs="Times New Roman"/>
          <w:sz w:val="24"/>
          <w:szCs w:val="24"/>
        </w:rPr>
        <w:t xml:space="preserve"> </w:t>
      </w:r>
      <m:oMath>
        <m:r>
          <w:rPr>
            <w:rFonts w:ascii="Cambria Math" w:eastAsia="PMingLiU" w:hAnsi="Cambria Math" w:cs="Times New Roman"/>
            <w:sz w:val="24"/>
            <w:szCs w:val="24"/>
          </w:rPr>
          <m:t>β</m:t>
        </m:r>
      </m:oMath>
      <w:r w:rsidR="008263DB" w:rsidRPr="00CF3E2F">
        <w:rPr>
          <w:rFonts w:ascii="Times New Roman" w:eastAsia="PMingLiU" w:hAnsi="Times New Roman" w:cs="Times New Roman"/>
          <w:sz w:val="24"/>
          <w:szCs w:val="24"/>
        </w:rPr>
        <w:t xml:space="preserve"> = 0.85, t = 3.31,</w:t>
      </w:r>
      <w:r w:rsidR="008263DB" w:rsidRPr="00CF3E2F">
        <w:rPr>
          <w:rFonts w:ascii="Times New Roman" w:hAnsi="Times New Roman" w:cs="Times New Roman"/>
          <w:sz w:val="24"/>
          <w:szCs w:val="24"/>
        </w:rPr>
        <w:t xml:space="preserve"> p &lt; 0.01</w:t>
      </w:r>
      <w:r w:rsidR="008263DB" w:rsidRPr="00CF3E2F">
        <w:rPr>
          <w:rFonts w:ascii="Times New Roman" w:eastAsia="PMingLiU" w:hAnsi="Times New Roman" w:cs="Times New Roman"/>
          <w:sz w:val="24"/>
          <w:szCs w:val="24"/>
        </w:rPr>
        <w:t>,</w:t>
      </w:r>
      <w:r w:rsidR="005576FC" w:rsidRPr="00CF3E2F">
        <w:rPr>
          <w:rFonts w:ascii="Times New Roman" w:eastAsia="PMingLiU" w:hAnsi="Times New Roman" w:cs="Times New Roman"/>
          <w:sz w:val="24"/>
          <w:szCs w:val="24"/>
        </w:rPr>
        <w:t xml:space="preserve"> respectively;</w:t>
      </w:r>
      <w:r w:rsidR="008263DB" w:rsidRPr="00CF3E2F">
        <w:rPr>
          <w:rFonts w:ascii="Times New Roman" w:eastAsia="PMingLiU" w:hAnsi="Times New Roman" w:cs="Times New Roman"/>
          <w:sz w:val="24"/>
          <w:szCs w:val="24"/>
        </w:rPr>
        <w:t xml:space="preserve"> and</w:t>
      </w:r>
      <w:r w:rsidR="005576FC" w:rsidRPr="00CF3E2F">
        <w:rPr>
          <w:rFonts w:ascii="Times New Roman" w:eastAsia="PMingLiU" w:hAnsi="Times New Roman" w:cs="Times New Roman"/>
          <w:sz w:val="24"/>
          <w:szCs w:val="24"/>
        </w:rPr>
        <w:t xml:space="preserve"> for the</w:t>
      </w:r>
      <w:r w:rsidR="008263DB" w:rsidRPr="00CF3E2F">
        <w:rPr>
          <w:rFonts w:ascii="Times New Roman" w:eastAsia="PMingLiU" w:hAnsi="Times New Roman" w:cs="Times New Roman"/>
          <w:sz w:val="24"/>
          <w:szCs w:val="24"/>
        </w:rPr>
        <w:t xml:space="preserve"> environmental </w:t>
      </w:r>
      <w:r w:rsidR="005576FC" w:rsidRPr="00CF3E2F">
        <w:rPr>
          <w:rFonts w:ascii="Times New Roman" w:eastAsia="PMingLiU" w:hAnsi="Times New Roman" w:cs="Times New Roman"/>
          <w:sz w:val="24"/>
          <w:szCs w:val="24"/>
        </w:rPr>
        <w:t xml:space="preserve">dimension, </w:t>
      </w:r>
      <w:r w:rsidR="008263DB" w:rsidRPr="00CF3E2F">
        <w:rPr>
          <w:rFonts w:ascii="Times New Roman" w:eastAsia="PMingLiU" w:hAnsi="Times New Roman" w:cs="Times New Roman"/>
          <w:sz w:val="24"/>
          <w:szCs w:val="24"/>
        </w:rPr>
        <w:t xml:space="preserve"> </w:t>
      </w:r>
      <m:oMath>
        <m:r>
          <w:rPr>
            <w:rFonts w:ascii="Cambria Math" w:eastAsia="PMingLiU" w:hAnsi="Cambria Math" w:cs="Times New Roman"/>
            <w:sz w:val="24"/>
            <w:szCs w:val="24"/>
          </w:rPr>
          <m:t>β</m:t>
        </m:r>
      </m:oMath>
      <w:r w:rsidR="008263DB" w:rsidRPr="00CF3E2F">
        <w:rPr>
          <w:rFonts w:ascii="Times New Roman" w:eastAsia="PMingLiU" w:hAnsi="Times New Roman" w:cs="Times New Roman"/>
          <w:sz w:val="24"/>
          <w:szCs w:val="24"/>
        </w:rPr>
        <w:t xml:space="preserve"> = 0.96, t = 14.11, </w:t>
      </w:r>
      <w:r w:rsidR="008263DB" w:rsidRPr="00CF3E2F">
        <w:rPr>
          <w:rFonts w:ascii="Times New Roman" w:hAnsi="Times New Roman" w:cs="Times New Roman"/>
          <w:sz w:val="24"/>
          <w:szCs w:val="24"/>
        </w:rPr>
        <w:t>p &lt; 0.01</w:t>
      </w:r>
      <w:r w:rsidR="005576FC" w:rsidRPr="00CF3E2F">
        <w:rPr>
          <w:rFonts w:ascii="Times New Roman" w:eastAsia="PMingLiU" w:hAnsi="Times New Roman" w:cs="Times New Roman"/>
          <w:sz w:val="24"/>
          <w:szCs w:val="24"/>
        </w:rPr>
        <w:t xml:space="preserve"> and</w:t>
      </w:r>
      <w:r w:rsidR="008263DB" w:rsidRPr="00CF3E2F">
        <w:rPr>
          <w:rFonts w:ascii="Times New Roman" w:eastAsia="PMingLiU" w:hAnsi="Times New Roman" w:cs="Times New Roman"/>
          <w:sz w:val="24"/>
          <w:szCs w:val="24"/>
        </w:rPr>
        <w:t xml:space="preserve"> </w:t>
      </w:r>
      <m:oMath>
        <m:r>
          <w:rPr>
            <w:rFonts w:ascii="Cambria Math" w:eastAsia="PMingLiU" w:hAnsi="Cambria Math" w:cs="Times New Roman"/>
            <w:sz w:val="24"/>
            <w:szCs w:val="24"/>
          </w:rPr>
          <m:t>β</m:t>
        </m:r>
      </m:oMath>
      <w:r w:rsidR="008263DB" w:rsidRPr="00CF3E2F">
        <w:rPr>
          <w:rFonts w:ascii="Times New Roman" w:eastAsia="PMingLiU" w:hAnsi="Times New Roman" w:cs="Times New Roman"/>
          <w:sz w:val="24"/>
          <w:szCs w:val="24"/>
        </w:rPr>
        <w:t xml:space="preserve"> = 0.86, t = 11.46, </w:t>
      </w:r>
      <w:r w:rsidR="008263DB" w:rsidRPr="00CF3E2F">
        <w:rPr>
          <w:rFonts w:ascii="Times New Roman" w:hAnsi="Times New Roman" w:cs="Times New Roman"/>
          <w:sz w:val="24"/>
          <w:szCs w:val="24"/>
        </w:rPr>
        <w:t>p &lt; 0.01</w:t>
      </w:r>
      <w:r w:rsidR="005576FC" w:rsidRPr="00CF3E2F">
        <w:rPr>
          <w:rFonts w:ascii="Times New Roman" w:eastAsia="PMingLiU" w:hAnsi="Times New Roman" w:cs="Times New Roman"/>
          <w:sz w:val="24"/>
          <w:szCs w:val="24"/>
        </w:rPr>
        <w:t>, respectively</w:t>
      </w:r>
      <w:r w:rsidR="008263DB" w:rsidRPr="00CF3E2F">
        <w:rPr>
          <w:rFonts w:ascii="Times New Roman" w:eastAsia="PMingLiU" w:hAnsi="Times New Roman" w:cs="Times New Roman"/>
          <w:sz w:val="24"/>
          <w:szCs w:val="24"/>
        </w:rPr>
        <w:t xml:space="preserve">. </w:t>
      </w:r>
      <w:r w:rsidR="00463111" w:rsidRPr="00CF3E2F">
        <w:rPr>
          <w:rFonts w:ascii="Times New Roman" w:eastAsia="PMingLiU" w:hAnsi="Times New Roman" w:cs="Times New Roman"/>
          <w:sz w:val="24"/>
          <w:szCs w:val="24"/>
        </w:rPr>
        <w:t>Therefore, Hypothesis 4 is significantly supported</w:t>
      </w:r>
      <w:r w:rsidR="007A45BE" w:rsidRPr="00CF3E2F">
        <w:rPr>
          <w:rFonts w:ascii="Times New Roman" w:eastAsia="PMingLiU" w:hAnsi="Times New Roman" w:cs="Times New Roman"/>
          <w:sz w:val="24"/>
          <w:szCs w:val="24"/>
        </w:rPr>
        <w:t>:</w:t>
      </w:r>
      <w:r w:rsidR="00463111" w:rsidRPr="00CF3E2F">
        <w:rPr>
          <w:rFonts w:ascii="Times New Roman" w:eastAsia="PMingLiU" w:hAnsi="Times New Roman" w:cs="Times New Roman"/>
          <w:sz w:val="24"/>
          <w:szCs w:val="24"/>
        </w:rPr>
        <w:t xml:space="preserve"> </w:t>
      </w:r>
      <w:r w:rsidR="00622178" w:rsidRPr="00CF3E2F">
        <w:rPr>
          <w:rFonts w:ascii="Times New Roman" w:hAnsi="Times New Roman" w:cs="Times New Roman"/>
          <w:sz w:val="24"/>
          <w:szCs w:val="24"/>
        </w:rPr>
        <w:t>sustainability in any of the three dimensions will have a more significant impact on supplier evaluation and selection intent for managers who believe that those suppliers have responsibilities in that dimension than for those managers who believe that suppliers have few responsibilities in that dimension.</w:t>
      </w:r>
    </w:p>
    <w:p w14:paraId="4651BA1B" w14:textId="77777777" w:rsidR="00A661F7" w:rsidRPr="00CF3E2F" w:rsidRDefault="00A661F7" w:rsidP="008024B0">
      <w:pPr>
        <w:spacing w:line="360" w:lineRule="auto"/>
        <w:rPr>
          <w:rFonts w:ascii="Times New Roman" w:hAnsi="Times New Roman" w:cs="Times New Roman"/>
          <w:sz w:val="24"/>
          <w:szCs w:val="24"/>
          <w:lang w:eastAsia="zh-CN"/>
        </w:rPr>
      </w:pPr>
    </w:p>
    <w:p w14:paraId="485D6AE9" w14:textId="77777777" w:rsidR="00FE42DA" w:rsidRPr="00CF3E2F" w:rsidRDefault="00FE42DA" w:rsidP="008024B0">
      <w:pPr>
        <w:spacing w:line="360" w:lineRule="auto"/>
        <w:rPr>
          <w:rFonts w:ascii="Times New Roman" w:eastAsia="PMingLiU" w:hAnsi="Times New Roman" w:cs="Times New Roman"/>
          <w:sz w:val="24"/>
          <w:szCs w:val="24"/>
        </w:rPr>
      </w:pPr>
    </w:p>
    <w:p w14:paraId="42DB42F6" w14:textId="77777777" w:rsidR="00FE42DA" w:rsidRPr="00CF3E2F" w:rsidRDefault="00FE42DA" w:rsidP="008024B0">
      <w:pPr>
        <w:spacing w:line="360" w:lineRule="auto"/>
        <w:rPr>
          <w:rFonts w:ascii="Times New Roman" w:eastAsia="PMingLiU" w:hAnsi="Times New Roman" w:cs="Times New Roman"/>
          <w:sz w:val="24"/>
          <w:szCs w:val="24"/>
        </w:rPr>
        <w:sectPr w:rsidR="00FE42DA" w:rsidRPr="00CF3E2F">
          <w:pgSz w:w="11906" w:h="16838"/>
          <w:pgMar w:top="1440" w:right="1440" w:bottom="1440" w:left="1440" w:header="708" w:footer="708" w:gutter="0"/>
          <w:cols w:space="708"/>
          <w:docGrid w:linePitch="360"/>
        </w:sectPr>
      </w:pPr>
    </w:p>
    <w:p w14:paraId="70A4BACB" w14:textId="77777777" w:rsidR="003F64CE" w:rsidRPr="00CF3E2F" w:rsidRDefault="003F64CE" w:rsidP="008024B0">
      <w:pPr>
        <w:spacing w:line="360" w:lineRule="auto"/>
        <w:rPr>
          <w:rFonts w:ascii="Times New Roman" w:eastAsia="PMingLiU" w:hAnsi="Times New Roman" w:cs="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0"/>
        <w:gridCol w:w="1393"/>
        <w:gridCol w:w="837"/>
        <w:gridCol w:w="1783"/>
        <w:gridCol w:w="1393"/>
        <w:gridCol w:w="837"/>
        <w:gridCol w:w="1783"/>
        <w:gridCol w:w="1393"/>
        <w:gridCol w:w="785"/>
        <w:gridCol w:w="1904"/>
      </w:tblGrid>
      <w:tr w:rsidR="00CF3E2F" w:rsidRPr="00CF3E2F" w14:paraId="40B7C2A4" w14:textId="77777777" w:rsidTr="00E90146">
        <w:tc>
          <w:tcPr>
            <w:tcW w:w="0" w:type="auto"/>
            <w:gridSpan w:val="10"/>
            <w:tcBorders>
              <w:bottom w:val="single" w:sz="4" w:space="0" w:color="auto"/>
            </w:tcBorders>
          </w:tcPr>
          <w:p w14:paraId="7A9EFF5E" w14:textId="5046B060" w:rsidR="003F64CE" w:rsidRPr="00CF3E2F" w:rsidRDefault="003F64CE" w:rsidP="00114208">
            <w:pPr>
              <w:spacing w:line="276" w:lineRule="auto"/>
              <w:rPr>
                <w:rFonts w:ascii="Times New Roman" w:eastAsia="PMingLiU" w:hAnsi="Times New Roman" w:cs="Times New Roman"/>
              </w:rPr>
            </w:pPr>
            <w:r w:rsidRPr="00CF3E2F">
              <w:rPr>
                <w:rFonts w:ascii="Times New Roman" w:eastAsia="PMingLiU" w:hAnsi="Times New Roman" w:cs="Times New Roman"/>
              </w:rPr>
              <w:t xml:space="preserve">Table </w:t>
            </w:r>
            <w:r w:rsidR="00114208" w:rsidRPr="00CF3E2F">
              <w:rPr>
                <w:rFonts w:ascii="Times New Roman" w:eastAsia="PMingLiU" w:hAnsi="Times New Roman" w:cs="Times New Roman"/>
              </w:rPr>
              <w:t>5</w:t>
            </w:r>
            <w:r w:rsidRPr="00CF3E2F">
              <w:rPr>
                <w:rFonts w:ascii="Times New Roman" w:eastAsia="PMingLiU" w:hAnsi="Times New Roman" w:cs="Times New Roman"/>
              </w:rPr>
              <w:t xml:space="preserve">: </w:t>
            </w:r>
            <w:r w:rsidR="00463111" w:rsidRPr="00CF3E2F">
              <w:rPr>
                <w:rFonts w:ascii="Times New Roman" w:eastAsia="PMingLiU" w:hAnsi="Times New Roman" w:cs="Times New Roman"/>
              </w:rPr>
              <w:t>T</w:t>
            </w:r>
            <w:r w:rsidRPr="00CF3E2F">
              <w:rPr>
                <w:rFonts w:ascii="Times New Roman" w:eastAsia="PMingLiU" w:hAnsi="Times New Roman" w:cs="Times New Roman"/>
              </w:rPr>
              <w:t xml:space="preserve">he moderating effects of </w:t>
            </w:r>
            <w:r w:rsidR="00463111" w:rsidRPr="00CF3E2F">
              <w:rPr>
                <w:rFonts w:ascii="Times New Roman" w:eastAsia="PMingLiU" w:hAnsi="Times New Roman" w:cs="Times New Roman"/>
              </w:rPr>
              <w:t xml:space="preserve">managers’ support for sustainability </w:t>
            </w:r>
            <w:r w:rsidR="008003AD" w:rsidRPr="00CF3E2F">
              <w:rPr>
                <w:rFonts w:ascii="Times New Roman" w:hAnsi="Times New Roman" w:cs="Times New Roman"/>
              </w:rPr>
              <w:t>dimensions</w:t>
            </w:r>
            <w:r w:rsidR="00463111" w:rsidRPr="00CF3E2F">
              <w:rPr>
                <w:rFonts w:ascii="Times New Roman" w:eastAsia="PMingLiU" w:hAnsi="Times New Roman" w:cs="Times New Roman"/>
              </w:rPr>
              <w:t xml:space="preserve"> </w:t>
            </w:r>
            <w:r w:rsidRPr="00CF3E2F">
              <w:rPr>
                <w:rFonts w:ascii="Times New Roman" w:eastAsia="PMingLiU" w:hAnsi="Times New Roman" w:cs="Times New Roman"/>
              </w:rPr>
              <w:t xml:space="preserve">on </w:t>
            </w:r>
            <w:r w:rsidR="00463111" w:rsidRPr="00CF3E2F">
              <w:rPr>
                <w:rFonts w:ascii="Times New Roman" w:eastAsia="PMingLiU" w:hAnsi="Times New Roman" w:cs="Times New Roman"/>
              </w:rPr>
              <w:t xml:space="preserve">supplier </w:t>
            </w:r>
            <w:r w:rsidRPr="00CF3E2F">
              <w:rPr>
                <w:rFonts w:ascii="Times New Roman" w:eastAsia="PMingLiU" w:hAnsi="Times New Roman" w:cs="Times New Roman"/>
              </w:rPr>
              <w:t>evaluation and selection intent</w:t>
            </w:r>
            <w:r w:rsidR="00D431C0" w:rsidRPr="00CF3E2F">
              <w:rPr>
                <w:rFonts w:ascii="Times New Roman" w:eastAsia="PMingLiU" w:hAnsi="Times New Roman" w:cs="Times New Roman"/>
              </w:rPr>
              <w:t xml:space="preserve"> (H4)</w:t>
            </w:r>
          </w:p>
        </w:tc>
      </w:tr>
      <w:tr w:rsidR="00CF3E2F" w:rsidRPr="00CF3E2F" w14:paraId="20E5E518" w14:textId="77777777" w:rsidTr="00E90146">
        <w:tc>
          <w:tcPr>
            <w:tcW w:w="0" w:type="auto"/>
            <w:tcBorders>
              <w:top w:val="single" w:sz="4" w:space="0" w:color="auto"/>
            </w:tcBorders>
          </w:tcPr>
          <w:p w14:paraId="64B2F367" w14:textId="77777777" w:rsidR="003F64CE" w:rsidRPr="00CF3E2F" w:rsidRDefault="003F64CE" w:rsidP="003563C0">
            <w:pPr>
              <w:spacing w:line="276" w:lineRule="auto"/>
              <w:rPr>
                <w:rFonts w:ascii="Times New Roman" w:eastAsia="PMingLiU" w:hAnsi="Times New Roman" w:cs="Times New Roman"/>
              </w:rPr>
            </w:pPr>
          </w:p>
        </w:tc>
        <w:tc>
          <w:tcPr>
            <w:tcW w:w="0" w:type="auto"/>
            <w:gridSpan w:val="3"/>
            <w:tcBorders>
              <w:top w:val="single" w:sz="4" w:space="0" w:color="auto"/>
              <w:bottom w:val="single" w:sz="4" w:space="0" w:color="auto"/>
            </w:tcBorders>
          </w:tcPr>
          <w:p w14:paraId="4030B0DA" w14:textId="77777777" w:rsidR="003F64CE" w:rsidRPr="00CF3E2F" w:rsidRDefault="003F64CE" w:rsidP="003563C0">
            <w:pPr>
              <w:spacing w:line="276" w:lineRule="auto"/>
              <w:rPr>
                <w:rFonts w:ascii="Times New Roman" w:eastAsia="PMingLiU" w:hAnsi="Times New Roman" w:cs="Times New Roman"/>
              </w:rPr>
            </w:pPr>
            <w:r w:rsidRPr="00CF3E2F">
              <w:rPr>
                <w:rFonts w:ascii="Times New Roman" w:eastAsia="PMingLiU" w:hAnsi="Times New Roman" w:cs="Times New Roman"/>
              </w:rPr>
              <w:t>E</w:t>
            </w:r>
            <w:r w:rsidR="008003AD" w:rsidRPr="00CF3E2F">
              <w:rPr>
                <w:rFonts w:ascii="Times New Roman" w:eastAsia="PMingLiU" w:hAnsi="Times New Roman" w:cs="Times New Roman"/>
              </w:rPr>
              <w:t>conomic</w:t>
            </w:r>
          </w:p>
        </w:tc>
        <w:tc>
          <w:tcPr>
            <w:tcW w:w="0" w:type="auto"/>
            <w:gridSpan w:val="3"/>
            <w:tcBorders>
              <w:top w:val="single" w:sz="4" w:space="0" w:color="auto"/>
              <w:bottom w:val="single" w:sz="4" w:space="0" w:color="auto"/>
            </w:tcBorders>
          </w:tcPr>
          <w:p w14:paraId="26FD6D65" w14:textId="77777777" w:rsidR="003F64CE" w:rsidRPr="00CF3E2F" w:rsidRDefault="003F64CE" w:rsidP="003563C0">
            <w:pPr>
              <w:spacing w:line="276" w:lineRule="auto"/>
              <w:rPr>
                <w:rFonts w:ascii="Times New Roman" w:eastAsia="PMingLiU" w:hAnsi="Times New Roman" w:cs="Times New Roman"/>
              </w:rPr>
            </w:pPr>
            <w:r w:rsidRPr="00CF3E2F">
              <w:rPr>
                <w:rFonts w:ascii="Times New Roman" w:eastAsia="PMingLiU" w:hAnsi="Times New Roman" w:cs="Times New Roman"/>
              </w:rPr>
              <w:t>Environmental</w:t>
            </w:r>
          </w:p>
        </w:tc>
        <w:tc>
          <w:tcPr>
            <w:tcW w:w="0" w:type="auto"/>
            <w:gridSpan w:val="3"/>
            <w:tcBorders>
              <w:top w:val="single" w:sz="4" w:space="0" w:color="auto"/>
              <w:bottom w:val="single" w:sz="4" w:space="0" w:color="auto"/>
            </w:tcBorders>
          </w:tcPr>
          <w:p w14:paraId="635A7921" w14:textId="77777777" w:rsidR="003F64CE" w:rsidRPr="00CF3E2F" w:rsidRDefault="008003AD" w:rsidP="003563C0">
            <w:pPr>
              <w:spacing w:line="276" w:lineRule="auto"/>
              <w:rPr>
                <w:rFonts w:ascii="Times New Roman" w:eastAsia="PMingLiU" w:hAnsi="Times New Roman" w:cs="Times New Roman"/>
              </w:rPr>
            </w:pPr>
            <w:r w:rsidRPr="00CF3E2F">
              <w:rPr>
                <w:rFonts w:ascii="Times New Roman" w:eastAsia="PMingLiU" w:hAnsi="Times New Roman" w:cs="Times New Roman"/>
              </w:rPr>
              <w:t>Social</w:t>
            </w:r>
          </w:p>
        </w:tc>
      </w:tr>
      <w:tr w:rsidR="00CF3E2F" w:rsidRPr="00CF3E2F" w14:paraId="1040EB8D" w14:textId="77777777" w:rsidTr="00E90146">
        <w:tc>
          <w:tcPr>
            <w:tcW w:w="0" w:type="auto"/>
            <w:tcBorders>
              <w:bottom w:val="single" w:sz="4" w:space="0" w:color="auto"/>
            </w:tcBorders>
          </w:tcPr>
          <w:p w14:paraId="2E929818" w14:textId="77777777" w:rsidR="003F64CE" w:rsidRPr="00CF3E2F" w:rsidRDefault="003F64CE" w:rsidP="003563C0">
            <w:pPr>
              <w:spacing w:line="276" w:lineRule="auto"/>
              <w:rPr>
                <w:rFonts w:ascii="Times New Roman" w:eastAsia="PMingLiU" w:hAnsi="Times New Roman" w:cs="Times New Roman"/>
              </w:rPr>
            </w:pPr>
          </w:p>
        </w:tc>
        <w:tc>
          <w:tcPr>
            <w:tcW w:w="0" w:type="auto"/>
            <w:tcBorders>
              <w:top w:val="single" w:sz="4" w:space="0" w:color="auto"/>
              <w:bottom w:val="single" w:sz="4" w:space="0" w:color="auto"/>
            </w:tcBorders>
          </w:tcPr>
          <w:p w14:paraId="48E1AA68" w14:textId="77777777" w:rsidR="003F64CE" w:rsidRPr="00CF3E2F" w:rsidRDefault="003F64CE" w:rsidP="003563C0">
            <w:pPr>
              <w:spacing w:line="276" w:lineRule="auto"/>
              <w:rPr>
                <w:rFonts w:ascii="Times New Roman" w:eastAsia="PMingLiU" w:hAnsi="Times New Roman" w:cs="Times New Roman"/>
              </w:rPr>
            </w:pPr>
            <w:r w:rsidRPr="00CF3E2F">
              <w:rPr>
                <w:rFonts w:ascii="Times New Roman" w:eastAsia="PMingLiU" w:hAnsi="Times New Roman" w:cs="Times New Roman"/>
              </w:rPr>
              <w:t>Coefficients</w:t>
            </w:r>
            <w:r w:rsidR="00916D2B" w:rsidRPr="00CF3E2F">
              <w:rPr>
                <w:rFonts w:ascii="Times New Roman" w:eastAsia="PMingLiU" w:hAnsi="Times New Roman" w:cs="Times New Roman"/>
              </w:rPr>
              <w:t xml:space="preserve"> (t)</w:t>
            </w:r>
          </w:p>
        </w:tc>
        <w:tc>
          <w:tcPr>
            <w:tcW w:w="0" w:type="auto"/>
            <w:tcBorders>
              <w:top w:val="single" w:sz="4" w:space="0" w:color="auto"/>
              <w:bottom w:val="single" w:sz="4" w:space="0" w:color="auto"/>
            </w:tcBorders>
          </w:tcPr>
          <w:p w14:paraId="145341E2" w14:textId="77777777" w:rsidR="003F64CE" w:rsidRPr="00CF3E2F" w:rsidRDefault="003F64CE" w:rsidP="003563C0">
            <w:pPr>
              <w:spacing w:line="276" w:lineRule="auto"/>
              <w:rPr>
                <w:rFonts w:ascii="Times New Roman" w:eastAsia="PMingLiU" w:hAnsi="Times New Roman" w:cs="Times New Roman"/>
              </w:rPr>
            </w:pPr>
            <w:r w:rsidRPr="00CF3E2F">
              <w:rPr>
                <w:rFonts w:ascii="Times New Roman" w:eastAsia="PMingLiU" w:hAnsi="Times New Roman" w:cs="Times New Roman"/>
              </w:rPr>
              <w:t>Std. Error</w:t>
            </w:r>
          </w:p>
        </w:tc>
        <w:tc>
          <w:tcPr>
            <w:tcW w:w="0" w:type="auto"/>
            <w:tcBorders>
              <w:top w:val="single" w:sz="4" w:space="0" w:color="auto"/>
              <w:bottom w:val="single" w:sz="4" w:space="0" w:color="auto"/>
            </w:tcBorders>
          </w:tcPr>
          <w:p w14:paraId="5913365E" w14:textId="77777777" w:rsidR="003F64CE" w:rsidRPr="00CF3E2F" w:rsidRDefault="003F64CE" w:rsidP="003563C0">
            <w:pPr>
              <w:spacing w:line="276" w:lineRule="auto"/>
              <w:rPr>
                <w:rFonts w:ascii="Times New Roman" w:eastAsia="PMingLiU" w:hAnsi="Times New Roman" w:cs="Times New Roman"/>
              </w:rPr>
            </w:pPr>
            <w:r w:rsidRPr="00CF3E2F">
              <w:rPr>
                <w:rFonts w:ascii="Times New Roman" w:eastAsia="PMingLiU" w:hAnsi="Times New Roman" w:cs="Times New Roman"/>
              </w:rPr>
              <w:t>Standardized coefficients</w:t>
            </w:r>
          </w:p>
        </w:tc>
        <w:tc>
          <w:tcPr>
            <w:tcW w:w="0" w:type="auto"/>
            <w:tcBorders>
              <w:top w:val="single" w:sz="4" w:space="0" w:color="auto"/>
              <w:bottom w:val="single" w:sz="4" w:space="0" w:color="auto"/>
            </w:tcBorders>
          </w:tcPr>
          <w:p w14:paraId="5119A7FD" w14:textId="77777777" w:rsidR="003F64CE" w:rsidRPr="00CF3E2F" w:rsidRDefault="003F64CE" w:rsidP="003563C0">
            <w:pPr>
              <w:spacing w:line="276" w:lineRule="auto"/>
              <w:rPr>
                <w:rFonts w:ascii="Times New Roman" w:eastAsia="PMingLiU" w:hAnsi="Times New Roman" w:cs="Times New Roman"/>
              </w:rPr>
            </w:pPr>
            <w:r w:rsidRPr="00CF3E2F">
              <w:rPr>
                <w:rFonts w:ascii="Times New Roman" w:eastAsia="PMingLiU" w:hAnsi="Times New Roman" w:cs="Times New Roman"/>
              </w:rPr>
              <w:t>Coefficients</w:t>
            </w:r>
            <w:r w:rsidR="00916D2B" w:rsidRPr="00CF3E2F">
              <w:rPr>
                <w:rFonts w:ascii="Times New Roman" w:eastAsia="PMingLiU" w:hAnsi="Times New Roman" w:cs="Times New Roman"/>
              </w:rPr>
              <w:t xml:space="preserve"> (t)</w:t>
            </w:r>
          </w:p>
        </w:tc>
        <w:tc>
          <w:tcPr>
            <w:tcW w:w="0" w:type="auto"/>
            <w:tcBorders>
              <w:top w:val="single" w:sz="4" w:space="0" w:color="auto"/>
              <w:bottom w:val="single" w:sz="4" w:space="0" w:color="auto"/>
            </w:tcBorders>
          </w:tcPr>
          <w:p w14:paraId="604E67B4" w14:textId="77777777" w:rsidR="003F64CE" w:rsidRPr="00CF3E2F" w:rsidRDefault="003F64CE" w:rsidP="003563C0">
            <w:pPr>
              <w:spacing w:line="276" w:lineRule="auto"/>
              <w:rPr>
                <w:rFonts w:ascii="Times New Roman" w:eastAsia="PMingLiU" w:hAnsi="Times New Roman" w:cs="Times New Roman"/>
              </w:rPr>
            </w:pPr>
            <w:r w:rsidRPr="00CF3E2F">
              <w:rPr>
                <w:rFonts w:ascii="Times New Roman" w:eastAsia="PMingLiU" w:hAnsi="Times New Roman" w:cs="Times New Roman"/>
              </w:rPr>
              <w:t>Std. Error</w:t>
            </w:r>
          </w:p>
        </w:tc>
        <w:tc>
          <w:tcPr>
            <w:tcW w:w="0" w:type="auto"/>
            <w:tcBorders>
              <w:top w:val="single" w:sz="4" w:space="0" w:color="auto"/>
              <w:bottom w:val="single" w:sz="4" w:space="0" w:color="auto"/>
            </w:tcBorders>
          </w:tcPr>
          <w:p w14:paraId="3AED5994" w14:textId="77777777" w:rsidR="003F64CE" w:rsidRPr="00CF3E2F" w:rsidRDefault="003F64CE" w:rsidP="003563C0">
            <w:pPr>
              <w:spacing w:line="276" w:lineRule="auto"/>
              <w:rPr>
                <w:rFonts w:ascii="Times New Roman" w:eastAsia="PMingLiU" w:hAnsi="Times New Roman" w:cs="Times New Roman"/>
              </w:rPr>
            </w:pPr>
            <w:r w:rsidRPr="00CF3E2F">
              <w:rPr>
                <w:rFonts w:ascii="Times New Roman" w:eastAsia="PMingLiU" w:hAnsi="Times New Roman" w:cs="Times New Roman"/>
              </w:rPr>
              <w:t>Standardized coefficients</w:t>
            </w:r>
          </w:p>
        </w:tc>
        <w:tc>
          <w:tcPr>
            <w:tcW w:w="0" w:type="auto"/>
            <w:tcBorders>
              <w:top w:val="single" w:sz="4" w:space="0" w:color="auto"/>
              <w:bottom w:val="single" w:sz="4" w:space="0" w:color="auto"/>
            </w:tcBorders>
          </w:tcPr>
          <w:p w14:paraId="3E925FE7" w14:textId="77777777" w:rsidR="003F64CE" w:rsidRPr="00CF3E2F" w:rsidRDefault="003F64CE" w:rsidP="003563C0">
            <w:pPr>
              <w:spacing w:line="276" w:lineRule="auto"/>
              <w:rPr>
                <w:rFonts w:ascii="Times New Roman" w:eastAsia="PMingLiU" w:hAnsi="Times New Roman" w:cs="Times New Roman"/>
              </w:rPr>
            </w:pPr>
            <w:r w:rsidRPr="00CF3E2F">
              <w:rPr>
                <w:rFonts w:ascii="Times New Roman" w:eastAsia="PMingLiU" w:hAnsi="Times New Roman" w:cs="Times New Roman"/>
              </w:rPr>
              <w:t>Coefficients</w:t>
            </w:r>
            <w:r w:rsidR="00916D2B" w:rsidRPr="00CF3E2F">
              <w:rPr>
                <w:rFonts w:ascii="Times New Roman" w:eastAsia="PMingLiU" w:hAnsi="Times New Roman" w:cs="Times New Roman"/>
              </w:rPr>
              <w:t xml:space="preserve"> (t)</w:t>
            </w:r>
          </w:p>
        </w:tc>
        <w:tc>
          <w:tcPr>
            <w:tcW w:w="785" w:type="dxa"/>
            <w:tcBorders>
              <w:top w:val="single" w:sz="4" w:space="0" w:color="auto"/>
              <w:bottom w:val="single" w:sz="4" w:space="0" w:color="auto"/>
            </w:tcBorders>
          </w:tcPr>
          <w:p w14:paraId="1075F24B" w14:textId="77777777" w:rsidR="003F64CE" w:rsidRPr="00CF3E2F" w:rsidRDefault="003F64CE" w:rsidP="003563C0">
            <w:pPr>
              <w:spacing w:line="276" w:lineRule="auto"/>
              <w:rPr>
                <w:rFonts w:ascii="Times New Roman" w:eastAsia="PMingLiU" w:hAnsi="Times New Roman" w:cs="Times New Roman"/>
              </w:rPr>
            </w:pPr>
            <w:r w:rsidRPr="00CF3E2F">
              <w:rPr>
                <w:rFonts w:ascii="Times New Roman" w:eastAsia="PMingLiU" w:hAnsi="Times New Roman" w:cs="Times New Roman"/>
              </w:rPr>
              <w:t>Std. Error</w:t>
            </w:r>
          </w:p>
        </w:tc>
        <w:tc>
          <w:tcPr>
            <w:tcW w:w="1904" w:type="dxa"/>
            <w:tcBorders>
              <w:top w:val="single" w:sz="4" w:space="0" w:color="auto"/>
              <w:bottom w:val="single" w:sz="4" w:space="0" w:color="auto"/>
            </w:tcBorders>
          </w:tcPr>
          <w:p w14:paraId="17DCE4C4" w14:textId="77777777" w:rsidR="003F64CE" w:rsidRPr="00CF3E2F" w:rsidRDefault="003F64CE" w:rsidP="003563C0">
            <w:pPr>
              <w:spacing w:line="276" w:lineRule="auto"/>
              <w:rPr>
                <w:rFonts w:ascii="Times New Roman" w:eastAsia="PMingLiU" w:hAnsi="Times New Roman" w:cs="Times New Roman"/>
              </w:rPr>
            </w:pPr>
            <w:r w:rsidRPr="00CF3E2F">
              <w:rPr>
                <w:rFonts w:ascii="Times New Roman" w:eastAsia="PMingLiU" w:hAnsi="Times New Roman" w:cs="Times New Roman"/>
              </w:rPr>
              <w:t>Standardi</w:t>
            </w:r>
            <w:r w:rsidR="00920AEB" w:rsidRPr="00CF3E2F">
              <w:rPr>
                <w:rFonts w:ascii="Times New Roman" w:eastAsia="PMingLiU" w:hAnsi="Times New Roman" w:cs="Times New Roman"/>
              </w:rPr>
              <w:t>s</w:t>
            </w:r>
            <w:r w:rsidRPr="00CF3E2F">
              <w:rPr>
                <w:rFonts w:ascii="Times New Roman" w:eastAsia="PMingLiU" w:hAnsi="Times New Roman" w:cs="Times New Roman"/>
              </w:rPr>
              <w:t>ed coefficients</w:t>
            </w:r>
          </w:p>
        </w:tc>
      </w:tr>
      <w:tr w:rsidR="00CF3E2F" w:rsidRPr="00CF3E2F" w14:paraId="529C9CA4" w14:textId="77777777" w:rsidTr="00E90146">
        <w:tc>
          <w:tcPr>
            <w:tcW w:w="0" w:type="auto"/>
            <w:tcBorders>
              <w:top w:val="single" w:sz="4" w:space="0" w:color="auto"/>
            </w:tcBorders>
          </w:tcPr>
          <w:p w14:paraId="25994A7B" w14:textId="77777777" w:rsidR="003F64CE" w:rsidRPr="00CF3E2F" w:rsidRDefault="003F64CE" w:rsidP="003563C0">
            <w:pPr>
              <w:spacing w:line="276" w:lineRule="auto"/>
              <w:rPr>
                <w:rFonts w:ascii="Times New Roman" w:eastAsia="PMingLiU" w:hAnsi="Times New Roman" w:cs="Times New Roman"/>
              </w:rPr>
            </w:pPr>
            <w:r w:rsidRPr="00CF3E2F">
              <w:rPr>
                <w:rFonts w:ascii="Times New Roman" w:eastAsia="PMingLiU" w:hAnsi="Times New Roman" w:cs="Times New Roman"/>
              </w:rPr>
              <w:t>Evaluation</w:t>
            </w:r>
          </w:p>
        </w:tc>
        <w:tc>
          <w:tcPr>
            <w:tcW w:w="0" w:type="auto"/>
            <w:tcBorders>
              <w:top w:val="single" w:sz="4" w:space="0" w:color="auto"/>
            </w:tcBorders>
          </w:tcPr>
          <w:p w14:paraId="04CB0463" w14:textId="77777777" w:rsidR="003F64CE" w:rsidRPr="00CF3E2F" w:rsidRDefault="003F64CE" w:rsidP="003563C0">
            <w:pPr>
              <w:spacing w:line="276" w:lineRule="auto"/>
              <w:rPr>
                <w:rFonts w:ascii="Times New Roman" w:eastAsia="PMingLiU" w:hAnsi="Times New Roman" w:cs="Times New Roman"/>
              </w:rPr>
            </w:pPr>
          </w:p>
        </w:tc>
        <w:tc>
          <w:tcPr>
            <w:tcW w:w="0" w:type="auto"/>
            <w:tcBorders>
              <w:top w:val="single" w:sz="4" w:space="0" w:color="auto"/>
            </w:tcBorders>
          </w:tcPr>
          <w:p w14:paraId="7B740A2D" w14:textId="77777777" w:rsidR="003F64CE" w:rsidRPr="00CF3E2F" w:rsidRDefault="003F64CE" w:rsidP="003563C0">
            <w:pPr>
              <w:spacing w:line="276" w:lineRule="auto"/>
              <w:rPr>
                <w:rFonts w:ascii="Times New Roman" w:eastAsia="PMingLiU" w:hAnsi="Times New Roman" w:cs="Times New Roman"/>
              </w:rPr>
            </w:pPr>
          </w:p>
        </w:tc>
        <w:tc>
          <w:tcPr>
            <w:tcW w:w="0" w:type="auto"/>
            <w:tcBorders>
              <w:top w:val="single" w:sz="4" w:space="0" w:color="auto"/>
            </w:tcBorders>
          </w:tcPr>
          <w:p w14:paraId="2DB753BD" w14:textId="77777777" w:rsidR="003F64CE" w:rsidRPr="00CF3E2F" w:rsidRDefault="003F64CE" w:rsidP="003563C0">
            <w:pPr>
              <w:spacing w:line="276" w:lineRule="auto"/>
              <w:rPr>
                <w:rFonts w:ascii="Times New Roman" w:eastAsia="PMingLiU" w:hAnsi="Times New Roman" w:cs="Times New Roman"/>
              </w:rPr>
            </w:pPr>
          </w:p>
        </w:tc>
        <w:tc>
          <w:tcPr>
            <w:tcW w:w="0" w:type="auto"/>
            <w:tcBorders>
              <w:top w:val="single" w:sz="4" w:space="0" w:color="auto"/>
            </w:tcBorders>
          </w:tcPr>
          <w:p w14:paraId="6D144902" w14:textId="77777777" w:rsidR="003F64CE" w:rsidRPr="00CF3E2F" w:rsidRDefault="003F64CE" w:rsidP="003563C0">
            <w:pPr>
              <w:spacing w:line="276" w:lineRule="auto"/>
              <w:rPr>
                <w:rFonts w:ascii="Times New Roman" w:eastAsia="PMingLiU" w:hAnsi="Times New Roman" w:cs="Times New Roman"/>
              </w:rPr>
            </w:pPr>
          </w:p>
        </w:tc>
        <w:tc>
          <w:tcPr>
            <w:tcW w:w="0" w:type="auto"/>
            <w:tcBorders>
              <w:top w:val="single" w:sz="4" w:space="0" w:color="auto"/>
            </w:tcBorders>
          </w:tcPr>
          <w:p w14:paraId="3E41B947" w14:textId="77777777" w:rsidR="003F64CE" w:rsidRPr="00CF3E2F" w:rsidRDefault="003F64CE" w:rsidP="003563C0">
            <w:pPr>
              <w:spacing w:line="276" w:lineRule="auto"/>
              <w:rPr>
                <w:rFonts w:ascii="Times New Roman" w:eastAsia="PMingLiU" w:hAnsi="Times New Roman" w:cs="Times New Roman"/>
              </w:rPr>
            </w:pPr>
          </w:p>
        </w:tc>
        <w:tc>
          <w:tcPr>
            <w:tcW w:w="0" w:type="auto"/>
            <w:tcBorders>
              <w:top w:val="single" w:sz="4" w:space="0" w:color="auto"/>
            </w:tcBorders>
          </w:tcPr>
          <w:p w14:paraId="7A6DB3D4" w14:textId="77777777" w:rsidR="003F64CE" w:rsidRPr="00CF3E2F" w:rsidRDefault="003F64CE" w:rsidP="003563C0">
            <w:pPr>
              <w:spacing w:line="276" w:lineRule="auto"/>
              <w:rPr>
                <w:rFonts w:ascii="Times New Roman" w:eastAsia="PMingLiU" w:hAnsi="Times New Roman" w:cs="Times New Roman"/>
              </w:rPr>
            </w:pPr>
          </w:p>
        </w:tc>
        <w:tc>
          <w:tcPr>
            <w:tcW w:w="0" w:type="auto"/>
            <w:tcBorders>
              <w:top w:val="single" w:sz="4" w:space="0" w:color="auto"/>
            </w:tcBorders>
          </w:tcPr>
          <w:p w14:paraId="5D98C074" w14:textId="77777777" w:rsidR="003F64CE" w:rsidRPr="00CF3E2F" w:rsidRDefault="003F64CE" w:rsidP="003563C0">
            <w:pPr>
              <w:spacing w:line="276" w:lineRule="auto"/>
              <w:rPr>
                <w:rFonts w:ascii="Times New Roman" w:eastAsia="PMingLiU" w:hAnsi="Times New Roman" w:cs="Times New Roman"/>
              </w:rPr>
            </w:pPr>
          </w:p>
        </w:tc>
        <w:tc>
          <w:tcPr>
            <w:tcW w:w="785" w:type="dxa"/>
            <w:tcBorders>
              <w:top w:val="single" w:sz="4" w:space="0" w:color="auto"/>
            </w:tcBorders>
          </w:tcPr>
          <w:p w14:paraId="481C0678" w14:textId="77777777" w:rsidR="003F64CE" w:rsidRPr="00CF3E2F" w:rsidRDefault="003F64CE" w:rsidP="003563C0">
            <w:pPr>
              <w:spacing w:line="276" w:lineRule="auto"/>
              <w:rPr>
                <w:rFonts w:ascii="Times New Roman" w:eastAsia="PMingLiU" w:hAnsi="Times New Roman" w:cs="Times New Roman"/>
              </w:rPr>
            </w:pPr>
          </w:p>
        </w:tc>
        <w:tc>
          <w:tcPr>
            <w:tcW w:w="1904" w:type="dxa"/>
            <w:tcBorders>
              <w:top w:val="single" w:sz="4" w:space="0" w:color="auto"/>
            </w:tcBorders>
          </w:tcPr>
          <w:p w14:paraId="76310BBF" w14:textId="77777777" w:rsidR="003F64CE" w:rsidRPr="00CF3E2F" w:rsidRDefault="003F64CE" w:rsidP="003563C0">
            <w:pPr>
              <w:spacing w:line="276" w:lineRule="auto"/>
              <w:rPr>
                <w:rFonts w:ascii="Times New Roman" w:eastAsia="PMingLiU" w:hAnsi="Times New Roman" w:cs="Times New Roman"/>
              </w:rPr>
            </w:pPr>
          </w:p>
        </w:tc>
      </w:tr>
      <w:tr w:rsidR="00CF3E2F" w:rsidRPr="00CF3E2F" w14:paraId="20510C5B" w14:textId="77777777" w:rsidTr="00E90146">
        <w:tc>
          <w:tcPr>
            <w:tcW w:w="0" w:type="auto"/>
          </w:tcPr>
          <w:p w14:paraId="5D321BF7" w14:textId="77777777" w:rsidR="00AA139F" w:rsidRPr="00CF3E2F" w:rsidRDefault="00AA139F" w:rsidP="003563C0">
            <w:pPr>
              <w:spacing w:line="276" w:lineRule="auto"/>
              <w:rPr>
                <w:rFonts w:ascii="Times New Roman" w:eastAsia="PMingLiU" w:hAnsi="Times New Roman" w:cs="Times New Roman"/>
              </w:rPr>
            </w:pPr>
            <w:r w:rsidRPr="00CF3E2F">
              <w:rPr>
                <w:rFonts w:ascii="Times New Roman" w:eastAsia="PMingLiU" w:hAnsi="Times New Roman" w:cs="Times New Roman"/>
              </w:rPr>
              <w:t>(Constant)</w:t>
            </w:r>
          </w:p>
        </w:tc>
        <w:tc>
          <w:tcPr>
            <w:tcW w:w="0" w:type="auto"/>
          </w:tcPr>
          <w:p w14:paraId="6667AB25" w14:textId="77777777" w:rsidR="00AA139F" w:rsidRPr="00CF3E2F" w:rsidRDefault="00AA139F" w:rsidP="003563C0">
            <w:pPr>
              <w:spacing w:line="276" w:lineRule="auto"/>
              <w:rPr>
                <w:rFonts w:ascii="Times New Roman" w:eastAsia="PMingLiU" w:hAnsi="Times New Roman" w:cs="Times New Roman"/>
              </w:rPr>
            </w:pPr>
            <w:r w:rsidRPr="00CF3E2F">
              <w:rPr>
                <w:rFonts w:ascii="Times New Roman" w:eastAsia="PMingLiU" w:hAnsi="Times New Roman" w:cs="Times New Roman"/>
              </w:rPr>
              <w:t>3.51**</w:t>
            </w:r>
          </w:p>
          <w:p w14:paraId="321D912B" w14:textId="77777777" w:rsidR="00AA139F" w:rsidRPr="00CF3E2F" w:rsidRDefault="00AA139F" w:rsidP="003563C0">
            <w:pPr>
              <w:spacing w:line="276" w:lineRule="auto"/>
              <w:rPr>
                <w:rFonts w:ascii="Times New Roman" w:eastAsia="PMingLiU" w:hAnsi="Times New Roman" w:cs="Times New Roman"/>
              </w:rPr>
            </w:pPr>
            <w:r w:rsidRPr="00CF3E2F">
              <w:rPr>
                <w:rFonts w:ascii="Times New Roman" w:eastAsia="PMingLiU" w:hAnsi="Times New Roman" w:cs="Times New Roman"/>
              </w:rPr>
              <w:t>(9.87)</w:t>
            </w:r>
          </w:p>
        </w:tc>
        <w:tc>
          <w:tcPr>
            <w:tcW w:w="0" w:type="auto"/>
          </w:tcPr>
          <w:p w14:paraId="3356F996" w14:textId="77777777" w:rsidR="00AA139F" w:rsidRPr="00CF3E2F" w:rsidRDefault="00AA139F" w:rsidP="003563C0">
            <w:pPr>
              <w:spacing w:line="276" w:lineRule="auto"/>
              <w:rPr>
                <w:rFonts w:ascii="Times New Roman" w:eastAsia="PMingLiU" w:hAnsi="Times New Roman" w:cs="Times New Roman"/>
              </w:rPr>
            </w:pPr>
            <w:r w:rsidRPr="00CF3E2F">
              <w:rPr>
                <w:rFonts w:ascii="Times New Roman" w:eastAsia="PMingLiU" w:hAnsi="Times New Roman" w:cs="Times New Roman"/>
              </w:rPr>
              <w:t>0.36</w:t>
            </w:r>
          </w:p>
        </w:tc>
        <w:tc>
          <w:tcPr>
            <w:tcW w:w="0" w:type="auto"/>
          </w:tcPr>
          <w:p w14:paraId="2AB1B69A" w14:textId="77777777" w:rsidR="00AA139F" w:rsidRPr="00CF3E2F" w:rsidRDefault="00AA139F" w:rsidP="003563C0">
            <w:pPr>
              <w:spacing w:line="276" w:lineRule="auto"/>
              <w:rPr>
                <w:rFonts w:ascii="Times New Roman" w:eastAsia="PMingLiU" w:hAnsi="Times New Roman" w:cs="Times New Roman"/>
              </w:rPr>
            </w:pPr>
          </w:p>
        </w:tc>
        <w:tc>
          <w:tcPr>
            <w:tcW w:w="0" w:type="auto"/>
          </w:tcPr>
          <w:p w14:paraId="7EB6F3E1" w14:textId="77777777" w:rsidR="00AA139F" w:rsidRPr="00CF3E2F" w:rsidRDefault="00AA139F" w:rsidP="003563C0">
            <w:pPr>
              <w:spacing w:line="276" w:lineRule="auto"/>
              <w:rPr>
                <w:rFonts w:ascii="Times New Roman" w:eastAsia="PMingLiU" w:hAnsi="Times New Roman" w:cs="Times New Roman"/>
              </w:rPr>
            </w:pPr>
            <w:r w:rsidRPr="00CF3E2F">
              <w:rPr>
                <w:rFonts w:ascii="Times New Roman" w:eastAsia="PMingLiU" w:hAnsi="Times New Roman" w:cs="Times New Roman"/>
              </w:rPr>
              <w:t xml:space="preserve">2.71** </w:t>
            </w:r>
          </w:p>
          <w:p w14:paraId="4BB6F8F2" w14:textId="77777777" w:rsidR="00AA139F" w:rsidRPr="00CF3E2F" w:rsidRDefault="00AA139F" w:rsidP="003563C0">
            <w:pPr>
              <w:spacing w:line="276" w:lineRule="auto"/>
              <w:rPr>
                <w:rFonts w:ascii="Times New Roman" w:eastAsia="PMingLiU" w:hAnsi="Times New Roman" w:cs="Times New Roman"/>
              </w:rPr>
            </w:pPr>
            <w:r w:rsidRPr="00CF3E2F">
              <w:rPr>
                <w:rFonts w:ascii="Times New Roman" w:eastAsia="PMingLiU" w:hAnsi="Times New Roman" w:cs="Times New Roman"/>
              </w:rPr>
              <w:t>(14.23)</w:t>
            </w:r>
          </w:p>
        </w:tc>
        <w:tc>
          <w:tcPr>
            <w:tcW w:w="0" w:type="auto"/>
          </w:tcPr>
          <w:p w14:paraId="45793FA5" w14:textId="77777777" w:rsidR="00AA139F" w:rsidRPr="00CF3E2F" w:rsidRDefault="00AA139F" w:rsidP="003563C0">
            <w:pPr>
              <w:spacing w:line="276" w:lineRule="auto"/>
              <w:rPr>
                <w:rFonts w:ascii="Times New Roman" w:eastAsia="PMingLiU" w:hAnsi="Times New Roman" w:cs="Times New Roman"/>
              </w:rPr>
            </w:pPr>
            <w:r w:rsidRPr="00CF3E2F">
              <w:rPr>
                <w:rFonts w:ascii="Times New Roman" w:eastAsia="PMingLiU" w:hAnsi="Times New Roman" w:cs="Times New Roman"/>
              </w:rPr>
              <w:t>0.19</w:t>
            </w:r>
          </w:p>
        </w:tc>
        <w:tc>
          <w:tcPr>
            <w:tcW w:w="0" w:type="auto"/>
          </w:tcPr>
          <w:p w14:paraId="578B6DB7" w14:textId="77777777" w:rsidR="00AA139F" w:rsidRPr="00CF3E2F" w:rsidRDefault="00AA139F" w:rsidP="003563C0">
            <w:pPr>
              <w:spacing w:line="276" w:lineRule="auto"/>
              <w:rPr>
                <w:rFonts w:ascii="Times New Roman" w:eastAsia="PMingLiU" w:hAnsi="Times New Roman" w:cs="Times New Roman"/>
              </w:rPr>
            </w:pPr>
          </w:p>
        </w:tc>
        <w:tc>
          <w:tcPr>
            <w:tcW w:w="0" w:type="auto"/>
          </w:tcPr>
          <w:p w14:paraId="1AFCD7FB" w14:textId="77777777" w:rsidR="00AA139F" w:rsidRPr="00CF3E2F" w:rsidRDefault="00AA139F" w:rsidP="003563C0">
            <w:pPr>
              <w:spacing w:line="276" w:lineRule="auto"/>
              <w:rPr>
                <w:rFonts w:ascii="Times New Roman" w:eastAsia="PMingLiU" w:hAnsi="Times New Roman" w:cs="Times New Roman"/>
              </w:rPr>
            </w:pPr>
            <w:r w:rsidRPr="00CF3E2F">
              <w:rPr>
                <w:rFonts w:ascii="Times New Roman" w:eastAsia="PMingLiU" w:hAnsi="Times New Roman" w:cs="Times New Roman"/>
              </w:rPr>
              <w:t>4.33**</w:t>
            </w:r>
          </w:p>
          <w:p w14:paraId="70F66B22" w14:textId="77777777" w:rsidR="00AA139F" w:rsidRPr="00CF3E2F" w:rsidRDefault="00AA139F" w:rsidP="003563C0">
            <w:pPr>
              <w:spacing w:line="276" w:lineRule="auto"/>
              <w:rPr>
                <w:rFonts w:ascii="Times New Roman" w:eastAsia="PMingLiU" w:hAnsi="Times New Roman" w:cs="Times New Roman"/>
              </w:rPr>
            </w:pPr>
            <w:r w:rsidRPr="00CF3E2F">
              <w:rPr>
                <w:rFonts w:ascii="Times New Roman" w:eastAsia="PMingLiU" w:hAnsi="Times New Roman" w:cs="Times New Roman"/>
              </w:rPr>
              <w:t>(10.50)</w:t>
            </w:r>
          </w:p>
        </w:tc>
        <w:tc>
          <w:tcPr>
            <w:tcW w:w="785" w:type="dxa"/>
          </w:tcPr>
          <w:p w14:paraId="3878E4F9" w14:textId="77777777" w:rsidR="00AA139F" w:rsidRPr="00CF3E2F" w:rsidRDefault="00AA139F" w:rsidP="003563C0">
            <w:pPr>
              <w:spacing w:line="276" w:lineRule="auto"/>
              <w:rPr>
                <w:rFonts w:ascii="Times New Roman" w:eastAsia="PMingLiU" w:hAnsi="Times New Roman" w:cs="Times New Roman"/>
              </w:rPr>
            </w:pPr>
            <w:r w:rsidRPr="00CF3E2F">
              <w:rPr>
                <w:rFonts w:ascii="Times New Roman" w:eastAsia="PMingLiU" w:hAnsi="Times New Roman" w:cs="Times New Roman"/>
              </w:rPr>
              <w:t>0.41</w:t>
            </w:r>
          </w:p>
        </w:tc>
        <w:tc>
          <w:tcPr>
            <w:tcW w:w="1904" w:type="dxa"/>
          </w:tcPr>
          <w:p w14:paraId="10F4F469" w14:textId="77777777" w:rsidR="00AA139F" w:rsidRPr="00CF3E2F" w:rsidRDefault="00AA139F" w:rsidP="003563C0">
            <w:pPr>
              <w:spacing w:line="276" w:lineRule="auto"/>
              <w:rPr>
                <w:rFonts w:ascii="Times New Roman" w:eastAsia="PMingLiU" w:hAnsi="Times New Roman" w:cs="Times New Roman"/>
              </w:rPr>
            </w:pPr>
          </w:p>
        </w:tc>
      </w:tr>
      <w:tr w:rsidR="00CF3E2F" w:rsidRPr="00CF3E2F" w14:paraId="14F8855B" w14:textId="77777777" w:rsidTr="00E90146">
        <w:tc>
          <w:tcPr>
            <w:tcW w:w="0" w:type="auto"/>
          </w:tcPr>
          <w:p w14:paraId="6053B8FA" w14:textId="1CAD2CA8" w:rsidR="00AA139F" w:rsidRPr="00CF3E2F" w:rsidRDefault="00AA139F" w:rsidP="003563C0">
            <w:pPr>
              <w:spacing w:line="276" w:lineRule="auto"/>
              <w:rPr>
                <w:rFonts w:ascii="Times New Roman" w:eastAsia="PMingLiU" w:hAnsi="Times New Roman" w:cs="Times New Roman"/>
              </w:rPr>
            </w:pPr>
            <w:r w:rsidRPr="00CF3E2F">
              <w:rPr>
                <w:rFonts w:ascii="Times New Roman" w:eastAsia="PMingLiU" w:hAnsi="Times New Roman" w:cs="Times New Roman"/>
              </w:rPr>
              <w:t>Sustain</w:t>
            </w:r>
            <w:r w:rsidR="00A57DD8" w:rsidRPr="00CF3E2F">
              <w:rPr>
                <w:rFonts w:ascii="Times New Roman" w:eastAsia="PMingLiU" w:hAnsi="Times New Roman" w:cs="Times New Roman"/>
              </w:rPr>
              <w:t>ability</w:t>
            </w:r>
          </w:p>
        </w:tc>
        <w:tc>
          <w:tcPr>
            <w:tcW w:w="0" w:type="auto"/>
          </w:tcPr>
          <w:p w14:paraId="06EC3853" w14:textId="77777777" w:rsidR="00AA139F" w:rsidRPr="00CF3E2F" w:rsidRDefault="00AA139F" w:rsidP="003563C0">
            <w:pPr>
              <w:spacing w:line="276" w:lineRule="auto"/>
              <w:rPr>
                <w:rFonts w:ascii="Times New Roman" w:eastAsia="PMingLiU" w:hAnsi="Times New Roman" w:cs="Times New Roman"/>
              </w:rPr>
            </w:pPr>
            <w:r w:rsidRPr="00CF3E2F">
              <w:rPr>
                <w:rFonts w:ascii="Times New Roman" w:eastAsia="PMingLiU" w:hAnsi="Times New Roman" w:cs="Times New Roman"/>
              </w:rPr>
              <w:t>-3.40**</w:t>
            </w:r>
          </w:p>
          <w:p w14:paraId="2F39720A" w14:textId="77777777" w:rsidR="00AA139F" w:rsidRPr="00CF3E2F" w:rsidRDefault="00AA139F" w:rsidP="003563C0">
            <w:pPr>
              <w:spacing w:line="276" w:lineRule="auto"/>
              <w:rPr>
                <w:rFonts w:ascii="Times New Roman" w:eastAsia="PMingLiU" w:hAnsi="Times New Roman" w:cs="Times New Roman"/>
              </w:rPr>
            </w:pPr>
            <w:r w:rsidRPr="00CF3E2F">
              <w:rPr>
                <w:rFonts w:ascii="Times New Roman" w:eastAsia="PMingLiU" w:hAnsi="Times New Roman" w:cs="Times New Roman"/>
              </w:rPr>
              <w:t>(-3.21)</w:t>
            </w:r>
          </w:p>
        </w:tc>
        <w:tc>
          <w:tcPr>
            <w:tcW w:w="0" w:type="auto"/>
          </w:tcPr>
          <w:p w14:paraId="49D8B1B7" w14:textId="77777777" w:rsidR="00AA139F" w:rsidRPr="00CF3E2F" w:rsidRDefault="00AA139F" w:rsidP="003563C0">
            <w:pPr>
              <w:spacing w:line="276" w:lineRule="auto"/>
              <w:rPr>
                <w:rFonts w:ascii="Times New Roman" w:eastAsia="PMingLiU" w:hAnsi="Times New Roman" w:cs="Times New Roman"/>
              </w:rPr>
            </w:pPr>
            <w:r w:rsidRPr="00CF3E2F">
              <w:rPr>
                <w:rFonts w:ascii="Times New Roman" w:eastAsia="PMingLiU" w:hAnsi="Times New Roman" w:cs="Times New Roman"/>
              </w:rPr>
              <w:t>1.06</w:t>
            </w:r>
          </w:p>
        </w:tc>
        <w:tc>
          <w:tcPr>
            <w:tcW w:w="0" w:type="auto"/>
          </w:tcPr>
          <w:p w14:paraId="19268948" w14:textId="77777777" w:rsidR="00AA139F" w:rsidRPr="00CF3E2F" w:rsidRDefault="00AA139F" w:rsidP="003563C0">
            <w:pPr>
              <w:spacing w:line="276" w:lineRule="auto"/>
              <w:rPr>
                <w:rFonts w:ascii="Times New Roman" w:eastAsia="PMingLiU" w:hAnsi="Times New Roman" w:cs="Times New Roman"/>
              </w:rPr>
            </w:pPr>
            <w:r w:rsidRPr="00CF3E2F">
              <w:rPr>
                <w:rFonts w:ascii="Times New Roman" w:eastAsia="PMingLiU" w:hAnsi="Times New Roman" w:cs="Times New Roman"/>
              </w:rPr>
              <w:t>-1.07</w:t>
            </w:r>
          </w:p>
        </w:tc>
        <w:tc>
          <w:tcPr>
            <w:tcW w:w="0" w:type="auto"/>
          </w:tcPr>
          <w:p w14:paraId="766D53CA" w14:textId="77777777" w:rsidR="00AA139F" w:rsidRPr="00CF3E2F" w:rsidRDefault="00AA139F" w:rsidP="003563C0">
            <w:pPr>
              <w:spacing w:line="276" w:lineRule="auto"/>
              <w:rPr>
                <w:rFonts w:ascii="Times New Roman" w:eastAsia="PMingLiU" w:hAnsi="Times New Roman" w:cs="Times New Roman"/>
              </w:rPr>
            </w:pPr>
            <w:r w:rsidRPr="00CF3E2F">
              <w:rPr>
                <w:rFonts w:ascii="Times New Roman" w:eastAsia="PMingLiU" w:hAnsi="Times New Roman" w:cs="Times New Roman"/>
              </w:rPr>
              <w:t xml:space="preserve">-4.74** </w:t>
            </w:r>
          </w:p>
          <w:p w14:paraId="5B3454E8" w14:textId="77777777" w:rsidR="00AA139F" w:rsidRPr="00CF3E2F" w:rsidRDefault="00AA139F" w:rsidP="003563C0">
            <w:pPr>
              <w:spacing w:line="276" w:lineRule="auto"/>
              <w:rPr>
                <w:rFonts w:ascii="Times New Roman" w:eastAsia="PMingLiU" w:hAnsi="Times New Roman" w:cs="Times New Roman"/>
              </w:rPr>
            </w:pPr>
            <w:r w:rsidRPr="00CF3E2F">
              <w:rPr>
                <w:rFonts w:ascii="Times New Roman" w:eastAsia="PMingLiU" w:hAnsi="Times New Roman" w:cs="Times New Roman"/>
              </w:rPr>
              <w:t>(-11.97)</w:t>
            </w:r>
          </w:p>
        </w:tc>
        <w:tc>
          <w:tcPr>
            <w:tcW w:w="0" w:type="auto"/>
          </w:tcPr>
          <w:p w14:paraId="01AA311C" w14:textId="77777777" w:rsidR="00AA139F" w:rsidRPr="00CF3E2F" w:rsidRDefault="00AA139F" w:rsidP="003563C0">
            <w:pPr>
              <w:spacing w:line="276" w:lineRule="auto"/>
              <w:rPr>
                <w:rFonts w:ascii="Times New Roman" w:eastAsia="PMingLiU" w:hAnsi="Times New Roman" w:cs="Times New Roman"/>
              </w:rPr>
            </w:pPr>
            <w:r w:rsidRPr="00CF3E2F">
              <w:rPr>
                <w:rFonts w:ascii="Times New Roman" w:eastAsia="PMingLiU" w:hAnsi="Times New Roman" w:cs="Times New Roman"/>
              </w:rPr>
              <w:t>0.40</w:t>
            </w:r>
          </w:p>
        </w:tc>
        <w:tc>
          <w:tcPr>
            <w:tcW w:w="0" w:type="auto"/>
          </w:tcPr>
          <w:p w14:paraId="792AB711" w14:textId="77777777" w:rsidR="00AA139F" w:rsidRPr="00CF3E2F" w:rsidRDefault="00AA139F" w:rsidP="003563C0">
            <w:pPr>
              <w:spacing w:line="276" w:lineRule="auto"/>
              <w:rPr>
                <w:rFonts w:ascii="Times New Roman" w:eastAsia="PMingLiU" w:hAnsi="Times New Roman" w:cs="Times New Roman"/>
              </w:rPr>
            </w:pPr>
            <w:r w:rsidRPr="00CF3E2F">
              <w:rPr>
                <w:rFonts w:ascii="Times New Roman" w:eastAsia="PMingLiU" w:hAnsi="Times New Roman" w:cs="Times New Roman"/>
              </w:rPr>
              <w:t>-1.57</w:t>
            </w:r>
          </w:p>
        </w:tc>
        <w:tc>
          <w:tcPr>
            <w:tcW w:w="0" w:type="auto"/>
          </w:tcPr>
          <w:p w14:paraId="76BDF458" w14:textId="77777777" w:rsidR="00AA139F" w:rsidRPr="00CF3E2F" w:rsidRDefault="00AA139F" w:rsidP="003563C0">
            <w:pPr>
              <w:spacing w:line="276" w:lineRule="auto"/>
              <w:rPr>
                <w:rFonts w:ascii="Times New Roman" w:eastAsia="PMingLiU" w:hAnsi="Times New Roman" w:cs="Times New Roman"/>
              </w:rPr>
            </w:pPr>
            <w:r w:rsidRPr="00CF3E2F">
              <w:rPr>
                <w:rFonts w:ascii="Times New Roman" w:eastAsia="PMingLiU" w:hAnsi="Times New Roman" w:cs="Times New Roman"/>
              </w:rPr>
              <w:t xml:space="preserve">-5.72** </w:t>
            </w:r>
          </w:p>
          <w:p w14:paraId="7053D25F" w14:textId="77777777" w:rsidR="00AA139F" w:rsidRPr="00CF3E2F" w:rsidRDefault="00AA139F" w:rsidP="003563C0">
            <w:pPr>
              <w:spacing w:line="276" w:lineRule="auto"/>
              <w:rPr>
                <w:rFonts w:ascii="Times New Roman" w:eastAsia="PMingLiU" w:hAnsi="Times New Roman" w:cs="Times New Roman"/>
              </w:rPr>
            </w:pPr>
            <w:r w:rsidRPr="00CF3E2F">
              <w:rPr>
                <w:rFonts w:ascii="Times New Roman" w:eastAsia="PMingLiU" w:hAnsi="Times New Roman" w:cs="Times New Roman"/>
              </w:rPr>
              <w:t>(-4.47)</w:t>
            </w:r>
          </w:p>
        </w:tc>
        <w:tc>
          <w:tcPr>
            <w:tcW w:w="785" w:type="dxa"/>
          </w:tcPr>
          <w:p w14:paraId="5ABA70D5" w14:textId="77777777" w:rsidR="00AA139F" w:rsidRPr="00CF3E2F" w:rsidRDefault="00AA139F" w:rsidP="003563C0">
            <w:pPr>
              <w:spacing w:line="276" w:lineRule="auto"/>
              <w:rPr>
                <w:rFonts w:ascii="Times New Roman" w:eastAsia="PMingLiU" w:hAnsi="Times New Roman" w:cs="Times New Roman"/>
              </w:rPr>
            </w:pPr>
            <w:r w:rsidRPr="00CF3E2F">
              <w:rPr>
                <w:rFonts w:ascii="Times New Roman" w:eastAsia="PMingLiU" w:hAnsi="Times New Roman" w:cs="Times New Roman"/>
              </w:rPr>
              <w:t>1.28</w:t>
            </w:r>
          </w:p>
        </w:tc>
        <w:tc>
          <w:tcPr>
            <w:tcW w:w="1904" w:type="dxa"/>
          </w:tcPr>
          <w:p w14:paraId="3D8791FE" w14:textId="77777777" w:rsidR="00AA139F" w:rsidRPr="00CF3E2F" w:rsidRDefault="00AA139F" w:rsidP="003563C0">
            <w:pPr>
              <w:spacing w:line="276" w:lineRule="auto"/>
              <w:rPr>
                <w:rFonts w:ascii="Times New Roman" w:eastAsia="PMingLiU" w:hAnsi="Times New Roman" w:cs="Times New Roman"/>
              </w:rPr>
            </w:pPr>
            <w:r w:rsidRPr="00CF3E2F">
              <w:rPr>
                <w:rFonts w:ascii="Times New Roman" w:eastAsia="PMingLiU" w:hAnsi="Times New Roman" w:cs="Times New Roman"/>
              </w:rPr>
              <w:t>-1.82</w:t>
            </w:r>
          </w:p>
        </w:tc>
      </w:tr>
      <w:tr w:rsidR="00CF3E2F" w:rsidRPr="00CF3E2F" w14:paraId="16F49A1B" w14:textId="77777777" w:rsidTr="00E90146">
        <w:tc>
          <w:tcPr>
            <w:tcW w:w="0" w:type="auto"/>
          </w:tcPr>
          <w:p w14:paraId="1D20C3DC" w14:textId="77777777" w:rsidR="00AA139F" w:rsidRPr="00CF3E2F" w:rsidRDefault="00AA139F" w:rsidP="003563C0">
            <w:pPr>
              <w:spacing w:line="276" w:lineRule="auto"/>
              <w:rPr>
                <w:rFonts w:ascii="Times New Roman" w:eastAsia="PMingLiU" w:hAnsi="Times New Roman" w:cs="Times New Roman"/>
              </w:rPr>
            </w:pPr>
            <w:r w:rsidRPr="00CF3E2F">
              <w:rPr>
                <w:rFonts w:ascii="Times New Roman" w:eastAsia="PMingLiU" w:hAnsi="Times New Roman" w:cs="Times New Roman"/>
              </w:rPr>
              <w:t xml:space="preserve">Support for the </w:t>
            </w:r>
            <w:r w:rsidR="008003AD" w:rsidRPr="00CF3E2F">
              <w:rPr>
                <w:rFonts w:ascii="Times New Roman" w:hAnsi="Times New Roman" w:cs="Times New Roman"/>
              </w:rPr>
              <w:t>dimension</w:t>
            </w:r>
          </w:p>
        </w:tc>
        <w:tc>
          <w:tcPr>
            <w:tcW w:w="0" w:type="auto"/>
          </w:tcPr>
          <w:p w14:paraId="0D06938F" w14:textId="77777777" w:rsidR="00AA139F" w:rsidRPr="00CF3E2F" w:rsidRDefault="00AA139F" w:rsidP="003563C0">
            <w:pPr>
              <w:spacing w:line="276" w:lineRule="auto"/>
              <w:rPr>
                <w:rFonts w:ascii="Times New Roman" w:eastAsia="PMingLiU" w:hAnsi="Times New Roman" w:cs="Times New Roman"/>
              </w:rPr>
            </w:pPr>
            <w:r w:rsidRPr="00CF3E2F">
              <w:rPr>
                <w:rFonts w:ascii="Times New Roman" w:eastAsia="PMingLiU" w:hAnsi="Times New Roman" w:cs="Times New Roman"/>
              </w:rPr>
              <w:t xml:space="preserve">0.06 </w:t>
            </w:r>
          </w:p>
          <w:p w14:paraId="5057971C" w14:textId="77777777" w:rsidR="00AA139F" w:rsidRPr="00CF3E2F" w:rsidRDefault="00AA139F" w:rsidP="003563C0">
            <w:pPr>
              <w:spacing w:line="276" w:lineRule="auto"/>
              <w:rPr>
                <w:rFonts w:ascii="Times New Roman" w:eastAsia="PMingLiU" w:hAnsi="Times New Roman" w:cs="Times New Roman"/>
              </w:rPr>
            </w:pPr>
            <w:r w:rsidRPr="00CF3E2F">
              <w:rPr>
                <w:rFonts w:ascii="Times New Roman" w:eastAsia="PMingLiU" w:hAnsi="Times New Roman" w:cs="Times New Roman"/>
              </w:rPr>
              <w:t>(0.44)</w:t>
            </w:r>
          </w:p>
        </w:tc>
        <w:tc>
          <w:tcPr>
            <w:tcW w:w="0" w:type="auto"/>
          </w:tcPr>
          <w:p w14:paraId="4B4CF5EC" w14:textId="77777777" w:rsidR="00AA139F" w:rsidRPr="00CF3E2F" w:rsidRDefault="00AA139F" w:rsidP="003563C0">
            <w:pPr>
              <w:spacing w:line="276" w:lineRule="auto"/>
              <w:rPr>
                <w:rFonts w:ascii="Times New Roman" w:eastAsia="PMingLiU" w:hAnsi="Times New Roman" w:cs="Times New Roman"/>
              </w:rPr>
            </w:pPr>
            <w:r w:rsidRPr="00CF3E2F">
              <w:rPr>
                <w:rFonts w:ascii="Times New Roman" w:eastAsia="PMingLiU" w:hAnsi="Times New Roman" w:cs="Times New Roman"/>
              </w:rPr>
              <w:t>0.13</w:t>
            </w:r>
          </w:p>
        </w:tc>
        <w:tc>
          <w:tcPr>
            <w:tcW w:w="0" w:type="auto"/>
          </w:tcPr>
          <w:p w14:paraId="62833606" w14:textId="77777777" w:rsidR="00AA139F" w:rsidRPr="00CF3E2F" w:rsidRDefault="00AA139F" w:rsidP="003563C0">
            <w:pPr>
              <w:spacing w:line="276" w:lineRule="auto"/>
              <w:rPr>
                <w:rFonts w:ascii="Times New Roman" w:eastAsia="PMingLiU" w:hAnsi="Times New Roman" w:cs="Times New Roman"/>
              </w:rPr>
            </w:pPr>
            <w:r w:rsidRPr="00CF3E2F">
              <w:rPr>
                <w:rFonts w:ascii="Times New Roman" w:eastAsia="PMingLiU" w:hAnsi="Times New Roman" w:cs="Times New Roman"/>
              </w:rPr>
              <w:t>0.06</w:t>
            </w:r>
          </w:p>
        </w:tc>
        <w:tc>
          <w:tcPr>
            <w:tcW w:w="0" w:type="auto"/>
          </w:tcPr>
          <w:p w14:paraId="5EBC7578" w14:textId="77777777" w:rsidR="00AA139F" w:rsidRPr="00CF3E2F" w:rsidRDefault="00AA139F" w:rsidP="003563C0">
            <w:pPr>
              <w:spacing w:line="276" w:lineRule="auto"/>
              <w:rPr>
                <w:rFonts w:ascii="Times New Roman" w:eastAsia="PMingLiU" w:hAnsi="Times New Roman" w:cs="Times New Roman"/>
              </w:rPr>
            </w:pPr>
            <w:r w:rsidRPr="00CF3E2F">
              <w:rPr>
                <w:rFonts w:ascii="Times New Roman" w:eastAsia="PMingLiU" w:hAnsi="Times New Roman" w:cs="Times New Roman"/>
              </w:rPr>
              <w:t xml:space="preserve">0.40** </w:t>
            </w:r>
          </w:p>
          <w:p w14:paraId="7EF36F01" w14:textId="77777777" w:rsidR="00AA139F" w:rsidRPr="00CF3E2F" w:rsidRDefault="00AA139F" w:rsidP="003563C0">
            <w:pPr>
              <w:spacing w:line="276" w:lineRule="auto"/>
              <w:rPr>
                <w:rFonts w:ascii="Times New Roman" w:eastAsia="PMingLiU" w:hAnsi="Times New Roman" w:cs="Times New Roman"/>
              </w:rPr>
            </w:pPr>
            <w:r w:rsidRPr="00CF3E2F">
              <w:rPr>
                <w:rFonts w:ascii="Times New Roman" w:eastAsia="PMingLiU" w:hAnsi="Times New Roman" w:cs="Times New Roman"/>
              </w:rPr>
              <w:t>(5.82)</w:t>
            </w:r>
          </w:p>
        </w:tc>
        <w:tc>
          <w:tcPr>
            <w:tcW w:w="0" w:type="auto"/>
          </w:tcPr>
          <w:p w14:paraId="5BF68793" w14:textId="77777777" w:rsidR="00AA139F" w:rsidRPr="00CF3E2F" w:rsidRDefault="00AA139F" w:rsidP="003563C0">
            <w:pPr>
              <w:spacing w:line="276" w:lineRule="auto"/>
              <w:rPr>
                <w:rFonts w:ascii="Times New Roman" w:eastAsia="PMingLiU" w:hAnsi="Times New Roman" w:cs="Times New Roman"/>
              </w:rPr>
            </w:pPr>
            <w:r w:rsidRPr="00CF3E2F">
              <w:rPr>
                <w:rFonts w:ascii="Times New Roman" w:eastAsia="PMingLiU" w:hAnsi="Times New Roman" w:cs="Times New Roman"/>
              </w:rPr>
              <w:t>0.07</w:t>
            </w:r>
          </w:p>
        </w:tc>
        <w:tc>
          <w:tcPr>
            <w:tcW w:w="0" w:type="auto"/>
          </w:tcPr>
          <w:p w14:paraId="1BBC0951" w14:textId="77777777" w:rsidR="00AA139F" w:rsidRPr="00CF3E2F" w:rsidRDefault="00AA139F" w:rsidP="003563C0">
            <w:pPr>
              <w:spacing w:line="276" w:lineRule="auto"/>
              <w:rPr>
                <w:rFonts w:ascii="Times New Roman" w:eastAsia="PMingLiU" w:hAnsi="Times New Roman" w:cs="Times New Roman"/>
              </w:rPr>
            </w:pPr>
            <w:r w:rsidRPr="00CF3E2F">
              <w:rPr>
                <w:rFonts w:ascii="Times New Roman" w:eastAsia="PMingLiU" w:hAnsi="Times New Roman" w:cs="Times New Roman"/>
              </w:rPr>
              <w:t>0.48</w:t>
            </w:r>
          </w:p>
        </w:tc>
        <w:tc>
          <w:tcPr>
            <w:tcW w:w="0" w:type="auto"/>
          </w:tcPr>
          <w:p w14:paraId="17BE2605" w14:textId="77777777" w:rsidR="00AA139F" w:rsidRPr="00CF3E2F" w:rsidRDefault="00AA139F" w:rsidP="003563C0">
            <w:pPr>
              <w:spacing w:line="276" w:lineRule="auto"/>
              <w:rPr>
                <w:rFonts w:ascii="Times New Roman" w:eastAsia="PMingLiU" w:hAnsi="Times New Roman" w:cs="Times New Roman"/>
              </w:rPr>
            </w:pPr>
            <w:r w:rsidRPr="00CF3E2F">
              <w:rPr>
                <w:rFonts w:ascii="Times New Roman" w:eastAsia="PMingLiU" w:hAnsi="Times New Roman" w:cs="Times New Roman"/>
              </w:rPr>
              <w:t xml:space="preserve">-0.12 </w:t>
            </w:r>
          </w:p>
          <w:p w14:paraId="74C54D21" w14:textId="77777777" w:rsidR="00AA139F" w:rsidRPr="00CF3E2F" w:rsidRDefault="00AA139F" w:rsidP="003563C0">
            <w:pPr>
              <w:spacing w:line="276" w:lineRule="auto"/>
              <w:rPr>
                <w:rFonts w:ascii="Times New Roman" w:eastAsia="PMingLiU" w:hAnsi="Times New Roman" w:cs="Times New Roman"/>
              </w:rPr>
            </w:pPr>
            <w:r w:rsidRPr="00CF3E2F">
              <w:rPr>
                <w:rFonts w:ascii="Times New Roman" w:eastAsia="PMingLiU" w:hAnsi="Times New Roman" w:cs="Times New Roman"/>
              </w:rPr>
              <w:t>(-0.85)</w:t>
            </w:r>
          </w:p>
        </w:tc>
        <w:tc>
          <w:tcPr>
            <w:tcW w:w="785" w:type="dxa"/>
          </w:tcPr>
          <w:p w14:paraId="502CD77C" w14:textId="77777777" w:rsidR="00AA139F" w:rsidRPr="00CF3E2F" w:rsidRDefault="00AA139F" w:rsidP="003563C0">
            <w:pPr>
              <w:spacing w:line="276" w:lineRule="auto"/>
              <w:rPr>
                <w:rFonts w:ascii="Times New Roman" w:eastAsia="PMingLiU" w:hAnsi="Times New Roman" w:cs="Times New Roman"/>
              </w:rPr>
            </w:pPr>
            <w:r w:rsidRPr="00CF3E2F">
              <w:rPr>
                <w:rFonts w:ascii="Times New Roman" w:eastAsia="PMingLiU" w:hAnsi="Times New Roman" w:cs="Times New Roman"/>
              </w:rPr>
              <w:t>0.14</w:t>
            </w:r>
          </w:p>
        </w:tc>
        <w:tc>
          <w:tcPr>
            <w:tcW w:w="1904" w:type="dxa"/>
          </w:tcPr>
          <w:p w14:paraId="63538A7C" w14:textId="77777777" w:rsidR="00AA139F" w:rsidRPr="00CF3E2F" w:rsidRDefault="00AA139F" w:rsidP="003563C0">
            <w:pPr>
              <w:spacing w:line="276" w:lineRule="auto"/>
              <w:rPr>
                <w:rFonts w:ascii="Times New Roman" w:eastAsia="PMingLiU" w:hAnsi="Times New Roman" w:cs="Times New Roman"/>
              </w:rPr>
            </w:pPr>
            <w:r w:rsidRPr="00CF3E2F">
              <w:rPr>
                <w:rFonts w:ascii="Times New Roman" w:eastAsia="PMingLiU" w:hAnsi="Times New Roman" w:cs="Times New Roman"/>
              </w:rPr>
              <w:t>-0.12</w:t>
            </w:r>
          </w:p>
        </w:tc>
      </w:tr>
      <w:tr w:rsidR="00CF3E2F" w:rsidRPr="00CF3E2F" w14:paraId="1002BBDA" w14:textId="77777777" w:rsidTr="00E90146">
        <w:tc>
          <w:tcPr>
            <w:tcW w:w="0" w:type="auto"/>
          </w:tcPr>
          <w:p w14:paraId="40C8B63B" w14:textId="54B7BA63" w:rsidR="00AA139F" w:rsidRPr="00CF3E2F" w:rsidRDefault="00AA139F" w:rsidP="003563C0">
            <w:pPr>
              <w:spacing w:line="276" w:lineRule="auto"/>
              <w:rPr>
                <w:rFonts w:ascii="Times New Roman" w:eastAsia="PMingLiU" w:hAnsi="Times New Roman" w:cs="Times New Roman"/>
              </w:rPr>
            </w:pPr>
            <w:r w:rsidRPr="00CF3E2F">
              <w:rPr>
                <w:rFonts w:ascii="Times New Roman" w:eastAsia="PMingLiU" w:hAnsi="Times New Roman" w:cs="Times New Roman"/>
              </w:rPr>
              <w:t>Sustain</w:t>
            </w:r>
            <w:r w:rsidR="00A57DD8" w:rsidRPr="00CF3E2F">
              <w:rPr>
                <w:rFonts w:ascii="Times New Roman" w:eastAsia="PMingLiU" w:hAnsi="Times New Roman" w:cs="Times New Roman"/>
              </w:rPr>
              <w:t>ability</w:t>
            </w:r>
            <w:r w:rsidRPr="00CF3E2F">
              <w:rPr>
                <w:rFonts w:ascii="Times New Roman" w:eastAsia="PMingLiU" w:hAnsi="Times New Roman" w:cs="Times New Roman"/>
              </w:rPr>
              <w:t xml:space="preserve"> </w:t>
            </w:r>
            <w:r w:rsidR="008263DB" w:rsidRPr="00CF3E2F">
              <w:rPr>
                <w:rFonts w:ascii="Times New Roman" w:hAnsi="Times New Roman" w:cs="Times New Roman"/>
              </w:rPr>
              <w:t>×</w:t>
            </w:r>
            <w:r w:rsidRPr="00CF3E2F">
              <w:rPr>
                <w:rFonts w:ascii="Times New Roman" w:eastAsia="PMingLiU" w:hAnsi="Times New Roman" w:cs="Times New Roman"/>
              </w:rPr>
              <w:t xml:space="preserve"> support</w:t>
            </w:r>
          </w:p>
        </w:tc>
        <w:tc>
          <w:tcPr>
            <w:tcW w:w="0" w:type="auto"/>
          </w:tcPr>
          <w:p w14:paraId="6F03C6A7" w14:textId="77777777" w:rsidR="00AA139F" w:rsidRPr="00CF3E2F" w:rsidRDefault="00AA139F" w:rsidP="003563C0">
            <w:pPr>
              <w:spacing w:line="276" w:lineRule="auto"/>
              <w:rPr>
                <w:rFonts w:ascii="Times New Roman" w:eastAsia="PMingLiU" w:hAnsi="Times New Roman" w:cs="Times New Roman"/>
                <w:b/>
              </w:rPr>
            </w:pPr>
            <w:r w:rsidRPr="00CF3E2F">
              <w:rPr>
                <w:rFonts w:ascii="Times New Roman" w:eastAsia="PMingLiU" w:hAnsi="Times New Roman" w:cs="Times New Roman"/>
                <w:b/>
              </w:rPr>
              <w:t>0.86**</w:t>
            </w:r>
          </w:p>
          <w:p w14:paraId="7EE8F0F8" w14:textId="77777777" w:rsidR="00AA139F" w:rsidRPr="00CF3E2F" w:rsidRDefault="00AA139F" w:rsidP="003563C0">
            <w:pPr>
              <w:spacing w:line="276" w:lineRule="auto"/>
              <w:rPr>
                <w:rFonts w:ascii="Times New Roman" w:eastAsia="PMingLiU" w:hAnsi="Times New Roman" w:cs="Times New Roman"/>
                <w:b/>
              </w:rPr>
            </w:pPr>
            <w:r w:rsidRPr="00CF3E2F">
              <w:rPr>
                <w:rFonts w:ascii="Times New Roman" w:eastAsia="PMingLiU" w:hAnsi="Times New Roman" w:cs="Times New Roman"/>
                <w:b/>
              </w:rPr>
              <w:t>(4.04)</w:t>
            </w:r>
          </w:p>
        </w:tc>
        <w:tc>
          <w:tcPr>
            <w:tcW w:w="0" w:type="auto"/>
          </w:tcPr>
          <w:p w14:paraId="4971677C" w14:textId="77777777" w:rsidR="00AA139F" w:rsidRPr="00CF3E2F" w:rsidRDefault="00AA139F" w:rsidP="003563C0">
            <w:pPr>
              <w:spacing w:line="276" w:lineRule="auto"/>
              <w:rPr>
                <w:rFonts w:ascii="Times New Roman" w:eastAsia="PMingLiU" w:hAnsi="Times New Roman" w:cs="Times New Roman"/>
              </w:rPr>
            </w:pPr>
            <w:r w:rsidRPr="00CF3E2F">
              <w:rPr>
                <w:rFonts w:ascii="Times New Roman" w:eastAsia="PMingLiU" w:hAnsi="Times New Roman" w:cs="Times New Roman"/>
              </w:rPr>
              <w:t>0.21</w:t>
            </w:r>
          </w:p>
        </w:tc>
        <w:tc>
          <w:tcPr>
            <w:tcW w:w="0" w:type="auto"/>
          </w:tcPr>
          <w:p w14:paraId="1E9BD099" w14:textId="77777777" w:rsidR="00AA139F" w:rsidRPr="00CF3E2F" w:rsidRDefault="00AA139F" w:rsidP="003563C0">
            <w:pPr>
              <w:spacing w:line="276" w:lineRule="auto"/>
              <w:rPr>
                <w:rFonts w:ascii="Times New Roman" w:eastAsia="PMingLiU" w:hAnsi="Times New Roman" w:cs="Times New Roman"/>
              </w:rPr>
            </w:pPr>
            <w:r w:rsidRPr="00CF3E2F">
              <w:rPr>
                <w:rFonts w:ascii="Times New Roman" w:eastAsia="PMingLiU" w:hAnsi="Times New Roman" w:cs="Times New Roman"/>
              </w:rPr>
              <w:t>1.60</w:t>
            </w:r>
          </w:p>
        </w:tc>
        <w:tc>
          <w:tcPr>
            <w:tcW w:w="0" w:type="auto"/>
          </w:tcPr>
          <w:p w14:paraId="5A9E3B2C" w14:textId="77777777" w:rsidR="00AA139F" w:rsidRPr="00CF3E2F" w:rsidRDefault="00AA139F" w:rsidP="003563C0">
            <w:pPr>
              <w:spacing w:line="276" w:lineRule="auto"/>
              <w:rPr>
                <w:rFonts w:ascii="Times New Roman" w:eastAsia="PMingLiU" w:hAnsi="Times New Roman" w:cs="Times New Roman"/>
                <w:b/>
              </w:rPr>
            </w:pPr>
            <w:r w:rsidRPr="00CF3E2F">
              <w:rPr>
                <w:rFonts w:ascii="Times New Roman" w:eastAsia="PMingLiU" w:hAnsi="Times New Roman" w:cs="Times New Roman"/>
                <w:b/>
              </w:rPr>
              <w:t xml:space="preserve">0.96** </w:t>
            </w:r>
          </w:p>
          <w:p w14:paraId="0350ECAB" w14:textId="77777777" w:rsidR="00AA139F" w:rsidRPr="00CF3E2F" w:rsidRDefault="00AA139F" w:rsidP="003563C0">
            <w:pPr>
              <w:spacing w:line="276" w:lineRule="auto"/>
              <w:rPr>
                <w:rFonts w:ascii="Times New Roman" w:eastAsia="PMingLiU" w:hAnsi="Times New Roman" w:cs="Times New Roman"/>
                <w:b/>
              </w:rPr>
            </w:pPr>
            <w:r w:rsidRPr="00CF3E2F">
              <w:rPr>
                <w:rFonts w:ascii="Times New Roman" w:eastAsia="PMingLiU" w:hAnsi="Times New Roman" w:cs="Times New Roman"/>
                <w:b/>
              </w:rPr>
              <w:t>(14.11)</w:t>
            </w:r>
          </w:p>
        </w:tc>
        <w:tc>
          <w:tcPr>
            <w:tcW w:w="0" w:type="auto"/>
          </w:tcPr>
          <w:p w14:paraId="5293FBE4" w14:textId="77777777" w:rsidR="00AA139F" w:rsidRPr="00CF3E2F" w:rsidRDefault="00AA139F" w:rsidP="003563C0">
            <w:pPr>
              <w:spacing w:line="276" w:lineRule="auto"/>
              <w:rPr>
                <w:rFonts w:ascii="Times New Roman" w:eastAsia="PMingLiU" w:hAnsi="Times New Roman" w:cs="Times New Roman"/>
              </w:rPr>
            </w:pPr>
            <w:r w:rsidRPr="00CF3E2F">
              <w:rPr>
                <w:rFonts w:ascii="Times New Roman" w:eastAsia="PMingLiU" w:hAnsi="Times New Roman" w:cs="Times New Roman"/>
              </w:rPr>
              <w:t>0.07</w:t>
            </w:r>
          </w:p>
        </w:tc>
        <w:tc>
          <w:tcPr>
            <w:tcW w:w="0" w:type="auto"/>
          </w:tcPr>
          <w:p w14:paraId="12333446" w14:textId="77777777" w:rsidR="00AA139F" w:rsidRPr="00CF3E2F" w:rsidRDefault="00AA139F" w:rsidP="003563C0">
            <w:pPr>
              <w:spacing w:line="276" w:lineRule="auto"/>
              <w:rPr>
                <w:rFonts w:ascii="Times New Roman" w:eastAsia="PMingLiU" w:hAnsi="Times New Roman" w:cs="Times New Roman"/>
              </w:rPr>
            </w:pPr>
            <w:r w:rsidRPr="00CF3E2F">
              <w:rPr>
                <w:rFonts w:ascii="Times New Roman" w:eastAsia="PMingLiU" w:hAnsi="Times New Roman" w:cs="Times New Roman"/>
              </w:rPr>
              <w:t>1.63</w:t>
            </w:r>
          </w:p>
        </w:tc>
        <w:tc>
          <w:tcPr>
            <w:tcW w:w="0" w:type="auto"/>
          </w:tcPr>
          <w:p w14:paraId="51690EC3" w14:textId="77777777" w:rsidR="00AA139F" w:rsidRPr="00CF3E2F" w:rsidRDefault="00AA139F" w:rsidP="003563C0">
            <w:pPr>
              <w:spacing w:line="276" w:lineRule="auto"/>
              <w:rPr>
                <w:rFonts w:ascii="Times New Roman" w:eastAsia="PMingLiU" w:hAnsi="Times New Roman" w:cs="Times New Roman"/>
                <w:b/>
              </w:rPr>
            </w:pPr>
            <w:r w:rsidRPr="00CF3E2F">
              <w:rPr>
                <w:rFonts w:ascii="Times New Roman" w:eastAsia="PMingLiU" w:hAnsi="Times New Roman" w:cs="Times New Roman"/>
                <w:b/>
              </w:rPr>
              <w:t xml:space="preserve">1.31** </w:t>
            </w:r>
          </w:p>
          <w:p w14:paraId="4668248F" w14:textId="77777777" w:rsidR="00AA139F" w:rsidRPr="00CF3E2F" w:rsidRDefault="00AA139F" w:rsidP="003563C0">
            <w:pPr>
              <w:spacing w:line="276" w:lineRule="auto"/>
              <w:rPr>
                <w:rFonts w:ascii="Times New Roman" w:eastAsia="PMingLiU" w:hAnsi="Times New Roman" w:cs="Times New Roman"/>
                <w:b/>
              </w:rPr>
            </w:pPr>
            <w:r w:rsidRPr="00CF3E2F">
              <w:rPr>
                <w:rFonts w:ascii="Times New Roman" w:eastAsia="PMingLiU" w:hAnsi="Times New Roman" w:cs="Times New Roman"/>
                <w:b/>
              </w:rPr>
              <w:t>(5.17)</w:t>
            </w:r>
          </w:p>
        </w:tc>
        <w:tc>
          <w:tcPr>
            <w:tcW w:w="785" w:type="dxa"/>
          </w:tcPr>
          <w:p w14:paraId="244F53FF" w14:textId="77777777" w:rsidR="00AA139F" w:rsidRPr="00CF3E2F" w:rsidRDefault="00AA139F" w:rsidP="003563C0">
            <w:pPr>
              <w:spacing w:line="276" w:lineRule="auto"/>
              <w:rPr>
                <w:rFonts w:ascii="Times New Roman" w:eastAsia="PMingLiU" w:hAnsi="Times New Roman" w:cs="Times New Roman"/>
              </w:rPr>
            </w:pPr>
            <w:r w:rsidRPr="00CF3E2F">
              <w:rPr>
                <w:rFonts w:ascii="Times New Roman" w:eastAsia="PMingLiU" w:hAnsi="Times New Roman" w:cs="Times New Roman"/>
              </w:rPr>
              <w:t>0.25</w:t>
            </w:r>
          </w:p>
        </w:tc>
        <w:tc>
          <w:tcPr>
            <w:tcW w:w="1904" w:type="dxa"/>
          </w:tcPr>
          <w:p w14:paraId="12563382" w14:textId="77777777" w:rsidR="00AA139F" w:rsidRPr="00CF3E2F" w:rsidRDefault="00AA139F" w:rsidP="003563C0">
            <w:pPr>
              <w:spacing w:line="276" w:lineRule="auto"/>
              <w:rPr>
                <w:rFonts w:ascii="Times New Roman" w:eastAsia="PMingLiU" w:hAnsi="Times New Roman" w:cs="Times New Roman"/>
              </w:rPr>
            </w:pPr>
            <w:r w:rsidRPr="00CF3E2F">
              <w:rPr>
                <w:rFonts w:ascii="Times New Roman" w:eastAsia="PMingLiU" w:hAnsi="Times New Roman" w:cs="Times New Roman"/>
              </w:rPr>
              <w:t>2.40</w:t>
            </w:r>
          </w:p>
        </w:tc>
      </w:tr>
      <w:tr w:rsidR="00CF3E2F" w:rsidRPr="00CF3E2F" w14:paraId="2620BE62" w14:textId="77777777" w:rsidTr="00E90146">
        <w:tc>
          <w:tcPr>
            <w:tcW w:w="0" w:type="auto"/>
          </w:tcPr>
          <w:p w14:paraId="53ED4175" w14:textId="77777777" w:rsidR="00AA139F" w:rsidRPr="00CF3E2F" w:rsidRDefault="00AA139F" w:rsidP="003563C0">
            <w:pPr>
              <w:spacing w:line="276" w:lineRule="auto"/>
              <w:rPr>
                <w:rFonts w:ascii="Times New Roman" w:eastAsia="PMingLiU" w:hAnsi="Times New Roman" w:cs="Times New Roman"/>
              </w:rPr>
            </w:pPr>
            <w:r w:rsidRPr="00CF3E2F">
              <w:rPr>
                <w:rFonts w:ascii="Times New Roman" w:eastAsia="PMingLiU" w:hAnsi="Times New Roman" w:cs="Times New Roman"/>
              </w:rPr>
              <w:t>Adjusted R</w:t>
            </w:r>
            <w:r w:rsidRPr="00CF3E2F">
              <w:rPr>
                <w:rFonts w:ascii="Times New Roman" w:eastAsia="PMingLiU" w:hAnsi="Times New Roman" w:cs="Times New Roman"/>
                <w:vertAlign w:val="superscript"/>
              </w:rPr>
              <w:t>2</w:t>
            </w:r>
          </w:p>
        </w:tc>
        <w:tc>
          <w:tcPr>
            <w:tcW w:w="0" w:type="auto"/>
          </w:tcPr>
          <w:p w14:paraId="4FF5063C" w14:textId="77777777" w:rsidR="00AA139F" w:rsidRPr="00CF3E2F" w:rsidRDefault="00AA139F" w:rsidP="003563C0">
            <w:pPr>
              <w:spacing w:line="276" w:lineRule="auto"/>
              <w:rPr>
                <w:rFonts w:ascii="Times New Roman" w:eastAsia="PMingLiU" w:hAnsi="Times New Roman" w:cs="Times New Roman"/>
              </w:rPr>
            </w:pPr>
            <w:r w:rsidRPr="00CF3E2F">
              <w:rPr>
                <w:rFonts w:ascii="Times New Roman" w:eastAsia="PMingLiU" w:hAnsi="Times New Roman" w:cs="Times New Roman"/>
              </w:rPr>
              <w:t>0.38</w:t>
            </w:r>
          </w:p>
        </w:tc>
        <w:tc>
          <w:tcPr>
            <w:tcW w:w="0" w:type="auto"/>
          </w:tcPr>
          <w:p w14:paraId="05FD18BF" w14:textId="77777777" w:rsidR="00AA139F" w:rsidRPr="00CF3E2F" w:rsidRDefault="00AA139F" w:rsidP="003563C0">
            <w:pPr>
              <w:spacing w:line="276" w:lineRule="auto"/>
              <w:rPr>
                <w:rFonts w:ascii="Times New Roman" w:eastAsia="PMingLiU" w:hAnsi="Times New Roman" w:cs="Times New Roman"/>
              </w:rPr>
            </w:pPr>
          </w:p>
        </w:tc>
        <w:tc>
          <w:tcPr>
            <w:tcW w:w="0" w:type="auto"/>
          </w:tcPr>
          <w:p w14:paraId="59AB0EE8" w14:textId="77777777" w:rsidR="00AA139F" w:rsidRPr="00CF3E2F" w:rsidRDefault="00AA139F" w:rsidP="003563C0">
            <w:pPr>
              <w:spacing w:line="276" w:lineRule="auto"/>
              <w:rPr>
                <w:rFonts w:ascii="Times New Roman" w:eastAsia="PMingLiU" w:hAnsi="Times New Roman" w:cs="Times New Roman"/>
              </w:rPr>
            </w:pPr>
          </w:p>
        </w:tc>
        <w:tc>
          <w:tcPr>
            <w:tcW w:w="0" w:type="auto"/>
          </w:tcPr>
          <w:p w14:paraId="1267CAFA" w14:textId="77777777" w:rsidR="00AA139F" w:rsidRPr="00CF3E2F" w:rsidRDefault="00AA139F" w:rsidP="003563C0">
            <w:pPr>
              <w:spacing w:line="276" w:lineRule="auto"/>
              <w:rPr>
                <w:rFonts w:ascii="Times New Roman" w:eastAsia="PMingLiU" w:hAnsi="Times New Roman" w:cs="Times New Roman"/>
              </w:rPr>
            </w:pPr>
            <w:r w:rsidRPr="00CF3E2F">
              <w:rPr>
                <w:rFonts w:ascii="Times New Roman" w:eastAsia="PMingLiU" w:hAnsi="Times New Roman" w:cs="Times New Roman"/>
              </w:rPr>
              <w:t>0.55</w:t>
            </w:r>
          </w:p>
        </w:tc>
        <w:tc>
          <w:tcPr>
            <w:tcW w:w="0" w:type="auto"/>
          </w:tcPr>
          <w:p w14:paraId="32E2937E" w14:textId="77777777" w:rsidR="00AA139F" w:rsidRPr="00CF3E2F" w:rsidRDefault="00AA139F" w:rsidP="003563C0">
            <w:pPr>
              <w:spacing w:line="276" w:lineRule="auto"/>
              <w:rPr>
                <w:rFonts w:ascii="Times New Roman" w:eastAsia="PMingLiU" w:hAnsi="Times New Roman" w:cs="Times New Roman"/>
              </w:rPr>
            </w:pPr>
          </w:p>
        </w:tc>
        <w:tc>
          <w:tcPr>
            <w:tcW w:w="0" w:type="auto"/>
          </w:tcPr>
          <w:p w14:paraId="394104DE" w14:textId="77777777" w:rsidR="00AA139F" w:rsidRPr="00CF3E2F" w:rsidRDefault="00AA139F" w:rsidP="003563C0">
            <w:pPr>
              <w:spacing w:line="276" w:lineRule="auto"/>
              <w:rPr>
                <w:rFonts w:ascii="Times New Roman" w:eastAsia="PMingLiU" w:hAnsi="Times New Roman" w:cs="Times New Roman"/>
              </w:rPr>
            </w:pPr>
          </w:p>
        </w:tc>
        <w:tc>
          <w:tcPr>
            <w:tcW w:w="0" w:type="auto"/>
          </w:tcPr>
          <w:p w14:paraId="0E64860D" w14:textId="77777777" w:rsidR="00AA139F" w:rsidRPr="00CF3E2F" w:rsidRDefault="00AA139F" w:rsidP="003563C0">
            <w:pPr>
              <w:spacing w:line="276" w:lineRule="auto"/>
              <w:rPr>
                <w:rFonts w:ascii="Times New Roman" w:eastAsia="PMingLiU" w:hAnsi="Times New Roman" w:cs="Times New Roman"/>
              </w:rPr>
            </w:pPr>
            <w:r w:rsidRPr="00CF3E2F">
              <w:rPr>
                <w:rFonts w:ascii="Times New Roman" w:eastAsia="PMingLiU" w:hAnsi="Times New Roman" w:cs="Times New Roman"/>
              </w:rPr>
              <w:t>0.53</w:t>
            </w:r>
          </w:p>
        </w:tc>
        <w:tc>
          <w:tcPr>
            <w:tcW w:w="785" w:type="dxa"/>
          </w:tcPr>
          <w:p w14:paraId="41776C8D" w14:textId="77777777" w:rsidR="00AA139F" w:rsidRPr="00CF3E2F" w:rsidRDefault="00AA139F" w:rsidP="003563C0">
            <w:pPr>
              <w:spacing w:line="276" w:lineRule="auto"/>
              <w:rPr>
                <w:rFonts w:ascii="Times New Roman" w:eastAsia="PMingLiU" w:hAnsi="Times New Roman" w:cs="Times New Roman"/>
              </w:rPr>
            </w:pPr>
          </w:p>
        </w:tc>
        <w:tc>
          <w:tcPr>
            <w:tcW w:w="1904" w:type="dxa"/>
          </w:tcPr>
          <w:p w14:paraId="1D8C302C" w14:textId="77777777" w:rsidR="00AA139F" w:rsidRPr="00CF3E2F" w:rsidRDefault="00AA139F" w:rsidP="003563C0">
            <w:pPr>
              <w:spacing w:line="276" w:lineRule="auto"/>
              <w:rPr>
                <w:rFonts w:ascii="Times New Roman" w:eastAsia="PMingLiU" w:hAnsi="Times New Roman" w:cs="Times New Roman"/>
              </w:rPr>
            </w:pPr>
          </w:p>
        </w:tc>
      </w:tr>
      <w:tr w:rsidR="00CF3E2F" w:rsidRPr="00CF3E2F" w14:paraId="663570C7" w14:textId="77777777" w:rsidTr="00E90146">
        <w:tc>
          <w:tcPr>
            <w:tcW w:w="0" w:type="auto"/>
            <w:tcBorders>
              <w:bottom w:val="single" w:sz="4" w:space="0" w:color="auto"/>
            </w:tcBorders>
          </w:tcPr>
          <w:p w14:paraId="51348A7F" w14:textId="77777777" w:rsidR="00AA139F" w:rsidRPr="00CF3E2F" w:rsidRDefault="00AA139F" w:rsidP="003563C0">
            <w:pPr>
              <w:spacing w:line="276" w:lineRule="auto"/>
              <w:rPr>
                <w:rFonts w:ascii="Times New Roman" w:eastAsia="PMingLiU" w:hAnsi="Times New Roman" w:cs="Times New Roman"/>
              </w:rPr>
            </w:pPr>
            <w:r w:rsidRPr="00CF3E2F">
              <w:rPr>
                <w:rFonts w:ascii="Times New Roman" w:eastAsia="PMingLiU" w:hAnsi="Times New Roman" w:cs="Times New Roman"/>
              </w:rPr>
              <w:t>F statistic</w:t>
            </w:r>
          </w:p>
        </w:tc>
        <w:tc>
          <w:tcPr>
            <w:tcW w:w="0" w:type="auto"/>
            <w:tcBorders>
              <w:bottom w:val="single" w:sz="4" w:space="0" w:color="auto"/>
            </w:tcBorders>
          </w:tcPr>
          <w:p w14:paraId="67B1FC42" w14:textId="77777777" w:rsidR="00AA139F" w:rsidRPr="00CF3E2F" w:rsidRDefault="00AA139F" w:rsidP="003563C0">
            <w:pPr>
              <w:spacing w:line="276" w:lineRule="auto"/>
              <w:rPr>
                <w:rFonts w:ascii="Times New Roman" w:eastAsia="PMingLiU" w:hAnsi="Times New Roman" w:cs="Times New Roman"/>
              </w:rPr>
            </w:pPr>
            <w:r w:rsidRPr="00CF3E2F">
              <w:rPr>
                <w:rFonts w:ascii="Times New Roman" w:eastAsia="PMingLiU" w:hAnsi="Times New Roman" w:cs="Times New Roman"/>
              </w:rPr>
              <w:t>59.69**</w:t>
            </w:r>
          </w:p>
        </w:tc>
        <w:tc>
          <w:tcPr>
            <w:tcW w:w="0" w:type="auto"/>
            <w:tcBorders>
              <w:bottom w:val="single" w:sz="4" w:space="0" w:color="auto"/>
            </w:tcBorders>
          </w:tcPr>
          <w:p w14:paraId="32274CD0" w14:textId="77777777" w:rsidR="00AA139F" w:rsidRPr="00CF3E2F" w:rsidRDefault="00AA139F" w:rsidP="003563C0">
            <w:pPr>
              <w:spacing w:line="276" w:lineRule="auto"/>
              <w:rPr>
                <w:rFonts w:ascii="Times New Roman" w:eastAsia="PMingLiU" w:hAnsi="Times New Roman" w:cs="Times New Roman"/>
              </w:rPr>
            </w:pPr>
          </w:p>
        </w:tc>
        <w:tc>
          <w:tcPr>
            <w:tcW w:w="0" w:type="auto"/>
            <w:tcBorders>
              <w:bottom w:val="single" w:sz="4" w:space="0" w:color="auto"/>
            </w:tcBorders>
          </w:tcPr>
          <w:p w14:paraId="28BAA36D" w14:textId="77777777" w:rsidR="00AA139F" w:rsidRPr="00CF3E2F" w:rsidRDefault="00AA139F" w:rsidP="003563C0">
            <w:pPr>
              <w:spacing w:line="276" w:lineRule="auto"/>
              <w:rPr>
                <w:rFonts w:ascii="Times New Roman" w:eastAsia="PMingLiU" w:hAnsi="Times New Roman" w:cs="Times New Roman"/>
              </w:rPr>
            </w:pPr>
          </w:p>
        </w:tc>
        <w:tc>
          <w:tcPr>
            <w:tcW w:w="0" w:type="auto"/>
            <w:tcBorders>
              <w:bottom w:val="single" w:sz="4" w:space="0" w:color="auto"/>
            </w:tcBorders>
          </w:tcPr>
          <w:p w14:paraId="1B1C5A9A" w14:textId="77777777" w:rsidR="00AA139F" w:rsidRPr="00CF3E2F" w:rsidRDefault="00AA139F" w:rsidP="003563C0">
            <w:pPr>
              <w:spacing w:line="276" w:lineRule="auto"/>
              <w:rPr>
                <w:rFonts w:ascii="Times New Roman" w:eastAsia="PMingLiU" w:hAnsi="Times New Roman" w:cs="Times New Roman"/>
              </w:rPr>
            </w:pPr>
            <w:r w:rsidRPr="00CF3E2F">
              <w:rPr>
                <w:rFonts w:ascii="Times New Roman" w:eastAsia="PMingLiU" w:hAnsi="Times New Roman" w:cs="Times New Roman"/>
              </w:rPr>
              <w:t>113.55**</w:t>
            </w:r>
          </w:p>
        </w:tc>
        <w:tc>
          <w:tcPr>
            <w:tcW w:w="0" w:type="auto"/>
            <w:tcBorders>
              <w:bottom w:val="single" w:sz="4" w:space="0" w:color="auto"/>
            </w:tcBorders>
          </w:tcPr>
          <w:p w14:paraId="29CC7CCB" w14:textId="77777777" w:rsidR="00AA139F" w:rsidRPr="00CF3E2F" w:rsidRDefault="00AA139F" w:rsidP="003563C0">
            <w:pPr>
              <w:spacing w:line="276" w:lineRule="auto"/>
              <w:rPr>
                <w:rFonts w:ascii="Times New Roman" w:eastAsia="PMingLiU" w:hAnsi="Times New Roman" w:cs="Times New Roman"/>
              </w:rPr>
            </w:pPr>
          </w:p>
        </w:tc>
        <w:tc>
          <w:tcPr>
            <w:tcW w:w="0" w:type="auto"/>
            <w:tcBorders>
              <w:bottom w:val="single" w:sz="4" w:space="0" w:color="auto"/>
            </w:tcBorders>
          </w:tcPr>
          <w:p w14:paraId="24DC5017" w14:textId="77777777" w:rsidR="00AA139F" w:rsidRPr="00CF3E2F" w:rsidRDefault="00AA139F" w:rsidP="003563C0">
            <w:pPr>
              <w:spacing w:line="276" w:lineRule="auto"/>
              <w:rPr>
                <w:rFonts w:ascii="Times New Roman" w:eastAsia="PMingLiU" w:hAnsi="Times New Roman" w:cs="Times New Roman"/>
              </w:rPr>
            </w:pPr>
          </w:p>
        </w:tc>
        <w:tc>
          <w:tcPr>
            <w:tcW w:w="0" w:type="auto"/>
            <w:tcBorders>
              <w:bottom w:val="single" w:sz="4" w:space="0" w:color="auto"/>
            </w:tcBorders>
          </w:tcPr>
          <w:p w14:paraId="32F93BC0" w14:textId="77777777" w:rsidR="00AA139F" w:rsidRPr="00CF3E2F" w:rsidRDefault="00AA139F" w:rsidP="003563C0">
            <w:pPr>
              <w:spacing w:line="276" w:lineRule="auto"/>
              <w:rPr>
                <w:rFonts w:ascii="Times New Roman" w:eastAsia="PMingLiU" w:hAnsi="Times New Roman" w:cs="Times New Roman"/>
              </w:rPr>
            </w:pPr>
            <w:r w:rsidRPr="00CF3E2F">
              <w:rPr>
                <w:rFonts w:ascii="Times New Roman" w:eastAsia="PMingLiU" w:hAnsi="Times New Roman" w:cs="Times New Roman"/>
              </w:rPr>
              <w:t>37.53**</w:t>
            </w:r>
          </w:p>
        </w:tc>
        <w:tc>
          <w:tcPr>
            <w:tcW w:w="785" w:type="dxa"/>
            <w:tcBorders>
              <w:bottom w:val="single" w:sz="4" w:space="0" w:color="auto"/>
            </w:tcBorders>
          </w:tcPr>
          <w:p w14:paraId="1E7613D6" w14:textId="77777777" w:rsidR="00AA139F" w:rsidRPr="00CF3E2F" w:rsidRDefault="00AA139F" w:rsidP="003563C0">
            <w:pPr>
              <w:spacing w:line="276" w:lineRule="auto"/>
              <w:rPr>
                <w:rFonts w:ascii="Times New Roman" w:eastAsia="PMingLiU" w:hAnsi="Times New Roman" w:cs="Times New Roman"/>
              </w:rPr>
            </w:pPr>
          </w:p>
        </w:tc>
        <w:tc>
          <w:tcPr>
            <w:tcW w:w="1904" w:type="dxa"/>
            <w:tcBorders>
              <w:bottom w:val="single" w:sz="4" w:space="0" w:color="auto"/>
            </w:tcBorders>
          </w:tcPr>
          <w:p w14:paraId="32E3BF7A" w14:textId="77777777" w:rsidR="00AA139F" w:rsidRPr="00CF3E2F" w:rsidRDefault="00AA139F" w:rsidP="003563C0">
            <w:pPr>
              <w:spacing w:line="276" w:lineRule="auto"/>
              <w:rPr>
                <w:rFonts w:ascii="Times New Roman" w:eastAsia="PMingLiU" w:hAnsi="Times New Roman" w:cs="Times New Roman"/>
              </w:rPr>
            </w:pPr>
          </w:p>
        </w:tc>
      </w:tr>
      <w:tr w:rsidR="00CF3E2F" w:rsidRPr="00CF3E2F" w14:paraId="26DE270E" w14:textId="77777777" w:rsidTr="00E90146">
        <w:tc>
          <w:tcPr>
            <w:tcW w:w="0" w:type="auto"/>
            <w:tcBorders>
              <w:top w:val="single" w:sz="4" w:space="0" w:color="auto"/>
            </w:tcBorders>
          </w:tcPr>
          <w:p w14:paraId="2B346ABF" w14:textId="77777777" w:rsidR="00AA139F" w:rsidRPr="00CF3E2F" w:rsidRDefault="00AA139F" w:rsidP="003563C0">
            <w:pPr>
              <w:spacing w:line="276" w:lineRule="auto"/>
              <w:rPr>
                <w:rFonts w:ascii="Times New Roman" w:eastAsia="PMingLiU" w:hAnsi="Times New Roman" w:cs="Times New Roman"/>
              </w:rPr>
            </w:pPr>
            <w:r w:rsidRPr="00CF3E2F">
              <w:rPr>
                <w:rFonts w:ascii="Times New Roman" w:eastAsia="PMingLiU" w:hAnsi="Times New Roman" w:cs="Times New Roman"/>
              </w:rPr>
              <w:t>Selection Intent</w:t>
            </w:r>
          </w:p>
        </w:tc>
        <w:tc>
          <w:tcPr>
            <w:tcW w:w="0" w:type="auto"/>
            <w:tcBorders>
              <w:top w:val="single" w:sz="4" w:space="0" w:color="auto"/>
            </w:tcBorders>
          </w:tcPr>
          <w:p w14:paraId="14EFDCCF" w14:textId="77777777" w:rsidR="00AA139F" w:rsidRPr="00CF3E2F" w:rsidRDefault="00AA139F" w:rsidP="003563C0">
            <w:pPr>
              <w:spacing w:line="276" w:lineRule="auto"/>
              <w:rPr>
                <w:rFonts w:ascii="Times New Roman" w:eastAsia="PMingLiU" w:hAnsi="Times New Roman" w:cs="Times New Roman"/>
              </w:rPr>
            </w:pPr>
          </w:p>
        </w:tc>
        <w:tc>
          <w:tcPr>
            <w:tcW w:w="0" w:type="auto"/>
            <w:tcBorders>
              <w:top w:val="single" w:sz="4" w:space="0" w:color="auto"/>
            </w:tcBorders>
          </w:tcPr>
          <w:p w14:paraId="50F6A63F" w14:textId="77777777" w:rsidR="00AA139F" w:rsidRPr="00CF3E2F" w:rsidRDefault="00AA139F" w:rsidP="003563C0">
            <w:pPr>
              <w:spacing w:line="276" w:lineRule="auto"/>
              <w:rPr>
                <w:rFonts w:ascii="Times New Roman" w:eastAsia="PMingLiU" w:hAnsi="Times New Roman" w:cs="Times New Roman"/>
              </w:rPr>
            </w:pPr>
          </w:p>
        </w:tc>
        <w:tc>
          <w:tcPr>
            <w:tcW w:w="0" w:type="auto"/>
            <w:tcBorders>
              <w:top w:val="single" w:sz="4" w:space="0" w:color="auto"/>
            </w:tcBorders>
          </w:tcPr>
          <w:p w14:paraId="2154AFCE" w14:textId="77777777" w:rsidR="00AA139F" w:rsidRPr="00CF3E2F" w:rsidRDefault="00AA139F" w:rsidP="003563C0">
            <w:pPr>
              <w:spacing w:line="276" w:lineRule="auto"/>
              <w:rPr>
                <w:rFonts w:ascii="Times New Roman" w:eastAsia="PMingLiU" w:hAnsi="Times New Roman" w:cs="Times New Roman"/>
              </w:rPr>
            </w:pPr>
          </w:p>
        </w:tc>
        <w:tc>
          <w:tcPr>
            <w:tcW w:w="0" w:type="auto"/>
            <w:tcBorders>
              <w:top w:val="single" w:sz="4" w:space="0" w:color="auto"/>
            </w:tcBorders>
          </w:tcPr>
          <w:p w14:paraId="48E94169" w14:textId="77777777" w:rsidR="00AA139F" w:rsidRPr="00CF3E2F" w:rsidRDefault="00AA139F" w:rsidP="003563C0">
            <w:pPr>
              <w:spacing w:line="276" w:lineRule="auto"/>
              <w:rPr>
                <w:rFonts w:ascii="Times New Roman" w:eastAsia="PMingLiU" w:hAnsi="Times New Roman" w:cs="Times New Roman"/>
              </w:rPr>
            </w:pPr>
          </w:p>
        </w:tc>
        <w:tc>
          <w:tcPr>
            <w:tcW w:w="0" w:type="auto"/>
            <w:tcBorders>
              <w:top w:val="single" w:sz="4" w:space="0" w:color="auto"/>
            </w:tcBorders>
          </w:tcPr>
          <w:p w14:paraId="377F2F3D" w14:textId="77777777" w:rsidR="00AA139F" w:rsidRPr="00CF3E2F" w:rsidRDefault="00AA139F" w:rsidP="003563C0">
            <w:pPr>
              <w:spacing w:line="276" w:lineRule="auto"/>
              <w:rPr>
                <w:rFonts w:ascii="Times New Roman" w:eastAsia="PMingLiU" w:hAnsi="Times New Roman" w:cs="Times New Roman"/>
              </w:rPr>
            </w:pPr>
          </w:p>
        </w:tc>
        <w:tc>
          <w:tcPr>
            <w:tcW w:w="0" w:type="auto"/>
            <w:tcBorders>
              <w:top w:val="single" w:sz="4" w:space="0" w:color="auto"/>
            </w:tcBorders>
          </w:tcPr>
          <w:p w14:paraId="254405B0" w14:textId="77777777" w:rsidR="00AA139F" w:rsidRPr="00CF3E2F" w:rsidRDefault="00AA139F" w:rsidP="003563C0">
            <w:pPr>
              <w:spacing w:line="276" w:lineRule="auto"/>
              <w:rPr>
                <w:rFonts w:ascii="Times New Roman" w:eastAsia="PMingLiU" w:hAnsi="Times New Roman" w:cs="Times New Roman"/>
              </w:rPr>
            </w:pPr>
          </w:p>
        </w:tc>
        <w:tc>
          <w:tcPr>
            <w:tcW w:w="0" w:type="auto"/>
            <w:tcBorders>
              <w:top w:val="single" w:sz="4" w:space="0" w:color="auto"/>
            </w:tcBorders>
          </w:tcPr>
          <w:p w14:paraId="3D9AF233" w14:textId="77777777" w:rsidR="00AA139F" w:rsidRPr="00CF3E2F" w:rsidRDefault="00AA139F" w:rsidP="003563C0">
            <w:pPr>
              <w:spacing w:line="276" w:lineRule="auto"/>
              <w:rPr>
                <w:rFonts w:ascii="Times New Roman" w:eastAsia="PMingLiU" w:hAnsi="Times New Roman" w:cs="Times New Roman"/>
              </w:rPr>
            </w:pPr>
          </w:p>
        </w:tc>
        <w:tc>
          <w:tcPr>
            <w:tcW w:w="785" w:type="dxa"/>
            <w:tcBorders>
              <w:top w:val="single" w:sz="4" w:space="0" w:color="auto"/>
            </w:tcBorders>
          </w:tcPr>
          <w:p w14:paraId="7C4A7061" w14:textId="77777777" w:rsidR="00AA139F" w:rsidRPr="00CF3E2F" w:rsidRDefault="00AA139F" w:rsidP="003563C0">
            <w:pPr>
              <w:spacing w:line="276" w:lineRule="auto"/>
              <w:rPr>
                <w:rFonts w:ascii="Times New Roman" w:eastAsia="PMingLiU" w:hAnsi="Times New Roman" w:cs="Times New Roman"/>
              </w:rPr>
            </w:pPr>
          </w:p>
        </w:tc>
        <w:tc>
          <w:tcPr>
            <w:tcW w:w="1904" w:type="dxa"/>
            <w:tcBorders>
              <w:top w:val="single" w:sz="4" w:space="0" w:color="auto"/>
            </w:tcBorders>
          </w:tcPr>
          <w:p w14:paraId="4EC641FB" w14:textId="77777777" w:rsidR="00AA139F" w:rsidRPr="00CF3E2F" w:rsidRDefault="00AA139F" w:rsidP="003563C0">
            <w:pPr>
              <w:spacing w:line="276" w:lineRule="auto"/>
              <w:rPr>
                <w:rFonts w:ascii="Times New Roman" w:eastAsia="PMingLiU" w:hAnsi="Times New Roman" w:cs="Times New Roman"/>
              </w:rPr>
            </w:pPr>
          </w:p>
        </w:tc>
      </w:tr>
      <w:tr w:rsidR="00CF3E2F" w:rsidRPr="00CF3E2F" w14:paraId="5DC58B1B" w14:textId="77777777" w:rsidTr="00E90146">
        <w:tc>
          <w:tcPr>
            <w:tcW w:w="0" w:type="auto"/>
          </w:tcPr>
          <w:p w14:paraId="338D1B01" w14:textId="77777777" w:rsidR="00AA139F" w:rsidRPr="00CF3E2F" w:rsidRDefault="00AA139F" w:rsidP="003563C0">
            <w:pPr>
              <w:spacing w:line="276" w:lineRule="auto"/>
              <w:rPr>
                <w:rFonts w:ascii="Times New Roman" w:eastAsia="PMingLiU" w:hAnsi="Times New Roman" w:cs="Times New Roman"/>
              </w:rPr>
            </w:pPr>
            <w:r w:rsidRPr="00CF3E2F">
              <w:rPr>
                <w:rFonts w:ascii="Times New Roman" w:eastAsia="PMingLiU" w:hAnsi="Times New Roman" w:cs="Times New Roman"/>
              </w:rPr>
              <w:t>(Constant)</w:t>
            </w:r>
          </w:p>
        </w:tc>
        <w:tc>
          <w:tcPr>
            <w:tcW w:w="0" w:type="auto"/>
          </w:tcPr>
          <w:p w14:paraId="4751C3D0" w14:textId="77777777" w:rsidR="00AA139F" w:rsidRPr="00CF3E2F" w:rsidRDefault="00AA139F" w:rsidP="003563C0">
            <w:pPr>
              <w:spacing w:line="276" w:lineRule="auto"/>
              <w:rPr>
                <w:rFonts w:ascii="Times New Roman" w:eastAsia="PMingLiU" w:hAnsi="Times New Roman" w:cs="Times New Roman"/>
              </w:rPr>
            </w:pPr>
            <w:r w:rsidRPr="00CF3E2F">
              <w:rPr>
                <w:rFonts w:ascii="Times New Roman" w:eastAsia="PMingLiU" w:hAnsi="Times New Roman" w:cs="Times New Roman"/>
              </w:rPr>
              <w:t>3.28**</w:t>
            </w:r>
          </w:p>
          <w:p w14:paraId="26D1E339" w14:textId="77777777" w:rsidR="00AA139F" w:rsidRPr="00CF3E2F" w:rsidRDefault="00AA139F" w:rsidP="003563C0">
            <w:pPr>
              <w:spacing w:line="276" w:lineRule="auto"/>
              <w:rPr>
                <w:rFonts w:ascii="Times New Roman" w:eastAsia="PMingLiU" w:hAnsi="Times New Roman" w:cs="Times New Roman"/>
              </w:rPr>
            </w:pPr>
            <w:r w:rsidRPr="00CF3E2F">
              <w:rPr>
                <w:rFonts w:ascii="Times New Roman" w:eastAsia="PMingLiU" w:hAnsi="Times New Roman" w:cs="Times New Roman"/>
              </w:rPr>
              <w:t>(8.943)</w:t>
            </w:r>
          </w:p>
        </w:tc>
        <w:tc>
          <w:tcPr>
            <w:tcW w:w="0" w:type="auto"/>
          </w:tcPr>
          <w:p w14:paraId="5D06C152" w14:textId="77777777" w:rsidR="00AA139F" w:rsidRPr="00CF3E2F" w:rsidRDefault="00AA139F" w:rsidP="003563C0">
            <w:pPr>
              <w:spacing w:line="276" w:lineRule="auto"/>
              <w:rPr>
                <w:rFonts w:ascii="Times New Roman" w:eastAsia="PMingLiU" w:hAnsi="Times New Roman" w:cs="Times New Roman"/>
              </w:rPr>
            </w:pPr>
            <w:r w:rsidRPr="00CF3E2F">
              <w:rPr>
                <w:rFonts w:ascii="Times New Roman" w:eastAsia="PMingLiU" w:hAnsi="Times New Roman" w:cs="Times New Roman"/>
              </w:rPr>
              <w:t>0.37</w:t>
            </w:r>
          </w:p>
        </w:tc>
        <w:tc>
          <w:tcPr>
            <w:tcW w:w="0" w:type="auto"/>
          </w:tcPr>
          <w:p w14:paraId="673348CB" w14:textId="77777777" w:rsidR="00AA139F" w:rsidRPr="00CF3E2F" w:rsidRDefault="00AA139F" w:rsidP="003563C0">
            <w:pPr>
              <w:spacing w:line="276" w:lineRule="auto"/>
              <w:rPr>
                <w:rFonts w:ascii="Times New Roman" w:eastAsia="PMingLiU" w:hAnsi="Times New Roman" w:cs="Times New Roman"/>
              </w:rPr>
            </w:pPr>
          </w:p>
        </w:tc>
        <w:tc>
          <w:tcPr>
            <w:tcW w:w="0" w:type="auto"/>
          </w:tcPr>
          <w:p w14:paraId="357C8411" w14:textId="77777777" w:rsidR="00AA139F" w:rsidRPr="00CF3E2F" w:rsidRDefault="00AA139F" w:rsidP="003563C0">
            <w:pPr>
              <w:spacing w:line="276" w:lineRule="auto"/>
              <w:rPr>
                <w:rFonts w:ascii="Times New Roman" w:eastAsia="PMingLiU" w:hAnsi="Times New Roman" w:cs="Times New Roman"/>
              </w:rPr>
            </w:pPr>
            <w:r w:rsidRPr="00CF3E2F">
              <w:rPr>
                <w:rFonts w:ascii="Times New Roman" w:eastAsia="PMingLiU" w:hAnsi="Times New Roman" w:cs="Times New Roman"/>
              </w:rPr>
              <w:t xml:space="preserve">3.04** </w:t>
            </w:r>
          </w:p>
          <w:p w14:paraId="04E33E5F" w14:textId="77777777" w:rsidR="00AA139F" w:rsidRPr="00CF3E2F" w:rsidRDefault="00AA139F" w:rsidP="003563C0">
            <w:pPr>
              <w:spacing w:line="276" w:lineRule="auto"/>
              <w:rPr>
                <w:rFonts w:ascii="Times New Roman" w:eastAsia="PMingLiU" w:hAnsi="Times New Roman" w:cs="Times New Roman"/>
              </w:rPr>
            </w:pPr>
            <w:r w:rsidRPr="00CF3E2F">
              <w:rPr>
                <w:rFonts w:ascii="Times New Roman" w:eastAsia="PMingLiU" w:hAnsi="Times New Roman" w:cs="Times New Roman"/>
              </w:rPr>
              <w:t>(14.55)</w:t>
            </w:r>
          </w:p>
        </w:tc>
        <w:tc>
          <w:tcPr>
            <w:tcW w:w="0" w:type="auto"/>
          </w:tcPr>
          <w:p w14:paraId="1CDC6CD9" w14:textId="77777777" w:rsidR="00AA139F" w:rsidRPr="00CF3E2F" w:rsidRDefault="00AA139F" w:rsidP="003563C0">
            <w:pPr>
              <w:spacing w:line="276" w:lineRule="auto"/>
              <w:rPr>
                <w:rFonts w:ascii="Times New Roman" w:eastAsia="PMingLiU" w:hAnsi="Times New Roman" w:cs="Times New Roman"/>
              </w:rPr>
            </w:pPr>
            <w:r w:rsidRPr="00CF3E2F">
              <w:rPr>
                <w:rFonts w:ascii="Times New Roman" w:eastAsia="PMingLiU" w:hAnsi="Times New Roman" w:cs="Times New Roman"/>
              </w:rPr>
              <w:t>0.21</w:t>
            </w:r>
          </w:p>
        </w:tc>
        <w:tc>
          <w:tcPr>
            <w:tcW w:w="0" w:type="auto"/>
          </w:tcPr>
          <w:p w14:paraId="4F488C5C" w14:textId="77777777" w:rsidR="00AA139F" w:rsidRPr="00CF3E2F" w:rsidRDefault="00AA139F" w:rsidP="003563C0">
            <w:pPr>
              <w:spacing w:line="276" w:lineRule="auto"/>
              <w:rPr>
                <w:rFonts w:ascii="Times New Roman" w:eastAsia="PMingLiU" w:hAnsi="Times New Roman" w:cs="Times New Roman"/>
              </w:rPr>
            </w:pPr>
          </w:p>
        </w:tc>
        <w:tc>
          <w:tcPr>
            <w:tcW w:w="0" w:type="auto"/>
          </w:tcPr>
          <w:p w14:paraId="2D3D82DC" w14:textId="77777777" w:rsidR="00AA139F" w:rsidRPr="00CF3E2F" w:rsidRDefault="00AA139F" w:rsidP="003563C0">
            <w:pPr>
              <w:spacing w:line="276" w:lineRule="auto"/>
              <w:rPr>
                <w:rFonts w:ascii="Times New Roman" w:eastAsia="PMingLiU" w:hAnsi="Times New Roman" w:cs="Times New Roman"/>
              </w:rPr>
            </w:pPr>
            <w:r w:rsidRPr="00CF3E2F">
              <w:rPr>
                <w:rFonts w:ascii="Times New Roman" w:eastAsia="PMingLiU" w:hAnsi="Times New Roman" w:cs="Times New Roman"/>
              </w:rPr>
              <w:t xml:space="preserve">3.91** </w:t>
            </w:r>
          </w:p>
          <w:p w14:paraId="2BD1F8CE" w14:textId="77777777" w:rsidR="00AA139F" w:rsidRPr="00CF3E2F" w:rsidRDefault="00AA139F" w:rsidP="003563C0">
            <w:pPr>
              <w:spacing w:line="276" w:lineRule="auto"/>
              <w:rPr>
                <w:rFonts w:ascii="Times New Roman" w:eastAsia="PMingLiU" w:hAnsi="Times New Roman" w:cs="Times New Roman"/>
              </w:rPr>
            </w:pPr>
            <w:r w:rsidRPr="00CF3E2F">
              <w:rPr>
                <w:rFonts w:ascii="Times New Roman" w:eastAsia="PMingLiU" w:hAnsi="Times New Roman" w:cs="Times New Roman"/>
              </w:rPr>
              <w:t>(9.36)</w:t>
            </w:r>
          </w:p>
        </w:tc>
        <w:tc>
          <w:tcPr>
            <w:tcW w:w="785" w:type="dxa"/>
          </w:tcPr>
          <w:p w14:paraId="3142CA3B" w14:textId="77777777" w:rsidR="00AA139F" w:rsidRPr="00CF3E2F" w:rsidRDefault="00AA139F" w:rsidP="003563C0">
            <w:pPr>
              <w:spacing w:line="276" w:lineRule="auto"/>
              <w:rPr>
                <w:rFonts w:ascii="Times New Roman" w:eastAsia="PMingLiU" w:hAnsi="Times New Roman" w:cs="Times New Roman"/>
              </w:rPr>
            </w:pPr>
            <w:r w:rsidRPr="00CF3E2F">
              <w:rPr>
                <w:rFonts w:ascii="Times New Roman" w:eastAsia="PMingLiU" w:hAnsi="Times New Roman" w:cs="Times New Roman"/>
              </w:rPr>
              <w:t>0.42</w:t>
            </w:r>
          </w:p>
        </w:tc>
        <w:tc>
          <w:tcPr>
            <w:tcW w:w="1904" w:type="dxa"/>
          </w:tcPr>
          <w:p w14:paraId="6A5519A4" w14:textId="77777777" w:rsidR="00AA139F" w:rsidRPr="00CF3E2F" w:rsidRDefault="00AA139F" w:rsidP="003563C0">
            <w:pPr>
              <w:spacing w:line="276" w:lineRule="auto"/>
              <w:rPr>
                <w:rFonts w:ascii="Times New Roman" w:eastAsia="PMingLiU" w:hAnsi="Times New Roman" w:cs="Times New Roman"/>
              </w:rPr>
            </w:pPr>
          </w:p>
        </w:tc>
      </w:tr>
      <w:tr w:rsidR="00CF3E2F" w:rsidRPr="00CF3E2F" w14:paraId="66FB9F17" w14:textId="77777777" w:rsidTr="00E90146">
        <w:tc>
          <w:tcPr>
            <w:tcW w:w="0" w:type="auto"/>
          </w:tcPr>
          <w:p w14:paraId="7E76858A" w14:textId="64F782BE" w:rsidR="00AA139F" w:rsidRPr="00CF3E2F" w:rsidRDefault="00AA139F" w:rsidP="003563C0">
            <w:pPr>
              <w:spacing w:line="276" w:lineRule="auto"/>
              <w:rPr>
                <w:rFonts w:ascii="Times New Roman" w:eastAsia="PMingLiU" w:hAnsi="Times New Roman" w:cs="Times New Roman"/>
              </w:rPr>
            </w:pPr>
            <w:r w:rsidRPr="00CF3E2F">
              <w:rPr>
                <w:rFonts w:ascii="Times New Roman" w:eastAsia="PMingLiU" w:hAnsi="Times New Roman" w:cs="Times New Roman"/>
              </w:rPr>
              <w:t>Sustain</w:t>
            </w:r>
            <w:r w:rsidR="00A57DD8" w:rsidRPr="00CF3E2F">
              <w:rPr>
                <w:rFonts w:ascii="Times New Roman" w:eastAsia="PMingLiU" w:hAnsi="Times New Roman" w:cs="Times New Roman"/>
              </w:rPr>
              <w:t>ability</w:t>
            </w:r>
          </w:p>
        </w:tc>
        <w:tc>
          <w:tcPr>
            <w:tcW w:w="0" w:type="auto"/>
          </w:tcPr>
          <w:p w14:paraId="23EDED34" w14:textId="77777777" w:rsidR="00AA139F" w:rsidRPr="00CF3E2F" w:rsidRDefault="00AA139F" w:rsidP="003563C0">
            <w:pPr>
              <w:spacing w:line="276" w:lineRule="auto"/>
              <w:rPr>
                <w:rFonts w:ascii="Times New Roman" w:eastAsia="PMingLiU" w:hAnsi="Times New Roman" w:cs="Times New Roman"/>
              </w:rPr>
            </w:pPr>
            <w:r w:rsidRPr="00CF3E2F">
              <w:rPr>
                <w:rFonts w:ascii="Times New Roman" w:eastAsia="PMingLiU" w:hAnsi="Times New Roman" w:cs="Times New Roman"/>
              </w:rPr>
              <w:t xml:space="preserve">-1.08 </w:t>
            </w:r>
          </w:p>
          <w:p w14:paraId="79B1B748" w14:textId="77777777" w:rsidR="00AA139F" w:rsidRPr="00CF3E2F" w:rsidRDefault="00AA139F" w:rsidP="003563C0">
            <w:pPr>
              <w:spacing w:line="276" w:lineRule="auto"/>
              <w:rPr>
                <w:rFonts w:ascii="Times New Roman" w:eastAsia="PMingLiU" w:hAnsi="Times New Roman" w:cs="Times New Roman"/>
              </w:rPr>
            </w:pPr>
            <w:r w:rsidRPr="00CF3E2F">
              <w:rPr>
                <w:rFonts w:ascii="Times New Roman" w:eastAsia="PMingLiU" w:hAnsi="Times New Roman" w:cs="Times New Roman"/>
              </w:rPr>
              <w:t>(-0.99)</w:t>
            </w:r>
          </w:p>
        </w:tc>
        <w:tc>
          <w:tcPr>
            <w:tcW w:w="0" w:type="auto"/>
          </w:tcPr>
          <w:p w14:paraId="31D14BBB" w14:textId="77777777" w:rsidR="00AA139F" w:rsidRPr="00CF3E2F" w:rsidRDefault="00AA139F" w:rsidP="003563C0">
            <w:pPr>
              <w:spacing w:line="276" w:lineRule="auto"/>
              <w:rPr>
                <w:rFonts w:ascii="Times New Roman" w:eastAsia="PMingLiU" w:hAnsi="Times New Roman" w:cs="Times New Roman"/>
              </w:rPr>
            </w:pPr>
            <w:r w:rsidRPr="00CF3E2F">
              <w:rPr>
                <w:rFonts w:ascii="Times New Roman" w:eastAsia="PMingLiU" w:hAnsi="Times New Roman" w:cs="Times New Roman"/>
              </w:rPr>
              <w:t>1.09</w:t>
            </w:r>
          </w:p>
        </w:tc>
        <w:tc>
          <w:tcPr>
            <w:tcW w:w="0" w:type="auto"/>
          </w:tcPr>
          <w:p w14:paraId="4553011A" w14:textId="77777777" w:rsidR="00AA139F" w:rsidRPr="00CF3E2F" w:rsidRDefault="00AA139F" w:rsidP="003563C0">
            <w:pPr>
              <w:spacing w:line="276" w:lineRule="auto"/>
              <w:rPr>
                <w:rFonts w:ascii="Times New Roman" w:eastAsia="PMingLiU" w:hAnsi="Times New Roman" w:cs="Times New Roman"/>
              </w:rPr>
            </w:pPr>
            <w:r w:rsidRPr="00CF3E2F">
              <w:rPr>
                <w:rFonts w:ascii="Times New Roman" w:eastAsia="PMingLiU" w:hAnsi="Times New Roman" w:cs="Times New Roman"/>
              </w:rPr>
              <w:t>-0.34</w:t>
            </w:r>
          </w:p>
        </w:tc>
        <w:tc>
          <w:tcPr>
            <w:tcW w:w="0" w:type="auto"/>
          </w:tcPr>
          <w:p w14:paraId="1C5E16D1" w14:textId="77777777" w:rsidR="00AA139F" w:rsidRPr="00CF3E2F" w:rsidRDefault="00AA139F" w:rsidP="003563C0">
            <w:pPr>
              <w:spacing w:line="276" w:lineRule="auto"/>
              <w:rPr>
                <w:rFonts w:ascii="Times New Roman" w:eastAsia="PMingLiU" w:hAnsi="Times New Roman" w:cs="Times New Roman"/>
              </w:rPr>
            </w:pPr>
            <w:r w:rsidRPr="00CF3E2F">
              <w:rPr>
                <w:rFonts w:ascii="Times New Roman" w:eastAsia="PMingLiU" w:hAnsi="Times New Roman" w:cs="Times New Roman"/>
              </w:rPr>
              <w:t xml:space="preserve">-3.67** </w:t>
            </w:r>
          </w:p>
          <w:p w14:paraId="609E17A1" w14:textId="77777777" w:rsidR="00AA139F" w:rsidRPr="00CF3E2F" w:rsidRDefault="00AA139F" w:rsidP="003563C0">
            <w:pPr>
              <w:spacing w:line="276" w:lineRule="auto"/>
              <w:rPr>
                <w:rFonts w:ascii="Times New Roman" w:eastAsia="PMingLiU" w:hAnsi="Times New Roman" w:cs="Times New Roman"/>
              </w:rPr>
            </w:pPr>
            <w:r w:rsidRPr="00CF3E2F">
              <w:rPr>
                <w:rFonts w:ascii="Times New Roman" w:eastAsia="PMingLiU" w:hAnsi="Times New Roman" w:cs="Times New Roman"/>
              </w:rPr>
              <w:t>(-8.44)</w:t>
            </w:r>
          </w:p>
        </w:tc>
        <w:tc>
          <w:tcPr>
            <w:tcW w:w="0" w:type="auto"/>
          </w:tcPr>
          <w:p w14:paraId="2BFD752C" w14:textId="77777777" w:rsidR="00AA139F" w:rsidRPr="00CF3E2F" w:rsidRDefault="00AA139F" w:rsidP="003563C0">
            <w:pPr>
              <w:spacing w:line="276" w:lineRule="auto"/>
              <w:rPr>
                <w:rFonts w:ascii="Times New Roman" w:eastAsia="PMingLiU" w:hAnsi="Times New Roman" w:cs="Times New Roman"/>
              </w:rPr>
            </w:pPr>
            <w:r w:rsidRPr="00CF3E2F">
              <w:rPr>
                <w:rFonts w:ascii="Times New Roman" w:eastAsia="PMingLiU" w:hAnsi="Times New Roman" w:cs="Times New Roman"/>
              </w:rPr>
              <w:t>0.44</w:t>
            </w:r>
          </w:p>
        </w:tc>
        <w:tc>
          <w:tcPr>
            <w:tcW w:w="0" w:type="auto"/>
          </w:tcPr>
          <w:p w14:paraId="3584F23A" w14:textId="77777777" w:rsidR="00AA139F" w:rsidRPr="00CF3E2F" w:rsidRDefault="00AA139F" w:rsidP="003563C0">
            <w:pPr>
              <w:spacing w:line="276" w:lineRule="auto"/>
              <w:rPr>
                <w:rFonts w:ascii="Times New Roman" w:eastAsia="PMingLiU" w:hAnsi="Times New Roman" w:cs="Times New Roman"/>
              </w:rPr>
            </w:pPr>
            <w:r w:rsidRPr="00CF3E2F">
              <w:rPr>
                <w:rFonts w:ascii="Times New Roman" w:eastAsia="PMingLiU" w:hAnsi="Times New Roman" w:cs="Times New Roman"/>
              </w:rPr>
              <w:t>-1.20</w:t>
            </w:r>
          </w:p>
        </w:tc>
        <w:tc>
          <w:tcPr>
            <w:tcW w:w="0" w:type="auto"/>
          </w:tcPr>
          <w:p w14:paraId="484D5B5C" w14:textId="77777777" w:rsidR="00AA139F" w:rsidRPr="00CF3E2F" w:rsidRDefault="00AA139F" w:rsidP="003563C0">
            <w:pPr>
              <w:spacing w:line="276" w:lineRule="auto"/>
              <w:rPr>
                <w:rFonts w:ascii="Times New Roman" w:eastAsia="PMingLiU" w:hAnsi="Times New Roman" w:cs="Times New Roman"/>
              </w:rPr>
            </w:pPr>
            <w:r w:rsidRPr="00CF3E2F">
              <w:rPr>
                <w:rFonts w:ascii="Times New Roman" w:eastAsia="PMingLiU" w:hAnsi="Times New Roman" w:cs="Times New Roman"/>
              </w:rPr>
              <w:t xml:space="preserve">-3.12* </w:t>
            </w:r>
          </w:p>
          <w:p w14:paraId="5AB6AC6A" w14:textId="77777777" w:rsidR="00AA139F" w:rsidRPr="00CF3E2F" w:rsidRDefault="00AA139F" w:rsidP="003563C0">
            <w:pPr>
              <w:spacing w:line="276" w:lineRule="auto"/>
              <w:rPr>
                <w:rFonts w:ascii="Times New Roman" w:eastAsia="PMingLiU" w:hAnsi="Times New Roman" w:cs="Times New Roman"/>
              </w:rPr>
            </w:pPr>
            <w:r w:rsidRPr="00CF3E2F">
              <w:rPr>
                <w:rFonts w:ascii="Times New Roman" w:eastAsia="PMingLiU" w:hAnsi="Times New Roman" w:cs="Times New Roman"/>
              </w:rPr>
              <w:t>(-2.41)</w:t>
            </w:r>
          </w:p>
        </w:tc>
        <w:tc>
          <w:tcPr>
            <w:tcW w:w="785" w:type="dxa"/>
          </w:tcPr>
          <w:p w14:paraId="2D01501A" w14:textId="77777777" w:rsidR="00AA139F" w:rsidRPr="00CF3E2F" w:rsidRDefault="00AA139F" w:rsidP="003563C0">
            <w:pPr>
              <w:spacing w:line="276" w:lineRule="auto"/>
              <w:rPr>
                <w:rFonts w:ascii="Times New Roman" w:eastAsia="PMingLiU" w:hAnsi="Times New Roman" w:cs="Times New Roman"/>
              </w:rPr>
            </w:pPr>
            <w:r w:rsidRPr="00CF3E2F">
              <w:rPr>
                <w:rFonts w:ascii="Times New Roman" w:eastAsia="PMingLiU" w:hAnsi="Times New Roman" w:cs="Times New Roman"/>
              </w:rPr>
              <w:t>1.30</w:t>
            </w:r>
          </w:p>
        </w:tc>
        <w:tc>
          <w:tcPr>
            <w:tcW w:w="1904" w:type="dxa"/>
          </w:tcPr>
          <w:p w14:paraId="266AB702" w14:textId="77777777" w:rsidR="00AA139F" w:rsidRPr="00CF3E2F" w:rsidRDefault="00AA139F" w:rsidP="003563C0">
            <w:pPr>
              <w:spacing w:line="276" w:lineRule="auto"/>
              <w:rPr>
                <w:rFonts w:ascii="Times New Roman" w:eastAsia="PMingLiU" w:hAnsi="Times New Roman" w:cs="Times New Roman"/>
              </w:rPr>
            </w:pPr>
            <w:r w:rsidRPr="00CF3E2F">
              <w:rPr>
                <w:rFonts w:ascii="Times New Roman" w:eastAsia="PMingLiU" w:hAnsi="Times New Roman" w:cs="Times New Roman"/>
              </w:rPr>
              <w:t>-0.98</w:t>
            </w:r>
          </w:p>
        </w:tc>
      </w:tr>
      <w:tr w:rsidR="00CF3E2F" w:rsidRPr="00CF3E2F" w14:paraId="0F13A55F" w14:textId="77777777" w:rsidTr="00E90146">
        <w:tc>
          <w:tcPr>
            <w:tcW w:w="0" w:type="auto"/>
          </w:tcPr>
          <w:p w14:paraId="5E132D9D" w14:textId="77777777" w:rsidR="00AA139F" w:rsidRPr="00CF3E2F" w:rsidRDefault="00AA139F" w:rsidP="003563C0">
            <w:pPr>
              <w:spacing w:line="276" w:lineRule="auto"/>
              <w:rPr>
                <w:rFonts w:ascii="Times New Roman" w:eastAsia="PMingLiU" w:hAnsi="Times New Roman" w:cs="Times New Roman"/>
              </w:rPr>
            </w:pPr>
            <w:r w:rsidRPr="00CF3E2F">
              <w:rPr>
                <w:rFonts w:ascii="Times New Roman" w:eastAsia="PMingLiU" w:hAnsi="Times New Roman" w:cs="Times New Roman"/>
              </w:rPr>
              <w:t xml:space="preserve">Support for the </w:t>
            </w:r>
            <w:r w:rsidR="008003AD" w:rsidRPr="00CF3E2F">
              <w:rPr>
                <w:rFonts w:ascii="Times New Roman" w:hAnsi="Times New Roman" w:cs="Times New Roman"/>
              </w:rPr>
              <w:t>dimension</w:t>
            </w:r>
          </w:p>
        </w:tc>
        <w:tc>
          <w:tcPr>
            <w:tcW w:w="0" w:type="auto"/>
          </w:tcPr>
          <w:p w14:paraId="20C9CE55" w14:textId="77777777" w:rsidR="00AA139F" w:rsidRPr="00CF3E2F" w:rsidRDefault="00AA139F" w:rsidP="003563C0">
            <w:pPr>
              <w:spacing w:line="276" w:lineRule="auto"/>
              <w:rPr>
                <w:rFonts w:ascii="Times New Roman" w:eastAsia="PMingLiU" w:hAnsi="Times New Roman" w:cs="Times New Roman"/>
              </w:rPr>
            </w:pPr>
            <w:r w:rsidRPr="00CF3E2F">
              <w:rPr>
                <w:rFonts w:ascii="Times New Roman" w:eastAsia="PMingLiU" w:hAnsi="Times New Roman" w:cs="Times New Roman"/>
              </w:rPr>
              <w:t xml:space="preserve">0.08 </w:t>
            </w:r>
          </w:p>
          <w:p w14:paraId="78FD54BD" w14:textId="77777777" w:rsidR="00AA139F" w:rsidRPr="00CF3E2F" w:rsidRDefault="00AA139F" w:rsidP="003563C0">
            <w:pPr>
              <w:spacing w:line="276" w:lineRule="auto"/>
              <w:rPr>
                <w:rFonts w:ascii="Times New Roman" w:eastAsia="PMingLiU" w:hAnsi="Times New Roman" w:cs="Times New Roman"/>
              </w:rPr>
            </w:pPr>
            <w:r w:rsidRPr="00CF3E2F">
              <w:rPr>
                <w:rFonts w:ascii="Times New Roman" w:eastAsia="PMingLiU" w:hAnsi="Times New Roman" w:cs="Times New Roman"/>
              </w:rPr>
              <w:t>(0.59)</w:t>
            </w:r>
          </w:p>
        </w:tc>
        <w:tc>
          <w:tcPr>
            <w:tcW w:w="0" w:type="auto"/>
          </w:tcPr>
          <w:p w14:paraId="29A8C9E7" w14:textId="77777777" w:rsidR="00AA139F" w:rsidRPr="00CF3E2F" w:rsidRDefault="00AA139F" w:rsidP="003563C0">
            <w:pPr>
              <w:spacing w:line="276" w:lineRule="auto"/>
              <w:rPr>
                <w:rFonts w:ascii="Times New Roman" w:eastAsia="PMingLiU" w:hAnsi="Times New Roman" w:cs="Times New Roman"/>
              </w:rPr>
            </w:pPr>
            <w:r w:rsidRPr="00CF3E2F">
              <w:rPr>
                <w:rFonts w:ascii="Times New Roman" w:eastAsia="PMingLiU" w:hAnsi="Times New Roman" w:cs="Times New Roman"/>
              </w:rPr>
              <w:t>0.13</w:t>
            </w:r>
          </w:p>
        </w:tc>
        <w:tc>
          <w:tcPr>
            <w:tcW w:w="0" w:type="auto"/>
          </w:tcPr>
          <w:p w14:paraId="4B56647B" w14:textId="77777777" w:rsidR="00AA139F" w:rsidRPr="00CF3E2F" w:rsidRDefault="00AA139F" w:rsidP="003563C0">
            <w:pPr>
              <w:spacing w:line="276" w:lineRule="auto"/>
              <w:rPr>
                <w:rFonts w:ascii="Times New Roman" w:eastAsia="PMingLiU" w:hAnsi="Times New Roman" w:cs="Times New Roman"/>
              </w:rPr>
            </w:pPr>
            <w:r w:rsidRPr="00CF3E2F">
              <w:rPr>
                <w:rFonts w:ascii="Times New Roman" w:eastAsia="PMingLiU" w:hAnsi="Times New Roman" w:cs="Times New Roman"/>
              </w:rPr>
              <w:t>0.09</w:t>
            </w:r>
          </w:p>
        </w:tc>
        <w:tc>
          <w:tcPr>
            <w:tcW w:w="0" w:type="auto"/>
          </w:tcPr>
          <w:p w14:paraId="4C599A0D" w14:textId="77777777" w:rsidR="00AA139F" w:rsidRPr="00CF3E2F" w:rsidRDefault="00AA139F" w:rsidP="003563C0">
            <w:pPr>
              <w:spacing w:line="276" w:lineRule="auto"/>
              <w:rPr>
                <w:rFonts w:ascii="Times New Roman" w:eastAsia="PMingLiU" w:hAnsi="Times New Roman" w:cs="Times New Roman"/>
              </w:rPr>
            </w:pPr>
            <w:r w:rsidRPr="00CF3E2F">
              <w:rPr>
                <w:rFonts w:ascii="Times New Roman" w:eastAsia="PMingLiU" w:hAnsi="Times New Roman" w:cs="Times New Roman"/>
              </w:rPr>
              <w:t xml:space="preserve">0.26** </w:t>
            </w:r>
          </w:p>
          <w:p w14:paraId="2477B69F" w14:textId="77777777" w:rsidR="00AA139F" w:rsidRPr="00CF3E2F" w:rsidRDefault="00AA139F" w:rsidP="003563C0">
            <w:pPr>
              <w:spacing w:line="276" w:lineRule="auto"/>
              <w:rPr>
                <w:rFonts w:ascii="Times New Roman" w:eastAsia="PMingLiU" w:hAnsi="Times New Roman" w:cs="Times New Roman"/>
              </w:rPr>
            </w:pPr>
            <w:r w:rsidRPr="00CF3E2F">
              <w:rPr>
                <w:rFonts w:ascii="Times New Roman" w:eastAsia="PMingLiU" w:hAnsi="Times New Roman" w:cs="Times New Roman"/>
              </w:rPr>
              <w:t>(3.44)</w:t>
            </w:r>
          </w:p>
        </w:tc>
        <w:tc>
          <w:tcPr>
            <w:tcW w:w="0" w:type="auto"/>
          </w:tcPr>
          <w:p w14:paraId="1FA5B9B2" w14:textId="77777777" w:rsidR="00AA139F" w:rsidRPr="00CF3E2F" w:rsidRDefault="00AA139F" w:rsidP="003563C0">
            <w:pPr>
              <w:spacing w:line="276" w:lineRule="auto"/>
              <w:rPr>
                <w:rFonts w:ascii="Times New Roman" w:eastAsia="PMingLiU" w:hAnsi="Times New Roman" w:cs="Times New Roman"/>
              </w:rPr>
            </w:pPr>
            <w:r w:rsidRPr="00CF3E2F">
              <w:rPr>
                <w:rFonts w:ascii="Times New Roman" w:eastAsia="PMingLiU" w:hAnsi="Times New Roman" w:cs="Times New Roman"/>
              </w:rPr>
              <w:t>0.08</w:t>
            </w:r>
          </w:p>
        </w:tc>
        <w:tc>
          <w:tcPr>
            <w:tcW w:w="0" w:type="auto"/>
          </w:tcPr>
          <w:p w14:paraId="33D1A387" w14:textId="77777777" w:rsidR="00AA139F" w:rsidRPr="00CF3E2F" w:rsidRDefault="00AA139F" w:rsidP="003563C0">
            <w:pPr>
              <w:spacing w:line="276" w:lineRule="auto"/>
              <w:rPr>
                <w:rFonts w:ascii="Times New Roman" w:eastAsia="PMingLiU" w:hAnsi="Times New Roman" w:cs="Times New Roman"/>
              </w:rPr>
            </w:pPr>
            <w:r w:rsidRPr="00CF3E2F">
              <w:rPr>
                <w:rFonts w:ascii="Times New Roman" w:eastAsia="PMingLiU" w:hAnsi="Times New Roman" w:cs="Times New Roman"/>
              </w:rPr>
              <w:t>0.31</w:t>
            </w:r>
          </w:p>
        </w:tc>
        <w:tc>
          <w:tcPr>
            <w:tcW w:w="0" w:type="auto"/>
          </w:tcPr>
          <w:p w14:paraId="0C7B3EEC" w14:textId="77777777" w:rsidR="00AA139F" w:rsidRPr="00CF3E2F" w:rsidRDefault="00AA139F" w:rsidP="003563C0">
            <w:pPr>
              <w:spacing w:line="276" w:lineRule="auto"/>
              <w:rPr>
                <w:rFonts w:ascii="Times New Roman" w:eastAsia="PMingLiU" w:hAnsi="Times New Roman" w:cs="Times New Roman"/>
              </w:rPr>
            </w:pPr>
            <w:r w:rsidRPr="00CF3E2F">
              <w:rPr>
                <w:rFonts w:ascii="Times New Roman" w:eastAsia="PMingLiU" w:hAnsi="Times New Roman" w:cs="Times New Roman"/>
              </w:rPr>
              <w:t xml:space="preserve">-0.05 </w:t>
            </w:r>
          </w:p>
          <w:p w14:paraId="6F29A525" w14:textId="77777777" w:rsidR="00AA139F" w:rsidRPr="00CF3E2F" w:rsidRDefault="00AA139F" w:rsidP="003563C0">
            <w:pPr>
              <w:spacing w:line="276" w:lineRule="auto"/>
              <w:rPr>
                <w:rFonts w:ascii="Times New Roman" w:eastAsia="PMingLiU" w:hAnsi="Times New Roman" w:cs="Times New Roman"/>
              </w:rPr>
            </w:pPr>
            <w:r w:rsidRPr="00CF3E2F">
              <w:rPr>
                <w:rFonts w:ascii="Times New Roman" w:eastAsia="PMingLiU" w:hAnsi="Times New Roman" w:cs="Times New Roman"/>
              </w:rPr>
              <w:t>(-0.365)</w:t>
            </w:r>
          </w:p>
        </w:tc>
        <w:tc>
          <w:tcPr>
            <w:tcW w:w="785" w:type="dxa"/>
          </w:tcPr>
          <w:p w14:paraId="2BB16C3C" w14:textId="77777777" w:rsidR="00AA139F" w:rsidRPr="00CF3E2F" w:rsidRDefault="00AA139F" w:rsidP="003563C0">
            <w:pPr>
              <w:spacing w:line="276" w:lineRule="auto"/>
              <w:rPr>
                <w:rFonts w:ascii="Times New Roman" w:eastAsia="PMingLiU" w:hAnsi="Times New Roman" w:cs="Times New Roman"/>
              </w:rPr>
            </w:pPr>
            <w:r w:rsidRPr="00CF3E2F">
              <w:rPr>
                <w:rFonts w:ascii="Times New Roman" w:eastAsia="PMingLiU" w:hAnsi="Times New Roman" w:cs="Times New Roman"/>
              </w:rPr>
              <w:t>0.14</w:t>
            </w:r>
          </w:p>
        </w:tc>
        <w:tc>
          <w:tcPr>
            <w:tcW w:w="1904" w:type="dxa"/>
          </w:tcPr>
          <w:p w14:paraId="509213EF" w14:textId="77777777" w:rsidR="00AA139F" w:rsidRPr="00CF3E2F" w:rsidRDefault="00AA139F" w:rsidP="003563C0">
            <w:pPr>
              <w:spacing w:line="276" w:lineRule="auto"/>
              <w:rPr>
                <w:rFonts w:ascii="Times New Roman" w:eastAsia="PMingLiU" w:hAnsi="Times New Roman" w:cs="Times New Roman"/>
              </w:rPr>
            </w:pPr>
            <w:r w:rsidRPr="00CF3E2F">
              <w:rPr>
                <w:rFonts w:ascii="Times New Roman" w:eastAsia="PMingLiU" w:hAnsi="Times New Roman" w:cs="Times New Roman"/>
              </w:rPr>
              <w:t>-0.05</w:t>
            </w:r>
          </w:p>
        </w:tc>
      </w:tr>
      <w:tr w:rsidR="00CF3E2F" w:rsidRPr="00CF3E2F" w14:paraId="31C450AB" w14:textId="77777777" w:rsidTr="00E90146">
        <w:tc>
          <w:tcPr>
            <w:tcW w:w="0" w:type="auto"/>
          </w:tcPr>
          <w:p w14:paraId="7FBBF66A" w14:textId="2ECCE22B" w:rsidR="00AA139F" w:rsidRPr="00CF3E2F" w:rsidRDefault="00AA139F" w:rsidP="003563C0">
            <w:pPr>
              <w:spacing w:line="276" w:lineRule="auto"/>
              <w:rPr>
                <w:rFonts w:ascii="Times New Roman" w:eastAsia="PMingLiU" w:hAnsi="Times New Roman" w:cs="Times New Roman"/>
              </w:rPr>
            </w:pPr>
            <w:r w:rsidRPr="00CF3E2F">
              <w:rPr>
                <w:rFonts w:ascii="Times New Roman" w:eastAsia="PMingLiU" w:hAnsi="Times New Roman" w:cs="Times New Roman"/>
              </w:rPr>
              <w:t>Sustain</w:t>
            </w:r>
            <w:r w:rsidR="00A57DD8" w:rsidRPr="00CF3E2F">
              <w:rPr>
                <w:rFonts w:ascii="Times New Roman" w:eastAsia="PMingLiU" w:hAnsi="Times New Roman" w:cs="Times New Roman"/>
              </w:rPr>
              <w:t>ability</w:t>
            </w:r>
            <w:r w:rsidRPr="00CF3E2F">
              <w:rPr>
                <w:rFonts w:ascii="Times New Roman" w:eastAsia="PMingLiU" w:hAnsi="Times New Roman" w:cs="Times New Roman"/>
              </w:rPr>
              <w:t xml:space="preserve"> </w:t>
            </w:r>
            <w:r w:rsidR="008263DB" w:rsidRPr="00CF3E2F">
              <w:rPr>
                <w:rFonts w:ascii="Times New Roman" w:hAnsi="Times New Roman" w:cs="Times New Roman"/>
              </w:rPr>
              <w:t>×</w:t>
            </w:r>
            <w:r w:rsidRPr="00CF3E2F">
              <w:rPr>
                <w:rFonts w:ascii="Times New Roman" w:eastAsia="PMingLiU" w:hAnsi="Times New Roman" w:cs="Times New Roman"/>
              </w:rPr>
              <w:t xml:space="preserve"> support</w:t>
            </w:r>
          </w:p>
        </w:tc>
        <w:tc>
          <w:tcPr>
            <w:tcW w:w="0" w:type="auto"/>
          </w:tcPr>
          <w:p w14:paraId="68E93698" w14:textId="77777777" w:rsidR="00AA139F" w:rsidRPr="00CF3E2F" w:rsidRDefault="00AA139F" w:rsidP="003563C0">
            <w:pPr>
              <w:spacing w:line="276" w:lineRule="auto"/>
              <w:rPr>
                <w:rFonts w:ascii="Times New Roman" w:eastAsia="PMingLiU" w:hAnsi="Times New Roman" w:cs="Times New Roman"/>
                <w:b/>
              </w:rPr>
            </w:pPr>
            <w:r w:rsidRPr="00CF3E2F">
              <w:rPr>
                <w:rFonts w:ascii="Times New Roman" w:eastAsia="PMingLiU" w:hAnsi="Times New Roman" w:cs="Times New Roman"/>
                <w:b/>
              </w:rPr>
              <w:t xml:space="preserve">0.46* </w:t>
            </w:r>
          </w:p>
          <w:p w14:paraId="55E0493F" w14:textId="77777777" w:rsidR="00AA139F" w:rsidRPr="00CF3E2F" w:rsidRDefault="00AA139F" w:rsidP="003563C0">
            <w:pPr>
              <w:spacing w:line="276" w:lineRule="auto"/>
              <w:rPr>
                <w:rFonts w:ascii="Times New Roman" w:eastAsia="PMingLiU" w:hAnsi="Times New Roman" w:cs="Times New Roman"/>
                <w:b/>
              </w:rPr>
            </w:pPr>
            <w:r w:rsidRPr="00CF3E2F">
              <w:rPr>
                <w:rFonts w:ascii="Times New Roman" w:eastAsia="PMingLiU" w:hAnsi="Times New Roman" w:cs="Times New Roman"/>
                <w:b/>
              </w:rPr>
              <w:t>(2.10)</w:t>
            </w:r>
          </w:p>
        </w:tc>
        <w:tc>
          <w:tcPr>
            <w:tcW w:w="0" w:type="auto"/>
          </w:tcPr>
          <w:p w14:paraId="1866E289" w14:textId="77777777" w:rsidR="00AA139F" w:rsidRPr="00CF3E2F" w:rsidRDefault="00AA139F" w:rsidP="003563C0">
            <w:pPr>
              <w:spacing w:line="276" w:lineRule="auto"/>
              <w:rPr>
                <w:rFonts w:ascii="Times New Roman" w:eastAsia="PMingLiU" w:hAnsi="Times New Roman" w:cs="Times New Roman"/>
              </w:rPr>
            </w:pPr>
            <w:r w:rsidRPr="00CF3E2F">
              <w:rPr>
                <w:rFonts w:ascii="Times New Roman" w:eastAsia="PMingLiU" w:hAnsi="Times New Roman" w:cs="Times New Roman"/>
              </w:rPr>
              <w:t>0.22</w:t>
            </w:r>
          </w:p>
        </w:tc>
        <w:tc>
          <w:tcPr>
            <w:tcW w:w="0" w:type="auto"/>
          </w:tcPr>
          <w:p w14:paraId="3E0D63C8" w14:textId="77777777" w:rsidR="00AA139F" w:rsidRPr="00CF3E2F" w:rsidRDefault="00AA139F" w:rsidP="003563C0">
            <w:pPr>
              <w:spacing w:line="276" w:lineRule="auto"/>
              <w:rPr>
                <w:rFonts w:ascii="Times New Roman" w:eastAsia="PMingLiU" w:hAnsi="Times New Roman" w:cs="Times New Roman"/>
              </w:rPr>
            </w:pPr>
            <w:r w:rsidRPr="00CF3E2F">
              <w:rPr>
                <w:rFonts w:ascii="Times New Roman" w:eastAsia="PMingLiU" w:hAnsi="Times New Roman" w:cs="Times New Roman"/>
              </w:rPr>
              <w:t>0.85</w:t>
            </w:r>
          </w:p>
        </w:tc>
        <w:tc>
          <w:tcPr>
            <w:tcW w:w="0" w:type="auto"/>
          </w:tcPr>
          <w:p w14:paraId="22B9CA79" w14:textId="77777777" w:rsidR="00AA139F" w:rsidRPr="00CF3E2F" w:rsidRDefault="00AA139F" w:rsidP="003563C0">
            <w:pPr>
              <w:spacing w:line="276" w:lineRule="auto"/>
              <w:rPr>
                <w:rFonts w:ascii="Times New Roman" w:eastAsia="PMingLiU" w:hAnsi="Times New Roman" w:cs="Times New Roman"/>
                <w:b/>
              </w:rPr>
            </w:pPr>
            <w:r w:rsidRPr="00CF3E2F">
              <w:rPr>
                <w:rFonts w:ascii="Times New Roman" w:eastAsia="PMingLiU" w:hAnsi="Times New Roman" w:cs="Times New Roman"/>
                <w:b/>
              </w:rPr>
              <w:t xml:space="preserve">0.86** </w:t>
            </w:r>
          </w:p>
          <w:p w14:paraId="4C993D20" w14:textId="77777777" w:rsidR="00AA139F" w:rsidRPr="00CF3E2F" w:rsidRDefault="00AA139F" w:rsidP="003563C0">
            <w:pPr>
              <w:spacing w:line="276" w:lineRule="auto"/>
              <w:rPr>
                <w:rFonts w:ascii="Times New Roman" w:eastAsia="PMingLiU" w:hAnsi="Times New Roman" w:cs="Times New Roman"/>
                <w:b/>
              </w:rPr>
            </w:pPr>
            <w:r w:rsidRPr="00CF3E2F">
              <w:rPr>
                <w:rFonts w:ascii="Times New Roman" w:eastAsia="PMingLiU" w:hAnsi="Times New Roman" w:cs="Times New Roman"/>
                <w:b/>
              </w:rPr>
              <w:t>(11.46)</w:t>
            </w:r>
          </w:p>
        </w:tc>
        <w:tc>
          <w:tcPr>
            <w:tcW w:w="0" w:type="auto"/>
          </w:tcPr>
          <w:p w14:paraId="2DCAE52B" w14:textId="77777777" w:rsidR="00AA139F" w:rsidRPr="00CF3E2F" w:rsidRDefault="00AA139F" w:rsidP="003563C0">
            <w:pPr>
              <w:spacing w:line="276" w:lineRule="auto"/>
              <w:rPr>
                <w:rFonts w:ascii="Times New Roman" w:eastAsia="PMingLiU" w:hAnsi="Times New Roman" w:cs="Times New Roman"/>
              </w:rPr>
            </w:pPr>
            <w:r w:rsidRPr="00CF3E2F">
              <w:rPr>
                <w:rFonts w:ascii="Times New Roman" w:eastAsia="PMingLiU" w:hAnsi="Times New Roman" w:cs="Times New Roman"/>
              </w:rPr>
              <w:t>0.08</w:t>
            </w:r>
          </w:p>
        </w:tc>
        <w:tc>
          <w:tcPr>
            <w:tcW w:w="0" w:type="auto"/>
          </w:tcPr>
          <w:p w14:paraId="5BC675B7" w14:textId="77777777" w:rsidR="00AA139F" w:rsidRPr="00CF3E2F" w:rsidRDefault="00AA139F" w:rsidP="003563C0">
            <w:pPr>
              <w:spacing w:line="276" w:lineRule="auto"/>
              <w:rPr>
                <w:rFonts w:ascii="Times New Roman" w:eastAsia="PMingLiU" w:hAnsi="Times New Roman" w:cs="Times New Roman"/>
              </w:rPr>
            </w:pPr>
            <w:r w:rsidRPr="00CF3E2F">
              <w:rPr>
                <w:rFonts w:ascii="Times New Roman" w:eastAsia="PMingLiU" w:hAnsi="Times New Roman" w:cs="Times New Roman"/>
              </w:rPr>
              <w:t>1.45</w:t>
            </w:r>
          </w:p>
        </w:tc>
        <w:tc>
          <w:tcPr>
            <w:tcW w:w="0" w:type="auto"/>
          </w:tcPr>
          <w:p w14:paraId="679ED82D" w14:textId="77777777" w:rsidR="00AA139F" w:rsidRPr="00CF3E2F" w:rsidRDefault="00AA139F" w:rsidP="003563C0">
            <w:pPr>
              <w:spacing w:line="276" w:lineRule="auto"/>
              <w:rPr>
                <w:rFonts w:ascii="Times New Roman" w:eastAsia="PMingLiU" w:hAnsi="Times New Roman" w:cs="Times New Roman"/>
                <w:b/>
              </w:rPr>
            </w:pPr>
            <w:r w:rsidRPr="00CF3E2F">
              <w:rPr>
                <w:rFonts w:ascii="Times New Roman" w:eastAsia="PMingLiU" w:hAnsi="Times New Roman" w:cs="Times New Roman"/>
                <w:b/>
              </w:rPr>
              <w:t xml:space="preserve">0.85** </w:t>
            </w:r>
          </w:p>
          <w:p w14:paraId="53D8295D" w14:textId="77777777" w:rsidR="00AA139F" w:rsidRPr="00CF3E2F" w:rsidRDefault="00AA139F" w:rsidP="003563C0">
            <w:pPr>
              <w:spacing w:line="276" w:lineRule="auto"/>
              <w:rPr>
                <w:rFonts w:ascii="Times New Roman" w:eastAsia="PMingLiU" w:hAnsi="Times New Roman" w:cs="Times New Roman"/>
                <w:b/>
              </w:rPr>
            </w:pPr>
            <w:r w:rsidRPr="00CF3E2F">
              <w:rPr>
                <w:rFonts w:ascii="Times New Roman" w:eastAsia="PMingLiU" w:hAnsi="Times New Roman" w:cs="Times New Roman"/>
                <w:b/>
              </w:rPr>
              <w:t>(3.31)</w:t>
            </w:r>
          </w:p>
        </w:tc>
        <w:tc>
          <w:tcPr>
            <w:tcW w:w="785" w:type="dxa"/>
          </w:tcPr>
          <w:p w14:paraId="26B7A7A8" w14:textId="77777777" w:rsidR="00AA139F" w:rsidRPr="00CF3E2F" w:rsidRDefault="00AA139F" w:rsidP="003563C0">
            <w:pPr>
              <w:spacing w:line="276" w:lineRule="auto"/>
              <w:rPr>
                <w:rFonts w:ascii="Times New Roman" w:eastAsia="PMingLiU" w:hAnsi="Times New Roman" w:cs="Times New Roman"/>
              </w:rPr>
            </w:pPr>
            <w:r w:rsidRPr="00CF3E2F">
              <w:rPr>
                <w:rFonts w:ascii="Times New Roman" w:eastAsia="PMingLiU" w:hAnsi="Times New Roman" w:cs="Times New Roman"/>
              </w:rPr>
              <w:t>0.26</w:t>
            </w:r>
          </w:p>
        </w:tc>
        <w:tc>
          <w:tcPr>
            <w:tcW w:w="1904" w:type="dxa"/>
          </w:tcPr>
          <w:p w14:paraId="6EA7ADD2" w14:textId="77777777" w:rsidR="00AA139F" w:rsidRPr="00CF3E2F" w:rsidRDefault="00AA139F" w:rsidP="003563C0">
            <w:pPr>
              <w:spacing w:line="276" w:lineRule="auto"/>
              <w:rPr>
                <w:rFonts w:ascii="Times New Roman" w:eastAsia="PMingLiU" w:hAnsi="Times New Roman" w:cs="Times New Roman"/>
              </w:rPr>
            </w:pPr>
            <w:r w:rsidRPr="00CF3E2F">
              <w:rPr>
                <w:rFonts w:ascii="Times New Roman" w:eastAsia="PMingLiU" w:hAnsi="Times New Roman" w:cs="Times New Roman"/>
              </w:rPr>
              <w:t>1.54</w:t>
            </w:r>
          </w:p>
        </w:tc>
      </w:tr>
      <w:tr w:rsidR="00CF3E2F" w:rsidRPr="00CF3E2F" w14:paraId="61322646" w14:textId="77777777" w:rsidTr="00E90146">
        <w:tc>
          <w:tcPr>
            <w:tcW w:w="0" w:type="auto"/>
          </w:tcPr>
          <w:p w14:paraId="535781DE" w14:textId="77777777" w:rsidR="00AA139F" w:rsidRPr="00CF3E2F" w:rsidRDefault="00AA139F" w:rsidP="003563C0">
            <w:pPr>
              <w:spacing w:line="276" w:lineRule="auto"/>
              <w:rPr>
                <w:rFonts w:ascii="Times New Roman" w:eastAsia="PMingLiU" w:hAnsi="Times New Roman" w:cs="Times New Roman"/>
              </w:rPr>
            </w:pPr>
            <w:r w:rsidRPr="00CF3E2F">
              <w:rPr>
                <w:rFonts w:ascii="Times New Roman" w:eastAsia="PMingLiU" w:hAnsi="Times New Roman" w:cs="Times New Roman"/>
              </w:rPr>
              <w:t>Adjusted R</w:t>
            </w:r>
            <w:r w:rsidRPr="00CF3E2F">
              <w:rPr>
                <w:rFonts w:ascii="Times New Roman" w:eastAsia="PMingLiU" w:hAnsi="Times New Roman" w:cs="Times New Roman"/>
                <w:vertAlign w:val="superscript"/>
              </w:rPr>
              <w:t>2</w:t>
            </w:r>
          </w:p>
        </w:tc>
        <w:tc>
          <w:tcPr>
            <w:tcW w:w="0" w:type="auto"/>
          </w:tcPr>
          <w:p w14:paraId="5F1E0201" w14:textId="77777777" w:rsidR="00AA139F" w:rsidRPr="00CF3E2F" w:rsidRDefault="00AA139F" w:rsidP="003563C0">
            <w:pPr>
              <w:spacing w:line="276" w:lineRule="auto"/>
              <w:rPr>
                <w:rFonts w:ascii="Times New Roman" w:eastAsia="PMingLiU" w:hAnsi="Times New Roman" w:cs="Times New Roman"/>
              </w:rPr>
            </w:pPr>
            <w:r w:rsidRPr="00CF3E2F">
              <w:rPr>
                <w:rFonts w:ascii="Times New Roman" w:eastAsia="PMingLiU" w:hAnsi="Times New Roman" w:cs="Times New Roman"/>
              </w:rPr>
              <w:t>0.35</w:t>
            </w:r>
          </w:p>
        </w:tc>
        <w:tc>
          <w:tcPr>
            <w:tcW w:w="0" w:type="auto"/>
          </w:tcPr>
          <w:p w14:paraId="1D3FD0D5" w14:textId="77777777" w:rsidR="00AA139F" w:rsidRPr="00CF3E2F" w:rsidRDefault="00AA139F" w:rsidP="003563C0">
            <w:pPr>
              <w:spacing w:line="276" w:lineRule="auto"/>
              <w:rPr>
                <w:rFonts w:ascii="Times New Roman" w:eastAsia="PMingLiU" w:hAnsi="Times New Roman" w:cs="Times New Roman"/>
              </w:rPr>
            </w:pPr>
          </w:p>
        </w:tc>
        <w:tc>
          <w:tcPr>
            <w:tcW w:w="0" w:type="auto"/>
          </w:tcPr>
          <w:p w14:paraId="343B4782" w14:textId="77777777" w:rsidR="00AA139F" w:rsidRPr="00CF3E2F" w:rsidRDefault="00AA139F" w:rsidP="003563C0">
            <w:pPr>
              <w:spacing w:line="276" w:lineRule="auto"/>
              <w:rPr>
                <w:rFonts w:ascii="Times New Roman" w:eastAsia="PMingLiU" w:hAnsi="Times New Roman" w:cs="Times New Roman"/>
              </w:rPr>
            </w:pPr>
          </w:p>
        </w:tc>
        <w:tc>
          <w:tcPr>
            <w:tcW w:w="0" w:type="auto"/>
          </w:tcPr>
          <w:p w14:paraId="61330EAE" w14:textId="77777777" w:rsidR="00AA139F" w:rsidRPr="00CF3E2F" w:rsidRDefault="00AA139F" w:rsidP="003563C0">
            <w:pPr>
              <w:spacing w:line="276" w:lineRule="auto"/>
              <w:rPr>
                <w:rFonts w:ascii="Times New Roman" w:eastAsia="PMingLiU" w:hAnsi="Times New Roman" w:cs="Times New Roman"/>
              </w:rPr>
            </w:pPr>
            <w:r w:rsidRPr="00CF3E2F">
              <w:rPr>
                <w:rFonts w:ascii="Times New Roman" w:eastAsia="PMingLiU" w:hAnsi="Times New Roman" w:cs="Times New Roman"/>
              </w:rPr>
              <w:t>0.46</w:t>
            </w:r>
          </w:p>
        </w:tc>
        <w:tc>
          <w:tcPr>
            <w:tcW w:w="0" w:type="auto"/>
          </w:tcPr>
          <w:p w14:paraId="7EC71BD9" w14:textId="77777777" w:rsidR="00AA139F" w:rsidRPr="00CF3E2F" w:rsidRDefault="00AA139F" w:rsidP="003563C0">
            <w:pPr>
              <w:spacing w:line="276" w:lineRule="auto"/>
              <w:rPr>
                <w:rFonts w:ascii="Times New Roman" w:eastAsia="PMingLiU" w:hAnsi="Times New Roman" w:cs="Times New Roman"/>
              </w:rPr>
            </w:pPr>
          </w:p>
        </w:tc>
        <w:tc>
          <w:tcPr>
            <w:tcW w:w="0" w:type="auto"/>
          </w:tcPr>
          <w:p w14:paraId="37845097" w14:textId="77777777" w:rsidR="00AA139F" w:rsidRPr="00CF3E2F" w:rsidRDefault="00AA139F" w:rsidP="003563C0">
            <w:pPr>
              <w:spacing w:line="276" w:lineRule="auto"/>
              <w:rPr>
                <w:rFonts w:ascii="Times New Roman" w:eastAsia="PMingLiU" w:hAnsi="Times New Roman" w:cs="Times New Roman"/>
              </w:rPr>
            </w:pPr>
          </w:p>
        </w:tc>
        <w:tc>
          <w:tcPr>
            <w:tcW w:w="0" w:type="auto"/>
          </w:tcPr>
          <w:p w14:paraId="6A1474F7" w14:textId="77777777" w:rsidR="00AA139F" w:rsidRPr="00CF3E2F" w:rsidRDefault="00AA139F" w:rsidP="003563C0">
            <w:pPr>
              <w:spacing w:line="276" w:lineRule="auto"/>
              <w:rPr>
                <w:rFonts w:ascii="Times New Roman" w:eastAsia="PMingLiU" w:hAnsi="Times New Roman" w:cs="Times New Roman"/>
              </w:rPr>
            </w:pPr>
            <w:r w:rsidRPr="00CF3E2F">
              <w:rPr>
                <w:rFonts w:ascii="Times New Roman" w:eastAsia="PMingLiU" w:hAnsi="Times New Roman" w:cs="Times New Roman"/>
              </w:rPr>
              <w:t>0.31</w:t>
            </w:r>
          </w:p>
        </w:tc>
        <w:tc>
          <w:tcPr>
            <w:tcW w:w="785" w:type="dxa"/>
          </w:tcPr>
          <w:p w14:paraId="2DD805D8" w14:textId="77777777" w:rsidR="00AA139F" w:rsidRPr="00CF3E2F" w:rsidRDefault="00AA139F" w:rsidP="003563C0">
            <w:pPr>
              <w:spacing w:line="276" w:lineRule="auto"/>
              <w:rPr>
                <w:rFonts w:ascii="Times New Roman" w:eastAsia="PMingLiU" w:hAnsi="Times New Roman" w:cs="Times New Roman"/>
              </w:rPr>
            </w:pPr>
          </w:p>
        </w:tc>
        <w:tc>
          <w:tcPr>
            <w:tcW w:w="1904" w:type="dxa"/>
          </w:tcPr>
          <w:p w14:paraId="5364E857" w14:textId="77777777" w:rsidR="00AA139F" w:rsidRPr="00CF3E2F" w:rsidRDefault="00AA139F" w:rsidP="003563C0">
            <w:pPr>
              <w:spacing w:line="276" w:lineRule="auto"/>
              <w:rPr>
                <w:rFonts w:ascii="Times New Roman" w:eastAsia="PMingLiU" w:hAnsi="Times New Roman" w:cs="Times New Roman"/>
              </w:rPr>
            </w:pPr>
          </w:p>
        </w:tc>
      </w:tr>
      <w:tr w:rsidR="00CF3E2F" w:rsidRPr="00CF3E2F" w14:paraId="3BC945F0" w14:textId="77777777" w:rsidTr="00E90146">
        <w:tc>
          <w:tcPr>
            <w:tcW w:w="0" w:type="auto"/>
            <w:tcBorders>
              <w:bottom w:val="single" w:sz="4" w:space="0" w:color="auto"/>
            </w:tcBorders>
          </w:tcPr>
          <w:p w14:paraId="5BF32F02" w14:textId="77777777" w:rsidR="00AA139F" w:rsidRPr="00CF3E2F" w:rsidRDefault="00AA139F" w:rsidP="003563C0">
            <w:pPr>
              <w:spacing w:line="276" w:lineRule="auto"/>
              <w:rPr>
                <w:rFonts w:ascii="Times New Roman" w:eastAsia="PMingLiU" w:hAnsi="Times New Roman" w:cs="Times New Roman"/>
              </w:rPr>
            </w:pPr>
            <w:r w:rsidRPr="00CF3E2F">
              <w:rPr>
                <w:rFonts w:ascii="Times New Roman" w:eastAsia="PMingLiU" w:hAnsi="Times New Roman" w:cs="Times New Roman"/>
              </w:rPr>
              <w:t>F statistic</w:t>
            </w:r>
          </w:p>
        </w:tc>
        <w:tc>
          <w:tcPr>
            <w:tcW w:w="0" w:type="auto"/>
            <w:tcBorders>
              <w:bottom w:val="single" w:sz="4" w:space="0" w:color="auto"/>
            </w:tcBorders>
          </w:tcPr>
          <w:p w14:paraId="1B5F48EE" w14:textId="77777777" w:rsidR="00AA139F" w:rsidRPr="00CF3E2F" w:rsidRDefault="00AA139F" w:rsidP="003563C0">
            <w:pPr>
              <w:spacing w:line="276" w:lineRule="auto"/>
              <w:rPr>
                <w:rFonts w:ascii="Times New Roman" w:eastAsia="PMingLiU" w:hAnsi="Times New Roman" w:cs="Times New Roman"/>
              </w:rPr>
            </w:pPr>
            <w:r w:rsidRPr="00CF3E2F">
              <w:rPr>
                <w:rFonts w:ascii="Times New Roman" w:eastAsia="PMingLiU" w:hAnsi="Times New Roman" w:cs="Times New Roman"/>
              </w:rPr>
              <w:t>53.41**</w:t>
            </w:r>
          </w:p>
        </w:tc>
        <w:tc>
          <w:tcPr>
            <w:tcW w:w="0" w:type="auto"/>
            <w:tcBorders>
              <w:bottom w:val="single" w:sz="4" w:space="0" w:color="auto"/>
            </w:tcBorders>
          </w:tcPr>
          <w:p w14:paraId="317D86D6" w14:textId="77777777" w:rsidR="00AA139F" w:rsidRPr="00CF3E2F" w:rsidRDefault="00AA139F" w:rsidP="003563C0">
            <w:pPr>
              <w:spacing w:line="276" w:lineRule="auto"/>
              <w:rPr>
                <w:rFonts w:ascii="Times New Roman" w:eastAsia="PMingLiU" w:hAnsi="Times New Roman" w:cs="Times New Roman"/>
              </w:rPr>
            </w:pPr>
          </w:p>
        </w:tc>
        <w:tc>
          <w:tcPr>
            <w:tcW w:w="0" w:type="auto"/>
            <w:tcBorders>
              <w:bottom w:val="single" w:sz="4" w:space="0" w:color="auto"/>
            </w:tcBorders>
          </w:tcPr>
          <w:p w14:paraId="37AA984F" w14:textId="77777777" w:rsidR="00AA139F" w:rsidRPr="00CF3E2F" w:rsidRDefault="00AA139F" w:rsidP="003563C0">
            <w:pPr>
              <w:spacing w:line="276" w:lineRule="auto"/>
              <w:rPr>
                <w:rFonts w:ascii="Times New Roman" w:eastAsia="PMingLiU" w:hAnsi="Times New Roman" w:cs="Times New Roman"/>
              </w:rPr>
            </w:pPr>
          </w:p>
        </w:tc>
        <w:tc>
          <w:tcPr>
            <w:tcW w:w="0" w:type="auto"/>
            <w:tcBorders>
              <w:bottom w:val="single" w:sz="4" w:space="0" w:color="auto"/>
            </w:tcBorders>
          </w:tcPr>
          <w:p w14:paraId="26A1DD00" w14:textId="77777777" w:rsidR="00AA139F" w:rsidRPr="00CF3E2F" w:rsidRDefault="00AA139F" w:rsidP="003563C0">
            <w:pPr>
              <w:spacing w:line="276" w:lineRule="auto"/>
              <w:rPr>
                <w:rFonts w:ascii="Times New Roman" w:eastAsia="PMingLiU" w:hAnsi="Times New Roman" w:cs="Times New Roman"/>
              </w:rPr>
            </w:pPr>
            <w:r w:rsidRPr="00CF3E2F">
              <w:rPr>
                <w:rFonts w:ascii="Times New Roman" w:eastAsia="PMingLiU" w:hAnsi="Times New Roman" w:cs="Times New Roman"/>
              </w:rPr>
              <w:t>81.33**</w:t>
            </w:r>
          </w:p>
        </w:tc>
        <w:tc>
          <w:tcPr>
            <w:tcW w:w="0" w:type="auto"/>
            <w:tcBorders>
              <w:bottom w:val="single" w:sz="4" w:space="0" w:color="auto"/>
            </w:tcBorders>
          </w:tcPr>
          <w:p w14:paraId="2AA81BB9" w14:textId="77777777" w:rsidR="00AA139F" w:rsidRPr="00CF3E2F" w:rsidRDefault="00AA139F" w:rsidP="003563C0">
            <w:pPr>
              <w:spacing w:line="276" w:lineRule="auto"/>
              <w:rPr>
                <w:rFonts w:ascii="Times New Roman" w:eastAsia="PMingLiU" w:hAnsi="Times New Roman" w:cs="Times New Roman"/>
              </w:rPr>
            </w:pPr>
          </w:p>
        </w:tc>
        <w:tc>
          <w:tcPr>
            <w:tcW w:w="0" w:type="auto"/>
            <w:tcBorders>
              <w:bottom w:val="single" w:sz="4" w:space="0" w:color="auto"/>
            </w:tcBorders>
          </w:tcPr>
          <w:p w14:paraId="0E3C5011" w14:textId="77777777" w:rsidR="00AA139F" w:rsidRPr="00CF3E2F" w:rsidRDefault="00AA139F" w:rsidP="003563C0">
            <w:pPr>
              <w:spacing w:line="276" w:lineRule="auto"/>
              <w:rPr>
                <w:rFonts w:ascii="Times New Roman" w:eastAsia="PMingLiU" w:hAnsi="Times New Roman" w:cs="Times New Roman"/>
              </w:rPr>
            </w:pPr>
          </w:p>
        </w:tc>
        <w:tc>
          <w:tcPr>
            <w:tcW w:w="0" w:type="auto"/>
            <w:tcBorders>
              <w:bottom w:val="single" w:sz="4" w:space="0" w:color="auto"/>
            </w:tcBorders>
          </w:tcPr>
          <w:p w14:paraId="3AD85712" w14:textId="77777777" w:rsidR="00AA139F" w:rsidRPr="00CF3E2F" w:rsidRDefault="00AA139F" w:rsidP="003563C0">
            <w:pPr>
              <w:spacing w:line="276" w:lineRule="auto"/>
              <w:rPr>
                <w:rFonts w:ascii="Times New Roman" w:eastAsia="PMingLiU" w:hAnsi="Times New Roman" w:cs="Times New Roman"/>
              </w:rPr>
            </w:pPr>
            <w:r w:rsidRPr="00CF3E2F">
              <w:rPr>
                <w:rFonts w:ascii="Times New Roman" w:eastAsia="PMingLiU" w:hAnsi="Times New Roman" w:cs="Times New Roman"/>
              </w:rPr>
              <w:t>37.07**</w:t>
            </w:r>
          </w:p>
        </w:tc>
        <w:tc>
          <w:tcPr>
            <w:tcW w:w="785" w:type="dxa"/>
            <w:tcBorders>
              <w:bottom w:val="single" w:sz="4" w:space="0" w:color="auto"/>
            </w:tcBorders>
          </w:tcPr>
          <w:p w14:paraId="18911E8A" w14:textId="77777777" w:rsidR="00AA139F" w:rsidRPr="00CF3E2F" w:rsidRDefault="00AA139F" w:rsidP="003563C0">
            <w:pPr>
              <w:spacing w:line="276" w:lineRule="auto"/>
              <w:rPr>
                <w:rFonts w:ascii="Times New Roman" w:eastAsia="PMingLiU" w:hAnsi="Times New Roman" w:cs="Times New Roman"/>
              </w:rPr>
            </w:pPr>
          </w:p>
        </w:tc>
        <w:tc>
          <w:tcPr>
            <w:tcW w:w="1904" w:type="dxa"/>
            <w:tcBorders>
              <w:bottom w:val="single" w:sz="4" w:space="0" w:color="auto"/>
            </w:tcBorders>
          </w:tcPr>
          <w:p w14:paraId="124D552C" w14:textId="77777777" w:rsidR="00AA139F" w:rsidRPr="00CF3E2F" w:rsidRDefault="00AA139F" w:rsidP="003563C0">
            <w:pPr>
              <w:spacing w:line="276" w:lineRule="auto"/>
              <w:rPr>
                <w:rFonts w:ascii="Times New Roman" w:eastAsia="PMingLiU" w:hAnsi="Times New Roman" w:cs="Times New Roman"/>
              </w:rPr>
            </w:pPr>
          </w:p>
        </w:tc>
      </w:tr>
      <w:tr w:rsidR="00CF3E2F" w:rsidRPr="00CF3E2F" w14:paraId="3C2A3659" w14:textId="77777777" w:rsidTr="00E90146">
        <w:tc>
          <w:tcPr>
            <w:tcW w:w="0" w:type="auto"/>
            <w:gridSpan w:val="10"/>
            <w:tcBorders>
              <w:top w:val="single" w:sz="4" w:space="0" w:color="auto"/>
            </w:tcBorders>
          </w:tcPr>
          <w:p w14:paraId="338CD092" w14:textId="77777777" w:rsidR="003F64CE" w:rsidRPr="00CF3E2F" w:rsidRDefault="00E90146" w:rsidP="003563C0">
            <w:pPr>
              <w:spacing w:line="276" w:lineRule="auto"/>
              <w:rPr>
                <w:rFonts w:ascii="Times New Roman" w:eastAsia="PMingLiU" w:hAnsi="Times New Roman" w:cs="Times New Roman"/>
              </w:rPr>
            </w:pPr>
            <w:r w:rsidRPr="00CF3E2F">
              <w:rPr>
                <w:rFonts w:ascii="Times New Roman" w:hAnsi="Times New Roman" w:cs="Times New Roman"/>
              </w:rPr>
              <w:t>*p &lt; 0.05, **p &lt;0.</w:t>
            </w:r>
            <w:r w:rsidR="003F64CE" w:rsidRPr="00CF3E2F">
              <w:rPr>
                <w:rFonts w:ascii="Times New Roman" w:hAnsi="Times New Roman" w:cs="Times New Roman"/>
              </w:rPr>
              <w:t>01</w:t>
            </w:r>
          </w:p>
        </w:tc>
      </w:tr>
    </w:tbl>
    <w:p w14:paraId="3A73CED9" w14:textId="77777777" w:rsidR="003F64CE" w:rsidRPr="00CF3E2F" w:rsidRDefault="003F64CE" w:rsidP="008024B0">
      <w:pPr>
        <w:spacing w:line="360" w:lineRule="auto"/>
        <w:rPr>
          <w:rFonts w:ascii="Times New Roman" w:eastAsia="PMingLiU" w:hAnsi="Times New Roman" w:cs="Times New Roman"/>
          <w:sz w:val="24"/>
          <w:szCs w:val="24"/>
        </w:rPr>
        <w:sectPr w:rsidR="003F64CE" w:rsidRPr="00CF3E2F" w:rsidSect="003F64CE">
          <w:pgSz w:w="16838" w:h="11906" w:orient="landscape"/>
          <w:pgMar w:top="1440" w:right="1440" w:bottom="1440" w:left="1440" w:header="708" w:footer="708" w:gutter="0"/>
          <w:cols w:space="708"/>
          <w:docGrid w:linePitch="360"/>
        </w:sectPr>
      </w:pPr>
    </w:p>
    <w:p w14:paraId="07D31E7F" w14:textId="35C36940" w:rsidR="00036B1C" w:rsidRPr="00CF3E2F" w:rsidRDefault="00C51429" w:rsidP="008024B0">
      <w:pPr>
        <w:spacing w:line="360" w:lineRule="auto"/>
        <w:rPr>
          <w:rFonts w:ascii="Times New Roman" w:hAnsi="Times New Roman" w:cs="Times New Roman"/>
          <w:sz w:val="24"/>
          <w:szCs w:val="24"/>
        </w:rPr>
      </w:pPr>
      <w:r w:rsidRPr="00CF3E2F">
        <w:rPr>
          <w:rFonts w:ascii="Times New Roman" w:hAnsi="Times New Roman" w:cs="Times New Roman"/>
          <w:sz w:val="24"/>
          <w:szCs w:val="24"/>
        </w:rPr>
        <w:lastRenderedPageBreak/>
        <w:t>4.</w:t>
      </w:r>
      <w:r w:rsidR="00036B1C" w:rsidRPr="00CF3E2F">
        <w:rPr>
          <w:rFonts w:ascii="Times New Roman" w:hAnsi="Times New Roman" w:cs="Times New Roman"/>
          <w:sz w:val="24"/>
          <w:szCs w:val="24"/>
        </w:rPr>
        <w:t xml:space="preserve">2 </w:t>
      </w:r>
      <w:r w:rsidR="00622178" w:rsidRPr="00CF3E2F">
        <w:rPr>
          <w:rFonts w:ascii="Times New Roman" w:hAnsi="Times New Roman" w:cs="Times New Roman"/>
          <w:sz w:val="24"/>
          <w:szCs w:val="24"/>
        </w:rPr>
        <w:t xml:space="preserve">Summary of </w:t>
      </w:r>
      <w:r w:rsidR="00036B1C" w:rsidRPr="00CF3E2F">
        <w:rPr>
          <w:rFonts w:ascii="Times New Roman" w:hAnsi="Times New Roman" w:cs="Times New Roman"/>
          <w:sz w:val="24"/>
          <w:szCs w:val="24"/>
        </w:rPr>
        <w:t>Experiment</w:t>
      </w:r>
      <w:r w:rsidR="00B27808" w:rsidRPr="00CF3E2F">
        <w:rPr>
          <w:rFonts w:ascii="Times New Roman" w:hAnsi="Times New Roman" w:cs="Times New Roman"/>
          <w:sz w:val="24"/>
          <w:szCs w:val="24"/>
        </w:rPr>
        <w:t xml:space="preserve"> Two: </w:t>
      </w:r>
      <w:r w:rsidR="00090629" w:rsidRPr="00CF3E2F">
        <w:rPr>
          <w:rFonts w:ascii="Times New Roman" w:hAnsi="Times New Roman" w:cs="Times New Roman"/>
          <w:sz w:val="24"/>
          <w:szCs w:val="24"/>
        </w:rPr>
        <w:t>S</w:t>
      </w:r>
      <w:r w:rsidR="00B27808" w:rsidRPr="00CF3E2F">
        <w:rPr>
          <w:rFonts w:ascii="Times New Roman" w:hAnsi="Times New Roman" w:cs="Times New Roman"/>
          <w:sz w:val="24"/>
          <w:szCs w:val="24"/>
        </w:rPr>
        <w:t xml:space="preserve">hort-term </w:t>
      </w:r>
      <w:r w:rsidR="00A14378" w:rsidRPr="00CF3E2F">
        <w:rPr>
          <w:rFonts w:ascii="Times New Roman" w:hAnsi="Times New Roman" w:cs="Times New Roman"/>
          <w:sz w:val="24"/>
          <w:szCs w:val="24"/>
        </w:rPr>
        <w:t>relationship</w:t>
      </w:r>
    </w:p>
    <w:p w14:paraId="4945A270" w14:textId="162F6E63" w:rsidR="009B3117" w:rsidRPr="00CF3E2F" w:rsidRDefault="00B63551" w:rsidP="003563C0">
      <w:pPr>
        <w:spacing w:line="360" w:lineRule="auto"/>
        <w:jc w:val="both"/>
        <w:rPr>
          <w:rFonts w:ascii="Times New Roman" w:hAnsi="Times New Roman" w:cs="Times New Roman"/>
          <w:sz w:val="24"/>
          <w:szCs w:val="24"/>
        </w:rPr>
      </w:pPr>
      <w:r w:rsidRPr="00CF3E2F">
        <w:rPr>
          <w:rFonts w:ascii="Times New Roman" w:hAnsi="Times New Roman" w:cs="Times New Roman"/>
          <w:sz w:val="24"/>
          <w:szCs w:val="24"/>
        </w:rPr>
        <w:t>Similar to the fi</w:t>
      </w:r>
      <w:r w:rsidR="0074252D" w:rsidRPr="00CF3E2F">
        <w:rPr>
          <w:rFonts w:ascii="Times New Roman" w:hAnsi="Times New Roman" w:cs="Times New Roman"/>
          <w:sz w:val="24"/>
          <w:szCs w:val="24"/>
        </w:rPr>
        <w:t>rst experiment, a series of checks</w:t>
      </w:r>
      <w:r w:rsidRPr="00CF3E2F">
        <w:rPr>
          <w:rFonts w:ascii="Times New Roman" w:hAnsi="Times New Roman" w:cs="Times New Roman"/>
          <w:sz w:val="24"/>
          <w:szCs w:val="24"/>
        </w:rPr>
        <w:t xml:space="preserve"> were conducted to make sure that the </w:t>
      </w:r>
      <w:r w:rsidR="009B3117" w:rsidRPr="00CF3E2F">
        <w:rPr>
          <w:rFonts w:ascii="Times New Roman" w:hAnsi="Times New Roman" w:cs="Times New Roman"/>
          <w:sz w:val="24"/>
          <w:szCs w:val="24"/>
        </w:rPr>
        <w:t xml:space="preserve">measures </w:t>
      </w:r>
      <w:r w:rsidRPr="00CF3E2F">
        <w:rPr>
          <w:rFonts w:ascii="Times New Roman" w:hAnsi="Times New Roman" w:cs="Times New Roman"/>
          <w:sz w:val="24"/>
          <w:szCs w:val="24"/>
        </w:rPr>
        <w:t xml:space="preserve">were </w:t>
      </w:r>
      <w:r w:rsidR="00920AEB" w:rsidRPr="00CF3E2F">
        <w:rPr>
          <w:rFonts w:ascii="Times New Roman" w:hAnsi="Times New Roman" w:cs="Times New Roman"/>
          <w:sz w:val="24"/>
          <w:szCs w:val="24"/>
        </w:rPr>
        <w:t>valid</w:t>
      </w:r>
      <w:r w:rsidRPr="00CF3E2F">
        <w:rPr>
          <w:rFonts w:ascii="Times New Roman" w:hAnsi="Times New Roman" w:cs="Times New Roman"/>
          <w:sz w:val="24"/>
          <w:szCs w:val="24"/>
        </w:rPr>
        <w:t xml:space="preserve">, </w:t>
      </w:r>
      <w:r w:rsidR="009B3117" w:rsidRPr="00CF3E2F">
        <w:rPr>
          <w:rFonts w:ascii="Times New Roman" w:hAnsi="Times New Roman" w:cs="Times New Roman"/>
          <w:sz w:val="24"/>
          <w:szCs w:val="24"/>
        </w:rPr>
        <w:t xml:space="preserve">the experimental treatment conditions were realistic, and the </w:t>
      </w:r>
      <w:r w:rsidR="00920AEB" w:rsidRPr="00CF3E2F">
        <w:rPr>
          <w:rFonts w:ascii="Times New Roman" w:hAnsi="Times New Roman" w:cs="Times New Roman"/>
          <w:sz w:val="24"/>
          <w:szCs w:val="24"/>
        </w:rPr>
        <w:t>effects of the manipulation</w:t>
      </w:r>
      <w:r w:rsidR="009B3117" w:rsidRPr="00CF3E2F">
        <w:rPr>
          <w:rFonts w:ascii="Times New Roman" w:hAnsi="Times New Roman" w:cs="Times New Roman"/>
          <w:sz w:val="24"/>
          <w:szCs w:val="24"/>
        </w:rPr>
        <w:t xml:space="preserve">s </w:t>
      </w:r>
      <w:r w:rsidR="00A57DD8" w:rsidRPr="00CF3E2F">
        <w:rPr>
          <w:rFonts w:ascii="Times New Roman" w:hAnsi="Times New Roman" w:cs="Times New Roman"/>
          <w:sz w:val="24"/>
          <w:szCs w:val="24"/>
        </w:rPr>
        <w:t xml:space="preserve">were </w:t>
      </w:r>
      <w:r w:rsidR="009B3117" w:rsidRPr="00CF3E2F">
        <w:rPr>
          <w:rFonts w:ascii="Times New Roman" w:hAnsi="Times New Roman" w:cs="Times New Roman"/>
          <w:sz w:val="24"/>
          <w:szCs w:val="24"/>
        </w:rPr>
        <w:t>significant and not confounded. The results indicate that the second experiment c</w:t>
      </w:r>
      <w:r w:rsidR="00920AEB" w:rsidRPr="00CF3E2F">
        <w:rPr>
          <w:rFonts w:ascii="Times New Roman" w:hAnsi="Times New Roman" w:cs="Times New Roman"/>
          <w:sz w:val="24"/>
          <w:szCs w:val="24"/>
        </w:rPr>
        <w:t>an</w:t>
      </w:r>
      <w:r w:rsidR="009B3117" w:rsidRPr="00CF3E2F">
        <w:rPr>
          <w:rFonts w:ascii="Times New Roman" w:hAnsi="Times New Roman" w:cs="Times New Roman"/>
          <w:sz w:val="24"/>
          <w:szCs w:val="24"/>
        </w:rPr>
        <w:t xml:space="preserve"> be presented without concern.</w:t>
      </w:r>
    </w:p>
    <w:p w14:paraId="0F75744A" w14:textId="3A437E38" w:rsidR="00C73011" w:rsidRPr="00CF3E2F" w:rsidRDefault="006909DC" w:rsidP="003563C0">
      <w:pPr>
        <w:spacing w:line="360" w:lineRule="auto"/>
        <w:jc w:val="both"/>
        <w:rPr>
          <w:rFonts w:ascii="Times New Roman" w:hAnsi="Times New Roman" w:cs="Times New Roman"/>
          <w:sz w:val="24"/>
          <w:szCs w:val="24"/>
        </w:rPr>
      </w:pPr>
      <w:r w:rsidRPr="00CF3E2F">
        <w:rPr>
          <w:rFonts w:ascii="Times New Roman" w:hAnsi="Times New Roman" w:cs="Times New Roman"/>
          <w:sz w:val="24"/>
          <w:szCs w:val="24"/>
        </w:rPr>
        <w:t xml:space="preserve">To </w:t>
      </w:r>
      <w:r w:rsidR="00C73011" w:rsidRPr="00CF3E2F">
        <w:rPr>
          <w:rFonts w:ascii="Times New Roman" w:hAnsi="Times New Roman" w:cs="Times New Roman"/>
          <w:sz w:val="24"/>
          <w:szCs w:val="24"/>
        </w:rPr>
        <w:t xml:space="preserve">address Hypothesis </w:t>
      </w:r>
      <w:r w:rsidRPr="00CF3E2F">
        <w:rPr>
          <w:rFonts w:ascii="Times New Roman" w:hAnsi="Times New Roman" w:cs="Times New Roman"/>
          <w:sz w:val="24"/>
          <w:szCs w:val="24"/>
        </w:rPr>
        <w:t xml:space="preserve">1, </w:t>
      </w:r>
      <w:r w:rsidR="003319BD" w:rsidRPr="00CF3E2F">
        <w:rPr>
          <w:rFonts w:ascii="Times New Roman" w:hAnsi="Times New Roman" w:cs="Times New Roman"/>
          <w:sz w:val="24"/>
          <w:szCs w:val="24"/>
        </w:rPr>
        <w:t>t</w:t>
      </w:r>
      <w:r w:rsidR="0047590F" w:rsidRPr="00CF3E2F">
        <w:rPr>
          <w:rFonts w:ascii="Times New Roman" w:hAnsi="Times New Roman" w:cs="Times New Roman"/>
          <w:sz w:val="24"/>
          <w:szCs w:val="24"/>
        </w:rPr>
        <w:t xml:space="preserve">he results </w:t>
      </w:r>
      <w:r w:rsidR="00C73011" w:rsidRPr="00CF3E2F">
        <w:rPr>
          <w:rFonts w:ascii="Times New Roman" w:hAnsi="Times New Roman" w:cs="Times New Roman"/>
          <w:sz w:val="24"/>
          <w:szCs w:val="24"/>
        </w:rPr>
        <w:t xml:space="preserve">of a MANOVA followed by </w:t>
      </w:r>
      <w:proofErr w:type="spellStart"/>
      <w:r w:rsidR="00C73011" w:rsidRPr="00CF3E2F">
        <w:rPr>
          <w:rFonts w:ascii="Times New Roman" w:hAnsi="Times New Roman" w:cs="Times New Roman"/>
          <w:sz w:val="24"/>
          <w:szCs w:val="24"/>
        </w:rPr>
        <w:t>univariate</w:t>
      </w:r>
      <w:proofErr w:type="spellEnd"/>
      <w:r w:rsidR="00C73011" w:rsidRPr="00CF3E2F">
        <w:rPr>
          <w:rFonts w:ascii="Times New Roman" w:hAnsi="Times New Roman" w:cs="Times New Roman"/>
          <w:sz w:val="24"/>
          <w:szCs w:val="24"/>
        </w:rPr>
        <w:t xml:space="preserve"> ANOVAs suggest a significant </w:t>
      </w:r>
      <w:r w:rsidR="00A57DD8" w:rsidRPr="00CF3E2F">
        <w:rPr>
          <w:rFonts w:ascii="Times New Roman" w:hAnsi="Times New Roman" w:cs="Times New Roman"/>
          <w:sz w:val="24"/>
          <w:szCs w:val="24"/>
        </w:rPr>
        <w:t xml:space="preserve">overall </w:t>
      </w:r>
      <w:r w:rsidR="00C73011" w:rsidRPr="00CF3E2F">
        <w:rPr>
          <w:rFonts w:ascii="Times New Roman" w:hAnsi="Times New Roman" w:cs="Times New Roman"/>
          <w:sz w:val="24"/>
          <w:szCs w:val="24"/>
        </w:rPr>
        <w:t>main effect for sustainability (</w:t>
      </w:r>
      <w:proofErr w:type="spellStart"/>
      <w:r w:rsidR="00C73011" w:rsidRPr="00CF3E2F">
        <w:rPr>
          <w:rFonts w:ascii="Times New Roman" w:hAnsi="Times New Roman" w:cs="Times New Roman"/>
          <w:sz w:val="24"/>
          <w:szCs w:val="24"/>
        </w:rPr>
        <w:t>Wilks</w:t>
      </w:r>
      <w:proofErr w:type="spellEnd"/>
      <w:r w:rsidR="00C73011" w:rsidRPr="00CF3E2F">
        <w:rPr>
          <w:rFonts w:ascii="Times New Roman" w:hAnsi="Times New Roman" w:cs="Times New Roman"/>
          <w:sz w:val="24"/>
          <w:szCs w:val="24"/>
        </w:rPr>
        <w:t>’ λ = 0.38, F = 228.90, p &lt; 0.01) and the three dimensions of sustainability (</w:t>
      </w:r>
      <w:r w:rsidR="00421058" w:rsidRPr="00CF3E2F">
        <w:rPr>
          <w:rFonts w:ascii="Times New Roman" w:hAnsi="Times New Roman" w:cs="Times New Roman"/>
          <w:sz w:val="24"/>
          <w:szCs w:val="24"/>
        </w:rPr>
        <w:t>e</w:t>
      </w:r>
      <w:r w:rsidR="00C73011" w:rsidRPr="00CF3E2F">
        <w:rPr>
          <w:rFonts w:ascii="Times New Roman" w:hAnsi="Times New Roman" w:cs="Times New Roman"/>
          <w:sz w:val="24"/>
          <w:szCs w:val="24"/>
        </w:rPr>
        <w:t xml:space="preserve">conomic: </w:t>
      </w:r>
      <w:proofErr w:type="spellStart"/>
      <w:r w:rsidR="00C73011" w:rsidRPr="00CF3E2F">
        <w:rPr>
          <w:rFonts w:ascii="Times New Roman" w:hAnsi="Times New Roman" w:cs="Times New Roman"/>
          <w:sz w:val="24"/>
          <w:szCs w:val="24"/>
        </w:rPr>
        <w:t>Wilks</w:t>
      </w:r>
      <w:proofErr w:type="spellEnd"/>
      <w:r w:rsidR="00C73011" w:rsidRPr="00CF3E2F">
        <w:rPr>
          <w:rFonts w:ascii="Times New Roman" w:hAnsi="Times New Roman" w:cs="Times New Roman"/>
          <w:sz w:val="24"/>
          <w:szCs w:val="24"/>
        </w:rPr>
        <w:t xml:space="preserve">' λ = 0.61, F = 88.07, p &lt; 0.01; </w:t>
      </w:r>
      <w:r w:rsidR="00421058" w:rsidRPr="00CF3E2F">
        <w:rPr>
          <w:rFonts w:ascii="Times New Roman" w:hAnsi="Times New Roman" w:cs="Times New Roman"/>
          <w:sz w:val="24"/>
          <w:szCs w:val="24"/>
        </w:rPr>
        <w:t>s</w:t>
      </w:r>
      <w:r w:rsidR="00C73011" w:rsidRPr="00CF3E2F">
        <w:rPr>
          <w:rFonts w:ascii="Times New Roman" w:hAnsi="Times New Roman" w:cs="Times New Roman"/>
          <w:sz w:val="24"/>
          <w:szCs w:val="24"/>
        </w:rPr>
        <w:t xml:space="preserve">ocial: </w:t>
      </w:r>
      <w:proofErr w:type="spellStart"/>
      <w:r w:rsidR="00C73011" w:rsidRPr="00CF3E2F">
        <w:rPr>
          <w:rFonts w:ascii="Times New Roman" w:hAnsi="Times New Roman" w:cs="Times New Roman"/>
          <w:sz w:val="24"/>
          <w:szCs w:val="24"/>
        </w:rPr>
        <w:t>Wilks</w:t>
      </w:r>
      <w:proofErr w:type="spellEnd"/>
      <w:r w:rsidR="00C73011" w:rsidRPr="00CF3E2F">
        <w:rPr>
          <w:rFonts w:ascii="Times New Roman" w:hAnsi="Times New Roman" w:cs="Times New Roman"/>
          <w:sz w:val="24"/>
          <w:szCs w:val="24"/>
        </w:rPr>
        <w:t xml:space="preserve">' λ = 0.78, F = 38.68, p &lt; 0.01; </w:t>
      </w:r>
      <w:r w:rsidR="00421058" w:rsidRPr="00CF3E2F">
        <w:rPr>
          <w:rFonts w:ascii="Times New Roman" w:hAnsi="Times New Roman" w:cs="Times New Roman"/>
          <w:sz w:val="24"/>
          <w:szCs w:val="24"/>
        </w:rPr>
        <w:t>e</w:t>
      </w:r>
      <w:r w:rsidR="00C73011" w:rsidRPr="00CF3E2F">
        <w:rPr>
          <w:rFonts w:ascii="Times New Roman" w:hAnsi="Times New Roman" w:cs="Times New Roman"/>
          <w:sz w:val="24"/>
          <w:szCs w:val="24"/>
        </w:rPr>
        <w:t xml:space="preserve">nvironmental: </w:t>
      </w:r>
      <w:proofErr w:type="spellStart"/>
      <w:r w:rsidR="00C73011" w:rsidRPr="00CF3E2F">
        <w:rPr>
          <w:rFonts w:ascii="Times New Roman" w:hAnsi="Times New Roman" w:cs="Times New Roman"/>
          <w:sz w:val="24"/>
          <w:szCs w:val="24"/>
        </w:rPr>
        <w:t>Wilks</w:t>
      </w:r>
      <w:proofErr w:type="spellEnd"/>
      <w:r w:rsidR="00C73011" w:rsidRPr="00CF3E2F">
        <w:rPr>
          <w:rFonts w:ascii="Times New Roman" w:hAnsi="Times New Roman" w:cs="Times New Roman"/>
          <w:sz w:val="24"/>
          <w:szCs w:val="24"/>
        </w:rPr>
        <w:t xml:space="preserve">' λ = 0.79, F = 36.49, p &lt; 0.01). The results show that </w:t>
      </w:r>
      <w:r w:rsidR="00A57DD8" w:rsidRPr="00CF3E2F">
        <w:rPr>
          <w:rFonts w:ascii="Times New Roman" w:hAnsi="Times New Roman" w:cs="Times New Roman"/>
          <w:sz w:val="24"/>
          <w:szCs w:val="24"/>
        </w:rPr>
        <w:t xml:space="preserve">a </w:t>
      </w:r>
      <w:r w:rsidR="00C73011" w:rsidRPr="00CF3E2F">
        <w:rPr>
          <w:rFonts w:ascii="Times New Roman" w:hAnsi="Times New Roman" w:cs="Times New Roman"/>
          <w:sz w:val="24"/>
          <w:szCs w:val="24"/>
        </w:rPr>
        <w:t xml:space="preserve">high degree of sustainability leads to significantly greater supplier evaluation and selection intent than </w:t>
      </w:r>
      <w:r w:rsidR="00A57DD8" w:rsidRPr="00CF3E2F">
        <w:rPr>
          <w:rFonts w:ascii="Times New Roman" w:hAnsi="Times New Roman" w:cs="Times New Roman"/>
          <w:sz w:val="24"/>
          <w:szCs w:val="24"/>
        </w:rPr>
        <w:t xml:space="preserve">a </w:t>
      </w:r>
      <w:r w:rsidR="00C73011" w:rsidRPr="00CF3E2F">
        <w:rPr>
          <w:rFonts w:ascii="Times New Roman" w:hAnsi="Times New Roman" w:cs="Times New Roman"/>
          <w:sz w:val="24"/>
          <w:szCs w:val="24"/>
        </w:rPr>
        <w:t xml:space="preserve">low degree of sustainability. </w:t>
      </w:r>
      <w:r w:rsidR="00A57DD8" w:rsidRPr="00CF3E2F">
        <w:rPr>
          <w:rFonts w:ascii="Times New Roman" w:hAnsi="Times New Roman" w:cs="Times New Roman"/>
          <w:sz w:val="24"/>
          <w:szCs w:val="24"/>
        </w:rPr>
        <w:t>This</w:t>
      </w:r>
      <w:r w:rsidR="00C73011" w:rsidRPr="00CF3E2F">
        <w:rPr>
          <w:rFonts w:ascii="Times New Roman" w:hAnsi="Times New Roman" w:cs="Times New Roman"/>
          <w:sz w:val="24"/>
          <w:szCs w:val="24"/>
        </w:rPr>
        <w:t xml:space="preserve"> supports Hypothesis 1 </w:t>
      </w:r>
      <w:r w:rsidR="0074252D" w:rsidRPr="00CF3E2F">
        <w:rPr>
          <w:rFonts w:ascii="Times New Roman" w:hAnsi="Times New Roman" w:cs="Times New Roman"/>
          <w:sz w:val="24"/>
          <w:szCs w:val="24"/>
        </w:rPr>
        <w:t>in</w:t>
      </w:r>
      <w:r w:rsidR="00C73011" w:rsidRPr="00CF3E2F">
        <w:rPr>
          <w:rFonts w:ascii="Times New Roman" w:hAnsi="Times New Roman" w:cs="Times New Roman"/>
          <w:sz w:val="24"/>
          <w:szCs w:val="24"/>
        </w:rPr>
        <w:t xml:space="preserve"> </w:t>
      </w:r>
      <w:r w:rsidR="00A57DD8" w:rsidRPr="00CF3E2F">
        <w:rPr>
          <w:rFonts w:ascii="Times New Roman" w:hAnsi="Times New Roman" w:cs="Times New Roman"/>
          <w:sz w:val="24"/>
          <w:szCs w:val="24"/>
        </w:rPr>
        <w:t xml:space="preserve">the context of </w:t>
      </w:r>
      <w:r w:rsidR="00C73011" w:rsidRPr="00CF3E2F">
        <w:rPr>
          <w:rFonts w:ascii="Times New Roman" w:hAnsi="Times New Roman" w:cs="Times New Roman"/>
          <w:sz w:val="24"/>
          <w:szCs w:val="24"/>
        </w:rPr>
        <w:t>short-ter</w:t>
      </w:r>
      <w:r w:rsidR="00EE6D4A" w:rsidRPr="00CF3E2F">
        <w:rPr>
          <w:rFonts w:ascii="Times New Roman" w:hAnsi="Times New Roman" w:cs="Times New Roman"/>
          <w:sz w:val="24"/>
          <w:szCs w:val="24"/>
        </w:rPr>
        <w:t>m</w:t>
      </w:r>
      <w:r w:rsidR="00C73011" w:rsidRPr="00CF3E2F">
        <w:rPr>
          <w:rFonts w:ascii="Times New Roman" w:hAnsi="Times New Roman" w:cs="Times New Roman"/>
          <w:sz w:val="24"/>
          <w:szCs w:val="24"/>
        </w:rPr>
        <w:t xml:space="preserve"> </w:t>
      </w:r>
      <w:r w:rsidR="00A57DD8" w:rsidRPr="00CF3E2F">
        <w:rPr>
          <w:rFonts w:ascii="Times New Roman" w:hAnsi="Times New Roman" w:cs="Times New Roman"/>
          <w:sz w:val="24"/>
          <w:szCs w:val="24"/>
        </w:rPr>
        <w:t xml:space="preserve">business </w:t>
      </w:r>
      <w:r w:rsidR="00C73011" w:rsidRPr="00CF3E2F">
        <w:rPr>
          <w:rFonts w:ascii="Times New Roman" w:hAnsi="Times New Roman" w:cs="Times New Roman"/>
          <w:sz w:val="24"/>
          <w:szCs w:val="24"/>
        </w:rPr>
        <w:t>relationship</w:t>
      </w:r>
      <w:r w:rsidR="00A57DD8" w:rsidRPr="00CF3E2F">
        <w:rPr>
          <w:rFonts w:ascii="Times New Roman" w:hAnsi="Times New Roman" w:cs="Times New Roman"/>
          <w:sz w:val="24"/>
          <w:szCs w:val="24"/>
        </w:rPr>
        <w:t>s</w:t>
      </w:r>
      <w:r w:rsidR="00C73011" w:rsidRPr="00CF3E2F">
        <w:rPr>
          <w:rFonts w:ascii="Times New Roman" w:hAnsi="Times New Roman" w:cs="Times New Roman"/>
          <w:sz w:val="24"/>
          <w:szCs w:val="24"/>
        </w:rPr>
        <w:t>.</w:t>
      </w:r>
    </w:p>
    <w:p w14:paraId="27FAE6F1" w14:textId="3EA623D8" w:rsidR="00C73011" w:rsidRPr="00CF3E2F" w:rsidRDefault="00C73011" w:rsidP="003563C0">
      <w:pPr>
        <w:spacing w:line="360" w:lineRule="auto"/>
        <w:jc w:val="both"/>
        <w:rPr>
          <w:rFonts w:ascii="Times New Roman" w:hAnsi="Times New Roman" w:cs="Times New Roman"/>
          <w:sz w:val="24"/>
          <w:szCs w:val="24"/>
        </w:rPr>
      </w:pPr>
      <w:r w:rsidRPr="00CF3E2F">
        <w:rPr>
          <w:rFonts w:ascii="Times New Roman" w:hAnsi="Times New Roman" w:cs="Times New Roman"/>
          <w:sz w:val="24"/>
          <w:szCs w:val="24"/>
        </w:rPr>
        <w:t xml:space="preserve">To </w:t>
      </w:r>
      <w:r w:rsidR="00EE6D4A" w:rsidRPr="00CF3E2F">
        <w:rPr>
          <w:rFonts w:ascii="Times New Roman" w:hAnsi="Times New Roman" w:cs="Times New Roman"/>
          <w:sz w:val="24"/>
          <w:szCs w:val="24"/>
        </w:rPr>
        <w:t>verify</w:t>
      </w:r>
      <w:r w:rsidRPr="00CF3E2F">
        <w:rPr>
          <w:rFonts w:ascii="Times New Roman" w:hAnsi="Times New Roman" w:cs="Times New Roman"/>
          <w:sz w:val="24"/>
          <w:szCs w:val="24"/>
        </w:rPr>
        <w:t xml:space="preserve"> Hypothesis 2, the results of six MANOVAs followed by </w:t>
      </w:r>
      <w:proofErr w:type="spellStart"/>
      <w:r w:rsidRPr="00CF3E2F">
        <w:rPr>
          <w:rFonts w:ascii="Times New Roman" w:hAnsi="Times New Roman" w:cs="Times New Roman"/>
          <w:sz w:val="24"/>
          <w:szCs w:val="24"/>
        </w:rPr>
        <w:t>univariate</w:t>
      </w:r>
      <w:proofErr w:type="spellEnd"/>
      <w:r w:rsidRPr="00CF3E2F">
        <w:rPr>
          <w:rFonts w:ascii="Times New Roman" w:hAnsi="Times New Roman" w:cs="Times New Roman"/>
          <w:sz w:val="24"/>
          <w:szCs w:val="24"/>
        </w:rPr>
        <w:t xml:space="preserve"> ANOVAs show that information on the supplier’s low degree of sustainability </w:t>
      </w:r>
      <w:r w:rsidR="00A57DD8" w:rsidRPr="00CF3E2F">
        <w:rPr>
          <w:rFonts w:ascii="Times New Roman" w:hAnsi="Times New Roman" w:cs="Times New Roman"/>
          <w:sz w:val="24"/>
          <w:szCs w:val="24"/>
        </w:rPr>
        <w:t xml:space="preserve">greatly </w:t>
      </w:r>
      <w:r w:rsidRPr="00CF3E2F">
        <w:rPr>
          <w:rFonts w:ascii="Times New Roman" w:hAnsi="Times New Roman" w:cs="Times New Roman"/>
          <w:sz w:val="24"/>
          <w:szCs w:val="24"/>
        </w:rPr>
        <w:t xml:space="preserve">decreases evaluation and selection intent </w:t>
      </w:r>
      <w:r w:rsidR="00A57DD8" w:rsidRPr="00CF3E2F">
        <w:rPr>
          <w:rFonts w:ascii="Times New Roman" w:hAnsi="Times New Roman" w:cs="Times New Roman"/>
          <w:sz w:val="24"/>
          <w:szCs w:val="24"/>
        </w:rPr>
        <w:t xml:space="preserve">on </w:t>
      </w:r>
      <w:r w:rsidRPr="00CF3E2F">
        <w:rPr>
          <w:rFonts w:ascii="Times New Roman" w:hAnsi="Times New Roman" w:cs="Times New Roman"/>
          <w:sz w:val="24"/>
          <w:szCs w:val="24"/>
        </w:rPr>
        <w:t xml:space="preserve">the economic (F </w:t>
      </w:r>
      <w:r w:rsidRPr="00CF3E2F">
        <w:rPr>
          <w:rFonts w:ascii="Times New Roman" w:hAnsi="Times New Roman" w:cs="Times New Roman"/>
          <w:sz w:val="24"/>
          <w:szCs w:val="24"/>
          <w:vertAlign w:val="subscript"/>
        </w:rPr>
        <w:t xml:space="preserve">evaluation </w:t>
      </w:r>
      <w:r w:rsidRPr="00CF3E2F">
        <w:rPr>
          <w:rFonts w:ascii="Times New Roman" w:hAnsi="Times New Roman" w:cs="Times New Roman"/>
          <w:sz w:val="24"/>
          <w:szCs w:val="24"/>
        </w:rPr>
        <w:t xml:space="preserve">= 32.29, p &lt; 0.01; F </w:t>
      </w:r>
      <w:r w:rsidRPr="00CF3E2F">
        <w:rPr>
          <w:rFonts w:ascii="Times New Roman" w:hAnsi="Times New Roman" w:cs="Times New Roman"/>
          <w:sz w:val="24"/>
          <w:szCs w:val="24"/>
          <w:vertAlign w:val="subscript"/>
        </w:rPr>
        <w:t>selection intent</w:t>
      </w:r>
      <w:r w:rsidRPr="00CF3E2F">
        <w:rPr>
          <w:rFonts w:ascii="Times New Roman" w:hAnsi="Times New Roman" w:cs="Times New Roman"/>
          <w:sz w:val="24"/>
          <w:szCs w:val="24"/>
        </w:rPr>
        <w:t xml:space="preserve"> = 31.83, p &lt; 0.01), social (F </w:t>
      </w:r>
      <w:r w:rsidRPr="00CF3E2F">
        <w:rPr>
          <w:rFonts w:ascii="Times New Roman" w:hAnsi="Times New Roman" w:cs="Times New Roman"/>
          <w:sz w:val="24"/>
          <w:szCs w:val="24"/>
          <w:vertAlign w:val="subscript"/>
        </w:rPr>
        <w:t>evaluation</w:t>
      </w:r>
      <w:r w:rsidRPr="00CF3E2F">
        <w:rPr>
          <w:rFonts w:ascii="Times New Roman" w:hAnsi="Times New Roman" w:cs="Times New Roman"/>
          <w:sz w:val="24"/>
          <w:szCs w:val="24"/>
        </w:rPr>
        <w:t xml:space="preserve"> = </w:t>
      </w:r>
      <w:r w:rsidR="002D5AB9" w:rsidRPr="00CF3E2F">
        <w:rPr>
          <w:rFonts w:ascii="Times New Roman" w:hAnsi="Times New Roman" w:cs="Times New Roman"/>
          <w:sz w:val="24"/>
          <w:szCs w:val="24"/>
        </w:rPr>
        <w:t>20</w:t>
      </w:r>
      <w:r w:rsidRPr="00CF3E2F">
        <w:rPr>
          <w:rFonts w:ascii="Times New Roman" w:hAnsi="Times New Roman" w:cs="Times New Roman"/>
          <w:sz w:val="24"/>
          <w:szCs w:val="24"/>
        </w:rPr>
        <w:t xml:space="preserve">.56, p &lt; 0.01; F </w:t>
      </w:r>
      <w:r w:rsidRPr="00CF3E2F">
        <w:rPr>
          <w:rFonts w:ascii="Times New Roman" w:hAnsi="Times New Roman" w:cs="Times New Roman"/>
          <w:sz w:val="24"/>
          <w:szCs w:val="24"/>
          <w:vertAlign w:val="subscript"/>
        </w:rPr>
        <w:t>selection intent</w:t>
      </w:r>
      <w:r w:rsidRPr="00CF3E2F">
        <w:rPr>
          <w:rFonts w:ascii="Times New Roman" w:hAnsi="Times New Roman" w:cs="Times New Roman"/>
          <w:sz w:val="24"/>
          <w:szCs w:val="24"/>
        </w:rPr>
        <w:t xml:space="preserve"> = </w:t>
      </w:r>
      <w:r w:rsidR="002D5AB9" w:rsidRPr="00CF3E2F">
        <w:rPr>
          <w:rFonts w:ascii="Times New Roman" w:hAnsi="Times New Roman" w:cs="Times New Roman"/>
          <w:sz w:val="24"/>
          <w:szCs w:val="24"/>
        </w:rPr>
        <w:t>22</w:t>
      </w:r>
      <w:r w:rsidRPr="00CF3E2F">
        <w:rPr>
          <w:rFonts w:ascii="Times New Roman" w:hAnsi="Times New Roman" w:cs="Times New Roman"/>
          <w:sz w:val="24"/>
          <w:szCs w:val="24"/>
        </w:rPr>
        <w:t>.</w:t>
      </w:r>
      <w:r w:rsidR="002D5AB9" w:rsidRPr="00CF3E2F">
        <w:rPr>
          <w:rFonts w:ascii="Times New Roman" w:hAnsi="Times New Roman" w:cs="Times New Roman"/>
          <w:sz w:val="24"/>
          <w:szCs w:val="24"/>
        </w:rPr>
        <w:t>1</w:t>
      </w:r>
      <w:r w:rsidRPr="00CF3E2F">
        <w:rPr>
          <w:rFonts w:ascii="Times New Roman" w:hAnsi="Times New Roman" w:cs="Times New Roman"/>
          <w:sz w:val="24"/>
          <w:szCs w:val="24"/>
        </w:rPr>
        <w:t xml:space="preserve">0, p &lt; 0.01) and environmental (F </w:t>
      </w:r>
      <w:r w:rsidRPr="00CF3E2F">
        <w:rPr>
          <w:rFonts w:ascii="Times New Roman" w:hAnsi="Times New Roman" w:cs="Times New Roman"/>
          <w:sz w:val="24"/>
          <w:szCs w:val="24"/>
          <w:vertAlign w:val="subscript"/>
        </w:rPr>
        <w:t>evaluation</w:t>
      </w:r>
      <w:r w:rsidRPr="00CF3E2F">
        <w:rPr>
          <w:rFonts w:ascii="Times New Roman" w:hAnsi="Times New Roman" w:cs="Times New Roman"/>
          <w:sz w:val="24"/>
          <w:szCs w:val="24"/>
        </w:rPr>
        <w:t xml:space="preserve"> = </w:t>
      </w:r>
      <w:r w:rsidR="002D5AB9" w:rsidRPr="00CF3E2F">
        <w:rPr>
          <w:rFonts w:ascii="Times New Roman" w:hAnsi="Times New Roman" w:cs="Times New Roman"/>
          <w:sz w:val="24"/>
          <w:szCs w:val="24"/>
        </w:rPr>
        <w:t>21</w:t>
      </w:r>
      <w:r w:rsidRPr="00CF3E2F">
        <w:rPr>
          <w:rFonts w:ascii="Times New Roman" w:hAnsi="Times New Roman" w:cs="Times New Roman"/>
          <w:sz w:val="24"/>
          <w:szCs w:val="24"/>
        </w:rPr>
        <w:t xml:space="preserve">.08, p&lt;0.01; F </w:t>
      </w:r>
      <w:r w:rsidRPr="00CF3E2F">
        <w:rPr>
          <w:rFonts w:ascii="Times New Roman" w:hAnsi="Times New Roman" w:cs="Times New Roman"/>
          <w:sz w:val="24"/>
          <w:szCs w:val="24"/>
          <w:vertAlign w:val="subscript"/>
        </w:rPr>
        <w:t>selection intent</w:t>
      </w:r>
      <w:r w:rsidRPr="00CF3E2F">
        <w:rPr>
          <w:rFonts w:ascii="Times New Roman" w:hAnsi="Times New Roman" w:cs="Times New Roman"/>
          <w:sz w:val="24"/>
          <w:szCs w:val="24"/>
        </w:rPr>
        <w:t xml:space="preserve"> = 2</w:t>
      </w:r>
      <w:r w:rsidR="002D5AB9" w:rsidRPr="00CF3E2F">
        <w:rPr>
          <w:rFonts w:ascii="Times New Roman" w:hAnsi="Times New Roman" w:cs="Times New Roman"/>
          <w:sz w:val="24"/>
          <w:szCs w:val="24"/>
        </w:rPr>
        <w:t>5</w:t>
      </w:r>
      <w:r w:rsidRPr="00CF3E2F">
        <w:rPr>
          <w:rFonts w:ascii="Times New Roman" w:hAnsi="Times New Roman" w:cs="Times New Roman"/>
          <w:sz w:val="24"/>
          <w:szCs w:val="24"/>
        </w:rPr>
        <w:t xml:space="preserve">.40, p &lt; 0.01) dimensions of sustainability. It further </w:t>
      </w:r>
      <w:r w:rsidR="00A57DD8" w:rsidRPr="00CF3E2F">
        <w:rPr>
          <w:rFonts w:ascii="Times New Roman" w:hAnsi="Times New Roman" w:cs="Times New Roman"/>
          <w:sz w:val="24"/>
          <w:szCs w:val="24"/>
        </w:rPr>
        <w:t xml:space="preserve">indicates </w:t>
      </w:r>
      <w:r w:rsidRPr="00CF3E2F">
        <w:rPr>
          <w:rFonts w:ascii="Times New Roman" w:hAnsi="Times New Roman" w:cs="Times New Roman"/>
          <w:sz w:val="24"/>
          <w:szCs w:val="24"/>
        </w:rPr>
        <w:t>that</w:t>
      </w:r>
      <w:r w:rsidR="00A57DD8" w:rsidRPr="00CF3E2F">
        <w:rPr>
          <w:rFonts w:ascii="Times New Roman" w:hAnsi="Times New Roman" w:cs="Times New Roman"/>
          <w:sz w:val="24"/>
          <w:szCs w:val="24"/>
        </w:rPr>
        <w:t>,</w:t>
      </w:r>
      <w:r w:rsidRPr="00CF3E2F">
        <w:rPr>
          <w:rFonts w:ascii="Times New Roman" w:hAnsi="Times New Roman" w:cs="Times New Roman"/>
          <w:sz w:val="24"/>
          <w:szCs w:val="24"/>
        </w:rPr>
        <w:t xml:space="preserve"> in a short-term relationship, information on the supplier’s high degree of sustainability has a positive impact on evaluation (F = 5.57, p &lt; 0.05) and selection intent (F = 9.91, p &lt; 0.05)</w:t>
      </w:r>
      <w:r w:rsidR="00EE6D4A" w:rsidRPr="00CF3E2F">
        <w:rPr>
          <w:rFonts w:ascii="Times New Roman" w:hAnsi="Times New Roman" w:cs="Times New Roman"/>
          <w:sz w:val="24"/>
          <w:szCs w:val="24"/>
        </w:rPr>
        <w:t xml:space="preserve"> for the economic sustainability </w:t>
      </w:r>
      <w:r w:rsidR="008003AD" w:rsidRPr="00CF3E2F">
        <w:rPr>
          <w:rFonts w:ascii="Times New Roman" w:hAnsi="Times New Roman" w:cs="Times New Roman"/>
          <w:sz w:val="24"/>
          <w:szCs w:val="24"/>
        </w:rPr>
        <w:t>dimension</w:t>
      </w:r>
      <w:r w:rsidR="00EE6D4A" w:rsidRPr="00CF3E2F">
        <w:rPr>
          <w:rFonts w:ascii="Times New Roman" w:hAnsi="Times New Roman" w:cs="Times New Roman"/>
          <w:sz w:val="24"/>
          <w:szCs w:val="24"/>
        </w:rPr>
        <w:t xml:space="preserve">. Thus, the results support Hypothesis 2 </w:t>
      </w:r>
      <w:r w:rsidR="0074252D" w:rsidRPr="00CF3E2F">
        <w:rPr>
          <w:rFonts w:ascii="Times New Roman" w:hAnsi="Times New Roman" w:cs="Times New Roman"/>
          <w:sz w:val="24"/>
          <w:szCs w:val="24"/>
        </w:rPr>
        <w:t>in</w:t>
      </w:r>
      <w:r w:rsidR="00EE6D4A" w:rsidRPr="00CF3E2F">
        <w:rPr>
          <w:rFonts w:ascii="Times New Roman" w:hAnsi="Times New Roman" w:cs="Times New Roman"/>
          <w:sz w:val="24"/>
          <w:szCs w:val="24"/>
        </w:rPr>
        <w:t xml:space="preserve"> a short-term relationship and imply an enhanced effect of negativity bias on </w:t>
      </w:r>
      <w:r w:rsidR="00A57DD8" w:rsidRPr="00CF3E2F">
        <w:rPr>
          <w:rFonts w:ascii="Times New Roman" w:hAnsi="Times New Roman" w:cs="Times New Roman"/>
          <w:sz w:val="24"/>
          <w:szCs w:val="24"/>
        </w:rPr>
        <w:t xml:space="preserve">sustainable </w:t>
      </w:r>
      <w:r w:rsidR="00EE6D4A" w:rsidRPr="00CF3E2F">
        <w:rPr>
          <w:rFonts w:ascii="Times New Roman" w:hAnsi="Times New Roman" w:cs="Times New Roman"/>
          <w:sz w:val="24"/>
          <w:szCs w:val="24"/>
        </w:rPr>
        <w:t xml:space="preserve">supplier selection according to </w:t>
      </w:r>
      <w:r w:rsidR="00A57DD8" w:rsidRPr="00CF3E2F">
        <w:rPr>
          <w:rFonts w:ascii="Times New Roman" w:hAnsi="Times New Roman" w:cs="Times New Roman"/>
          <w:sz w:val="24"/>
          <w:szCs w:val="24"/>
        </w:rPr>
        <w:t>the manager’s</w:t>
      </w:r>
      <w:r w:rsidR="00EE6D4A" w:rsidRPr="00CF3E2F">
        <w:rPr>
          <w:rFonts w:ascii="Times New Roman" w:hAnsi="Times New Roman" w:cs="Times New Roman"/>
          <w:sz w:val="24"/>
          <w:szCs w:val="24"/>
        </w:rPr>
        <w:t xml:space="preserve"> evaluation and selection intent.</w:t>
      </w:r>
    </w:p>
    <w:p w14:paraId="5F7A7DE5" w14:textId="18CD8466" w:rsidR="00EE6D4A" w:rsidRPr="00CF3E2F" w:rsidRDefault="00EE6D4A" w:rsidP="003563C0">
      <w:pPr>
        <w:spacing w:line="360" w:lineRule="auto"/>
        <w:jc w:val="both"/>
        <w:rPr>
          <w:rFonts w:ascii="Times New Roman" w:hAnsi="Times New Roman" w:cs="Times New Roman"/>
          <w:sz w:val="24"/>
          <w:szCs w:val="24"/>
        </w:rPr>
      </w:pPr>
      <w:r w:rsidRPr="00CF3E2F">
        <w:rPr>
          <w:rFonts w:ascii="Times New Roman" w:hAnsi="Times New Roman" w:cs="Times New Roman"/>
          <w:sz w:val="24"/>
          <w:szCs w:val="24"/>
        </w:rPr>
        <w:t xml:space="preserve">To address Hypothesis 3, the results of two ANOVAs and </w:t>
      </w:r>
      <w:r w:rsidR="002D1265" w:rsidRPr="00CF3E2F">
        <w:rPr>
          <w:rFonts w:ascii="Times New Roman" w:hAnsi="Times New Roman" w:cs="Times New Roman"/>
          <w:sz w:val="24"/>
          <w:szCs w:val="24"/>
        </w:rPr>
        <w:t xml:space="preserve">the </w:t>
      </w:r>
      <w:r w:rsidRPr="00CF3E2F">
        <w:rPr>
          <w:rFonts w:ascii="Times New Roman" w:hAnsi="Times New Roman" w:cs="Times New Roman"/>
          <w:sz w:val="24"/>
          <w:szCs w:val="24"/>
        </w:rPr>
        <w:t xml:space="preserve">effect sizes of </w:t>
      </w:r>
      <w:r w:rsidR="002D1265" w:rsidRPr="00CF3E2F">
        <w:rPr>
          <w:rFonts w:ascii="Times New Roman" w:hAnsi="Times New Roman" w:cs="Times New Roman"/>
          <w:sz w:val="24"/>
          <w:szCs w:val="24"/>
        </w:rPr>
        <w:t xml:space="preserve">the </w:t>
      </w:r>
      <w:r w:rsidRPr="00CF3E2F">
        <w:rPr>
          <w:rFonts w:ascii="Times New Roman" w:hAnsi="Times New Roman" w:cs="Times New Roman"/>
          <w:sz w:val="24"/>
          <w:szCs w:val="24"/>
        </w:rPr>
        <w:t xml:space="preserve">sustainability dimensions </w:t>
      </w:r>
      <w:r w:rsidR="004A0080" w:rsidRPr="00CF3E2F">
        <w:rPr>
          <w:rFonts w:ascii="Times New Roman" w:hAnsi="Times New Roman" w:cs="Times New Roman"/>
          <w:sz w:val="24"/>
          <w:szCs w:val="24"/>
        </w:rPr>
        <w:t xml:space="preserve">suggest that the main effects </w:t>
      </w:r>
      <w:r w:rsidR="00A57DD8" w:rsidRPr="00CF3E2F">
        <w:rPr>
          <w:rFonts w:ascii="Times New Roman" w:hAnsi="Times New Roman" w:cs="Times New Roman"/>
          <w:sz w:val="24"/>
          <w:szCs w:val="24"/>
        </w:rPr>
        <w:t xml:space="preserve">are </w:t>
      </w:r>
      <w:r w:rsidR="004A0080" w:rsidRPr="00CF3E2F">
        <w:rPr>
          <w:rFonts w:ascii="Times New Roman" w:hAnsi="Times New Roman" w:cs="Times New Roman"/>
          <w:sz w:val="24"/>
          <w:szCs w:val="24"/>
        </w:rPr>
        <w:t xml:space="preserve">observed for the </w:t>
      </w:r>
      <w:r w:rsidR="004A0080" w:rsidRPr="00CF3E2F">
        <w:rPr>
          <w:rFonts w:ascii="Times New Roman" w:eastAsia="PMingLiU" w:hAnsi="Times New Roman" w:cs="Times New Roman"/>
          <w:sz w:val="24"/>
          <w:szCs w:val="24"/>
        </w:rPr>
        <w:t>economic (</w:t>
      </w:r>
      <w:r w:rsidR="004A0080" w:rsidRPr="00CF3E2F">
        <w:rPr>
          <w:rFonts w:ascii="Times New Roman" w:hAnsi="Times New Roman" w:cs="Times New Roman"/>
          <w:sz w:val="24"/>
          <w:szCs w:val="24"/>
        </w:rPr>
        <w:t xml:space="preserve">F </w:t>
      </w:r>
      <w:r w:rsidR="004A0080" w:rsidRPr="00CF3E2F">
        <w:rPr>
          <w:rFonts w:ascii="Times New Roman" w:hAnsi="Times New Roman" w:cs="Times New Roman"/>
          <w:sz w:val="24"/>
          <w:szCs w:val="24"/>
          <w:vertAlign w:val="subscript"/>
        </w:rPr>
        <w:t>evaluation</w:t>
      </w:r>
      <w:r w:rsidR="004A0080" w:rsidRPr="00CF3E2F">
        <w:rPr>
          <w:rFonts w:ascii="Times New Roman" w:eastAsia="PMingLiU" w:hAnsi="Times New Roman" w:cs="Times New Roman"/>
          <w:sz w:val="24"/>
          <w:szCs w:val="24"/>
        </w:rPr>
        <w:t xml:space="preserve"> = 233.27, </w:t>
      </w:r>
      <w:r w:rsidR="004A0080" w:rsidRPr="00CF3E2F">
        <w:rPr>
          <w:rFonts w:ascii="Times New Roman" w:hAnsi="Times New Roman" w:cs="Times New Roman"/>
          <w:sz w:val="24"/>
          <w:szCs w:val="24"/>
        </w:rPr>
        <w:t xml:space="preserve">p &lt; 0.01; F </w:t>
      </w:r>
      <w:r w:rsidR="004A0080" w:rsidRPr="00CF3E2F">
        <w:rPr>
          <w:rFonts w:ascii="Times New Roman" w:hAnsi="Times New Roman" w:cs="Times New Roman"/>
          <w:sz w:val="24"/>
          <w:szCs w:val="24"/>
          <w:vertAlign w:val="subscript"/>
        </w:rPr>
        <w:t>selection intent</w:t>
      </w:r>
      <w:r w:rsidR="004A0080" w:rsidRPr="00CF3E2F">
        <w:rPr>
          <w:rFonts w:ascii="Times New Roman" w:hAnsi="Times New Roman" w:cs="Times New Roman"/>
          <w:sz w:val="24"/>
          <w:szCs w:val="24"/>
        </w:rPr>
        <w:t xml:space="preserve"> = 310.</w:t>
      </w:r>
      <w:r w:rsidR="004A0080" w:rsidRPr="00CF3E2F">
        <w:rPr>
          <w:rFonts w:ascii="Times New Roman" w:eastAsia="PMingLiU" w:hAnsi="Times New Roman" w:cs="Times New Roman"/>
          <w:sz w:val="24"/>
          <w:szCs w:val="24"/>
        </w:rPr>
        <w:t xml:space="preserve">50, </w:t>
      </w:r>
      <w:r w:rsidR="004A0080" w:rsidRPr="00CF3E2F">
        <w:rPr>
          <w:rFonts w:ascii="Times New Roman" w:hAnsi="Times New Roman" w:cs="Times New Roman"/>
          <w:sz w:val="24"/>
          <w:szCs w:val="24"/>
        </w:rPr>
        <w:t>p &lt; 0.01</w:t>
      </w:r>
      <w:r w:rsidR="004A0080" w:rsidRPr="00CF3E2F">
        <w:rPr>
          <w:rFonts w:ascii="Times New Roman" w:eastAsia="PMingLiU" w:hAnsi="Times New Roman" w:cs="Times New Roman"/>
          <w:sz w:val="24"/>
          <w:szCs w:val="24"/>
        </w:rPr>
        <w:t>), the social (</w:t>
      </w:r>
      <w:r w:rsidR="004A0080" w:rsidRPr="00CF3E2F">
        <w:rPr>
          <w:rFonts w:ascii="Times New Roman" w:hAnsi="Times New Roman" w:cs="Times New Roman"/>
          <w:sz w:val="24"/>
          <w:szCs w:val="24"/>
        </w:rPr>
        <w:t xml:space="preserve">F </w:t>
      </w:r>
      <w:r w:rsidR="004A0080" w:rsidRPr="00CF3E2F">
        <w:rPr>
          <w:rFonts w:ascii="Times New Roman" w:hAnsi="Times New Roman" w:cs="Times New Roman"/>
          <w:sz w:val="24"/>
          <w:szCs w:val="24"/>
          <w:vertAlign w:val="subscript"/>
        </w:rPr>
        <w:t>evaluation</w:t>
      </w:r>
      <w:r w:rsidR="004A0080" w:rsidRPr="00CF3E2F">
        <w:rPr>
          <w:rFonts w:ascii="Times New Roman" w:eastAsia="PMingLiU" w:hAnsi="Times New Roman" w:cs="Times New Roman"/>
          <w:sz w:val="24"/>
          <w:szCs w:val="24"/>
        </w:rPr>
        <w:t xml:space="preserve"> = 87.73, </w:t>
      </w:r>
      <w:r w:rsidR="004A0080" w:rsidRPr="00CF3E2F">
        <w:rPr>
          <w:rFonts w:ascii="Times New Roman" w:hAnsi="Times New Roman" w:cs="Times New Roman"/>
          <w:sz w:val="24"/>
          <w:szCs w:val="24"/>
        </w:rPr>
        <w:t xml:space="preserve">p &lt; 0.01; F </w:t>
      </w:r>
      <w:r w:rsidR="004A0080" w:rsidRPr="00CF3E2F">
        <w:rPr>
          <w:rFonts w:ascii="Times New Roman" w:hAnsi="Times New Roman" w:cs="Times New Roman"/>
          <w:sz w:val="24"/>
          <w:szCs w:val="24"/>
          <w:vertAlign w:val="subscript"/>
        </w:rPr>
        <w:t>selection intent</w:t>
      </w:r>
      <w:r w:rsidR="004A0080" w:rsidRPr="00CF3E2F">
        <w:rPr>
          <w:rFonts w:ascii="Times New Roman" w:hAnsi="Times New Roman" w:cs="Times New Roman"/>
          <w:sz w:val="24"/>
          <w:szCs w:val="24"/>
        </w:rPr>
        <w:t xml:space="preserve"> = 73.32,</w:t>
      </w:r>
      <w:r w:rsidR="004A0080" w:rsidRPr="00CF3E2F">
        <w:rPr>
          <w:rFonts w:ascii="Times New Roman" w:eastAsia="PMingLiU" w:hAnsi="Times New Roman" w:cs="Times New Roman"/>
          <w:sz w:val="24"/>
          <w:szCs w:val="24"/>
        </w:rPr>
        <w:t xml:space="preserve"> </w:t>
      </w:r>
      <w:r w:rsidR="004A0080" w:rsidRPr="00CF3E2F">
        <w:rPr>
          <w:rFonts w:ascii="Times New Roman" w:hAnsi="Times New Roman" w:cs="Times New Roman"/>
          <w:sz w:val="24"/>
          <w:szCs w:val="24"/>
        </w:rPr>
        <w:t>p &lt; 0.01</w:t>
      </w:r>
      <w:r w:rsidR="004A0080" w:rsidRPr="00CF3E2F">
        <w:rPr>
          <w:rFonts w:ascii="Times New Roman" w:eastAsia="PMingLiU" w:hAnsi="Times New Roman" w:cs="Times New Roman"/>
          <w:sz w:val="24"/>
          <w:szCs w:val="24"/>
        </w:rPr>
        <w:t>), and the environmental (</w:t>
      </w:r>
      <w:r w:rsidR="004A0080" w:rsidRPr="00CF3E2F">
        <w:rPr>
          <w:rFonts w:ascii="Times New Roman" w:hAnsi="Times New Roman" w:cs="Times New Roman"/>
          <w:sz w:val="24"/>
          <w:szCs w:val="24"/>
        </w:rPr>
        <w:t xml:space="preserve">F </w:t>
      </w:r>
      <w:r w:rsidR="004A0080" w:rsidRPr="00CF3E2F">
        <w:rPr>
          <w:rFonts w:ascii="Times New Roman" w:hAnsi="Times New Roman" w:cs="Times New Roman"/>
          <w:sz w:val="24"/>
          <w:szCs w:val="24"/>
          <w:vertAlign w:val="subscript"/>
        </w:rPr>
        <w:t>evaluation</w:t>
      </w:r>
      <w:r w:rsidR="004A0080" w:rsidRPr="00CF3E2F">
        <w:rPr>
          <w:rFonts w:ascii="Times New Roman" w:eastAsia="PMingLiU" w:hAnsi="Times New Roman" w:cs="Times New Roman"/>
          <w:sz w:val="24"/>
          <w:szCs w:val="24"/>
        </w:rPr>
        <w:t xml:space="preserve"> = 77.43, </w:t>
      </w:r>
      <w:r w:rsidR="004A0080" w:rsidRPr="00CF3E2F">
        <w:rPr>
          <w:rFonts w:ascii="Times New Roman" w:hAnsi="Times New Roman" w:cs="Times New Roman"/>
          <w:sz w:val="24"/>
          <w:szCs w:val="24"/>
        </w:rPr>
        <w:t xml:space="preserve">p &lt; 0.01; F </w:t>
      </w:r>
      <w:r w:rsidR="004A0080" w:rsidRPr="00CF3E2F">
        <w:rPr>
          <w:rFonts w:ascii="Times New Roman" w:hAnsi="Times New Roman" w:cs="Times New Roman"/>
          <w:sz w:val="24"/>
          <w:szCs w:val="24"/>
          <w:vertAlign w:val="subscript"/>
        </w:rPr>
        <w:t>selection intent</w:t>
      </w:r>
      <w:r w:rsidR="004A0080" w:rsidRPr="00CF3E2F">
        <w:rPr>
          <w:rFonts w:ascii="Times New Roman" w:hAnsi="Times New Roman" w:cs="Times New Roman"/>
          <w:sz w:val="24"/>
          <w:szCs w:val="24"/>
        </w:rPr>
        <w:t xml:space="preserve"> = 81.52,</w:t>
      </w:r>
      <w:r w:rsidR="004A0080" w:rsidRPr="00CF3E2F">
        <w:rPr>
          <w:rFonts w:ascii="Times New Roman" w:eastAsia="PMingLiU" w:hAnsi="Times New Roman" w:cs="Times New Roman"/>
          <w:sz w:val="24"/>
          <w:szCs w:val="24"/>
        </w:rPr>
        <w:t xml:space="preserve"> </w:t>
      </w:r>
      <w:r w:rsidR="004A0080" w:rsidRPr="00CF3E2F">
        <w:rPr>
          <w:rFonts w:ascii="Times New Roman" w:hAnsi="Times New Roman" w:cs="Times New Roman"/>
          <w:sz w:val="24"/>
          <w:szCs w:val="24"/>
        </w:rPr>
        <w:t>p &lt; 0.01</w:t>
      </w:r>
      <w:r w:rsidR="004A0080" w:rsidRPr="00CF3E2F">
        <w:rPr>
          <w:rFonts w:ascii="Times New Roman" w:eastAsia="PMingLiU" w:hAnsi="Times New Roman" w:cs="Times New Roman"/>
          <w:sz w:val="24"/>
          <w:szCs w:val="24"/>
        </w:rPr>
        <w:t xml:space="preserve">) dimensions of sustainability. </w:t>
      </w:r>
      <w:r w:rsidR="002D1265" w:rsidRPr="00CF3E2F">
        <w:rPr>
          <w:rFonts w:ascii="Times New Roman" w:eastAsia="PMingLiU" w:hAnsi="Times New Roman" w:cs="Times New Roman"/>
          <w:sz w:val="24"/>
          <w:szCs w:val="24"/>
        </w:rPr>
        <w:t xml:space="preserve">Compared with </w:t>
      </w:r>
      <w:r w:rsidR="004A0080" w:rsidRPr="00CF3E2F">
        <w:rPr>
          <w:rFonts w:ascii="Times New Roman" w:eastAsia="PMingLiU" w:hAnsi="Times New Roman" w:cs="Times New Roman"/>
          <w:sz w:val="24"/>
          <w:szCs w:val="24"/>
        </w:rPr>
        <w:t xml:space="preserve">the first experiment, the dominance of </w:t>
      </w:r>
      <w:r w:rsidR="00A57DD8" w:rsidRPr="00CF3E2F">
        <w:rPr>
          <w:rFonts w:ascii="Times New Roman" w:eastAsia="PMingLiU" w:hAnsi="Times New Roman" w:cs="Times New Roman"/>
          <w:sz w:val="24"/>
          <w:szCs w:val="24"/>
        </w:rPr>
        <w:t xml:space="preserve">the </w:t>
      </w:r>
      <w:r w:rsidR="004A0080" w:rsidRPr="00CF3E2F">
        <w:rPr>
          <w:rFonts w:ascii="Times New Roman" w:eastAsia="PMingLiU" w:hAnsi="Times New Roman" w:cs="Times New Roman"/>
          <w:sz w:val="24"/>
          <w:szCs w:val="24"/>
        </w:rPr>
        <w:t xml:space="preserve">economic dimension evaluated by effect size (0.61 for evaluation and 0.74 for selection intent) </w:t>
      </w:r>
      <w:r w:rsidR="00A57DD8" w:rsidRPr="00CF3E2F">
        <w:rPr>
          <w:rFonts w:ascii="Times New Roman" w:eastAsia="PMingLiU" w:hAnsi="Times New Roman" w:cs="Times New Roman"/>
          <w:sz w:val="24"/>
          <w:szCs w:val="24"/>
        </w:rPr>
        <w:t>is</w:t>
      </w:r>
      <w:r w:rsidR="004A0080" w:rsidRPr="00CF3E2F">
        <w:rPr>
          <w:rFonts w:ascii="Times New Roman" w:eastAsia="PMingLiU" w:hAnsi="Times New Roman" w:cs="Times New Roman"/>
          <w:sz w:val="24"/>
          <w:szCs w:val="24"/>
        </w:rPr>
        <w:t xml:space="preserve"> strengthened</w:t>
      </w:r>
      <w:r w:rsidR="00A57DD8" w:rsidRPr="00CF3E2F">
        <w:rPr>
          <w:rFonts w:ascii="Times New Roman" w:eastAsia="PMingLiU" w:hAnsi="Times New Roman" w:cs="Times New Roman"/>
          <w:sz w:val="24"/>
          <w:szCs w:val="24"/>
        </w:rPr>
        <w:t>,</w:t>
      </w:r>
      <w:r w:rsidR="004A0080" w:rsidRPr="00CF3E2F">
        <w:rPr>
          <w:rFonts w:ascii="Times New Roman" w:eastAsia="PMingLiU" w:hAnsi="Times New Roman" w:cs="Times New Roman"/>
          <w:sz w:val="24"/>
          <w:szCs w:val="24"/>
        </w:rPr>
        <w:t xml:space="preserve"> while the social (0.22 for evaluation and 0.23 for selection intent) and environmental (0.23 for evaluation and 0.21 for selection intent) dimensions </w:t>
      </w:r>
      <w:r w:rsidR="002D1265" w:rsidRPr="00CF3E2F">
        <w:rPr>
          <w:rFonts w:ascii="Times New Roman" w:eastAsia="PMingLiU" w:hAnsi="Times New Roman" w:cs="Times New Roman"/>
          <w:sz w:val="24"/>
          <w:szCs w:val="24"/>
        </w:rPr>
        <w:t xml:space="preserve">are </w:t>
      </w:r>
      <w:r w:rsidR="00A57DD8" w:rsidRPr="00CF3E2F">
        <w:rPr>
          <w:rFonts w:ascii="Times New Roman" w:eastAsia="PMingLiU" w:hAnsi="Times New Roman" w:cs="Times New Roman"/>
          <w:sz w:val="24"/>
          <w:szCs w:val="24"/>
        </w:rPr>
        <w:t>reduced</w:t>
      </w:r>
      <w:r w:rsidR="002D1265" w:rsidRPr="00CF3E2F">
        <w:rPr>
          <w:rFonts w:ascii="Times New Roman" w:eastAsia="PMingLiU" w:hAnsi="Times New Roman" w:cs="Times New Roman"/>
          <w:sz w:val="24"/>
          <w:szCs w:val="24"/>
        </w:rPr>
        <w:t xml:space="preserve">; that is, in a short-term relationship they </w:t>
      </w:r>
      <w:r w:rsidR="004A0080" w:rsidRPr="00CF3E2F">
        <w:rPr>
          <w:rFonts w:ascii="Times New Roman" w:eastAsia="PMingLiU" w:hAnsi="Times New Roman" w:cs="Times New Roman"/>
          <w:sz w:val="24"/>
          <w:szCs w:val="24"/>
        </w:rPr>
        <w:t xml:space="preserve">have less impact on supplier selection. Hence, the results </w:t>
      </w:r>
      <w:r w:rsidR="004A0080" w:rsidRPr="00CF3E2F">
        <w:rPr>
          <w:rFonts w:ascii="Times New Roman" w:eastAsia="PMingLiU" w:hAnsi="Times New Roman" w:cs="Times New Roman"/>
          <w:sz w:val="24"/>
          <w:szCs w:val="24"/>
        </w:rPr>
        <w:lastRenderedPageBreak/>
        <w:t xml:space="preserve">support Hypothesis 3 and indicate a </w:t>
      </w:r>
      <w:r w:rsidR="00F90DDA" w:rsidRPr="00CF3E2F">
        <w:rPr>
          <w:rFonts w:ascii="Times New Roman" w:eastAsia="PMingLiU" w:hAnsi="Times New Roman" w:cs="Times New Roman"/>
          <w:sz w:val="24"/>
          <w:szCs w:val="24"/>
        </w:rPr>
        <w:t>mitigated</w:t>
      </w:r>
      <w:r w:rsidR="004A0080" w:rsidRPr="00CF3E2F">
        <w:rPr>
          <w:rFonts w:ascii="Times New Roman" w:eastAsia="PMingLiU" w:hAnsi="Times New Roman" w:cs="Times New Roman"/>
          <w:sz w:val="24"/>
          <w:szCs w:val="24"/>
        </w:rPr>
        <w:t xml:space="preserve"> effect of</w:t>
      </w:r>
      <w:r w:rsidR="002D1265" w:rsidRPr="00CF3E2F">
        <w:rPr>
          <w:rFonts w:ascii="Times New Roman" w:eastAsia="PMingLiU" w:hAnsi="Times New Roman" w:cs="Times New Roman"/>
          <w:sz w:val="24"/>
          <w:szCs w:val="24"/>
        </w:rPr>
        <w:t xml:space="preserve"> social and environmental</w:t>
      </w:r>
      <w:r w:rsidR="004A0080" w:rsidRPr="00CF3E2F">
        <w:rPr>
          <w:rFonts w:ascii="Times New Roman" w:eastAsia="PMingLiU" w:hAnsi="Times New Roman" w:cs="Times New Roman"/>
          <w:sz w:val="24"/>
          <w:szCs w:val="24"/>
        </w:rPr>
        <w:t xml:space="preserve"> sustainability on supplier selection, </w:t>
      </w:r>
      <w:r w:rsidR="00F90DDA" w:rsidRPr="00CF3E2F">
        <w:rPr>
          <w:rFonts w:ascii="Times New Roman" w:eastAsia="PMingLiU" w:hAnsi="Times New Roman" w:cs="Times New Roman"/>
          <w:sz w:val="24"/>
          <w:szCs w:val="24"/>
        </w:rPr>
        <w:t xml:space="preserve">but a strengthened </w:t>
      </w:r>
      <w:r w:rsidR="004A0080" w:rsidRPr="00CF3E2F">
        <w:rPr>
          <w:rFonts w:ascii="Times New Roman" w:eastAsia="PMingLiU" w:hAnsi="Times New Roman" w:cs="Times New Roman"/>
          <w:sz w:val="24"/>
          <w:szCs w:val="24"/>
        </w:rPr>
        <w:t xml:space="preserve">dominance </w:t>
      </w:r>
      <w:r w:rsidR="00A57DD8" w:rsidRPr="00CF3E2F">
        <w:rPr>
          <w:rFonts w:ascii="Times New Roman" w:eastAsia="PMingLiU" w:hAnsi="Times New Roman" w:cs="Times New Roman"/>
          <w:sz w:val="24"/>
          <w:szCs w:val="24"/>
        </w:rPr>
        <w:t xml:space="preserve">of </w:t>
      </w:r>
      <w:r w:rsidR="00A77B97" w:rsidRPr="00CF3E2F">
        <w:rPr>
          <w:rFonts w:ascii="Times New Roman" w:eastAsia="PMingLiU" w:hAnsi="Times New Roman" w:cs="Times New Roman"/>
          <w:sz w:val="24"/>
          <w:szCs w:val="24"/>
        </w:rPr>
        <w:t>the economic dimension.</w:t>
      </w:r>
    </w:p>
    <w:p w14:paraId="793CABEE" w14:textId="1C6A48E3" w:rsidR="00C73011" w:rsidRPr="00CF3E2F" w:rsidRDefault="00A77B97" w:rsidP="003563C0">
      <w:pPr>
        <w:spacing w:line="360" w:lineRule="auto"/>
        <w:jc w:val="both"/>
        <w:rPr>
          <w:rFonts w:ascii="Times New Roman" w:eastAsia="PMingLiU" w:hAnsi="Times New Roman" w:cs="Times New Roman"/>
          <w:sz w:val="24"/>
          <w:szCs w:val="24"/>
        </w:rPr>
      </w:pPr>
      <w:r w:rsidRPr="00CF3E2F">
        <w:rPr>
          <w:rFonts w:ascii="Times New Roman" w:hAnsi="Times New Roman" w:cs="Times New Roman"/>
          <w:sz w:val="24"/>
          <w:szCs w:val="24"/>
        </w:rPr>
        <w:t xml:space="preserve">To examine Hypothesis 4, the results of a regression analysis </w:t>
      </w:r>
      <w:r w:rsidR="002D1265" w:rsidRPr="00CF3E2F">
        <w:rPr>
          <w:rFonts w:ascii="Times New Roman" w:hAnsi="Times New Roman" w:cs="Times New Roman"/>
          <w:sz w:val="24"/>
          <w:szCs w:val="24"/>
        </w:rPr>
        <w:t xml:space="preserve">again </w:t>
      </w:r>
      <w:r w:rsidRPr="00CF3E2F">
        <w:rPr>
          <w:rFonts w:ascii="Times New Roman" w:hAnsi="Times New Roman" w:cs="Times New Roman"/>
          <w:sz w:val="24"/>
          <w:szCs w:val="24"/>
        </w:rPr>
        <w:t xml:space="preserve">show that support for the </w:t>
      </w:r>
      <w:r w:rsidR="008003AD" w:rsidRPr="00CF3E2F">
        <w:rPr>
          <w:rFonts w:ascii="Times New Roman" w:hAnsi="Times New Roman" w:cs="Times New Roman"/>
          <w:sz w:val="24"/>
          <w:szCs w:val="24"/>
        </w:rPr>
        <w:t>dimensions</w:t>
      </w:r>
      <w:r w:rsidRPr="00CF3E2F">
        <w:rPr>
          <w:rFonts w:ascii="Times New Roman" w:hAnsi="Times New Roman" w:cs="Times New Roman"/>
          <w:sz w:val="24"/>
          <w:szCs w:val="24"/>
        </w:rPr>
        <w:t xml:space="preserve"> of sustainability </w:t>
      </w:r>
      <w:r w:rsidR="00F92BDA" w:rsidRPr="00CF3E2F">
        <w:rPr>
          <w:rFonts w:ascii="Times New Roman" w:hAnsi="Times New Roman" w:cs="Times New Roman"/>
          <w:sz w:val="24"/>
          <w:szCs w:val="24"/>
        </w:rPr>
        <w:t xml:space="preserve">has a  significantly moderating effect </w:t>
      </w:r>
      <w:r w:rsidRPr="00CF3E2F">
        <w:rPr>
          <w:rFonts w:ascii="Times New Roman" w:hAnsi="Times New Roman" w:cs="Times New Roman"/>
          <w:sz w:val="24"/>
          <w:szCs w:val="24"/>
        </w:rPr>
        <w:t>on</w:t>
      </w:r>
      <w:r w:rsidR="002D1265" w:rsidRPr="00CF3E2F">
        <w:rPr>
          <w:rFonts w:ascii="Times New Roman" w:hAnsi="Times New Roman" w:cs="Times New Roman"/>
          <w:sz w:val="24"/>
          <w:szCs w:val="24"/>
        </w:rPr>
        <w:t xml:space="preserve"> the relationship between sustainability and</w:t>
      </w:r>
      <w:r w:rsidRPr="00CF3E2F">
        <w:rPr>
          <w:rFonts w:ascii="Times New Roman" w:hAnsi="Times New Roman" w:cs="Times New Roman"/>
          <w:sz w:val="24"/>
          <w:szCs w:val="24"/>
        </w:rPr>
        <w:t xml:space="preserve"> supplier evaluation and selection intent only for the economic </w:t>
      </w:r>
      <w:r w:rsidR="008003AD" w:rsidRPr="00CF3E2F">
        <w:rPr>
          <w:rFonts w:ascii="Times New Roman" w:hAnsi="Times New Roman" w:cs="Times New Roman"/>
          <w:sz w:val="24"/>
          <w:szCs w:val="24"/>
        </w:rPr>
        <w:t>dimension</w:t>
      </w:r>
      <w:r w:rsidRPr="00CF3E2F">
        <w:rPr>
          <w:rFonts w:ascii="Times New Roman" w:hAnsi="Times New Roman" w:cs="Times New Roman"/>
          <w:sz w:val="24"/>
          <w:szCs w:val="24"/>
        </w:rPr>
        <w:t xml:space="preserve"> </w:t>
      </w:r>
      <w:r w:rsidRPr="00CF3E2F">
        <w:rPr>
          <w:rFonts w:ascii="Times New Roman" w:eastAsia="PMingLiU" w:hAnsi="Times New Roman" w:cs="Times New Roman"/>
          <w:sz w:val="24"/>
          <w:szCs w:val="24"/>
        </w:rPr>
        <w:t>(</w:t>
      </w:r>
      <w:r w:rsidR="00F92BDA" w:rsidRPr="00CF3E2F">
        <w:rPr>
          <w:rFonts w:ascii="Times New Roman" w:eastAsia="PMingLiU" w:hAnsi="Times New Roman" w:cs="Times New Roman"/>
          <w:sz w:val="24"/>
          <w:szCs w:val="24"/>
        </w:rPr>
        <w:t>e</w:t>
      </w:r>
      <w:r w:rsidRPr="00CF3E2F">
        <w:rPr>
          <w:rFonts w:ascii="Times New Roman" w:eastAsia="PMingLiU" w:hAnsi="Times New Roman" w:cs="Times New Roman"/>
          <w:sz w:val="24"/>
          <w:szCs w:val="24"/>
        </w:rPr>
        <w:t xml:space="preserve">valuation: </w:t>
      </w:r>
      <m:oMath>
        <m:r>
          <w:rPr>
            <w:rFonts w:ascii="Cambria Math" w:eastAsia="PMingLiU" w:hAnsi="Cambria Math" w:cs="Times New Roman"/>
            <w:sz w:val="24"/>
            <w:szCs w:val="24"/>
          </w:rPr>
          <m:t>β</m:t>
        </m:r>
      </m:oMath>
      <w:r w:rsidRPr="00CF3E2F">
        <w:rPr>
          <w:rFonts w:ascii="Times New Roman" w:eastAsia="PMingLiU" w:hAnsi="Times New Roman" w:cs="Times New Roman"/>
          <w:sz w:val="24"/>
          <w:szCs w:val="24"/>
        </w:rPr>
        <w:t xml:space="preserve"> = 0.60, t = 2.39, </w:t>
      </w:r>
      <w:r w:rsidRPr="00CF3E2F">
        <w:rPr>
          <w:rFonts w:ascii="Times New Roman" w:hAnsi="Times New Roman" w:cs="Times New Roman"/>
          <w:sz w:val="24"/>
          <w:szCs w:val="24"/>
        </w:rPr>
        <w:t>p &lt; 0.05</w:t>
      </w:r>
      <w:r w:rsidRPr="00CF3E2F">
        <w:rPr>
          <w:rFonts w:ascii="Times New Roman" w:eastAsia="PMingLiU" w:hAnsi="Times New Roman" w:cs="Times New Roman"/>
          <w:sz w:val="24"/>
          <w:szCs w:val="24"/>
        </w:rPr>
        <w:t xml:space="preserve">; </w:t>
      </w:r>
      <w:r w:rsidR="00F92BDA" w:rsidRPr="00CF3E2F">
        <w:rPr>
          <w:rFonts w:ascii="Times New Roman" w:eastAsia="PMingLiU" w:hAnsi="Times New Roman" w:cs="Times New Roman"/>
          <w:sz w:val="24"/>
          <w:szCs w:val="24"/>
        </w:rPr>
        <w:t>i</w:t>
      </w:r>
      <w:r w:rsidRPr="00CF3E2F">
        <w:rPr>
          <w:rFonts w:ascii="Times New Roman" w:eastAsia="PMingLiU" w:hAnsi="Times New Roman" w:cs="Times New Roman"/>
          <w:sz w:val="24"/>
          <w:szCs w:val="24"/>
        </w:rPr>
        <w:t xml:space="preserve">ntent: </w:t>
      </w:r>
      <m:oMath>
        <m:r>
          <w:rPr>
            <w:rFonts w:ascii="Cambria Math" w:eastAsia="PMingLiU" w:hAnsi="Cambria Math" w:cs="Times New Roman"/>
            <w:sz w:val="24"/>
            <w:szCs w:val="24"/>
          </w:rPr>
          <m:t>β</m:t>
        </m:r>
      </m:oMath>
      <w:r w:rsidRPr="00CF3E2F">
        <w:rPr>
          <w:rFonts w:ascii="Times New Roman" w:eastAsia="PMingLiU" w:hAnsi="Times New Roman" w:cs="Times New Roman"/>
          <w:sz w:val="24"/>
          <w:szCs w:val="24"/>
        </w:rPr>
        <w:t xml:space="preserve"> = 0.55, t = 2.54, </w:t>
      </w:r>
      <w:r w:rsidRPr="00CF3E2F">
        <w:rPr>
          <w:rFonts w:ascii="Times New Roman" w:hAnsi="Times New Roman" w:cs="Times New Roman"/>
          <w:sz w:val="24"/>
          <w:szCs w:val="24"/>
        </w:rPr>
        <w:t>p &lt; 0.05</w:t>
      </w:r>
      <w:r w:rsidRPr="00CF3E2F">
        <w:rPr>
          <w:rFonts w:ascii="Times New Roman" w:eastAsia="PMingLiU" w:hAnsi="Times New Roman" w:cs="Times New Roman"/>
          <w:sz w:val="24"/>
          <w:szCs w:val="24"/>
        </w:rPr>
        <w:t>). In terms of the environmental and social</w:t>
      </w:r>
      <w:r w:rsidR="008003AD" w:rsidRPr="00CF3E2F">
        <w:rPr>
          <w:rFonts w:ascii="Times New Roman" w:eastAsia="PMingLiU" w:hAnsi="Times New Roman" w:cs="Times New Roman"/>
          <w:sz w:val="24"/>
          <w:szCs w:val="24"/>
        </w:rPr>
        <w:t xml:space="preserve"> </w:t>
      </w:r>
      <w:r w:rsidR="008003AD" w:rsidRPr="00CF3E2F">
        <w:rPr>
          <w:rFonts w:ascii="Times New Roman" w:hAnsi="Times New Roman" w:cs="Times New Roman"/>
          <w:sz w:val="24"/>
          <w:szCs w:val="24"/>
        </w:rPr>
        <w:t>dimensions</w:t>
      </w:r>
      <w:r w:rsidRPr="00CF3E2F">
        <w:rPr>
          <w:rFonts w:ascii="Times New Roman" w:eastAsia="PMingLiU" w:hAnsi="Times New Roman" w:cs="Times New Roman"/>
          <w:sz w:val="24"/>
          <w:szCs w:val="24"/>
        </w:rPr>
        <w:t>, the results are significant on evaluation (</w:t>
      </w:r>
      <m:oMath>
        <m:r>
          <w:rPr>
            <w:rFonts w:ascii="Cambria Math" w:eastAsia="PMingLiU" w:hAnsi="Cambria Math" w:cs="Times New Roman"/>
            <w:sz w:val="24"/>
            <w:szCs w:val="24"/>
          </w:rPr>
          <m:t>β</m:t>
        </m:r>
      </m:oMath>
      <w:r w:rsidRPr="00CF3E2F">
        <w:rPr>
          <w:rFonts w:ascii="Times New Roman" w:eastAsia="PMingLiU" w:hAnsi="Times New Roman" w:cs="Times New Roman"/>
          <w:sz w:val="24"/>
          <w:szCs w:val="24"/>
        </w:rPr>
        <w:t xml:space="preserve"> = 0.63, t = 3.12, </w:t>
      </w:r>
      <w:r w:rsidRPr="00CF3E2F">
        <w:rPr>
          <w:rFonts w:ascii="Times New Roman" w:hAnsi="Times New Roman" w:cs="Times New Roman"/>
          <w:sz w:val="24"/>
          <w:szCs w:val="24"/>
        </w:rPr>
        <w:t xml:space="preserve">p &lt; 0.05 for environmental; </w:t>
      </w:r>
      <m:oMath>
        <m:r>
          <w:rPr>
            <w:rFonts w:ascii="Cambria Math" w:eastAsia="PMingLiU" w:hAnsi="Cambria Math" w:cs="Times New Roman"/>
            <w:sz w:val="24"/>
            <w:szCs w:val="24"/>
          </w:rPr>
          <m:t>β</m:t>
        </m:r>
      </m:oMath>
      <w:r w:rsidRPr="00CF3E2F">
        <w:rPr>
          <w:rFonts w:ascii="Times New Roman" w:eastAsia="PMingLiU" w:hAnsi="Times New Roman" w:cs="Times New Roman"/>
          <w:sz w:val="24"/>
          <w:szCs w:val="24"/>
        </w:rPr>
        <w:t xml:space="preserve"> = 0.49, t = 2.06, </w:t>
      </w:r>
      <w:r w:rsidRPr="00CF3E2F">
        <w:rPr>
          <w:rFonts w:ascii="Times New Roman" w:hAnsi="Times New Roman" w:cs="Times New Roman"/>
          <w:sz w:val="24"/>
          <w:szCs w:val="24"/>
        </w:rPr>
        <w:t>p &lt; 0.05 for social</w:t>
      </w:r>
      <w:r w:rsidRPr="00CF3E2F">
        <w:rPr>
          <w:rFonts w:ascii="Times New Roman" w:eastAsia="PMingLiU" w:hAnsi="Times New Roman" w:cs="Times New Roman"/>
          <w:sz w:val="24"/>
          <w:szCs w:val="24"/>
        </w:rPr>
        <w:t xml:space="preserve">) but </w:t>
      </w:r>
      <w:r w:rsidR="00F92BDA" w:rsidRPr="00CF3E2F">
        <w:rPr>
          <w:rFonts w:ascii="Times New Roman" w:eastAsia="PMingLiU" w:hAnsi="Times New Roman" w:cs="Times New Roman"/>
          <w:sz w:val="24"/>
          <w:szCs w:val="24"/>
        </w:rPr>
        <w:t xml:space="preserve">not </w:t>
      </w:r>
      <w:r w:rsidRPr="00CF3E2F">
        <w:rPr>
          <w:rFonts w:ascii="Times New Roman" w:eastAsia="PMingLiU" w:hAnsi="Times New Roman" w:cs="Times New Roman"/>
          <w:sz w:val="24"/>
          <w:szCs w:val="24"/>
        </w:rPr>
        <w:t>on selection intent (</w:t>
      </w:r>
      <m:oMath>
        <m:r>
          <w:rPr>
            <w:rFonts w:ascii="Cambria Math" w:eastAsia="PMingLiU" w:hAnsi="Cambria Math" w:cs="Times New Roman"/>
            <w:sz w:val="24"/>
            <w:szCs w:val="24"/>
          </w:rPr>
          <m:t>β</m:t>
        </m:r>
      </m:oMath>
      <w:r w:rsidRPr="00CF3E2F">
        <w:rPr>
          <w:rFonts w:ascii="Times New Roman" w:eastAsia="PMingLiU" w:hAnsi="Times New Roman" w:cs="Times New Roman"/>
          <w:sz w:val="24"/>
          <w:szCs w:val="24"/>
        </w:rPr>
        <w:t xml:space="preserve"> = 0.17, t = 0.66 for environmental; </w:t>
      </w:r>
      <m:oMath>
        <m:r>
          <w:rPr>
            <w:rFonts w:ascii="Cambria Math" w:eastAsia="PMingLiU" w:hAnsi="Cambria Math" w:cs="Times New Roman"/>
            <w:sz w:val="24"/>
            <w:szCs w:val="24"/>
          </w:rPr>
          <m:t>β</m:t>
        </m:r>
      </m:oMath>
      <w:r w:rsidRPr="00CF3E2F">
        <w:rPr>
          <w:rFonts w:ascii="Times New Roman" w:eastAsia="PMingLiU" w:hAnsi="Times New Roman" w:cs="Times New Roman"/>
          <w:sz w:val="24"/>
          <w:szCs w:val="24"/>
        </w:rPr>
        <w:t xml:space="preserve"> = -0.21, t = -0.87 for social). Therefore, the Hypothesis 4 is partly supported </w:t>
      </w:r>
      <w:r w:rsidR="0074252D" w:rsidRPr="00CF3E2F">
        <w:rPr>
          <w:rFonts w:ascii="Times New Roman" w:eastAsia="PMingLiU" w:hAnsi="Times New Roman" w:cs="Times New Roman"/>
          <w:sz w:val="24"/>
          <w:szCs w:val="24"/>
        </w:rPr>
        <w:t>in</w:t>
      </w:r>
      <w:r w:rsidRPr="00CF3E2F">
        <w:rPr>
          <w:rFonts w:ascii="Times New Roman" w:eastAsia="PMingLiU" w:hAnsi="Times New Roman" w:cs="Times New Roman"/>
          <w:sz w:val="24"/>
          <w:szCs w:val="24"/>
        </w:rPr>
        <w:t xml:space="preserve"> a short-term relationship.</w:t>
      </w:r>
    </w:p>
    <w:p w14:paraId="279CBF53" w14:textId="7845F576" w:rsidR="0099551F" w:rsidRPr="00CF3E2F" w:rsidRDefault="00F3642A" w:rsidP="003563C0">
      <w:pPr>
        <w:spacing w:line="360" w:lineRule="auto"/>
        <w:jc w:val="both"/>
        <w:rPr>
          <w:rFonts w:ascii="Times New Roman" w:hAnsi="Times New Roman" w:cs="Times New Roman"/>
          <w:sz w:val="24"/>
          <w:szCs w:val="24"/>
        </w:rPr>
      </w:pPr>
      <w:r w:rsidRPr="00CF3E2F">
        <w:rPr>
          <w:rFonts w:ascii="Times New Roman" w:eastAsia="PMingLiU" w:hAnsi="Times New Roman" w:cs="Times New Roman"/>
          <w:sz w:val="24"/>
          <w:szCs w:val="24"/>
        </w:rPr>
        <w:t xml:space="preserve">To further investigate the comparative effects of sustainability </w:t>
      </w:r>
      <w:r w:rsidR="0074252D" w:rsidRPr="00CF3E2F">
        <w:rPr>
          <w:rFonts w:ascii="Times New Roman" w:eastAsia="PMingLiU" w:hAnsi="Times New Roman" w:cs="Times New Roman"/>
          <w:sz w:val="24"/>
          <w:szCs w:val="24"/>
        </w:rPr>
        <w:t>on</w:t>
      </w:r>
      <w:r w:rsidRPr="00CF3E2F">
        <w:rPr>
          <w:rFonts w:ascii="Times New Roman" w:eastAsia="PMingLiU" w:hAnsi="Times New Roman" w:cs="Times New Roman"/>
          <w:sz w:val="24"/>
          <w:szCs w:val="24"/>
        </w:rPr>
        <w:t xml:space="preserve"> sustainable supplier selection, a post hoc analysis was performed comparing the overall sustainability of the first and second experiments based on the </w:t>
      </w:r>
      <w:r w:rsidR="00F92BDA" w:rsidRPr="00CF3E2F">
        <w:rPr>
          <w:rFonts w:ascii="Times New Roman" w:eastAsia="PMingLiU" w:hAnsi="Times New Roman" w:cs="Times New Roman"/>
          <w:sz w:val="24"/>
          <w:szCs w:val="24"/>
        </w:rPr>
        <w:t xml:space="preserve">manager’s </w:t>
      </w:r>
      <w:r w:rsidRPr="00CF3E2F">
        <w:rPr>
          <w:rFonts w:ascii="Times New Roman" w:eastAsia="PMingLiU" w:hAnsi="Times New Roman" w:cs="Times New Roman"/>
          <w:sz w:val="24"/>
          <w:szCs w:val="24"/>
        </w:rPr>
        <w:t>evaluation and selection intent (Schmidt et al., 2001)</w:t>
      </w:r>
      <w:r w:rsidR="002430A3" w:rsidRPr="00CF3E2F">
        <w:rPr>
          <w:rFonts w:ascii="Times New Roman" w:eastAsia="PMingLiU" w:hAnsi="Times New Roman" w:cs="Times New Roman"/>
          <w:sz w:val="24"/>
          <w:szCs w:val="24"/>
        </w:rPr>
        <w:t>.</w:t>
      </w:r>
      <w:r w:rsidRPr="00CF3E2F">
        <w:rPr>
          <w:rFonts w:ascii="Times New Roman" w:eastAsia="PMingLiU" w:hAnsi="Times New Roman" w:cs="Times New Roman"/>
          <w:sz w:val="24"/>
          <w:szCs w:val="24"/>
        </w:rPr>
        <w:t xml:space="preserve"> </w:t>
      </w:r>
      <w:r w:rsidR="002430A3" w:rsidRPr="00CF3E2F">
        <w:rPr>
          <w:rFonts w:ascii="Times New Roman" w:eastAsia="PMingLiU" w:hAnsi="Times New Roman" w:cs="Times New Roman"/>
          <w:sz w:val="24"/>
          <w:szCs w:val="24"/>
        </w:rPr>
        <w:t>A</w:t>
      </w:r>
      <w:r w:rsidRPr="00CF3E2F">
        <w:rPr>
          <w:rFonts w:ascii="Times New Roman" w:eastAsia="PMingLiU" w:hAnsi="Times New Roman" w:cs="Times New Roman"/>
          <w:sz w:val="24"/>
          <w:szCs w:val="24"/>
        </w:rPr>
        <w:t>s displayed in Figure 1</w:t>
      </w:r>
      <w:r w:rsidR="002430A3" w:rsidRPr="00CF3E2F">
        <w:rPr>
          <w:rFonts w:ascii="Times New Roman" w:eastAsia="PMingLiU" w:hAnsi="Times New Roman" w:cs="Times New Roman"/>
          <w:sz w:val="24"/>
          <w:szCs w:val="24"/>
        </w:rPr>
        <w:t>,</w:t>
      </w:r>
      <w:r w:rsidRPr="00CF3E2F">
        <w:rPr>
          <w:rFonts w:ascii="Times New Roman" w:eastAsia="PMingLiU" w:hAnsi="Times New Roman" w:cs="Times New Roman"/>
          <w:sz w:val="24"/>
          <w:szCs w:val="24"/>
        </w:rPr>
        <w:t xml:space="preserve"> </w:t>
      </w:r>
      <w:r w:rsidR="002430A3" w:rsidRPr="00CF3E2F">
        <w:rPr>
          <w:rFonts w:ascii="Times New Roman" w:eastAsia="PMingLiU" w:hAnsi="Times New Roman" w:cs="Times New Roman"/>
          <w:sz w:val="24"/>
          <w:szCs w:val="24"/>
        </w:rPr>
        <w:t>t</w:t>
      </w:r>
      <w:r w:rsidRPr="00CF3E2F">
        <w:rPr>
          <w:rFonts w:ascii="Times New Roman" w:eastAsia="PMingLiU" w:hAnsi="Times New Roman" w:cs="Times New Roman"/>
          <w:sz w:val="24"/>
          <w:szCs w:val="24"/>
        </w:rPr>
        <w:t xml:space="preserve">he direction of the interactions suggest that sustainability influenced the supplier evaluation and selection intent more significantly </w:t>
      </w:r>
      <w:r w:rsidR="0074252D" w:rsidRPr="00CF3E2F">
        <w:rPr>
          <w:rFonts w:ascii="Times New Roman" w:eastAsia="PMingLiU" w:hAnsi="Times New Roman" w:cs="Times New Roman"/>
          <w:sz w:val="24"/>
          <w:szCs w:val="24"/>
        </w:rPr>
        <w:t>in</w:t>
      </w:r>
      <w:r w:rsidRPr="00CF3E2F">
        <w:rPr>
          <w:rFonts w:ascii="Times New Roman" w:eastAsia="PMingLiU" w:hAnsi="Times New Roman" w:cs="Times New Roman"/>
          <w:sz w:val="24"/>
          <w:szCs w:val="24"/>
        </w:rPr>
        <w:t xml:space="preserve"> </w:t>
      </w:r>
      <w:r w:rsidR="0074252D" w:rsidRPr="00CF3E2F">
        <w:rPr>
          <w:rFonts w:ascii="Times New Roman" w:eastAsia="PMingLiU" w:hAnsi="Times New Roman" w:cs="Times New Roman"/>
          <w:sz w:val="24"/>
          <w:szCs w:val="24"/>
        </w:rPr>
        <w:t>a long-term relationship</w:t>
      </w:r>
      <w:r w:rsidRPr="00CF3E2F">
        <w:rPr>
          <w:rFonts w:ascii="Times New Roman" w:eastAsia="PMingLiU" w:hAnsi="Times New Roman" w:cs="Times New Roman"/>
          <w:sz w:val="24"/>
          <w:szCs w:val="24"/>
        </w:rPr>
        <w:t xml:space="preserve"> than </w:t>
      </w:r>
      <w:r w:rsidR="0074252D" w:rsidRPr="00CF3E2F">
        <w:rPr>
          <w:rFonts w:ascii="Times New Roman" w:eastAsia="PMingLiU" w:hAnsi="Times New Roman" w:cs="Times New Roman"/>
          <w:sz w:val="24"/>
          <w:szCs w:val="24"/>
        </w:rPr>
        <w:t>in</w:t>
      </w:r>
      <w:r w:rsidRPr="00CF3E2F">
        <w:rPr>
          <w:rFonts w:ascii="Times New Roman" w:eastAsia="PMingLiU" w:hAnsi="Times New Roman" w:cs="Times New Roman"/>
          <w:sz w:val="24"/>
          <w:szCs w:val="24"/>
        </w:rPr>
        <w:t xml:space="preserve"> </w:t>
      </w:r>
      <w:r w:rsidR="0074252D" w:rsidRPr="00CF3E2F">
        <w:rPr>
          <w:rFonts w:ascii="Times New Roman" w:eastAsia="PMingLiU" w:hAnsi="Times New Roman" w:cs="Times New Roman"/>
          <w:sz w:val="24"/>
          <w:szCs w:val="24"/>
        </w:rPr>
        <w:t>a short-term relationship</w:t>
      </w:r>
      <w:r w:rsidRPr="00CF3E2F">
        <w:rPr>
          <w:rFonts w:ascii="Times New Roman" w:eastAsia="PMingLiU" w:hAnsi="Times New Roman" w:cs="Times New Roman"/>
          <w:sz w:val="24"/>
          <w:szCs w:val="24"/>
        </w:rPr>
        <w:t xml:space="preserve"> on this trait </w:t>
      </w:r>
      <w:r w:rsidRPr="00CF3E2F">
        <w:rPr>
          <w:rFonts w:ascii="Times New Roman" w:hAnsi="Times New Roman" w:cs="Times New Roman"/>
          <w:sz w:val="24"/>
          <w:szCs w:val="24"/>
        </w:rPr>
        <w:t xml:space="preserve">(t </w:t>
      </w:r>
      <w:r w:rsidRPr="00CF3E2F">
        <w:rPr>
          <w:rFonts w:ascii="Times New Roman" w:hAnsi="Times New Roman" w:cs="Times New Roman"/>
          <w:sz w:val="24"/>
          <w:szCs w:val="24"/>
          <w:vertAlign w:val="subscript"/>
        </w:rPr>
        <w:t>evaluation</w:t>
      </w:r>
      <w:r w:rsidRPr="00CF3E2F">
        <w:rPr>
          <w:rFonts w:ascii="Times New Roman" w:hAnsi="Times New Roman" w:cs="Times New Roman"/>
          <w:sz w:val="24"/>
          <w:szCs w:val="24"/>
        </w:rPr>
        <w:t xml:space="preserve"> = 4.64 p &lt; 0.05; t </w:t>
      </w:r>
      <w:r w:rsidRPr="00CF3E2F">
        <w:rPr>
          <w:rFonts w:ascii="Times New Roman" w:hAnsi="Times New Roman" w:cs="Times New Roman"/>
          <w:sz w:val="24"/>
          <w:szCs w:val="24"/>
          <w:vertAlign w:val="subscript"/>
        </w:rPr>
        <w:t>selection intent</w:t>
      </w:r>
      <w:r w:rsidRPr="00CF3E2F">
        <w:rPr>
          <w:rFonts w:ascii="Times New Roman" w:hAnsi="Times New Roman" w:cs="Times New Roman"/>
          <w:sz w:val="24"/>
          <w:szCs w:val="24"/>
        </w:rPr>
        <w:t xml:space="preserve"> = 5.28 p &lt; 0.05). </w:t>
      </w:r>
      <w:r w:rsidR="00917180" w:rsidRPr="00CF3E2F">
        <w:rPr>
          <w:rFonts w:ascii="Times New Roman" w:hAnsi="Times New Roman" w:cs="Times New Roman"/>
          <w:sz w:val="24"/>
          <w:szCs w:val="24"/>
        </w:rPr>
        <w:t>In summary</w:t>
      </w:r>
      <w:r w:rsidRPr="00CF3E2F">
        <w:rPr>
          <w:rFonts w:ascii="Times New Roman" w:hAnsi="Times New Roman" w:cs="Times New Roman"/>
          <w:sz w:val="24"/>
          <w:szCs w:val="24"/>
        </w:rPr>
        <w:t xml:space="preserve">, </w:t>
      </w:r>
      <w:r w:rsidR="00917180" w:rsidRPr="00CF3E2F">
        <w:rPr>
          <w:rFonts w:ascii="Times New Roman" w:hAnsi="Times New Roman" w:cs="Times New Roman"/>
          <w:sz w:val="24"/>
          <w:szCs w:val="24"/>
        </w:rPr>
        <w:t>after</w:t>
      </w:r>
      <w:r w:rsidR="00F92BDA" w:rsidRPr="00CF3E2F">
        <w:rPr>
          <w:rFonts w:ascii="Times New Roman" w:hAnsi="Times New Roman" w:cs="Times New Roman"/>
          <w:sz w:val="24"/>
          <w:szCs w:val="24"/>
        </w:rPr>
        <w:t xml:space="preserve"> </w:t>
      </w:r>
      <w:r w:rsidRPr="00CF3E2F">
        <w:rPr>
          <w:rFonts w:ascii="Times New Roman" w:hAnsi="Times New Roman" w:cs="Times New Roman"/>
          <w:sz w:val="24"/>
          <w:szCs w:val="24"/>
        </w:rPr>
        <w:t>changing the buyer-supplier</w:t>
      </w:r>
      <w:r w:rsidR="0074252D" w:rsidRPr="00CF3E2F">
        <w:rPr>
          <w:rFonts w:ascii="Times New Roman" w:hAnsi="Times New Roman" w:cs="Times New Roman"/>
          <w:sz w:val="24"/>
          <w:szCs w:val="24"/>
        </w:rPr>
        <w:t xml:space="preserve"> relationship from a long-term</w:t>
      </w:r>
      <w:r w:rsidRPr="00CF3E2F">
        <w:rPr>
          <w:rFonts w:ascii="Times New Roman" w:hAnsi="Times New Roman" w:cs="Times New Roman"/>
          <w:sz w:val="24"/>
          <w:szCs w:val="24"/>
        </w:rPr>
        <w:t xml:space="preserve"> to a short-term </w:t>
      </w:r>
      <w:r w:rsidRPr="00CF3E2F">
        <w:rPr>
          <w:rFonts w:ascii="Times New Roman" w:hAnsi="Times New Roman" w:cs="Times New Roman"/>
          <w:sz w:val="24"/>
          <w:szCs w:val="24"/>
          <w:lang w:eastAsia="zh-CN"/>
        </w:rPr>
        <w:t>tempo</w:t>
      </w:r>
      <w:r w:rsidRPr="00CF3E2F">
        <w:rPr>
          <w:rFonts w:ascii="Times New Roman" w:hAnsi="Times New Roman" w:cs="Times New Roman"/>
          <w:sz w:val="24"/>
          <w:szCs w:val="24"/>
        </w:rPr>
        <w:t xml:space="preserve">rary </w:t>
      </w:r>
      <w:r w:rsidR="0074252D" w:rsidRPr="00CF3E2F">
        <w:rPr>
          <w:rFonts w:ascii="Times New Roman" w:hAnsi="Times New Roman" w:cs="Times New Roman"/>
          <w:sz w:val="24"/>
          <w:szCs w:val="24"/>
        </w:rPr>
        <w:t>scenario</w:t>
      </w:r>
      <w:r w:rsidR="002430A3" w:rsidRPr="00CF3E2F">
        <w:rPr>
          <w:rFonts w:ascii="Times New Roman" w:hAnsi="Times New Roman" w:cs="Times New Roman"/>
          <w:sz w:val="24"/>
          <w:szCs w:val="24"/>
        </w:rPr>
        <w:t xml:space="preserve">, the findings </w:t>
      </w:r>
      <w:r w:rsidR="00917180" w:rsidRPr="00CF3E2F">
        <w:rPr>
          <w:rFonts w:ascii="Times New Roman" w:hAnsi="Times New Roman" w:cs="Times New Roman"/>
          <w:sz w:val="24"/>
          <w:szCs w:val="24"/>
        </w:rPr>
        <w:t xml:space="preserve">still </w:t>
      </w:r>
      <w:r w:rsidR="002430A3" w:rsidRPr="00CF3E2F">
        <w:rPr>
          <w:rFonts w:ascii="Times New Roman" w:hAnsi="Times New Roman" w:cs="Times New Roman"/>
          <w:sz w:val="24"/>
          <w:szCs w:val="24"/>
        </w:rPr>
        <w:t xml:space="preserve">support the hypotheses and are in line with the first experiment. Nonetheless, a </w:t>
      </w:r>
      <w:r w:rsidR="00917180" w:rsidRPr="00CF3E2F">
        <w:rPr>
          <w:rFonts w:ascii="Times New Roman" w:eastAsia="PMingLiU" w:hAnsi="Times New Roman" w:cs="Times New Roman"/>
          <w:sz w:val="24"/>
          <w:szCs w:val="24"/>
        </w:rPr>
        <w:t xml:space="preserve">lesser </w:t>
      </w:r>
      <w:r w:rsidR="002430A3" w:rsidRPr="00CF3E2F">
        <w:rPr>
          <w:rFonts w:ascii="Times New Roman" w:eastAsia="PMingLiU" w:hAnsi="Times New Roman" w:cs="Times New Roman"/>
          <w:sz w:val="24"/>
          <w:szCs w:val="24"/>
        </w:rPr>
        <w:t>effect</w:t>
      </w:r>
      <w:r w:rsidR="00917180" w:rsidRPr="00CF3E2F">
        <w:rPr>
          <w:rFonts w:ascii="Times New Roman" w:eastAsia="PMingLiU" w:hAnsi="Times New Roman" w:cs="Times New Roman"/>
          <w:sz w:val="24"/>
          <w:szCs w:val="24"/>
        </w:rPr>
        <w:t xml:space="preserve"> was found</w:t>
      </w:r>
      <w:r w:rsidR="002430A3" w:rsidRPr="00CF3E2F">
        <w:rPr>
          <w:rFonts w:ascii="Times New Roman" w:eastAsia="PMingLiU" w:hAnsi="Times New Roman" w:cs="Times New Roman"/>
          <w:sz w:val="24"/>
          <w:szCs w:val="24"/>
        </w:rPr>
        <w:t xml:space="preserve"> of sustainability</w:t>
      </w:r>
      <w:r w:rsidR="007526F7" w:rsidRPr="00CF3E2F">
        <w:rPr>
          <w:rFonts w:ascii="Times New Roman" w:eastAsia="PMingLiU" w:hAnsi="Times New Roman" w:cs="Times New Roman"/>
          <w:sz w:val="24"/>
          <w:szCs w:val="24"/>
        </w:rPr>
        <w:t xml:space="preserve"> on suppliers’ evaluation and selection intent</w:t>
      </w:r>
      <w:r w:rsidR="002430A3" w:rsidRPr="00CF3E2F">
        <w:rPr>
          <w:rFonts w:ascii="Times New Roman" w:eastAsia="PMingLiU" w:hAnsi="Times New Roman" w:cs="Times New Roman"/>
          <w:sz w:val="24"/>
          <w:szCs w:val="24"/>
        </w:rPr>
        <w:t xml:space="preserve">, but a strengthened negativity bias and enhanced dominance </w:t>
      </w:r>
      <w:r w:rsidR="00F92BDA" w:rsidRPr="00CF3E2F">
        <w:rPr>
          <w:rFonts w:ascii="Times New Roman" w:eastAsia="PMingLiU" w:hAnsi="Times New Roman" w:cs="Times New Roman"/>
          <w:sz w:val="24"/>
          <w:szCs w:val="24"/>
        </w:rPr>
        <w:t xml:space="preserve">of </w:t>
      </w:r>
      <w:r w:rsidR="002430A3" w:rsidRPr="00CF3E2F">
        <w:rPr>
          <w:rFonts w:ascii="Times New Roman" w:eastAsia="PMingLiU" w:hAnsi="Times New Roman" w:cs="Times New Roman"/>
          <w:sz w:val="24"/>
          <w:szCs w:val="24"/>
        </w:rPr>
        <w:t>the economic dimension for sustainable supplier selection</w:t>
      </w:r>
      <w:r w:rsidR="00917180" w:rsidRPr="00CF3E2F">
        <w:rPr>
          <w:rFonts w:ascii="Times New Roman" w:eastAsia="PMingLiU" w:hAnsi="Times New Roman" w:cs="Times New Roman"/>
          <w:sz w:val="24"/>
          <w:szCs w:val="24"/>
        </w:rPr>
        <w:t xml:space="preserve"> were found</w:t>
      </w:r>
      <w:r w:rsidR="002430A3" w:rsidRPr="00CF3E2F">
        <w:rPr>
          <w:rFonts w:ascii="Times New Roman" w:eastAsia="PMingLiU" w:hAnsi="Times New Roman" w:cs="Times New Roman"/>
          <w:sz w:val="24"/>
          <w:szCs w:val="24"/>
        </w:rPr>
        <w:t>.</w:t>
      </w:r>
    </w:p>
    <w:p w14:paraId="162492C0" w14:textId="77777777" w:rsidR="00AF6C18" w:rsidRPr="00CF3E2F" w:rsidRDefault="00AF6C18" w:rsidP="00AF6C18">
      <w:pPr>
        <w:spacing w:line="360" w:lineRule="auto"/>
        <w:jc w:val="center"/>
        <w:rPr>
          <w:noProof/>
          <w:lang w:eastAsia="zh-CN"/>
        </w:rPr>
      </w:pPr>
      <w:r w:rsidRPr="00CF3E2F">
        <w:rPr>
          <w:noProof/>
          <w:lang w:eastAsia="zh-CN"/>
        </w:rPr>
        <w:drawing>
          <wp:inline distT="0" distB="0" distL="0" distR="0" wp14:anchorId="17EC3B00" wp14:editId="07D2E2ED">
            <wp:extent cx="4914900" cy="268605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4914900" cy="2686050"/>
                    </a:xfrm>
                    <a:prstGeom prst="rect">
                      <a:avLst/>
                    </a:prstGeom>
                  </pic:spPr>
                </pic:pic>
              </a:graphicData>
            </a:graphic>
          </wp:inline>
        </w:drawing>
      </w:r>
    </w:p>
    <w:p w14:paraId="700B29D4" w14:textId="1C34E130" w:rsidR="00EE5C37" w:rsidRPr="00CF3E2F" w:rsidRDefault="00066D5C" w:rsidP="00AF6C18">
      <w:pPr>
        <w:spacing w:line="360" w:lineRule="auto"/>
        <w:rPr>
          <w:noProof/>
          <w:lang w:eastAsia="zh-CN"/>
        </w:rPr>
      </w:pPr>
      <w:r w:rsidRPr="00CF3E2F">
        <w:rPr>
          <w:rFonts w:ascii="Times New Roman" w:hAnsi="Times New Roman" w:cs="Times New Roman"/>
          <w:sz w:val="24"/>
          <w:szCs w:val="24"/>
        </w:rPr>
        <w:lastRenderedPageBreak/>
        <w:t>4</w:t>
      </w:r>
      <w:r w:rsidR="00B27808" w:rsidRPr="00CF3E2F">
        <w:rPr>
          <w:rFonts w:ascii="Times New Roman" w:hAnsi="Times New Roman" w:cs="Times New Roman"/>
          <w:sz w:val="24"/>
          <w:szCs w:val="24"/>
        </w:rPr>
        <w:t xml:space="preserve">.3 </w:t>
      </w:r>
      <w:r w:rsidR="00622178" w:rsidRPr="00CF3E2F">
        <w:rPr>
          <w:rFonts w:ascii="Times New Roman" w:hAnsi="Times New Roman" w:cs="Times New Roman"/>
          <w:sz w:val="24"/>
          <w:szCs w:val="24"/>
        </w:rPr>
        <w:t xml:space="preserve">Summary of </w:t>
      </w:r>
      <w:r w:rsidR="00EE5C37" w:rsidRPr="00CF3E2F">
        <w:rPr>
          <w:rFonts w:ascii="Times New Roman" w:hAnsi="Times New Roman" w:cs="Times New Roman"/>
          <w:sz w:val="24"/>
          <w:szCs w:val="24"/>
        </w:rPr>
        <w:t>Experiment Three</w:t>
      </w:r>
      <w:r w:rsidR="003B2502" w:rsidRPr="00CF3E2F">
        <w:rPr>
          <w:rFonts w:ascii="Times New Roman" w:hAnsi="Times New Roman" w:cs="Times New Roman"/>
          <w:sz w:val="24"/>
          <w:szCs w:val="24"/>
        </w:rPr>
        <w:t>:</w:t>
      </w:r>
      <w:r w:rsidR="00760F21" w:rsidRPr="00CF3E2F">
        <w:rPr>
          <w:rFonts w:ascii="Times New Roman" w:hAnsi="Times New Roman" w:cs="Times New Roman"/>
          <w:sz w:val="24"/>
          <w:szCs w:val="24"/>
        </w:rPr>
        <w:t xml:space="preserve"> </w:t>
      </w:r>
      <w:r w:rsidR="00920AEB" w:rsidRPr="00CF3E2F">
        <w:rPr>
          <w:rFonts w:ascii="Times New Roman" w:hAnsi="Times New Roman" w:cs="Times New Roman"/>
          <w:sz w:val="24"/>
          <w:szCs w:val="24"/>
        </w:rPr>
        <w:t>I</w:t>
      </w:r>
      <w:r w:rsidR="00064364" w:rsidRPr="00CF3E2F">
        <w:rPr>
          <w:rFonts w:ascii="Times New Roman" w:hAnsi="Times New Roman" w:cs="Times New Roman"/>
          <w:sz w:val="24"/>
          <w:szCs w:val="24"/>
        </w:rPr>
        <w:t xml:space="preserve">mpact of </w:t>
      </w:r>
      <w:r w:rsidR="00920AEB" w:rsidRPr="00CF3E2F">
        <w:rPr>
          <w:rFonts w:ascii="Times New Roman" w:hAnsi="Times New Roman" w:cs="Times New Roman"/>
          <w:sz w:val="24"/>
          <w:szCs w:val="24"/>
        </w:rPr>
        <w:t xml:space="preserve">the </w:t>
      </w:r>
      <w:r w:rsidR="00064364" w:rsidRPr="00CF3E2F">
        <w:rPr>
          <w:rFonts w:ascii="Times New Roman" w:hAnsi="Times New Roman" w:cs="Times New Roman"/>
          <w:sz w:val="24"/>
          <w:szCs w:val="24"/>
        </w:rPr>
        <w:t>experience</w:t>
      </w:r>
    </w:p>
    <w:p w14:paraId="77508FC4" w14:textId="2FEA48FD" w:rsidR="009B3117" w:rsidRPr="00CF3E2F" w:rsidRDefault="009B3117" w:rsidP="003563C0">
      <w:pPr>
        <w:spacing w:line="360" w:lineRule="auto"/>
        <w:jc w:val="both"/>
        <w:rPr>
          <w:rFonts w:ascii="Times New Roman" w:hAnsi="Times New Roman" w:cs="Times New Roman"/>
          <w:sz w:val="24"/>
          <w:szCs w:val="24"/>
        </w:rPr>
      </w:pPr>
      <w:r w:rsidRPr="00CF3E2F">
        <w:rPr>
          <w:rFonts w:ascii="Times New Roman" w:hAnsi="Times New Roman" w:cs="Times New Roman"/>
          <w:sz w:val="24"/>
          <w:szCs w:val="24"/>
        </w:rPr>
        <w:t xml:space="preserve">As with the previous experiments, </w:t>
      </w:r>
      <w:r w:rsidR="00920AEB" w:rsidRPr="00CF3E2F">
        <w:rPr>
          <w:rFonts w:ascii="Times New Roman" w:hAnsi="Times New Roman" w:cs="Times New Roman"/>
          <w:sz w:val="24"/>
          <w:szCs w:val="24"/>
        </w:rPr>
        <w:t xml:space="preserve">the </w:t>
      </w:r>
      <w:r w:rsidRPr="00CF3E2F">
        <w:rPr>
          <w:rFonts w:ascii="Times New Roman" w:hAnsi="Times New Roman" w:cs="Times New Roman"/>
          <w:sz w:val="24"/>
          <w:szCs w:val="24"/>
        </w:rPr>
        <w:t>examination</w:t>
      </w:r>
      <w:r w:rsidR="00920AEB" w:rsidRPr="00CF3E2F">
        <w:rPr>
          <w:rFonts w:ascii="Times New Roman" w:hAnsi="Times New Roman" w:cs="Times New Roman"/>
          <w:sz w:val="24"/>
          <w:szCs w:val="24"/>
        </w:rPr>
        <w:t>s</w:t>
      </w:r>
      <w:r w:rsidRPr="00CF3E2F">
        <w:rPr>
          <w:rFonts w:ascii="Times New Roman" w:hAnsi="Times New Roman" w:cs="Times New Roman"/>
          <w:sz w:val="24"/>
          <w:szCs w:val="24"/>
        </w:rPr>
        <w:t xml:space="preserve"> of the</w:t>
      </w:r>
      <w:r w:rsidR="00CB1254" w:rsidRPr="00CF3E2F">
        <w:rPr>
          <w:rFonts w:ascii="Times New Roman" w:hAnsi="Times New Roman" w:cs="Times New Roman"/>
          <w:sz w:val="24"/>
          <w:szCs w:val="24"/>
        </w:rPr>
        <w:t xml:space="preserve"> set-up of the</w:t>
      </w:r>
      <w:r w:rsidRPr="00CF3E2F">
        <w:rPr>
          <w:rFonts w:ascii="Times New Roman" w:hAnsi="Times New Roman" w:cs="Times New Roman"/>
          <w:sz w:val="24"/>
          <w:szCs w:val="24"/>
        </w:rPr>
        <w:t xml:space="preserve"> third experiment suggested that all conventional experimental checks and tests performed as anticipated</w:t>
      </w:r>
      <w:r w:rsidR="00920AEB" w:rsidRPr="00CF3E2F">
        <w:rPr>
          <w:rFonts w:ascii="Times New Roman" w:hAnsi="Times New Roman" w:cs="Times New Roman"/>
          <w:sz w:val="24"/>
          <w:szCs w:val="24"/>
        </w:rPr>
        <w:t>. T</w:t>
      </w:r>
      <w:r w:rsidRPr="00CF3E2F">
        <w:rPr>
          <w:rFonts w:ascii="Times New Roman" w:hAnsi="Times New Roman" w:cs="Times New Roman"/>
          <w:sz w:val="24"/>
          <w:szCs w:val="24"/>
        </w:rPr>
        <w:t>hus</w:t>
      </w:r>
      <w:r w:rsidR="00920AEB" w:rsidRPr="00CF3E2F">
        <w:rPr>
          <w:rFonts w:ascii="Times New Roman" w:hAnsi="Times New Roman" w:cs="Times New Roman"/>
          <w:sz w:val="24"/>
          <w:szCs w:val="24"/>
        </w:rPr>
        <w:t>,</w:t>
      </w:r>
      <w:r w:rsidRPr="00CF3E2F">
        <w:rPr>
          <w:rFonts w:ascii="Times New Roman" w:hAnsi="Times New Roman" w:cs="Times New Roman"/>
          <w:sz w:val="24"/>
          <w:szCs w:val="24"/>
        </w:rPr>
        <w:t xml:space="preserve"> the results can be </w:t>
      </w:r>
      <w:r w:rsidR="00CB1254" w:rsidRPr="00CF3E2F">
        <w:rPr>
          <w:rFonts w:ascii="Times New Roman" w:hAnsi="Times New Roman" w:cs="Times New Roman"/>
          <w:sz w:val="24"/>
          <w:szCs w:val="24"/>
        </w:rPr>
        <w:t xml:space="preserve">presented </w:t>
      </w:r>
      <w:r w:rsidR="00920AEB" w:rsidRPr="00CF3E2F">
        <w:rPr>
          <w:rFonts w:ascii="Times New Roman" w:hAnsi="Times New Roman" w:cs="Times New Roman"/>
          <w:sz w:val="24"/>
          <w:szCs w:val="24"/>
        </w:rPr>
        <w:t>straightforwardly</w:t>
      </w:r>
      <w:r w:rsidRPr="00CF3E2F">
        <w:rPr>
          <w:rFonts w:ascii="Times New Roman" w:hAnsi="Times New Roman" w:cs="Times New Roman"/>
          <w:sz w:val="24"/>
          <w:szCs w:val="24"/>
        </w:rPr>
        <w:t>.</w:t>
      </w:r>
    </w:p>
    <w:p w14:paraId="68A845D1" w14:textId="1594220E" w:rsidR="002430A3" w:rsidRPr="00CF3E2F" w:rsidRDefault="00BC02CB" w:rsidP="003563C0">
      <w:pPr>
        <w:spacing w:line="360" w:lineRule="auto"/>
        <w:jc w:val="both"/>
        <w:rPr>
          <w:rFonts w:ascii="Times New Roman" w:hAnsi="Times New Roman" w:cs="Times New Roman"/>
          <w:sz w:val="24"/>
          <w:szCs w:val="24"/>
        </w:rPr>
      </w:pPr>
      <w:r w:rsidRPr="00CF3E2F">
        <w:rPr>
          <w:rFonts w:ascii="Times New Roman" w:hAnsi="Times New Roman" w:cs="Times New Roman"/>
          <w:sz w:val="24"/>
          <w:szCs w:val="24"/>
        </w:rPr>
        <w:t xml:space="preserve">The results </w:t>
      </w:r>
      <w:r w:rsidR="00C648E3" w:rsidRPr="00CF3E2F">
        <w:rPr>
          <w:rFonts w:ascii="Times New Roman" w:hAnsi="Times New Roman" w:cs="Times New Roman"/>
          <w:sz w:val="24"/>
          <w:szCs w:val="24"/>
        </w:rPr>
        <w:t xml:space="preserve">regarding </w:t>
      </w:r>
      <w:r w:rsidR="002430A3" w:rsidRPr="00CF3E2F">
        <w:rPr>
          <w:rFonts w:ascii="Times New Roman" w:hAnsi="Times New Roman" w:cs="Times New Roman"/>
          <w:sz w:val="24"/>
          <w:szCs w:val="24"/>
        </w:rPr>
        <w:t>Hypothesis 1</w:t>
      </w:r>
      <w:r w:rsidR="003319BD" w:rsidRPr="00CF3E2F">
        <w:rPr>
          <w:rFonts w:ascii="Times New Roman" w:hAnsi="Times New Roman" w:cs="Times New Roman"/>
          <w:sz w:val="24"/>
          <w:szCs w:val="24"/>
        </w:rPr>
        <w:t xml:space="preserve"> </w:t>
      </w:r>
      <w:r w:rsidRPr="00CF3E2F">
        <w:rPr>
          <w:rFonts w:ascii="Times New Roman" w:hAnsi="Times New Roman" w:cs="Times New Roman"/>
          <w:sz w:val="24"/>
          <w:szCs w:val="24"/>
        </w:rPr>
        <w:t>show a significant main effect for overall sustainability (</w:t>
      </w:r>
      <w:proofErr w:type="spellStart"/>
      <w:r w:rsidRPr="00CF3E2F">
        <w:rPr>
          <w:rFonts w:ascii="Times New Roman" w:hAnsi="Times New Roman" w:cs="Times New Roman"/>
          <w:sz w:val="24"/>
          <w:szCs w:val="24"/>
        </w:rPr>
        <w:t>Wilks</w:t>
      </w:r>
      <w:proofErr w:type="spellEnd"/>
      <w:r w:rsidRPr="00CF3E2F">
        <w:rPr>
          <w:rFonts w:ascii="Times New Roman" w:hAnsi="Times New Roman" w:cs="Times New Roman"/>
          <w:sz w:val="24"/>
          <w:szCs w:val="24"/>
        </w:rPr>
        <w:t>’ λ</w:t>
      </w:r>
      <w:r w:rsidR="006C5CCC" w:rsidRPr="00CF3E2F">
        <w:rPr>
          <w:rFonts w:ascii="Times New Roman" w:hAnsi="Times New Roman" w:cs="Times New Roman"/>
          <w:sz w:val="24"/>
          <w:szCs w:val="24"/>
        </w:rPr>
        <w:t xml:space="preserve"> = 0.39</w:t>
      </w:r>
      <w:r w:rsidRPr="00CF3E2F">
        <w:rPr>
          <w:rFonts w:ascii="Times New Roman" w:hAnsi="Times New Roman" w:cs="Times New Roman"/>
          <w:sz w:val="24"/>
          <w:szCs w:val="24"/>
        </w:rPr>
        <w:t>, F = 222.17</w:t>
      </w:r>
      <w:r w:rsidR="0020743C" w:rsidRPr="00CF3E2F">
        <w:rPr>
          <w:rFonts w:ascii="Times New Roman" w:hAnsi="Times New Roman" w:cs="Times New Roman"/>
          <w:sz w:val="24"/>
          <w:szCs w:val="24"/>
        </w:rPr>
        <w:t>, p &lt; 0.</w:t>
      </w:r>
      <w:r w:rsidRPr="00CF3E2F">
        <w:rPr>
          <w:rFonts w:ascii="Times New Roman" w:hAnsi="Times New Roman" w:cs="Times New Roman"/>
          <w:sz w:val="24"/>
          <w:szCs w:val="24"/>
        </w:rPr>
        <w:t>01) and the three dimensions of sustainability (</w:t>
      </w:r>
      <w:r w:rsidR="00CB1254" w:rsidRPr="00CF3E2F">
        <w:rPr>
          <w:rFonts w:ascii="Times New Roman" w:hAnsi="Times New Roman" w:cs="Times New Roman"/>
          <w:sz w:val="24"/>
          <w:szCs w:val="24"/>
        </w:rPr>
        <w:t>e</w:t>
      </w:r>
      <w:r w:rsidRPr="00CF3E2F">
        <w:rPr>
          <w:rFonts w:ascii="Times New Roman" w:hAnsi="Times New Roman" w:cs="Times New Roman"/>
          <w:sz w:val="24"/>
          <w:szCs w:val="24"/>
        </w:rPr>
        <w:t xml:space="preserve">conomic: </w:t>
      </w:r>
      <w:proofErr w:type="spellStart"/>
      <w:r w:rsidRPr="00CF3E2F">
        <w:rPr>
          <w:rFonts w:ascii="Times New Roman" w:hAnsi="Times New Roman" w:cs="Times New Roman"/>
          <w:sz w:val="24"/>
          <w:szCs w:val="24"/>
        </w:rPr>
        <w:t>Wilks</w:t>
      </w:r>
      <w:proofErr w:type="spellEnd"/>
      <w:r w:rsidRPr="00CF3E2F">
        <w:rPr>
          <w:rFonts w:ascii="Times New Roman" w:hAnsi="Times New Roman" w:cs="Times New Roman"/>
          <w:sz w:val="24"/>
          <w:szCs w:val="24"/>
        </w:rPr>
        <w:t>' λ</w:t>
      </w:r>
      <w:r w:rsidR="006C5CCC" w:rsidRPr="00CF3E2F">
        <w:rPr>
          <w:rFonts w:ascii="Times New Roman" w:hAnsi="Times New Roman" w:cs="Times New Roman"/>
          <w:sz w:val="24"/>
          <w:szCs w:val="24"/>
        </w:rPr>
        <w:t xml:space="preserve"> = 0.67</w:t>
      </w:r>
      <w:r w:rsidRPr="00CF3E2F">
        <w:rPr>
          <w:rFonts w:ascii="Times New Roman" w:hAnsi="Times New Roman" w:cs="Times New Roman"/>
          <w:sz w:val="24"/>
          <w:szCs w:val="24"/>
        </w:rPr>
        <w:t>, F = 70.26</w:t>
      </w:r>
      <w:r w:rsidR="0020743C" w:rsidRPr="00CF3E2F">
        <w:rPr>
          <w:rFonts w:ascii="Times New Roman" w:hAnsi="Times New Roman" w:cs="Times New Roman"/>
          <w:sz w:val="24"/>
          <w:szCs w:val="24"/>
        </w:rPr>
        <w:t>, p &lt; 0.0</w:t>
      </w:r>
      <w:r w:rsidRPr="00CF3E2F">
        <w:rPr>
          <w:rFonts w:ascii="Times New Roman" w:hAnsi="Times New Roman" w:cs="Times New Roman"/>
          <w:sz w:val="24"/>
          <w:szCs w:val="24"/>
        </w:rPr>
        <w:t xml:space="preserve">1; </w:t>
      </w:r>
      <w:r w:rsidR="00CB1254" w:rsidRPr="00CF3E2F">
        <w:rPr>
          <w:rFonts w:ascii="Times New Roman" w:hAnsi="Times New Roman" w:cs="Times New Roman"/>
          <w:sz w:val="24"/>
          <w:szCs w:val="24"/>
        </w:rPr>
        <w:t>s</w:t>
      </w:r>
      <w:r w:rsidRPr="00CF3E2F">
        <w:rPr>
          <w:rFonts w:ascii="Times New Roman" w:hAnsi="Times New Roman" w:cs="Times New Roman"/>
          <w:sz w:val="24"/>
          <w:szCs w:val="24"/>
        </w:rPr>
        <w:t xml:space="preserve">ocial: </w:t>
      </w:r>
      <w:proofErr w:type="spellStart"/>
      <w:r w:rsidRPr="00CF3E2F">
        <w:rPr>
          <w:rFonts w:ascii="Times New Roman" w:hAnsi="Times New Roman" w:cs="Times New Roman"/>
          <w:sz w:val="24"/>
          <w:szCs w:val="24"/>
        </w:rPr>
        <w:t>Wilks</w:t>
      </w:r>
      <w:proofErr w:type="spellEnd"/>
      <w:r w:rsidRPr="00CF3E2F">
        <w:rPr>
          <w:rFonts w:ascii="Times New Roman" w:hAnsi="Times New Roman" w:cs="Times New Roman"/>
          <w:sz w:val="24"/>
          <w:szCs w:val="24"/>
        </w:rPr>
        <w:t xml:space="preserve">' λ = </w:t>
      </w:r>
      <w:r w:rsidR="006C5CCC" w:rsidRPr="00CF3E2F">
        <w:rPr>
          <w:rFonts w:ascii="Times New Roman" w:hAnsi="Times New Roman" w:cs="Times New Roman"/>
          <w:sz w:val="24"/>
          <w:szCs w:val="24"/>
        </w:rPr>
        <w:t>0.78</w:t>
      </w:r>
      <w:r w:rsidRPr="00CF3E2F">
        <w:rPr>
          <w:rFonts w:ascii="Times New Roman" w:hAnsi="Times New Roman" w:cs="Times New Roman"/>
          <w:sz w:val="24"/>
          <w:szCs w:val="24"/>
        </w:rPr>
        <w:t>, F = 39.34</w:t>
      </w:r>
      <w:r w:rsidR="0020743C" w:rsidRPr="00CF3E2F">
        <w:rPr>
          <w:rFonts w:ascii="Times New Roman" w:hAnsi="Times New Roman" w:cs="Times New Roman"/>
          <w:sz w:val="24"/>
          <w:szCs w:val="24"/>
        </w:rPr>
        <w:t>, p &lt; 0.</w:t>
      </w:r>
      <w:r w:rsidRPr="00CF3E2F">
        <w:rPr>
          <w:rFonts w:ascii="Times New Roman" w:hAnsi="Times New Roman" w:cs="Times New Roman"/>
          <w:sz w:val="24"/>
          <w:szCs w:val="24"/>
        </w:rPr>
        <w:t xml:space="preserve">01; </w:t>
      </w:r>
      <w:r w:rsidR="00CB1254" w:rsidRPr="00CF3E2F">
        <w:rPr>
          <w:rFonts w:ascii="Times New Roman" w:hAnsi="Times New Roman" w:cs="Times New Roman"/>
          <w:sz w:val="24"/>
          <w:szCs w:val="24"/>
        </w:rPr>
        <w:t>e</w:t>
      </w:r>
      <w:r w:rsidRPr="00CF3E2F">
        <w:rPr>
          <w:rFonts w:ascii="Times New Roman" w:hAnsi="Times New Roman" w:cs="Times New Roman"/>
          <w:sz w:val="24"/>
          <w:szCs w:val="24"/>
        </w:rPr>
        <w:t xml:space="preserve">nvironmental: </w:t>
      </w:r>
      <w:proofErr w:type="spellStart"/>
      <w:r w:rsidRPr="00CF3E2F">
        <w:rPr>
          <w:rFonts w:ascii="Times New Roman" w:hAnsi="Times New Roman" w:cs="Times New Roman"/>
          <w:sz w:val="24"/>
          <w:szCs w:val="24"/>
        </w:rPr>
        <w:t>Wilks</w:t>
      </w:r>
      <w:proofErr w:type="spellEnd"/>
      <w:r w:rsidRPr="00CF3E2F">
        <w:rPr>
          <w:rFonts w:ascii="Times New Roman" w:hAnsi="Times New Roman" w:cs="Times New Roman"/>
          <w:sz w:val="24"/>
          <w:szCs w:val="24"/>
        </w:rPr>
        <w:t xml:space="preserve">' λ = </w:t>
      </w:r>
      <w:r w:rsidR="006C5CCC" w:rsidRPr="00CF3E2F">
        <w:rPr>
          <w:rFonts w:ascii="Times New Roman" w:hAnsi="Times New Roman" w:cs="Times New Roman"/>
          <w:sz w:val="24"/>
          <w:szCs w:val="24"/>
        </w:rPr>
        <w:t>0.77</w:t>
      </w:r>
      <w:r w:rsidRPr="00CF3E2F">
        <w:rPr>
          <w:rFonts w:ascii="Times New Roman" w:hAnsi="Times New Roman" w:cs="Times New Roman"/>
          <w:sz w:val="24"/>
          <w:szCs w:val="24"/>
        </w:rPr>
        <w:t>, F = 40.86</w:t>
      </w:r>
      <w:r w:rsidR="0020743C" w:rsidRPr="00CF3E2F">
        <w:rPr>
          <w:rFonts w:ascii="Times New Roman" w:hAnsi="Times New Roman" w:cs="Times New Roman"/>
          <w:sz w:val="24"/>
          <w:szCs w:val="24"/>
        </w:rPr>
        <w:t>, p &lt; 0.</w:t>
      </w:r>
      <w:r w:rsidRPr="00CF3E2F">
        <w:rPr>
          <w:rFonts w:ascii="Times New Roman" w:hAnsi="Times New Roman" w:cs="Times New Roman"/>
          <w:sz w:val="24"/>
          <w:szCs w:val="24"/>
        </w:rPr>
        <w:t xml:space="preserve">01). </w:t>
      </w:r>
      <w:r w:rsidR="00CB1254" w:rsidRPr="00CF3E2F">
        <w:rPr>
          <w:rFonts w:ascii="Times New Roman" w:hAnsi="Times New Roman" w:cs="Times New Roman"/>
          <w:sz w:val="24"/>
          <w:szCs w:val="24"/>
        </w:rPr>
        <w:t xml:space="preserve">This </w:t>
      </w:r>
      <w:r w:rsidR="002430A3" w:rsidRPr="00CF3E2F">
        <w:rPr>
          <w:rFonts w:ascii="Times New Roman" w:hAnsi="Times New Roman" w:cs="Times New Roman"/>
          <w:sz w:val="24"/>
          <w:szCs w:val="24"/>
        </w:rPr>
        <w:t xml:space="preserve">suggests that </w:t>
      </w:r>
      <w:r w:rsidR="00CB1254" w:rsidRPr="00CF3E2F">
        <w:rPr>
          <w:rFonts w:ascii="Times New Roman" w:hAnsi="Times New Roman" w:cs="Times New Roman"/>
          <w:sz w:val="24"/>
          <w:szCs w:val="24"/>
        </w:rPr>
        <w:t xml:space="preserve">a </w:t>
      </w:r>
      <w:r w:rsidR="002430A3" w:rsidRPr="00CF3E2F">
        <w:rPr>
          <w:rFonts w:ascii="Times New Roman" w:hAnsi="Times New Roman" w:cs="Times New Roman"/>
          <w:sz w:val="24"/>
          <w:szCs w:val="24"/>
        </w:rPr>
        <w:t xml:space="preserve">high degree of sustainability leads to significantly greater supplier evaluation and selection intent than </w:t>
      </w:r>
      <w:r w:rsidR="00CB1254" w:rsidRPr="00CF3E2F">
        <w:rPr>
          <w:rFonts w:ascii="Times New Roman" w:hAnsi="Times New Roman" w:cs="Times New Roman"/>
          <w:sz w:val="24"/>
          <w:szCs w:val="24"/>
        </w:rPr>
        <w:t xml:space="preserve">a </w:t>
      </w:r>
      <w:r w:rsidR="002430A3" w:rsidRPr="00CF3E2F">
        <w:rPr>
          <w:rFonts w:ascii="Times New Roman" w:hAnsi="Times New Roman" w:cs="Times New Roman"/>
          <w:sz w:val="24"/>
          <w:szCs w:val="24"/>
        </w:rPr>
        <w:t>low degree of sustainability. Thus, the results support Hypothesis 1.</w:t>
      </w:r>
    </w:p>
    <w:p w14:paraId="1A8B4742" w14:textId="1AA852D8" w:rsidR="007F32FA" w:rsidRPr="00CF3E2F" w:rsidRDefault="003319BD" w:rsidP="003563C0">
      <w:pPr>
        <w:spacing w:line="360" w:lineRule="auto"/>
        <w:jc w:val="both"/>
        <w:rPr>
          <w:rFonts w:ascii="Times New Roman" w:hAnsi="Times New Roman" w:cs="Times New Roman"/>
          <w:sz w:val="24"/>
          <w:szCs w:val="24"/>
        </w:rPr>
      </w:pPr>
      <w:r w:rsidRPr="00CF3E2F">
        <w:rPr>
          <w:rFonts w:ascii="Times New Roman" w:hAnsi="Times New Roman" w:cs="Times New Roman"/>
          <w:sz w:val="24"/>
          <w:szCs w:val="24"/>
        </w:rPr>
        <w:t>The</w:t>
      </w:r>
      <w:r w:rsidR="00BC02CB" w:rsidRPr="00CF3E2F">
        <w:rPr>
          <w:rFonts w:ascii="Times New Roman" w:hAnsi="Times New Roman" w:cs="Times New Roman"/>
          <w:sz w:val="24"/>
          <w:szCs w:val="24"/>
        </w:rPr>
        <w:t xml:space="preserve"> results </w:t>
      </w:r>
      <w:r w:rsidR="00CB1254" w:rsidRPr="00CF3E2F">
        <w:rPr>
          <w:rFonts w:ascii="Times New Roman" w:hAnsi="Times New Roman" w:cs="Times New Roman"/>
          <w:sz w:val="24"/>
          <w:szCs w:val="24"/>
        </w:rPr>
        <w:t xml:space="preserve">regarding </w:t>
      </w:r>
      <w:r w:rsidR="002430A3" w:rsidRPr="00CF3E2F">
        <w:rPr>
          <w:rFonts w:ascii="Times New Roman" w:hAnsi="Times New Roman" w:cs="Times New Roman"/>
          <w:sz w:val="24"/>
          <w:szCs w:val="24"/>
        </w:rPr>
        <w:t xml:space="preserve">Hypothesis </w:t>
      </w:r>
      <w:r w:rsidRPr="00CF3E2F">
        <w:rPr>
          <w:rFonts w:ascii="Times New Roman" w:hAnsi="Times New Roman" w:cs="Times New Roman"/>
          <w:sz w:val="24"/>
          <w:szCs w:val="24"/>
        </w:rPr>
        <w:t xml:space="preserve">2 </w:t>
      </w:r>
      <w:r w:rsidR="007F32FA" w:rsidRPr="00CF3E2F">
        <w:rPr>
          <w:rFonts w:ascii="Times New Roman" w:hAnsi="Times New Roman" w:cs="Times New Roman"/>
          <w:sz w:val="24"/>
          <w:szCs w:val="24"/>
        </w:rPr>
        <w:t>suggest</w:t>
      </w:r>
      <w:r w:rsidR="00BC02CB" w:rsidRPr="00CF3E2F">
        <w:rPr>
          <w:rFonts w:ascii="Times New Roman" w:hAnsi="Times New Roman" w:cs="Times New Roman"/>
          <w:sz w:val="24"/>
          <w:szCs w:val="24"/>
        </w:rPr>
        <w:t xml:space="preserve"> that </w:t>
      </w:r>
      <w:r w:rsidR="007F32FA" w:rsidRPr="00CF3E2F">
        <w:rPr>
          <w:rFonts w:ascii="Times New Roman" w:hAnsi="Times New Roman" w:cs="Times New Roman"/>
          <w:sz w:val="24"/>
          <w:szCs w:val="24"/>
        </w:rPr>
        <w:t xml:space="preserve">information on </w:t>
      </w:r>
      <w:r w:rsidR="00CB1254" w:rsidRPr="00CF3E2F">
        <w:rPr>
          <w:rFonts w:ascii="Times New Roman" w:hAnsi="Times New Roman" w:cs="Times New Roman"/>
          <w:sz w:val="24"/>
          <w:szCs w:val="24"/>
        </w:rPr>
        <w:t xml:space="preserve">a </w:t>
      </w:r>
      <w:r w:rsidR="007F32FA" w:rsidRPr="00CF3E2F">
        <w:rPr>
          <w:rFonts w:ascii="Times New Roman" w:hAnsi="Times New Roman" w:cs="Times New Roman"/>
          <w:sz w:val="24"/>
          <w:szCs w:val="24"/>
        </w:rPr>
        <w:t xml:space="preserve">supplier’s low degree of sustainability </w:t>
      </w:r>
      <w:r w:rsidR="00CB1254" w:rsidRPr="00CF3E2F">
        <w:rPr>
          <w:rFonts w:ascii="Times New Roman" w:hAnsi="Times New Roman" w:cs="Times New Roman"/>
          <w:sz w:val="24"/>
          <w:szCs w:val="24"/>
        </w:rPr>
        <w:t xml:space="preserve">greatly </w:t>
      </w:r>
      <w:r w:rsidR="007F32FA" w:rsidRPr="00CF3E2F">
        <w:rPr>
          <w:rFonts w:ascii="Times New Roman" w:hAnsi="Times New Roman" w:cs="Times New Roman"/>
          <w:sz w:val="24"/>
          <w:szCs w:val="24"/>
        </w:rPr>
        <w:t>decreases evaluation and selection intent for the economic</w:t>
      </w:r>
      <w:r w:rsidR="000C3B48" w:rsidRPr="00CF3E2F">
        <w:rPr>
          <w:rFonts w:ascii="Times New Roman" w:hAnsi="Times New Roman" w:cs="Times New Roman"/>
          <w:sz w:val="24"/>
          <w:szCs w:val="24"/>
        </w:rPr>
        <w:t xml:space="preserve"> (F</w:t>
      </w:r>
      <w:r w:rsidR="007818E1" w:rsidRPr="00CF3E2F">
        <w:rPr>
          <w:rFonts w:ascii="Times New Roman" w:hAnsi="Times New Roman" w:cs="Times New Roman"/>
          <w:sz w:val="24"/>
          <w:szCs w:val="24"/>
        </w:rPr>
        <w:t xml:space="preserve"> </w:t>
      </w:r>
      <w:r w:rsidR="007818E1" w:rsidRPr="00CF3E2F">
        <w:rPr>
          <w:rFonts w:ascii="Times New Roman" w:hAnsi="Times New Roman" w:cs="Times New Roman"/>
          <w:sz w:val="24"/>
          <w:szCs w:val="24"/>
          <w:vertAlign w:val="subscript"/>
        </w:rPr>
        <w:t>evaluation</w:t>
      </w:r>
      <w:r w:rsidR="007818E1" w:rsidRPr="00CF3E2F">
        <w:rPr>
          <w:rFonts w:ascii="Times New Roman" w:hAnsi="Times New Roman" w:cs="Times New Roman"/>
          <w:sz w:val="24"/>
          <w:szCs w:val="24"/>
        </w:rPr>
        <w:t xml:space="preserve"> </w:t>
      </w:r>
      <w:r w:rsidR="000C3B48" w:rsidRPr="00CF3E2F">
        <w:rPr>
          <w:rFonts w:ascii="Times New Roman" w:hAnsi="Times New Roman" w:cs="Times New Roman"/>
          <w:sz w:val="24"/>
          <w:szCs w:val="24"/>
        </w:rPr>
        <w:t>=</w:t>
      </w:r>
      <w:r w:rsidR="00B07429" w:rsidRPr="00CF3E2F">
        <w:rPr>
          <w:rFonts w:ascii="Times New Roman" w:hAnsi="Times New Roman" w:cs="Times New Roman"/>
          <w:sz w:val="24"/>
          <w:szCs w:val="24"/>
        </w:rPr>
        <w:t xml:space="preserve"> </w:t>
      </w:r>
      <w:r w:rsidR="000C3B48" w:rsidRPr="00CF3E2F">
        <w:rPr>
          <w:rFonts w:ascii="Times New Roman" w:hAnsi="Times New Roman" w:cs="Times New Roman"/>
          <w:sz w:val="24"/>
          <w:szCs w:val="24"/>
        </w:rPr>
        <w:t>16.78</w:t>
      </w:r>
      <w:r w:rsidR="00B07429" w:rsidRPr="00CF3E2F">
        <w:rPr>
          <w:rFonts w:ascii="Times New Roman" w:hAnsi="Times New Roman" w:cs="Times New Roman"/>
          <w:sz w:val="24"/>
          <w:szCs w:val="24"/>
        </w:rPr>
        <w:t>,</w:t>
      </w:r>
      <w:r w:rsidR="000C3B48" w:rsidRPr="00CF3E2F">
        <w:rPr>
          <w:rFonts w:ascii="Times New Roman" w:hAnsi="Times New Roman" w:cs="Times New Roman"/>
          <w:sz w:val="24"/>
          <w:szCs w:val="24"/>
        </w:rPr>
        <w:t xml:space="preserve"> p &lt; 0.01; </w:t>
      </w:r>
      <w:r w:rsidR="007818E1" w:rsidRPr="00CF3E2F">
        <w:rPr>
          <w:rFonts w:ascii="Times New Roman" w:hAnsi="Times New Roman" w:cs="Times New Roman"/>
          <w:sz w:val="24"/>
          <w:szCs w:val="24"/>
        </w:rPr>
        <w:t xml:space="preserve">F </w:t>
      </w:r>
      <w:r w:rsidR="007818E1" w:rsidRPr="00CF3E2F">
        <w:rPr>
          <w:rFonts w:ascii="Times New Roman" w:hAnsi="Times New Roman" w:cs="Times New Roman"/>
          <w:sz w:val="24"/>
          <w:szCs w:val="24"/>
          <w:vertAlign w:val="subscript"/>
        </w:rPr>
        <w:t>selection intent</w:t>
      </w:r>
      <w:r w:rsidR="007818E1" w:rsidRPr="00CF3E2F">
        <w:rPr>
          <w:rFonts w:ascii="Times New Roman" w:hAnsi="Times New Roman" w:cs="Times New Roman"/>
          <w:sz w:val="24"/>
          <w:szCs w:val="24"/>
        </w:rPr>
        <w:t xml:space="preserve"> </w:t>
      </w:r>
      <w:r w:rsidR="000C3B48" w:rsidRPr="00CF3E2F">
        <w:rPr>
          <w:rFonts w:ascii="Times New Roman" w:hAnsi="Times New Roman" w:cs="Times New Roman"/>
          <w:sz w:val="24"/>
          <w:szCs w:val="24"/>
        </w:rPr>
        <w:t>=</w:t>
      </w:r>
      <w:r w:rsidR="00B07429" w:rsidRPr="00CF3E2F">
        <w:rPr>
          <w:rFonts w:ascii="Times New Roman" w:hAnsi="Times New Roman" w:cs="Times New Roman"/>
          <w:sz w:val="24"/>
          <w:szCs w:val="24"/>
        </w:rPr>
        <w:t xml:space="preserve"> </w:t>
      </w:r>
      <w:r w:rsidR="000C3B48" w:rsidRPr="00CF3E2F">
        <w:rPr>
          <w:rFonts w:ascii="Times New Roman" w:hAnsi="Times New Roman" w:cs="Times New Roman"/>
          <w:sz w:val="24"/>
          <w:szCs w:val="24"/>
        </w:rPr>
        <w:t>25.98</w:t>
      </w:r>
      <w:r w:rsidR="00B07429" w:rsidRPr="00CF3E2F">
        <w:rPr>
          <w:rFonts w:ascii="Times New Roman" w:hAnsi="Times New Roman" w:cs="Times New Roman"/>
          <w:sz w:val="24"/>
          <w:szCs w:val="24"/>
        </w:rPr>
        <w:t>,</w:t>
      </w:r>
      <w:r w:rsidR="000C3B48" w:rsidRPr="00CF3E2F">
        <w:rPr>
          <w:rFonts w:ascii="Times New Roman" w:hAnsi="Times New Roman" w:cs="Times New Roman"/>
          <w:sz w:val="24"/>
          <w:szCs w:val="24"/>
        </w:rPr>
        <w:t xml:space="preserve"> p &lt; 0.01)</w:t>
      </w:r>
      <w:r w:rsidR="00BC02CB" w:rsidRPr="00CF3E2F">
        <w:rPr>
          <w:rFonts w:ascii="Times New Roman" w:hAnsi="Times New Roman" w:cs="Times New Roman"/>
          <w:sz w:val="24"/>
          <w:szCs w:val="24"/>
        </w:rPr>
        <w:t>, social</w:t>
      </w:r>
      <w:r w:rsidR="000C3B48" w:rsidRPr="00CF3E2F">
        <w:rPr>
          <w:rFonts w:ascii="Times New Roman" w:hAnsi="Times New Roman" w:cs="Times New Roman"/>
          <w:sz w:val="24"/>
          <w:szCs w:val="24"/>
        </w:rPr>
        <w:t xml:space="preserve"> (</w:t>
      </w:r>
      <w:r w:rsidR="007818E1" w:rsidRPr="00CF3E2F">
        <w:rPr>
          <w:rFonts w:ascii="Times New Roman" w:hAnsi="Times New Roman" w:cs="Times New Roman"/>
          <w:sz w:val="24"/>
          <w:szCs w:val="24"/>
        </w:rPr>
        <w:t xml:space="preserve">F </w:t>
      </w:r>
      <w:r w:rsidR="007818E1" w:rsidRPr="00CF3E2F">
        <w:rPr>
          <w:rFonts w:ascii="Times New Roman" w:hAnsi="Times New Roman" w:cs="Times New Roman"/>
          <w:sz w:val="24"/>
          <w:szCs w:val="24"/>
          <w:vertAlign w:val="subscript"/>
        </w:rPr>
        <w:t>evaluation</w:t>
      </w:r>
      <w:r w:rsidR="007818E1" w:rsidRPr="00CF3E2F">
        <w:rPr>
          <w:rFonts w:ascii="Times New Roman" w:hAnsi="Times New Roman" w:cs="Times New Roman"/>
          <w:sz w:val="24"/>
          <w:szCs w:val="24"/>
        </w:rPr>
        <w:t xml:space="preserve"> </w:t>
      </w:r>
      <w:r w:rsidR="000C3B48" w:rsidRPr="00CF3E2F">
        <w:rPr>
          <w:rFonts w:ascii="Times New Roman" w:hAnsi="Times New Roman" w:cs="Times New Roman"/>
          <w:sz w:val="24"/>
          <w:szCs w:val="24"/>
        </w:rPr>
        <w:t>=</w:t>
      </w:r>
      <w:r w:rsidR="00B07429" w:rsidRPr="00CF3E2F">
        <w:rPr>
          <w:rFonts w:ascii="Times New Roman" w:hAnsi="Times New Roman" w:cs="Times New Roman"/>
          <w:sz w:val="24"/>
          <w:szCs w:val="24"/>
        </w:rPr>
        <w:t xml:space="preserve"> </w:t>
      </w:r>
      <w:r w:rsidR="000C3B48" w:rsidRPr="00CF3E2F">
        <w:rPr>
          <w:rFonts w:ascii="Times New Roman" w:hAnsi="Times New Roman" w:cs="Times New Roman"/>
          <w:sz w:val="24"/>
          <w:szCs w:val="24"/>
        </w:rPr>
        <w:t>11.53</w:t>
      </w:r>
      <w:r w:rsidR="00B07429" w:rsidRPr="00CF3E2F">
        <w:rPr>
          <w:rFonts w:ascii="Times New Roman" w:hAnsi="Times New Roman" w:cs="Times New Roman"/>
          <w:sz w:val="24"/>
          <w:szCs w:val="24"/>
        </w:rPr>
        <w:t>,</w:t>
      </w:r>
      <w:r w:rsidR="000C3B48" w:rsidRPr="00CF3E2F">
        <w:rPr>
          <w:rFonts w:ascii="Times New Roman" w:hAnsi="Times New Roman" w:cs="Times New Roman"/>
          <w:sz w:val="24"/>
          <w:szCs w:val="24"/>
        </w:rPr>
        <w:t xml:space="preserve"> p &lt; 0.01; F</w:t>
      </w:r>
      <w:r w:rsidR="007818E1" w:rsidRPr="00CF3E2F">
        <w:rPr>
          <w:rFonts w:ascii="Times New Roman" w:hAnsi="Times New Roman" w:cs="Times New Roman"/>
          <w:sz w:val="24"/>
          <w:szCs w:val="24"/>
        </w:rPr>
        <w:t xml:space="preserve"> </w:t>
      </w:r>
      <w:r w:rsidR="007818E1" w:rsidRPr="00CF3E2F">
        <w:rPr>
          <w:rFonts w:ascii="Times New Roman" w:hAnsi="Times New Roman" w:cs="Times New Roman"/>
          <w:sz w:val="24"/>
          <w:szCs w:val="24"/>
          <w:vertAlign w:val="subscript"/>
        </w:rPr>
        <w:t>selection intent</w:t>
      </w:r>
      <w:r w:rsidR="007818E1" w:rsidRPr="00CF3E2F">
        <w:rPr>
          <w:rFonts w:ascii="Times New Roman" w:hAnsi="Times New Roman" w:cs="Times New Roman"/>
          <w:sz w:val="24"/>
          <w:szCs w:val="24"/>
        </w:rPr>
        <w:t xml:space="preserve"> </w:t>
      </w:r>
      <w:r w:rsidR="000C3B48" w:rsidRPr="00CF3E2F">
        <w:rPr>
          <w:rFonts w:ascii="Times New Roman" w:hAnsi="Times New Roman" w:cs="Times New Roman"/>
          <w:sz w:val="24"/>
          <w:szCs w:val="24"/>
        </w:rPr>
        <w:t>=</w:t>
      </w:r>
      <w:r w:rsidR="00B07429" w:rsidRPr="00CF3E2F">
        <w:rPr>
          <w:rFonts w:ascii="Times New Roman" w:hAnsi="Times New Roman" w:cs="Times New Roman"/>
          <w:sz w:val="24"/>
          <w:szCs w:val="24"/>
        </w:rPr>
        <w:t xml:space="preserve"> </w:t>
      </w:r>
      <w:r w:rsidR="000C3B48" w:rsidRPr="00CF3E2F">
        <w:rPr>
          <w:rFonts w:ascii="Times New Roman" w:hAnsi="Times New Roman" w:cs="Times New Roman"/>
          <w:sz w:val="24"/>
          <w:szCs w:val="24"/>
        </w:rPr>
        <w:t>17.44</w:t>
      </w:r>
      <w:r w:rsidR="00B07429" w:rsidRPr="00CF3E2F">
        <w:rPr>
          <w:rFonts w:ascii="Times New Roman" w:hAnsi="Times New Roman" w:cs="Times New Roman"/>
          <w:sz w:val="24"/>
          <w:szCs w:val="24"/>
        </w:rPr>
        <w:t>, p &lt; 0.01</w:t>
      </w:r>
      <w:r w:rsidR="000C3B48" w:rsidRPr="00CF3E2F">
        <w:rPr>
          <w:rFonts w:ascii="Times New Roman" w:hAnsi="Times New Roman" w:cs="Times New Roman"/>
          <w:sz w:val="24"/>
          <w:szCs w:val="24"/>
        </w:rPr>
        <w:t>)</w:t>
      </w:r>
      <w:r w:rsidR="00BC02CB" w:rsidRPr="00CF3E2F">
        <w:rPr>
          <w:rFonts w:ascii="Times New Roman" w:hAnsi="Times New Roman" w:cs="Times New Roman"/>
          <w:sz w:val="24"/>
          <w:szCs w:val="24"/>
        </w:rPr>
        <w:t xml:space="preserve"> and environmental</w:t>
      </w:r>
      <w:r w:rsidR="000C3B48" w:rsidRPr="00CF3E2F">
        <w:rPr>
          <w:rFonts w:ascii="Times New Roman" w:hAnsi="Times New Roman" w:cs="Times New Roman"/>
          <w:sz w:val="24"/>
          <w:szCs w:val="24"/>
        </w:rPr>
        <w:t xml:space="preserve"> (</w:t>
      </w:r>
      <w:r w:rsidR="007818E1" w:rsidRPr="00CF3E2F">
        <w:rPr>
          <w:rFonts w:ascii="Times New Roman" w:hAnsi="Times New Roman" w:cs="Times New Roman"/>
          <w:sz w:val="24"/>
          <w:szCs w:val="24"/>
        </w:rPr>
        <w:t xml:space="preserve">F </w:t>
      </w:r>
      <w:r w:rsidR="007818E1" w:rsidRPr="00CF3E2F">
        <w:rPr>
          <w:rFonts w:ascii="Times New Roman" w:hAnsi="Times New Roman" w:cs="Times New Roman"/>
          <w:sz w:val="24"/>
          <w:szCs w:val="24"/>
          <w:vertAlign w:val="subscript"/>
        </w:rPr>
        <w:t>evaluation</w:t>
      </w:r>
      <w:r w:rsidR="007818E1" w:rsidRPr="00CF3E2F">
        <w:rPr>
          <w:rFonts w:ascii="Times New Roman" w:hAnsi="Times New Roman" w:cs="Times New Roman"/>
          <w:sz w:val="24"/>
          <w:szCs w:val="24"/>
        </w:rPr>
        <w:t xml:space="preserve"> </w:t>
      </w:r>
      <w:r w:rsidR="000C3B48" w:rsidRPr="00CF3E2F">
        <w:rPr>
          <w:rFonts w:ascii="Times New Roman" w:hAnsi="Times New Roman" w:cs="Times New Roman"/>
          <w:sz w:val="24"/>
          <w:szCs w:val="24"/>
        </w:rPr>
        <w:t>=</w:t>
      </w:r>
      <w:r w:rsidR="00B07429" w:rsidRPr="00CF3E2F">
        <w:rPr>
          <w:rFonts w:ascii="Times New Roman" w:hAnsi="Times New Roman" w:cs="Times New Roman"/>
          <w:sz w:val="24"/>
          <w:szCs w:val="24"/>
        </w:rPr>
        <w:t xml:space="preserve"> </w:t>
      </w:r>
      <w:r w:rsidR="000C3B48" w:rsidRPr="00CF3E2F">
        <w:rPr>
          <w:rFonts w:ascii="Times New Roman" w:hAnsi="Times New Roman" w:cs="Times New Roman"/>
          <w:sz w:val="24"/>
          <w:szCs w:val="24"/>
        </w:rPr>
        <w:t>14.08</w:t>
      </w:r>
      <w:r w:rsidR="00B07429" w:rsidRPr="00CF3E2F">
        <w:rPr>
          <w:rFonts w:ascii="Times New Roman" w:hAnsi="Times New Roman" w:cs="Times New Roman"/>
          <w:sz w:val="24"/>
          <w:szCs w:val="24"/>
        </w:rPr>
        <w:t>,</w:t>
      </w:r>
      <w:r w:rsidR="000C3B48" w:rsidRPr="00CF3E2F">
        <w:rPr>
          <w:rFonts w:ascii="Times New Roman" w:hAnsi="Times New Roman" w:cs="Times New Roman"/>
          <w:sz w:val="24"/>
          <w:szCs w:val="24"/>
        </w:rPr>
        <w:t xml:space="preserve"> p &lt; 0.01; </w:t>
      </w:r>
      <w:r w:rsidR="007818E1" w:rsidRPr="00CF3E2F">
        <w:rPr>
          <w:rFonts w:ascii="Times New Roman" w:hAnsi="Times New Roman" w:cs="Times New Roman"/>
          <w:sz w:val="24"/>
          <w:szCs w:val="24"/>
        </w:rPr>
        <w:t xml:space="preserve">F </w:t>
      </w:r>
      <w:r w:rsidR="007818E1" w:rsidRPr="00CF3E2F">
        <w:rPr>
          <w:rFonts w:ascii="Times New Roman" w:hAnsi="Times New Roman" w:cs="Times New Roman"/>
          <w:sz w:val="24"/>
          <w:szCs w:val="24"/>
          <w:vertAlign w:val="subscript"/>
        </w:rPr>
        <w:t>selection intent</w:t>
      </w:r>
      <w:r w:rsidR="007818E1" w:rsidRPr="00CF3E2F">
        <w:rPr>
          <w:rFonts w:ascii="Times New Roman" w:hAnsi="Times New Roman" w:cs="Times New Roman"/>
          <w:sz w:val="24"/>
          <w:szCs w:val="24"/>
        </w:rPr>
        <w:t xml:space="preserve"> =</w:t>
      </w:r>
      <w:r w:rsidR="00B07429" w:rsidRPr="00CF3E2F">
        <w:rPr>
          <w:rFonts w:ascii="Times New Roman" w:hAnsi="Times New Roman" w:cs="Times New Roman"/>
          <w:sz w:val="24"/>
          <w:szCs w:val="24"/>
        </w:rPr>
        <w:t xml:space="preserve"> </w:t>
      </w:r>
      <w:r w:rsidR="007818E1" w:rsidRPr="00CF3E2F">
        <w:rPr>
          <w:rFonts w:ascii="Times New Roman" w:hAnsi="Times New Roman" w:cs="Times New Roman"/>
          <w:sz w:val="24"/>
          <w:szCs w:val="24"/>
        </w:rPr>
        <w:t>15.89</w:t>
      </w:r>
      <w:r w:rsidR="00B07429" w:rsidRPr="00CF3E2F">
        <w:rPr>
          <w:rFonts w:ascii="Times New Roman" w:hAnsi="Times New Roman" w:cs="Times New Roman"/>
          <w:sz w:val="24"/>
          <w:szCs w:val="24"/>
        </w:rPr>
        <w:t>,</w:t>
      </w:r>
      <w:r w:rsidR="007818E1" w:rsidRPr="00CF3E2F">
        <w:rPr>
          <w:rFonts w:ascii="Times New Roman" w:hAnsi="Times New Roman" w:cs="Times New Roman"/>
          <w:sz w:val="24"/>
          <w:szCs w:val="24"/>
        </w:rPr>
        <w:t xml:space="preserve"> p &lt; 0.01</w:t>
      </w:r>
      <w:r w:rsidR="000C3B48" w:rsidRPr="00CF3E2F">
        <w:rPr>
          <w:rFonts w:ascii="Times New Roman" w:hAnsi="Times New Roman" w:cs="Times New Roman"/>
          <w:sz w:val="24"/>
          <w:szCs w:val="24"/>
        </w:rPr>
        <w:t>)</w:t>
      </w:r>
      <w:r w:rsidR="00BC02CB" w:rsidRPr="00CF3E2F">
        <w:rPr>
          <w:rFonts w:ascii="Times New Roman" w:hAnsi="Times New Roman" w:cs="Times New Roman"/>
          <w:sz w:val="24"/>
          <w:szCs w:val="24"/>
        </w:rPr>
        <w:t xml:space="preserve"> dimensions of sustainability. </w:t>
      </w:r>
      <w:r w:rsidR="007F32FA" w:rsidRPr="00CF3E2F">
        <w:rPr>
          <w:rFonts w:ascii="Times New Roman" w:hAnsi="Times New Roman" w:cs="Times New Roman"/>
          <w:sz w:val="24"/>
          <w:szCs w:val="24"/>
        </w:rPr>
        <w:t xml:space="preserve">Also, information on </w:t>
      </w:r>
      <w:r w:rsidR="00CB1254" w:rsidRPr="00CF3E2F">
        <w:rPr>
          <w:rFonts w:ascii="Times New Roman" w:hAnsi="Times New Roman" w:cs="Times New Roman"/>
          <w:sz w:val="24"/>
          <w:szCs w:val="24"/>
        </w:rPr>
        <w:t xml:space="preserve">a </w:t>
      </w:r>
      <w:r w:rsidR="007F32FA" w:rsidRPr="00CF3E2F">
        <w:rPr>
          <w:rFonts w:ascii="Times New Roman" w:hAnsi="Times New Roman" w:cs="Times New Roman"/>
          <w:sz w:val="24"/>
          <w:szCs w:val="24"/>
        </w:rPr>
        <w:t xml:space="preserve">supplier’s high degree of sustainability has a positive impact on </w:t>
      </w:r>
      <w:r w:rsidR="0045034D" w:rsidRPr="00CF3E2F">
        <w:rPr>
          <w:rFonts w:ascii="Times New Roman" w:hAnsi="Times New Roman" w:cs="Times New Roman"/>
          <w:sz w:val="24"/>
          <w:szCs w:val="24"/>
        </w:rPr>
        <w:t>selection intent (F = 7.94</w:t>
      </w:r>
      <w:r w:rsidR="00B07429" w:rsidRPr="00CF3E2F">
        <w:rPr>
          <w:rFonts w:ascii="Times New Roman" w:hAnsi="Times New Roman" w:cs="Times New Roman"/>
          <w:sz w:val="24"/>
          <w:szCs w:val="24"/>
        </w:rPr>
        <w:t>,</w:t>
      </w:r>
      <w:r w:rsidR="00BC02CB" w:rsidRPr="00CF3E2F">
        <w:rPr>
          <w:rFonts w:ascii="Times New Roman" w:hAnsi="Times New Roman" w:cs="Times New Roman"/>
          <w:sz w:val="24"/>
          <w:szCs w:val="24"/>
        </w:rPr>
        <w:t xml:space="preserve"> p &lt; 0.05) for the economic </w:t>
      </w:r>
      <w:r w:rsidR="007F32FA" w:rsidRPr="00CF3E2F">
        <w:rPr>
          <w:rFonts w:ascii="Times New Roman" w:hAnsi="Times New Roman" w:cs="Times New Roman"/>
          <w:sz w:val="24"/>
          <w:szCs w:val="24"/>
        </w:rPr>
        <w:t xml:space="preserve">sustainability </w:t>
      </w:r>
      <w:r w:rsidR="00DB34DC" w:rsidRPr="00CF3E2F">
        <w:rPr>
          <w:rFonts w:ascii="Times New Roman" w:hAnsi="Times New Roman" w:cs="Times New Roman"/>
          <w:sz w:val="24"/>
          <w:szCs w:val="24"/>
        </w:rPr>
        <w:t>dimension</w:t>
      </w:r>
      <w:r w:rsidR="00B07429" w:rsidRPr="00CF3E2F">
        <w:rPr>
          <w:rFonts w:ascii="Times New Roman" w:hAnsi="Times New Roman" w:cs="Times New Roman"/>
          <w:sz w:val="24"/>
          <w:szCs w:val="24"/>
        </w:rPr>
        <w:t xml:space="preserve">. </w:t>
      </w:r>
      <w:r w:rsidR="007F32FA" w:rsidRPr="00CF3E2F">
        <w:rPr>
          <w:rFonts w:ascii="Times New Roman" w:hAnsi="Times New Roman" w:cs="Times New Roman"/>
          <w:sz w:val="24"/>
          <w:szCs w:val="24"/>
        </w:rPr>
        <w:t xml:space="preserve">Hence, Hypothesis </w:t>
      </w:r>
      <w:r w:rsidR="00B07429" w:rsidRPr="00CF3E2F">
        <w:rPr>
          <w:rFonts w:ascii="Times New Roman" w:hAnsi="Times New Roman" w:cs="Times New Roman"/>
          <w:sz w:val="24"/>
          <w:szCs w:val="24"/>
        </w:rPr>
        <w:t>2 is supported.</w:t>
      </w:r>
    </w:p>
    <w:p w14:paraId="6C396AC4" w14:textId="055BE1D5" w:rsidR="00DB34DC" w:rsidRPr="00CF3E2F" w:rsidRDefault="003319BD" w:rsidP="003563C0">
      <w:pPr>
        <w:spacing w:line="360" w:lineRule="auto"/>
        <w:jc w:val="both"/>
        <w:rPr>
          <w:rFonts w:ascii="Times New Roman" w:eastAsia="PMingLiU" w:hAnsi="Times New Roman" w:cs="Times New Roman"/>
          <w:sz w:val="24"/>
          <w:szCs w:val="24"/>
        </w:rPr>
      </w:pPr>
      <w:r w:rsidRPr="00CF3E2F">
        <w:rPr>
          <w:rFonts w:ascii="Times New Roman" w:eastAsia="PMingLiU" w:hAnsi="Times New Roman" w:cs="Times New Roman"/>
          <w:sz w:val="24"/>
          <w:szCs w:val="24"/>
        </w:rPr>
        <w:t>The</w:t>
      </w:r>
      <w:r w:rsidR="00404581" w:rsidRPr="00CF3E2F">
        <w:rPr>
          <w:rFonts w:ascii="Times New Roman" w:eastAsia="PMingLiU" w:hAnsi="Times New Roman" w:cs="Times New Roman"/>
          <w:sz w:val="24"/>
          <w:szCs w:val="24"/>
        </w:rPr>
        <w:t xml:space="preserve"> results</w:t>
      </w:r>
      <w:r w:rsidR="007F32FA" w:rsidRPr="00CF3E2F">
        <w:rPr>
          <w:rFonts w:ascii="Times New Roman" w:eastAsia="PMingLiU" w:hAnsi="Times New Roman" w:cs="Times New Roman"/>
          <w:sz w:val="24"/>
          <w:szCs w:val="24"/>
        </w:rPr>
        <w:t xml:space="preserve"> </w:t>
      </w:r>
      <w:r w:rsidR="00CB1254" w:rsidRPr="00CF3E2F">
        <w:rPr>
          <w:rFonts w:ascii="Times New Roman" w:eastAsia="PMingLiU" w:hAnsi="Times New Roman" w:cs="Times New Roman"/>
          <w:sz w:val="24"/>
          <w:szCs w:val="24"/>
        </w:rPr>
        <w:t xml:space="preserve">regarding </w:t>
      </w:r>
      <w:r w:rsidR="007F32FA" w:rsidRPr="00CF3E2F">
        <w:rPr>
          <w:rFonts w:ascii="Times New Roman" w:eastAsia="PMingLiU" w:hAnsi="Times New Roman" w:cs="Times New Roman"/>
          <w:sz w:val="24"/>
          <w:szCs w:val="24"/>
        </w:rPr>
        <w:t xml:space="preserve">Hypothesis 3 show that </w:t>
      </w:r>
      <w:r w:rsidR="007F32FA" w:rsidRPr="00CF3E2F">
        <w:rPr>
          <w:rFonts w:ascii="Times New Roman" w:hAnsi="Times New Roman" w:cs="Times New Roman"/>
          <w:sz w:val="24"/>
          <w:szCs w:val="24"/>
        </w:rPr>
        <w:t xml:space="preserve">main effects were observed for the </w:t>
      </w:r>
      <w:r w:rsidR="007F32FA" w:rsidRPr="00CF3E2F">
        <w:rPr>
          <w:rFonts w:ascii="Times New Roman" w:eastAsia="PMingLiU" w:hAnsi="Times New Roman" w:cs="Times New Roman"/>
          <w:sz w:val="24"/>
          <w:szCs w:val="24"/>
        </w:rPr>
        <w:t>economic (</w:t>
      </w:r>
      <w:r w:rsidR="007F32FA" w:rsidRPr="00CF3E2F">
        <w:rPr>
          <w:rFonts w:ascii="Times New Roman" w:hAnsi="Times New Roman" w:cs="Times New Roman"/>
          <w:sz w:val="24"/>
          <w:szCs w:val="24"/>
        </w:rPr>
        <w:t xml:space="preserve">F </w:t>
      </w:r>
      <w:r w:rsidR="007F32FA" w:rsidRPr="00CF3E2F">
        <w:rPr>
          <w:rFonts w:ascii="Times New Roman" w:hAnsi="Times New Roman" w:cs="Times New Roman"/>
          <w:sz w:val="24"/>
          <w:szCs w:val="24"/>
          <w:vertAlign w:val="subscript"/>
        </w:rPr>
        <w:t>evaluation</w:t>
      </w:r>
      <w:r w:rsidR="007F32FA" w:rsidRPr="00CF3E2F">
        <w:rPr>
          <w:rFonts w:ascii="Times New Roman" w:eastAsia="PMingLiU" w:hAnsi="Times New Roman" w:cs="Times New Roman"/>
          <w:sz w:val="24"/>
          <w:szCs w:val="24"/>
        </w:rPr>
        <w:t xml:space="preserve"> = 152.43, </w:t>
      </w:r>
      <w:r w:rsidR="007F32FA" w:rsidRPr="00CF3E2F">
        <w:rPr>
          <w:rFonts w:ascii="Times New Roman" w:hAnsi="Times New Roman" w:cs="Times New Roman"/>
          <w:sz w:val="24"/>
          <w:szCs w:val="24"/>
        </w:rPr>
        <w:t xml:space="preserve">p &lt;0.01; F </w:t>
      </w:r>
      <w:r w:rsidR="007F32FA" w:rsidRPr="00CF3E2F">
        <w:rPr>
          <w:rFonts w:ascii="Times New Roman" w:hAnsi="Times New Roman" w:cs="Times New Roman"/>
          <w:sz w:val="24"/>
          <w:szCs w:val="24"/>
          <w:vertAlign w:val="subscript"/>
        </w:rPr>
        <w:t>selection intent</w:t>
      </w:r>
      <w:r w:rsidR="007F32FA" w:rsidRPr="00CF3E2F">
        <w:rPr>
          <w:rFonts w:ascii="Times New Roman" w:hAnsi="Times New Roman" w:cs="Times New Roman"/>
          <w:sz w:val="24"/>
          <w:szCs w:val="24"/>
        </w:rPr>
        <w:t xml:space="preserve"> = 186.40,</w:t>
      </w:r>
      <w:r w:rsidR="007F32FA" w:rsidRPr="00CF3E2F">
        <w:rPr>
          <w:rFonts w:ascii="Times New Roman" w:eastAsia="PMingLiU" w:hAnsi="Times New Roman" w:cs="Times New Roman"/>
          <w:sz w:val="24"/>
          <w:szCs w:val="24"/>
        </w:rPr>
        <w:t xml:space="preserve"> </w:t>
      </w:r>
      <w:r w:rsidR="007F32FA" w:rsidRPr="00CF3E2F">
        <w:rPr>
          <w:rFonts w:ascii="Times New Roman" w:hAnsi="Times New Roman" w:cs="Times New Roman"/>
          <w:sz w:val="24"/>
          <w:szCs w:val="24"/>
        </w:rPr>
        <w:t>p &lt;0.01</w:t>
      </w:r>
      <w:r w:rsidR="007F32FA" w:rsidRPr="00CF3E2F">
        <w:rPr>
          <w:rFonts w:ascii="Times New Roman" w:eastAsia="PMingLiU" w:hAnsi="Times New Roman" w:cs="Times New Roman"/>
          <w:sz w:val="24"/>
          <w:szCs w:val="24"/>
        </w:rPr>
        <w:t>) and social (</w:t>
      </w:r>
      <w:r w:rsidR="007F32FA" w:rsidRPr="00CF3E2F">
        <w:rPr>
          <w:rFonts w:ascii="Times New Roman" w:hAnsi="Times New Roman" w:cs="Times New Roman"/>
          <w:sz w:val="24"/>
          <w:szCs w:val="24"/>
        </w:rPr>
        <w:t xml:space="preserve">F </w:t>
      </w:r>
      <w:r w:rsidR="007F32FA" w:rsidRPr="00CF3E2F">
        <w:rPr>
          <w:rFonts w:ascii="Times New Roman" w:hAnsi="Times New Roman" w:cs="Times New Roman"/>
          <w:sz w:val="24"/>
          <w:szCs w:val="24"/>
          <w:vertAlign w:val="subscript"/>
        </w:rPr>
        <w:t>evaluation</w:t>
      </w:r>
      <w:r w:rsidR="007F32FA" w:rsidRPr="00CF3E2F">
        <w:rPr>
          <w:rFonts w:ascii="Times New Roman" w:eastAsia="PMingLiU" w:hAnsi="Times New Roman" w:cs="Times New Roman"/>
          <w:sz w:val="24"/>
          <w:szCs w:val="24"/>
        </w:rPr>
        <w:t xml:space="preserve"> = 33.58, </w:t>
      </w:r>
      <w:r w:rsidR="007F32FA" w:rsidRPr="00CF3E2F">
        <w:rPr>
          <w:rFonts w:ascii="Times New Roman" w:hAnsi="Times New Roman" w:cs="Times New Roman"/>
          <w:sz w:val="24"/>
          <w:szCs w:val="24"/>
        </w:rPr>
        <w:t xml:space="preserve">p &lt;0.01; F </w:t>
      </w:r>
      <w:r w:rsidR="007F32FA" w:rsidRPr="00CF3E2F">
        <w:rPr>
          <w:rFonts w:ascii="Times New Roman" w:hAnsi="Times New Roman" w:cs="Times New Roman"/>
          <w:sz w:val="24"/>
          <w:szCs w:val="24"/>
          <w:vertAlign w:val="subscript"/>
        </w:rPr>
        <w:t>selection intent</w:t>
      </w:r>
      <w:r w:rsidR="007F32FA" w:rsidRPr="00CF3E2F">
        <w:rPr>
          <w:rFonts w:ascii="Times New Roman" w:hAnsi="Times New Roman" w:cs="Times New Roman"/>
          <w:sz w:val="24"/>
          <w:szCs w:val="24"/>
        </w:rPr>
        <w:t xml:space="preserve"> = 46.14,</w:t>
      </w:r>
      <w:r w:rsidR="007F32FA" w:rsidRPr="00CF3E2F">
        <w:rPr>
          <w:rFonts w:ascii="Times New Roman" w:eastAsia="PMingLiU" w:hAnsi="Times New Roman" w:cs="Times New Roman"/>
          <w:sz w:val="24"/>
          <w:szCs w:val="24"/>
        </w:rPr>
        <w:t xml:space="preserve"> </w:t>
      </w:r>
      <w:r w:rsidR="007F32FA" w:rsidRPr="00CF3E2F">
        <w:rPr>
          <w:rFonts w:ascii="Times New Roman" w:hAnsi="Times New Roman" w:cs="Times New Roman"/>
          <w:sz w:val="24"/>
          <w:szCs w:val="24"/>
        </w:rPr>
        <w:t>p &lt;0.01</w:t>
      </w:r>
      <w:r w:rsidR="007F32FA" w:rsidRPr="00CF3E2F">
        <w:rPr>
          <w:rFonts w:ascii="Times New Roman" w:eastAsia="PMingLiU" w:hAnsi="Times New Roman" w:cs="Times New Roman"/>
          <w:sz w:val="24"/>
          <w:szCs w:val="24"/>
        </w:rPr>
        <w:t>) dimensions of sustainability.</w:t>
      </w:r>
      <w:r w:rsidR="00F90DDA" w:rsidRPr="00CF3E2F">
        <w:rPr>
          <w:rFonts w:ascii="Times New Roman" w:eastAsia="PMingLiU" w:hAnsi="Times New Roman" w:cs="Times New Roman"/>
          <w:sz w:val="24"/>
          <w:szCs w:val="24"/>
        </w:rPr>
        <w:t xml:space="preserve"> </w:t>
      </w:r>
      <w:r w:rsidR="00DB34DC" w:rsidRPr="00CF3E2F">
        <w:rPr>
          <w:rFonts w:ascii="Times New Roman" w:eastAsia="PMingLiU" w:hAnsi="Times New Roman" w:cs="Times New Roman"/>
          <w:sz w:val="24"/>
          <w:szCs w:val="24"/>
        </w:rPr>
        <w:t>The analysis of effect sizes indicate</w:t>
      </w:r>
      <w:r w:rsidR="00920AEB" w:rsidRPr="00CF3E2F">
        <w:rPr>
          <w:rFonts w:ascii="Times New Roman" w:eastAsia="PMingLiU" w:hAnsi="Times New Roman" w:cs="Times New Roman"/>
          <w:sz w:val="24"/>
          <w:szCs w:val="24"/>
        </w:rPr>
        <w:t>s</w:t>
      </w:r>
      <w:r w:rsidR="00DB34DC" w:rsidRPr="00CF3E2F">
        <w:rPr>
          <w:rFonts w:ascii="Times New Roman" w:eastAsia="PMingLiU" w:hAnsi="Times New Roman" w:cs="Times New Roman"/>
          <w:sz w:val="24"/>
          <w:szCs w:val="24"/>
        </w:rPr>
        <w:t xml:space="preserve"> that the economic dimension is still the most important driver (0.48 for evaluation and 0.50 for selection intent) </w:t>
      </w:r>
      <w:r w:rsidR="00CB1254" w:rsidRPr="00CF3E2F">
        <w:rPr>
          <w:rFonts w:ascii="Times New Roman" w:eastAsia="PMingLiU" w:hAnsi="Times New Roman" w:cs="Times New Roman"/>
          <w:sz w:val="24"/>
          <w:szCs w:val="24"/>
        </w:rPr>
        <w:t>in</w:t>
      </w:r>
      <w:r w:rsidR="00DB34DC" w:rsidRPr="00CF3E2F">
        <w:rPr>
          <w:rFonts w:ascii="Times New Roman" w:eastAsia="PMingLiU" w:hAnsi="Times New Roman" w:cs="Times New Roman"/>
          <w:sz w:val="24"/>
          <w:szCs w:val="24"/>
        </w:rPr>
        <w:t xml:space="preserve"> sustainable supplier selection. </w:t>
      </w:r>
      <w:r w:rsidR="00CB1254" w:rsidRPr="00CF3E2F">
        <w:rPr>
          <w:rFonts w:ascii="Times New Roman" w:eastAsia="PMingLiU" w:hAnsi="Times New Roman" w:cs="Times New Roman"/>
          <w:sz w:val="24"/>
          <w:szCs w:val="24"/>
        </w:rPr>
        <w:t>T</w:t>
      </w:r>
      <w:r w:rsidR="00DB34DC" w:rsidRPr="00CF3E2F">
        <w:rPr>
          <w:rFonts w:ascii="Times New Roman" w:eastAsia="PMingLiU" w:hAnsi="Times New Roman" w:cs="Times New Roman"/>
          <w:sz w:val="24"/>
          <w:szCs w:val="24"/>
        </w:rPr>
        <w:t xml:space="preserve">he social dimension </w:t>
      </w:r>
      <w:r w:rsidR="00CB1254" w:rsidRPr="00CF3E2F">
        <w:rPr>
          <w:rFonts w:ascii="Times New Roman" w:eastAsia="PMingLiU" w:hAnsi="Times New Roman" w:cs="Times New Roman"/>
          <w:sz w:val="24"/>
          <w:szCs w:val="24"/>
        </w:rPr>
        <w:t xml:space="preserve">had </w:t>
      </w:r>
      <w:r w:rsidR="00DB34DC" w:rsidRPr="00CF3E2F">
        <w:rPr>
          <w:rFonts w:ascii="Times New Roman" w:eastAsia="PMingLiU" w:hAnsi="Times New Roman" w:cs="Times New Roman"/>
          <w:sz w:val="24"/>
          <w:szCs w:val="24"/>
        </w:rPr>
        <w:t xml:space="preserve">a much smaller effect (0.11 for evaluation and 0.21 for selection intent), while the environmental dimension </w:t>
      </w:r>
      <w:r w:rsidR="00CB1254" w:rsidRPr="00CF3E2F">
        <w:rPr>
          <w:rFonts w:ascii="Times New Roman" w:eastAsia="PMingLiU" w:hAnsi="Times New Roman" w:cs="Times New Roman"/>
          <w:sz w:val="24"/>
          <w:szCs w:val="24"/>
        </w:rPr>
        <w:t xml:space="preserve">had </w:t>
      </w:r>
      <w:r w:rsidR="00DB34DC" w:rsidRPr="00CF3E2F">
        <w:rPr>
          <w:rFonts w:ascii="Times New Roman" w:eastAsia="PMingLiU" w:hAnsi="Times New Roman" w:cs="Times New Roman"/>
          <w:sz w:val="24"/>
          <w:szCs w:val="24"/>
        </w:rPr>
        <w:t xml:space="preserve">no statistically significant effect (p&gt; 0.05). </w:t>
      </w:r>
      <w:r w:rsidR="00F90DDA" w:rsidRPr="00CF3E2F">
        <w:rPr>
          <w:rFonts w:ascii="Times New Roman" w:eastAsia="PMingLiU" w:hAnsi="Times New Roman" w:cs="Times New Roman"/>
          <w:sz w:val="24"/>
          <w:szCs w:val="24"/>
        </w:rPr>
        <w:t>Therefore, t</w:t>
      </w:r>
      <w:r w:rsidR="00DB34DC" w:rsidRPr="00CF3E2F">
        <w:rPr>
          <w:rFonts w:ascii="Times New Roman" w:eastAsia="PMingLiU" w:hAnsi="Times New Roman" w:cs="Times New Roman"/>
          <w:sz w:val="24"/>
          <w:szCs w:val="24"/>
        </w:rPr>
        <w:t>he findings support Hypothesis 3</w:t>
      </w:r>
      <w:r w:rsidR="00F90DDA" w:rsidRPr="00CF3E2F">
        <w:rPr>
          <w:rFonts w:ascii="Times New Roman" w:eastAsia="PMingLiU" w:hAnsi="Times New Roman" w:cs="Times New Roman"/>
          <w:sz w:val="24"/>
          <w:szCs w:val="24"/>
        </w:rPr>
        <w:t xml:space="preserve"> but </w:t>
      </w:r>
      <w:r w:rsidR="003D5978" w:rsidRPr="00CF3E2F">
        <w:rPr>
          <w:rFonts w:ascii="Times New Roman" w:eastAsia="PMingLiU" w:hAnsi="Times New Roman" w:cs="Times New Roman"/>
          <w:sz w:val="24"/>
          <w:szCs w:val="24"/>
        </w:rPr>
        <w:t xml:space="preserve">indicate </w:t>
      </w:r>
      <w:r w:rsidR="00F90DDA" w:rsidRPr="00CF3E2F">
        <w:rPr>
          <w:rFonts w:ascii="Times New Roman" w:eastAsia="PMingLiU" w:hAnsi="Times New Roman" w:cs="Times New Roman"/>
          <w:sz w:val="24"/>
          <w:szCs w:val="24"/>
        </w:rPr>
        <w:t xml:space="preserve">a </w:t>
      </w:r>
      <w:r w:rsidR="003D5978" w:rsidRPr="00CF3E2F">
        <w:rPr>
          <w:rFonts w:ascii="Times New Roman" w:eastAsia="PMingLiU" w:hAnsi="Times New Roman" w:cs="Times New Roman"/>
          <w:sz w:val="24"/>
          <w:szCs w:val="24"/>
        </w:rPr>
        <w:t xml:space="preserve">lesser </w:t>
      </w:r>
      <w:r w:rsidR="00F90DDA" w:rsidRPr="00CF3E2F">
        <w:rPr>
          <w:rFonts w:ascii="Times New Roman" w:eastAsia="PMingLiU" w:hAnsi="Times New Roman" w:cs="Times New Roman"/>
          <w:sz w:val="24"/>
          <w:szCs w:val="24"/>
        </w:rPr>
        <w:t>effect on supplier selection</w:t>
      </w:r>
      <w:r w:rsidR="006A6169" w:rsidRPr="00CF3E2F">
        <w:rPr>
          <w:rFonts w:ascii="Times New Roman" w:eastAsia="PMingLiU" w:hAnsi="Times New Roman" w:cs="Times New Roman"/>
          <w:sz w:val="24"/>
          <w:szCs w:val="24"/>
        </w:rPr>
        <w:t xml:space="preserve"> for all the sustainability</w:t>
      </w:r>
      <w:r w:rsidR="00F90DDA" w:rsidRPr="00CF3E2F">
        <w:rPr>
          <w:rFonts w:ascii="Times New Roman" w:eastAsia="PMingLiU" w:hAnsi="Times New Roman" w:cs="Times New Roman"/>
          <w:sz w:val="24"/>
          <w:szCs w:val="24"/>
        </w:rPr>
        <w:t xml:space="preserve"> dimensions.</w:t>
      </w:r>
    </w:p>
    <w:p w14:paraId="71C1DF74" w14:textId="4E2FA556" w:rsidR="009C7CDC" w:rsidRPr="00CF3E2F" w:rsidRDefault="0023745F" w:rsidP="003563C0">
      <w:pPr>
        <w:spacing w:line="360" w:lineRule="auto"/>
        <w:jc w:val="both"/>
        <w:rPr>
          <w:rFonts w:ascii="Times New Roman" w:eastAsia="PMingLiU" w:hAnsi="Times New Roman" w:cs="Times New Roman"/>
          <w:sz w:val="24"/>
          <w:szCs w:val="24"/>
        </w:rPr>
      </w:pPr>
      <w:r w:rsidRPr="00CF3E2F">
        <w:rPr>
          <w:rFonts w:ascii="Times New Roman" w:eastAsia="PMingLiU" w:hAnsi="Times New Roman" w:cs="Times New Roman"/>
          <w:sz w:val="24"/>
          <w:szCs w:val="24"/>
        </w:rPr>
        <w:t>The results</w:t>
      </w:r>
      <w:r w:rsidR="009C7CDC" w:rsidRPr="00CF3E2F">
        <w:rPr>
          <w:rFonts w:ascii="Times New Roman" w:eastAsia="PMingLiU" w:hAnsi="Times New Roman" w:cs="Times New Roman"/>
          <w:sz w:val="24"/>
          <w:szCs w:val="24"/>
        </w:rPr>
        <w:t xml:space="preserve"> </w:t>
      </w:r>
      <w:r w:rsidR="00CB1254" w:rsidRPr="00CF3E2F">
        <w:rPr>
          <w:rFonts w:ascii="Times New Roman" w:eastAsia="PMingLiU" w:hAnsi="Times New Roman" w:cs="Times New Roman"/>
          <w:sz w:val="24"/>
          <w:szCs w:val="24"/>
        </w:rPr>
        <w:t xml:space="preserve">regarding </w:t>
      </w:r>
      <w:r w:rsidR="009C7CDC" w:rsidRPr="00CF3E2F">
        <w:rPr>
          <w:rFonts w:ascii="Times New Roman" w:eastAsia="PMingLiU" w:hAnsi="Times New Roman" w:cs="Times New Roman"/>
          <w:sz w:val="24"/>
          <w:szCs w:val="24"/>
        </w:rPr>
        <w:t xml:space="preserve">Hypothesis </w:t>
      </w:r>
      <w:r w:rsidR="00EC701B" w:rsidRPr="00CF3E2F">
        <w:rPr>
          <w:rFonts w:ascii="Times New Roman" w:eastAsia="PMingLiU" w:hAnsi="Times New Roman" w:cs="Times New Roman"/>
          <w:sz w:val="24"/>
          <w:szCs w:val="24"/>
        </w:rPr>
        <w:t>4</w:t>
      </w:r>
      <w:r w:rsidRPr="00CF3E2F">
        <w:rPr>
          <w:rFonts w:ascii="Times New Roman" w:eastAsia="PMingLiU" w:hAnsi="Times New Roman" w:cs="Times New Roman"/>
          <w:sz w:val="24"/>
          <w:szCs w:val="24"/>
        </w:rPr>
        <w:t xml:space="preserve"> </w:t>
      </w:r>
      <w:r w:rsidR="009C7CDC" w:rsidRPr="00CF3E2F">
        <w:rPr>
          <w:rFonts w:ascii="Times New Roman" w:eastAsia="PMingLiU" w:hAnsi="Times New Roman" w:cs="Times New Roman"/>
          <w:sz w:val="24"/>
          <w:szCs w:val="24"/>
        </w:rPr>
        <w:t xml:space="preserve">suggest that the moderation effects of managers’ support for sustainability </w:t>
      </w:r>
      <w:r w:rsidR="00CB1254" w:rsidRPr="00CF3E2F">
        <w:rPr>
          <w:rFonts w:ascii="Times New Roman" w:eastAsia="PMingLiU" w:hAnsi="Times New Roman" w:cs="Times New Roman"/>
          <w:sz w:val="24"/>
          <w:szCs w:val="24"/>
        </w:rPr>
        <w:t xml:space="preserve">were </w:t>
      </w:r>
      <w:r w:rsidR="009C7CDC" w:rsidRPr="00CF3E2F">
        <w:rPr>
          <w:rFonts w:ascii="Times New Roman" w:eastAsia="PMingLiU" w:hAnsi="Times New Roman" w:cs="Times New Roman"/>
          <w:sz w:val="24"/>
          <w:szCs w:val="24"/>
        </w:rPr>
        <w:t>no</w:t>
      </w:r>
      <w:r w:rsidR="00CB1254" w:rsidRPr="00CF3E2F">
        <w:rPr>
          <w:rFonts w:ascii="Times New Roman" w:eastAsia="PMingLiU" w:hAnsi="Times New Roman" w:cs="Times New Roman"/>
          <w:sz w:val="24"/>
          <w:szCs w:val="24"/>
        </w:rPr>
        <w:t>t</w:t>
      </w:r>
      <w:r w:rsidR="009C7CDC" w:rsidRPr="00CF3E2F">
        <w:rPr>
          <w:rFonts w:ascii="Times New Roman" w:eastAsia="PMingLiU" w:hAnsi="Times New Roman" w:cs="Times New Roman"/>
          <w:sz w:val="24"/>
          <w:szCs w:val="24"/>
        </w:rPr>
        <w:t xml:space="preserve"> significant for</w:t>
      </w:r>
      <w:r w:rsidR="00CB1254" w:rsidRPr="00CF3E2F">
        <w:rPr>
          <w:rFonts w:ascii="Times New Roman" w:eastAsia="PMingLiU" w:hAnsi="Times New Roman" w:cs="Times New Roman"/>
          <w:sz w:val="24"/>
          <w:szCs w:val="24"/>
        </w:rPr>
        <w:t xml:space="preserve"> the</w:t>
      </w:r>
      <w:r w:rsidR="009C7CDC" w:rsidRPr="00CF3E2F">
        <w:rPr>
          <w:rFonts w:ascii="Times New Roman" w:eastAsia="PMingLiU" w:hAnsi="Times New Roman" w:cs="Times New Roman"/>
          <w:sz w:val="24"/>
          <w:szCs w:val="24"/>
        </w:rPr>
        <w:t xml:space="preserve"> economic (</w:t>
      </w:r>
      <w:r w:rsidR="00CB1254" w:rsidRPr="00CF3E2F">
        <w:rPr>
          <w:rFonts w:ascii="Times New Roman" w:eastAsia="PMingLiU" w:hAnsi="Times New Roman" w:cs="Times New Roman"/>
          <w:sz w:val="24"/>
          <w:szCs w:val="24"/>
        </w:rPr>
        <w:t>e</w:t>
      </w:r>
      <w:r w:rsidR="009C7CDC" w:rsidRPr="00CF3E2F">
        <w:rPr>
          <w:rFonts w:ascii="Times New Roman" w:eastAsia="PMingLiU" w:hAnsi="Times New Roman" w:cs="Times New Roman"/>
          <w:sz w:val="24"/>
          <w:szCs w:val="24"/>
        </w:rPr>
        <w:t xml:space="preserve">valuation: </w:t>
      </w:r>
      <m:oMath>
        <m:r>
          <w:rPr>
            <w:rFonts w:ascii="Cambria Math" w:eastAsia="PMingLiU" w:hAnsi="Cambria Math" w:cs="Times New Roman"/>
            <w:sz w:val="24"/>
            <w:szCs w:val="24"/>
          </w:rPr>
          <m:t>β</m:t>
        </m:r>
      </m:oMath>
      <w:r w:rsidR="009C7CDC" w:rsidRPr="00CF3E2F">
        <w:rPr>
          <w:rFonts w:ascii="Times New Roman" w:eastAsia="PMingLiU" w:hAnsi="Times New Roman" w:cs="Times New Roman"/>
          <w:sz w:val="24"/>
          <w:szCs w:val="24"/>
        </w:rPr>
        <w:t xml:space="preserve"> = -0.33, t = -1.30; </w:t>
      </w:r>
      <w:r w:rsidR="00CB1254" w:rsidRPr="00CF3E2F">
        <w:rPr>
          <w:rFonts w:ascii="Times New Roman" w:eastAsia="PMingLiU" w:hAnsi="Times New Roman" w:cs="Times New Roman"/>
          <w:sz w:val="24"/>
          <w:szCs w:val="24"/>
        </w:rPr>
        <w:t>i</w:t>
      </w:r>
      <w:r w:rsidR="009C7CDC" w:rsidRPr="00CF3E2F">
        <w:rPr>
          <w:rFonts w:ascii="Times New Roman" w:eastAsia="PMingLiU" w:hAnsi="Times New Roman" w:cs="Times New Roman"/>
          <w:sz w:val="24"/>
          <w:szCs w:val="24"/>
        </w:rPr>
        <w:t xml:space="preserve">ntent: </w:t>
      </w:r>
      <m:oMath>
        <m:r>
          <w:rPr>
            <w:rFonts w:ascii="Cambria Math" w:eastAsia="PMingLiU" w:hAnsi="Cambria Math" w:cs="Times New Roman"/>
            <w:sz w:val="24"/>
            <w:szCs w:val="24"/>
          </w:rPr>
          <m:t>β</m:t>
        </m:r>
      </m:oMath>
      <w:r w:rsidR="009C7CDC" w:rsidRPr="00CF3E2F">
        <w:rPr>
          <w:rFonts w:ascii="Times New Roman" w:eastAsia="PMingLiU" w:hAnsi="Times New Roman" w:cs="Times New Roman"/>
          <w:sz w:val="24"/>
          <w:szCs w:val="24"/>
        </w:rPr>
        <w:t xml:space="preserve"> = -0.30, t = -1.29), social (</w:t>
      </w:r>
      <w:r w:rsidR="00CB1254" w:rsidRPr="00CF3E2F">
        <w:rPr>
          <w:rFonts w:ascii="Times New Roman" w:eastAsia="PMingLiU" w:hAnsi="Times New Roman" w:cs="Times New Roman"/>
          <w:sz w:val="24"/>
          <w:szCs w:val="24"/>
        </w:rPr>
        <w:t>e</w:t>
      </w:r>
      <w:r w:rsidR="009C7CDC" w:rsidRPr="00CF3E2F">
        <w:rPr>
          <w:rFonts w:ascii="Times New Roman" w:eastAsia="PMingLiU" w:hAnsi="Times New Roman" w:cs="Times New Roman"/>
          <w:sz w:val="24"/>
          <w:szCs w:val="24"/>
        </w:rPr>
        <w:t xml:space="preserve">valuation: </w:t>
      </w:r>
      <m:oMath>
        <m:r>
          <w:rPr>
            <w:rFonts w:ascii="Cambria Math" w:eastAsia="PMingLiU" w:hAnsi="Cambria Math" w:cs="Times New Roman"/>
            <w:sz w:val="24"/>
            <w:szCs w:val="24"/>
          </w:rPr>
          <m:t>β</m:t>
        </m:r>
      </m:oMath>
      <w:r w:rsidR="009C7CDC" w:rsidRPr="00CF3E2F">
        <w:rPr>
          <w:rFonts w:ascii="Times New Roman" w:eastAsia="PMingLiU" w:hAnsi="Times New Roman" w:cs="Times New Roman"/>
          <w:sz w:val="24"/>
          <w:szCs w:val="24"/>
        </w:rPr>
        <w:t xml:space="preserve"> = -0.16, t = -0.60; </w:t>
      </w:r>
      <w:r w:rsidR="00CB1254" w:rsidRPr="00CF3E2F">
        <w:rPr>
          <w:rFonts w:ascii="Times New Roman" w:eastAsia="PMingLiU" w:hAnsi="Times New Roman" w:cs="Times New Roman"/>
          <w:sz w:val="24"/>
          <w:szCs w:val="24"/>
        </w:rPr>
        <w:t>i</w:t>
      </w:r>
      <w:r w:rsidR="009C7CDC" w:rsidRPr="00CF3E2F">
        <w:rPr>
          <w:rFonts w:ascii="Times New Roman" w:eastAsia="PMingLiU" w:hAnsi="Times New Roman" w:cs="Times New Roman"/>
          <w:sz w:val="24"/>
          <w:szCs w:val="24"/>
        </w:rPr>
        <w:t xml:space="preserve">ntent: </w:t>
      </w:r>
      <m:oMath>
        <m:r>
          <w:rPr>
            <w:rFonts w:ascii="Cambria Math" w:eastAsia="PMingLiU" w:hAnsi="Cambria Math" w:cs="Times New Roman"/>
            <w:sz w:val="24"/>
            <w:szCs w:val="24"/>
          </w:rPr>
          <m:t>β</m:t>
        </m:r>
      </m:oMath>
      <w:r w:rsidR="009C7CDC" w:rsidRPr="00CF3E2F">
        <w:rPr>
          <w:rFonts w:ascii="Times New Roman" w:eastAsia="PMingLiU" w:hAnsi="Times New Roman" w:cs="Times New Roman"/>
          <w:sz w:val="24"/>
          <w:szCs w:val="24"/>
        </w:rPr>
        <w:t xml:space="preserve"> = -0.38, t = -1.58), and environmental (</w:t>
      </w:r>
      <w:r w:rsidR="00CB1254" w:rsidRPr="00CF3E2F">
        <w:rPr>
          <w:rFonts w:ascii="Times New Roman" w:eastAsia="PMingLiU" w:hAnsi="Times New Roman" w:cs="Times New Roman"/>
          <w:sz w:val="24"/>
          <w:szCs w:val="24"/>
        </w:rPr>
        <w:t>e</w:t>
      </w:r>
      <w:r w:rsidR="009C7CDC" w:rsidRPr="00CF3E2F">
        <w:rPr>
          <w:rFonts w:ascii="Times New Roman" w:eastAsia="PMingLiU" w:hAnsi="Times New Roman" w:cs="Times New Roman"/>
          <w:sz w:val="24"/>
          <w:szCs w:val="24"/>
        </w:rPr>
        <w:t xml:space="preserve">valuation: </w:t>
      </w:r>
      <m:oMath>
        <m:r>
          <w:rPr>
            <w:rFonts w:ascii="Cambria Math" w:eastAsia="PMingLiU" w:hAnsi="Cambria Math" w:cs="Times New Roman"/>
            <w:sz w:val="24"/>
            <w:szCs w:val="24"/>
          </w:rPr>
          <m:t>β</m:t>
        </m:r>
      </m:oMath>
      <w:r w:rsidR="009C7CDC" w:rsidRPr="00CF3E2F">
        <w:rPr>
          <w:rFonts w:ascii="Times New Roman" w:eastAsia="PMingLiU" w:hAnsi="Times New Roman" w:cs="Times New Roman"/>
          <w:sz w:val="24"/>
          <w:szCs w:val="24"/>
        </w:rPr>
        <w:t xml:space="preserve"> = -0.36, t = -1.52; </w:t>
      </w:r>
      <w:r w:rsidR="00A54126" w:rsidRPr="00CF3E2F">
        <w:rPr>
          <w:rFonts w:ascii="Times New Roman" w:eastAsia="PMingLiU" w:hAnsi="Times New Roman" w:cs="Times New Roman"/>
          <w:sz w:val="24"/>
          <w:szCs w:val="24"/>
        </w:rPr>
        <w:t>i</w:t>
      </w:r>
      <w:r w:rsidR="009C7CDC" w:rsidRPr="00CF3E2F">
        <w:rPr>
          <w:rFonts w:ascii="Times New Roman" w:eastAsia="PMingLiU" w:hAnsi="Times New Roman" w:cs="Times New Roman"/>
          <w:sz w:val="24"/>
          <w:szCs w:val="24"/>
        </w:rPr>
        <w:t xml:space="preserve">ntent: </w:t>
      </w:r>
      <m:oMath>
        <m:r>
          <w:rPr>
            <w:rFonts w:ascii="Cambria Math" w:eastAsia="PMingLiU" w:hAnsi="Cambria Math" w:cs="Times New Roman"/>
            <w:sz w:val="24"/>
            <w:szCs w:val="24"/>
          </w:rPr>
          <m:t>β</m:t>
        </m:r>
      </m:oMath>
      <w:r w:rsidR="009C7CDC" w:rsidRPr="00CF3E2F">
        <w:rPr>
          <w:rFonts w:ascii="Times New Roman" w:eastAsia="PMingLiU" w:hAnsi="Times New Roman" w:cs="Times New Roman"/>
          <w:sz w:val="24"/>
          <w:szCs w:val="24"/>
        </w:rPr>
        <w:t xml:space="preserve"> = -0.36, t = -1.62)</w:t>
      </w:r>
      <w:r w:rsidR="00E4551B" w:rsidRPr="00CF3E2F">
        <w:rPr>
          <w:rFonts w:ascii="Times New Roman" w:eastAsia="PMingLiU" w:hAnsi="Times New Roman" w:cs="Times New Roman"/>
          <w:sz w:val="24"/>
          <w:szCs w:val="24"/>
        </w:rPr>
        <w:t xml:space="preserve"> </w:t>
      </w:r>
      <w:r w:rsidR="008003AD" w:rsidRPr="00CF3E2F">
        <w:rPr>
          <w:rFonts w:ascii="Times New Roman" w:hAnsi="Times New Roman" w:cs="Times New Roman"/>
          <w:sz w:val="24"/>
          <w:szCs w:val="24"/>
        </w:rPr>
        <w:t>dimensions</w:t>
      </w:r>
      <w:r w:rsidR="009C7CDC" w:rsidRPr="00CF3E2F">
        <w:rPr>
          <w:rFonts w:ascii="Times New Roman" w:eastAsia="PMingLiU" w:hAnsi="Times New Roman" w:cs="Times New Roman"/>
          <w:sz w:val="24"/>
          <w:szCs w:val="24"/>
        </w:rPr>
        <w:t xml:space="preserve">. As a result, Hypothesis 4 is rejected, which indicates </w:t>
      </w:r>
      <w:r w:rsidR="00CB1254" w:rsidRPr="00CF3E2F">
        <w:rPr>
          <w:rFonts w:ascii="Times New Roman" w:eastAsia="PMingLiU" w:hAnsi="Times New Roman" w:cs="Times New Roman"/>
          <w:sz w:val="24"/>
          <w:szCs w:val="24"/>
        </w:rPr>
        <w:t xml:space="preserve">that </w:t>
      </w:r>
      <w:r w:rsidR="009C7CDC" w:rsidRPr="00CF3E2F">
        <w:rPr>
          <w:rFonts w:ascii="Times New Roman" w:eastAsia="PMingLiU" w:hAnsi="Times New Roman" w:cs="Times New Roman"/>
          <w:sz w:val="24"/>
          <w:szCs w:val="24"/>
        </w:rPr>
        <w:t xml:space="preserve">the support of managers for the </w:t>
      </w:r>
      <w:r w:rsidR="009C7CDC" w:rsidRPr="00CF3E2F">
        <w:rPr>
          <w:rFonts w:ascii="Times New Roman" w:eastAsia="PMingLiU" w:hAnsi="Times New Roman" w:cs="Times New Roman"/>
          <w:sz w:val="24"/>
          <w:szCs w:val="24"/>
        </w:rPr>
        <w:lastRenderedPageBreak/>
        <w:t xml:space="preserve">sustainability </w:t>
      </w:r>
      <w:r w:rsidR="008003AD" w:rsidRPr="00CF3E2F">
        <w:rPr>
          <w:rFonts w:ascii="Times New Roman" w:hAnsi="Times New Roman" w:cs="Times New Roman"/>
          <w:sz w:val="24"/>
          <w:szCs w:val="24"/>
        </w:rPr>
        <w:t>dimension</w:t>
      </w:r>
      <w:r w:rsidR="009C7CDC" w:rsidRPr="00CF3E2F">
        <w:rPr>
          <w:rFonts w:ascii="Times New Roman" w:eastAsia="PMingLiU" w:hAnsi="Times New Roman" w:cs="Times New Roman"/>
          <w:sz w:val="24"/>
          <w:szCs w:val="24"/>
        </w:rPr>
        <w:t xml:space="preserve">s </w:t>
      </w:r>
      <w:r w:rsidR="00CB1254" w:rsidRPr="00CF3E2F">
        <w:rPr>
          <w:rFonts w:ascii="Times New Roman" w:eastAsia="PMingLiU" w:hAnsi="Times New Roman" w:cs="Times New Roman"/>
          <w:sz w:val="24"/>
          <w:szCs w:val="24"/>
        </w:rPr>
        <w:t xml:space="preserve">does </w:t>
      </w:r>
      <w:r w:rsidR="009C7CDC" w:rsidRPr="00CF3E2F">
        <w:rPr>
          <w:rFonts w:ascii="Times New Roman" w:eastAsia="PMingLiU" w:hAnsi="Times New Roman" w:cs="Times New Roman"/>
          <w:sz w:val="24"/>
          <w:szCs w:val="24"/>
        </w:rPr>
        <w:t>not moderate the</w:t>
      </w:r>
      <w:r w:rsidR="00CB1254" w:rsidRPr="00CF3E2F">
        <w:rPr>
          <w:rFonts w:ascii="Times New Roman" w:eastAsia="PMingLiU" w:hAnsi="Times New Roman" w:cs="Times New Roman"/>
          <w:sz w:val="24"/>
          <w:szCs w:val="24"/>
        </w:rPr>
        <w:t xml:space="preserve"> impact</w:t>
      </w:r>
      <w:r w:rsidR="009C7CDC" w:rsidRPr="00CF3E2F">
        <w:rPr>
          <w:rFonts w:ascii="Times New Roman" w:eastAsia="PMingLiU" w:hAnsi="Times New Roman" w:cs="Times New Roman"/>
          <w:sz w:val="24"/>
          <w:szCs w:val="24"/>
        </w:rPr>
        <w:t xml:space="preserve"> </w:t>
      </w:r>
      <w:r w:rsidR="00CB1254" w:rsidRPr="00CF3E2F">
        <w:rPr>
          <w:rFonts w:ascii="Times New Roman" w:eastAsia="PMingLiU" w:hAnsi="Times New Roman" w:cs="Times New Roman"/>
          <w:sz w:val="24"/>
          <w:szCs w:val="24"/>
        </w:rPr>
        <w:t xml:space="preserve">of </w:t>
      </w:r>
      <w:r w:rsidR="009C7CDC" w:rsidRPr="00CF3E2F">
        <w:rPr>
          <w:rFonts w:ascii="Times New Roman" w:eastAsia="PMingLiU" w:hAnsi="Times New Roman" w:cs="Times New Roman"/>
          <w:sz w:val="24"/>
          <w:szCs w:val="24"/>
        </w:rPr>
        <w:t>sustainability on supplier evaluation and selection intent.</w:t>
      </w:r>
    </w:p>
    <w:p w14:paraId="35A667E4" w14:textId="7674DE86" w:rsidR="00E4551B" w:rsidRPr="00CF3E2F" w:rsidRDefault="00E4551B" w:rsidP="003563C0">
      <w:pPr>
        <w:spacing w:line="360" w:lineRule="auto"/>
        <w:jc w:val="both"/>
        <w:rPr>
          <w:rFonts w:ascii="Times New Roman" w:eastAsia="PMingLiU" w:hAnsi="Times New Roman" w:cs="Times New Roman"/>
          <w:sz w:val="24"/>
          <w:szCs w:val="24"/>
        </w:rPr>
      </w:pPr>
      <w:r w:rsidRPr="00CF3E2F">
        <w:rPr>
          <w:rFonts w:ascii="Times New Roman" w:eastAsia="PMingLiU" w:hAnsi="Times New Roman" w:cs="Times New Roman"/>
          <w:sz w:val="24"/>
          <w:szCs w:val="24"/>
        </w:rPr>
        <w:t xml:space="preserve">Although the third experiment </w:t>
      </w:r>
      <w:r w:rsidR="00CB1254" w:rsidRPr="00CF3E2F">
        <w:rPr>
          <w:rFonts w:ascii="Times New Roman" w:eastAsia="PMingLiU" w:hAnsi="Times New Roman" w:cs="Times New Roman"/>
          <w:sz w:val="24"/>
          <w:szCs w:val="24"/>
        </w:rPr>
        <w:t xml:space="preserve">used </w:t>
      </w:r>
      <w:r w:rsidR="007526F7" w:rsidRPr="00CF3E2F">
        <w:rPr>
          <w:rFonts w:ascii="Times New Roman" w:eastAsia="PMingLiU" w:hAnsi="Times New Roman" w:cs="Times New Roman"/>
          <w:sz w:val="24"/>
          <w:szCs w:val="24"/>
        </w:rPr>
        <w:t>a</w:t>
      </w:r>
      <w:r w:rsidRPr="00CF3E2F">
        <w:rPr>
          <w:rFonts w:ascii="Times New Roman" w:eastAsia="PMingLiU" w:hAnsi="Times New Roman" w:cs="Times New Roman"/>
          <w:sz w:val="24"/>
          <w:szCs w:val="24"/>
        </w:rPr>
        <w:t xml:space="preserve"> student sample to control experience and offered more insightful explanations to change the justifiability mechanism, findings from the experiment </w:t>
      </w:r>
      <w:r w:rsidR="000D6029" w:rsidRPr="00CF3E2F">
        <w:rPr>
          <w:rFonts w:ascii="Times New Roman" w:eastAsia="PMingLiU" w:hAnsi="Times New Roman" w:cs="Times New Roman"/>
          <w:sz w:val="24"/>
          <w:szCs w:val="24"/>
        </w:rPr>
        <w:t>are mostly consistent</w:t>
      </w:r>
      <w:r w:rsidRPr="00CF3E2F">
        <w:rPr>
          <w:rFonts w:ascii="Times New Roman" w:eastAsia="PMingLiU" w:hAnsi="Times New Roman" w:cs="Times New Roman"/>
          <w:sz w:val="24"/>
          <w:szCs w:val="24"/>
        </w:rPr>
        <w:t xml:space="preserve"> with </w:t>
      </w:r>
      <w:r w:rsidR="00CB1254" w:rsidRPr="00CF3E2F">
        <w:rPr>
          <w:rFonts w:ascii="Times New Roman" w:eastAsia="PMingLiU" w:hAnsi="Times New Roman" w:cs="Times New Roman"/>
          <w:sz w:val="24"/>
          <w:szCs w:val="24"/>
        </w:rPr>
        <w:t>those of</w:t>
      </w:r>
      <w:r w:rsidRPr="00CF3E2F">
        <w:rPr>
          <w:rFonts w:ascii="Times New Roman" w:eastAsia="PMingLiU" w:hAnsi="Times New Roman" w:cs="Times New Roman"/>
          <w:sz w:val="24"/>
          <w:szCs w:val="24"/>
        </w:rPr>
        <w:t xml:space="preserve"> experiments</w:t>
      </w:r>
      <w:r w:rsidR="00CB1254" w:rsidRPr="00CF3E2F">
        <w:rPr>
          <w:rFonts w:ascii="Times New Roman" w:eastAsia="PMingLiU" w:hAnsi="Times New Roman" w:cs="Times New Roman"/>
          <w:sz w:val="24"/>
          <w:szCs w:val="24"/>
        </w:rPr>
        <w:t xml:space="preserve"> </w:t>
      </w:r>
      <w:r w:rsidR="00553081" w:rsidRPr="00CF3E2F">
        <w:rPr>
          <w:rFonts w:ascii="Times New Roman" w:eastAsia="PMingLiU" w:hAnsi="Times New Roman" w:cs="Times New Roman"/>
          <w:sz w:val="24"/>
          <w:szCs w:val="24"/>
        </w:rPr>
        <w:t>one</w:t>
      </w:r>
      <w:r w:rsidR="00CB1254" w:rsidRPr="00CF3E2F">
        <w:rPr>
          <w:rFonts w:ascii="Times New Roman" w:eastAsia="PMingLiU" w:hAnsi="Times New Roman" w:cs="Times New Roman"/>
          <w:sz w:val="24"/>
          <w:szCs w:val="24"/>
        </w:rPr>
        <w:t xml:space="preserve"> and </w:t>
      </w:r>
      <w:r w:rsidR="00553081" w:rsidRPr="00CF3E2F">
        <w:rPr>
          <w:rFonts w:ascii="Times New Roman" w:eastAsia="PMingLiU" w:hAnsi="Times New Roman" w:cs="Times New Roman"/>
          <w:sz w:val="24"/>
          <w:szCs w:val="24"/>
        </w:rPr>
        <w:t>two</w:t>
      </w:r>
      <w:r w:rsidR="00226F8E" w:rsidRPr="00CF3E2F">
        <w:rPr>
          <w:rFonts w:ascii="Times New Roman" w:eastAsia="PMingLiU" w:hAnsi="Times New Roman" w:cs="Times New Roman"/>
          <w:sz w:val="24"/>
          <w:szCs w:val="24"/>
        </w:rPr>
        <w:t xml:space="preserve"> (except for the hypothesis 4)</w:t>
      </w:r>
      <w:r w:rsidRPr="00CF3E2F">
        <w:rPr>
          <w:rFonts w:ascii="Times New Roman" w:eastAsia="PMingLiU" w:hAnsi="Times New Roman" w:cs="Times New Roman"/>
          <w:sz w:val="24"/>
          <w:szCs w:val="24"/>
        </w:rPr>
        <w:t xml:space="preserve">. Notably, a post hoc analysis was performed </w:t>
      </w:r>
      <w:r w:rsidR="00CB1254" w:rsidRPr="00CF3E2F">
        <w:rPr>
          <w:rFonts w:ascii="Times New Roman" w:eastAsia="PMingLiU" w:hAnsi="Times New Roman" w:cs="Times New Roman"/>
          <w:sz w:val="24"/>
          <w:szCs w:val="24"/>
        </w:rPr>
        <w:t xml:space="preserve">to </w:t>
      </w:r>
      <w:r w:rsidRPr="00CF3E2F">
        <w:rPr>
          <w:rFonts w:ascii="Times New Roman" w:eastAsia="PMingLiU" w:hAnsi="Times New Roman" w:cs="Times New Roman"/>
          <w:sz w:val="24"/>
          <w:szCs w:val="24"/>
        </w:rPr>
        <w:t>compar</w:t>
      </w:r>
      <w:r w:rsidR="00CB1254" w:rsidRPr="00CF3E2F">
        <w:rPr>
          <w:rFonts w:ascii="Times New Roman" w:eastAsia="PMingLiU" w:hAnsi="Times New Roman" w:cs="Times New Roman"/>
          <w:sz w:val="24"/>
          <w:szCs w:val="24"/>
        </w:rPr>
        <w:t>e</w:t>
      </w:r>
      <w:r w:rsidRPr="00CF3E2F">
        <w:rPr>
          <w:rFonts w:ascii="Times New Roman" w:eastAsia="PMingLiU" w:hAnsi="Times New Roman" w:cs="Times New Roman"/>
          <w:sz w:val="24"/>
          <w:szCs w:val="24"/>
        </w:rPr>
        <w:t xml:space="preserve"> the overall </w:t>
      </w:r>
      <w:r w:rsidR="003D5978" w:rsidRPr="00CF3E2F">
        <w:rPr>
          <w:rFonts w:ascii="Times New Roman" w:eastAsia="PMingLiU" w:hAnsi="Times New Roman" w:cs="Times New Roman"/>
          <w:sz w:val="24"/>
          <w:szCs w:val="24"/>
        </w:rPr>
        <w:t xml:space="preserve">effects of </w:t>
      </w:r>
      <w:r w:rsidRPr="00CF3E2F">
        <w:rPr>
          <w:rFonts w:ascii="Times New Roman" w:eastAsia="PMingLiU" w:hAnsi="Times New Roman" w:cs="Times New Roman"/>
          <w:sz w:val="24"/>
          <w:szCs w:val="24"/>
        </w:rPr>
        <w:t xml:space="preserve">sustainability </w:t>
      </w:r>
      <w:r w:rsidR="003D5978" w:rsidRPr="00CF3E2F">
        <w:rPr>
          <w:rFonts w:ascii="Times New Roman" w:eastAsia="PMingLiU" w:hAnsi="Times New Roman" w:cs="Times New Roman"/>
          <w:sz w:val="24"/>
          <w:szCs w:val="24"/>
        </w:rPr>
        <w:t xml:space="preserve">in </w:t>
      </w:r>
      <w:r w:rsidRPr="00CF3E2F">
        <w:rPr>
          <w:rFonts w:ascii="Times New Roman" w:eastAsia="PMingLiU" w:hAnsi="Times New Roman" w:cs="Times New Roman"/>
          <w:sz w:val="24"/>
          <w:szCs w:val="24"/>
        </w:rPr>
        <w:t>the three experiments on e</w:t>
      </w:r>
      <w:r w:rsidR="00226F8E" w:rsidRPr="00CF3E2F">
        <w:rPr>
          <w:rFonts w:ascii="Times New Roman" w:eastAsia="PMingLiU" w:hAnsi="Times New Roman" w:cs="Times New Roman"/>
          <w:sz w:val="24"/>
          <w:szCs w:val="24"/>
        </w:rPr>
        <w:t>valuation and selection intent, as shown in Figure 2</w:t>
      </w:r>
      <w:r w:rsidRPr="00CF3E2F">
        <w:rPr>
          <w:rFonts w:ascii="Times New Roman" w:eastAsia="PMingLiU" w:hAnsi="Times New Roman" w:cs="Times New Roman"/>
          <w:sz w:val="24"/>
          <w:szCs w:val="24"/>
        </w:rPr>
        <w:t>.</w:t>
      </w:r>
      <w:r w:rsidR="006176F8" w:rsidRPr="00CF3E2F">
        <w:rPr>
          <w:rFonts w:ascii="Times New Roman" w:eastAsia="PMingLiU" w:hAnsi="Times New Roman" w:cs="Times New Roman"/>
          <w:sz w:val="24"/>
          <w:szCs w:val="24"/>
        </w:rPr>
        <w:t xml:space="preserve"> </w:t>
      </w:r>
      <w:r w:rsidRPr="00CF3E2F">
        <w:rPr>
          <w:rFonts w:ascii="Times New Roman" w:eastAsia="PMingLiU" w:hAnsi="Times New Roman" w:cs="Times New Roman"/>
          <w:sz w:val="24"/>
          <w:szCs w:val="24"/>
        </w:rPr>
        <w:t>The direction of the interactions suggest</w:t>
      </w:r>
      <w:r w:rsidR="00920AEB" w:rsidRPr="00CF3E2F">
        <w:rPr>
          <w:rFonts w:ascii="Times New Roman" w:eastAsia="PMingLiU" w:hAnsi="Times New Roman" w:cs="Times New Roman"/>
          <w:sz w:val="24"/>
          <w:szCs w:val="24"/>
        </w:rPr>
        <w:t>s</w:t>
      </w:r>
      <w:r w:rsidRPr="00CF3E2F">
        <w:rPr>
          <w:rFonts w:ascii="Times New Roman" w:eastAsia="PMingLiU" w:hAnsi="Times New Roman" w:cs="Times New Roman"/>
          <w:sz w:val="24"/>
          <w:szCs w:val="24"/>
        </w:rPr>
        <w:t xml:space="preserve"> that sustainability influenced </w:t>
      </w:r>
      <w:r w:rsidR="003D5978" w:rsidRPr="00CF3E2F">
        <w:rPr>
          <w:rFonts w:ascii="Times New Roman" w:eastAsia="PMingLiU" w:hAnsi="Times New Roman" w:cs="Times New Roman"/>
          <w:sz w:val="24"/>
          <w:szCs w:val="24"/>
        </w:rPr>
        <w:t xml:space="preserve">managers’ </w:t>
      </w:r>
      <w:r w:rsidRPr="00CF3E2F">
        <w:rPr>
          <w:rFonts w:ascii="Times New Roman" w:eastAsia="PMingLiU" w:hAnsi="Times New Roman" w:cs="Times New Roman"/>
          <w:sz w:val="24"/>
          <w:szCs w:val="24"/>
        </w:rPr>
        <w:t>supplier evaluation and selection intent</w:t>
      </w:r>
      <w:r w:rsidR="00A54126" w:rsidRPr="00CF3E2F">
        <w:rPr>
          <w:rFonts w:ascii="Times New Roman" w:eastAsia="PMingLiU" w:hAnsi="Times New Roman" w:cs="Times New Roman"/>
          <w:sz w:val="24"/>
          <w:szCs w:val="24"/>
        </w:rPr>
        <w:t xml:space="preserve"> </w:t>
      </w:r>
      <w:r w:rsidR="003D5978" w:rsidRPr="00CF3E2F">
        <w:rPr>
          <w:rFonts w:ascii="Times New Roman" w:eastAsia="PMingLiU" w:hAnsi="Times New Roman" w:cs="Times New Roman"/>
          <w:sz w:val="24"/>
          <w:szCs w:val="24"/>
        </w:rPr>
        <w:t>much</w:t>
      </w:r>
      <w:r w:rsidRPr="00CF3E2F">
        <w:rPr>
          <w:rFonts w:ascii="Times New Roman" w:eastAsia="PMingLiU" w:hAnsi="Times New Roman" w:cs="Times New Roman"/>
          <w:sz w:val="24"/>
          <w:szCs w:val="24"/>
        </w:rPr>
        <w:t xml:space="preserve"> less for decision</w:t>
      </w:r>
      <w:r w:rsidR="00920AEB" w:rsidRPr="00CF3E2F">
        <w:rPr>
          <w:rFonts w:ascii="Times New Roman" w:eastAsia="PMingLiU" w:hAnsi="Times New Roman" w:cs="Times New Roman"/>
          <w:sz w:val="24"/>
          <w:szCs w:val="24"/>
        </w:rPr>
        <w:t>-</w:t>
      </w:r>
      <w:r w:rsidRPr="00CF3E2F">
        <w:rPr>
          <w:rFonts w:ascii="Times New Roman" w:eastAsia="PMingLiU" w:hAnsi="Times New Roman" w:cs="Times New Roman"/>
          <w:sz w:val="24"/>
          <w:szCs w:val="24"/>
        </w:rPr>
        <w:t>makers without much previous working experience</w:t>
      </w:r>
      <w:r w:rsidR="003D5978" w:rsidRPr="00CF3E2F">
        <w:rPr>
          <w:rFonts w:ascii="Times New Roman" w:eastAsia="PMingLiU" w:hAnsi="Times New Roman" w:cs="Times New Roman"/>
          <w:sz w:val="24"/>
          <w:szCs w:val="24"/>
        </w:rPr>
        <w:t xml:space="preserve"> than for</w:t>
      </w:r>
      <w:r w:rsidR="00A54126" w:rsidRPr="00CF3E2F">
        <w:rPr>
          <w:rFonts w:ascii="Times New Roman" w:eastAsia="PMingLiU" w:hAnsi="Times New Roman" w:cs="Times New Roman"/>
          <w:sz w:val="24"/>
          <w:szCs w:val="24"/>
        </w:rPr>
        <w:t xml:space="preserve"> experienced managers in either</w:t>
      </w:r>
      <w:r w:rsidR="007526F7" w:rsidRPr="00CF3E2F">
        <w:rPr>
          <w:rFonts w:ascii="Times New Roman" w:eastAsia="PMingLiU" w:hAnsi="Times New Roman" w:cs="Times New Roman"/>
          <w:sz w:val="24"/>
          <w:szCs w:val="24"/>
        </w:rPr>
        <w:t xml:space="preserve"> </w:t>
      </w:r>
      <w:r w:rsidR="000D6029" w:rsidRPr="00CF3E2F">
        <w:rPr>
          <w:rFonts w:ascii="Times New Roman" w:eastAsia="PMingLiU" w:hAnsi="Times New Roman" w:cs="Times New Roman"/>
          <w:sz w:val="24"/>
          <w:szCs w:val="24"/>
        </w:rPr>
        <w:t xml:space="preserve">long-term </w:t>
      </w:r>
      <w:r w:rsidR="003D5978" w:rsidRPr="00CF3E2F">
        <w:rPr>
          <w:rFonts w:ascii="Times New Roman" w:eastAsia="PMingLiU" w:hAnsi="Times New Roman" w:cs="Times New Roman"/>
          <w:sz w:val="24"/>
          <w:szCs w:val="24"/>
        </w:rPr>
        <w:t xml:space="preserve">or </w:t>
      </w:r>
      <w:r w:rsidR="000D6029" w:rsidRPr="00CF3E2F">
        <w:rPr>
          <w:rFonts w:ascii="Times New Roman" w:eastAsia="PMingLiU" w:hAnsi="Times New Roman" w:cs="Times New Roman"/>
          <w:sz w:val="24"/>
          <w:szCs w:val="24"/>
        </w:rPr>
        <w:t>short-term relationships</w:t>
      </w:r>
      <w:r w:rsidR="003D5978" w:rsidRPr="00CF3E2F">
        <w:rPr>
          <w:rFonts w:ascii="Times New Roman" w:eastAsia="PMingLiU" w:hAnsi="Times New Roman" w:cs="Times New Roman"/>
          <w:sz w:val="24"/>
          <w:szCs w:val="24"/>
        </w:rPr>
        <w:t xml:space="preserve"> with their suppliers</w:t>
      </w:r>
      <w:r w:rsidR="000D6029" w:rsidRPr="00CF3E2F">
        <w:rPr>
          <w:rFonts w:ascii="Times New Roman" w:eastAsia="PMingLiU" w:hAnsi="Times New Roman" w:cs="Times New Roman"/>
          <w:sz w:val="24"/>
          <w:szCs w:val="24"/>
        </w:rPr>
        <w:t xml:space="preserve">. </w:t>
      </w:r>
    </w:p>
    <w:p w14:paraId="4BEC6E51" w14:textId="5612B890" w:rsidR="00EB632B" w:rsidRPr="00CF3E2F" w:rsidRDefault="00AF6C18" w:rsidP="00AF6C18">
      <w:pPr>
        <w:spacing w:line="360" w:lineRule="auto"/>
        <w:jc w:val="center"/>
        <w:rPr>
          <w:rFonts w:ascii="Times New Roman" w:hAnsi="Times New Roman" w:cs="Times New Roman"/>
          <w:sz w:val="24"/>
          <w:szCs w:val="24"/>
        </w:rPr>
      </w:pPr>
      <w:r w:rsidRPr="00CF3E2F">
        <w:rPr>
          <w:noProof/>
          <w:lang w:eastAsia="zh-CN"/>
        </w:rPr>
        <w:drawing>
          <wp:inline distT="0" distB="0" distL="0" distR="0" wp14:anchorId="273F6254" wp14:editId="36BDCC22">
            <wp:extent cx="4924425" cy="2705100"/>
            <wp:effectExtent l="0" t="0" r="9525"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924425" cy="2705100"/>
                    </a:xfrm>
                    <a:prstGeom prst="rect">
                      <a:avLst/>
                    </a:prstGeom>
                  </pic:spPr>
                </pic:pic>
              </a:graphicData>
            </a:graphic>
          </wp:inline>
        </w:drawing>
      </w:r>
    </w:p>
    <w:p w14:paraId="4851071F" w14:textId="77777777" w:rsidR="00A2592B" w:rsidRPr="00CF3E2F" w:rsidRDefault="00A2592B" w:rsidP="008024B0">
      <w:pPr>
        <w:spacing w:line="360" w:lineRule="auto"/>
        <w:rPr>
          <w:rFonts w:ascii="Times New Roman" w:eastAsia="PMingLiU" w:hAnsi="Times New Roman" w:cs="Times New Roman"/>
          <w:sz w:val="24"/>
          <w:szCs w:val="24"/>
        </w:rPr>
      </w:pPr>
    </w:p>
    <w:p w14:paraId="678B071A" w14:textId="77777777" w:rsidR="00D954AF" w:rsidRPr="00CF3E2F" w:rsidRDefault="00EB632B" w:rsidP="008024B0">
      <w:pPr>
        <w:spacing w:line="360" w:lineRule="auto"/>
        <w:rPr>
          <w:rFonts w:ascii="Times New Roman" w:hAnsi="Times New Roman" w:cs="Times New Roman"/>
          <w:b/>
          <w:sz w:val="24"/>
          <w:szCs w:val="24"/>
        </w:rPr>
      </w:pPr>
      <w:r w:rsidRPr="00CF3E2F">
        <w:rPr>
          <w:rFonts w:ascii="Times New Roman" w:hAnsi="Times New Roman" w:cs="Times New Roman"/>
          <w:b/>
          <w:sz w:val="24"/>
          <w:szCs w:val="24"/>
        </w:rPr>
        <w:t>5</w:t>
      </w:r>
      <w:r w:rsidR="00EE5C37" w:rsidRPr="00CF3E2F">
        <w:rPr>
          <w:rFonts w:ascii="Times New Roman" w:hAnsi="Times New Roman" w:cs="Times New Roman"/>
          <w:b/>
          <w:sz w:val="24"/>
          <w:szCs w:val="24"/>
        </w:rPr>
        <w:t>.0 Discussion</w:t>
      </w:r>
    </w:p>
    <w:p w14:paraId="5B9C5E4A" w14:textId="3612AEAA" w:rsidR="00DA2C9B" w:rsidRPr="00CF3E2F" w:rsidRDefault="00F60F05" w:rsidP="003563C0">
      <w:pPr>
        <w:spacing w:line="360" w:lineRule="auto"/>
        <w:jc w:val="both"/>
        <w:rPr>
          <w:rFonts w:ascii="Times New Roman" w:hAnsi="Times New Roman" w:cs="Times New Roman"/>
          <w:sz w:val="24"/>
          <w:szCs w:val="24"/>
        </w:rPr>
      </w:pPr>
      <w:r w:rsidRPr="00CF3E2F">
        <w:rPr>
          <w:rFonts w:ascii="Times New Roman" w:hAnsi="Times New Roman" w:cs="Times New Roman"/>
          <w:sz w:val="24"/>
          <w:szCs w:val="24"/>
        </w:rPr>
        <w:t>Recent research has called for more empirical examination</w:t>
      </w:r>
      <w:r w:rsidR="00A15F77" w:rsidRPr="00CF3E2F">
        <w:rPr>
          <w:rFonts w:ascii="Times New Roman" w:hAnsi="Times New Roman" w:cs="Times New Roman"/>
          <w:sz w:val="24"/>
          <w:szCs w:val="24"/>
        </w:rPr>
        <w:t>s</w:t>
      </w:r>
      <w:r w:rsidRPr="00CF3E2F">
        <w:rPr>
          <w:rFonts w:ascii="Times New Roman" w:hAnsi="Times New Roman" w:cs="Times New Roman"/>
          <w:sz w:val="24"/>
          <w:szCs w:val="24"/>
        </w:rPr>
        <w:t xml:space="preserve"> and theoretical </w:t>
      </w:r>
      <w:r w:rsidR="00A15F77" w:rsidRPr="00CF3E2F">
        <w:rPr>
          <w:rFonts w:ascii="Times New Roman" w:hAnsi="Times New Roman" w:cs="Times New Roman"/>
          <w:sz w:val="24"/>
          <w:szCs w:val="24"/>
        </w:rPr>
        <w:t>refinements</w:t>
      </w:r>
      <w:r w:rsidRPr="00CF3E2F">
        <w:rPr>
          <w:rFonts w:ascii="Times New Roman" w:hAnsi="Times New Roman" w:cs="Times New Roman"/>
          <w:sz w:val="24"/>
          <w:szCs w:val="24"/>
        </w:rPr>
        <w:t xml:space="preserve"> in improving sustainable supply chain management (Boone and </w:t>
      </w:r>
      <w:proofErr w:type="spellStart"/>
      <w:r w:rsidRPr="00CF3E2F">
        <w:rPr>
          <w:rFonts w:ascii="Times New Roman" w:hAnsi="Times New Roman" w:cs="Times New Roman"/>
          <w:sz w:val="24"/>
          <w:szCs w:val="24"/>
        </w:rPr>
        <w:t>Ganeshan</w:t>
      </w:r>
      <w:proofErr w:type="spellEnd"/>
      <w:r w:rsidRPr="00CF3E2F">
        <w:rPr>
          <w:rFonts w:ascii="Times New Roman" w:hAnsi="Times New Roman" w:cs="Times New Roman"/>
          <w:sz w:val="24"/>
          <w:szCs w:val="24"/>
        </w:rPr>
        <w:t xml:space="preserve">, 2007; </w:t>
      </w:r>
      <w:proofErr w:type="spellStart"/>
      <w:r w:rsidRPr="00CF3E2F">
        <w:rPr>
          <w:rFonts w:ascii="Times New Roman" w:hAnsi="Times New Roman" w:cs="Times New Roman"/>
          <w:sz w:val="24"/>
          <w:szCs w:val="24"/>
        </w:rPr>
        <w:t>Roehrich</w:t>
      </w:r>
      <w:proofErr w:type="spellEnd"/>
      <w:r w:rsidRPr="00CF3E2F">
        <w:rPr>
          <w:rFonts w:ascii="Times New Roman" w:hAnsi="Times New Roman" w:cs="Times New Roman"/>
          <w:sz w:val="24"/>
          <w:szCs w:val="24"/>
        </w:rPr>
        <w:t xml:space="preserve"> et al.,</w:t>
      </w:r>
      <w:r w:rsidR="00920AEB" w:rsidRPr="00CF3E2F">
        <w:rPr>
          <w:rFonts w:ascii="Times New Roman" w:hAnsi="Times New Roman" w:cs="Times New Roman"/>
          <w:sz w:val="24"/>
          <w:szCs w:val="24"/>
        </w:rPr>
        <w:t xml:space="preserve"> 2017; </w:t>
      </w:r>
      <w:proofErr w:type="spellStart"/>
      <w:r w:rsidR="00920AEB" w:rsidRPr="00CF3E2F">
        <w:rPr>
          <w:rFonts w:ascii="Times New Roman" w:hAnsi="Times New Roman" w:cs="Times New Roman"/>
          <w:sz w:val="24"/>
          <w:szCs w:val="24"/>
        </w:rPr>
        <w:t>Villena</w:t>
      </w:r>
      <w:proofErr w:type="spellEnd"/>
      <w:r w:rsidR="00920AEB" w:rsidRPr="00CF3E2F">
        <w:rPr>
          <w:rFonts w:ascii="Times New Roman" w:hAnsi="Times New Roman" w:cs="Times New Roman"/>
          <w:sz w:val="24"/>
          <w:szCs w:val="24"/>
        </w:rPr>
        <w:t xml:space="preserve"> and </w:t>
      </w:r>
      <w:proofErr w:type="spellStart"/>
      <w:r w:rsidR="00920AEB" w:rsidRPr="00CF3E2F">
        <w:rPr>
          <w:rFonts w:ascii="Times New Roman" w:hAnsi="Times New Roman" w:cs="Times New Roman"/>
          <w:sz w:val="24"/>
          <w:szCs w:val="24"/>
        </w:rPr>
        <w:t>Gioia</w:t>
      </w:r>
      <w:proofErr w:type="spellEnd"/>
      <w:r w:rsidR="00920AEB" w:rsidRPr="00CF3E2F">
        <w:rPr>
          <w:rFonts w:ascii="Times New Roman" w:hAnsi="Times New Roman" w:cs="Times New Roman"/>
          <w:sz w:val="24"/>
          <w:szCs w:val="24"/>
        </w:rPr>
        <w:t>, 2018).</w:t>
      </w:r>
      <w:r w:rsidRPr="00CF3E2F">
        <w:rPr>
          <w:rFonts w:ascii="Times New Roman" w:hAnsi="Times New Roman" w:cs="Times New Roman"/>
          <w:sz w:val="24"/>
          <w:szCs w:val="24"/>
        </w:rPr>
        <w:t xml:space="preserve"> </w:t>
      </w:r>
      <w:r w:rsidR="00920AEB" w:rsidRPr="00CF3E2F">
        <w:rPr>
          <w:rFonts w:ascii="Times New Roman" w:hAnsi="Times New Roman" w:cs="Times New Roman"/>
          <w:sz w:val="24"/>
          <w:szCs w:val="24"/>
        </w:rPr>
        <w:t>T</w:t>
      </w:r>
      <w:r w:rsidRPr="00CF3E2F">
        <w:rPr>
          <w:rFonts w:ascii="Times New Roman" w:hAnsi="Times New Roman" w:cs="Times New Roman"/>
          <w:sz w:val="24"/>
          <w:szCs w:val="24"/>
        </w:rPr>
        <w:t>his study addres</w:t>
      </w:r>
      <w:r w:rsidR="00920AEB" w:rsidRPr="00CF3E2F">
        <w:rPr>
          <w:rFonts w:ascii="Times New Roman" w:hAnsi="Times New Roman" w:cs="Times New Roman"/>
          <w:sz w:val="24"/>
          <w:szCs w:val="24"/>
        </w:rPr>
        <w:t>se</w:t>
      </w:r>
      <w:r w:rsidRPr="00CF3E2F">
        <w:rPr>
          <w:rFonts w:ascii="Times New Roman" w:hAnsi="Times New Roman" w:cs="Times New Roman"/>
          <w:sz w:val="24"/>
          <w:szCs w:val="24"/>
        </w:rPr>
        <w:t>s the calls by adopting a logic from behavioural decision</w:t>
      </w:r>
      <w:r w:rsidR="00553081" w:rsidRPr="00CF3E2F">
        <w:rPr>
          <w:rFonts w:ascii="Times New Roman" w:hAnsi="Times New Roman" w:cs="Times New Roman"/>
          <w:sz w:val="24"/>
          <w:szCs w:val="24"/>
        </w:rPr>
        <w:t>-</w:t>
      </w:r>
      <w:r w:rsidRPr="00CF3E2F">
        <w:rPr>
          <w:rFonts w:ascii="Times New Roman" w:hAnsi="Times New Roman" w:cs="Times New Roman"/>
          <w:sz w:val="24"/>
          <w:szCs w:val="24"/>
        </w:rPr>
        <w:t>making to empirically veri</w:t>
      </w:r>
      <w:r w:rsidR="00A15F77" w:rsidRPr="00CF3E2F">
        <w:rPr>
          <w:rFonts w:ascii="Times New Roman" w:hAnsi="Times New Roman" w:cs="Times New Roman"/>
          <w:sz w:val="24"/>
          <w:szCs w:val="24"/>
        </w:rPr>
        <w:t>fy the impact of sustainability</w:t>
      </w:r>
      <w:r w:rsidR="0036272D" w:rsidRPr="00CF3E2F">
        <w:rPr>
          <w:rFonts w:ascii="Times New Roman" w:hAnsi="Times New Roman" w:cs="Times New Roman"/>
          <w:sz w:val="24"/>
          <w:szCs w:val="24"/>
        </w:rPr>
        <w:t xml:space="preserve"> </w:t>
      </w:r>
      <w:r w:rsidR="00DB079E" w:rsidRPr="00CF3E2F">
        <w:rPr>
          <w:rFonts w:ascii="Times New Roman" w:hAnsi="Times New Roman" w:cs="Times New Roman"/>
          <w:sz w:val="24"/>
          <w:szCs w:val="24"/>
        </w:rPr>
        <w:t xml:space="preserve">in </w:t>
      </w:r>
      <w:r w:rsidR="0036272D" w:rsidRPr="00CF3E2F">
        <w:rPr>
          <w:rFonts w:ascii="Times New Roman" w:hAnsi="Times New Roman" w:cs="Times New Roman"/>
          <w:sz w:val="24"/>
          <w:szCs w:val="24"/>
        </w:rPr>
        <w:t>the</w:t>
      </w:r>
      <w:r w:rsidRPr="00CF3E2F">
        <w:rPr>
          <w:rFonts w:ascii="Times New Roman" w:hAnsi="Times New Roman" w:cs="Times New Roman"/>
          <w:sz w:val="24"/>
          <w:szCs w:val="24"/>
        </w:rPr>
        <w:t xml:space="preserve"> supplier selection context.</w:t>
      </w:r>
      <w:r w:rsidR="0046238B" w:rsidRPr="00CF3E2F">
        <w:rPr>
          <w:rFonts w:ascii="Times New Roman" w:hAnsi="Times New Roman" w:cs="Times New Roman"/>
          <w:sz w:val="24"/>
          <w:szCs w:val="24"/>
        </w:rPr>
        <w:t xml:space="preserve"> </w:t>
      </w:r>
      <w:r w:rsidR="00114208" w:rsidRPr="00CF3E2F">
        <w:rPr>
          <w:rFonts w:ascii="Times New Roman" w:hAnsi="Times New Roman" w:cs="Times New Roman"/>
          <w:sz w:val="24"/>
          <w:szCs w:val="24"/>
        </w:rPr>
        <w:t>Table 6</w:t>
      </w:r>
      <w:r w:rsidR="0036272D" w:rsidRPr="00CF3E2F">
        <w:rPr>
          <w:rFonts w:ascii="Times New Roman" w:hAnsi="Times New Roman" w:cs="Times New Roman"/>
          <w:sz w:val="24"/>
          <w:szCs w:val="24"/>
        </w:rPr>
        <w:t xml:space="preserve"> summarises the research findings. </w:t>
      </w:r>
      <w:r w:rsidR="0046238B" w:rsidRPr="00CF3E2F">
        <w:rPr>
          <w:rFonts w:ascii="Times New Roman" w:hAnsi="Times New Roman" w:cs="Times New Roman"/>
          <w:sz w:val="24"/>
          <w:szCs w:val="24"/>
        </w:rPr>
        <w:t>It is worth point</w:t>
      </w:r>
      <w:r w:rsidR="00553081" w:rsidRPr="00CF3E2F">
        <w:rPr>
          <w:rFonts w:ascii="Times New Roman" w:hAnsi="Times New Roman" w:cs="Times New Roman"/>
          <w:sz w:val="24"/>
          <w:szCs w:val="24"/>
        </w:rPr>
        <w:t>ing</w:t>
      </w:r>
      <w:r w:rsidR="0046238B" w:rsidRPr="00CF3E2F">
        <w:rPr>
          <w:rFonts w:ascii="Times New Roman" w:hAnsi="Times New Roman" w:cs="Times New Roman"/>
          <w:sz w:val="24"/>
          <w:szCs w:val="24"/>
        </w:rPr>
        <w:t xml:space="preserve"> out that the main focus of this study is not the justifiability of managerial perspectives, but to concede that managerial preferences exist and investi</w:t>
      </w:r>
      <w:r w:rsidR="0036272D" w:rsidRPr="00CF3E2F">
        <w:rPr>
          <w:rFonts w:ascii="Times New Roman" w:hAnsi="Times New Roman" w:cs="Times New Roman"/>
          <w:sz w:val="24"/>
          <w:szCs w:val="24"/>
        </w:rPr>
        <w:t xml:space="preserve">gate how they are formed and prioritised. The findings </w:t>
      </w:r>
      <w:r w:rsidR="008F5531" w:rsidRPr="00CF3E2F">
        <w:rPr>
          <w:rFonts w:ascii="Times New Roman" w:hAnsi="Times New Roman" w:cs="Times New Roman"/>
          <w:sz w:val="24"/>
          <w:szCs w:val="24"/>
        </w:rPr>
        <w:t>offer</w:t>
      </w:r>
      <w:r w:rsidR="00BB5B93" w:rsidRPr="00CF3E2F">
        <w:rPr>
          <w:rFonts w:ascii="Times New Roman" w:hAnsi="Times New Roman" w:cs="Times New Roman"/>
          <w:sz w:val="24"/>
          <w:szCs w:val="24"/>
        </w:rPr>
        <w:t xml:space="preserve"> a comprehensive understanding </w:t>
      </w:r>
      <w:r w:rsidR="00553081" w:rsidRPr="00CF3E2F">
        <w:rPr>
          <w:rFonts w:ascii="Times New Roman" w:hAnsi="Times New Roman" w:cs="Times New Roman"/>
          <w:sz w:val="24"/>
          <w:szCs w:val="24"/>
        </w:rPr>
        <w:t xml:space="preserve">of </w:t>
      </w:r>
      <w:r w:rsidR="00BB5B93" w:rsidRPr="00CF3E2F">
        <w:rPr>
          <w:rFonts w:ascii="Times New Roman" w:hAnsi="Times New Roman" w:cs="Times New Roman"/>
          <w:sz w:val="24"/>
          <w:szCs w:val="24"/>
        </w:rPr>
        <w:t xml:space="preserve">sustainable supply chain management by </w:t>
      </w:r>
      <w:r w:rsidR="00BB5B93" w:rsidRPr="00CF3E2F">
        <w:rPr>
          <w:rFonts w:ascii="Times New Roman" w:hAnsi="Times New Roman" w:cs="Times New Roman"/>
          <w:sz w:val="24"/>
          <w:szCs w:val="24"/>
        </w:rPr>
        <w:lastRenderedPageBreak/>
        <w:t xml:space="preserve">concentrating on </w:t>
      </w:r>
      <w:r w:rsidR="00553081" w:rsidRPr="00CF3E2F">
        <w:rPr>
          <w:rFonts w:ascii="Times New Roman" w:hAnsi="Times New Roman" w:cs="Times New Roman"/>
          <w:sz w:val="24"/>
          <w:szCs w:val="24"/>
        </w:rPr>
        <w:t xml:space="preserve">how </w:t>
      </w:r>
      <w:r w:rsidR="00BB5B93" w:rsidRPr="00CF3E2F">
        <w:rPr>
          <w:rFonts w:ascii="Times New Roman" w:hAnsi="Times New Roman" w:cs="Times New Roman"/>
          <w:sz w:val="24"/>
          <w:szCs w:val="24"/>
        </w:rPr>
        <w:t xml:space="preserve">managers actually behave in supplier selection as opposed to </w:t>
      </w:r>
      <w:r w:rsidR="00553081" w:rsidRPr="00CF3E2F">
        <w:rPr>
          <w:rFonts w:ascii="Times New Roman" w:hAnsi="Times New Roman" w:cs="Times New Roman"/>
          <w:sz w:val="24"/>
          <w:szCs w:val="24"/>
        </w:rPr>
        <w:t xml:space="preserve">how </w:t>
      </w:r>
      <w:r w:rsidR="00BB5B93" w:rsidRPr="00CF3E2F">
        <w:rPr>
          <w:rFonts w:ascii="Times New Roman" w:hAnsi="Times New Roman" w:cs="Times New Roman"/>
          <w:sz w:val="24"/>
          <w:szCs w:val="24"/>
        </w:rPr>
        <w:t>manage</w:t>
      </w:r>
      <w:r w:rsidR="00A54126" w:rsidRPr="00CF3E2F">
        <w:rPr>
          <w:rFonts w:ascii="Times New Roman" w:hAnsi="Times New Roman" w:cs="Times New Roman"/>
          <w:sz w:val="24"/>
          <w:szCs w:val="24"/>
        </w:rPr>
        <w:t>rs should behave</w:t>
      </w:r>
      <w:r w:rsidR="00553081" w:rsidRPr="00CF3E2F">
        <w:rPr>
          <w:rFonts w:ascii="Times New Roman" w:hAnsi="Times New Roman" w:cs="Times New Roman"/>
          <w:sz w:val="24"/>
          <w:szCs w:val="24"/>
        </w:rPr>
        <w:t xml:space="preserve"> according to</w:t>
      </w:r>
      <w:r w:rsidR="00BB5B93" w:rsidRPr="00CF3E2F">
        <w:rPr>
          <w:rFonts w:ascii="Times New Roman" w:hAnsi="Times New Roman" w:cs="Times New Roman"/>
          <w:sz w:val="24"/>
          <w:szCs w:val="24"/>
        </w:rPr>
        <w:t xml:space="preserve"> </w:t>
      </w:r>
      <w:r w:rsidR="008F5531" w:rsidRPr="00CF3E2F">
        <w:rPr>
          <w:rFonts w:ascii="Times New Roman" w:hAnsi="Times New Roman" w:cs="Times New Roman"/>
          <w:sz w:val="24"/>
          <w:szCs w:val="24"/>
        </w:rPr>
        <w:t>various</w:t>
      </w:r>
      <w:r w:rsidR="00BB5B93" w:rsidRPr="00CF3E2F">
        <w:rPr>
          <w:rFonts w:ascii="Times New Roman" w:hAnsi="Times New Roman" w:cs="Times New Roman"/>
          <w:sz w:val="24"/>
          <w:szCs w:val="24"/>
        </w:rPr>
        <w:t xml:space="preserve"> prescriptive perspectives.</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7"/>
        <w:gridCol w:w="4942"/>
        <w:gridCol w:w="1293"/>
        <w:gridCol w:w="1534"/>
      </w:tblGrid>
      <w:tr w:rsidR="00CF3E2F" w:rsidRPr="00CF3E2F" w14:paraId="034A3600" w14:textId="77777777" w:rsidTr="00CF0322">
        <w:trPr>
          <w:trHeight w:val="294"/>
        </w:trPr>
        <w:tc>
          <w:tcPr>
            <w:tcW w:w="0" w:type="auto"/>
            <w:gridSpan w:val="4"/>
            <w:tcBorders>
              <w:bottom w:val="single" w:sz="4" w:space="0" w:color="auto"/>
            </w:tcBorders>
          </w:tcPr>
          <w:p w14:paraId="18DA21AA" w14:textId="0825A5FB" w:rsidR="00AC41A8" w:rsidRPr="00CF3E2F" w:rsidRDefault="00BD0DCA" w:rsidP="00114208">
            <w:pPr>
              <w:spacing w:line="276" w:lineRule="auto"/>
              <w:rPr>
                <w:rFonts w:ascii="Times New Roman" w:eastAsia="PMingLiU" w:hAnsi="Times New Roman" w:cs="Times New Roman"/>
              </w:rPr>
            </w:pPr>
            <w:r w:rsidRPr="00CF3E2F">
              <w:rPr>
                <w:rFonts w:ascii="Times New Roman" w:eastAsia="PMingLiU" w:hAnsi="Times New Roman" w:cs="Times New Roman"/>
              </w:rPr>
              <w:t xml:space="preserve">Table </w:t>
            </w:r>
            <w:r w:rsidR="00114208" w:rsidRPr="00CF3E2F">
              <w:rPr>
                <w:rFonts w:ascii="Times New Roman" w:eastAsia="PMingLiU" w:hAnsi="Times New Roman" w:cs="Times New Roman"/>
              </w:rPr>
              <w:t>6</w:t>
            </w:r>
            <w:r w:rsidRPr="00CF3E2F">
              <w:rPr>
                <w:rFonts w:ascii="Times New Roman" w:eastAsia="PMingLiU" w:hAnsi="Times New Roman" w:cs="Times New Roman"/>
              </w:rPr>
              <w:t>:</w:t>
            </w:r>
            <w:r w:rsidR="002548A9" w:rsidRPr="00CF3E2F">
              <w:rPr>
                <w:rFonts w:ascii="Times New Roman" w:eastAsia="PMingLiU" w:hAnsi="Times New Roman" w:cs="Times New Roman"/>
              </w:rPr>
              <w:t xml:space="preserve"> </w:t>
            </w:r>
            <w:r w:rsidR="00C91535" w:rsidRPr="00CF3E2F">
              <w:rPr>
                <w:rFonts w:ascii="Times New Roman" w:eastAsia="PMingLiU" w:hAnsi="Times New Roman" w:cs="Times New Roman"/>
              </w:rPr>
              <w:t>Summary of results</w:t>
            </w:r>
          </w:p>
        </w:tc>
      </w:tr>
      <w:tr w:rsidR="00CF3E2F" w:rsidRPr="00CF3E2F" w14:paraId="75F9235E" w14:textId="77777777" w:rsidTr="00CF0322">
        <w:trPr>
          <w:trHeight w:val="294"/>
        </w:trPr>
        <w:tc>
          <w:tcPr>
            <w:tcW w:w="0" w:type="auto"/>
            <w:tcBorders>
              <w:top w:val="single" w:sz="4" w:space="0" w:color="auto"/>
              <w:bottom w:val="single" w:sz="4" w:space="0" w:color="auto"/>
            </w:tcBorders>
          </w:tcPr>
          <w:p w14:paraId="51065D2A" w14:textId="77777777" w:rsidR="00A319AB" w:rsidRPr="00CF3E2F" w:rsidRDefault="00A319AB" w:rsidP="003563C0">
            <w:pPr>
              <w:spacing w:line="276" w:lineRule="auto"/>
              <w:rPr>
                <w:rFonts w:ascii="Times New Roman" w:eastAsia="PMingLiU" w:hAnsi="Times New Roman" w:cs="Times New Roman"/>
                <w:b/>
              </w:rPr>
            </w:pPr>
            <w:r w:rsidRPr="00CF3E2F">
              <w:rPr>
                <w:rFonts w:ascii="Times New Roman" w:eastAsia="PMingLiU" w:hAnsi="Times New Roman" w:cs="Times New Roman"/>
                <w:b/>
              </w:rPr>
              <w:t>Hypothesis</w:t>
            </w:r>
          </w:p>
        </w:tc>
        <w:tc>
          <w:tcPr>
            <w:tcW w:w="0" w:type="auto"/>
            <w:tcBorders>
              <w:top w:val="single" w:sz="4" w:space="0" w:color="auto"/>
              <w:bottom w:val="single" w:sz="4" w:space="0" w:color="auto"/>
            </w:tcBorders>
          </w:tcPr>
          <w:p w14:paraId="7C30F2D1" w14:textId="77777777" w:rsidR="00A319AB" w:rsidRPr="00CF3E2F" w:rsidRDefault="00A319AB" w:rsidP="003563C0">
            <w:pPr>
              <w:spacing w:line="276" w:lineRule="auto"/>
              <w:rPr>
                <w:rFonts w:ascii="Times New Roman" w:eastAsia="PMingLiU" w:hAnsi="Times New Roman" w:cs="Times New Roman"/>
                <w:b/>
              </w:rPr>
            </w:pPr>
            <w:r w:rsidRPr="00CF3E2F">
              <w:rPr>
                <w:rFonts w:ascii="Times New Roman" w:eastAsia="PMingLiU" w:hAnsi="Times New Roman" w:cs="Times New Roman"/>
                <w:b/>
              </w:rPr>
              <w:t>Objective</w:t>
            </w:r>
          </w:p>
        </w:tc>
        <w:tc>
          <w:tcPr>
            <w:tcW w:w="0" w:type="auto"/>
            <w:tcBorders>
              <w:top w:val="single" w:sz="4" w:space="0" w:color="auto"/>
              <w:bottom w:val="single" w:sz="4" w:space="0" w:color="auto"/>
            </w:tcBorders>
          </w:tcPr>
          <w:p w14:paraId="7CE0359B" w14:textId="77777777" w:rsidR="00A319AB" w:rsidRPr="00CF3E2F" w:rsidRDefault="00A319AB" w:rsidP="003563C0">
            <w:pPr>
              <w:spacing w:line="276" w:lineRule="auto"/>
              <w:rPr>
                <w:rFonts w:ascii="Times New Roman" w:eastAsia="PMingLiU" w:hAnsi="Times New Roman" w:cs="Times New Roman"/>
                <w:b/>
              </w:rPr>
            </w:pPr>
            <w:r w:rsidRPr="00CF3E2F">
              <w:rPr>
                <w:rFonts w:ascii="Times New Roman" w:eastAsia="PMingLiU" w:hAnsi="Times New Roman" w:cs="Times New Roman"/>
                <w:b/>
              </w:rPr>
              <w:t>Results</w:t>
            </w:r>
          </w:p>
        </w:tc>
        <w:tc>
          <w:tcPr>
            <w:tcW w:w="0" w:type="auto"/>
            <w:tcBorders>
              <w:top w:val="single" w:sz="4" w:space="0" w:color="auto"/>
              <w:bottom w:val="single" w:sz="4" w:space="0" w:color="auto"/>
            </w:tcBorders>
          </w:tcPr>
          <w:p w14:paraId="40757AE9" w14:textId="77777777" w:rsidR="00A319AB" w:rsidRPr="00CF3E2F" w:rsidRDefault="00A319AB" w:rsidP="003563C0">
            <w:pPr>
              <w:spacing w:line="276" w:lineRule="auto"/>
              <w:rPr>
                <w:rFonts w:ascii="Times New Roman" w:eastAsia="PMingLiU" w:hAnsi="Times New Roman" w:cs="Times New Roman"/>
                <w:b/>
              </w:rPr>
            </w:pPr>
            <w:r w:rsidRPr="00CF3E2F">
              <w:rPr>
                <w:rFonts w:ascii="Times New Roman" w:eastAsia="PMingLiU" w:hAnsi="Times New Roman" w:cs="Times New Roman"/>
                <w:b/>
              </w:rPr>
              <w:t>Post Hoc Analysis*</w:t>
            </w:r>
          </w:p>
        </w:tc>
      </w:tr>
      <w:tr w:rsidR="00CF3E2F" w:rsidRPr="00CF3E2F" w14:paraId="25D3E594" w14:textId="77777777" w:rsidTr="00CF0322">
        <w:trPr>
          <w:trHeight w:val="280"/>
        </w:trPr>
        <w:tc>
          <w:tcPr>
            <w:tcW w:w="0" w:type="auto"/>
            <w:gridSpan w:val="4"/>
            <w:tcBorders>
              <w:top w:val="single" w:sz="4" w:space="0" w:color="auto"/>
            </w:tcBorders>
          </w:tcPr>
          <w:p w14:paraId="71CECE79" w14:textId="77777777" w:rsidR="00572576" w:rsidRPr="00CF3E2F" w:rsidRDefault="00572576" w:rsidP="003563C0">
            <w:pPr>
              <w:spacing w:line="276" w:lineRule="auto"/>
              <w:rPr>
                <w:rFonts w:ascii="Times New Roman" w:hAnsi="Times New Roman" w:cs="Times New Roman"/>
                <w:lang w:eastAsia="zh-CN"/>
              </w:rPr>
            </w:pPr>
            <w:r w:rsidRPr="00CF3E2F">
              <w:rPr>
                <w:rFonts w:ascii="Times New Roman" w:hAnsi="Times New Roman" w:cs="Times New Roman"/>
                <w:lang w:eastAsia="zh-CN"/>
              </w:rPr>
              <w:t>Exper</w:t>
            </w:r>
            <w:r w:rsidRPr="00CF3E2F">
              <w:rPr>
                <w:rFonts w:ascii="Times New Roman" w:hAnsi="Times New Roman" w:cs="Times New Roman"/>
              </w:rPr>
              <w:t xml:space="preserve">iment one: </w:t>
            </w:r>
            <w:r w:rsidR="00C91535" w:rsidRPr="00CF3E2F">
              <w:rPr>
                <w:rFonts w:ascii="Times New Roman" w:hAnsi="Times New Roman" w:cs="Times New Roman"/>
              </w:rPr>
              <w:t>l</w:t>
            </w:r>
            <w:r w:rsidRPr="00CF3E2F">
              <w:rPr>
                <w:rFonts w:ascii="Times New Roman" w:hAnsi="Times New Roman" w:cs="Times New Roman"/>
              </w:rPr>
              <w:t xml:space="preserve">ong-term </w:t>
            </w:r>
            <w:r w:rsidR="0022251F" w:rsidRPr="00CF3E2F">
              <w:rPr>
                <w:rFonts w:ascii="Times New Roman" w:hAnsi="Times New Roman" w:cs="Times New Roman"/>
              </w:rPr>
              <w:t>relationship</w:t>
            </w:r>
          </w:p>
        </w:tc>
      </w:tr>
      <w:tr w:rsidR="00CF3E2F" w:rsidRPr="00CF3E2F" w14:paraId="0544D58A" w14:textId="77777777" w:rsidTr="00CF0322">
        <w:trPr>
          <w:trHeight w:val="294"/>
        </w:trPr>
        <w:tc>
          <w:tcPr>
            <w:tcW w:w="0" w:type="auto"/>
          </w:tcPr>
          <w:p w14:paraId="4D1B2EB7" w14:textId="77777777" w:rsidR="00A319AB" w:rsidRPr="00CF3E2F" w:rsidRDefault="00A319AB" w:rsidP="003563C0">
            <w:pPr>
              <w:spacing w:line="276" w:lineRule="auto"/>
              <w:rPr>
                <w:rFonts w:ascii="Times New Roman" w:hAnsi="Times New Roman" w:cs="Times New Roman"/>
              </w:rPr>
            </w:pPr>
            <w:r w:rsidRPr="00CF3E2F">
              <w:rPr>
                <w:rFonts w:ascii="Times New Roman" w:hAnsi="Times New Roman" w:cs="Times New Roman"/>
              </w:rPr>
              <w:t>H1</w:t>
            </w:r>
          </w:p>
        </w:tc>
        <w:tc>
          <w:tcPr>
            <w:tcW w:w="0" w:type="auto"/>
          </w:tcPr>
          <w:p w14:paraId="26DBF50E" w14:textId="77777777" w:rsidR="00A319AB" w:rsidRPr="00CF3E2F" w:rsidRDefault="008F5531" w:rsidP="003563C0">
            <w:pPr>
              <w:spacing w:line="276" w:lineRule="auto"/>
              <w:rPr>
                <w:rFonts w:ascii="Times New Roman" w:hAnsi="Times New Roman" w:cs="Times New Roman"/>
              </w:rPr>
            </w:pPr>
            <w:r w:rsidRPr="00CF3E2F">
              <w:rPr>
                <w:rFonts w:ascii="Times New Roman" w:hAnsi="Times New Roman" w:cs="Times New Roman"/>
              </w:rPr>
              <w:t>The impact of s</w:t>
            </w:r>
            <w:r w:rsidR="00A319AB" w:rsidRPr="00CF3E2F">
              <w:rPr>
                <w:rFonts w:ascii="Times New Roman" w:hAnsi="Times New Roman" w:cs="Times New Roman"/>
              </w:rPr>
              <w:t xml:space="preserve">ustainability </w:t>
            </w:r>
            <w:r w:rsidRPr="00CF3E2F">
              <w:rPr>
                <w:rFonts w:ascii="Times New Roman" w:hAnsi="Times New Roman" w:cs="Times New Roman"/>
              </w:rPr>
              <w:t xml:space="preserve">is significantly positive on supplier </w:t>
            </w:r>
            <w:r w:rsidR="00A319AB" w:rsidRPr="00CF3E2F">
              <w:rPr>
                <w:rFonts w:ascii="Times New Roman" w:hAnsi="Times New Roman" w:cs="Times New Roman"/>
              </w:rPr>
              <w:t>eva</w:t>
            </w:r>
            <w:r w:rsidRPr="00CF3E2F">
              <w:rPr>
                <w:rFonts w:ascii="Times New Roman" w:hAnsi="Times New Roman" w:cs="Times New Roman"/>
              </w:rPr>
              <w:t>luation and selection intent</w:t>
            </w:r>
          </w:p>
        </w:tc>
        <w:tc>
          <w:tcPr>
            <w:tcW w:w="0" w:type="auto"/>
          </w:tcPr>
          <w:p w14:paraId="5F54D401" w14:textId="77777777" w:rsidR="00A319AB" w:rsidRPr="00CF3E2F" w:rsidRDefault="00A319AB" w:rsidP="003563C0">
            <w:pPr>
              <w:spacing w:line="276" w:lineRule="auto"/>
              <w:rPr>
                <w:rFonts w:ascii="Times New Roman" w:hAnsi="Times New Roman" w:cs="Times New Roman"/>
              </w:rPr>
            </w:pPr>
            <w:r w:rsidRPr="00CF3E2F">
              <w:rPr>
                <w:rFonts w:ascii="Times New Roman" w:eastAsia="PMingLiU" w:hAnsi="Times New Roman" w:cs="Times New Roman"/>
              </w:rPr>
              <w:t>Support</w:t>
            </w:r>
            <w:r w:rsidRPr="00CF3E2F">
              <w:rPr>
                <w:rFonts w:ascii="Times New Roman" w:hAnsi="Times New Roman" w:cs="Times New Roman"/>
              </w:rPr>
              <w:t xml:space="preserve"> </w:t>
            </w:r>
          </w:p>
        </w:tc>
        <w:tc>
          <w:tcPr>
            <w:tcW w:w="0" w:type="auto"/>
          </w:tcPr>
          <w:p w14:paraId="545613DD" w14:textId="77777777" w:rsidR="00A319AB" w:rsidRPr="00CF3E2F" w:rsidRDefault="00A319AB" w:rsidP="003563C0">
            <w:pPr>
              <w:spacing w:line="276" w:lineRule="auto"/>
              <w:rPr>
                <w:rFonts w:ascii="Times New Roman" w:hAnsi="Times New Roman" w:cs="Times New Roman"/>
              </w:rPr>
            </w:pPr>
            <w:r w:rsidRPr="00CF3E2F">
              <w:rPr>
                <w:rFonts w:ascii="Times New Roman" w:eastAsia="PMingLiU" w:hAnsi="Times New Roman" w:cs="Times New Roman"/>
              </w:rPr>
              <w:t>n/a</w:t>
            </w:r>
          </w:p>
        </w:tc>
      </w:tr>
      <w:tr w:rsidR="00CF3E2F" w:rsidRPr="00CF3E2F" w14:paraId="6698919B" w14:textId="77777777" w:rsidTr="00CF0322">
        <w:trPr>
          <w:trHeight w:val="294"/>
        </w:trPr>
        <w:tc>
          <w:tcPr>
            <w:tcW w:w="0" w:type="auto"/>
          </w:tcPr>
          <w:p w14:paraId="3CC0B0DA" w14:textId="77777777" w:rsidR="00A319AB" w:rsidRPr="00CF3E2F" w:rsidRDefault="00A319AB" w:rsidP="003563C0">
            <w:pPr>
              <w:spacing w:line="276" w:lineRule="auto"/>
              <w:rPr>
                <w:rFonts w:ascii="Times New Roman" w:hAnsi="Times New Roman" w:cs="Times New Roman"/>
              </w:rPr>
            </w:pPr>
            <w:r w:rsidRPr="00CF3E2F">
              <w:rPr>
                <w:rFonts w:ascii="Times New Roman" w:hAnsi="Times New Roman" w:cs="Times New Roman"/>
              </w:rPr>
              <w:t>H2</w:t>
            </w:r>
          </w:p>
        </w:tc>
        <w:tc>
          <w:tcPr>
            <w:tcW w:w="0" w:type="auto"/>
          </w:tcPr>
          <w:p w14:paraId="474D6AFE" w14:textId="77777777" w:rsidR="00A319AB" w:rsidRPr="00CF3E2F" w:rsidRDefault="00A319AB" w:rsidP="003563C0">
            <w:pPr>
              <w:spacing w:line="276" w:lineRule="auto"/>
              <w:rPr>
                <w:rFonts w:ascii="Times New Roman" w:hAnsi="Times New Roman" w:cs="Times New Roman"/>
              </w:rPr>
            </w:pPr>
            <w:r w:rsidRPr="00CF3E2F">
              <w:rPr>
                <w:rFonts w:ascii="Times New Roman" w:hAnsi="Times New Roman" w:cs="Times New Roman"/>
              </w:rPr>
              <w:t xml:space="preserve">The </w:t>
            </w:r>
            <w:r w:rsidR="008F5531" w:rsidRPr="00CF3E2F">
              <w:rPr>
                <w:rFonts w:ascii="Times New Roman" w:hAnsi="Times New Roman" w:cs="Times New Roman"/>
              </w:rPr>
              <w:t>impact of negative information</w:t>
            </w:r>
            <w:r w:rsidR="0022251F" w:rsidRPr="00CF3E2F">
              <w:rPr>
                <w:rFonts w:ascii="Times New Roman" w:hAnsi="Times New Roman" w:cs="Times New Roman"/>
              </w:rPr>
              <w:t xml:space="preserve"> </w:t>
            </w:r>
            <w:r w:rsidR="008F5531" w:rsidRPr="00CF3E2F">
              <w:rPr>
                <w:rFonts w:ascii="Times New Roman" w:hAnsi="Times New Roman" w:cs="Times New Roman"/>
              </w:rPr>
              <w:t>is stronger than</w:t>
            </w:r>
            <w:r w:rsidRPr="00CF3E2F">
              <w:rPr>
                <w:rFonts w:ascii="Times New Roman" w:hAnsi="Times New Roman" w:cs="Times New Roman"/>
              </w:rPr>
              <w:t xml:space="preserve"> the impact of positive information</w:t>
            </w:r>
          </w:p>
        </w:tc>
        <w:tc>
          <w:tcPr>
            <w:tcW w:w="0" w:type="auto"/>
          </w:tcPr>
          <w:p w14:paraId="000E7D46" w14:textId="77777777" w:rsidR="00A319AB" w:rsidRPr="00CF3E2F" w:rsidRDefault="00A319AB" w:rsidP="003563C0">
            <w:pPr>
              <w:spacing w:line="276" w:lineRule="auto"/>
              <w:rPr>
                <w:rFonts w:ascii="Times New Roman" w:hAnsi="Times New Roman" w:cs="Times New Roman"/>
              </w:rPr>
            </w:pPr>
            <w:r w:rsidRPr="00CF3E2F">
              <w:rPr>
                <w:rFonts w:ascii="Times New Roman" w:eastAsia="PMingLiU" w:hAnsi="Times New Roman" w:cs="Times New Roman"/>
              </w:rPr>
              <w:t xml:space="preserve">Support </w:t>
            </w:r>
          </w:p>
        </w:tc>
        <w:tc>
          <w:tcPr>
            <w:tcW w:w="0" w:type="auto"/>
          </w:tcPr>
          <w:p w14:paraId="46E8A897" w14:textId="77777777" w:rsidR="00A319AB" w:rsidRPr="00CF3E2F" w:rsidRDefault="00A319AB" w:rsidP="003563C0">
            <w:pPr>
              <w:spacing w:line="276" w:lineRule="auto"/>
              <w:rPr>
                <w:rFonts w:ascii="Times New Roman" w:hAnsi="Times New Roman" w:cs="Times New Roman"/>
              </w:rPr>
            </w:pPr>
            <w:r w:rsidRPr="00CF3E2F">
              <w:rPr>
                <w:rFonts w:ascii="Times New Roman" w:eastAsia="PMingLiU" w:hAnsi="Times New Roman" w:cs="Times New Roman"/>
              </w:rPr>
              <w:t>n/a</w:t>
            </w:r>
          </w:p>
        </w:tc>
      </w:tr>
      <w:tr w:rsidR="00CF3E2F" w:rsidRPr="00CF3E2F" w14:paraId="5D5ACB55" w14:textId="77777777" w:rsidTr="00CF0322">
        <w:trPr>
          <w:trHeight w:val="294"/>
        </w:trPr>
        <w:tc>
          <w:tcPr>
            <w:tcW w:w="0" w:type="auto"/>
          </w:tcPr>
          <w:p w14:paraId="0616CC3E" w14:textId="77777777" w:rsidR="00A319AB" w:rsidRPr="00CF3E2F" w:rsidRDefault="00A319AB" w:rsidP="003563C0">
            <w:pPr>
              <w:spacing w:line="276" w:lineRule="auto"/>
              <w:rPr>
                <w:rFonts w:ascii="Times New Roman" w:hAnsi="Times New Roman" w:cs="Times New Roman"/>
              </w:rPr>
            </w:pPr>
            <w:r w:rsidRPr="00CF3E2F">
              <w:rPr>
                <w:rFonts w:ascii="Times New Roman" w:hAnsi="Times New Roman" w:cs="Times New Roman"/>
              </w:rPr>
              <w:t>H3</w:t>
            </w:r>
          </w:p>
        </w:tc>
        <w:tc>
          <w:tcPr>
            <w:tcW w:w="0" w:type="auto"/>
          </w:tcPr>
          <w:p w14:paraId="33A60D56" w14:textId="182A170C" w:rsidR="00A319AB" w:rsidRPr="00CF3E2F" w:rsidRDefault="008F5531" w:rsidP="003563C0">
            <w:pPr>
              <w:spacing w:line="276" w:lineRule="auto"/>
              <w:rPr>
                <w:rFonts w:ascii="Times New Roman" w:hAnsi="Times New Roman" w:cs="Times New Roman"/>
              </w:rPr>
            </w:pPr>
            <w:r w:rsidRPr="00CF3E2F">
              <w:rPr>
                <w:rFonts w:ascii="Times New Roman" w:hAnsi="Times New Roman" w:cs="Times New Roman"/>
              </w:rPr>
              <w:t>The impact</w:t>
            </w:r>
            <w:r w:rsidR="00A319AB" w:rsidRPr="00CF3E2F">
              <w:rPr>
                <w:rFonts w:ascii="Times New Roman" w:hAnsi="Times New Roman" w:cs="Times New Roman"/>
              </w:rPr>
              <w:t xml:space="preserve"> of </w:t>
            </w:r>
            <w:r w:rsidR="00920AEB" w:rsidRPr="00CF3E2F">
              <w:rPr>
                <w:rFonts w:ascii="Times New Roman" w:hAnsi="Times New Roman" w:cs="Times New Roman"/>
              </w:rPr>
              <w:t xml:space="preserve">the </w:t>
            </w:r>
            <w:r w:rsidR="00A319AB" w:rsidRPr="00CF3E2F">
              <w:rPr>
                <w:rFonts w:ascii="Times New Roman" w:hAnsi="Times New Roman" w:cs="Times New Roman"/>
              </w:rPr>
              <w:t>economic</w:t>
            </w:r>
            <w:r w:rsidRPr="00CF3E2F">
              <w:rPr>
                <w:rFonts w:ascii="Times New Roman" w:hAnsi="Times New Roman" w:cs="Times New Roman"/>
              </w:rPr>
              <w:t xml:space="preserve"> dimension</w:t>
            </w:r>
            <w:r w:rsidR="00A319AB" w:rsidRPr="00CF3E2F">
              <w:rPr>
                <w:rFonts w:ascii="Times New Roman" w:hAnsi="Times New Roman" w:cs="Times New Roman"/>
              </w:rPr>
              <w:t xml:space="preserve"> </w:t>
            </w:r>
            <w:r w:rsidRPr="00CF3E2F">
              <w:rPr>
                <w:rFonts w:ascii="Times New Roman" w:hAnsi="Times New Roman" w:cs="Times New Roman"/>
              </w:rPr>
              <w:t xml:space="preserve">is </w:t>
            </w:r>
            <w:r w:rsidR="00FF5A53" w:rsidRPr="00CF3E2F">
              <w:rPr>
                <w:rFonts w:ascii="Times New Roman" w:hAnsi="Times New Roman" w:cs="Times New Roman"/>
              </w:rPr>
              <w:t>the strongest</w:t>
            </w:r>
            <w:r w:rsidRPr="00CF3E2F">
              <w:rPr>
                <w:rFonts w:ascii="Times New Roman" w:hAnsi="Times New Roman" w:cs="Times New Roman"/>
              </w:rPr>
              <w:t xml:space="preserve"> </w:t>
            </w:r>
            <w:r w:rsidR="00553081" w:rsidRPr="00CF3E2F">
              <w:rPr>
                <w:rFonts w:ascii="Times New Roman" w:hAnsi="Times New Roman" w:cs="Times New Roman"/>
              </w:rPr>
              <w:t xml:space="preserve">of the </w:t>
            </w:r>
            <w:r w:rsidR="00FF5A53" w:rsidRPr="00CF3E2F">
              <w:rPr>
                <w:rFonts w:ascii="Times New Roman" w:hAnsi="Times New Roman" w:cs="Times New Roman"/>
              </w:rPr>
              <w:t>th</w:t>
            </w:r>
            <w:r w:rsidR="00553081" w:rsidRPr="00CF3E2F">
              <w:rPr>
                <w:rFonts w:ascii="Times New Roman" w:hAnsi="Times New Roman" w:cs="Times New Roman"/>
              </w:rPr>
              <w:t>re</w:t>
            </w:r>
            <w:r w:rsidR="00FF5A53" w:rsidRPr="00CF3E2F">
              <w:rPr>
                <w:rFonts w:ascii="Times New Roman" w:hAnsi="Times New Roman" w:cs="Times New Roman"/>
              </w:rPr>
              <w:t xml:space="preserve">e </w:t>
            </w:r>
            <w:r w:rsidR="00553081" w:rsidRPr="00CF3E2F">
              <w:rPr>
                <w:rFonts w:ascii="Times New Roman" w:hAnsi="Times New Roman" w:cs="Times New Roman"/>
              </w:rPr>
              <w:t xml:space="preserve">dimensions </w:t>
            </w:r>
          </w:p>
        </w:tc>
        <w:tc>
          <w:tcPr>
            <w:tcW w:w="0" w:type="auto"/>
          </w:tcPr>
          <w:p w14:paraId="045A7988" w14:textId="77777777" w:rsidR="00A319AB" w:rsidRPr="00CF3E2F" w:rsidRDefault="00A319AB" w:rsidP="003563C0">
            <w:pPr>
              <w:spacing w:line="276" w:lineRule="auto"/>
              <w:rPr>
                <w:rFonts w:ascii="Times New Roman" w:hAnsi="Times New Roman" w:cs="Times New Roman"/>
              </w:rPr>
            </w:pPr>
            <w:r w:rsidRPr="00CF3E2F">
              <w:rPr>
                <w:rFonts w:ascii="Times New Roman" w:eastAsia="PMingLiU" w:hAnsi="Times New Roman" w:cs="Times New Roman"/>
              </w:rPr>
              <w:t>Support</w:t>
            </w:r>
          </w:p>
        </w:tc>
        <w:tc>
          <w:tcPr>
            <w:tcW w:w="0" w:type="auto"/>
          </w:tcPr>
          <w:p w14:paraId="1DF50F5B" w14:textId="77777777" w:rsidR="00A319AB" w:rsidRPr="00CF3E2F" w:rsidRDefault="00A319AB" w:rsidP="003563C0">
            <w:pPr>
              <w:spacing w:line="276" w:lineRule="auto"/>
              <w:rPr>
                <w:rFonts w:ascii="Times New Roman" w:hAnsi="Times New Roman" w:cs="Times New Roman"/>
              </w:rPr>
            </w:pPr>
            <w:r w:rsidRPr="00CF3E2F">
              <w:rPr>
                <w:rFonts w:ascii="Times New Roman" w:eastAsia="PMingLiU" w:hAnsi="Times New Roman" w:cs="Times New Roman"/>
              </w:rPr>
              <w:t>n/a</w:t>
            </w:r>
          </w:p>
        </w:tc>
      </w:tr>
      <w:tr w:rsidR="00CF3E2F" w:rsidRPr="00CF3E2F" w14:paraId="7263D47B" w14:textId="77777777" w:rsidTr="00CF0322">
        <w:trPr>
          <w:trHeight w:val="294"/>
        </w:trPr>
        <w:tc>
          <w:tcPr>
            <w:tcW w:w="0" w:type="auto"/>
          </w:tcPr>
          <w:p w14:paraId="7F375B56" w14:textId="77777777" w:rsidR="00A319AB" w:rsidRPr="00CF3E2F" w:rsidRDefault="00A319AB" w:rsidP="003563C0">
            <w:pPr>
              <w:spacing w:line="276" w:lineRule="auto"/>
              <w:rPr>
                <w:rFonts w:ascii="Times New Roman" w:hAnsi="Times New Roman" w:cs="Times New Roman"/>
              </w:rPr>
            </w:pPr>
            <w:r w:rsidRPr="00CF3E2F">
              <w:rPr>
                <w:rFonts w:ascii="Times New Roman" w:hAnsi="Times New Roman" w:cs="Times New Roman"/>
              </w:rPr>
              <w:t>H4</w:t>
            </w:r>
          </w:p>
        </w:tc>
        <w:tc>
          <w:tcPr>
            <w:tcW w:w="0" w:type="auto"/>
          </w:tcPr>
          <w:p w14:paraId="09B7DBD2" w14:textId="21C2EB2C" w:rsidR="00A319AB" w:rsidRPr="00CF3E2F" w:rsidRDefault="008F5531" w:rsidP="003563C0">
            <w:pPr>
              <w:spacing w:line="276" w:lineRule="auto"/>
              <w:rPr>
                <w:rFonts w:ascii="Times New Roman" w:hAnsi="Times New Roman" w:cs="Times New Roman"/>
              </w:rPr>
            </w:pPr>
            <w:r w:rsidRPr="00CF3E2F">
              <w:rPr>
                <w:rFonts w:ascii="Times New Roman" w:hAnsi="Times New Roman" w:cs="Times New Roman"/>
              </w:rPr>
              <w:t>The moderati</w:t>
            </w:r>
            <w:r w:rsidR="00553081" w:rsidRPr="00CF3E2F">
              <w:rPr>
                <w:rFonts w:ascii="Times New Roman" w:hAnsi="Times New Roman" w:cs="Times New Roman"/>
              </w:rPr>
              <w:t>ng</w:t>
            </w:r>
            <w:r w:rsidRPr="00CF3E2F">
              <w:rPr>
                <w:rFonts w:ascii="Times New Roman" w:hAnsi="Times New Roman" w:cs="Times New Roman"/>
              </w:rPr>
              <w:t xml:space="preserve"> effect of managers’</w:t>
            </w:r>
            <w:r w:rsidR="00A319AB" w:rsidRPr="00CF3E2F">
              <w:rPr>
                <w:rFonts w:ascii="Times New Roman" w:hAnsi="Times New Roman" w:cs="Times New Roman"/>
              </w:rPr>
              <w:t xml:space="preserve"> support</w:t>
            </w:r>
            <w:r w:rsidR="0022251F" w:rsidRPr="00CF3E2F">
              <w:rPr>
                <w:rFonts w:ascii="Times New Roman" w:hAnsi="Times New Roman" w:cs="Times New Roman"/>
              </w:rPr>
              <w:t xml:space="preserve"> is significant</w:t>
            </w:r>
            <w:r w:rsidR="00A319AB" w:rsidRPr="00CF3E2F">
              <w:rPr>
                <w:rFonts w:ascii="Times New Roman" w:hAnsi="Times New Roman" w:cs="Times New Roman"/>
              </w:rPr>
              <w:t xml:space="preserve"> </w:t>
            </w:r>
            <w:r w:rsidRPr="00CF3E2F">
              <w:rPr>
                <w:rFonts w:ascii="Times New Roman" w:eastAsia="宋体" w:hAnsi="Times New Roman" w:cs="Times New Roman"/>
              </w:rPr>
              <w:t>on supplier</w:t>
            </w:r>
            <w:r w:rsidR="00A319AB" w:rsidRPr="00CF3E2F">
              <w:rPr>
                <w:rFonts w:ascii="Times New Roman" w:hAnsi="Times New Roman" w:cs="Times New Roman"/>
              </w:rPr>
              <w:t xml:space="preserve"> evaluation and </w:t>
            </w:r>
            <w:r w:rsidRPr="00CF3E2F">
              <w:rPr>
                <w:rFonts w:ascii="Times New Roman" w:hAnsi="Times New Roman" w:cs="Times New Roman"/>
              </w:rPr>
              <w:t>selection intent</w:t>
            </w:r>
          </w:p>
        </w:tc>
        <w:tc>
          <w:tcPr>
            <w:tcW w:w="0" w:type="auto"/>
          </w:tcPr>
          <w:p w14:paraId="6D78B837" w14:textId="77777777" w:rsidR="00A319AB" w:rsidRPr="00CF3E2F" w:rsidRDefault="00A319AB" w:rsidP="003563C0">
            <w:pPr>
              <w:spacing w:line="276" w:lineRule="auto"/>
              <w:rPr>
                <w:rFonts w:ascii="Times New Roman" w:hAnsi="Times New Roman" w:cs="Times New Roman"/>
              </w:rPr>
            </w:pPr>
            <w:r w:rsidRPr="00CF3E2F">
              <w:rPr>
                <w:rFonts w:ascii="Times New Roman" w:eastAsia="PMingLiU" w:hAnsi="Times New Roman" w:cs="Times New Roman"/>
              </w:rPr>
              <w:t>Support</w:t>
            </w:r>
          </w:p>
        </w:tc>
        <w:tc>
          <w:tcPr>
            <w:tcW w:w="0" w:type="auto"/>
          </w:tcPr>
          <w:p w14:paraId="4B400746" w14:textId="77777777" w:rsidR="00A319AB" w:rsidRPr="00CF3E2F" w:rsidRDefault="00A319AB" w:rsidP="003563C0">
            <w:pPr>
              <w:spacing w:line="276" w:lineRule="auto"/>
              <w:rPr>
                <w:rFonts w:ascii="Times New Roman" w:hAnsi="Times New Roman" w:cs="Times New Roman"/>
              </w:rPr>
            </w:pPr>
            <w:r w:rsidRPr="00CF3E2F">
              <w:rPr>
                <w:rFonts w:ascii="Times New Roman" w:eastAsia="PMingLiU" w:hAnsi="Times New Roman" w:cs="Times New Roman"/>
              </w:rPr>
              <w:t>n/a</w:t>
            </w:r>
          </w:p>
        </w:tc>
      </w:tr>
      <w:tr w:rsidR="00CF3E2F" w:rsidRPr="00CF3E2F" w14:paraId="4C2D0A51" w14:textId="77777777" w:rsidTr="00CF0322">
        <w:trPr>
          <w:trHeight w:val="294"/>
        </w:trPr>
        <w:tc>
          <w:tcPr>
            <w:tcW w:w="0" w:type="auto"/>
            <w:gridSpan w:val="4"/>
          </w:tcPr>
          <w:p w14:paraId="7ADB5A88" w14:textId="77777777" w:rsidR="00572576" w:rsidRPr="00CF3E2F" w:rsidRDefault="00572576" w:rsidP="003563C0">
            <w:pPr>
              <w:spacing w:line="276" w:lineRule="auto"/>
              <w:rPr>
                <w:rFonts w:ascii="Times New Roman" w:hAnsi="Times New Roman" w:cs="Times New Roman"/>
              </w:rPr>
            </w:pPr>
            <w:r w:rsidRPr="00CF3E2F">
              <w:rPr>
                <w:rFonts w:ascii="Times New Roman" w:hAnsi="Times New Roman" w:cs="Times New Roman"/>
                <w:lang w:eastAsia="zh-CN"/>
              </w:rPr>
              <w:t>Exper</w:t>
            </w:r>
            <w:r w:rsidRPr="00CF3E2F">
              <w:rPr>
                <w:rFonts w:ascii="Times New Roman" w:hAnsi="Times New Roman" w:cs="Times New Roman"/>
              </w:rPr>
              <w:t xml:space="preserve">iment two: short-term </w:t>
            </w:r>
            <w:r w:rsidR="0022251F" w:rsidRPr="00CF3E2F">
              <w:rPr>
                <w:rFonts w:ascii="Times New Roman" w:hAnsi="Times New Roman" w:cs="Times New Roman"/>
              </w:rPr>
              <w:t>relationship</w:t>
            </w:r>
          </w:p>
        </w:tc>
      </w:tr>
      <w:tr w:rsidR="00CF3E2F" w:rsidRPr="00CF3E2F" w14:paraId="3F2AEF2E" w14:textId="77777777" w:rsidTr="00CF0322">
        <w:trPr>
          <w:trHeight w:val="280"/>
        </w:trPr>
        <w:tc>
          <w:tcPr>
            <w:tcW w:w="0" w:type="auto"/>
          </w:tcPr>
          <w:p w14:paraId="76F1A974" w14:textId="77777777" w:rsidR="0022251F" w:rsidRPr="00CF3E2F" w:rsidRDefault="0022251F" w:rsidP="003563C0">
            <w:pPr>
              <w:spacing w:line="276" w:lineRule="auto"/>
              <w:rPr>
                <w:rFonts w:ascii="Times New Roman" w:hAnsi="Times New Roman" w:cs="Times New Roman"/>
              </w:rPr>
            </w:pPr>
            <w:r w:rsidRPr="00CF3E2F">
              <w:rPr>
                <w:rFonts w:ascii="Times New Roman" w:hAnsi="Times New Roman" w:cs="Times New Roman"/>
              </w:rPr>
              <w:t>H1</w:t>
            </w:r>
          </w:p>
        </w:tc>
        <w:tc>
          <w:tcPr>
            <w:tcW w:w="0" w:type="auto"/>
          </w:tcPr>
          <w:p w14:paraId="2FFEB3CA" w14:textId="77777777" w:rsidR="0022251F" w:rsidRPr="00CF3E2F" w:rsidRDefault="0022251F" w:rsidP="003563C0">
            <w:pPr>
              <w:spacing w:line="276" w:lineRule="auto"/>
              <w:rPr>
                <w:rFonts w:ascii="Times New Roman" w:hAnsi="Times New Roman" w:cs="Times New Roman"/>
              </w:rPr>
            </w:pPr>
            <w:r w:rsidRPr="00CF3E2F">
              <w:rPr>
                <w:rFonts w:ascii="Times New Roman" w:hAnsi="Times New Roman" w:cs="Times New Roman"/>
              </w:rPr>
              <w:t>The impact of sustainability is significantly positive on supplier evaluation and selection intent</w:t>
            </w:r>
          </w:p>
        </w:tc>
        <w:tc>
          <w:tcPr>
            <w:tcW w:w="0" w:type="auto"/>
          </w:tcPr>
          <w:p w14:paraId="59440E8B" w14:textId="77777777" w:rsidR="0022251F" w:rsidRPr="00CF3E2F" w:rsidRDefault="0022251F" w:rsidP="003563C0">
            <w:pPr>
              <w:spacing w:line="276" w:lineRule="auto"/>
              <w:rPr>
                <w:rFonts w:ascii="Times New Roman" w:hAnsi="Times New Roman" w:cs="Times New Roman"/>
              </w:rPr>
            </w:pPr>
            <w:r w:rsidRPr="00CF3E2F">
              <w:rPr>
                <w:rFonts w:ascii="Times New Roman" w:eastAsia="PMingLiU" w:hAnsi="Times New Roman" w:cs="Times New Roman"/>
              </w:rPr>
              <w:t>Support</w:t>
            </w:r>
          </w:p>
        </w:tc>
        <w:tc>
          <w:tcPr>
            <w:tcW w:w="0" w:type="auto"/>
          </w:tcPr>
          <w:p w14:paraId="22EED33F" w14:textId="77777777" w:rsidR="0022251F" w:rsidRPr="00CF3E2F" w:rsidRDefault="0022251F" w:rsidP="003563C0">
            <w:pPr>
              <w:spacing w:line="276" w:lineRule="auto"/>
              <w:rPr>
                <w:rFonts w:ascii="Times New Roman" w:eastAsia="PMingLiU" w:hAnsi="Times New Roman" w:cs="Times New Roman"/>
              </w:rPr>
            </w:pPr>
            <w:r w:rsidRPr="00CF3E2F">
              <w:rPr>
                <w:rFonts w:ascii="Times New Roman" w:hAnsi="Times New Roman" w:cs="Times New Roman"/>
                <w:shd w:val="clear" w:color="auto" w:fill="FFFFFF"/>
              </w:rPr>
              <w:t xml:space="preserve">α </w:t>
            </w:r>
            <w:r w:rsidRPr="00CF3E2F">
              <w:rPr>
                <w:rFonts w:ascii="Times New Roman" w:eastAsia="PMingLiU" w:hAnsi="Times New Roman" w:cs="Times New Roman"/>
              </w:rPr>
              <w:t xml:space="preserve">&gt; </w:t>
            </w:r>
            <w:r w:rsidRPr="00CF3E2F">
              <w:rPr>
                <w:rFonts w:ascii="Times New Roman" w:hAnsi="Times New Roman" w:cs="Times New Roman"/>
                <w:shd w:val="clear" w:color="auto" w:fill="FFFFFF"/>
              </w:rPr>
              <w:t>β</w:t>
            </w:r>
          </w:p>
        </w:tc>
      </w:tr>
      <w:tr w:rsidR="00CF3E2F" w:rsidRPr="00CF3E2F" w14:paraId="38C2BD25" w14:textId="77777777" w:rsidTr="00CF0322">
        <w:trPr>
          <w:trHeight w:val="294"/>
        </w:trPr>
        <w:tc>
          <w:tcPr>
            <w:tcW w:w="0" w:type="auto"/>
          </w:tcPr>
          <w:p w14:paraId="6D2682A3" w14:textId="77777777" w:rsidR="0022251F" w:rsidRPr="00CF3E2F" w:rsidRDefault="0022251F" w:rsidP="003563C0">
            <w:pPr>
              <w:spacing w:line="276" w:lineRule="auto"/>
              <w:rPr>
                <w:rFonts w:ascii="Times New Roman" w:hAnsi="Times New Roman" w:cs="Times New Roman"/>
              </w:rPr>
            </w:pPr>
            <w:r w:rsidRPr="00CF3E2F">
              <w:rPr>
                <w:rFonts w:ascii="Times New Roman" w:hAnsi="Times New Roman" w:cs="Times New Roman"/>
              </w:rPr>
              <w:t>H2</w:t>
            </w:r>
          </w:p>
        </w:tc>
        <w:tc>
          <w:tcPr>
            <w:tcW w:w="0" w:type="auto"/>
          </w:tcPr>
          <w:p w14:paraId="796E99A1" w14:textId="77777777" w:rsidR="0022251F" w:rsidRPr="00CF3E2F" w:rsidRDefault="0022251F" w:rsidP="003563C0">
            <w:pPr>
              <w:spacing w:line="276" w:lineRule="auto"/>
              <w:rPr>
                <w:rFonts w:ascii="Times New Roman" w:hAnsi="Times New Roman" w:cs="Times New Roman"/>
              </w:rPr>
            </w:pPr>
            <w:r w:rsidRPr="00CF3E2F">
              <w:rPr>
                <w:rFonts w:ascii="Times New Roman" w:hAnsi="Times New Roman" w:cs="Times New Roman"/>
              </w:rPr>
              <w:t>The impact of negative information is stronger than the impact of positive information</w:t>
            </w:r>
          </w:p>
        </w:tc>
        <w:tc>
          <w:tcPr>
            <w:tcW w:w="0" w:type="auto"/>
          </w:tcPr>
          <w:p w14:paraId="23089D6A" w14:textId="77777777" w:rsidR="0022251F" w:rsidRPr="00CF3E2F" w:rsidRDefault="0022251F" w:rsidP="003563C0">
            <w:pPr>
              <w:spacing w:line="276" w:lineRule="auto"/>
              <w:rPr>
                <w:rFonts w:ascii="Times New Roman" w:hAnsi="Times New Roman" w:cs="Times New Roman"/>
              </w:rPr>
            </w:pPr>
            <w:r w:rsidRPr="00CF3E2F">
              <w:rPr>
                <w:rFonts w:ascii="Times New Roman" w:eastAsia="PMingLiU" w:hAnsi="Times New Roman" w:cs="Times New Roman"/>
              </w:rPr>
              <w:t>Support</w:t>
            </w:r>
          </w:p>
        </w:tc>
        <w:tc>
          <w:tcPr>
            <w:tcW w:w="0" w:type="auto"/>
          </w:tcPr>
          <w:p w14:paraId="1C8BC2F4" w14:textId="77777777" w:rsidR="0022251F" w:rsidRPr="00CF3E2F" w:rsidRDefault="0022251F" w:rsidP="003563C0">
            <w:pPr>
              <w:spacing w:line="276" w:lineRule="auto"/>
              <w:rPr>
                <w:rFonts w:ascii="Times New Roman" w:hAnsi="Times New Roman" w:cs="Times New Roman"/>
              </w:rPr>
            </w:pPr>
            <w:r w:rsidRPr="00CF3E2F">
              <w:rPr>
                <w:rFonts w:ascii="Times New Roman" w:hAnsi="Times New Roman" w:cs="Times New Roman"/>
                <w:shd w:val="clear" w:color="auto" w:fill="FFFFFF"/>
              </w:rPr>
              <w:t xml:space="preserve">β </w:t>
            </w:r>
            <w:r w:rsidRPr="00CF3E2F">
              <w:rPr>
                <w:rFonts w:ascii="Times New Roman" w:eastAsia="PMingLiU" w:hAnsi="Times New Roman" w:cs="Times New Roman"/>
              </w:rPr>
              <w:t xml:space="preserve">&gt; </w:t>
            </w:r>
            <w:r w:rsidRPr="00CF3E2F">
              <w:rPr>
                <w:rFonts w:ascii="Times New Roman" w:hAnsi="Times New Roman" w:cs="Times New Roman"/>
                <w:shd w:val="clear" w:color="auto" w:fill="FFFFFF"/>
              </w:rPr>
              <w:t>α</w:t>
            </w:r>
          </w:p>
        </w:tc>
      </w:tr>
      <w:tr w:rsidR="00CF3E2F" w:rsidRPr="00CF3E2F" w14:paraId="1676AFFE" w14:textId="77777777" w:rsidTr="00CF0322">
        <w:trPr>
          <w:trHeight w:val="294"/>
        </w:trPr>
        <w:tc>
          <w:tcPr>
            <w:tcW w:w="0" w:type="auto"/>
          </w:tcPr>
          <w:p w14:paraId="21DEF841" w14:textId="77777777" w:rsidR="0022251F" w:rsidRPr="00CF3E2F" w:rsidRDefault="0022251F" w:rsidP="003563C0">
            <w:pPr>
              <w:spacing w:line="276" w:lineRule="auto"/>
              <w:rPr>
                <w:rFonts w:ascii="Times New Roman" w:hAnsi="Times New Roman" w:cs="Times New Roman"/>
              </w:rPr>
            </w:pPr>
            <w:r w:rsidRPr="00CF3E2F">
              <w:rPr>
                <w:rFonts w:ascii="Times New Roman" w:hAnsi="Times New Roman" w:cs="Times New Roman"/>
              </w:rPr>
              <w:t>H3</w:t>
            </w:r>
          </w:p>
        </w:tc>
        <w:tc>
          <w:tcPr>
            <w:tcW w:w="0" w:type="auto"/>
          </w:tcPr>
          <w:p w14:paraId="01E697DB" w14:textId="0F028911" w:rsidR="0022251F" w:rsidRPr="00CF3E2F" w:rsidRDefault="00FF5A53" w:rsidP="003563C0">
            <w:pPr>
              <w:spacing w:line="276" w:lineRule="auto"/>
              <w:rPr>
                <w:rFonts w:ascii="Times New Roman" w:hAnsi="Times New Roman" w:cs="Times New Roman"/>
              </w:rPr>
            </w:pPr>
            <w:r w:rsidRPr="00CF3E2F">
              <w:rPr>
                <w:rFonts w:ascii="Times New Roman" w:hAnsi="Times New Roman" w:cs="Times New Roman"/>
              </w:rPr>
              <w:t xml:space="preserve">The impact of the economic dimension is the strongest </w:t>
            </w:r>
            <w:r w:rsidR="00553081" w:rsidRPr="00CF3E2F">
              <w:rPr>
                <w:rFonts w:ascii="Times New Roman" w:hAnsi="Times New Roman" w:cs="Times New Roman"/>
              </w:rPr>
              <w:t xml:space="preserve">of </w:t>
            </w:r>
            <w:r w:rsidRPr="00CF3E2F">
              <w:rPr>
                <w:rFonts w:ascii="Times New Roman" w:hAnsi="Times New Roman" w:cs="Times New Roman"/>
              </w:rPr>
              <w:t xml:space="preserve">the </w:t>
            </w:r>
            <w:r w:rsidR="00553081" w:rsidRPr="00CF3E2F">
              <w:rPr>
                <w:rFonts w:ascii="Times New Roman" w:hAnsi="Times New Roman" w:cs="Times New Roman"/>
              </w:rPr>
              <w:t xml:space="preserve">three dimensions </w:t>
            </w:r>
          </w:p>
        </w:tc>
        <w:tc>
          <w:tcPr>
            <w:tcW w:w="0" w:type="auto"/>
          </w:tcPr>
          <w:p w14:paraId="065C4F8E" w14:textId="77777777" w:rsidR="0022251F" w:rsidRPr="00CF3E2F" w:rsidRDefault="0022251F" w:rsidP="003563C0">
            <w:pPr>
              <w:spacing w:line="276" w:lineRule="auto"/>
              <w:rPr>
                <w:rFonts w:ascii="Times New Roman" w:hAnsi="Times New Roman" w:cs="Times New Roman"/>
              </w:rPr>
            </w:pPr>
            <w:r w:rsidRPr="00CF3E2F">
              <w:rPr>
                <w:rFonts w:ascii="Times New Roman" w:eastAsia="PMingLiU" w:hAnsi="Times New Roman" w:cs="Times New Roman"/>
              </w:rPr>
              <w:t>Support</w:t>
            </w:r>
          </w:p>
        </w:tc>
        <w:tc>
          <w:tcPr>
            <w:tcW w:w="0" w:type="auto"/>
          </w:tcPr>
          <w:p w14:paraId="1E64A766" w14:textId="77777777" w:rsidR="0022251F" w:rsidRPr="00CF3E2F" w:rsidRDefault="0022251F" w:rsidP="003563C0">
            <w:pPr>
              <w:spacing w:line="276" w:lineRule="auto"/>
              <w:rPr>
                <w:rFonts w:ascii="Times New Roman" w:hAnsi="Times New Roman" w:cs="Times New Roman"/>
              </w:rPr>
            </w:pPr>
            <w:r w:rsidRPr="00CF3E2F">
              <w:rPr>
                <w:rFonts w:ascii="Times New Roman" w:hAnsi="Times New Roman" w:cs="Times New Roman"/>
                <w:shd w:val="clear" w:color="auto" w:fill="FFFFFF"/>
              </w:rPr>
              <w:t xml:space="preserve">β </w:t>
            </w:r>
            <w:r w:rsidRPr="00CF3E2F">
              <w:rPr>
                <w:rFonts w:ascii="Times New Roman" w:eastAsia="PMingLiU" w:hAnsi="Times New Roman" w:cs="Times New Roman"/>
              </w:rPr>
              <w:t xml:space="preserve">&gt; </w:t>
            </w:r>
            <w:r w:rsidRPr="00CF3E2F">
              <w:rPr>
                <w:rFonts w:ascii="Times New Roman" w:hAnsi="Times New Roman" w:cs="Times New Roman"/>
                <w:shd w:val="clear" w:color="auto" w:fill="FFFFFF"/>
              </w:rPr>
              <w:t>α</w:t>
            </w:r>
          </w:p>
        </w:tc>
      </w:tr>
      <w:tr w:rsidR="00CF3E2F" w:rsidRPr="00CF3E2F" w14:paraId="16BAFDD8" w14:textId="77777777" w:rsidTr="00CF0322">
        <w:trPr>
          <w:trHeight w:val="294"/>
        </w:trPr>
        <w:tc>
          <w:tcPr>
            <w:tcW w:w="0" w:type="auto"/>
          </w:tcPr>
          <w:p w14:paraId="624A537D" w14:textId="77777777" w:rsidR="0022251F" w:rsidRPr="00CF3E2F" w:rsidRDefault="0022251F" w:rsidP="003563C0">
            <w:pPr>
              <w:spacing w:line="276" w:lineRule="auto"/>
              <w:rPr>
                <w:rFonts w:ascii="Times New Roman" w:hAnsi="Times New Roman" w:cs="Times New Roman"/>
              </w:rPr>
            </w:pPr>
            <w:r w:rsidRPr="00CF3E2F">
              <w:rPr>
                <w:rFonts w:ascii="Times New Roman" w:hAnsi="Times New Roman" w:cs="Times New Roman"/>
              </w:rPr>
              <w:t>H4</w:t>
            </w:r>
          </w:p>
        </w:tc>
        <w:tc>
          <w:tcPr>
            <w:tcW w:w="0" w:type="auto"/>
          </w:tcPr>
          <w:p w14:paraId="5871CB0C" w14:textId="6F50FDFB" w:rsidR="0022251F" w:rsidRPr="00CF3E2F" w:rsidRDefault="0022251F" w:rsidP="003563C0">
            <w:pPr>
              <w:spacing w:line="276" w:lineRule="auto"/>
              <w:rPr>
                <w:rFonts w:ascii="Times New Roman" w:hAnsi="Times New Roman" w:cs="Times New Roman"/>
              </w:rPr>
            </w:pPr>
            <w:r w:rsidRPr="00CF3E2F">
              <w:rPr>
                <w:rFonts w:ascii="Times New Roman" w:hAnsi="Times New Roman" w:cs="Times New Roman"/>
              </w:rPr>
              <w:t>The moderati</w:t>
            </w:r>
            <w:r w:rsidR="00553081" w:rsidRPr="00CF3E2F">
              <w:rPr>
                <w:rFonts w:ascii="Times New Roman" w:hAnsi="Times New Roman" w:cs="Times New Roman"/>
              </w:rPr>
              <w:t>ng</w:t>
            </w:r>
            <w:r w:rsidRPr="00CF3E2F">
              <w:rPr>
                <w:rFonts w:ascii="Times New Roman" w:hAnsi="Times New Roman" w:cs="Times New Roman"/>
              </w:rPr>
              <w:t xml:space="preserve"> effect of managers’ support is significant </w:t>
            </w:r>
            <w:r w:rsidRPr="00CF3E2F">
              <w:rPr>
                <w:rFonts w:ascii="Times New Roman" w:eastAsia="宋体" w:hAnsi="Times New Roman" w:cs="Times New Roman"/>
              </w:rPr>
              <w:t>on supplier</w:t>
            </w:r>
            <w:r w:rsidRPr="00CF3E2F">
              <w:rPr>
                <w:rFonts w:ascii="Times New Roman" w:hAnsi="Times New Roman" w:cs="Times New Roman"/>
              </w:rPr>
              <w:t xml:space="preserve"> evaluation and selection intent</w:t>
            </w:r>
          </w:p>
        </w:tc>
        <w:tc>
          <w:tcPr>
            <w:tcW w:w="0" w:type="auto"/>
          </w:tcPr>
          <w:p w14:paraId="20876B6B" w14:textId="77777777" w:rsidR="0022251F" w:rsidRPr="00CF3E2F" w:rsidRDefault="0022251F" w:rsidP="003563C0">
            <w:pPr>
              <w:spacing w:line="276" w:lineRule="auto"/>
              <w:rPr>
                <w:rFonts w:ascii="Times New Roman" w:hAnsi="Times New Roman" w:cs="Times New Roman"/>
              </w:rPr>
            </w:pPr>
            <w:r w:rsidRPr="00CF3E2F">
              <w:rPr>
                <w:rFonts w:ascii="Times New Roman" w:eastAsia="PMingLiU" w:hAnsi="Times New Roman" w:cs="Times New Roman"/>
              </w:rPr>
              <w:t>Partially support</w:t>
            </w:r>
          </w:p>
        </w:tc>
        <w:tc>
          <w:tcPr>
            <w:tcW w:w="0" w:type="auto"/>
          </w:tcPr>
          <w:p w14:paraId="0630BC78" w14:textId="77777777" w:rsidR="0022251F" w:rsidRPr="00CF3E2F" w:rsidRDefault="0022251F" w:rsidP="003563C0">
            <w:pPr>
              <w:spacing w:line="276" w:lineRule="auto"/>
              <w:rPr>
                <w:rFonts w:ascii="Times New Roman" w:hAnsi="Times New Roman" w:cs="Times New Roman"/>
              </w:rPr>
            </w:pPr>
            <w:r w:rsidRPr="00CF3E2F">
              <w:rPr>
                <w:rFonts w:ascii="Times New Roman" w:hAnsi="Times New Roman" w:cs="Times New Roman"/>
                <w:shd w:val="clear" w:color="auto" w:fill="FFFFFF"/>
              </w:rPr>
              <w:t>α</w:t>
            </w:r>
            <w:r w:rsidRPr="00CF3E2F">
              <w:rPr>
                <w:rFonts w:ascii="Times New Roman" w:eastAsia="PMingLiU" w:hAnsi="Times New Roman" w:cs="Times New Roman"/>
              </w:rPr>
              <w:t xml:space="preserve"> &gt; </w:t>
            </w:r>
            <w:r w:rsidRPr="00CF3E2F">
              <w:rPr>
                <w:rFonts w:ascii="Times New Roman" w:hAnsi="Times New Roman" w:cs="Times New Roman"/>
                <w:shd w:val="clear" w:color="auto" w:fill="FFFFFF"/>
              </w:rPr>
              <w:t>β</w:t>
            </w:r>
          </w:p>
        </w:tc>
      </w:tr>
      <w:tr w:rsidR="00CF3E2F" w:rsidRPr="00CF3E2F" w14:paraId="569B45F6" w14:textId="77777777" w:rsidTr="00CF0322">
        <w:trPr>
          <w:trHeight w:val="294"/>
        </w:trPr>
        <w:tc>
          <w:tcPr>
            <w:tcW w:w="0" w:type="auto"/>
            <w:gridSpan w:val="4"/>
          </w:tcPr>
          <w:p w14:paraId="1EA90E6E" w14:textId="112C77DA" w:rsidR="00572576" w:rsidRPr="00CF3E2F" w:rsidRDefault="00572576" w:rsidP="003563C0">
            <w:pPr>
              <w:spacing w:line="276" w:lineRule="auto"/>
              <w:rPr>
                <w:rFonts w:ascii="Times New Roman" w:hAnsi="Times New Roman" w:cs="Times New Roman"/>
              </w:rPr>
            </w:pPr>
            <w:r w:rsidRPr="00CF3E2F">
              <w:rPr>
                <w:rFonts w:ascii="Times New Roman" w:hAnsi="Times New Roman" w:cs="Times New Roman"/>
              </w:rPr>
              <w:t xml:space="preserve">Experiment three: </w:t>
            </w:r>
            <w:r w:rsidR="00920AEB" w:rsidRPr="00CF3E2F">
              <w:rPr>
                <w:rFonts w:ascii="Times New Roman" w:hAnsi="Times New Roman" w:cs="Times New Roman"/>
              </w:rPr>
              <w:t>I</w:t>
            </w:r>
            <w:r w:rsidRPr="00CF3E2F">
              <w:rPr>
                <w:rFonts w:ascii="Times New Roman" w:hAnsi="Times New Roman" w:cs="Times New Roman"/>
              </w:rPr>
              <w:t>mpact of experience</w:t>
            </w:r>
          </w:p>
        </w:tc>
      </w:tr>
      <w:tr w:rsidR="00CF3E2F" w:rsidRPr="00CF3E2F" w14:paraId="2F0831E9" w14:textId="77777777" w:rsidTr="00CF0322">
        <w:trPr>
          <w:trHeight w:val="294"/>
        </w:trPr>
        <w:tc>
          <w:tcPr>
            <w:tcW w:w="0" w:type="auto"/>
          </w:tcPr>
          <w:p w14:paraId="1DD7CA75" w14:textId="77777777" w:rsidR="0022251F" w:rsidRPr="00CF3E2F" w:rsidRDefault="0022251F" w:rsidP="003563C0">
            <w:pPr>
              <w:spacing w:line="276" w:lineRule="auto"/>
              <w:rPr>
                <w:rFonts w:ascii="Times New Roman" w:hAnsi="Times New Roman" w:cs="Times New Roman"/>
              </w:rPr>
            </w:pPr>
            <w:r w:rsidRPr="00CF3E2F">
              <w:rPr>
                <w:rFonts w:ascii="Times New Roman" w:hAnsi="Times New Roman" w:cs="Times New Roman"/>
              </w:rPr>
              <w:t>H1</w:t>
            </w:r>
          </w:p>
        </w:tc>
        <w:tc>
          <w:tcPr>
            <w:tcW w:w="0" w:type="auto"/>
          </w:tcPr>
          <w:p w14:paraId="7A7EA70B" w14:textId="77777777" w:rsidR="0022251F" w:rsidRPr="00CF3E2F" w:rsidRDefault="0022251F" w:rsidP="003563C0">
            <w:pPr>
              <w:spacing w:line="276" w:lineRule="auto"/>
              <w:rPr>
                <w:rFonts w:ascii="Times New Roman" w:hAnsi="Times New Roman" w:cs="Times New Roman"/>
              </w:rPr>
            </w:pPr>
            <w:r w:rsidRPr="00CF3E2F">
              <w:rPr>
                <w:rFonts w:ascii="Times New Roman" w:hAnsi="Times New Roman" w:cs="Times New Roman"/>
              </w:rPr>
              <w:t>The impact of sustainability is significantly positive on supplier evaluation and selection intent</w:t>
            </w:r>
          </w:p>
        </w:tc>
        <w:tc>
          <w:tcPr>
            <w:tcW w:w="0" w:type="auto"/>
          </w:tcPr>
          <w:p w14:paraId="67DB4834" w14:textId="77777777" w:rsidR="0022251F" w:rsidRPr="00CF3E2F" w:rsidRDefault="0022251F" w:rsidP="003563C0">
            <w:pPr>
              <w:spacing w:line="276" w:lineRule="auto"/>
              <w:rPr>
                <w:rFonts w:ascii="Times New Roman" w:hAnsi="Times New Roman" w:cs="Times New Roman"/>
              </w:rPr>
            </w:pPr>
            <w:r w:rsidRPr="00CF3E2F">
              <w:rPr>
                <w:rFonts w:ascii="Times New Roman" w:eastAsia="PMingLiU" w:hAnsi="Times New Roman" w:cs="Times New Roman"/>
              </w:rPr>
              <w:t>Support</w:t>
            </w:r>
          </w:p>
        </w:tc>
        <w:tc>
          <w:tcPr>
            <w:tcW w:w="0" w:type="auto"/>
          </w:tcPr>
          <w:p w14:paraId="626DF2CB" w14:textId="77777777" w:rsidR="0022251F" w:rsidRPr="00CF3E2F" w:rsidRDefault="0022251F" w:rsidP="003563C0">
            <w:pPr>
              <w:spacing w:line="276" w:lineRule="auto"/>
              <w:rPr>
                <w:rFonts w:ascii="Times New Roman" w:hAnsi="Times New Roman" w:cs="Times New Roman"/>
              </w:rPr>
            </w:pPr>
            <w:r w:rsidRPr="00CF3E2F">
              <w:rPr>
                <w:rFonts w:ascii="Times New Roman" w:hAnsi="Times New Roman" w:cs="Times New Roman"/>
                <w:shd w:val="clear" w:color="auto" w:fill="FFFFFF"/>
              </w:rPr>
              <w:t>α</w:t>
            </w:r>
            <w:r w:rsidRPr="00CF3E2F">
              <w:rPr>
                <w:rFonts w:ascii="Times New Roman" w:eastAsia="PMingLiU" w:hAnsi="Times New Roman" w:cs="Times New Roman"/>
              </w:rPr>
              <w:t xml:space="preserve"> &gt; </w:t>
            </w:r>
            <w:r w:rsidRPr="00CF3E2F">
              <w:rPr>
                <w:rFonts w:ascii="Times New Roman" w:hAnsi="Times New Roman" w:cs="Times New Roman"/>
                <w:shd w:val="clear" w:color="auto" w:fill="FFFFFF"/>
              </w:rPr>
              <w:t xml:space="preserve">β </w:t>
            </w:r>
            <w:r w:rsidRPr="00CF3E2F">
              <w:rPr>
                <w:rFonts w:ascii="Times New Roman" w:eastAsia="PMingLiU" w:hAnsi="Times New Roman" w:cs="Times New Roman"/>
              </w:rPr>
              <w:t xml:space="preserve">&gt; </w:t>
            </w:r>
            <w:r w:rsidRPr="00CF3E2F">
              <w:rPr>
                <w:rFonts w:ascii="Times New Roman" w:hAnsi="Times New Roman" w:cs="Times New Roman"/>
                <w:shd w:val="clear" w:color="auto" w:fill="FFFFFF"/>
              </w:rPr>
              <w:t>γ</w:t>
            </w:r>
          </w:p>
        </w:tc>
      </w:tr>
      <w:tr w:rsidR="00CF3E2F" w:rsidRPr="00CF3E2F" w14:paraId="1D3844F9" w14:textId="77777777" w:rsidTr="00CF0322">
        <w:trPr>
          <w:trHeight w:val="280"/>
        </w:trPr>
        <w:tc>
          <w:tcPr>
            <w:tcW w:w="0" w:type="auto"/>
          </w:tcPr>
          <w:p w14:paraId="686F7B27" w14:textId="77777777" w:rsidR="0022251F" w:rsidRPr="00CF3E2F" w:rsidRDefault="0022251F" w:rsidP="003563C0">
            <w:pPr>
              <w:spacing w:line="276" w:lineRule="auto"/>
              <w:rPr>
                <w:rFonts w:ascii="Times New Roman" w:hAnsi="Times New Roman" w:cs="Times New Roman"/>
              </w:rPr>
            </w:pPr>
            <w:r w:rsidRPr="00CF3E2F">
              <w:rPr>
                <w:rFonts w:ascii="Times New Roman" w:hAnsi="Times New Roman" w:cs="Times New Roman"/>
              </w:rPr>
              <w:t>H2</w:t>
            </w:r>
          </w:p>
        </w:tc>
        <w:tc>
          <w:tcPr>
            <w:tcW w:w="0" w:type="auto"/>
          </w:tcPr>
          <w:p w14:paraId="17D47A43" w14:textId="77777777" w:rsidR="0022251F" w:rsidRPr="00CF3E2F" w:rsidRDefault="0022251F" w:rsidP="003563C0">
            <w:pPr>
              <w:spacing w:line="276" w:lineRule="auto"/>
              <w:rPr>
                <w:rFonts w:ascii="Times New Roman" w:hAnsi="Times New Roman" w:cs="Times New Roman"/>
              </w:rPr>
            </w:pPr>
            <w:r w:rsidRPr="00CF3E2F">
              <w:rPr>
                <w:rFonts w:ascii="Times New Roman" w:hAnsi="Times New Roman" w:cs="Times New Roman"/>
              </w:rPr>
              <w:t>The impact of negative information is stronger than the impact of positive information</w:t>
            </w:r>
          </w:p>
        </w:tc>
        <w:tc>
          <w:tcPr>
            <w:tcW w:w="0" w:type="auto"/>
          </w:tcPr>
          <w:p w14:paraId="4D630FD1" w14:textId="77777777" w:rsidR="0022251F" w:rsidRPr="00CF3E2F" w:rsidRDefault="0022251F" w:rsidP="003563C0">
            <w:pPr>
              <w:spacing w:line="276" w:lineRule="auto"/>
              <w:rPr>
                <w:rFonts w:ascii="Times New Roman" w:hAnsi="Times New Roman" w:cs="Times New Roman"/>
              </w:rPr>
            </w:pPr>
            <w:r w:rsidRPr="00CF3E2F">
              <w:rPr>
                <w:rFonts w:ascii="Times New Roman" w:eastAsia="PMingLiU" w:hAnsi="Times New Roman" w:cs="Times New Roman"/>
              </w:rPr>
              <w:t>Support</w:t>
            </w:r>
          </w:p>
        </w:tc>
        <w:tc>
          <w:tcPr>
            <w:tcW w:w="0" w:type="auto"/>
          </w:tcPr>
          <w:p w14:paraId="6C629698" w14:textId="77777777" w:rsidR="0022251F" w:rsidRPr="00CF3E2F" w:rsidRDefault="0022251F" w:rsidP="003563C0">
            <w:pPr>
              <w:spacing w:line="276" w:lineRule="auto"/>
              <w:rPr>
                <w:rFonts w:ascii="Times New Roman" w:hAnsi="Times New Roman" w:cs="Times New Roman"/>
              </w:rPr>
            </w:pPr>
            <w:r w:rsidRPr="00CF3E2F">
              <w:rPr>
                <w:rFonts w:ascii="Times New Roman" w:hAnsi="Times New Roman" w:cs="Times New Roman"/>
                <w:shd w:val="clear" w:color="auto" w:fill="FFFFFF"/>
              </w:rPr>
              <w:t xml:space="preserve">β </w:t>
            </w:r>
            <w:r w:rsidRPr="00CF3E2F">
              <w:rPr>
                <w:rFonts w:ascii="Times New Roman" w:eastAsia="PMingLiU" w:hAnsi="Times New Roman" w:cs="Times New Roman"/>
              </w:rPr>
              <w:t xml:space="preserve">&gt; </w:t>
            </w:r>
            <w:r w:rsidRPr="00CF3E2F">
              <w:rPr>
                <w:rFonts w:ascii="Times New Roman" w:hAnsi="Times New Roman" w:cs="Times New Roman"/>
                <w:shd w:val="clear" w:color="auto" w:fill="FFFFFF"/>
              </w:rPr>
              <w:t>α</w:t>
            </w:r>
            <w:r w:rsidRPr="00CF3E2F">
              <w:rPr>
                <w:rFonts w:ascii="Times New Roman" w:eastAsia="PMingLiU" w:hAnsi="Times New Roman" w:cs="Times New Roman"/>
              </w:rPr>
              <w:t xml:space="preserve"> &gt; </w:t>
            </w:r>
            <w:r w:rsidRPr="00CF3E2F">
              <w:rPr>
                <w:rFonts w:ascii="Times New Roman" w:hAnsi="Times New Roman" w:cs="Times New Roman"/>
                <w:shd w:val="clear" w:color="auto" w:fill="FFFFFF"/>
              </w:rPr>
              <w:t>γ</w:t>
            </w:r>
          </w:p>
        </w:tc>
      </w:tr>
      <w:tr w:rsidR="00CF3E2F" w:rsidRPr="00CF3E2F" w14:paraId="2D12CFEC" w14:textId="77777777" w:rsidTr="00CF0322">
        <w:trPr>
          <w:trHeight w:val="294"/>
        </w:trPr>
        <w:tc>
          <w:tcPr>
            <w:tcW w:w="0" w:type="auto"/>
          </w:tcPr>
          <w:p w14:paraId="12BAD2C3" w14:textId="77777777" w:rsidR="0022251F" w:rsidRPr="00CF3E2F" w:rsidRDefault="0022251F" w:rsidP="003563C0">
            <w:pPr>
              <w:spacing w:line="276" w:lineRule="auto"/>
              <w:rPr>
                <w:rFonts w:ascii="Times New Roman" w:hAnsi="Times New Roman" w:cs="Times New Roman"/>
              </w:rPr>
            </w:pPr>
            <w:r w:rsidRPr="00CF3E2F">
              <w:rPr>
                <w:rFonts w:ascii="Times New Roman" w:hAnsi="Times New Roman" w:cs="Times New Roman"/>
              </w:rPr>
              <w:t>H3</w:t>
            </w:r>
          </w:p>
        </w:tc>
        <w:tc>
          <w:tcPr>
            <w:tcW w:w="0" w:type="auto"/>
          </w:tcPr>
          <w:p w14:paraId="24342F33" w14:textId="5284C8AF" w:rsidR="0022251F" w:rsidRPr="00CF3E2F" w:rsidRDefault="00FF5A53" w:rsidP="003563C0">
            <w:pPr>
              <w:spacing w:line="276" w:lineRule="auto"/>
              <w:rPr>
                <w:rFonts w:ascii="Times New Roman" w:hAnsi="Times New Roman" w:cs="Times New Roman"/>
              </w:rPr>
            </w:pPr>
            <w:r w:rsidRPr="00CF3E2F">
              <w:rPr>
                <w:rFonts w:ascii="Times New Roman" w:hAnsi="Times New Roman" w:cs="Times New Roman"/>
              </w:rPr>
              <w:t xml:space="preserve">The impact of the economic dimension is the strongest </w:t>
            </w:r>
            <w:r w:rsidR="00553081" w:rsidRPr="00CF3E2F">
              <w:rPr>
                <w:rFonts w:ascii="Times New Roman" w:hAnsi="Times New Roman" w:cs="Times New Roman"/>
              </w:rPr>
              <w:t xml:space="preserve">of the </w:t>
            </w:r>
            <w:r w:rsidRPr="00CF3E2F">
              <w:rPr>
                <w:rFonts w:ascii="Times New Roman" w:hAnsi="Times New Roman" w:cs="Times New Roman"/>
              </w:rPr>
              <w:t>th</w:t>
            </w:r>
            <w:r w:rsidR="00553081" w:rsidRPr="00CF3E2F">
              <w:rPr>
                <w:rFonts w:ascii="Times New Roman" w:hAnsi="Times New Roman" w:cs="Times New Roman"/>
              </w:rPr>
              <w:t>re</w:t>
            </w:r>
            <w:r w:rsidRPr="00CF3E2F">
              <w:rPr>
                <w:rFonts w:ascii="Times New Roman" w:hAnsi="Times New Roman" w:cs="Times New Roman"/>
              </w:rPr>
              <w:t xml:space="preserve">e </w:t>
            </w:r>
            <w:r w:rsidR="00553081" w:rsidRPr="00CF3E2F">
              <w:rPr>
                <w:rFonts w:ascii="Times New Roman" w:hAnsi="Times New Roman" w:cs="Times New Roman"/>
              </w:rPr>
              <w:t>dimensions</w:t>
            </w:r>
          </w:p>
        </w:tc>
        <w:tc>
          <w:tcPr>
            <w:tcW w:w="0" w:type="auto"/>
          </w:tcPr>
          <w:p w14:paraId="01037F63" w14:textId="77777777" w:rsidR="0022251F" w:rsidRPr="00CF3E2F" w:rsidRDefault="0022251F" w:rsidP="003563C0">
            <w:pPr>
              <w:spacing w:line="276" w:lineRule="auto"/>
              <w:rPr>
                <w:rFonts w:ascii="Times New Roman" w:hAnsi="Times New Roman" w:cs="Times New Roman"/>
              </w:rPr>
            </w:pPr>
            <w:r w:rsidRPr="00CF3E2F">
              <w:rPr>
                <w:rFonts w:ascii="Times New Roman" w:eastAsia="PMingLiU" w:hAnsi="Times New Roman" w:cs="Times New Roman"/>
              </w:rPr>
              <w:t>Support</w:t>
            </w:r>
          </w:p>
        </w:tc>
        <w:tc>
          <w:tcPr>
            <w:tcW w:w="0" w:type="auto"/>
          </w:tcPr>
          <w:p w14:paraId="7E3AB3DB" w14:textId="77777777" w:rsidR="0022251F" w:rsidRPr="00CF3E2F" w:rsidRDefault="0022251F" w:rsidP="003563C0">
            <w:pPr>
              <w:spacing w:line="276" w:lineRule="auto"/>
              <w:rPr>
                <w:rFonts w:ascii="Times New Roman" w:hAnsi="Times New Roman" w:cs="Times New Roman"/>
              </w:rPr>
            </w:pPr>
            <w:r w:rsidRPr="00CF3E2F">
              <w:rPr>
                <w:rFonts w:ascii="Times New Roman" w:hAnsi="Times New Roman" w:cs="Times New Roman"/>
                <w:shd w:val="clear" w:color="auto" w:fill="FFFFFF"/>
              </w:rPr>
              <w:t>β</w:t>
            </w:r>
            <w:r w:rsidRPr="00CF3E2F">
              <w:rPr>
                <w:rFonts w:ascii="Times New Roman" w:eastAsia="PMingLiU" w:hAnsi="Times New Roman" w:cs="Times New Roman"/>
              </w:rPr>
              <w:t xml:space="preserve"> &gt; </w:t>
            </w:r>
            <w:r w:rsidRPr="00CF3E2F">
              <w:rPr>
                <w:rFonts w:ascii="Times New Roman" w:hAnsi="Times New Roman" w:cs="Times New Roman"/>
                <w:shd w:val="clear" w:color="auto" w:fill="FFFFFF"/>
              </w:rPr>
              <w:t xml:space="preserve">α </w:t>
            </w:r>
            <w:r w:rsidRPr="00CF3E2F">
              <w:rPr>
                <w:rFonts w:ascii="Times New Roman" w:eastAsia="PMingLiU" w:hAnsi="Times New Roman" w:cs="Times New Roman"/>
              </w:rPr>
              <w:t xml:space="preserve">&gt; </w:t>
            </w:r>
            <w:r w:rsidRPr="00CF3E2F">
              <w:rPr>
                <w:rFonts w:ascii="Times New Roman" w:hAnsi="Times New Roman" w:cs="Times New Roman"/>
                <w:shd w:val="clear" w:color="auto" w:fill="FFFFFF"/>
              </w:rPr>
              <w:t>γ</w:t>
            </w:r>
          </w:p>
        </w:tc>
      </w:tr>
      <w:tr w:rsidR="00CF3E2F" w:rsidRPr="00CF3E2F" w14:paraId="6AC764C4" w14:textId="77777777" w:rsidTr="00CF0322">
        <w:trPr>
          <w:trHeight w:val="294"/>
        </w:trPr>
        <w:tc>
          <w:tcPr>
            <w:tcW w:w="0" w:type="auto"/>
            <w:tcBorders>
              <w:bottom w:val="single" w:sz="4" w:space="0" w:color="auto"/>
            </w:tcBorders>
          </w:tcPr>
          <w:p w14:paraId="45BF5D63" w14:textId="77777777" w:rsidR="0022251F" w:rsidRPr="00CF3E2F" w:rsidRDefault="0022251F" w:rsidP="003563C0">
            <w:pPr>
              <w:spacing w:line="276" w:lineRule="auto"/>
              <w:rPr>
                <w:rFonts w:ascii="Times New Roman" w:hAnsi="Times New Roman" w:cs="Times New Roman"/>
              </w:rPr>
            </w:pPr>
            <w:r w:rsidRPr="00CF3E2F">
              <w:rPr>
                <w:rFonts w:ascii="Times New Roman" w:hAnsi="Times New Roman" w:cs="Times New Roman"/>
              </w:rPr>
              <w:t>H4</w:t>
            </w:r>
          </w:p>
        </w:tc>
        <w:tc>
          <w:tcPr>
            <w:tcW w:w="0" w:type="auto"/>
            <w:tcBorders>
              <w:bottom w:val="single" w:sz="4" w:space="0" w:color="auto"/>
            </w:tcBorders>
          </w:tcPr>
          <w:p w14:paraId="596E71D6" w14:textId="4B13D616" w:rsidR="0022251F" w:rsidRPr="00CF3E2F" w:rsidRDefault="0022251F" w:rsidP="003563C0">
            <w:pPr>
              <w:spacing w:line="276" w:lineRule="auto"/>
              <w:rPr>
                <w:rFonts w:ascii="Times New Roman" w:hAnsi="Times New Roman" w:cs="Times New Roman"/>
              </w:rPr>
            </w:pPr>
            <w:r w:rsidRPr="00CF3E2F">
              <w:rPr>
                <w:rFonts w:ascii="Times New Roman" w:hAnsi="Times New Roman" w:cs="Times New Roman"/>
              </w:rPr>
              <w:t>The moderati</w:t>
            </w:r>
            <w:r w:rsidR="00553081" w:rsidRPr="00CF3E2F">
              <w:rPr>
                <w:rFonts w:ascii="Times New Roman" w:hAnsi="Times New Roman" w:cs="Times New Roman"/>
              </w:rPr>
              <w:t>ng</w:t>
            </w:r>
            <w:r w:rsidRPr="00CF3E2F">
              <w:rPr>
                <w:rFonts w:ascii="Times New Roman" w:hAnsi="Times New Roman" w:cs="Times New Roman"/>
              </w:rPr>
              <w:t xml:space="preserve"> effect of managers’ support is significant </w:t>
            </w:r>
            <w:r w:rsidRPr="00CF3E2F">
              <w:rPr>
                <w:rFonts w:ascii="Times New Roman" w:eastAsia="宋体" w:hAnsi="Times New Roman" w:cs="Times New Roman"/>
              </w:rPr>
              <w:t>on supplier</w:t>
            </w:r>
            <w:r w:rsidRPr="00CF3E2F">
              <w:rPr>
                <w:rFonts w:ascii="Times New Roman" w:hAnsi="Times New Roman" w:cs="Times New Roman"/>
              </w:rPr>
              <w:t xml:space="preserve"> evaluation and selection intent</w:t>
            </w:r>
          </w:p>
        </w:tc>
        <w:tc>
          <w:tcPr>
            <w:tcW w:w="0" w:type="auto"/>
            <w:tcBorders>
              <w:bottom w:val="single" w:sz="4" w:space="0" w:color="auto"/>
            </w:tcBorders>
          </w:tcPr>
          <w:p w14:paraId="7D11F488" w14:textId="77777777" w:rsidR="0022251F" w:rsidRPr="00CF3E2F" w:rsidRDefault="0022251F" w:rsidP="003563C0">
            <w:pPr>
              <w:spacing w:line="276" w:lineRule="auto"/>
              <w:rPr>
                <w:rFonts w:ascii="Times New Roman" w:hAnsi="Times New Roman" w:cs="Times New Roman"/>
              </w:rPr>
            </w:pPr>
            <w:r w:rsidRPr="00CF3E2F">
              <w:rPr>
                <w:rFonts w:ascii="Times New Roman" w:eastAsia="PMingLiU" w:hAnsi="Times New Roman" w:cs="Times New Roman"/>
              </w:rPr>
              <w:t xml:space="preserve">Reject </w:t>
            </w:r>
          </w:p>
        </w:tc>
        <w:tc>
          <w:tcPr>
            <w:tcW w:w="0" w:type="auto"/>
            <w:tcBorders>
              <w:bottom w:val="single" w:sz="4" w:space="0" w:color="auto"/>
            </w:tcBorders>
          </w:tcPr>
          <w:p w14:paraId="34DF04C9" w14:textId="77777777" w:rsidR="0022251F" w:rsidRPr="00CF3E2F" w:rsidRDefault="0022251F" w:rsidP="003563C0">
            <w:pPr>
              <w:spacing w:line="276" w:lineRule="auto"/>
              <w:rPr>
                <w:rFonts w:ascii="Times New Roman" w:hAnsi="Times New Roman" w:cs="Times New Roman"/>
              </w:rPr>
            </w:pPr>
            <w:r w:rsidRPr="00CF3E2F">
              <w:rPr>
                <w:rFonts w:ascii="Times New Roman" w:hAnsi="Times New Roman" w:cs="Times New Roman"/>
                <w:shd w:val="clear" w:color="auto" w:fill="FFFFFF"/>
              </w:rPr>
              <w:t>α</w:t>
            </w:r>
            <w:r w:rsidRPr="00CF3E2F">
              <w:rPr>
                <w:rFonts w:ascii="Times New Roman" w:eastAsia="PMingLiU" w:hAnsi="Times New Roman" w:cs="Times New Roman"/>
              </w:rPr>
              <w:t xml:space="preserve"> &gt; </w:t>
            </w:r>
            <w:r w:rsidRPr="00CF3E2F">
              <w:rPr>
                <w:rFonts w:ascii="Times New Roman" w:hAnsi="Times New Roman" w:cs="Times New Roman"/>
                <w:shd w:val="clear" w:color="auto" w:fill="FFFFFF"/>
              </w:rPr>
              <w:t xml:space="preserve">β </w:t>
            </w:r>
            <w:r w:rsidRPr="00CF3E2F">
              <w:rPr>
                <w:rFonts w:ascii="Times New Roman" w:eastAsia="PMingLiU" w:hAnsi="Times New Roman" w:cs="Times New Roman"/>
              </w:rPr>
              <w:t xml:space="preserve">&gt; </w:t>
            </w:r>
            <w:r w:rsidRPr="00CF3E2F">
              <w:rPr>
                <w:rFonts w:ascii="Times New Roman" w:hAnsi="Times New Roman" w:cs="Times New Roman"/>
                <w:shd w:val="clear" w:color="auto" w:fill="FFFFFF"/>
              </w:rPr>
              <w:t>γ</w:t>
            </w:r>
          </w:p>
        </w:tc>
      </w:tr>
      <w:tr w:rsidR="00CF3E2F" w:rsidRPr="00CF3E2F" w14:paraId="6636C590" w14:textId="77777777" w:rsidTr="00CF0322">
        <w:trPr>
          <w:trHeight w:val="294"/>
        </w:trPr>
        <w:tc>
          <w:tcPr>
            <w:tcW w:w="0" w:type="auto"/>
            <w:gridSpan w:val="4"/>
            <w:tcBorders>
              <w:top w:val="single" w:sz="4" w:space="0" w:color="auto"/>
            </w:tcBorders>
          </w:tcPr>
          <w:p w14:paraId="7E71938F" w14:textId="77777777" w:rsidR="008C3D3A" w:rsidRPr="00CF3E2F" w:rsidRDefault="00C42E2C" w:rsidP="003563C0">
            <w:pPr>
              <w:spacing w:line="276" w:lineRule="auto"/>
              <w:rPr>
                <w:rFonts w:ascii="Times New Roman" w:eastAsia="PMingLiU" w:hAnsi="Times New Roman" w:cs="Times New Roman"/>
                <w:i/>
                <w:sz w:val="20"/>
                <w:szCs w:val="20"/>
              </w:rPr>
            </w:pPr>
            <w:r w:rsidRPr="00CF3E2F">
              <w:rPr>
                <w:rFonts w:ascii="Times New Roman" w:eastAsia="PMingLiU" w:hAnsi="Times New Roman" w:cs="Times New Roman"/>
                <w:i/>
                <w:sz w:val="20"/>
                <w:szCs w:val="20"/>
              </w:rPr>
              <w:t>*</w:t>
            </w:r>
            <w:r w:rsidR="008C3D3A" w:rsidRPr="00CF3E2F">
              <w:rPr>
                <w:rFonts w:ascii="Times New Roman" w:eastAsia="PMingLiU" w:hAnsi="Times New Roman" w:cs="Times New Roman"/>
                <w:i/>
                <w:sz w:val="20"/>
                <w:szCs w:val="20"/>
              </w:rPr>
              <w:t xml:space="preserve">Duncan multiple range tests (p &lt; 0.05). </w:t>
            </w:r>
            <w:r w:rsidR="00890047" w:rsidRPr="00CF3E2F">
              <w:rPr>
                <w:rFonts w:ascii="Times New Roman" w:hAnsi="Times New Roman" w:cs="Times New Roman"/>
                <w:i/>
                <w:sz w:val="20"/>
                <w:szCs w:val="20"/>
                <w:shd w:val="clear" w:color="auto" w:fill="FFFFFF"/>
              </w:rPr>
              <w:t>α</w:t>
            </w:r>
            <w:r w:rsidR="008C3D3A" w:rsidRPr="00CF3E2F">
              <w:rPr>
                <w:rFonts w:ascii="Times New Roman" w:eastAsia="PMingLiU" w:hAnsi="Times New Roman" w:cs="Times New Roman"/>
                <w:i/>
                <w:sz w:val="20"/>
                <w:szCs w:val="20"/>
              </w:rPr>
              <w:t xml:space="preserve">= Experiment one; </w:t>
            </w:r>
            <w:r w:rsidRPr="00CF3E2F">
              <w:rPr>
                <w:rFonts w:ascii="Times New Roman" w:hAnsi="Times New Roman" w:cs="Times New Roman"/>
                <w:i/>
                <w:sz w:val="20"/>
                <w:szCs w:val="20"/>
                <w:shd w:val="clear" w:color="auto" w:fill="FFFFFF"/>
              </w:rPr>
              <w:t>β</w:t>
            </w:r>
            <w:r w:rsidR="008C3D3A" w:rsidRPr="00CF3E2F">
              <w:rPr>
                <w:rFonts w:ascii="Times New Roman" w:eastAsia="PMingLiU" w:hAnsi="Times New Roman" w:cs="Times New Roman"/>
                <w:i/>
                <w:sz w:val="20"/>
                <w:szCs w:val="20"/>
              </w:rPr>
              <w:t xml:space="preserve">= Experiment two; </w:t>
            </w:r>
            <w:r w:rsidRPr="00CF3E2F">
              <w:rPr>
                <w:rFonts w:ascii="Times New Roman" w:hAnsi="Times New Roman" w:cs="Times New Roman"/>
                <w:i/>
                <w:sz w:val="20"/>
                <w:szCs w:val="20"/>
                <w:shd w:val="clear" w:color="auto" w:fill="FFFFFF"/>
              </w:rPr>
              <w:t>γ</w:t>
            </w:r>
            <w:r w:rsidR="008C3D3A" w:rsidRPr="00CF3E2F">
              <w:rPr>
                <w:rFonts w:ascii="Times New Roman" w:eastAsia="PMingLiU" w:hAnsi="Times New Roman" w:cs="Times New Roman"/>
                <w:i/>
                <w:sz w:val="20"/>
                <w:szCs w:val="20"/>
              </w:rPr>
              <w:t>= Experiment three</w:t>
            </w:r>
          </w:p>
        </w:tc>
      </w:tr>
    </w:tbl>
    <w:p w14:paraId="5E4625D0" w14:textId="77777777" w:rsidR="004F14CC" w:rsidRPr="00CF3E2F" w:rsidRDefault="004F14CC" w:rsidP="008024B0">
      <w:pPr>
        <w:spacing w:line="360" w:lineRule="auto"/>
        <w:rPr>
          <w:rFonts w:ascii="Times New Roman" w:eastAsia="PMingLiU" w:hAnsi="Times New Roman" w:cs="Times New Roman"/>
          <w:sz w:val="24"/>
          <w:szCs w:val="24"/>
        </w:rPr>
      </w:pPr>
    </w:p>
    <w:p w14:paraId="44258A1C" w14:textId="34BB0612" w:rsidR="003066DA" w:rsidRPr="00CF3E2F" w:rsidRDefault="00B71F9E" w:rsidP="003563C0">
      <w:pPr>
        <w:spacing w:line="360" w:lineRule="auto"/>
        <w:jc w:val="both"/>
        <w:rPr>
          <w:rFonts w:ascii="Times New Roman" w:eastAsia="PMingLiU" w:hAnsi="Times New Roman" w:cs="Times New Roman"/>
          <w:sz w:val="24"/>
          <w:szCs w:val="24"/>
        </w:rPr>
      </w:pPr>
      <w:r w:rsidRPr="00CF3E2F">
        <w:rPr>
          <w:rFonts w:ascii="Times New Roman" w:eastAsia="PMingLiU" w:hAnsi="Times New Roman" w:cs="Times New Roman"/>
          <w:sz w:val="24"/>
          <w:szCs w:val="24"/>
        </w:rPr>
        <w:t>First</w:t>
      </w:r>
      <w:r w:rsidR="00EE5322" w:rsidRPr="00CF3E2F">
        <w:rPr>
          <w:rFonts w:ascii="Times New Roman" w:eastAsia="PMingLiU" w:hAnsi="Times New Roman" w:cs="Times New Roman"/>
          <w:sz w:val="24"/>
          <w:szCs w:val="24"/>
        </w:rPr>
        <w:t xml:space="preserve"> of all</w:t>
      </w:r>
      <w:r w:rsidRPr="00CF3E2F">
        <w:rPr>
          <w:rFonts w:ascii="Times New Roman" w:eastAsia="PMingLiU" w:hAnsi="Times New Roman" w:cs="Times New Roman"/>
          <w:sz w:val="24"/>
          <w:szCs w:val="24"/>
        </w:rPr>
        <w:t xml:space="preserve">, </w:t>
      </w:r>
      <w:r w:rsidR="00066D5C" w:rsidRPr="00CF3E2F">
        <w:rPr>
          <w:rFonts w:ascii="Times New Roman" w:eastAsia="PMingLiU" w:hAnsi="Times New Roman" w:cs="Times New Roman"/>
          <w:sz w:val="24"/>
          <w:szCs w:val="24"/>
        </w:rPr>
        <w:t xml:space="preserve">the results from all three experiments show that </w:t>
      </w:r>
      <w:r w:rsidRPr="00CF3E2F">
        <w:rPr>
          <w:rFonts w:ascii="Times New Roman" w:eastAsia="PMingLiU" w:hAnsi="Times New Roman" w:cs="Times New Roman"/>
          <w:sz w:val="24"/>
          <w:szCs w:val="24"/>
        </w:rPr>
        <w:t xml:space="preserve">sustainability has a significantly positive </w:t>
      </w:r>
      <w:r w:rsidR="00F520A5" w:rsidRPr="00CF3E2F">
        <w:rPr>
          <w:rFonts w:ascii="Times New Roman" w:eastAsia="PMingLiU" w:hAnsi="Times New Roman" w:cs="Times New Roman"/>
          <w:sz w:val="24"/>
          <w:szCs w:val="24"/>
        </w:rPr>
        <w:t>influence</w:t>
      </w:r>
      <w:r w:rsidRPr="00CF3E2F">
        <w:rPr>
          <w:rFonts w:ascii="Times New Roman" w:eastAsia="PMingLiU" w:hAnsi="Times New Roman" w:cs="Times New Roman"/>
          <w:sz w:val="24"/>
          <w:szCs w:val="24"/>
        </w:rPr>
        <w:t xml:space="preserve"> on the evaluation</w:t>
      </w:r>
      <w:r w:rsidR="00011F53" w:rsidRPr="00CF3E2F">
        <w:rPr>
          <w:rFonts w:ascii="Times New Roman" w:eastAsia="PMingLiU" w:hAnsi="Times New Roman" w:cs="Times New Roman"/>
          <w:sz w:val="24"/>
          <w:szCs w:val="24"/>
        </w:rPr>
        <w:t xml:space="preserve"> of suppliers</w:t>
      </w:r>
      <w:r w:rsidRPr="00CF3E2F">
        <w:rPr>
          <w:rFonts w:ascii="Times New Roman" w:eastAsia="PMingLiU" w:hAnsi="Times New Roman" w:cs="Times New Roman"/>
          <w:sz w:val="24"/>
          <w:szCs w:val="24"/>
        </w:rPr>
        <w:t xml:space="preserve"> </w:t>
      </w:r>
      <w:r w:rsidR="00EE5322" w:rsidRPr="00CF3E2F">
        <w:rPr>
          <w:rFonts w:ascii="Times New Roman" w:eastAsia="PMingLiU" w:hAnsi="Times New Roman" w:cs="Times New Roman"/>
          <w:sz w:val="24"/>
          <w:szCs w:val="24"/>
        </w:rPr>
        <w:t xml:space="preserve">and selection intent. </w:t>
      </w:r>
      <w:r w:rsidR="004A2710" w:rsidRPr="00CF3E2F">
        <w:rPr>
          <w:rFonts w:ascii="Times New Roman" w:eastAsia="PMingLiU" w:hAnsi="Times New Roman" w:cs="Times New Roman"/>
          <w:sz w:val="24"/>
          <w:szCs w:val="24"/>
        </w:rPr>
        <w:t>Also, t</w:t>
      </w:r>
      <w:r w:rsidR="003066DA" w:rsidRPr="00CF3E2F">
        <w:rPr>
          <w:rFonts w:ascii="Times New Roman" w:eastAsia="PMingLiU" w:hAnsi="Times New Roman" w:cs="Times New Roman"/>
          <w:sz w:val="24"/>
          <w:szCs w:val="24"/>
        </w:rPr>
        <w:t xml:space="preserve">he participants respond more to negative information than to positive information when compared </w:t>
      </w:r>
      <w:r w:rsidR="00011F53" w:rsidRPr="00CF3E2F">
        <w:rPr>
          <w:rFonts w:ascii="Times New Roman" w:eastAsia="PMingLiU" w:hAnsi="Times New Roman" w:cs="Times New Roman"/>
          <w:sz w:val="24"/>
          <w:szCs w:val="24"/>
        </w:rPr>
        <w:t xml:space="preserve">with the </w:t>
      </w:r>
      <w:r w:rsidR="003066DA" w:rsidRPr="00CF3E2F">
        <w:rPr>
          <w:rFonts w:ascii="Times New Roman" w:eastAsia="PMingLiU" w:hAnsi="Times New Roman" w:cs="Times New Roman"/>
          <w:sz w:val="24"/>
          <w:szCs w:val="24"/>
        </w:rPr>
        <w:t>control groups offered no sustainability information. Th</w:t>
      </w:r>
      <w:r w:rsidR="00920AEB" w:rsidRPr="00CF3E2F">
        <w:rPr>
          <w:rFonts w:ascii="Times New Roman" w:eastAsia="PMingLiU" w:hAnsi="Times New Roman" w:cs="Times New Roman"/>
          <w:sz w:val="24"/>
          <w:szCs w:val="24"/>
        </w:rPr>
        <w:t>ese</w:t>
      </w:r>
      <w:r w:rsidR="003066DA" w:rsidRPr="00CF3E2F">
        <w:rPr>
          <w:rFonts w:ascii="Times New Roman" w:eastAsia="PMingLiU" w:hAnsi="Times New Roman" w:cs="Times New Roman"/>
          <w:sz w:val="24"/>
          <w:szCs w:val="24"/>
        </w:rPr>
        <w:t xml:space="preserve"> findings suggest that managers react </w:t>
      </w:r>
      <w:r w:rsidR="00A15F77" w:rsidRPr="00CF3E2F">
        <w:rPr>
          <w:rFonts w:ascii="Times New Roman" w:eastAsia="PMingLiU" w:hAnsi="Times New Roman" w:cs="Times New Roman"/>
          <w:sz w:val="24"/>
          <w:szCs w:val="24"/>
        </w:rPr>
        <w:t>favourably</w:t>
      </w:r>
      <w:r w:rsidR="003066DA" w:rsidRPr="00CF3E2F">
        <w:rPr>
          <w:rFonts w:ascii="Times New Roman" w:eastAsia="PMingLiU" w:hAnsi="Times New Roman" w:cs="Times New Roman"/>
          <w:sz w:val="24"/>
          <w:szCs w:val="24"/>
        </w:rPr>
        <w:t xml:space="preserve"> to information regarding </w:t>
      </w:r>
      <w:r w:rsidR="00875291" w:rsidRPr="00CF3E2F">
        <w:rPr>
          <w:rFonts w:ascii="Times New Roman" w:eastAsia="PMingLiU" w:hAnsi="Times New Roman" w:cs="Times New Roman"/>
          <w:sz w:val="24"/>
          <w:szCs w:val="24"/>
        </w:rPr>
        <w:t xml:space="preserve">suppliers’ sustainability strategies and attitudes. </w:t>
      </w:r>
      <w:r w:rsidR="00011F53" w:rsidRPr="00CF3E2F">
        <w:rPr>
          <w:rFonts w:ascii="Times New Roman" w:eastAsia="PMingLiU" w:hAnsi="Times New Roman" w:cs="Times New Roman"/>
          <w:sz w:val="24"/>
          <w:szCs w:val="24"/>
        </w:rPr>
        <w:t>In p</w:t>
      </w:r>
      <w:r w:rsidR="00875291" w:rsidRPr="00CF3E2F">
        <w:rPr>
          <w:rFonts w:ascii="Times New Roman" w:eastAsia="PMingLiU" w:hAnsi="Times New Roman" w:cs="Times New Roman"/>
          <w:sz w:val="24"/>
          <w:szCs w:val="24"/>
        </w:rPr>
        <w:t xml:space="preserve">articular, managers </w:t>
      </w:r>
      <w:r w:rsidR="00011F53" w:rsidRPr="00CF3E2F">
        <w:rPr>
          <w:rFonts w:ascii="Times New Roman" w:eastAsia="PMingLiU" w:hAnsi="Times New Roman" w:cs="Times New Roman"/>
          <w:sz w:val="24"/>
          <w:szCs w:val="24"/>
        </w:rPr>
        <w:t>pay more attention</w:t>
      </w:r>
      <w:r w:rsidR="00875291" w:rsidRPr="00CF3E2F">
        <w:rPr>
          <w:rFonts w:ascii="Times New Roman" w:eastAsia="PMingLiU" w:hAnsi="Times New Roman" w:cs="Times New Roman"/>
          <w:sz w:val="24"/>
          <w:szCs w:val="24"/>
        </w:rPr>
        <w:t xml:space="preserve"> to a supplier’s sustainability defects than to a supplier’s merits, and </w:t>
      </w:r>
      <w:r w:rsidR="00A15F77" w:rsidRPr="00CF3E2F">
        <w:rPr>
          <w:rFonts w:ascii="Times New Roman" w:eastAsia="PMingLiU" w:hAnsi="Times New Roman" w:cs="Times New Roman"/>
          <w:sz w:val="24"/>
          <w:szCs w:val="24"/>
        </w:rPr>
        <w:t>respond</w:t>
      </w:r>
      <w:r w:rsidR="00875291" w:rsidRPr="00CF3E2F">
        <w:rPr>
          <w:rFonts w:ascii="Times New Roman" w:eastAsia="PMingLiU" w:hAnsi="Times New Roman" w:cs="Times New Roman"/>
          <w:sz w:val="24"/>
          <w:szCs w:val="24"/>
        </w:rPr>
        <w:t xml:space="preserve"> negatively to </w:t>
      </w:r>
      <w:r w:rsidR="00920AEB" w:rsidRPr="00CF3E2F">
        <w:rPr>
          <w:rFonts w:ascii="Times New Roman" w:eastAsia="PMingLiU" w:hAnsi="Times New Roman" w:cs="Times New Roman"/>
          <w:sz w:val="24"/>
          <w:szCs w:val="24"/>
        </w:rPr>
        <w:t>weak</w:t>
      </w:r>
      <w:r w:rsidR="00875291" w:rsidRPr="00CF3E2F">
        <w:rPr>
          <w:rFonts w:ascii="Times New Roman" w:eastAsia="PMingLiU" w:hAnsi="Times New Roman" w:cs="Times New Roman"/>
          <w:sz w:val="24"/>
          <w:szCs w:val="24"/>
        </w:rPr>
        <w:t xml:space="preserve"> sustainability. </w:t>
      </w:r>
      <w:r w:rsidR="00064194" w:rsidRPr="00CF3E2F">
        <w:rPr>
          <w:rFonts w:ascii="Times New Roman" w:eastAsia="PMingLiU" w:hAnsi="Times New Roman" w:cs="Times New Roman"/>
          <w:sz w:val="24"/>
          <w:szCs w:val="24"/>
        </w:rPr>
        <w:t xml:space="preserve">As a result, for suppliers, low </w:t>
      </w:r>
      <w:r w:rsidR="00064194" w:rsidRPr="00CF3E2F">
        <w:rPr>
          <w:rFonts w:ascii="Times New Roman" w:eastAsia="PMingLiU" w:hAnsi="Times New Roman" w:cs="Times New Roman"/>
          <w:sz w:val="24"/>
          <w:szCs w:val="24"/>
        </w:rPr>
        <w:lastRenderedPageBreak/>
        <w:t xml:space="preserve">sustainability strategies and attitudes will harm </w:t>
      </w:r>
      <w:r w:rsidR="00A15F77" w:rsidRPr="00CF3E2F">
        <w:rPr>
          <w:rFonts w:ascii="Times New Roman" w:eastAsia="PMingLiU" w:hAnsi="Times New Roman" w:cs="Times New Roman"/>
          <w:sz w:val="24"/>
          <w:szCs w:val="24"/>
        </w:rPr>
        <w:t xml:space="preserve">the </w:t>
      </w:r>
      <w:r w:rsidR="00064194" w:rsidRPr="00CF3E2F">
        <w:rPr>
          <w:rFonts w:ascii="Times New Roman" w:eastAsia="PMingLiU" w:hAnsi="Times New Roman" w:cs="Times New Roman"/>
          <w:sz w:val="24"/>
          <w:szCs w:val="24"/>
        </w:rPr>
        <w:t>evaluation</w:t>
      </w:r>
      <w:r w:rsidR="00011F53" w:rsidRPr="00CF3E2F">
        <w:rPr>
          <w:rFonts w:ascii="Times New Roman" w:eastAsia="PMingLiU" w:hAnsi="Times New Roman" w:cs="Times New Roman"/>
          <w:sz w:val="24"/>
          <w:szCs w:val="24"/>
        </w:rPr>
        <w:t xml:space="preserve"> of the</w:t>
      </w:r>
      <w:r w:rsidR="00064194" w:rsidRPr="00CF3E2F">
        <w:rPr>
          <w:rFonts w:ascii="Times New Roman" w:eastAsia="PMingLiU" w:hAnsi="Times New Roman" w:cs="Times New Roman"/>
          <w:sz w:val="24"/>
          <w:szCs w:val="24"/>
        </w:rPr>
        <w:t xml:space="preserve"> </w:t>
      </w:r>
      <w:r w:rsidR="00011F53" w:rsidRPr="00CF3E2F">
        <w:rPr>
          <w:rFonts w:ascii="Times New Roman" w:eastAsia="PMingLiU" w:hAnsi="Times New Roman" w:cs="Times New Roman"/>
          <w:sz w:val="24"/>
          <w:szCs w:val="24"/>
        </w:rPr>
        <w:t xml:space="preserve">company </w:t>
      </w:r>
      <w:r w:rsidR="00064194" w:rsidRPr="00CF3E2F">
        <w:rPr>
          <w:rFonts w:ascii="Times New Roman" w:eastAsia="PMingLiU" w:hAnsi="Times New Roman" w:cs="Times New Roman"/>
          <w:sz w:val="24"/>
          <w:szCs w:val="24"/>
        </w:rPr>
        <w:t xml:space="preserve">and </w:t>
      </w:r>
      <w:r w:rsidR="00A15F77" w:rsidRPr="00CF3E2F">
        <w:rPr>
          <w:rFonts w:ascii="Times New Roman" w:eastAsia="PMingLiU" w:hAnsi="Times New Roman" w:cs="Times New Roman"/>
          <w:sz w:val="24"/>
          <w:szCs w:val="24"/>
        </w:rPr>
        <w:t xml:space="preserve">the opportunity </w:t>
      </w:r>
      <w:r w:rsidR="00011F53" w:rsidRPr="00CF3E2F">
        <w:rPr>
          <w:rFonts w:ascii="Times New Roman" w:eastAsia="PMingLiU" w:hAnsi="Times New Roman" w:cs="Times New Roman"/>
          <w:sz w:val="24"/>
          <w:szCs w:val="24"/>
        </w:rPr>
        <w:t>to become</w:t>
      </w:r>
      <w:r w:rsidR="00A15F77" w:rsidRPr="00CF3E2F">
        <w:rPr>
          <w:rFonts w:ascii="Times New Roman" w:eastAsia="PMingLiU" w:hAnsi="Times New Roman" w:cs="Times New Roman"/>
          <w:sz w:val="24"/>
          <w:szCs w:val="24"/>
        </w:rPr>
        <w:t xml:space="preserve"> a supplier </w:t>
      </w:r>
      <w:r w:rsidR="00011F53" w:rsidRPr="00CF3E2F">
        <w:rPr>
          <w:rFonts w:ascii="Times New Roman" w:eastAsia="PMingLiU" w:hAnsi="Times New Roman" w:cs="Times New Roman"/>
          <w:sz w:val="24"/>
          <w:szCs w:val="24"/>
        </w:rPr>
        <w:t>will be lost</w:t>
      </w:r>
      <w:r w:rsidR="00A15F77" w:rsidRPr="00CF3E2F">
        <w:rPr>
          <w:rFonts w:ascii="Times New Roman" w:eastAsia="PMingLiU" w:hAnsi="Times New Roman" w:cs="Times New Roman"/>
          <w:sz w:val="24"/>
          <w:szCs w:val="24"/>
        </w:rPr>
        <w:t xml:space="preserve"> </w:t>
      </w:r>
      <w:r w:rsidR="004A2710" w:rsidRPr="00CF3E2F">
        <w:rPr>
          <w:rFonts w:ascii="Times New Roman" w:eastAsia="PMingLiU" w:hAnsi="Times New Roman" w:cs="Times New Roman"/>
          <w:sz w:val="24"/>
          <w:szCs w:val="24"/>
        </w:rPr>
        <w:t>(Linton et al., 2007).</w:t>
      </w:r>
    </w:p>
    <w:p w14:paraId="734B3070" w14:textId="4DD60B2B" w:rsidR="000D6C9B" w:rsidRPr="00CF3E2F" w:rsidRDefault="00B679C4" w:rsidP="003563C0">
      <w:pPr>
        <w:spacing w:line="360" w:lineRule="auto"/>
        <w:jc w:val="both"/>
        <w:rPr>
          <w:rFonts w:ascii="Times New Roman" w:eastAsia="PMingLiU" w:hAnsi="Times New Roman" w:cs="Times New Roman"/>
          <w:sz w:val="24"/>
          <w:szCs w:val="24"/>
        </w:rPr>
      </w:pPr>
      <w:r w:rsidRPr="00CF3E2F">
        <w:rPr>
          <w:rFonts w:ascii="Times New Roman" w:eastAsia="PMingLiU" w:hAnsi="Times New Roman" w:cs="Times New Roman"/>
          <w:sz w:val="24"/>
          <w:szCs w:val="24"/>
        </w:rPr>
        <w:t xml:space="preserve">Moreover, the results verified the hypothesis that </w:t>
      </w:r>
      <w:r w:rsidR="00A15F77" w:rsidRPr="00CF3E2F">
        <w:rPr>
          <w:rFonts w:ascii="Times New Roman" w:eastAsia="PMingLiU" w:hAnsi="Times New Roman" w:cs="Times New Roman"/>
          <w:sz w:val="24"/>
          <w:szCs w:val="24"/>
        </w:rPr>
        <w:t xml:space="preserve">the economic dimension </w:t>
      </w:r>
      <w:r w:rsidR="00011F53" w:rsidRPr="00CF3E2F">
        <w:rPr>
          <w:rFonts w:ascii="Times New Roman" w:eastAsia="PMingLiU" w:hAnsi="Times New Roman" w:cs="Times New Roman"/>
          <w:sz w:val="24"/>
          <w:szCs w:val="24"/>
        </w:rPr>
        <w:t xml:space="preserve">will dominate </w:t>
      </w:r>
      <w:r w:rsidR="00A15F77" w:rsidRPr="00CF3E2F">
        <w:rPr>
          <w:rFonts w:ascii="Times New Roman" w:eastAsia="PMingLiU" w:hAnsi="Times New Roman" w:cs="Times New Roman"/>
          <w:sz w:val="24"/>
          <w:szCs w:val="24"/>
        </w:rPr>
        <w:t>in the</w:t>
      </w:r>
      <w:r w:rsidRPr="00CF3E2F">
        <w:rPr>
          <w:rFonts w:ascii="Times New Roman" w:eastAsia="PMingLiU" w:hAnsi="Times New Roman" w:cs="Times New Roman"/>
          <w:sz w:val="24"/>
          <w:szCs w:val="24"/>
        </w:rPr>
        <w:t xml:space="preserve"> supplier selection context. According to </w:t>
      </w:r>
      <w:r w:rsidR="00DB079E" w:rsidRPr="00CF3E2F">
        <w:rPr>
          <w:rFonts w:ascii="Times New Roman" w:eastAsia="PMingLiU" w:hAnsi="Times New Roman" w:cs="Times New Roman"/>
          <w:sz w:val="24"/>
          <w:szCs w:val="24"/>
        </w:rPr>
        <w:t xml:space="preserve">the </w:t>
      </w:r>
      <w:r w:rsidRPr="00CF3E2F">
        <w:rPr>
          <w:rFonts w:ascii="Times New Roman" w:eastAsia="PMingLiU" w:hAnsi="Times New Roman" w:cs="Times New Roman"/>
          <w:sz w:val="24"/>
          <w:szCs w:val="24"/>
        </w:rPr>
        <w:t xml:space="preserve">behavioural decision-making literature, managers tend to form a </w:t>
      </w:r>
      <w:r w:rsidR="00011F53" w:rsidRPr="00CF3E2F">
        <w:rPr>
          <w:rFonts w:ascii="Times New Roman" w:eastAsia="PMingLiU" w:hAnsi="Times New Roman" w:cs="Times New Roman"/>
          <w:sz w:val="24"/>
          <w:szCs w:val="24"/>
        </w:rPr>
        <w:t xml:space="preserve">hierarchy of factors to consider </w:t>
      </w:r>
      <w:r w:rsidR="0002484A" w:rsidRPr="00CF3E2F">
        <w:rPr>
          <w:rFonts w:ascii="Times New Roman" w:eastAsia="PMingLiU" w:hAnsi="Times New Roman" w:cs="Times New Roman"/>
          <w:sz w:val="24"/>
          <w:szCs w:val="24"/>
        </w:rPr>
        <w:t xml:space="preserve">when reasoning </w:t>
      </w:r>
      <w:r w:rsidR="00011F53" w:rsidRPr="00CF3E2F">
        <w:rPr>
          <w:rFonts w:ascii="Times New Roman" w:eastAsia="PMingLiU" w:hAnsi="Times New Roman" w:cs="Times New Roman"/>
          <w:sz w:val="24"/>
          <w:szCs w:val="24"/>
        </w:rPr>
        <w:t xml:space="preserve">to make </w:t>
      </w:r>
      <w:r w:rsidR="0002484A" w:rsidRPr="00CF3E2F">
        <w:rPr>
          <w:rFonts w:ascii="Times New Roman" w:eastAsia="PMingLiU" w:hAnsi="Times New Roman" w:cs="Times New Roman"/>
          <w:sz w:val="24"/>
          <w:szCs w:val="24"/>
        </w:rPr>
        <w:t>a decision</w:t>
      </w:r>
      <w:r w:rsidR="00011F53" w:rsidRPr="00CF3E2F">
        <w:rPr>
          <w:rFonts w:ascii="Times New Roman" w:eastAsia="PMingLiU" w:hAnsi="Times New Roman" w:cs="Times New Roman"/>
          <w:sz w:val="24"/>
          <w:szCs w:val="24"/>
        </w:rPr>
        <w:t>, and to concentrate on the most critical</w:t>
      </w:r>
      <w:r w:rsidR="00DB079E" w:rsidRPr="00CF3E2F">
        <w:rPr>
          <w:rFonts w:ascii="Times New Roman" w:eastAsia="PMingLiU" w:hAnsi="Times New Roman" w:cs="Times New Roman"/>
          <w:sz w:val="24"/>
          <w:szCs w:val="24"/>
        </w:rPr>
        <w:t xml:space="preserve"> factor(s)</w:t>
      </w:r>
      <w:r w:rsidR="0002484A" w:rsidRPr="00CF3E2F">
        <w:rPr>
          <w:rFonts w:ascii="Times New Roman" w:eastAsia="PMingLiU" w:hAnsi="Times New Roman" w:cs="Times New Roman"/>
          <w:sz w:val="24"/>
          <w:szCs w:val="24"/>
        </w:rPr>
        <w:t xml:space="preserve"> (</w:t>
      </w:r>
      <w:r w:rsidR="0002484A" w:rsidRPr="00CF3E2F">
        <w:rPr>
          <w:rFonts w:ascii="Times New Roman" w:hAnsi="Times New Roman" w:cs="Times New Roman"/>
          <w:sz w:val="24"/>
          <w:szCs w:val="24"/>
        </w:rPr>
        <w:t xml:space="preserve">Hahn et al., 2010; Alexander et al., 2014; </w:t>
      </w:r>
      <w:proofErr w:type="spellStart"/>
      <w:r w:rsidR="0002484A" w:rsidRPr="00CF3E2F">
        <w:rPr>
          <w:rFonts w:ascii="Times New Roman" w:hAnsi="Times New Roman" w:cs="Times New Roman"/>
          <w:sz w:val="24"/>
          <w:szCs w:val="24"/>
        </w:rPr>
        <w:t>Ghisellini</w:t>
      </w:r>
      <w:proofErr w:type="spellEnd"/>
      <w:r w:rsidR="0002484A" w:rsidRPr="00CF3E2F">
        <w:rPr>
          <w:rFonts w:ascii="Times New Roman" w:hAnsi="Times New Roman" w:cs="Times New Roman"/>
          <w:sz w:val="24"/>
          <w:szCs w:val="24"/>
        </w:rPr>
        <w:t xml:space="preserve"> et al., 2016</w:t>
      </w:r>
      <w:r w:rsidR="0002484A" w:rsidRPr="00CF3E2F">
        <w:rPr>
          <w:rFonts w:ascii="Times New Roman" w:eastAsia="PMingLiU" w:hAnsi="Times New Roman" w:cs="Times New Roman"/>
          <w:sz w:val="24"/>
          <w:szCs w:val="24"/>
        </w:rPr>
        <w:t xml:space="preserve">). </w:t>
      </w:r>
      <w:r w:rsidR="00DB079E" w:rsidRPr="00CF3E2F">
        <w:rPr>
          <w:rFonts w:ascii="Times New Roman" w:eastAsia="PMingLiU" w:hAnsi="Times New Roman" w:cs="Times New Roman"/>
          <w:sz w:val="24"/>
          <w:szCs w:val="24"/>
        </w:rPr>
        <w:t xml:space="preserve">This </w:t>
      </w:r>
      <w:r w:rsidR="0002484A" w:rsidRPr="00CF3E2F">
        <w:rPr>
          <w:rFonts w:ascii="Times New Roman" w:eastAsia="PMingLiU" w:hAnsi="Times New Roman" w:cs="Times New Roman"/>
          <w:sz w:val="24"/>
          <w:szCs w:val="24"/>
        </w:rPr>
        <w:t xml:space="preserve">dominance </w:t>
      </w:r>
      <w:r w:rsidR="00DB079E" w:rsidRPr="00CF3E2F">
        <w:rPr>
          <w:rFonts w:ascii="Times New Roman" w:eastAsia="PMingLiU" w:hAnsi="Times New Roman" w:cs="Times New Roman"/>
          <w:sz w:val="24"/>
          <w:szCs w:val="24"/>
        </w:rPr>
        <w:t xml:space="preserve">of the economic dimension </w:t>
      </w:r>
      <w:r w:rsidR="0002484A" w:rsidRPr="00CF3E2F">
        <w:rPr>
          <w:rFonts w:ascii="Times New Roman" w:eastAsia="PMingLiU" w:hAnsi="Times New Roman" w:cs="Times New Roman"/>
          <w:sz w:val="24"/>
          <w:szCs w:val="24"/>
        </w:rPr>
        <w:t>was still significant in the second</w:t>
      </w:r>
      <w:r w:rsidR="007C5F05" w:rsidRPr="00CF3E2F">
        <w:rPr>
          <w:rFonts w:ascii="Times New Roman" w:eastAsia="PMingLiU" w:hAnsi="Times New Roman" w:cs="Times New Roman"/>
          <w:sz w:val="24"/>
          <w:szCs w:val="24"/>
        </w:rPr>
        <w:t xml:space="preserve"> </w:t>
      </w:r>
      <w:r w:rsidR="0002484A" w:rsidRPr="00CF3E2F">
        <w:rPr>
          <w:rFonts w:ascii="Times New Roman" w:eastAsia="PMingLiU" w:hAnsi="Times New Roman" w:cs="Times New Roman"/>
          <w:sz w:val="24"/>
          <w:szCs w:val="24"/>
        </w:rPr>
        <w:t>and third experiments</w:t>
      </w:r>
      <w:r w:rsidR="00011F53" w:rsidRPr="00CF3E2F">
        <w:rPr>
          <w:rFonts w:ascii="Times New Roman" w:eastAsia="PMingLiU" w:hAnsi="Times New Roman" w:cs="Times New Roman"/>
          <w:sz w:val="24"/>
          <w:szCs w:val="24"/>
        </w:rPr>
        <w:t>,</w:t>
      </w:r>
      <w:r w:rsidR="0002484A" w:rsidRPr="00CF3E2F">
        <w:rPr>
          <w:rFonts w:ascii="Times New Roman" w:eastAsia="PMingLiU" w:hAnsi="Times New Roman" w:cs="Times New Roman"/>
          <w:sz w:val="24"/>
          <w:szCs w:val="24"/>
        </w:rPr>
        <w:t xml:space="preserve"> which aimed to decrease the dominance </w:t>
      </w:r>
      <w:r w:rsidR="00DB079E" w:rsidRPr="00CF3E2F">
        <w:rPr>
          <w:rFonts w:ascii="Times New Roman" w:eastAsia="PMingLiU" w:hAnsi="Times New Roman" w:cs="Times New Roman"/>
          <w:sz w:val="24"/>
          <w:szCs w:val="24"/>
        </w:rPr>
        <w:t xml:space="preserve">of a single factor </w:t>
      </w:r>
      <w:r w:rsidR="0002484A" w:rsidRPr="00CF3E2F">
        <w:rPr>
          <w:rFonts w:ascii="Times New Roman" w:eastAsia="PMingLiU" w:hAnsi="Times New Roman" w:cs="Times New Roman"/>
          <w:sz w:val="24"/>
          <w:szCs w:val="24"/>
        </w:rPr>
        <w:t>by changing the</w:t>
      </w:r>
      <w:r w:rsidR="00DB079E" w:rsidRPr="00CF3E2F">
        <w:rPr>
          <w:rFonts w:ascii="Times New Roman" w:eastAsia="PMingLiU" w:hAnsi="Times New Roman" w:cs="Times New Roman"/>
          <w:sz w:val="24"/>
          <w:szCs w:val="24"/>
        </w:rPr>
        <w:t xml:space="preserve"> business relationship with the supplier from long-term to short-term and by changing the</w:t>
      </w:r>
      <w:r w:rsidR="0002484A" w:rsidRPr="00CF3E2F">
        <w:rPr>
          <w:rFonts w:ascii="Times New Roman" w:eastAsia="PMingLiU" w:hAnsi="Times New Roman" w:cs="Times New Roman"/>
          <w:sz w:val="24"/>
          <w:szCs w:val="24"/>
        </w:rPr>
        <w:t xml:space="preserve"> </w:t>
      </w:r>
      <w:r w:rsidR="00DB079E" w:rsidRPr="00CF3E2F">
        <w:rPr>
          <w:rFonts w:ascii="Times New Roman" w:eastAsia="PMingLiU" w:hAnsi="Times New Roman" w:cs="Times New Roman"/>
          <w:sz w:val="24"/>
          <w:szCs w:val="24"/>
        </w:rPr>
        <w:t xml:space="preserve">length of work </w:t>
      </w:r>
      <w:r w:rsidR="0002484A" w:rsidRPr="00CF3E2F">
        <w:rPr>
          <w:rFonts w:ascii="Times New Roman" w:eastAsia="PMingLiU" w:hAnsi="Times New Roman" w:cs="Times New Roman"/>
          <w:sz w:val="24"/>
          <w:szCs w:val="24"/>
        </w:rPr>
        <w:t>experience and</w:t>
      </w:r>
      <w:r w:rsidR="00DB079E" w:rsidRPr="00CF3E2F">
        <w:rPr>
          <w:rFonts w:ascii="Times New Roman" w:eastAsia="PMingLiU" w:hAnsi="Times New Roman" w:cs="Times New Roman"/>
          <w:sz w:val="24"/>
          <w:szCs w:val="24"/>
        </w:rPr>
        <w:t xml:space="preserve"> the</w:t>
      </w:r>
      <w:r w:rsidR="0002484A" w:rsidRPr="00CF3E2F">
        <w:rPr>
          <w:rFonts w:ascii="Times New Roman" w:eastAsia="PMingLiU" w:hAnsi="Times New Roman" w:cs="Times New Roman"/>
          <w:sz w:val="24"/>
          <w:szCs w:val="24"/>
        </w:rPr>
        <w:t xml:space="preserve"> justifiability mechanisms (Thomas et al., 2014; </w:t>
      </w:r>
      <w:proofErr w:type="spellStart"/>
      <w:r w:rsidR="0002484A" w:rsidRPr="00CF3E2F">
        <w:rPr>
          <w:rFonts w:ascii="Times New Roman" w:hAnsi="Times New Roman" w:cs="Times New Roman"/>
          <w:sz w:val="24"/>
          <w:szCs w:val="24"/>
        </w:rPr>
        <w:t>Rajavel</w:t>
      </w:r>
      <w:proofErr w:type="spellEnd"/>
      <w:r w:rsidR="0002484A" w:rsidRPr="00CF3E2F">
        <w:rPr>
          <w:rFonts w:ascii="Times New Roman" w:hAnsi="Times New Roman" w:cs="Times New Roman"/>
          <w:sz w:val="24"/>
          <w:szCs w:val="24"/>
        </w:rPr>
        <w:t xml:space="preserve"> and </w:t>
      </w:r>
      <w:proofErr w:type="spellStart"/>
      <w:r w:rsidR="0002484A" w:rsidRPr="00CF3E2F">
        <w:rPr>
          <w:rFonts w:ascii="Times New Roman" w:hAnsi="Times New Roman" w:cs="Times New Roman"/>
          <w:sz w:val="24"/>
          <w:szCs w:val="24"/>
        </w:rPr>
        <w:t>Thangarathanam</w:t>
      </w:r>
      <w:proofErr w:type="spellEnd"/>
      <w:r w:rsidR="0002484A" w:rsidRPr="00CF3E2F">
        <w:rPr>
          <w:rFonts w:ascii="Times New Roman" w:hAnsi="Times New Roman" w:cs="Times New Roman"/>
          <w:sz w:val="24"/>
          <w:szCs w:val="24"/>
        </w:rPr>
        <w:t>, 2016</w:t>
      </w:r>
      <w:r w:rsidR="0002484A" w:rsidRPr="00CF3E2F">
        <w:rPr>
          <w:rFonts w:ascii="Times New Roman" w:eastAsia="PMingLiU" w:hAnsi="Times New Roman" w:cs="Times New Roman"/>
          <w:sz w:val="24"/>
          <w:szCs w:val="24"/>
        </w:rPr>
        <w:t>).</w:t>
      </w:r>
      <w:r w:rsidR="00977A6E" w:rsidRPr="00CF3E2F">
        <w:rPr>
          <w:rFonts w:ascii="Times New Roman" w:eastAsia="PMingLiU" w:hAnsi="Times New Roman" w:cs="Times New Roman"/>
          <w:sz w:val="24"/>
          <w:szCs w:val="24"/>
        </w:rPr>
        <w:t xml:space="preserve"> </w:t>
      </w:r>
      <w:r w:rsidR="000D6C9B" w:rsidRPr="00CF3E2F">
        <w:rPr>
          <w:rFonts w:ascii="Times New Roman" w:eastAsia="PMingLiU" w:hAnsi="Times New Roman" w:cs="Times New Roman"/>
          <w:sz w:val="24"/>
          <w:szCs w:val="24"/>
        </w:rPr>
        <w:t>This finding is consistent with previous studies as</w:t>
      </w:r>
      <w:r w:rsidR="000D6C9B" w:rsidRPr="00CF3E2F">
        <w:rPr>
          <w:rFonts w:ascii="Times New Roman" w:hAnsi="Times New Roman" w:cs="Times New Roman"/>
          <w:sz w:val="24"/>
          <w:szCs w:val="24"/>
        </w:rPr>
        <w:t xml:space="preserve"> decision-makers tend to consider the economic dimension to be the most critical dimension in their supplier selection (Van der </w:t>
      </w:r>
      <w:proofErr w:type="spellStart"/>
      <w:r w:rsidR="000D6C9B" w:rsidRPr="00CF3E2F">
        <w:rPr>
          <w:rFonts w:ascii="Times New Roman" w:hAnsi="Times New Roman" w:cs="Times New Roman"/>
          <w:sz w:val="24"/>
          <w:szCs w:val="24"/>
        </w:rPr>
        <w:t>Byl</w:t>
      </w:r>
      <w:proofErr w:type="spellEnd"/>
      <w:r w:rsidR="000D6C9B" w:rsidRPr="00CF3E2F">
        <w:rPr>
          <w:rFonts w:ascii="Times New Roman" w:hAnsi="Times New Roman" w:cs="Times New Roman"/>
          <w:sz w:val="24"/>
          <w:szCs w:val="24"/>
        </w:rPr>
        <w:t xml:space="preserve"> and </w:t>
      </w:r>
      <w:proofErr w:type="spellStart"/>
      <w:r w:rsidR="000D6C9B" w:rsidRPr="00CF3E2F">
        <w:rPr>
          <w:rFonts w:ascii="Times New Roman" w:hAnsi="Times New Roman" w:cs="Times New Roman"/>
          <w:sz w:val="24"/>
          <w:szCs w:val="24"/>
        </w:rPr>
        <w:t>Slawinski</w:t>
      </w:r>
      <w:proofErr w:type="spellEnd"/>
      <w:r w:rsidR="000D6C9B" w:rsidRPr="00CF3E2F">
        <w:rPr>
          <w:rFonts w:ascii="Times New Roman" w:hAnsi="Times New Roman" w:cs="Times New Roman"/>
          <w:sz w:val="24"/>
          <w:szCs w:val="24"/>
        </w:rPr>
        <w:t xml:space="preserve">, 2015; </w:t>
      </w:r>
      <w:proofErr w:type="spellStart"/>
      <w:r w:rsidR="000D6C9B" w:rsidRPr="00CF3E2F">
        <w:rPr>
          <w:rFonts w:ascii="Times New Roman" w:hAnsi="Times New Roman" w:cs="Times New Roman"/>
          <w:sz w:val="24"/>
          <w:szCs w:val="24"/>
        </w:rPr>
        <w:t>Ghisellini</w:t>
      </w:r>
      <w:proofErr w:type="spellEnd"/>
      <w:r w:rsidR="000D6C9B" w:rsidRPr="00CF3E2F">
        <w:rPr>
          <w:rFonts w:ascii="Times New Roman" w:hAnsi="Times New Roman" w:cs="Times New Roman"/>
          <w:sz w:val="24"/>
          <w:szCs w:val="24"/>
        </w:rPr>
        <w:t xml:space="preserve"> et al., 2016).</w:t>
      </w:r>
      <w:r w:rsidR="000D6C9B" w:rsidRPr="00CF3E2F">
        <w:rPr>
          <w:rFonts w:ascii="Times New Roman" w:eastAsia="PMingLiU" w:hAnsi="Times New Roman" w:cs="Times New Roman"/>
          <w:sz w:val="24"/>
          <w:szCs w:val="24"/>
        </w:rPr>
        <w:t xml:space="preserve"> Besides, t</w:t>
      </w:r>
      <w:r w:rsidR="00977A6E" w:rsidRPr="00CF3E2F">
        <w:rPr>
          <w:rFonts w:ascii="Times New Roman" w:eastAsia="PMingLiU" w:hAnsi="Times New Roman" w:cs="Times New Roman"/>
          <w:sz w:val="24"/>
          <w:szCs w:val="24"/>
        </w:rPr>
        <w:t xml:space="preserve">he findings of the second and third experiments confirmed the effect of the social and environmental dimensions on a supplier’s evaluation and selection intent, but </w:t>
      </w:r>
      <w:r w:rsidR="00011F53" w:rsidRPr="00CF3E2F">
        <w:rPr>
          <w:rFonts w:ascii="Times New Roman" w:eastAsia="PMingLiU" w:hAnsi="Times New Roman" w:cs="Times New Roman"/>
          <w:sz w:val="24"/>
          <w:szCs w:val="24"/>
        </w:rPr>
        <w:t xml:space="preserve">still </w:t>
      </w:r>
      <w:r w:rsidR="00977A6E" w:rsidRPr="00CF3E2F">
        <w:rPr>
          <w:rFonts w:ascii="Times New Roman" w:eastAsia="PMingLiU" w:hAnsi="Times New Roman" w:cs="Times New Roman"/>
          <w:sz w:val="24"/>
          <w:szCs w:val="24"/>
        </w:rPr>
        <w:t>to a lesser extent than the economic dimension.</w:t>
      </w:r>
      <w:r w:rsidRPr="00CF3E2F">
        <w:rPr>
          <w:rFonts w:ascii="Times New Roman" w:eastAsia="PMingLiU" w:hAnsi="Times New Roman" w:cs="Times New Roman"/>
          <w:sz w:val="24"/>
          <w:szCs w:val="24"/>
        </w:rPr>
        <w:tab/>
      </w:r>
    </w:p>
    <w:p w14:paraId="00AA7C41" w14:textId="2E2AC609" w:rsidR="00E51E23" w:rsidRPr="00CF3E2F" w:rsidRDefault="008A3E72" w:rsidP="003563C0">
      <w:pPr>
        <w:spacing w:line="360" w:lineRule="auto"/>
        <w:jc w:val="both"/>
        <w:rPr>
          <w:rFonts w:ascii="Times New Roman" w:eastAsia="PMingLiU" w:hAnsi="Times New Roman" w:cs="Times New Roman"/>
          <w:sz w:val="24"/>
          <w:szCs w:val="24"/>
        </w:rPr>
      </w:pPr>
      <w:r w:rsidRPr="00CF3E2F">
        <w:rPr>
          <w:rFonts w:ascii="Times New Roman" w:eastAsia="PMingLiU" w:hAnsi="Times New Roman" w:cs="Times New Roman"/>
          <w:sz w:val="24"/>
          <w:szCs w:val="24"/>
        </w:rPr>
        <w:t>Furthermore, t</w:t>
      </w:r>
      <w:r w:rsidR="00746EBF" w:rsidRPr="00CF3E2F">
        <w:rPr>
          <w:rFonts w:ascii="Times New Roman" w:eastAsia="PMingLiU" w:hAnsi="Times New Roman" w:cs="Times New Roman"/>
          <w:sz w:val="24"/>
          <w:szCs w:val="24"/>
        </w:rPr>
        <w:t xml:space="preserve">he only hypothesis that did not receive full support in this study was the one predicting that </w:t>
      </w:r>
      <w:r w:rsidR="005F4D4A" w:rsidRPr="00CF3E2F">
        <w:rPr>
          <w:rFonts w:ascii="Times New Roman" w:eastAsia="PMingLiU" w:hAnsi="Times New Roman" w:cs="Times New Roman"/>
          <w:sz w:val="24"/>
          <w:szCs w:val="24"/>
        </w:rPr>
        <w:t>man</w:t>
      </w:r>
      <w:r w:rsidR="00011F53" w:rsidRPr="00CF3E2F">
        <w:rPr>
          <w:rFonts w:ascii="Times New Roman" w:eastAsia="PMingLiU" w:hAnsi="Times New Roman" w:cs="Times New Roman"/>
          <w:sz w:val="24"/>
          <w:szCs w:val="24"/>
        </w:rPr>
        <w:t>a</w:t>
      </w:r>
      <w:r w:rsidR="005F4D4A" w:rsidRPr="00CF3E2F">
        <w:rPr>
          <w:rFonts w:ascii="Times New Roman" w:eastAsia="PMingLiU" w:hAnsi="Times New Roman" w:cs="Times New Roman"/>
          <w:sz w:val="24"/>
          <w:szCs w:val="24"/>
        </w:rPr>
        <w:t>gers’ support</w:t>
      </w:r>
      <w:r w:rsidR="007C5F05" w:rsidRPr="00CF3E2F">
        <w:rPr>
          <w:rFonts w:ascii="Times New Roman" w:eastAsia="PMingLiU" w:hAnsi="Times New Roman" w:cs="Times New Roman"/>
          <w:sz w:val="24"/>
          <w:szCs w:val="24"/>
        </w:rPr>
        <w:t xml:space="preserve"> (or endorsement)</w:t>
      </w:r>
      <w:r w:rsidR="005F4D4A" w:rsidRPr="00CF3E2F">
        <w:rPr>
          <w:rFonts w:ascii="Times New Roman" w:eastAsia="PMingLiU" w:hAnsi="Times New Roman" w:cs="Times New Roman"/>
          <w:sz w:val="24"/>
          <w:szCs w:val="24"/>
        </w:rPr>
        <w:t xml:space="preserve"> for the sustainability </w:t>
      </w:r>
      <w:r w:rsidR="008003AD" w:rsidRPr="00CF3E2F">
        <w:rPr>
          <w:rFonts w:ascii="Times New Roman" w:eastAsia="PMingLiU" w:hAnsi="Times New Roman" w:cs="Times New Roman"/>
          <w:sz w:val="24"/>
          <w:szCs w:val="24"/>
        </w:rPr>
        <w:t>dimension</w:t>
      </w:r>
      <w:r w:rsidR="005F4D4A" w:rsidRPr="00CF3E2F">
        <w:rPr>
          <w:rFonts w:ascii="Times New Roman" w:eastAsia="PMingLiU" w:hAnsi="Times New Roman" w:cs="Times New Roman"/>
          <w:sz w:val="24"/>
          <w:szCs w:val="24"/>
        </w:rPr>
        <w:t xml:space="preserve"> would moderate the effect of sustainability on </w:t>
      </w:r>
      <w:r w:rsidRPr="00CF3E2F">
        <w:rPr>
          <w:rFonts w:ascii="Times New Roman" w:eastAsia="PMingLiU" w:hAnsi="Times New Roman" w:cs="Times New Roman"/>
          <w:sz w:val="24"/>
          <w:szCs w:val="24"/>
        </w:rPr>
        <w:t xml:space="preserve">supplier </w:t>
      </w:r>
      <w:r w:rsidR="005F4D4A" w:rsidRPr="00CF3E2F">
        <w:rPr>
          <w:rFonts w:ascii="Times New Roman" w:eastAsia="PMingLiU" w:hAnsi="Times New Roman" w:cs="Times New Roman"/>
          <w:sz w:val="24"/>
          <w:szCs w:val="24"/>
        </w:rPr>
        <w:t xml:space="preserve">evaluation and selection intent. </w:t>
      </w:r>
      <w:r w:rsidRPr="00CF3E2F">
        <w:rPr>
          <w:rFonts w:ascii="Times New Roman" w:eastAsia="PMingLiU" w:hAnsi="Times New Roman" w:cs="Times New Roman"/>
          <w:sz w:val="24"/>
          <w:szCs w:val="24"/>
        </w:rPr>
        <w:t>The findings show that for a long-term buyer-supplier relationship</w:t>
      </w:r>
      <w:r w:rsidR="00126066" w:rsidRPr="00CF3E2F">
        <w:rPr>
          <w:rFonts w:ascii="Times New Roman" w:eastAsia="PMingLiU" w:hAnsi="Times New Roman" w:cs="Times New Roman"/>
          <w:sz w:val="24"/>
          <w:szCs w:val="24"/>
        </w:rPr>
        <w:t xml:space="preserve"> (in the first experiment)</w:t>
      </w:r>
      <w:r w:rsidRPr="00CF3E2F">
        <w:rPr>
          <w:rFonts w:ascii="Times New Roman" w:eastAsia="PMingLiU" w:hAnsi="Times New Roman" w:cs="Times New Roman"/>
          <w:sz w:val="24"/>
          <w:szCs w:val="24"/>
        </w:rPr>
        <w:t>, managers tend to evaluate a supplier more positively if that supplier share</w:t>
      </w:r>
      <w:r w:rsidR="00920AEB" w:rsidRPr="00CF3E2F">
        <w:rPr>
          <w:rFonts w:ascii="Times New Roman" w:eastAsia="PMingLiU" w:hAnsi="Times New Roman" w:cs="Times New Roman"/>
          <w:sz w:val="24"/>
          <w:szCs w:val="24"/>
        </w:rPr>
        <w:t>s</w:t>
      </w:r>
      <w:r w:rsidRPr="00CF3E2F">
        <w:rPr>
          <w:rFonts w:ascii="Times New Roman" w:eastAsia="PMingLiU" w:hAnsi="Times New Roman" w:cs="Times New Roman"/>
          <w:sz w:val="24"/>
          <w:szCs w:val="24"/>
        </w:rPr>
        <w:t xml:space="preserve"> the co</w:t>
      </w:r>
      <w:r w:rsidR="00920AEB" w:rsidRPr="00CF3E2F">
        <w:rPr>
          <w:rFonts w:ascii="Times New Roman" w:eastAsia="PMingLiU" w:hAnsi="Times New Roman" w:cs="Times New Roman"/>
          <w:sz w:val="24"/>
          <w:szCs w:val="24"/>
        </w:rPr>
        <w:t>llective</w:t>
      </w:r>
      <w:r w:rsidRPr="00CF3E2F">
        <w:rPr>
          <w:rFonts w:ascii="Times New Roman" w:eastAsia="PMingLiU" w:hAnsi="Times New Roman" w:cs="Times New Roman"/>
          <w:sz w:val="24"/>
          <w:szCs w:val="24"/>
        </w:rPr>
        <w:t xml:space="preserve"> attitudes and strategies </w:t>
      </w:r>
      <w:r w:rsidR="00EA55E7" w:rsidRPr="00CF3E2F">
        <w:rPr>
          <w:rFonts w:ascii="Times New Roman" w:eastAsia="PMingLiU" w:hAnsi="Times New Roman" w:cs="Times New Roman"/>
          <w:sz w:val="24"/>
          <w:szCs w:val="24"/>
        </w:rPr>
        <w:t xml:space="preserve">of </w:t>
      </w:r>
      <w:r w:rsidRPr="00CF3E2F">
        <w:rPr>
          <w:rFonts w:ascii="Times New Roman" w:eastAsia="PMingLiU" w:hAnsi="Times New Roman" w:cs="Times New Roman"/>
          <w:sz w:val="24"/>
          <w:szCs w:val="24"/>
        </w:rPr>
        <w:t xml:space="preserve">the managers for a particular sustainability dimension. </w:t>
      </w:r>
      <w:r w:rsidR="001F20B3" w:rsidRPr="00CF3E2F">
        <w:rPr>
          <w:rFonts w:ascii="Times New Roman" w:eastAsia="PMingLiU" w:hAnsi="Times New Roman" w:cs="Times New Roman"/>
          <w:sz w:val="24"/>
          <w:szCs w:val="24"/>
        </w:rPr>
        <w:t xml:space="preserve">In other words, managers prefer suppliers they identify with. </w:t>
      </w:r>
      <w:r w:rsidR="00EA55E7" w:rsidRPr="00CF3E2F">
        <w:rPr>
          <w:rFonts w:ascii="Times New Roman" w:eastAsia="PMingLiU" w:hAnsi="Times New Roman" w:cs="Times New Roman"/>
          <w:sz w:val="24"/>
          <w:szCs w:val="24"/>
        </w:rPr>
        <w:t>This influence</w:t>
      </w:r>
      <w:r w:rsidR="001F20B3" w:rsidRPr="00CF3E2F">
        <w:rPr>
          <w:rFonts w:ascii="Times New Roman" w:eastAsia="PMingLiU" w:hAnsi="Times New Roman" w:cs="Times New Roman"/>
          <w:sz w:val="24"/>
          <w:szCs w:val="24"/>
        </w:rPr>
        <w:t xml:space="preserve"> can moderate the </w:t>
      </w:r>
      <w:r w:rsidR="00126066" w:rsidRPr="00CF3E2F">
        <w:rPr>
          <w:rFonts w:ascii="Times New Roman" w:eastAsia="PMingLiU" w:hAnsi="Times New Roman" w:cs="Times New Roman"/>
          <w:sz w:val="24"/>
          <w:szCs w:val="24"/>
        </w:rPr>
        <w:t xml:space="preserve">detrimental effects of modern limitless development recognised as an advantage by Boone and </w:t>
      </w:r>
      <w:proofErr w:type="spellStart"/>
      <w:r w:rsidR="00126066" w:rsidRPr="00CF3E2F">
        <w:rPr>
          <w:rFonts w:ascii="Times New Roman" w:eastAsia="PMingLiU" w:hAnsi="Times New Roman" w:cs="Times New Roman"/>
          <w:sz w:val="24"/>
          <w:szCs w:val="24"/>
        </w:rPr>
        <w:t>Ganeshan</w:t>
      </w:r>
      <w:proofErr w:type="spellEnd"/>
      <w:r w:rsidR="00126066" w:rsidRPr="00CF3E2F">
        <w:rPr>
          <w:rFonts w:ascii="Times New Roman" w:eastAsia="PMingLiU" w:hAnsi="Times New Roman" w:cs="Times New Roman"/>
          <w:sz w:val="24"/>
          <w:szCs w:val="24"/>
        </w:rPr>
        <w:t xml:space="preserve"> (2007). </w:t>
      </w:r>
      <w:r w:rsidR="005F4D4A" w:rsidRPr="00CF3E2F">
        <w:rPr>
          <w:rFonts w:ascii="Times New Roman" w:eastAsia="PMingLiU" w:hAnsi="Times New Roman" w:cs="Times New Roman"/>
          <w:sz w:val="24"/>
          <w:szCs w:val="24"/>
        </w:rPr>
        <w:t xml:space="preserve">However, the results are less significant </w:t>
      </w:r>
      <w:r w:rsidR="000C3C47" w:rsidRPr="00CF3E2F">
        <w:rPr>
          <w:rFonts w:ascii="Times New Roman" w:eastAsia="PMingLiU" w:hAnsi="Times New Roman" w:cs="Times New Roman"/>
          <w:sz w:val="24"/>
          <w:szCs w:val="24"/>
        </w:rPr>
        <w:t xml:space="preserve">in </w:t>
      </w:r>
      <w:r w:rsidR="005F4D4A" w:rsidRPr="00CF3E2F">
        <w:rPr>
          <w:rFonts w:ascii="Times New Roman" w:eastAsia="PMingLiU" w:hAnsi="Times New Roman" w:cs="Times New Roman"/>
          <w:sz w:val="24"/>
          <w:szCs w:val="24"/>
        </w:rPr>
        <w:t xml:space="preserve">a short-term </w:t>
      </w:r>
      <w:r w:rsidRPr="00CF3E2F">
        <w:rPr>
          <w:rFonts w:ascii="Times New Roman" w:eastAsia="PMingLiU" w:hAnsi="Times New Roman" w:cs="Times New Roman"/>
          <w:sz w:val="24"/>
          <w:szCs w:val="24"/>
        </w:rPr>
        <w:t>relationship</w:t>
      </w:r>
      <w:r w:rsidR="00126066" w:rsidRPr="00CF3E2F">
        <w:rPr>
          <w:rFonts w:ascii="Times New Roman" w:eastAsia="PMingLiU" w:hAnsi="Times New Roman" w:cs="Times New Roman"/>
          <w:sz w:val="24"/>
          <w:szCs w:val="24"/>
        </w:rPr>
        <w:t xml:space="preserve"> (in the second experiment)</w:t>
      </w:r>
      <w:r w:rsidR="005F4D4A" w:rsidRPr="00CF3E2F">
        <w:rPr>
          <w:rFonts w:ascii="Times New Roman" w:eastAsia="PMingLiU" w:hAnsi="Times New Roman" w:cs="Times New Roman"/>
          <w:sz w:val="24"/>
          <w:szCs w:val="24"/>
        </w:rPr>
        <w:t xml:space="preserve"> and insignificant </w:t>
      </w:r>
      <w:r w:rsidR="00EA55E7" w:rsidRPr="00CF3E2F">
        <w:rPr>
          <w:rFonts w:ascii="Times New Roman" w:eastAsia="PMingLiU" w:hAnsi="Times New Roman" w:cs="Times New Roman"/>
          <w:sz w:val="24"/>
          <w:szCs w:val="24"/>
        </w:rPr>
        <w:t xml:space="preserve">when </w:t>
      </w:r>
      <w:r w:rsidR="005F4D4A" w:rsidRPr="00CF3E2F">
        <w:rPr>
          <w:rFonts w:ascii="Times New Roman" w:eastAsia="PMingLiU" w:hAnsi="Times New Roman" w:cs="Times New Roman"/>
          <w:sz w:val="24"/>
          <w:szCs w:val="24"/>
        </w:rPr>
        <w:t xml:space="preserve">considering the impact of </w:t>
      </w:r>
      <w:r w:rsidR="00E474AA" w:rsidRPr="00CF3E2F">
        <w:rPr>
          <w:rFonts w:ascii="Times New Roman" w:eastAsia="PMingLiU" w:hAnsi="Times New Roman" w:cs="Times New Roman"/>
          <w:sz w:val="24"/>
          <w:szCs w:val="24"/>
        </w:rPr>
        <w:t xml:space="preserve">length of work </w:t>
      </w:r>
      <w:r w:rsidR="005F4D4A" w:rsidRPr="00CF3E2F">
        <w:rPr>
          <w:rFonts w:ascii="Times New Roman" w:eastAsia="PMingLiU" w:hAnsi="Times New Roman" w:cs="Times New Roman"/>
          <w:sz w:val="24"/>
          <w:szCs w:val="24"/>
        </w:rPr>
        <w:t>experience</w:t>
      </w:r>
      <w:r w:rsidR="00126066" w:rsidRPr="00CF3E2F">
        <w:rPr>
          <w:rFonts w:ascii="Times New Roman" w:eastAsia="PMingLiU" w:hAnsi="Times New Roman" w:cs="Times New Roman"/>
          <w:sz w:val="24"/>
          <w:szCs w:val="24"/>
        </w:rPr>
        <w:t xml:space="preserve"> (in the third experiment)</w:t>
      </w:r>
      <w:r w:rsidR="005F4D4A" w:rsidRPr="00CF3E2F">
        <w:rPr>
          <w:rFonts w:ascii="Times New Roman" w:eastAsia="PMingLiU" w:hAnsi="Times New Roman" w:cs="Times New Roman"/>
          <w:sz w:val="24"/>
          <w:szCs w:val="24"/>
        </w:rPr>
        <w:t>.</w:t>
      </w:r>
      <w:r w:rsidR="00DE4D71" w:rsidRPr="00CF3E2F">
        <w:rPr>
          <w:rFonts w:ascii="Times New Roman" w:eastAsia="PMingLiU" w:hAnsi="Times New Roman" w:cs="Times New Roman"/>
          <w:sz w:val="24"/>
          <w:szCs w:val="24"/>
        </w:rPr>
        <w:t xml:space="preserve"> </w:t>
      </w:r>
      <w:r w:rsidR="00EA55E7" w:rsidRPr="00CF3E2F">
        <w:rPr>
          <w:rFonts w:ascii="Times New Roman" w:eastAsia="PMingLiU" w:hAnsi="Times New Roman" w:cs="Times New Roman"/>
          <w:sz w:val="24"/>
          <w:szCs w:val="24"/>
        </w:rPr>
        <w:t xml:space="preserve">This </w:t>
      </w:r>
      <w:r w:rsidR="00DE4D71" w:rsidRPr="00CF3E2F">
        <w:rPr>
          <w:rFonts w:ascii="Times New Roman" w:eastAsia="PMingLiU" w:hAnsi="Times New Roman" w:cs="Times New Roman"/>
          <w:sz w:val="24"/>
          <w:szCs w:val="24"/>
        </w:rPr>
        <w:t xml:space="preserve">contradicts the </w:t>
      </w:r>
      <w:r w:rsidR="00126066" w:rsidRPr="00CF3E2F">
        <w:rPr>
          <w:rFonts w:ascii="Times New Roman" w:eastAsia="PMingLiU" w:hAnsi="Times New Roman" w:cs="Times New Roman"/>
          <w:sz w:val="24"/>
          <w:szCs w:val="24"/>
        </w:rPr>
        <w:t>findings of</w:t>
      </w:r>
      <w:r w:rsidR="00DE4D71" w:rsidRPr="00CF3E2F">
        <w:rPr>
          <w:rFonts w:ascii="Times New Roman" w:eastAsia="PMingLiU" w:hAnsi="Times New Roman" w:cs="Times New Roman"/>
          <w:sz w:val="24"/>
          <w:szCs w:val="24"/>
        </w:rPr>
        <w:t xml:space="preserve"> </w:t>
      </w:r>
      <w:r w:rsidR="00842C51" w:rsidRPr="00CF3E2F">
        <w:rPr>
          <w:rFonts w:ascii="Times New Roman" w:eastAsia="PMingLiU" w:hAnsi="Times New Roman" w:cs="Times New Roman"/>
          <w:sz w:val="24"/>
          <w:szCs w:val="24"/>
        </w:rPr>
        <w:t>Mohr and Webb (2006)</w:t>
      </w:r>
      <w:r w:rsidR="00DE4D71" w:rsidRPr="00CF3E2F">
        <w:rPr>
          <w:rFonts w:ascii="Times New Roman" w:eastAsia="PMingLiU" w:hAnsi="Times New Roman" w:cs="Times New Roman"/>
          <w:sz w:val="24"/>
          <w:szCs w:val="24"/>
        </w:rPr>
        <w:t xml:space="preserve"> and </w:t>
      </w:r>
      <w:r w:rsidR="00842C51" w:rsidRPr="00CF3E2F">
        <w:rPr>
          <w:rFonts w:ascii="Times New Roman" w:eastAsia="PMingLiU" w:hAnsi="Times New Roman" w:cs="Times New Roman"/>
          <w:sz w:val="24"/>
          <w:szCs w:val="24"/>
        </w:rPr>
        <w:t>Choi and Ng (2011)</w:t>
      </w:r>
      <w:r w:rsidR="00920AEB" w:rsidRPr="00CF3E2F">
        <w:rPr>
          <w:rFonts w:ascii="Times New Roman" w:eastAsia="PMingLiU" w:hAnsi="Times New Roman" w:cs="Times New Roman"/>
          <w:sz w:val="24"/>
          <w:szCs w:val="24"/>
        </w:rPr>
        <w:t>,</w:t>
      </w:r>
      <w:r w:rsidR="00DE4D71" w:rsidRPr="00CF3E2F">
        <w:rPr>
          <w:rFonts w:ascii="Times New Roman" w:eastAsia="PMingLiU" w:hAnsi="Times New Roman" w:cs="Times New Roman"/>
          <w:sz w:val="24"/>
          <w:szCs w:val="24"/>
        </w:rPr>
        <w:t xml:space="preserve"> where </w:t>
      </w:r>
      <w:r w:rsidR="00920AEB" w:rsidRPr="00CF3E2F">
        <w:rPr>
          <w:rFonts w:ascii="Times New Roman" w:eastAsia="PMingLiU" w:hAnsi="Times New Roman" w:cs="Times New Roman"/>
          <w:sz w:val="24"/>
          <w:szCs w:val="24"/>
        </w:rPr>
        <w:t>significant</w:t>
      </w:r>
      <w:r w:rsidR="00126066" w:rsidRPr="00CF3E2F">
        <w:rPr>
          <w:rFonts w:ascii="Times New Roman" w:eastAsia="PMingLiU" w:hAnsi="Times New Roman" w:cs="Times New Roman"/>
          <w:sz w:val="24"/>
          <w:szCs w:val="24"/>
        </w:rPr>
        <w:t xml:space="preserve"> </w:t>
      </w:r>
      <w:r w:rsidR="00DE4D71" w:rsidRPr="00CF3E2F">
        <w:rPr>
          <w:rFonts w:ascii="Times New Roman" w:eastAsia="PMingLiU" w:hAnsi="Times New Roman" w:cs="Times New Roman"/>
          <w:sz w:val="24"/>
          <w:szCs w:val="24"/>
        </w:rPr>
        <w:t xml:space="preserve">interaction effects were </w:t>
      </w:r>
      <w:r w:rsidR="00126066" w:rsidRPr="00CF3E2F">
        <w:rPr>
          <w:rFonts w:ascii="Times New Roman" w:eastAsia="PMingLiU" w:hAnsi="Times New Roman" w:cs="Times New Roman"/>
          <w:sz w:val="24"/>
          <w:szCs w:val="24"/>
        </w:rPr>
        <w:t>identified</w:t>
      </w:r>
      <w:r w:rsidR="00DE4D71" w:rsidRPr="00CF3E2F">
        <w:rPr>
          <w:rFonts w:ascii="Times New Roman" w:eastAsia="PMingLiU" w:hAnsi="Times New Roman" w:cs="Times New Roman"/>
          <w:sz w:val="24"/>
          <w:szCs w:val="24"/>
        </w:rPr>
        <w:t xml:space="preserve"> with more </w:t>
      </w:r>
      <w:r w:rsidR="00126066" w:rsidRPr="00CF3E2F">
        <w:rPr>
          <w:rFonts w:ascii="Times New Roman" w:eastAsia="PMingLiU" w:hAnsi="Times New Roman" w:cs="Times New Roman"/>
          <w:sz w:val="24"/>
          <w:szCs w:val="24"/>
        </w:rPr>
        <w:t>particular</w:t>
      </w:r>
      <w:r w:rsidR="00DE4D71" w:rsidRPr="00CF3E2F">
        <w:rPr>
          <w:rFonts w:ascii="Times New Roman" w:eastAsia="PMingLiU" w:hAnsi="Times New Roman" w:cs="Times New Roman"/>
          <w:sz w:val="24"/>
          <w:szCs w:val="24"/>
        </w:rPr>
        <w:t xml:space="preserve"> attitudinal variable support for the </w:t>
      </w:r>
      <w:r w:rsidR="00126066" w:rsidRPr="00CF3E2F">
        <w:rPr>
          <w:rFonts w:ascii="Times New Roman" w:eastAsia="PMingLiU" w:hAnsi="Times New Roman" w:cs="Times New Roman"/>
          <w:sz w:val="24"/>
          <w:szCs w:val="24"/>
        </w:rPr>
        <w:t>sustainability dimension</w:t>
      </w:r>
      <w:r w:rsidR="000C3C47" w:rsidRPr="00CF3E2F">
        <w:rPr>
          <w:rFonts w:ascii="Times New Roman" w:eastAsia="PMingLiU" w:hAnsi="Times New Roman" w:cs="Times New Roman"/>
          <w:sz w:val="24"/>
          <w:szCs w:val="24"/>
        </w:rPr>
        <w:t>s</w:t>
      </w:r>
      <w:r w:rsidR="00977B07" w:rsidRPr="00CF3E2F">
        <w:rPr>
          <w:rFonts w:ascii="Times New Roman" w:eastAsia="PMingLiU" w:hAnsi="Times New Roman" w:cs="Times New Roman"/>
          <w:sz w:val="24"/>
          <w:szCs w:val="24"/>
        </w:rPr>
        <w:t xml:space="preserve">. </w:t>
      </w:r>
      <w:r w:rsidR="000D6C9B" w:rsidRPr="00CF3E2F">
        <w:rPr>
          <w:rFonts w:ascii="Times New Roman" w:eastAsia="PMingLiU" w:hAnsi="Times New Roman" w:cs="Times New Roman"/>
          <w:sz w:val="24"/>
          <w:szCs w:val="24"/>
        </w:rPr>
        <w:t xml:space="preserve">It suggests that </w:t>
      </w:r>
      <w:r w:rsidR="00E51E23" w:rsidRPr="00CF3E2F">
        <w:rPr>
          <w:rFonts w:ascii="Times New Roman" w:hAnsi="Times New Roman" w:cs="Times New Roman"/>
          <w:sz w:val="24"/>
          <w:szCs w:val="24"/>
        </w:rPr>
        <w:t>managers’ length of work experience plays a vital role to affect the decisions on sustainable supplier selection.</w:t>
      </w:r>
    </w:p>
    <w:p w14:paraId="360FAE31" w14:textId="6CD379A2" w:rsidR="007C5F05" w:rsidRPr="00CF3E2F" w:rsidRDefault="002A7D69" w:rsidP="008116C3">
      <w:pPr>
        <w:spacing w:line="360" w:lineRule="auto"/>
        <w:jc w:val="both"/>
        <w:rPr>
          <w:rFonts w:ascii="Times New Roman" w:eastAsia="PMingLiU" w:hAnsi="Times New Roman" w:cs="Times New Roman"/>
          <w:sz w:val="24"/>
          <w:szCs w:val="24"/>
        </w:rPr>
      </w:pPr>
      <w:r w:rsidRPr="00CF3E2F">
        <w:rPr>
          <w:rFonts w:ascii="Times New Roman" w:eastAsia="PMingLiU" w:hAnsi="Times New Roman" w:cs="Times New Roman"/>
          <w:sz w:val="24"/>
          <w:szCs w:val="24"/>
        </w:rPr>
        <w:t xml:space="preserve">According to </w:t>
      </w:r>
      <w:proofErr w:type="spellStart"/>
      <w:r w:rsidR="00842C51" w:rsidRPr="00CF3E2F">
        <w:rPr>
          <w:rFonts w:ascii="Times New Roman" w:eastAsia="PMingLiU" w:hAnsi="Times New Roman" w:cs="Times New Roman"/>
          <w:sz w:val="24"/>
          <w:szCs w:val="24"/>
        </w:rPr>
        <w:t>Hegmon</w:t>
      </w:r>
      <w:proofErr w:type="spellEnd"/>
      <w:r w:rsidR="00842C51" w:rsidRPr="00CF3E2F">
        <w:rPr>
          <w:rFonts w:ascii="Times New Roman" w:eastAsia="PMingLiU" w:hAnsi="Times New Roman" w:cs="Times New Roman"/>
          <w:sz w:val="24"/>
          <w:szCs w:val="24"/>
        </w:rPr>
        <w:t xml:space="preserve"> (2017)</w:t>
      </w:r>
      <w:r w:rsidRPr="00CF3E2F">
        <w:rPr>
          <w:rFonts w:ascii="Times New Roman" w:eastAsia="PMingLiU" w:hAnsi="Times New Roman" w:cs="Times New Roman"/>
          <w:sz w:val="24"/>
          <w:szCs w:val="24"/>
        </w:rPr>
        <w:t xml:space="preserve">, </w:t>
      </w:r>
      <w:r w:rsidR="003E50DD" w:rsidRPr="00CF3E2F">
        <w:rPr>
          <w:rFonts w:ascii="Times New Roman" w:eastAsia="PMingLiU" w:hAnsi="Times New Roman" w:cs="Times New Roman"/>
          <w:sz w:val="24"/>
          <w:szCs w:val="24"/>
        </w:rPr>
        <w:t xml:space="preserve">as sustainability decision-making provides both opportunities and challenges </w:t>
      </w:r>
      <w:r w:rsidR="00EA55E7" w:rsidRPr="00CF3E2F">
        <w:rPr>
          <w:rFonts w:ascii="Times New Roman" w:eastAsia="PMingLiU" w:hAnsi="Times New Roman" w:cs="Times New Roman"/>
          <w:sz w:val="24"/>
          <w:szCs w:val="24"/>
        </w:rPr>
        <w:t xml:space="preserve">for </w:t>
      </w:r>
      <w:r w:rsidR="003E50DD" w:rsidRPr="00CF3E2F">
        <w:rPr>
          <w:rFonts w:ascii="Times New Roman" w:eastAsia="PMingLiU" w:hAnsi="Times New Roman" w:cs="Times New Roman"/>
          <w:sz w:val="24"/>
          <w:szCs w:val="24"/>
        </w:rPr>
        <w:t>companies, decisions regarding the trade-off</w:t>
      </w:r>
      <w:r w:rsidR="00F06986" w:rsidRPr="00CF3E2F">
        <w:rPr>
          <w:rFonts w:ascii="Times New Roman" w:eastAsia="PMingLiU" w:hAnsi="Times New Roman" w:cs="Times New Roman"/>
          <w:sz w:val="24"/>
          <w:szCs w:val="24"/>
        </w:rPr>
        <w:t>s</w:t>
      </w:r>
      <w:r w:rsidR="003E50DD" w:rsidRPr="00CF3E2F">
        <w:rPr>
          <w:rFonts w:ascii="Times New Roman" w:eastAsia="PMingLiU" w:hAnsi="Times New Roman" w:cs="Times New Roman"/>
          <w:sz w:val="24"/>
          <w:szCs w:val="24"/>
        </w:rPr>
        <w:t xml:space="preserve"> between long-term </w:t>
      </w:r>
      <w:r w:rsidR="003E50DD" w:rsidRPr="00CF3E2F">
        <w:rPr>
          <w:rFonts w:ascii="Times New Roman" w:eastAsia="PMingLiU" w:hAnsi="Times New Roman" w:cs="Times New Roman"/>
          <w:sz w:val="24"/>
          <w:szCs w:val="24"/>
        </w:rPr>
        <w:lastRenderedPageBreak/>
        <w:t xml:space="preserve">sustainability and short-term profitability </w:t>
      </w:r>
      <w:r w:rsidR="00E474AA" w:rsidRPr="00CF3E2F">
        <w:rPr>
          <w:rFonts w:ascii="Times New Roman" w:eastAsia="PMingLiU" w:hAnsi="Times New Roman" w:cs="Times New Roman"/>
          <w:sz w:val="24"/>
          <w:szCs w:val="24"/>
        </w:rPr>
        <w:t xml:space="preserve">are </w:t>
      </w:r>
      <w:r w:rsidR="003E50DD" w:rsidRPr="00CF3E2F">
        <w:rPr>
          <w:rFonts w:ascii="Times New Roman" w:eastAsia="PMingLiU" w:hAnsi="Times New Roman" w:cs="Times New Roman"/>
          <w:sz w:val="24"/>
          <w:szCs w:val="24"/>
        </w:rPr>
        <w:t>risk</w:t>
      </w:r>
      <w:r w:rsidR="00E474AA" w:rsidRPr="00CF3E2F">
        <w:rPr>
          <w:rFonts w:ascii="Times New Roman" w:eastAsia="PMingLiU" w:hAnsi="Times New Roman" w:cs="Times New Roman"/>
          <w:sz w:val="24"/>
          <w:szCs w:val="24"/>
        </w:rPr>
        <w:t>y</w:t>
      </w:r>
      <w:r w:rsidR="003E50DD" w:rsidRPr="00CF3E2F">
        <w:rPr>
          <w:rFonts w:ascii="Times New Roman" w:eastAsia="PMingLiU" w:hAnsi="Times New Roman" w:cs="Times New Roman"/>
          <w:sz w:val="24"/>
          <w:szCs w:val="24"/>
        </w:rPr>
        <w:t xml:space="preserve"> and uncertain. </w:t>
      </w:r>
      <w:r w:rsidR="00E13164" w:rsidRPr="00CF3E2F">
        <w:rPr>
          <w:rFonts w:ascii="Times New Roman" w:eastAsia="PMingLiU" w:hAnsi="Times New Roman" w:cs="Times New Roman"/>
          <w:sz w:val="24"/>
          <w:szCs w:val="24"/>
        </w:rPr>
        <w:t>Typically</w:t>
      </w:r>
      <w:r w:rsidR="003E50DD" w:rsidRPr="00CF3E2F">
        <w:rPr>
          <w:rFonts w:ascii="Times New Roman" w:eastAsia="PMingLiU" w:hAnsi="Times New Roman" w:cs="Times New Roman"/>
          <w:sz w:val="24"/>
          <w:szCs w:val="24"/>
        </w:rPr>
        <w:t xml:space="preserve">, companies always concentrate on sustainability requirements in a long-term </w:t>
      </w:r>
      <w:r w:rsidR="00F06986" w:rsidRPr="00CF3E2F">
        <w:rPr>
          <w:rFonts w:ascii="Times New Roman" w:eastAsia="PMingLiU" w:hAnsi="Times New Roman" w:cs="Times New Roman"/>
          <w:sz w:val="24"/>
          <w:szCs w:val="24"/>
        </w:rPr>
        <w:t>relationship</w:t>
      </w:r>
      <w:r w:rsidR="00EA55E7" w:rsidRPr="00CF3E2F">
        <w:rPr>
          <w:rFonts w:ascii="Times New Roman" w:eastAsia="PMingLiU" w:hAnsi="Times New Roman" w:cs="Times New Roman"/>
          <w:sz w:val="24"/>
          <w:szCs w:val="24"/>
        </w:rPr>
        <w:t>,</w:t>
      </w:r>
      <w:r w:rsidR="003E50DD" w:rsidRPr="00CF3E2F">
        <w:rPr>
          <w:rFonts w:ascii="Times New Roman" w:eastAsia="PMingLiU" w:hAnsi="Times New Roman" w:cs="Times New Roman"/>
          <w:sz w:val="24"/>
          <w:szCs w:val="24"/>
        </w:rPr>
        <w:t xml:space="preserve"> which </w:t>
      </w:r>
      <w:r w:rsidR="00F06986" w:rsidRPr="00CF3E2F">
        <w:rPr>
          <w:rFonts w:ascii="Times New Roman" w:eastAsia="PMingLiU" w:hAnsi="Times New Roman" w:cs="Times New Roman"/>
          <w:sz w:val="24"/>
          <w:szCs w:val="24"/>
        </w:rPr>
        <w:t xml:space="preserve">can </w:t>
      </w:r>
      <w:r w:rsidR="003E50DD" w:rsidRPr="00CF3E2F">
        <w:rPr>
          <w:rFonts w:ascii="Times New Roman" w:eastAsia="PMingLiU" w:hAnsi="Times New Roman" w:cs="Times New Roman"/>
          <w:sz w:val="24"/>
          <w:szCs w:val="24"/>
        </w:rPr>
        <w:t>significant</w:t>
      </w:r>
      <w:r w:rsidR="00EA55E7" w:rsidRPr="00CF3E2F">
        <w:rPr>
          <w:rFonts w:ascii="Times New Roman" w:eastAsia="PMingLiU" w:hAnsi="Times New Roman" w:cs="Times New Roman"/>
          <w:sz w:val="24"/>
          <w:szCs w:val="24"/>
        </w:rPr>
        <w:t>ly</w:t>
      </w:r>
      <w:r w:rsidR="003E50DD" w:rsidRPr="00CF3E2F">
        <w:rPr>
          <w:rFonts w:ascii="Times New Roman" w:eastAsia="PMingLiU" w:hAnsi="Times New Roman" w:cs="Times New Roman"/>
          <w:sz w:val="24"/>
          <w:szCs w:val="24"/>
        </w:rPr>
        <w:t xml:space="preserve"> moderat</w:t>
      </w:r>
      <w:r w:rsidR="00EA55E7" w:rsidRPr="00CF3E2F">
        <w:rPr>
          <w:rFonts w:ascii="Times New Roman" w:eastAsia="PMingLiU" w:hAnsi="Times New Roman" w:cs="Times New Roman"/>
          <w:sz w:val="24"/>
          <w:szCs w:val="24"/>
        </w:rPr>
        <w:t>e the</w:t>
      </w:r>
      <w:r w:rsidR="003E50DD" w:rsidRPr="00CF3E2F">
        <w:rPr>
          <w:rFonts w:ascii="Times New Roman" w:eastAsia="PMingLiU" w:hAnsi="Times New Roman" w:cs="Times New Roman"/>
          <w:sz w:val="24"/>
          <w:szCs w:val="24"/>
        </w:rPr>
        <w:t xml:space="preserve"> effect of sustainability on supplier evolution and selection intent. </w:t>
      </w:r>
      <w:r w:rsidR="00EA55E7" w:rsidRPr="00CF3E2F">
        <w:rPr>
          <w:rFonts w:ascii="Times New Roman" w:eastAsia="PMingLiU" w:hAnsi="Times New Roman" w:cs="Times New Roman"/>
          <w:sz w:val="24"/>
          <w:szCs w:val="24"/>
        </w:rPr>
        <w:t>I</w:t>
      </w:r>
      <w:r w:rsidR="003E50DD" w:rsidRPr="00CF3E2F">
        <w:rPr>
          <w:rFonts w:ascii="Times New Roman" w:eastAsia="PMingLiU" w:hAnsi="Times New Roman" w:cs="Times New Roman"/>
          <w:sz w:val="24"/>
          <w:szCs w:val="24"/>
        </w:rPr>
        <w:t>n a short-term relationship, the moderating effect tends to be less significant</w:t>
      </w:r>
      <w:r w:rsidR="00EA55E7" w:rsidRPr="00CF3E2F">
        <w:rPr>
          <w:rFonts w:ascii="Times New Roman" w:eastAsia="PMingLiU" w:hAnsi="Times New Roman" w:cs="Times New Roman"/>
          <w:sz w:val="24"/>
          <w:szCs w:val="24"/>
        </w:rPr>
        <w:t>,</w:t>
      </w:r>
      <w:r w:rsidR="003E50DD" w:rsidRPr="00CF3E2F">
        <w:rPr>
          <w:rFonts w:ascii="Times New Roman" w:eastAsia="PMingLiU" w:hAnsi="Times New Roman" w:cs="Times New Roman"/>
          <w:sz w:val="24"/>
          <w:szCs w:val="24"/>
        </w:rPr>
        <w:t xml:space="preserve"> as companies often pay more attention to economic measurements for their growth and competitiveness. </w:t>
      </w:r>
      <w:r w:rsidR="00E13164" w:rsidRPr="00CF3E2F">
        <w:rPr>
          <w:rFonts w:ascii="Times New Roman" w:eastAsia="PMingLiU" w:hAnsi="Times New Roman" w:cs="Times New Roman"/>
          <w:sz w:val="24"/>
          <w:szCs w:val="24"/>
        </w:rPr>
        <w:t xml:space="preserve">Additionally, by controlling the effect of </w:t>
      </w:r>
      <w:r w:rsidR="00E474AA" w:rsidRPr="00CF3E2F">
        <w:rPr>
          <w:rFonts w:ascii="Times New Roman" w:eastAsia="PMingLiU" w:hAnsi="Times New Roman" w:cs="Times New Roman"/>
          <w:sz w:val="24"/>
          <w:szCs w:val="24"/>
        </w:rPr>
        <w:t xml:space="preserve">length of work </w:t>
      </w:r>
      <w:r w:rsidR="00E13164" w:rsidRPr="00CF3E2F">
        <w:rPr>
          <w:rFonts w:ascii="Times New Roman" w:eastAsia="PMingLiU" w:hAnsi="Times New Roman" w:cs="Times New Roman"/>
          <w:sz w:val="24"/>
          <w:szCs w:val="24"/>
        </w:rPr>
        <w:t>experience as a factor, the moderating effect becomes insignificant for students in making the supplier selection decisi</w:t>
      </w:r>
      <w:r w:rsidR="00D64FF2" w:rsidRPr="00CF3E2F">
        <w:rPr>
          <w:rFonts w:ascii="Times New Roman" w:eastAsia="PMingLiU" w:hAnsi="Times New Roman" w:cs="Times New Roman"/>
          <w:sz w:val="24"/>
          <w:szCs w:val="24"/>
        </w:rPr>
        <w:t>on</w:t>
      </w:r>
      <w:r w:rsidR="00E13164" w:rsidRPr="00CF3E2F">
        <w:rPr>
          <w:rFonts w:ascii="Times New Roman" w:eastAsia="PMingLiU" w:hAnsi="Times New Roman" w:cs="Times New Roman"/>
          <w:sz w:val="24"/>
          <w:szCs w:val="24"/>
        </w:rPr>
        <w:t>. Th</w:t>
      </w:r>
      <w:r w:rsidR="00D6642C" w:rsidRPr="00CF3E2F">
        <w:rPr>
          <w:rFonts w:ascii="Times New Roman" w:eastAsia="PMingLiU" w:hAnsi="Times New Roman" w:cs="Times New Roman"/>
          <w:sz w:val="24"/>
          <w:szCs w:val="24"/>
        </w:rPr>
        <w:t>is</w:t>
      </w:r>
      <w:r w:rsidR="00E13164" w:rsidRPr="00CF3E2F">
        <w:rPr>
          <w:rFonts w:ascii="Times New Roman" w:eastAsia="PMingLiU" w:hAnsi="Times New Roman" w:cs="Times New Roman"/>
          <w:sz w:val="24"/>
          <w:szCs w:val="24"/>
        </w:rPr>
        <w:t xml:space="preserve"> contradicts the studies </w:t>
      </w:r>
      <w:r w:rsidR="00EA55E7" w:rsidRPr="00CF3E2F">
        <w:rPr>
          <w:rFonts w:ascii="Times New Roman" w:eastAsia="PMingLiU" w:hAnsi="Times New Roman" w:cs="Times New Roman"/>
          <w:sz w:val="24"/>
          <w:szCs w:val="24"/>
        </w:rPr>
        <w:t xml:space="preserve">by </w:t>
      </w:r>
      <w:r w:rsidR="00E13164" w:rsidRPr="00CF3E2F">
        <w:rPr>
          <w:rFonts w:ascii="Times New Roman" w:eastAsia="PMingLiU" w:hAnsi="Times New Roman" w:cs="Times New Roman"/>
          <w:sz w:val="24"/>
          <w:szCs w:val="24"/>
        </w:rPr>
        <w:t xml:space="preserve">Remus (1986) and </w:t>
      </w:r>
      <w:proofErr w:type="spellStart"/>
      <w:r w:rsidR="00E13164" w:rsidRPr="00CF3E2F">
        <w:rPr>
          <w:rFonts w:ascii="Times New Roman" w:eastAsia="PMingLiU" w:hAnsi="Times New Roman" w:cs="Times New Roman"/>
          <w:sz w:val="24"/>
          <w:szCs w:val="24"/>
        </w:rPr>
        <w:t>Crchota</w:t>
      </w:r>
      <w:proofErr w:type="spellEnd"/>
      <w:r w:rsidR="00E13164" w:rsidRPr="00CF3E2F">
        <w:rPr>
          <w:rFonts w:ascii="Times New Roman" w:eastAsia="PMingLiU" w:hAnsi="Times New Roman" w:cs="Times New Roman"/>
          <w:sz w:val="24"/>
          <w:szCs w:val="24"/>
        </w:rPr>
        <w:t xml:space="preserve"> (</w:t>
      </w:r>
      <w:r w:rsidR="007A057D" w:rsidRPr="00CF3E2F">
        <w:rPr>
          <w:rFonts w:ascii="Times New Roman" w:eastAsia="PMingLiU" w:hAnsi="Times New Roman" w:cs="Times New Roman"/>
          <w:sz w:val="24"/>
          <w:szCs w:val="24"/>
        </w:rPr>
        <w:t>2015)</w:t>
      </w:r>
      <w:r w:rsidR="00EA55E7" w:rsidRPr="00CF3E2F">
        <w:rPr>
          <w:rFonts w:ascii="Times New Roman" w:eastAsia="PMingLiU" w:hAnsi="Times New Roman" w:cs="Times New Roman"/>
          <w:sz w:val="24"/>
          <w:szCs w:val="24"/>
        </w:rPr>
        <w:t>,</w:t>
      </w:r>
      <w:r w:rsidR="007A057D" w:rsidRPr="00CF3E2F">
        <w:rPr>
          <w:rFonts w:ascii="Times New Roman" w:eastAsia="PMingLiU" w:hAnsi="Times New Roman" w:cs="Times New Roman"/>
          <w:sz w:val="24"/>
          <w:szCs w:val="24"/>
        </w:rPr>
        <w:t xml:space="preserve"> who contend that decision-</w:t>
      </w:r>
      <w:r w:rsidR="00E13164" w:rsidRPr="00CF3E2F">
        <w:rPr>
          <w:rFonts w:ascii="Times New Roman" w:eastAsia="PMingLiU" w:hAnsi="Times New Roman" w:cs="Times New Roman"/>
          <w:sz w:val="24"/>
          <w:szCs w:val="24"/>
        </w:rPr>
        <w:t xml:space="preserve">making by managers often seems </w:t>
      </w:r>
      <w:r w:rsidR="00EA55E7" w:rsidRPr="00CF3E2F">
        <w:rPr>
          <w:rFonts w:ascii="Times New Roman" w:eastAsia="PMingLiU" w:hAnsi="Times New Roman" w:cs="Times New Roman"/>
          <w:sz w:val="24"/>
          <w:szCs w:val="24"/>
        </w:rPr>
        <w:t xml:space="preserve">to </w:t>
      </w:r>
      <w:r w:rsidR="00E13164" w:rsidRPr="00CF3E2F">
        <w:rPr>
          <w:rFonts w:ascii="Times New Roman" w:eastAsia="PMingLiU" w:hAnsi="Times New Roman" w:cs="Times New Roman"/>
          <w:sz w:val="24"/>
          <w:szCs w:val="24"/>
        </w:rPr>
        <w:t xml:space="preserve">parallel that of </w:t>
      </w:r>
      <w:r w:rsidR="00F06986" w:rsidRPr="00CF3E2F">
        <w:rPr>
          <w:rFonts w:ascii="Times New Roman" w:eastAsia="PMingLiU" w:hAnsi="Times New Roman" w:cs="Times New Roman"/>
          <w:sz w:val="24"/>
          <w:szCs w:val="24"/>
        </w:rPr>
        <w:t xml:space="preserve">students. </w:t>
      </w:r>
      <w:r w:rsidR="00D64FF2" w:rsidRPr="00CF3E2F">
        <w:rPr>
          <w:rFonts w:ascii="Times New Roman" w:eastAsia="PMingLiU" w:hAnsi="Times New Roman" w:cs="Times New Roman"/>
          <w:sz w:val="24"/>
          <w:szCs w:val="24"/>
        </w:rPr>
        <w:t>More specifically</w:t>
      </w:r>
      <w:r w:rsidR="000D1578" w:rsidRPr="00CF3E2F">
        <w:rPr>
          <w:rFonts w:ascii="Times New Roman" w:eastAsia="PMingLiU" w:hAnsi="Times New Roman" w:cs="Times New Roman"/>
          <w:sz w:val="24"/>
          <w:szCs w:val="24"/>
        </w:rPr>
        <w:t xml:space="preserve">, Remus (1986) </w:t>
      </w:r>
      <w:r w:rsidR="00D64FF2" w:rsidRPr="00CF3E2F">
        <w:rPr>
          <w:rFonts w:ascii="Times New Roman" w:eastAsia="PMingLiU" w:hAnsi="Times New Roman" w:cs="Times New Roman"/>
          <w:sz w:val="24"/>
          <w:szCs w:val="24"/>
        </w:rPr>
        <w:t>performed</w:t>
      </w:r>
      <w:r w:rsidR="000D1578" w:rsidRPr="00CF3E2F">
        <w:rPr>
          <w:rFonts w:ascii="Times New Roman" w:eastAsia="PMingLiU" w:hAnsi="Times New Roman" w:cs="Times New Roman"/>
          <w:sz w:val="24"/>
          <w:szCs w:val="24"/>
        </w:rPr>
        <w:t xml:space="preserve"> an experiment </w:t>
      </w:r>
      <w:r w:rsidR="007C1DE5" w:rsidRPr="00CF3E2F">
        <w:rPr>
          <w:rFonts w:ascii="Times New Roman" w:eastAsia="PMingLiU" w:hAnsi="Times New Roman" w:cs="Times New Roman"/>
          <w:sz w:val="24"/>
          <w:szCs w:val="24"/>
        </w:rPr>
        <w:t xml:space="preserve">to compare the decision making of experienced line managers with that of students with no managerial experience, and the findings show no significant differences between the two groups. </w:t>
      </w:r>
      <w:r w:rsidR="00D64FF2" w:rsidRPr="00CF3E2F">
        <w:rPr>
          <w:rFonts w:ascii="Times New Roman" w:eastAsia="PMingLiU" w:hAnsi="Times New Roman" w:cs="Times New Roman"/>
          <w:sz w:val="24"/>
          <w:szCs w:val="24"/>
        </w:rPr>
        <w:t>However, from the results of our study, it suggest</w:t>
      </w:r>
      <w:r w:rsidR="008E3883" w:rsidRPr="00CF3E2F">
        <w:rPr>
          <w:rFonts w:ascii="Times New Roman" w:eastAsia="PMingLiU" w:hAnsi="Times New Roman" w:cs="Times New Roman"/>
          <w:sz w:val="24"/>
          <w:szCs w:val="24"/>
        </w:rPr>
        <w:t>s</w:t>
      </w:r>
      <w:r w:rsidR="00D64FF2" w:rsidRPr="00CF3E2F">
        <w:rPr>
          <w:rFonts w:ascii="Times New Roman" w:eastAsia="PMingLiU" w:hAnsi="Times New Roman" w:cs="Times New Roman"/>
          <w:sz w:val="24"/>
          <w:szCs w:val="24"/>
        </w:rPr>
        <w:t xml:space="preserve"> that the effect of work experience plays a critical role in sustainable supplier selection.</w:t>
      </w:r>
      <w:r w:rsidR="008A79EE" w:rsidRPr="00CF3E2F">
        <w:rPr>
          <w:rFonts w:ascii="Times New Roman" w:eastAsia="PMingLiU" w:hAnsi="Times New Roman" w:cs="Times New Roman"/>
          <w:sz w:val="24"/>
          <w:szCs w:val="24"/>
        </w:rPr>
        <w:t xml:space="preserve"> </w:t>
      </w:r>
      <w:r w:rsidR="00D64FF2" w:rsidRPr="00CF3E2F">
        <w:rPr>
          <w:rFonts w:ascii="Times New Roman" w:eastAsia="PMingLiU" w:hAnsi="Times New Roman" w:cs="Times New Roman"/>
          <w:sz w:val="24"/>
          <w:szCs w:val="24"/>
        </w:rPr>
        <w:t xml:space="preserve">As decision-making is a complicated process, </w:t>
      </w:r>
      <w:r w:rsidR="00F06986" w:rsidRPr="00CF3E2F">
        <w:rPr>
          <w:rFonts w:ascii="Times New Roman" w:eastAsia="PMingLiU" w:hAnsi="Times New Roman" w:cs="Times New Roman"/>
          <w:sz w:val="24"/>
          <w:szCs w:val="24"/>
        </w:rPr>
        <w:t xml:space="preserve">the findings </w:t>
      </w:r>
      <w:r w:rsidR="00D64FF2" w:rsidRPr="00CF3E2F">
        <w:rPr>
          <w:rFonts w:ascii="Times New Roman" w:eastAsia="PMingLiU" w:hAnsi="Times New Roman" w:cs="Times New Roman"/>
          <w:sz w:val="24"/>
          <w:szCs w:val="24"/>
        </w:rPr>
        <w:t>indicate</w:t>
      </w:r>
      <w:r w:rsidR="00F06986" w:rsidRPr="00CF3E2F">
        <w:rPr>
          <w:rFonts w:ascii="Times New Roman" w:eastAsia="PMingLiU" w:hAnsi="Times New Roman" w:cs="Times New Roman"/>
          <w:sz w:val="24"/>
          <w:szCs w:val="24"/>
        </w:rPr>
        <w:t xml:space="preserve"> that </w:t>
      </w:r>
      <w:r w:rsidR="008A79EE" w:rsidRPr="00CF3E2F">
        <w:rPr>
          <w:rFonts w:ascii="Times New Roman" w:eastAsia="PMingLiU" w:hAnsi="Times New Roman" w:cs="Times New Roman"/>
          <w:sz w:val="24"/>
          <w:szCs w:val="24"/>
        </w:rPr>
        <w:t xml:space="preserve">students may not </w:t>
      </w:r>
      <w:r w:rsidR="00EA55E7" w:rsidRPr="00CF3E2F">
        <w:rPr>
          <w:rFonts w:ascii="Times New Roman" w:eastAsia="PMingLiU" w:hAnsi="Times New Roman" w:cs="Times New Roman"/>
          <w:sz w:val="24"/>
          <w:szCs w:val="24"/>
        </w:rPr>
        <w:t xml:space="preserve">be </w:t>
      </w:r>
      <w:r w:rsidR="008A79EE" w:rsidRPr="00CF3E2F">
        <w:rPr>
          <w:rFonts w:ascii="Times New Roman" w:eastAsia="PMingLiU" w:hAnsi="Times New Roman" w:cs="Times New Roman"/>
          <w:sz w:val="24"/>
          <w:szCs w:val="24"/>
        </w:rPr>
        <w:t xml:space="preserve">adequate </w:t>
      </w:r>
      <w:r w:rsidR="00B7536C" w:rsidRPr="00CF3E2F">
        <w:rPr>
          <w:rFonts w:ascii="Times New Roman" w:eastAsia="PMingLiU" w:hAnsi="Times New Roman" w:cs="Times New Roman"/>
          <w:sz w:val="24"/>
          <w:szCs w:val="24"/>
        </w:rPr>
        <w:t>substitutes</w:t>
      </w:r>
      <w:r w:rsidR="008A79EE" w:rsidRPr="00CF3E2F">
        <w:rPr>
          <w:rFonts w:ascii="Times New Roman" w:eastAsia="PMingLiU" w:hAnsi="Times New Roman" w:cs="Times New Roman"/>
          <w:sz w:val="24"/>
          <w:szCs w:val="24"/>
        </w:rPr>
        <w:t xml:space="preserve"> for managers</w:t>
      </w:r>
      <w:r w:rsidR="00EA55E7" w:rsidRPr="00CF3E2F">
        <w:rPr>
          <w:rFonts w:ascii="Times New Roman" w:eastAsia="PMingLiU" w:hAnsi="Times New Roman" w:cs="Times New Roman"/>
          <w:sz w:val="24"/>
          <w:szCs w:val="24"/>
        </w:rPr>
        <w:t>, at least in the context of</w:t>
      </w:r>
      <w:r w:rsidR="008A79EE" w:rsidRPr="00CF3E2F">
        <w:rPr>
          <w:rFonts w:ascii="Times New Roman" w:eastAsia="PMingLiU" w:hAnsi="Times New Roman" w:cs="Times New Roman"/>
          <w:sz w:val="24"/>
          <w:szCs w:val="24"/>
        </w:rPr>
        <w:t xml:space="preserve"> </w:t>
      </w:r>
      <w:r w:rsidR="00EA55E7" w:rsidRPr="00CF3E2F">
        <w:rPr>
          <w:rFonts w:ascii="Times New Roman" w:eastAsia="PMingLiU" w:hAnsi="Times New Roman" w:cs="Times New Roman"/>
          <w:sz w:val="24"/>
          <w:szCs w:val="24"/>
        </w:rPr>
        <w:t xml:space="preserve">selecting </w:t>
      </w:r>
      <w:r w:rsidR="00F06986" w:rsidRPr="00CF3E2F">
        <w:rPr>
          <w:rFonts w:ascii="Times New Roman" w:eastAsia="PMingLiU" w:hAnsi="Times New Roman" w:cs="Times New Roman"/>
          <w:sz w:val="24"/>
          <w:szCs w:val="24"/>
        </w:rPr>
        <w:t>sustainable supplier</w:t>
      </w:r>
      <w:r w:rsidR="00EA55E7" w:rsidRPr="00CF3E2F">
        <w:rPr>
          <w:rFonts w:ascii="Times New Roman" w:eastAsia="PMingLiU" w:hAnsi="Times New Roman" w:cs="Times New Roman"/>
          <w:sz w:val="24"/>
          <w:szCs w:val="24"/>
        </w:rPr>
        <w:t>s</w:t>
      </w:r>
      <w:r w:rsidR="008A79EE" w:rsidRPr="00CF3E2F">
        <w:rPr>
          <w:rFonts w:ascii="Times New Roman" w:eastAsia="PMingLiU" w:hAnsi="Times New Roman" w:cs="Times New Roman"/>
          <w:sz w:val="24"/>
          <w:szCs w:val="24"/>
        </w:rPr>
        <w:t>.</w:t>
      </w:r>
    </w:p>
    <w:p w14:paraId="07EE35B0" w14:textId="77777777" w:rsidR="008116C3" w:rsidRPr="00CF3E2F" w:rsidRDefault="008116C3" w:rsidP="008116C3">
      <w:pPr>
        <w:spacing w:line="360" w:lineRule="auto"/>
        <w:jc w:val="both"/>
        <w:rPr>
          <w:rFonts w:ascii="Times New Roman" w:eastAsia="PMingLiU" w:hAnsi="Times New Roman" w:cs="Times New Roman"/>
          <w:sz w:val="24"/>
          <w:szCs w:val="24"/>
        </w:rPr>
      </w:pPr>
    </w:p>
    <w:p w14:paraId="790EF2C0" w14:textId="77777777" w:rsidR="009E7BEE" w:rsidRPr="00CF3E2F" w:rsidRDefault="00204BF2" w:rsidP="003563C0">
      <w:pPr>
        <w:spacing w:line="360" w:lineRule="auto"/>
        <w:jc w:val="both"/>
        <w:rPr>
          <w:rFonts w:ascii="Times New Roman" w:eastAsia="PMingLiU" w:hAnsi="Times New Roman" w:cs="Times New Roman"/>
          <w:sz w:val="24"/>
          <w:szCs w:val="24"/>
        </w:rPr>
      </w:pPr>
      <w:r w:rsidRPr="00CF3E2F">
        <w:rPr>
          <w:rFonts w:ascii="Times New Roman" w:eastAsia="PMingLiU" w:hAnsi="Times New Roman" w:cs="Times New Roman"/>
          <w:sz w:val="24"/>
          <w:szCs w:val="24"/>
        </w:rPr>
        <w:t>5.</w:t>
      </w:r>
      <w:r w:rsidR="002F4E57" w:rsidRPr="00CF3E2F">
        <w:rPr>
          <w:rFonts w:ascii="Times New Roman" w:eastAsia="PMingLiU" w:hAnsi="Times New Roman" w:cs="Times New Roman"/>
          <w:sz w:val="24"/>
          <w:szCs w:val="24"/>
        </w:rPr>
        <w:t>1</w:t>
      </w:r>
      <w:r w:rsidR="00A25913" w:rsidRPr="00CF3E2F">
        <w:rPr>
          <w:rFonts w:ascii="Times New Roman" w:eastAsia="PMingLiU" w:hAnsi="Times New Roman" w:cs="Times New Roman"/>
          <w:sz w:val="24"/>
          <w:szCs w:val="24"/>
        </w:rPr>
        <w:t xml:space="preserve"> Implications for research</w:t>
      </w:r>
      <w:r w:rsidR="00E547CA" w:rsidRPr="00CF3E2F">
        <w:rPr>
          <w:rFonts w:ascii="Times New Roman" w:eastAsia="PMingLiU" w:hAnsi="Times New Roman" w:cs="Times New Roman"/>
          <w:sz w:val="24"/>
          <w:szCs w:val="24"/>
        </w:rPr>
        <w:t xml:space="preserve"> </w:t>
      </w:r>
      <w:r w:rsidR="005C4337" w:rsidRPr="00CF3E2F">
        <w:rPr>
          <w:rFonts w:ascii="Times New Roman" w:eastAsia="PMingLiU" w:hAnsi="Times New Roman" w:cs="Times New Roman"/>
          <w:sz w:val="24"/>
          <w:szCs w:val="24"/>
        </w:rPr>
        <w:t>and practice</w:t>
      </w:r>
    </w:p>
    <w:p w14:paraId="4D83B0ED" w14:textId="27450F20" w:rsidR="00B1019C" w:rsidRPr="00CF3E2F" w:rsidRDefault="005D09A9" w:rsidP="003563C0">
      <w:pPr>
        <w:spacing w:line="360" w:lineRule="auto"/>
        <w:jc w:val="both"/>
        <w:rPr>
          <w:rFonts w:ascii="Times New Roman" w:eastAsia="PMingLiU" w:hAnsi="Times New Roman" w:cs="Times New Roman"/>
          <w:sz w:val="24"/>
          <w:szCs w:val="24"/>
        </w:rPr>
      </w:pPr>
      <w:r w:rsidRPr="00CF3E2F">
        <w:rPr>
          <w:rFonts w:ascii="Times New Roman" w:eastAsia="PMingLiU" w:hAnsi="Times New Roman" w:cs="Times New Roman"/>
          <w:sz w:val="24"/>
          <w:szCs w:val="24"/>
        </w:rPr>
        <w:t>This study makes theoretical contributions to the three normative</w:t>
      </w:r>
      <w:r w:rsidR="00EA344C" w:rsidRPr="00CF3E2F">
        <w:rPr>
          <w:rFonts w:ascii="Times New Roman" w:eastAsia="PMingLiU" w:hAnsi="Times New Roman" w:cs="Times New Roman"/>
          <w:sz w:val="24"/>
          <w:szCs w:val="24"/>
        </w:rPr>
        <w:t xml:space="preserve"> perspectives</w:t>
      </w:r>
      <w:r w:rsidRPr="00CF3E2F">
        <w:rPr>
          <w:rFonts w:ascii="Times New Roman" w:eastAsia="PMingLiU" w:hAnsi="Times New Roman" w:cs="Times New Roman"/>
          <w:sz w:val="24"/>
          <w:szCs w:val="24"/>
        </w:rPr>
        <w:t xml:space="preserve"> </w:t>
      </w:r>
      <w:r w:rsidR="00EA344C" w:rsidRPr="00CF3E2F">
        <w:rPr>
          <w:rFonts w:ascii="Times New Roman" w:eastAsia="PMingLiU" w:hAnsi="Times New Roman" w:cs="Times New Roman"/>
          <w:sz w:val="24"/>
          <w:szCs w:val="24"/>
        </w:rPr>
        <w:t xml:space="preserve">on </w:t>
      </w:r>
      <w:r w:rsidRPr="00CF3E2F">
        <w:rPr>
          <w:rFonts w:ascii="Times New Roman" w:eastAsia="PMingLiU" w:hAnsi="Times New Roman" w:cs="Times New Roman"/>
          <w:sz w:val="24"/>
          <w:szCs w:val="24"/>
        </w:rPr>
        <w:t xml:space="preserve">sustainable supply chain management. </w:t>
      </w:r>
      <w:r w:rsidR="00D6642C" w:rsidRPr="00CF3E2F">
        <w:rPr>
          <w:rFonts w:ascii="Times New Roman" w:eastAsia="PMingLiU" w:hAnsi="Times New Roman" w:cs="Times New Roman"/>
          <w:sz w:val="24"/>
          <w:szCs w:val="24"/>
        </w:rPr>
        <w:t>While</w:t>
      </w:r>
      <w:r w:rsidRPr="00CF3E2F">
        <w:rPr>
          <w:rFonts w:ascii="Times New Roman" w:eastAsia="PMingLiU" w:hAnsi="Times New Roman" w:cs="Times New Roman"/>
          <w:sz w:val="24"/>
          <w:szCs w:val="24"/>
        </w:rPr>
        <w:t xml:space="preserve"> the findings </w:t>
      </w:r>
      <w:r w:rsidR="00920AEB" w:rsidRPr="00CF3E2F">
        <w:rPr>
          <w:rFonts w:ascii="Times New Roman" w:eastAsia="PMingLiU" w:hAnsi="Times New Roman" w:cs="Times New Roman"/>
          <w:sz w:val="24"/>
          <w:szCs w:val="24"/>
        </w:rPr>
        <w:t>are not</w:t>
      </w:r>
      <w:r w:rsidRPr="00CF3E2F">
        <w:rPr>
          <w:rFonts w:ascii="Times New Roman" w:eastAsia="PMingLiU" w:hAnsi="Times New Roman" w:cs="Times New Roman"/>
          <w:sz w:val="24"/>
          <w:szCs w:val="24"/>
        </w:rPr>
        <w:t xml:space="preserve"> </w:t>
      </w:r>
      <w:r w:rsidR="00920AEB" w:rsidRPr="00CF3E2F">
        <w:rPr>
          <w:rFonts w:ascii="Times New Roman" w:eastAsia="PMingLiU" w:hAnsi="Times New Roman" w:cs="Times New Roman"/>
          <w:sz w:val="24"/>
          <w:szCs w:val="24"/>
        </w:rPr>
        <w:t>entir</w:t>
      </w:r>
      <w:r w:rsidRPr="00CF3E2F">
        <w:rPr>
          <w:rFonts w:ascii="Times New Roman" w:eastAsia="PMingLiU" w:hAnsi="Times New Roman" w:cs="Times New Roman"/>
          <w:sz w:val="24"/>
          <w:szCs w:val="24"/>
        </w:rPr>
        <w:t xml:space="preserve">ely consistent with any of the perspectives, it is essential </w:t>
      </w:r>
      <w:r w:rsidR="00920AEB" w:rsidRPr="00CF3E2F">
        <w:rPr>
          <w:rFonts w:ascii="Times New Roman" w:eastAsia="PMingLiU" w:hAnsi="Times New Roman" w:cs="Times New Roman"/>
          <w:sz w:val="24"/>
          <w:szCs w:val="24"/>
        </w:rPr>
        <w:t>not to</w:t>
      </w:r>
      <w:r w:rsidRPr="00CF3E2F">
        <w:rPr>
          <w:rFonts w:ascii="Times New Roman" w:eastAsia="PMingLiU" w:hAnsi="Times New Roman" w:cs="Times New Roman"/>
          <w:sz w:val="24"/>
          <w:szCs w:val="24"/>
        </w:rPr>
        <w:t xml:space="preserve"> </w:t>
      </w:r>
      <w:r w:rsidRPr="00CF3E2F">
        <w:rPr>
          <w:rFonts w:ascii="Times New Roman" w:hAnsi="Times New Roman" w:cs="Times New Roman"/>
          <w:sz w:val="24"/>
          <w:szCs w:val="24"/>
          <w:lang w:eastAsia="zh-CN"/>
        </w:rPr>
        <w:t xml:space="preserve">disregard their importance. In terms of the win-win perspective, </w:t>
      </w:r>
      <w:r w:rsidR="00E12C6C" w:rsidRPr="00CF3E2F">
        <w:rPr>
          <w:rFonts w:ascii="Times New Roman" w:hAnsi="Times New Roman" w:cs="Times New Roman"/>
          <w:sz w:val="24"/>
          <w:szCs w:val="24"/>
          <w:lang w:eastAsia="zh-CN"/>
        </w:rPr>
        <w:t xml:space="preserve">the </w:t>
      </w:r>
      <w:r w:rsidR="00AC189C" w:rsidRPr="00CF3E2F">
        <w:rPr>
          <w:rFonts w:ascii="Times New Roman" w:hAnsi="Times New Roman" w:cs="Times New Roman"/>
          <w:sz w:val="24"/>
          <w:szCs w:val="24"/>
          <w:lang w:eastAsia="zh-CN"/>
        </w:rPr>
        <w:t>behavioural decision-making literature suggest</w:t>
      </w:r>
      <w:r w:rsidR="00920AEB" w:rsidRPr="00CF3E2F">
        <w:rPr>
          <w:rFonts w:ascii="Times New Roman" w:hAnsi="Times New Roman" w:cs="Times New Roman"/>
          <w:sz w:val="24"/>
          <w:szCs w:val="24"/>
          <w:lang w:eastAsia="zh-CN"/>
        </w:rPr>
        <w:t>s</w:t>
      </w:r>
      <w:r w:rsidR="00AC189C" w:rsidRPr="00CF3E2F">
        <w:rPr>
          <w:rFonts w:ascii="Times New Roman" w:hAnsi="Times New Roman" w:cs="Times New Roman"/>
          <w:sz w:val="24"/>
          <w:szCs w:val="24"/>
          <w:lang w:eastAsia="zh-CN"/>
        </w:rPr>
        <w:t xml:space="preserve"> that managers would not </w:t>
      </w:r>
      <w:r w:rsidR="00EA344C" w:rsidRPr="00CF3E2F">
        <w:rPr>
          <w:rFonts w:ascii="Times New Roman" w:hAnsi="Times New Roman" w:cs="Times New Roman"/>
          <w:sz w:val="24"/>
          <w:szCs w:val="24"/>
          <w:lang w:eastAsia="zh-CN"/>
        </w:rPr>
        <w:t xml:space="preserve">accept </w:t>
      </w:r>
      <w:r w:rsidR="00AC189C" w:rsidRPr="00CF3E2F">
        <w:rPr>
          <w:rFonts w:ascii="Times New Roman" w:hAnsi="Times New Roman" w:cs="Times New Roman"/>
          <w:sz w:val="24"/>
          <w:szCs w:val="24"/>
          <w:lang w:eastAsia="zh-CN"/>
        </w:rPr>
        <w:t xml:space="preserve">trade-offs among the dimensions of sustainability, as all of the dimensions can improve company performance </w:t>
      </w:r>
      <w:r w:rsidR="00AC189C" w:rsidRPr="00CF3E2F">
        <w:rPr>
          <w:rFonts w:ascii="Times New Roman" w:eastAsia="PMingLiU" w:hAnsi="Times New Roman" w:cs="Times New Roman"/>
          <w:sz w:val="24"/>
          <w:szCs w:val="24"/>
        </w:rPr>
        <w:t>(</w:t>
      </w:r>
      <w:proofErr w:type="spellStart"/>
      <w:r w:rsidR="00AC189C" w:rsidRPr="00CF3E2F">
        <w:rPr>
          <w:rFonts w:ascii="Times New Roman" w:eastAsia="PMingLiU" w:hAnsi="Times New Roman" w:cs="Times New Roman"/>
          <w:sz w:val="24"/>
          <w:szCs w:val="24"/>
        </w:rPr>
        <w:t>Elkington</w:t>
      </w:r>
      <w:proofErr w:type="spellEnd"/>
      <w:r w:rsidR="00AC189C" w:rsidRPr="00CF3E2F">
        <w:rPr>
          <w:rFonts w:ascii="Times New Roman" w:eastAsia="PMingLiU" w:hAnsi="Times New Roman" w:cs="Times New Roman"/>
          <w:sz w:val="24"/>
          <w:szCs w:val="24"/>
        </w:rPr>
        <w:t xml:space="preserve">, 1994; Wu and </w:t>
      </w:r>
      <w:proofErr w:type="spellStart"/>
      <w:r w:rsidR="00AC189C" w:rsidRPr="00CF3E2F">
        <w:rPr>
          <w:rFonts w:ascii="Times New Roman" w:eastAsia="PMingLiU" w:hAnsi="Times New Roman" w:cs="Times New Roman"/>
          <w:sz w:val="24"/>
          <w:szCs w:val="24"/>
        </w:rPr>
        <w:t>Pagell</w:t>
      </w:r>
      <w:proofErr w:type="spellEnd"/>
      <w:r w:rsidR="00AC189C" w:rsidRPr="00CF3E2F">
        <w:rPr>
          <w:rFonts w:ascii="Times New Roman" w:eastAsia="PMingLiU" w:hAnsi="Times New Roman" w:cs="Times New Roman"/>
          <w:sz w:val="24"/>
          <w:szCs w:val="24"/>
        </w:rPr>
        <w:t xml:space="preserve">, 2011). However, the findings show that managers </w:t>
      </w:r>
      <w:r w:rsidR="00D6642C" w:rsidRPr="00CF3E2F">
        <w:rPr>
          <w:rFonts w:ascii="Times New Roman" w:eastAsia="PMingLiU" w:hAnsi="Times New Roman" w:cs="Times New Roman"/>
          <w:sz w:val="24"/>
          <w:szCs w:val="24"/>
        </w:rPr>
        <w:t xml:space="preserve">subordinated the social and environmental dimensions to the economic dimension. Although it has been </w:t>
      </w:r>
      <w:r w:rsidR="00554C3D" w:rsidRPr="00CF3E2F">
        <w:rPr>
          <w:rFonts w:ascii="Times New Roman" w:eastAsia="PMingLiU" w:hAnsi="Times New Roman" w:cs="Times New Roman"/>
          <w:sz w:val="24"/>
          <w:szCs w:val="24"/>
        </w:rPr>
        <w:t>argued</w:t>
      </w:r>
      <w:r w:rsidR="00D6642C" w:rsidRPr="00CF3E2F">
        <w:rPr>
          <w:rFonts w:ascii="Times New Roman" w:eastAsia="PMingLiU" w:hAnsi="Times New Roman" w:cs="Times New Roman"/>
          <w:sz w:val="24"/>
          <w:szCs w:val="24"/>
        </w:rPr>
        <w:t xml:space="preserve"> that the win-win perspective hinders the process that companies should </w:t>
      </w:r>
      <w:r w:rsidR="00554C3D" w:rsidRPr="00CF3E2F">
        <w:rPr>
          <w:rFonts w:ascii="Times New Roman" w:eastAsia="PMingLiU" w:hAnsi="Times New Roman" w:cs="Times New Roman"/>
          <w:sz w:val="24"/>
          <w:szCs w:val="24"/>
        </w:rPr>
        <w:t xml:space="preserve">take, it is </w:t>
      </w:r>
      <w:r w:rsidR="00920AEB" w:rsidRPr="00CF3E2F">
        <w:rPr>
          <w:rFonts w:ascii="Times New Roman" w:eastAsia="PMingLiU" w:hAnsi="Times New Roman" w:cs="Times New Roman"/>
          <w:sz w:val="24"/>
          <w:szCs w:val="24"/>
        </w:rPr>
        <w:t>essential</w:t>
      </w:r>
      <w:r w:rsidR="00554C3D" w:rsidRPr="00CF3E2F">
        <w:rPr>
          <w:rFonts w:ascii="Times New Roman" w:eastAsia="PMingLiU" w:hAnsi="Times New Roman" w:cs="Times New Roman"/>
          <w:sz w:val="24"/>
          <w:szCs w:val="24"/>
        </w:rPr>
        <w:t xml:space="preserve"> to address how companies should think about sustainability in their business models (Beckmann et al., 2014). </w:t>
      </w:r>
      <w:r w:rsidR="00EE43F1" w:rsidRPr="00CF3E2F">
        <w:rPr>
          <w:rFonts w:ascii="Times New Roman" w:eastAsia="PMingLiU" w:hAnsi="Times New Roman" w:cs="Times New Roman"/>
          <w:sz w:val="24"/>
          <w:szCs w:val="24"/>
        </w:rPr>
        <w:t>Therefore, the win-win perspective</w:t>
      </w:r>
      <w:r w:rsidR="00554C3D" w:rsidRPr="00CF3E2F">
        <w:rPr>
          <w:rFonts w:ascii="Times New Roman" w:eastAsia="PMingLiU" w:hAnsi="Times New Roman" w:cs="Times New Roman"/>
          <w:sz w:val="24"/>
          <w:szCs w:val="24"/>
        </w:rPr>
        <w:t xml:space="preserve"> remains a fundamental approach for sustainability, as recent studies identif</w:t>
      </w:r>
      <w:r w:rsidR="00920AEB" w:rsidRPr="00CF3E2F">
        <w:rPr>
          <w:rFonts w:ascii="Times New Roman" w:eastAsia="PMingLiU" w:hAnsi="Times New Roman" w:cs="Times New Roman"/>
          <w:sz w:val="24"/>
          <w:szCs w:val="24"/>
        </w:rPr>
        <w:t>y</w:t>
      </w:r>
      <w:r w:rsidR="00554C3D" w:rsidRPr="00CF3E2F">
        <w:rPr>
          <w:rFonts w:ascii="Times New Roman" w:eastAsia="PMingLiU" w:hAnsi="Times New Roman" w:cs="Times New Roman"/>
          <w:sz w:val="24"/>
          <w:szCs w:val="24"/>
        </w:rPr>
        <w:t xml:space="preserve"> that most companies are </w:t>
      </w:r>
      <w:r w:rsidR="00EE43F1" w:rsidRPr="00CF3E2F">
        <w:rPr>
          <w:rFonts w:ascii="Times New Roman" w:eastAsia="PMingLiU" w:hAnsi="Times New Roman" w:cs="Times New Roman"/>
          <w:sz w:val="24"/>
          <w:szCs w:val="24"/>
        </w:rPr>
        <w:t xml:space="preserve">still </w:t>
      </w:r>
      <w:r w:rsidR="00554C3D" w:rsidRPr="00CF3E2F">
        <w:rPr>
          <w:rFonts w:ascii="Times New Roman" w:eastAsia="PMingLiU" w:hAnsi="Times New Roman" w:cs="Times New Roman"/>
          <w:sz w:val="24"/>
          <w:szCs w:val="24"/>
        </w:rPr>
        <w:t>not broadly applying sustainability initiatives</w:t>
      </w:r>
      <w:r w:rsidR="00EE43F1" w:rsidRPr="00CF3E2F">
        <w:rPr>
          <w:rFonts w:ascii="Times New Roman" w:eastAsia="PMingLiU" w:hAnsi="Times New Roman" w:cs="Times New Roman"/>
          <w:sz w:val="24"/>
          <w:szCs w:val="24"/>
        </w:rPr>
        <w:t xml:space="preserve"> (Gold et al., 2018). The trade-off and ecological perspectives</w:t>
      </w:r>
      <w:r w:rsidR="008012BD" w:rsidRPr="00CF3E2F">
        <w:rPr>
          <w:rFonts w:ascii="Times New Roman" w:eastAsia="PMingLiU" w:hAnsi="Times New Roman" w:cs="Times New Roman"/>
          <w:sz w:val="24"/>
          <w:szCs w:val="24"/>
        </w:rPr>
        <w:t xml:space="preserve"> both</w:t>
      </w:r>
      <w:r w:rsidR="004A3321" w:rsidRPr="00CF3E2F">
        <w:rPr>
          <w:rFonts w:ascii="Times New Roman" w:eastAsia="PMingLiU" w:hAnsi="Times New Roman" w:cs="Times New Roman"/>
          <w:sz w:val="24"/>
          <w:szCs w:val="24"/>
        </w:rPr>
        <w:t xml:space="preserve"> highlight an </w:t>
      </w:r>
      <w:r w:rsidR="00920AEB" w:rsidRPr="00CF3E2F">
        <w:rPr>
          <w:rFonts w:ascii="Times New Roman" w:eastAsia="PMingLiU" w:hAnsi="Times New Roman" w:cs="Times New Roman"/>
          <w:sz w:val="24"/>
          <w:szCs w:val="24"/>
        </w:rPr>
        <w:t>essential</w:t>
      </w:r>
      <w:r w:rsidR="004A3321" w:rsidRPr="00CF3E2F">
        <w:rPr>
          <w:rFonts w:ascii="Times New Roman" w:eastAsia="PMingLiU" w:hAnsi="Times New Roman" w:cs="Times New Roman"/>
          <w:sz w:val="24"/>
          <w:szCs w:val="24"/>
        </w:rPr>
        <w:t xml:space="preserve"> component of critical theory. </w:t>
      </w:r>
      <w:r w:rsidR="00EA344C" w:rsidRPr="00CF3E2F">
        <w:rPr>
          <w:rFonts w:ascii="Times New Roman" w:eastAsia="PMingLiU" w:hAnsi="Times New Roman" w:cs="Times New Roman"/>
          <w:sz w:val="24"/>
          <w:szCs w:val="24"/>
        </w:rPr>
        <w:t>If</w:t>
      </w:r>
      <w:r w:rsidR="004A3321" w:rsidRPr="00CF3E2F">
        <w:rPr>
          <w:rFonts w:ascii="Times New Roman" w:eastAsia="PMingLiU" w:hAnsi="Times New Roman" w:cs="Times New Roman"/>
          <w:sz w:val="24"/>
          <w:szCs w:val="24"/>
        </w:rPr>
        <w:t xml:space="preserve"> the sustainability paradigm changes the research, then alterations in business are more likely to happen (Hahn et al., 2010; Van der </w:t>
      </w:r>
      <w:proofErr w:type="spellStart"/>
      <w:r w:rsidR="004A3321" w:rsidRPr="00CF3E2F">
        <w:rPr>
          <w:rFonts w:ascii="Times New Roman" w:eastAsia="PMingLiU" w:hAnsi="Times New Roman" w:cs="Times New Roman"/>
          <w:sz w:val="24"/>
          <w:szCs w:val="24"/>
        </w:rPr>
        <w:t>Byl</w:t>
      </w:r>
      <w:proofErr w:type="spellEnd"/>
      <w:r w:rsidR="004A3321" w:rsidRPr="00CF3E2F">
        <w:rPr>
          <w:rFonts w:ascii="Times New Roman" w:eastAsia="PMingLiU" w:hAnsi="Times New Roman" w:cs="Times New Roman"/>
          <w:sz w:val="24"/>
          <w:szCs w:val="24"/>
        </w:rPr>
        <w:t xml:space="preserve"> and </w:t>
      </w:r>
      <w:proofErr w:type="spellStart"/>
      <w:r w:rsidR="004A3321" w:rsidRPr="00CF3E2F">
        <w:rPr>
          <w:rFonts w:ascii="Times New Roman" w:eastAsia="PMingLiU" w:hAnsi="Times New Roman" w:cs="Times New Roman"/>
          <w:sz w:val="24"/>
          <w:szCs w:val="24"/>
        </w:rPr>
        <w:t>Slawinski</w:t>
      </w:r>
      <w:proofErr w:type="spellEnd"/>
      <w:r w:rsidR="004A3321" w:rsidRPr="00CF3E2F">
        <w:rPr>
          <w:rFonts w:ascii="Times New Roman" w:eastAsia="PMingLiU" w:hAnsi="Times New Roman" w:cs="Times New Roman"/>
          <w:sz w:val="24"/>
          <w:szCs w:val="24"/>
        </w:rPr>
        <w:t xml:space="preserve">, 2015). </w:t>
      </w:r>
      <w:r w:rsidR="00EA344C" w:rsidRPr="00CF3E2F">
        <w:rPr>
          <w:rFonts w:ascii="Times New Roman" w:eastAsia="PMingLiU" w:hAnsi="Times New Roman" w:cs="Times New Roman"/>
          <w:sz w:val="24"/>
          <w:szCs w:val="24"/>
        </w:rPr>
        <w:t xml:space="preserve">This </w:t>
      </w:r>
      <w:r w:rsidR="004A3321" w:rsidRPr="00CF3E2F">
        <w:rPr>
          <w:rFonts w:ascii="Times New Roman" w:eastAsia="PMingLiU" w:hAnsi="Times New Roman" w:cs="Times New Roman"/>
          <w:sz w:val="24"/>
          <w:szCs w:val="24"/>
        </w:rPr>
        <w:t>align</w:t>
      </w:r>
      <w:r w:rsidR="008012BD" w:rsidRPr="00CF3E2F">
        <w:rPr>
          <w:rFonts w:ascii="Times New Roman" w:eastAsia="PMingLiU" w:hAnsi="Times New Roman" w:cs="Times New Roman"/>
          <w:sz w:val="24"/>
          <w:szCs w:val="24"/>
        </w:rPr>
        <w:t>s</w:t>
      </w:r>
      <w:r w:rsidR="004A3321" w:rsidRPr="00CF3E2F">
        <w:rPr>
          <w:rFonts w:ascii="Times New Roman" w:eastAsia="PMingLiU" w:hAnsi="Times New Roman" w:cs="Times New Roman"/>
          <w:sz w:val="24"/>
          <w:szCs w:val="24"/>
        </w:rPr>
        <w:t xml:space="preserve"> </w:t>
      </w:r>
      <w:r w:rsidR="00394337" w:rsidRPr="00CF3E2F">
        <w:rPr>
          <w:rFonts w:ascii="Times New Roman" w:eastAsia="PMingLiU" w:hAnsi="Times New Roman" w:cs="Times New Roman"/>
          <w:sz w:val="24"/>
          <w:szCs w:val="24"/>
        </w:rPr>
        <w:t xml:space="preserve">with </w:t>
      </w:r>
      <w:proofErr w:type="spellStart"/>
      <w:r w:rsidR="00394337" w:rsidRPr="00CF3E2F">
        <w:rPr>
          <w:rFonts w:ascii="Times New Roman" w:eastAsia="PMingLiU" w:hAnsi="Times New Roman" w:cs="Times New Roman"/>
          <w:sz w:val="24"/>
          <w:szCs w:val="24"/>
        </w:rPr>
        <w:t>Huq</w:t>
      </w:r>
      <w:proofErr w:type="spellEnd"/>
      <w:r w:rsidR="00394337" w:rsidRPr="00CF3E2F">
        <w:rPr>
          <w:rFonts w:ascii="Times New Roman" w:eastAsia="PMingLiU" w:hAnsi="Times New Roman" w:cs="Times New Roman"/>
          <w:sz w:val="24"/>
          <w:szCs w:val="24"/>
        </w:rPr>
        <w:t xml:space="preserve"> et al. </w:t>
      </w:r>
      <w:r w:rsidR="00394337" w:rsidRPr="00CF3E2F">
        <w:rPr>
          <w:rFonts w:ascii="Times New Roman" w:eastAsia="PMingLiU" w:hAnsi="Times New Roman" w:cs="Times New Roman"/>
          <w:sz w:val="24"/>
          <w:szCs w:val="24"/>
        </w:rPr>
        <w:lastRenderedPageBreak/>
        <w:t>(2016)</w:t>
      </w:r>
      <w:r w:rsidR="00920AEB" w:rsidRPr="00CF3E2F">
        <w:rPr>
          <w:rFonts w:ascii="Times New Roman" w:eastAsia="PMingLiU" w:hAnsi="Times New Roman" w:cs="Times New Roman"/>
          <w:sz w:val="24"/>
          <w:szCs w:val="24"/>
        </w:rPr>
        <w:t>,</w:t>
      </w:r>
      <w:r w:rsidR="00394337" w:rsidRPr="00CF3E2F">
        <w:rPr>
          <w:rFonts w:ascii="Times New Roman" w:eastAsia="PMingLiU" w:hAnsi="Times New Roman" w:cs="Times New Roman"/>
          <w:sz w:val="24"/>
          <w:szCs w:val="24"/>
        </w:rPr>
        <w:t xml:space="preserve"> who argue</w:t>
      </w:r>
      <w:r w:rsidR="00EA344C" w:rsidRPr="00CF3E2F">
        <w:rPr>
          <w:rFonts w:ascii="Times New Roman" w:eastAsia="PMingLiU" w:hAnsi="Times New Roman" w:cs="Times New Roman"/>
          <w:sz w:val="24"/>
          <w:szCs w:val="24"/>
        </w:rPr>
        <w:t xml:space="preserve"> that</w:t>
      </w:r>
      <w:r w:rsidR="004A3321" w:rsidRPr="00CF3E2F">
        <w:rPr>
          <w:rFonts w:ascii="Times New Roman" w:eastAsia="PMingLiU" w:hAnsi="Times New Roman" w:cs="Times New Roman"/>
          <w:sz w:val="24"/>
          <w:szCs w:val="24"/>
        </w:rPr>
        <w:t xml:space="preserve"> theory can refine social </w:t>
      </w:r>
      <w:r w:rsidR="00394337" w:rsidRPr="00CF3E2F">
        <w:rPr>
          <w:rFonts w:ascii="Times New Roman" w:eastAsia="PMingLiU" w:hAnsi="Times New Roman" w:cs="Times New Roman"/>
          <w:sz w:val="24"/>
          <w:szCs w:val="24"/>
        </w:rPr>
        <w:t>realities and ultimately</w:t>
      </w:r>
      <w:r w:rsidR="00EA344C" w:rsidRPr="00CF3E2F">
        <w:rPr>
          <w:rFonts w:ascii="Times New Roman" w:eastAsia="PMingLiU" w:hAnsi="Times New Roman" w:cs="Times New Roman"/>
          <w:sz w:val="24"/>
          <w:szCs w:val="24"/>
        </w:rPr>
        <w:t xml:space="preserve"> become</w:t>
      </w:r>
      <w:r w:rsidR="00394337" w:rsidRPr="00CF3E2F">
        <w:rPr>
          <w:rFonts w:ascii="Times New Roman" w:eastAsia="PMingLiU" w:hAnsi="Times New Roman" w:cs="Times New Roman"/>
          <w:sz w:val="24"/>
          <w:szCs w:val="24"/>
        </w:rPr>
        <w:t xml:space="preserve"> self-fulfilling. To promote changes, </w:t>
      </w:r>
      <w:r w:rsidR="00EA344C" w:rsidRPr="00CF3E2F">
        <w:rPr>
          <w:rFonts w:ascii="Times New Roman" w:eastAsia="PMingLiU" w:hAnsi="Times New Roman" w:cs="Times New Roman"/>
          <w:sz w:val="24"/>
          <w:szCs w:val="24"/>
        </w:rPr>
        <w:t xml:space="preserve">advocates </w:t>
      </w:r>
      <w:r w:rsidR="008012BD" w:rsidRPr="00CF3E2F">
        <w:rPr>
          <w:rFonts w:ascii="Times New Roman" w:eastAsia="PMingLiU" w:hAnsi="Times New Roman" w:cs="Times New Roman"/>
          <w:sz w:val="24"/>
          <w:szCs w:val="24"/>
        </w:rPr>
        <w:t xml:space="preserve">could combine existing theory </w:t>
      </w:r>
      <w:r w:rsidR="00920AEB" w:rsidRPr="00CF3E2F">
        <w:rPr>
          <w:rFonts w:ascii="Times New Roman" w:eastAsia="PMingLiU" w:hAnsi="Times New Roman" w:cs="Times New Roman"/>
          <w:sz w:val="24"/>
          <w:szCs w:val="24"/>
        </w:rPr>
        <w:t>with</w:t>
      </w:r>
      <w:r w:rsidR="00EA344C" w:rsidRPr="00CF3E2F">
        <w:rPr>
          <w:rFonts w:ascii="Times New Roman" w:eastAsia="PMingLiU" w:hAnsi="Times New Roman" w:cs="Times New Roman"/>
          <w:sz w:val="24"/>
          <w:szCs w:val="24"/>
        </w:rPr>
        <w:t xml:space="preserve"> proposals for practical</w:t>
      </w:r>
      <w:r w:rsidR="00920AEB" w:rsidRPr="00CF3E2F">
        <w:rPr>
          <w:rFonts w:ascii="Times New Roman" w:eastAsia="PMingLiU" w:hAnsi="Times New Roman" w:cs="Times New Roman"/>
          <w:sz w:val="24"/>
          <w:szCs w:val="24"/>
        </w:rPr>
        <w:t xml:space="preserve"> support</w:t>
      </w:r>
      <w:r w:rsidR="008012BD" w:rsidRPr="00CF3E2F">
        <w:rPr>
          <w:rFonts w:ascii="Times New Roman" w:eastAsia="PMingLiU" w:hAnsi="Times New Roman" w:cs="Times New Roman"/>
          <w:sz w:val="24"/>
          <w:szCs w:val="24"/>
        </w:rPr>
        <w:t xml:space="preserve"> </w:t>
      </w:r>
      <w:r w:rsidR="00920AEB" w:rsidRPr="00CF3E2F">
        <w:rPr>
          <w:rFonts w:ascii="Times New Roman" w:eastAsia="PMingLiU" w:hAnsi="Times New Roman" w:cs="Times New Roman"/>
          <w:sz w:val="24"/>
          <w:szCs w:val="24"/>
        </w:rPr>
        <w:t>and identify</w:t>
      </w:r>
      <w:r w:rsidR="008012BD" w:rsidRPr="00CF3E2F">
        <w:rPr>
          <w:rFonts w:ascii="Times New Roman" w:eastAsia="PMingLiU" w:hAnsi="Times New Roman" w:cs="Times New Roman"/>
          <w:sz w:val="24"/>
          <w:szCs w:val="24"/>
        </w:rPr>
        <w:t xml:space="preserve"> fundamental mechanisms that </w:t>
      </w:r>
      <w:r w:rsidR="00EA344C" w:rsidRPr="00CF3E2F">
        <w:rPr>
          <w:rFonts w:ascii="Times New Roman" w:eastAsia="PMingLiU" w:hAnsi="Times New Roman" w:cs="Times New Roman"/>
          <w:sz w:val="24"/>
          <w:szCs w:val="24"/>
        </w:rPr>
        <w:t xml:space="preserve">might </w:t>
      </w:r>
      <w:r w:rsidR="008012BD" w:rsidRPr="00CF3E2F">
        <w:rPr>
          <w:rFonts w:ascii="Times New Roman" w:eastAsia="PMingLiU" w:hAnsi="Times New Roman" w:cs="Times New Roman"/>
          <w:sz w:val="24"/>
          <w:szCs w:val="24"/>
        </w:rPr>
        <w:t>become a focus of change.</w:t>
      </w:r>
    </w:p>
    <w:p w14:paraId="0FC03809" w14:textId="22EFF10B" w:rsidR="002F4E57" w:rsidRPr="00CF3E2F" w:rsidRDefault="00B1019C" w:rsidP="003563C0">
      <w:pPr>
        <w:spacing w:line="360" w:lineRule="auto"/>
        <w:jc w:val="both"/>
        <w:rPr>
          <w:rFonts w:ascii="Times New Roman" w:eastAsia="PMingLiU" w:hAnsi="Times New Roman" w:cs="Times New Roman"/>
          <w:sz w:val="24"/>
          <w:szCs w:val="24"/>
        </w:rPr>
      </w:pPr>
      <w:r w:rsidRPr="00CF3E2F">
        <w:rPr>
          <w:rFonts w:ascii="Times New Roman" w:eastAsia="PMingLiU" w:hAnsi="Times New Roman" w:cs="Times New Roman"/>
          <w:sz w:val="24"/>
          <w:szCs w:val="24"/>
        </w:rPr>
        <w:t xml:space="preserve">This study </w:t>
      </w:r>
      <w:r w:rsidR="00EA344C" w:rsidRPr="00CF3E2F">
        <w:rPr>
          <w:rFonts w:ascii="Times New Roman" w:eastAsia="PMingLiU" w:hAnsi="Times New Roman" w:cs="Times New Roman"/>
          <w:sz w:val="24"/>
          <w:szCs w:val="24"/>
        </w:rPr>
        <w:t xml:space="preserve">has </w:t>
      </w:r>
      <w:r w:rsidRPr="00CF3E2F">
        <w:rPr>
          <w:rFonts w:ascii="Times New Roman" w:eastAsia="PMingLiU" w:hAnsi="Times New Roman" w:cs="Times New Roman"/>
          <w:sz w:val="24"/>
          <w:szCs w:val="24"/>
        </w:rPr>
        <w:t xml:space="preserve">implications for managers and policymakers. On the one hand, by recognising </w:t>
      </w:r>
      <w:r w:rsidR="000C3C47" w:rsidRPr="00CF3E2F">
        <w:rPr>
          <w:rFonts w:ascii="Times New Roman" w:eastAsia="PMingLiU" w:hAnsi="Times New Roman" w:cs="Times New Roman"/>
          <w:sz w:val="24"/>
          <w:szCs w:val="24"/>
        </w:rPr>
        <w:t xml:space="preserve">the impact of sustainability and </w:t>
      </w:r>
      <w:r w:rsidR="00E12C6C" w:rsidRPr="00CF3E2F">
        <w:rPr>
          <w:rFonts w:ascii="Times New Roman" w:eastAsia="PMingLiU" w:hAnsi="Times New Roman" w:cs="Times New Roman"/>
          <w:sz w:val="24"/>
          <w:szCs w:val="24"/>
        </w:rPr>
        <w:t>its</w:t>
      </w:r>
      <w:r w:rsidR="000C3C47" w:rsidRPr="00CF3E2F">
        <w:rPr>
          <w:rFonts w:ascii="Times New Roman" w:eastAsia="PMingLiU" w:hAnsi="Times New Roman" w:cs="Times New Roman"/>
          <w:sz w:val="24"/>
          <w:szCs w:val="24"/>
        </w:rPr>
        <w:t xml:space="preserve"> different dimensions on supplier selection, </w:t>
      </w:r>
      <w:r w:rsidRPr="00CF3E2F">
        <w:rPr>
          <w:rFonts w:ascii="Times New Roman" w:eastAsia="PMingLiU" w:hAnsi="Times New Roman" w:cs="Times New Roman"/>
          <w:sz w:val="24"/>
          <w:szCs w:val="24"/>
        </w:rPr>
        <w:t xml:space="preserve">suppliers can better differentiate themselves </w:t>
      </w:r>
      <w:r w:rsidR="00EA344C" w:rsidRPr="00CF3E2F">
        <w:rPr>
          <w:rFonts w:ascii="Times New Roman" w:eastAsia="PMingLiU" w:hAnsi="Times New Roman" w:cs="Times New Roman"/>
          <w:sz w:val="24"/>
          <w:szCs w:val="24"/>
        </w:rPr>
        <w:t xml:space="preserve">by </w:t>
      </w:r>
      <w:r w:rsidRPr="00CF3E2F">
        <w:rPr>
          <w:rFonts w:ascii="Times New Roman" w:eastAsia="PMingLiU" w:hAnsi="Times New Roman" w:cs="Times New Roman"/>
          <w:sz w:val="24"/>
          <w:szCs w:val="24"/>
        </w:rPr>
        <w:t xml:space="preserve">developing capabilities </w:t>
      </w:r>
      <w:r w:rsidR="00EA344C" w:rsidRPr="00CF3E2F">
        <w:rPr>
          <w:rFonts w:ascii="Times New Roman" w:eastAsia="PMingLiU" w:hAnsi="Times New Roman" w:cs="Times New Roman"/>
          <w:sz w:val="24"/>
          <w:szCs w:val="24"/>
        </w:rPr>
        <w:t xml:space="preserve">along </w:t>
      </w:r>
      <w:r w:rsidR="00E12C6C" w:rsidRPr="00CF3E2F">
        <w:rPr>
          <w:rFonts w:ascii="Times New Roman" w:eastAsia="PMingLiU" w:hAnsi="Times New Roman" w:cs="Times New Roman"/>
          <w:sz w:val="24"/>
          <w:szCs w:val="24"/>
        </w:rPr>
        <w:t>those</w:t>
      </w:r>
      <w:r w:rsidRPr="00CF3E2F">
        <w:rPr>
          <w:rFonts w:ascii="Times New Roman" w:eastAsia="PMingLiU" w:hAnsi="Times New Roman" w:cs="Times New Roman"/>
          <w:sz w:val="24"/>
          <w:szCs w:val="24"/>
        </w:rPr>
        <w:t xml:space="preserve"> dimensions</w:t>
      </w:r>
      <w:r w:rsidR="00920AEB" w:rsidRPr="00CF3E2F">
        <w:rPr>
          <w:rFonts w:ascii="Times New Roman" w:eastAsia="PMingLiU" w:hAnsi="Times New Roman" w:cs="Times New Roman"/>
          <w:sz w:val="24"/>
          <w:szCs w:val="24"/>
        </w:rPr>
        <w:t xml:space="preserve">. </w:t>
      </w:r>
      <w:r w:rsidR="000C3C47" w:rsidRPr="00CF3E2F">
        <w:rPr>
          <w:rFonts w:ascii="Times New Roman" w:eastAsia="PMingLiU" w:hAnsi="Times New Roman" w:cs="Times New Roman"/>
          <w:sz w:val="24"/>
          <w:szCs w:val="24"/>
        </w:rPr>
        <w:t>Specifically, a</w:t>
      </w:r>
      <w:r w:rsidRPr="00CF3E2F">
        <w:rPr>
          <w:rFonts w:ascii="Times New Roman" w:eastAsia="PMingLiU" w:hAnsi="Times New Roman" w:cs="Times New Roman"/>
          <w:sz w:val="24"/>
          <w:szCs w:val="24"/>
        </w:rPr>
        <w:t xml:space="preserve">lthough investments </w:t>
      </w:r>
      <w:r w:rsidR="006520CF" w:rsidRPr="00CF3E2F">
        <w:rPr>
          <w:rFonts w:ascii="Times New Roman" w:eastAsia="PMingLiU" w:hAnsi="Times New Roman" w:cs="Times New Roman"/>
          <w:sz w:val="24"/>
          <w:szCs w:val="24"/>
        </w:rPr>
        <w:t xml:space="preserve">in </w:t>
      </w:r>
      <w:r w:rsidRPr="00CF3E2F">
        <w:rPr>
          <w:rFonts w:ascii="Times New Roman" w:eastAsia="PMingLiU" w:hAnsi="Times New Roman" w:cs="Times New Roman"/>
          <w:sz w:val="24"/>
          <w:szCs w:val="24"/>
        </w:rPr>
        <w:t xml:space="preserve">social and environmental practices can be beneficial in supplier </w:t>
      </w:r>
      <w:r w:rsidR="00930A63" w:rsidRPr="00CF3E2F">
        <w:rPr>
          <w:rFonts w:ascii="Times New Roman" w:eastAsia="PMingLiU" w:hAnsi="Times New Roman" w:cs="Times New Roman"/>
          <w:sz w:val="24"/>
          <w:szCs w:val="24"/>
        </w:rPr>
        <w:t xml:space="preserve">selection decisions, </w:t>
      </w:r>
      <w:r w:rsidR="00094DFC" w:rsidRPr="00CF3E2F">
        <w:rPr>
          <w:rFonts w:ascii="Times New Roman" w:eastAsia="PMingLiU" w:hAnsi="Times New Roman" w:cs="Times New Roman"/>
          <w:sz w:val="24"/>
          <w:szCs w:val="24"/>
        </w:rPr>
        <w:t>they</w:t>
      </w:r>
      <w:r w:rsidRPr="00CF3E2F">
        <w:rPr>
          <w:rFonts w:ascii="Times New Roman" w:eastAsia="PMingLiU" w:hAnsi="Times New Roman" w:cs="Times New Roman"/>
          <w:sz w:val="24"/>
          <w:szCs w:val="24"/>
        </w:rPr>
        <w:t xml:space="preserve"> can </w:t>
      </w:r>
      <w:r w:rsidR="00094DFC" w:rsidRPr="00CF3E2F">
        <w:rPr>
          <w:rFonts w:ascii="Times New Roman" w:eastAsia="PMingLiU" w:hAnsi="Times New Roman" w:cs="Times New Roman"/>
          <w:sz w:val="24"/>
          <w:szCs w:val="24"/>
        </w:rPr>
        <w:t>become harmful if the practices diminish a supplier’s financial performance. Therefore, if efforts are made to tackle urgent sustainability challenges regarding</w:t>
      </w:r>
      <w:r w:rsidR="006520CF" w:rsidRPr="00CF3E2F">
        <w:rPr>
          <w:rFonts w:ascii="Times New Roman" w:eastAsia="PMingLiU" w:hAnsi="Times New Roman" w:cs="Times New Roman"/>
          <w:sz w:val="24"/>
          <w:szCs w:val="24"/>
        </w:rPr>
        <w:t xml:space="preserve"> the</w:t>
      </w:r>
      <w:r w:rsidR="00094DFC" w:rsidRPr="00CF3E2F">
        <w:rPr>
          <w:rFonts w:ascii="Times New Roman" w:eastAsia="PMingLiU" w:hAnsi="Times New Roman" w:cs="Times New Roman"/>
          <w:sz w:val="24"/>
          <w:szCs w:val="24"/>
        </w:rPr>
        <w:t xml:space="preserve"> social and environmental dimensions, it would be wise for the supplier to offer more information to lower </w:t>
      </w:r>
      <w:r w:rsidR="00930A63" w:rsidRPr="00CF3E2F">
        <w:rPr>
          <w:rFonts w:ascii="Times New Roman" w:eastAsia="PMingLiU" w:hAnsi="Times New Roman" w:cs="Times New Roman"/>
          <w:sz w:val="24"/>
          <w:szCs w:val="24"/>
        </w:rPr>
        <w:t>uncertainties</w:t>
      </w:r>
      <w:r w:rsidR="004F2F62" w:rsidRPr="00CF3E2F">
        <w:rPr>
          <w:rFonts w:ascii="Times New Roman" w:eastAsia="PMingLiU" w:hAnsi="Times New Roman" w:cs="Times New Roman"/>
          <w:sz w:val="24"/>
          <w:szCs w:val="24"/>
        </w:rPr>
        <w:t xml:space="preserve"> and risk</w:t>
      </w:r>
      <w:r w:rsidR="00930A63" w:rsidRPr="00CF3E2F">
        <w:rPr>
          <w:rFonts w:ascii="Times New Roman" w:eastAsia="PMingLiU" w:hAnsi="Times New Roman" w:cs="Times New Roman"/>
          <w:sz w:val="24"/>
          <w:szCs w:val="24"/>
        </w:rPr>
        <w:t>s</w:t>
      </w:r>
      <w:r w:rsidR="004F2F62" w:rsidRPr="00CF3E2F">
        <w:rPr>
          <w:rFonts w:ascii="Times New Roman" w:eastAsia="PMingLiU" w:hAnsi="Times New Roman" w:cs="Times New Roman"/>
          <w:sz w:val="24"/>
          <w:szCs w:val="24"/>
        </w:rPr>
        <w:t xml:space="preserve"> in </w:t>
      </w:r>
      <w:r w:rsidR="006520CF" w:rsidRPr="00CF3E2F">
        <w:rPr>
          <w:rFonts w:ascii="Times New Roman" w:eastAsia="PMingLiU" w:hAnsi="Times New Roman" w:cs="Times New Roman"/>
          <w:sz w:val="24"/>
          <w:szCs w:val="24"/>
        </w:rPr>
        <w:t xml:space="preserve">supplier </w:t>
      </w:r>
      <w:r w:rsidR="004F2F62" w:rsidRPr="00CF3E2F">
        <w:rPr>
          <w:rFonts w:ascii="Times New Roman" w:eastAsia="PMingLiU" w:hAnsi="Times New Roman" w:cs="Times New Roman"/>
          <w:sz w:val="24"/>
          <w:szCs w:val="24"/>
        </w:rPr>
        <w:t>selection.</w:t>
      </w:r>
      <w:r w:rsidR="00510EF9" w:rsidRPr="00CF3E2F">
        <w:rPr>
          <w:rFonts w:ascii="Times New Roman" w:eastAsia="PMingLiU" w:hAnsi="Times New Roman" w:cs="Times New Roman"/>
          <w:sz w:val="24"/>
          <w:szCs w:val="24"/>
        </w:rPr>
        <w:t xml:space="preserve"> </w:t>
      </w:r>
      <w:r w:rsidR="006E0523" w:rsidRPr="00CF3E2F">
        <w:rPr>
          <w:rFonts w:ascii="Times New Roman" w:eastAsia="PMingLiU" w:hAnsi="Times New Roman" w:cs="Times New Roman"/>
          <w:sz w:val="24"/>
          <w:szCs w:val="24"/>
        </w:rPr>
        <w:t>On the other hand, researchers and practitioners in areas associate</w:t>
      </w:r>
      <w:r w:rsidR="006520CF" w:rsidRPr="00CF3E2F">
        <w:rPr>
          <w:rFonts w:ascii="Times New Roman" w:eastAsia="PMingLiU" w:hAnsi="Times New Roman" w:cs="Times New Roman"/>
          <w:sz w:val="24"/>
          <w:szCs w:val="24"/>
        </w:rPr>
        <w:t>d</w:t>
      </w:r>
      <w:r w:rsidR="006E0523" w:rsidRPr="00CF3E2F">
        <w:rPr>
          <w:rFonts w:ascii="Times New Roman" w:eastAsia="PMingLiU" w:hAnsi="Times New Roman" w:cs="Times New Roman"/>
          <w:sz w:val="24"/>
          <w:szCs w:val="24"/>
        </w:rPr>
        <w:t xml:space="preserve"> with eco-innovation</w:t>
      </w:r>
      <w:r w:rsidR="006520CF" w:rsidRPr="00CF3E2F">
        <w:rPr>
          <w:rFonts w:ascii="Times New Roman" w:eastAsia="PMingLiU" w:hAnsi="Times New Roman" w:cs="Times New Roman"/>
          <w:sz w:val="24"/>
          <w:szCs w:val="24"/>
        </w:rPr>
        <w:t>, for example,</w:t>
      </w:r>
      <w:r w:rsidR="006E0523" w:rsidRPr="00CF3E2F">
        <w:rPr>
          <w:rFonts w:ascii="Times New Roman" w:eastAsia="PMingLiU" w:hAnsi="Times New Roman" w:cs="Times New Roman"/>
          <w:sz w:val="24"/>
          <w:szCs w:val="24"/>
        </w:rPr>
        <w:t xml:space="preserve"> have appealed for a comprehensive policy for promoting sustainability throughout supply chains (</w:t>
      </w:r>
      <w:proofErr w:type="spellStart"/>
      <w:r w:rsidR="006E0523" w:rsidRPr="00CF3E2F">
        <w:rPr>
          <w:rFonts w:ascii="Times New Roman" w:eastAsia="PMingLiU" w:hAnsi="Times New Roman" w:cs="Times New Roman"/>
          <w:sz w:val="24"/>
          <w:szCs w:val="24"/>
        </w:rPr>
        <w:t>Braathen</w:t>
      </w:r>
      <w:proofErr w:type="spellEnd"/>
      <w:r w:rsidR="006E0523" w:rsidRPr="00CF3E2F">
        <w:rPr>
          <w:rFonts w:ascii="Times New Roman" w:eastAsia="PMingLiU" w:hAnsi="Times New Roman" w:cs="Times New Roman"/>
          <w:sz w:val="24"/>
          <w:szCs w:val="24"/>
        </w:rPr>
        <w:t>, 2007).</w:t>
      </w:r>
      <w:r w:rsidR="007B278F" w:rsidRPr="00CF3E2F">
        <w:rPr>
          <w:rFonts w:ascii="Times New Roman" w:eastAsia="PMingLiU" w:hAnsi="Times New Roman" w:cs="Times New Roman"/>
          <w:sz w:val="24"/>
          <w:szCs w:val="24"/>
        </w:rPr>
        <w:t xml:space="preserve"> </w:t>
      </w:r>
      <w:r w:rsidR="000A4E9C" w:rsidRPr="00CF3E2F">
        <w:rPr>
          <w:rFonts w:ascii="Times New Roman" w:eastAsia="PMingLiU" w:hAnsi="Times New Roman" w:cs="Times New Roman"/>
          <w:sz w:val="24"/>
          <w:szCs w:val="24"/>
        </w:rPr>
        <w:t>Notably</w:t>
      </w:r>
      <w:r w:rsidR="007B278F" w:rsidRPr="00CF3E2F">
        <w:rPr>
          <w:rFonts w:ascii="Times New Roman" w:eastAsia="PMingLiU" w:hAnsi="Times New Roman" w:cs="Times New Roman"/>
          <w:sz w:val="24"/>
          <w:szCs w:val="24"/>
        </w:rPr>
        <w:t xml:space="preserve">, policymakers </w:t>
      </w:r>
      <w:r w:rsidR="006520CF" w:rsidRPr="00CF3E2F">
        <w:rPr>
          <w:rFonts w:ascii="Times New Roman" w:eastAsia="PMingLiU" w:hAnsi="Times New Roman" w:cs="Times New Roman"/>
          <w:sz w:val="24"/>
          <w:szCs w:val="24"/>
        </w:rPr>
        <w:t xml:space="preserve">need </w:t>
      </w:r>
      <w:r w:rsidR="007B278F" w:rsidRPr="00CF3E2F">
        <w:rPr>
          <w:rFonts w:ascii="Times New Roman" w:eastAsia="PMingLiU" w:hAnsi="Times New Roman" w:cs="Times New Roman"/>
          <w:sz w:val="24"/>
          <w:szCs w:val="24"/>
        </w:rPr>
        <w:t xml:space="preserve">to </w:t>
      </w:r>
      <w:r w:rsidR="0001771D" w:rsidRPr="00CF3E2F">
        <w:rPr>
          <w:rFonts w:ascii="Times New Roman" w:eastAsia="PMingLiU" w:hAnsi="Times New Roman" w:cs="Times New Roman"/>
          <w:sz w:val="24"/>
          <w:szCs w:val="24"/>
        </w:rPr>
        <w:t>be mindful</w:t>
      </w:r>
      <w:r w:rsidR="007B278F" w:rsidRPr="00CF3E2F">
        <w:rPr>
          <w:rFonts w:ascii="Times New Roman" w:eastAsia="PMingLiU" w:hAnsi="Times New Roman" w:cs="Times New Roman"/>
          <w:sz w:val="24"/>
          <w:szCs w:val="24"/>
        </w:rPr>
        <w:t xml:space="preserve"> that expensive investment might detrimental to the resource efficiency and viability for suppliers. </w:t>
      </w:r>
      <w:r w:rsidR="006520CF" w:rsidRPr="00CF3E2F">
        <w:rPr>
          <w:rFonts w:ascii="Times New Roman" w:eastAsia="PMingLiU" w:hAnsi="Times New Roman" w:cs="Times New Roman"/>
          <w:sz w:val="24"/>
          <w:szCs w:val="24"/>
        </w:rPr>
        <w:t>A</w:t>
      </w:r>
      <w:r w:rsidR="007B278F" w:rsidRPr="00CF3E2F">
        <w:rPr>
          <w:rFonts w:ascii="Times New Roman" w:eastAsia="PMingLiU" w:hAnsi="Times New Roman" w:cs="Times New Roman"/>
          <w:sz w:val="24"/>
          <w:szCs w:val="24"/>
        </w:rPr>
        <w:t>lthough large-scale firms</w:t>
      </w:r>
      <w:r w:rsidR="000A4E9C" w:rsidRPr="00CF3E2F">
        <w:rPr>
          <w:rFonts w:ascii="Times New Roman" w:eastAsia="PMingLiU" w:hAnsi="Times New Roman" w:cs="Times New Roman"/>
          <w:sz w:val="24"/>
          <w:szCs w:val="24"/>
        </w:rPr>
        <w:t xml:space="preserve"> have</w:t>
      </w:r>
      <w:r w:rsidR="007B278F" w:rsidRPr="00CF3E2F">
        <w:rPr>
          <w:rFonts w:ascii="Times New Roman" w:eastAsia="PMingLiU" w:hAnsi="Times New Roman" w:cs="Times New Roman"/>
          <w:sz w:val="24"/>
          <w:szCs w:val="24"/>
        </w:rPr>
        <w:t xml:space="preserve"> </w:t>
      </w:r>
      <w:r w:rsidR="000A4E9C" w:rsidRPr="00CF3E2F">
        <w:rPr>
          <w:rFonts w:ascii="Times New Roman" w:eastAsia="PMingLiU" w:hAnsi="Times New Roman" w:cs="Times New Roman"/>
          <w:sz w:val="24"/>
          <w:szCs w:val="24"/>
        </w:rPr>
        <w:t>led the adoption of sustainability practices, researchers anticipate that small-scale firms</w:t>
      </w:r>
      <w:r w:rsidR="006520CF" w:rsidRPr="00CF3E2F">
        <w:rPr>
          <w:rFonts w:ascii="Times New Roman" w:eastAsia="PMingLiU" w:hAnsi="Times New Roman" w:cs="Times New Roman"/>
          <w:sz w:val="24"/>
          <w:szCs w:val="24"/>
        </w:rPr>
        <w:t>,</w:t>
      </w:r>
      <w:r w:rsidR="000A4E9C" w:rsidRPr="00CF3E2F">
        <w:rPr>
          <w:rFonts w:ascii="Times New Roman" w:eastAsia="PMingLiU" w:hAnsi="Times New Roman" w:cs="Times New Roman"/>
          <w:sz w:val="24"/>
          <w:szCs w:val="24"/>
        </w:rPr>
        <w:t xml:space="preserve"> which constitute the </w:t>
      </w:r>
      <w:r w:rsidR="006520CF" w:rsidRPr="00CF3E2F">
        <w:rPr>
          <w:rFonts w:ascii="Times New Roman" w:eastAsia="PMingLiU" w:hAnsi="Times New Roman" w:cs="Times New Roman"/>
          <w:sz w:val="24"/>
          <w:szCs w:val="24"/>
        </w:rPr>
        <w:t xml:space="preserve">majority </w:t>
      </w:r>
      <w:r w:rsidR="000A4E9C" w:rsidRPr="00CF3E2F">
        <w:rPr>
          <w:rFonts w:ascii="Times New Roman" w:eastAsia="PMingLiU" w:hAnsi="Times New Roman" w:cs="Times New Roman"/>
          <w:sz w:val="24"/>
          <w:szCs w:val="24"/>
        </w:rPr>
        <w:t>of the supply chain capacity</w:t>
      </w:r>
      <w:r w:rsidR="006520CF" w:rsidRPr="00CF3E2F">
        <w:rPr>
          <w:rFonts w:ascii="Times New Roman" w:eastAsia="PMingLiU" w:hAnsi="Times New Roman" w:cs="Times New Roman"/>
          <w:sz w:val="24"/>
          <w:szCs w:val="24"/>
        </w:rPr>
        <w:t>,</w:t>
      </w:r>
      <w:r w:rsidR="000A4E9C" w:rsidRPr="00CF3E2F">
        <w:rPr>
          <w:rFonts w:ascii="Times New Roman" w:eastAsia="PMingLiU" w:hAnsi="Times New Roman" w:cs="Times New Roman"/>
          <w:sz w:val="24"/>
          <w:szCs w:val="24"/>
        </w:rPr>
        <w:t xml:space="preserve"> could be damaged by </w:t>
      </w:r>
      <w:r w:rsidR="006520CF" w:rsidRPr="00CF3E2F">
        <w:rPr>
          <w:rFonts w:ascii="Times New Roman" w:eastAsia="PMingLiU" w:hAnsi="Times New Roman" w:cs="Times New Roman"/>
          <w:sz w:val="24"/>
          <w:szCs w:val="24"/>
        </w:rPr>
        <w:t xml:space="preserve">the </w:t>
      </w:r>
      <w:r w:rsidR="000A4E9C" w:rsidRPr="00CF3E2F">
        <w:rPr>
          <w:rFonts w:ascii="Times New Roman" w:eastAsia="PMingLiU" w:hAnsi="Times New Roman" w:cs="Times New Roman"/>
          <w:sz w:val="24"/>
          <w:szCs w:val="24"/>
        </w:rPr>
        <w:t>expense</w:t>
      </w:r>
      <w:r w:rsidR="006520CF" w:rsidRPr="00CF3E2F">
        <w:rPr>
          <w:rFonts w:ascii="Times New Roman" w:eastAsia="PMingLiU" w:hAnsi="Times New Roman" w:cs="Times New Roman"/>
          <w:sz w:val="24"/>
          <w:szCs w:val="24"/>
        </w:rPr>
        <w:t xml:space="preserve"> of instituting sustainability practices</w:t>
      </w:r>
      <w:r w:rsidR="000A4E9C" w:rsidRPr="00CF3E2F">
        <w:rPr>
          <w:rFonts w:ascii="Times New Roman" w:eastAsia="PMingLiU" w:hAnsi="Times New Roman" w:cs="Times New Roman"/>
          <w:sz w:val="24"/>
          <w:szCs w:val="24"/>
        </w:rPr>
        <w:t xml:space="preserve"> (Hahn et al., 2010).</w:t>
      </w:r>
      <w:r w:rsidR="00510EF9" w:rsidRPr="00CF3E2F">
        <w:rPr>
          <w:rFonts w:ascii="Times New Roman" w:eastAsia="PMingLiU" w:hAnsi="Times New Roman" w:cs="Times New Roman"/>
          <w:sz w:val="24"/>
          <w:szCs w:val="24"/>
        </w:rPr>
        <w:t xml:space="preserve"> </w:t>
      </w:r>
      <w:r w:rsidR="00602407" w:rsidRPr="00CF3E2F">
        <w:rPr>
          <w:rFonts w:ascii="Times New Roman" w:eastAsia="PMingLiU" w:hAnsi="Times New Roman" w:cs="Times New Roman"/>
          <w:sz w:val="24"/>
          <w:szCs w:val="24"/>
        </w:rPr>
        <w:t xml:space="preserve">In addition, </w:t>
      </w:r>
      <w:r w:rsidR="006520CF" w:rsidRPr="00CF3E2F">
        <w:rPr>
          <w:rFonts w:ascii="Times New Roman" w:eastAsia="PMingLiU" w:hAnsi="Times New Roman" w:cs="Times New Roman"/>
          <w:sz w:val="24"/>
          <w:szCs w:val="24"/>
        </w:rPr>
        <w:t>t</w:t>
      </w:r>
      <w:r w:rsidR="00602407" w:rsidRPr="00CF3E2F">
        <w:rPr>
          <w:rFonts w:ascii="Times New Roman" w:eastAsia="PMingLiU" w:hAnsi="Times New Roman" w:cs="Times New Roman"/>
          <w:sz w:val="24"/>
          <w:szCs w:val="24"/>
        </w:rPr>
        <w:t xml:space="preserve">he United Nations Department for Sustainable Development (2019) has introduced regulations for companies to decrease </w:t>
      </w:r>
      <w:r w:rsidR="006520CF" w:rsidRPr="00CF3E2F">
        <w:rPr>
          <w:rFonts w:ascii="Times New Roman" w:eastAsia="PMingLiU" w:hAnsi="Times New Roman" w:cs="Times New Roman"/>
          <w:sz w:val="24"/>
          <w:szCs w:val="24"/>
        </w:rPr>
        <w:t xml:space="preserve">their consumption of </w:t>
      </w:r>
      <w:r w:rsidR="00602407" w:rsidRPr="00CF3E2F">
        <w:rPr>
          <w:rFonts w:ascii="Times New Roman" w:eastAsia="PMingLiU" w:hAnsi="Times New Roman" w:cs="Times New Roman"/>
          <w:sz w:val="24"/>
          <w:szCs w:val="24"/>
        </w:rPr>
        <w:t>resources and adopt energy-efficient tech</w:t>
      </w:r>
      <w:r w:rsidR="0001771D" w:rsidRPr="00CF3E2F">
        <w:rPr>
          <w:rFonts w:ascii="Times New Roman" w:eastAsia="PMingLiU" w:hAnsi="Times New Roman" w:cs="Times New Roman"/>
          <w:sz w:val="24"/>
          <w:szCs w:val="24"/>
        </w:rPr>
        <w:t>nologies for production. However, this could</w:t>
      </w:r>
      <w:r w:rsidR="00602407" w:rsidRPr="00CF3E2F">
        <w:rPr>
          <w:rFonts w:ascii="Times New Roman" w:eastAsia="PMingLiU" w:hAnsi="Times New Roman" w:cs="Times New Roman"/>
          <w:sz w:val="24"/>
          <w:szCs w:val="24"/>
        </w:rPr>
        <w:t xml:space="preserve"> </w:t>
      </w:r>
      <w:r w:rsidR="0001771D" w:rsidRPr="00CF3E2F">
        <w:rPr>
          <w:rFonts w:ascii="Times New Roman" w:eastAsia="PMingLiU" w:hAnsi="Times New Roman" w:cs="Times New Roman"/>
          <w:sz w:val="24"/>
          <w:szCs w:val="24"/>
        </w:rPr>
        <w:t>lead to</w:t>
      </w:r>
      <w:r w:rsidR="00602407" w:rsidRPr="00CF3E2F">
        <w:rPr>
          <w:rFonts w:ascii="Times New Roman" w:eastAsia="PMingLiU" w:hAnsi="Times New Roman" w:cs="Times New Roman"/>
          <w:sz w:val="24"/>
          <w:szCs w:val="24"/>
        </w:rPr>
        <w:t xml:space="preserve"> greater capital investments and maintenance expenses.</w:t>
      </w:r>
      <w:r w:rsidR="0001771D" w:rsidRPr="00CF3E2F">
        <w:rPr>
          <w:rFonts w:ascii="Times New Roman" w:eastAsia="PMingLiU" w:hAnsi="Times New Roman" w:cs="Times New Roman"/>
          <w:sz w:val="24"/>
          <w:szCs w:val="24"/>
        </w:rPr>
        <w:t xml:space="preserve"> </w:t>
      </w:r>
      <w:r w:rsidR="00FA699F" w:rsidRPr="00CF3E2F">
        <w:rPr>
          <w:rFonts w:ascii="Times New Roman" w:eastAsia="PMingLiU" w:hAnsi="Times New Roman" w:cs="Times New Roman"/>
          <w:sz w:val="24"/>
          <w:szCs w:val="24"/>
        </w:rPr>
        <w:t>P</w:t>
      </w:r>
      <w:r w:rsidR="0001771D" w:rsidRPr="00CF3E2F">
        <w:rPr>
          <w:rFonts w:ascii="Times New Roman" w:eastAsia="PMingLiU" w:hAnsi="Times New Roman" w:cs="Times New Roman"/>
          <w:sz w:val="24"/>
          <w:szCs w:val="24"/>
        </w:rPr>
        <w:t xml:space="preserve">olicymakers need to be aware that the </w:t>
      </w:r>
      <w:r w:rsidR="006520CF" w:rsidRPr="00CF3E2F">
        <w:rPr>
          <w:rFonts w:ascii="Times New Roman" w:eastAsia="PMingLiU" w:hAnsi="Times New Roman" w:cs="Times New Roman"/>
          <w:sz w:val="24"/>
          <w:szCs w:val="24"/>
        </w:rPr>
        <w:t xml:space="preserve">imposition </w:t>
      </w:r>
      <w:r w:rsidR="0001771D" w:rsidRPr="00CF3E2F">
        <w:rPr>
          <w:rFonts w:ascii="Times New Roman" w:eastAsia="PMingLiU" w:hAnsi="Times New Roman" w:cs="Times New Roman"/>
          <w:sz w:val="24"/>
          <w:szCs w:val="24"/>
        </w:rPr>
        <w:t xml:space="preserve">of </w:t>
      </w:r>
      <w:r w:rsidR="006520CF" w:rsidRPr="00CF3E2F">
        <w:rPr>
          <w:rFonts w:ascii="Times New Roman" w:eastAsia="PMingLiU" w:hAnsi="Times New Roman" w:cs="Times New Roman"/>
          <w:sz w:val="24"/>
          <w:szCs w:val="24"/>
        </w:rPr>
        <w:t xml:space="preserve">sustainability </w:t>
      </w:r>
      <w:r w:rsidR="0001771D" w:rsidRPr="00CF3E2F">
        <w:rPr>
          <w:rFonts w:ascii="Times New Roman" w:eastAsia="PMingLiU" w:hAnsi="Times New Roman" w:cs="Times New Roman"/>
          <w:sz w:val="24"/>
          <w:szCs w:val="24"/>
        </w:rPr>
        <w:t xml:space="preserve">rules will </w:t>
      </w:r>
      <w:r w:rsidR="006520CF" w:rsidRPr="00CF3E2F">
        <w:rPr>
          <w:rFonts w:ascii="Times New Roman" w:eastAsia="PMingLiU" w:hAnsi="Times New Roman" w:cs="Times New Roman"/>
          <w:sz w:val="24"/>
          <w:szCs w:val="24"/>
        </w:rPr>
        <w:t>affect</w:t>
      </w:r>
      <w:r w:rsidR="0001771D" w:rsidRPr="00CF3E2F">
        <w:rPr>
          <w:rFonts w:ascii="Times New Roman" w:eastAsia="PMingLiU" w:hAnsi="Times New Roman" w:cs="Times New Roman"/>
          <w:sz w:val="24"/>
          <w:szCs w:val="24"/>
        </w:rPr>
        <w:t xml:space="preserve"> suppliers’ ability to operate</w:t>
      </w:r>
      <w:r w:rsidR="00D14729" w:rsidRPr="00CF3E2F">
        <w:rPr>
          <w:rFonts w:ascii="Times New Roman" w:eastAsia="PMingLiU" w:hAnsi="Times New Roman" w:cs="Times New Roman"/>
          <w:sz w:val="24"/>
          <w:szCs w:val="24"/>
        </w:rPr>
        <w:t xml:space="preserve"> profitably</w:t>
      </w:r>
      <w:r w:rsidR="0001771D" w:rsidRPr="00CF3E2F">
        <w:rPr>
          <w:rFonts w:ascii="Times New Roman" w:eastAsia="PMingLiU" w:hAnsi="Times New Roman" w:cs="Times New Roman"/>
          <w:sz w:val="24"/>
          <w:szCs w:val="24"/>
        </w:rPr>
        <w:t xml:space="preserve">. </w:t>
      </w:r>
      <w:r w:rsidR="00CC69FC" w:rsidRPr="00CF3E2F">
        <w:rPr>
          <w:rFonts w:ascii="Times New Roman" w:eastAsia="PMingLiU" w:hAnsi="Times New Roman" w:cs="Times New Roman"/>
          <w:sz w:val="24"/>
          <w:szCs w:val="24"/>
        </w:rPr>
        <w:t xml:space="preserve">As the supply chain system has a significant influence on a country’s economy, </w:t>
      </w:r>
      <w:r w:rsidR="00920AEB" w:rsidRPr="00CF3E2F">
        <w:rPr>
          <w:rFonts w:ascii="Times New Roman" w:eastAsia="PMingLiU" w:hAnsi="Times New Roman" w:cs="Times New Roman"/>
          <w:sz w:val="24"/>
          <w:szCs w:val="24"/>
        </w:rPr>
        <w:t xml:space="preserve">a </w:t>
      </w:r>
      <w:r w:rsidR="00CC69FC" w:rsidRPr="00CF3E2F">
        <w:rPr>
          <w:rFonts w:ascii="Times New Roman" w:eastAsia="PMingLiU" w:hAnsi="Times New Roman" w:cs="Times New Roman"/>
          <w:sz w:val="24"/>
          <w:szCs w:val="24"/>
        </w:rPr>
        <w:t>particular focus must be on the intensity of regulation. In short, if government regulations</w:t>
      </w:r>
      <w:r w:rsidR="00D35B84" w:rsidRPr="00CF3E2F">
        <w:rPr>
          <w:rFonts w:ascii="Times New Roman" w:eastAsia="PMingLiU" w:hAnsi="Times New Roman" w:cs="Times New Roman"/>
          <w:sz w:val="24"/>
          <w:szCs w:val="24"/>
        </w:rPr>
        <w:t xml:space="preserve"> have an</w:t>
      </w:r>
      <w:r w:rsidR="00CC69FC" w:rsidRPr="00CF3E2F">
        <w:rPr>
          <w:rFonts w:ascii="Times New Roman" w:eastAsia="PMingLiU" w:hAnsi="Times New Roman" w:cs="Times New Roman"/>
          <w:sz w:val="24"/>
          <w:szCs w:val="24"/>
        </w:rPr>
        <w:t xml:space="preserve"> unfavourabl</w:t>
      </w:r>
      <w:r w:rsidR="00D35B84" w:rsidRPr="00CF3E2F">
        <w:rPr>
          <w:rFonts w:ascii="Times New Roman" w:eastAsia="PMingLiU" w:hAnsi="Times New Roman" w:cs="Times New Roman"/>
          <w:sz w:val="24"/>
          <w:szCs w:val="24"/>
        </w:rPr>
        <w:t>e</w:t>
      </w:r>
      <w:r w:rsidR="00CC69FC" w:rsidRPr="00CF3E2F">
        <w:rPr>
          <w:rFonts w:ascii="Times New Roman" w:eastAsia="PMingLiU" w:hAnsi="Times New Roman" w:cs="Times New Roman"/>
          <w:sz w:val="24"/>
          <w:szCs w:val="24"/>
        </w:rPr>
        <w:t xml:space="preserve"> </w:t>
      </w:r>
      <w:r w:rsidR="00D35B84" w:rsidRPr="00CF3E2F">
        <w:rPr>
          <w:rFonts w:ascii="Times New Roman" w:eastAsia="PMingLiU" w:hAnsi="Times New Roman" w:cs="Times New Roman"/>
          <w:sz w:val="24"/>
          <w:szCs w:val="24"/>
        </w:rPr>
        <w:t xml:space="preserve">economic </w:t>
      </w:r>
      <w:r w:rsidR="00CC69FC" w:rsidRPr="00CF3E2F">
        <w:rPr>
          <w:rFonts w:ascii="Times New Roman" w:eastAsia="PMingLiU" w:hAnsi="Times New Roman" w:cs="Times New Roman"/>
          <w:sz w:val="24"/>
          <w:szCs w:val="24"/>
        </w:rPr>
        <w:t xml:space="preserve">impact on small-scale suppliers, </w:t>
      </w:r>
      <w:r w:rsidR="002553D0" w:rsidRPr="00CF3E2F">
        <w:rPr>
          <w:rFonts w:ascii="Times New Roman" w:eastAsia="PMingLiU" w:hAnsi="Times New Roman" w:cs="Times New Roman"/>
          <w:sz w:val="24"/>
          <w:szCs w:val="24"/>
        </w:rPr>
        <w:t xml:space="preserve">the findings indicate that economically </w:t>
      </w:r>
      <w:r w:rsidR="00920AEB" w:rsidRPr="00CF3E2F">
        <w:rPr>
          <w:rFonts w:ascii="Times New Roman" w:eastAsia="PMingLiU" w:hAnsi="Times New Roman" w:cs="Times New Roman"/>
          <w:sz w:val="24"/>
          <w:szCs w:val="24"/>
        </w:rPr>
        <w:t>weak</w:t>
      </w:r>
      <w:r w:rsidR="002553D0" w:rsidRPr="00CF3E2F">
        <w:rPr>
          <w:rFonts w:ascii="Times New Roman" w:eastAsia="PMingLiU" w:hAnsi="Times New Roman" w:cs="Times New Roman"/>
          <w:sz w:val="24"/>
          <w:szCs w:val="24"/>
        </w:rPr>
        <w:t xml:space="preserve"> suppliers</w:t>
      </w:r>
      <w:r w:rsidR="00D35B84" w:rsidRPr="00CF3E2F">
        <w:rPr>
          <w:rFonts w:ascii="Times New Roman" w:eastAsia="PMingLiU" w:hAnsi="Times New Roman" w:cs="Times New Roman"/>
          <w:sz w:val="24"/>
          <w:szCs w:val="24"/>
        </w:rPr>
        <w:t xml:space="preserve"> will</w:t>
      </w:r>
      <w:r w:rsidR="002553D0" w:rsidRPr="00CF3E2F">
        <w:rPr>
          <w:rFonts w:ascii="Times New Roman" w:eastAsia="PMingLiU" w:hAnsi="Times New Roman" w:cs="Times New Roman"/>
          <w:sz w:val="24"/>
          <w:szCs w:val="24"/>
        </w:rPr>
        <w:t xml:space="preserve"> tend to be undervalued and neglected by buyers when the supply chain capacity is adequa</w:t>
      </w:r>
      <w:r w:rsidR="002E26F5" w:rsidRPr="00CF3E2F">
        <w:rPr>
          <w:rFonts w:ascii="Times New Roman" w:eastAsia="PMingLiU" w:hAnsi="Times New Roman" w:cs="Times New Roman"/>
          <w:sz w:val="24"/>
          <w:szCs w:val="24"/>
        </w:rPr>
        <w:t>te and buyers have substitutes.</w:t>
      </w:r>
    </w:p>
    <w:p w14:paraId="129A628C" w14:textId="77777777" w:rsidR="007C5F05" w:rsidRPr="00CF3E2F" w:rsidRDefault="007C5F05" w:rsidP="003563C0">
      <w:pPr>
        <w:spacing w:line="360" w:lineRule="auto"/>
        <w:jc w:val="both"/>
        <w:rPr>
          <w:rFonts w:ascii="Times New Roman" w:eastAsia="PMingLiU" w:hAnsi="Times New Roman" w:cs="Times New Roman"/>
          <w:sz w:val="24"/>
          <w:szCs w:val="24"/>
        </w:rPr>
      </w:pPr>
    </w:p>
    <w:p w14:paraId="5C325E00" w14:textId="77777777" w:rsidR="00204BF2" w:rsidRPr="00CF3E2F" w:rsidRDefault="00204BF2" w:rsidP="003563C0">
      <w:pPr>
        <w:spacing w:line="360" w:lineRule="auto"/>
        <w:jc w:val="both"/>
        <w:rPr>
          <w:rFonts w:ascii="Times New Roman" w:hAnsi="Times New Roman" w:cs="Times New Roman"/>
          <w:sz w:val="24"/>
          <w:szCs w:val="24"/>
        </w:rPr>
      </w:pPr>
      <w:r w:rsidRPr="00CF3E2F">
        <w:rPr>
          <w:rFonts w:ascii="Times New Roman" w:hAnsi="Times New Roman" w:cs="Times New Roman"/>
          <w:sz w:val="24"/>
          <w:szCs w:val="24"/>
        </w:rPr>
        <w:t>5.</w:t>
      </w:r>
      <w:r w:rsidR="00E547CA" w:rsidRPr="00CF3E2F">
        <w:rPr>
          <w:rFonts w:ascii="Times New Roman" w:hAnsi="Times New Roman" w:cs="Times New Roman"/>
          <w:sz w:val="24"/>
          <w:szCs w:val="24"/>
        </w:rPr>
        <w:t>2</w:t>
      </w:r>
      <w:r w:rsidRPr="00CF3E2F">
        <w:rPr>
          <w:rFonts w:ascii="Times New Roman" w:hAnsi="Times New Roman" w:cs="Times New Roman"/>
          <w:sz w:val="24"/>
          <w:szCs w:val="24"/>
        </w:rPr>
        <w:t xml:space="preserve"> Limitations and directions for future research</w:t>
      </w:r>
    </w:p>
    <w:p w14:paraId="0000BC20" w14:textId="515B6312" w:rsidR="00BE478C" w:rsidRPr="00CF3E2F" w:rsidRDefault="00552967" w:rsidP="003563C0">
      <w:pPr>
        <w:spacing w:line="360" w:lineRule="auto"/>
        <w:jc w:val="both"/>
        <w:rPr>
          <w:rFonts w:ascii="Times New Roman" w:hAnsi="Times New Roman" w:cs="Times New Roman"/>
          <w:sz w:val="24"/>
          <w:szCs w:val="24"/>
        </w:rPr>
      </w:pPr>
      <w:r w:rsidRPr="00CF3E2F">
        <w:rPr>
          <w:rFonts w:ascii="Times New Roman" w:hAnsi="Times New Roman" w:cs="Times New Roman"/>
          <w:sz w:val="24"/>
          <w:szCs w:val="24"/>
        </w:rPr>
        <w:t xml:space="preserve">While the use of experimental research in this study maximises internal validity and enhances our theoretical understanding </w:t>
      </w:r>
      <w:r w:rsidR="00E95723" w:rsidRPr="00CF3E2F">
        <w:rPr>
          <w:rFonts w:ascii="Times New Roman" w:hAnsi="Times New Roman" w:cs="Times New Roman"/>
          <w:sz w:val="24"/>
          <w:szCs w:val="24"/>
        </w:rPr>
        <w:t xml:space="preserve">of </w:t>
      </w:r>
      <w:r w:rsidRPr="00CF3E2F">
        <w:rPr>
          <w:rFonts w:ascii="Times New Roman" w:hAnsi="Times New Roman" w:cs="Times New Roman"/>
          <w:sz w:val="24"/>
          <w:szCs w:val="24"/>
        </w:rPr>
        <w:t>the impact of sustainability on suppl</w:t>
      </w:r>
      <w:r w:rsidR="00930A63" w:rsidRPr="00CF3E2F">
        <w:rPr>
          <w:rFonts w:ascii="Times New Roman" w:hAnsi="Times New Roman" w:cs="Times New Roman"/>
          <w:sz w:val="24"/>
          <w:szCs w:val="24"/>
        </w:rPr>
        <w:t xml:space="preserve">ier selection, it has </w:t>
      </w:r>
      <w:r w:rsidRPr="00CF3E2F">
        <w:rPr>
          <w:rFonts w:ascii="Times New Roman" w:hAnsi="Times New Roman" w:cs="Times New Roman"/>
          <w:sz w:val="24"/>
          <w:szCs w:val="24"/>
        </w:rPr>
        <w:t>limitations.</w:t>
      </w:r>
      <w:r w:rsidR="0043776E" w:rsidRPr="00CF3E2F">
        <w:rPr>
          <w:rFonts w:ascii="Times New Roman" w:hAnsi="Times New Roman" w:cs="Times New Roman"/>
          <w:sz w:val="24"/>
          <w:szCs w:val="24"/>
        </w:rPr>
        <w:t xml:space="preserve"> </w:t>
      </w:r>
      <w:r w:rsidR="00BE478C" w:rsidRPr="00CF3E2F">
        <w:rPr>
          <w:rFonts w:ascii="Times New Roman" w:hAnsi="Times New Roman" w:cs="Times New Roman"/>
          <w:sz w:val="24"/>
          <w:szCs w:val="24"/>
        </w:rPr>
        <w:t>Mainly</w:t>
      </w:r>
      <w:r w:rsidR="0043776E" w:rsidRPr="00CF3E2F">
        <w:rPr>
          <w:rFonts w:ascii="Times New Roman" w:hAnsi="Times New Roman" w:cs="Times New Roman"/>
          <w:sz w:val="24"/>
          <w:szCs w:val="24"/>
        </w:rPr>
        <w:t xml:space="preserve">, according to Falk and Heckman (2009), experimental manipulations are </w:t>
      </w:r>
      <w:r w:rsidR="0043776E" w:rsidRPr="00CF3E2F">
        <w:rPr>
          <w:rFonts w:ascii="Times New Roman" w:hAnsi="Times New Roman" w:cs="Times New Roman"/>
          <w:sz w:val="24"/>
          <w:szCs w:val="24"/>
        </w:rPr>
        <w:lastRenderedPageBreak/>
        <w:t>relatively weak</w:t>
      </w:r>
      <w:r w:rsidR="00920AEB" w:rsidRPr="00CF3E2F">
        <w:rPr>
          <w:rFonts w:ascii="Times New Roman" w:hAnsi="Times New Roman" w:cs="Times New Roman"/>
          <w:sz w:val="24"/>
          <w:szCs w:val="24"/>
        </w:rPr>
        <w:t>,</w:t>
      </w:r>
      <w:r w:rsidR="003F5E25" w:rsidRPr="00CF3E2F">
        <w:rPr>
          <w:rFonts w:ascii="Times New Roman" w:hAnsi="Times New Roman" w:cs="Times New Roman"/>
          <w:sz w:val="24"/>
          <w:szCs w:val="24"/>
        </w:rPr>
        <w:t xml:space="preserve"> and </w:t>
      </w:r>
      <w:r w:rsidR="00920AEB" w:rsidRPr="00CF3E2F">
        <w:rPr>
          <w:rFonts w:ascii="Times New Roman" w:hAnsi="Times New Roman" w:cs="Times New Roman"/>
          <w:sz w:val="24"/>
          <w:szCs w:val="24"/>
        </w:rPr>
        <w:t>researchers must</w:t>
      </w:r>
      <w:r w:rsidR="0043776E" w:rsidRPr="00CF3E2F">
        <w:rPr>
          <w:rFonts w:ascii="Times New Roman" w:hAnsi="Times New Roman" w:cs="Times New Roman"/>
          <w:sz w:val="24"/>
          <w:szCs w:val="24"/>
        </w:rPr>
        <w:t xml:space="preserve"> design scenario-based treatments </w:t>
      </w:r>
      <w:r w:rsidR="00920AEB" w:rsidRPr="00CF3E2F">
        <w:rPr>
          <w:rFonts w:ascii="Times New Roman" w:hAnsi="Times New Roman" w:cs="Times New Roman"/>
          <w:sz w:val="24"/>
          <w:szCs w:val="24"/>
        </w:rPr>
        <w:t>extremely</w:t>
      </w:r>
      <w:r w:rsidR="0043776E" w:rsidRPr="00CF3E2F">
        <w:rPr>
          <w:rFonts w:ascii="Times New Roman" w:hAnsi="Times New Roman" w:cs="Times New Roman"/>
          <w:sz w:val="24"/>
          <w:szCs w:val="24"/>
        </w:rPr>
        <w:t xml:space="preserve"> </w:t>
      </w:r>
      <w:r w:rsidR="00E95723" w:rsidRPr="00CF3E2F">
        <w:rPr>
          <w:rFonts w:ascii="Times New Roman" w:hAnsi="Times New Roman" w:cs="Times New Roman"/>
          <w:sz w:val="24"/>
          <w:szCs w:val="24"/>
        </w:rPr>
        <w:t xml:space="preserve">well to </w:t>
      </w:r>
      <w:r w:rsidR="0043776E" w:rsidRPr="00CF3E2F">
        <w:rPr>
          <w:rFonts w:ascii="Times New Roman" w:hAnsi="Times New Roman" w:cs="Times New Roman"/>
          <w:sz w:val="24"/>
          <w:szCs w:val="24"/>
        </w:rPr>
        <w:t>enabl</w:t>
      </w:r>
      <w:r w:rsidR="00E95723" w:rsidRPr="00CF3E2F">
        <w:rPr>
          <w:rFonts w:ascii="Times New Roman" w:hAnsi="Times New Roman" w:cs="Times New Roman"/>
          <w:sz w:val="24"/>
          <w:szCs w:val="24"/>
        </w:rPr>
        <w:t>e</w:t>
      </w:r>
      <w:r w:rsidR="0043776E" w:rsidRPr="00CF3E2F">
        <w:rPr>
          <w:rFonts w:ascii="Times New Roman" w:hAnsi="Times New Roman" w:cs="Times New Roman"/>
          <w:sz w:val="24"/>
          <w:szCs w:val="24"/>
        </w:rPr>
        <w:t xml:space="preserve"> respondents to </w:t>
      </w:r>
      <w:r w:rsidR="00E95723" w:rsidRPr="00CF3E2F">
        <w:rPr>
          <w:rFonts w:ascii="Times New Roman" w:hAnsi="Times New Roman" w:cs="Times New Roman"/>
          <w:sz w:val="24"/>
          <w:szCs w:val="24"/>
        </w:rPr>
        <w:t xml:space="preserve">perceive </w:t>
      </w:r>
      <w:r w:rsidR="0043776E" w:rsidRPr="00CF3E2F">
        <w:rPr>
          <w:rFonts w:ascii="Times New Roman" w:hAnsi="Times New Roman" w:cs="Times New Roman"/>
          <w:sz w:val="24"/>
          <w:szCs w:val="24"/>
        </w:rPr>
        <w:t>the experimental conditions</w:t>
      </w:r>
      <w:r w:rsidR="00E95723" w:rsidRPr="00CF3E2F">
        <w:rPr>
          <w:rFonts w:ascii="Times New Roman" w:hAnsi="Times New Roman" w:cs="Times New Roman"/>
          <w:sz w:val="24"/>
          <w:szCs w:val="24"/>
        </w:rPr>
        <w:t xml:space="preserve"> as intended</w:t>
      </w:r>
      <w:r w:rsidR="0043776E" w:rsidRPr="00CF3E2F">
        <w:rPr>
          <w:rFonts w:ascii="Times New Roman" w:hAnsi="Times New Roman" w:cs="Times New Roman"/>
          <w:sz w:val="24"/>
          <w:szCs w:val="24"/>
        </w:rPr>
        <w:t xml:space="preserve">. </w:t>
      </w:r>
      <w:r w:rsidR="00501542" w:rsidRPr="00CF3E2F">
        <w:rPr>
          <w:rFonts w:ascii="Times New Roman" w:hAnsi="Times New Roman" w:cs="Times New Roman"/>
          <w:sz w:val="24"/>
          <w:szCs w:val="24"/>
        </w:rPr>
        <w:t xml:space="preserve">In other words, experimental research may develop scenarios that are not completely realistic. Thus, the data being generated can be inaccurate, but still look like it is authentic. </w:t>
      </w:r>
      <w:r w:rsidR="00F71F0E" w:rsidRPr="00CF3E2F">
        <w:rPr>
          <w:rFonts w:ascii="Times New Roman" w:hAnsi="Times New Roman" w:cs="Times New Roman"/>
          <w:sz w:val="24"/>
          <w:szCs w:val="24"/>
        </w:rPr>
        <w:t>T</w:t>
      </w:r>
      <w:r w:rsidR="0043776E" w:rsidRPr="00CF3E2F">
        <w:rPr>
          <w:rFonts w:ascii="Times New Roman" w:hAnsi="Times New Roman" w:cs="Times New Roman"/>
          <w:sz w:val="24"/>
          <w:szCs w:val="24"/>
        </w:rPr>
        <w:t xml:space="preserve">his </w:t>
      </w:r>
      <w:r w:rsidR="00930A63" w:rsidRPr="00CF3E2F">
        <w:rPr>
          <w:rFonts w:ascii="Times New Roman" w:hAnsi="Times New Roman" w:cs="Times New Roman"/>
          <w:sz w:val="24"/>
          <w:szCs w:val="24"/>
        </w:rPr>
        <w:t>should</w:t>
      </w:r>
      <w:r w:rsidR="0043776E" w:rsidRPr="00CF3E2F">
        <w:rPr>
          <w:rFonts w:ascii="Times New Roman" w:hAnsi="Times New Roman" w:cs="Times New Roman"/>
          <w:sz w:val="24"/>
          <w:szCs w:val="24"/>
        </w:rPr>
        <w:t xml:space="preserve"> be addressed in future studies by </w:t>
      </w:r>
      <w:r w:rsidR="00AD7A81" w:rsidRPr="00CF3E2F">
        <w:rPr>
          <w:rFonts w:ascii="Times New Roman" w:hAnsi="Times New Roman" w:cs="Times New Roman"/>
          <w:sz w:val="24"/>
          <w:szCs w:val="24"/>
        </w:rPr>
        <w:t>implementing a multi-method research design to triangulate findings and counterbalance intrinsic methodological limitations.</w:t>
      </w:r>
      <w:r w:rsidR="00491C66" w:rsidRPr="00CF3E2F">
        <w:rPr>
          <w:rFonts w:ascii="Times New Roman" w:hAnsi="Times New Roman" w:cs="Times New Roman"/>
          <w:sz w:val="24"/>
          <w:szCs w:val="24"/>
        </w:rPr>
        <w:t xml:space="preserve"> </w:t>
      </w:r>
      <w:r w:rsidR="00BE478C" w:rsidRPr="00CF3E2F">
        <w:rPr>
          <w:rFonts w:ascii="Times New Roman" w:hAnsi="Times New Roman" w:cs="Times New Roman"/>
          <w:sz w:val="24"/>
          <w:szCs w:val="24"/>
        </w:rPr>
        <w:t xml:space="preserve">For instance, longitudinal qualitative data could be collected as a supplement to provide an in-depth view of manager’s decision-making process in a </w:t>
      </w:r>
      <w:r w:rsidR="00F71F0E" w:rsidRPr="00CF3E2F">
        <w:rPr>
          <w:rFonts w:ascii="Times New Roman" w:hAnsi="Times New Roman" w:cs="Times New Roman"/>
          <w:sz w:val="24"/>
          <w:szCs w:val="24"/>
        </w:rPr>
        <w:t xml:space="preserve">real </w:t>
      </w:r>
      <w:r w:rsidR="00BE478C" w:rsidRPr="00CF3E2F">
        <w:rPr>
          <w:rFonts w:ascii="Times New Roman" w:hAnsi="Times New Roman" w:cs="Times New Roman"/>
          <w:sz w:val="24"/>
          <w:szCs w:val="24"/>
        </w:rPr>
        <w:t>supplier selection context.</w:t>
      </w:r>
    </w:p>
    <w:p w14:paraId="6109452A" w14:textId="0F8194DE" w:rsidR="0018640F" w:rsidRPr="00CF3E2F" w:rsidRDefault="00AD7A81" w:rsidP="00EB6260">
      <w:pPr>
        <w:spacing w:line="360" w:lineRule="auto"/>
        <w:jc w:val="both"/>
        <w:rPr>
          <w:rFonts w:ascii="Times New Roman" w:eastAsia="PMingLiU" w:hAnsi="Times New Roman" w:cs="Times New Roman"/>
          <w:sz w:val="24"/>
          <w:szCs w:val="24"/>
        </w:rPr>
      </w:pPr>
      <w:r w:rsidRPr="00CF3E2F">
        <w:rPr>
          <w:rFonts w:ascii="Times New Roman" w:hAnsi="Times New Roman" w:cs="Times New Roman"/>
          <w:sz w:val="24"/>
          <w:szCs w:val="24"/>
        </w:rPr>
        <w:t xml:space="preserve">Besides, it is generally </w:t>
      </w:r>
      <w:r w:rsidR="00491C66" w:rsidRPr="00CF3E2F">
        <w:rPr>
          <w:rFonts w:ascii="Times New Roman" w:hAnsi="Times New Roman" w:cs="Times New Roman"/>
          <w:sz w:val="24"/>
          <w:szCs w:val="24"/>
        </w:rPr>
        <w:t>argued</w:t>
      </w:r>
      <w:r w:rsidR="008C34FA" w:rsidRPr="00CF3E2F">
        <w:rPr>
          <w:rFonts w:ascii="Times New Roman" w:hAnsi="Times New Roman" w:cs="Times New Roman"/>
          <w:sz w:val="24"/>
          <w:szCs w:val="24"/>
        </w:rPr>
        <w:t xml:space="preserve"> that socio-psychological preferences and sup</w:t>
      </w:r>
      <w:r w:rsidR="00094FFB" w:rsidRPr="00CF3E2F">
        <w:rPr>
          <w:rFonts w:ascii="Times New Roman" w:hAnsi="Times New Roman" w:cs="Times New Roman"/>
          <w:sz w:val="24"/>
          <w:szCs w:val="24"/>
        </w:rPr>
        <w:t>plier selection behaviour</w:t>
      </w:r>
      <w:r w:rsidR="008C34FA" w:rsidRPr="00CF3E2F">
        <w:rPr>
          <w:rFonts w:ascii="Times New Roman" w:hAnsi="Times New Roman" w:cs="Times New Roman"/>
          <w:sz w:val="24"/>
          <w:szCs w:val="24"/>
        </w:rPr>
        <w:t xml:space="preserve"> are independent </w:t>
      </w:r>
      <w:r w:rsidR="008C34FA" w:rsidRPr="00CF3E2F">
        <w:rPr>
          <w:rFonts w:ascii="Times New Roman" w:eastAsia="PMingLiU" w:hAnsi="Times New Roman" w:cs="Times New Roman"/>
          <w:sz w:val="24"/>
          <w:szCs w:val="24"/>
        </w:rPr>
        <w:t>(</w:t>
      </w:r>
      <w:proofErr w:type="spellStart"/>
      <w:r w:rsidR="008C34FA" w:rsidRPr="00CF3E2F">
        <w:rPr>
          <w:rFonts w:ascii="Times New Roman" w:hAnsi="Times New Roman" w:cs="Times New Roman"/>
          <w:sz w:val="24"/>
          <w:szCs w:val="24"/>
        </w:rPr>
        <w:t>Schaltegger</w:t>
      </w:r>
      <w:proofErr w:type="spellEnd"/>
      <w:r w:rsidR="008C34FA" w:rsidRPr="00CF3E2F">
        <w:rPr>
          <w:rFonts w:ascii="Times New Roman" w:hAnsi="Times New Roman" w:cs="Times New Roman"/>
          <w:sz w:val="24"/>
          <w:szCs w:val="24"/>
        </w:rPr>
        <w:t xml:space="preserve"> et al., 2014; </w:t>
      </w:r>
      <w:proofErr w:type="spellStart"/>
      <w:r w:rsidR="008C34FA" w:rsidRPr="00CF3E2F">
        <w:rPr>
          <w:rFonts w:ascii="Times New Roman" w:hAnsi="Times New Roman" w:cs="Times New Roman"/>
          <w:sz w:val="24"/>
          <w:szCs w:val="24"/>
        </w:rPr>
        <w:t>Govindan</w:t>
      </w:r>
      <w:proofErr w:type="spellEnd"/>
      <w:r w:rsidR="008C34FA" w:rsidRPr="00CF3E2F">
        <w:rPr>
          <w:rFonts w:ascii="Times New Roman" w:hAnsi="Times New Roman" w:cs="Times New Roman"/>
          <w:sz w:val="24"/>
          <w:szCs w:val="24"/>
        </w:rPr>
        <w:t xml:space="preserve"> et al., 2018</w:t>
      </w:r>
      <w:r w:rsidR="008C34FA" w:rsidRPr="00CF3E2F">
        <w:rPr>
          <w:rFonts w:ascii="Times New Roman" w:eastAsia="PMingLiU" w:hAnsi="Times New Roman" w:cs="Times New Roman"/>
          <w:sz w:val="24"/>
          <w:szCs w:val="24"/>
        </w:rPr>
        <w:t>). Therefore, only limited demographic information was gathered from the respondents</w:t>
      </w:r>
      <w:r w:rsidR="00920AEB" w:rsidRPr="00CF3E2F">
        <w:rPr>
          <w:rFonts w:ascii="Times New Roman" w:eastAsia="PMingLiU" w:hAnsi="Times New Roman" w:cs="Times New Roman"/>
          <w:sz w:val="24"/>
          <w:szCs w:val="24"/>
        </w:rPr>
        <w:t>,</w:t>
      </w:r>
      <w:r w:rsidR="008C34FA" w:rsidRPr="00CF3E2F">
        <w:rPr>
          <w:rFonts w:ascii="Times New Roman" w:eastAsia="PMingLiU" w:hAnsi="Times New Roman" w:cs="Times New Roman"/>
          <w:sz w:val="24"/>
          <w:szCs w:val="24"/>
        </w:rPr>
        <w:t xml:space="preserve"> and no individual biases for or </w:t>
      </w:r>
      <w:r w:rsidR="00E95723" w:rsidRPr="00CF3E2F">
        <w:rPr>
          <w:rFonts w:ascii="Times New Roman" w:eastAsia="PMingLiU" w:hAnsi="Times New Roman" w:cs="Times New Roman"/>
          <w:sz w:val="24"/>
          <w:szCs w:val="24"/>
        </w:rPr>
        <w:t xml:space="preserve">against </w:t>
      </w:r>
      <w:r w:rsidR="008C34FA" w:rsidRPr="00CF3E2F">
        <w:rPr>
          <w:rFonts w:ascii="Times New Roman" w:eastAsia="PMingLiU" w:hAnsi="Times New Roman" w:cs="Times New Roman"/>
          <w:sz w:val="24"/>
          <w:szCs w:val="24"/>
        </w:rPr>
        <w:t>sustainability were identified in the experiments.</w:t>
      </w:r>
      <w:r w:rsidR="00491C66" w:rsidRPr="00CF3E2F">
        <w:rPr>
          <w:rFonts w:ascii="Times New Roman" w:eastAsia="PMingLiU" w:hAnsi="Times New Roman" w:cs="Times New Roman"/>
          <w:sz w:val="24"/>
          <w:szCs w:val="24"/>
        </w:rPr>
        <w:t xml:space="preserve"> </w:t>
      </w:r>
      <w:r w:rsidR="00094FFB" w:rsidRPr="00CF3E2F">
        <w:rPr>
          <w:rFonts w:ascii="Times New Roman" w:eastAsia="PMingLiU" w:hAnsi="Times New Roman" w:cs="Times New Roman"/>
          <w:sz w:val="24"/>
          <w:szCs w:val="24"/>
        </w:rPr>
        <w:t xml:space="preserve">However, some studies suggest that individual characteristics can influence preference construction and decision-making behaviour (Luce et al., 2000; Mantel et al., 2006). </w:t>
      </w:r>
      <w:r w:rsidR="001B3FDB" w:rsidRPr="00CF3E2F">
        <w:rPr>
          <w:rFonts w:ascii="Times New Roman" w:eastAsia="PMingLiU" w:hAnsi="Times New Roman" w:cs="Times New Roman"/>
          <w:sz w:val="24"/>
          <w:szCs w:val="24"/>
        </w:rPr>
        <w:t xml:space="preserve">For example, the study of Mantel et al. (2006) suggests that </w:t>
      </w:r>
      <w:r w:rsidR="001D2AF1" w:rsidRPr="00CF3E2F">
        <w:rPr>
          <w:rFonts w:ascii="Times New Roman" w:eastAsia="PMingLiU" w:hAnsi="Times New Roman" w:cs="Times New Roman"/>
          <w:sz w:val="24"/>
          <w:szCs w:val="24"/>
        </w:rPr>
        <w:t xml:space="preserve">decision-makers’ </w:t>
      </w:r>
      <w:r w:rsidR="001B3FDB" w:rsidRPr="00CF3E2F">
        <w:rPr>
          <w:rFonts w:ascii="Times New Roman" w:eastAsia="PMingLiU" w:hAnsi="Times New Roman" w:cs="Times New Roman"/>
          <w:sz w:val="24"/>
          <w:szCs w:val="24"/>
        </w:rPr>
        <w:t xml:space="preserve">behavioural factors and personal characteristics can significantly affect </w:t>
      </w:r>
      <w:r w:rsidR="001D2AF1" w:rsidRPr="00CF3E2F">
        <w:rPr>
          <w:rFonts w:ascii="Times New Roman" w:eastAsia="PMingLiU" w:hAnsi="Times New Roman" w:cs="Times New Roman"/>
          <w:sz w:val="24"/>
          <w:szCs w:val="24"/>
        </w:rPr>
        <w:t>their</w:t>
      </w:r>
      <w:r w:rsidR="001B3FDB" w:rsidRPr="00CF3E2F">
        <w:rPr>
          <w:rFonts w:ascii="Times New Roman" w:eastAsia="PMingLiU" w:hAnsi="Times New Roman" w:cs="Times New Roman"/>
          <w:sz w:val="24"/>
          <w:szCs w:val="24"/>
        </w:rPr>
        <w:t xml:space="preserve"> decision</w:t>
      </w:r>
      <w:r w:rsidR="001D2AF1" w:rsidRPr="00CF3E2F">
        <w:rPr>
          <w:rFonts w:ascii="Times New Roman" w:eastAsia="PMingLiU" w:hAnsi="Times New Roman" w:cs="Times New Roman"/>
          <w:sz w:val="24"/>
          <w:szCs w:val="24"/>
        </w:rPr>
        <w:t>s</w:t>
      </w:r>
      <w:r w:rsidR="001B3FDB" w:rsidRPr="00CF3E2F">
        <w:rPr>
          <w:rFonts w:ascii="Times New Roman" w:eastAsia="PMingLiU" w:hAnsi="Times New Roman" w:cs="Times New Roman"/>
          <w:sz w:val="24"/>
          <w:szCs w:val="24"/>
        </w:rPr>
        <w:t xml:space="preserve"> to outsource or insource the manufacture of a </w:t>
      </w:r>
      <w:r w:rsidR="001D2AF1" w:rsidRPr="00CF3E2F">
        <w:rPr>
          <w:rFonts w:ascii="Times New Roman" w:eastAsia="PMingLiU" w:hAnsi="Times New Roman" w:cs="Times New Roman"/>
          <w:sz w:val="24"/>
          <w:szCs w:val="24"/>
        </w:rPr>
        <w:t xml:space="preserve">particular </w:t>
      </w:r>
      <w:r w:rsidR="001B3FDB" w:rsidRPr="00CF3E2F">
        <w:rPr>
          <w:rFonts w:ascii="Times New Roman" w:eastAsia="PMingLiU" w:hAnsi="Times New Roman" w:cs="Times New Roman"/>
          <w:sz w:val="24"/>
          <w:szCs w:val="24"/>
        </w:rPr>
        <w:t>product.</w:t>
      </w:r>
      <w:r w:rsidR="001D2AF1" w:rsidRPr="00CF3E2F">
        <w:rPr>
          <w:rFonts w:ascii="Times New Roman" w:eastAsia="PMingLiU" w:hAnsi="Times New Roman" w:cs="Times New Roman"/>
          <w:sz w:val="24"/>
          <w:szCs w:val="24"/>
        </w:rPr>
        <w:t xml:space="preserve"> </w:t>
      </w:r>
      <w:r w:rsidR="001B3FDB" w:rsidRPr="00CF3E2F">
        <w:rPr>
          <w:rFonts w:ascii="Times New Roman" w:eastAsia="PMingLiU" w:hAnsi="Times New Roman" w:cs="Times New Roman"/>
          <w:sz w:val="24"/>
          <w:szCs w:val="24"/>
        </w:rPr>
        <w:t>However, c</w:t>
      </w:r>
      <w:r w:rsidR="00094FFB" w:rsidRPr="00CF3E2F">
        <w:rPr>
          <w:rFonts w:ascii="Times New Roman" w:eastAsia="PMingLiU" w:hAnsi="Times New Roman" w:cs="Times New Roman"/>
          <w:sz w:val="24"/>
          <w:szCs w:val="24"/>
        </w:rPr>
        <w:t xml:space="preserve">onsidering the random allocation of </w:t>
      </w:r>
      <w:r w:rsidR="00491C66" w:rsidRPr="00CF3E2F">
        <w:rPr>
          <w:rFonts w:ascii="Times New Roman" w:eastAsia="PMingLiU" w:hAnsi="Times New Roman" w:cs="Times New Roman"/>
          <w:sz w:val="24"/>
          <w:szCs w:val="24"/>
        </w:rPr>
        <w:t xml:space="preserve">respondents to </w:t>
      </w:r>
      <w:r w:rsidR="00094FFB" w:rsidRPr="00CF3E2F">
        <w:rPr>
          <w:rFonts w:ascii="Times New Roman" w:eastAsia="PMingLiU" w:hAnsi="Times New Roman" w:cs="Times New Roman"/>
          <w:sz w:val="24"/>
          <w:szCs w:val="24"/>
        </w:rPr>
        <w:t xml:space="preserve">experimental </w:t>
      </w:r>
      <w:r w:rsidR="00491C66" w:rsidRPr="00CF3E2F">
        <w:rPr>
          <w:rFonts w:ascii="Times New Roman" w:eastAsia="PMingLiU" w:hAnsi="Times New Roman" w:cs="Times New Roman"/>
          <w:sz w:val="24"/>
          <w:szCs w:val="24"/>
        </w:rPr>
        <w:t xml:space="preserve">conditions and the replication of the findings across different experiments and samples, it is believed that the results are robust and reliable in this study. Nonetheless, </w:t>
      </w:r>
      <w:r w:rsidR="001D2AF1" w:rsidRPr="00CF3E2F">
        <w:rPr>
          <w:rFonts w:ascii="Times New Roman" w:eastAsia="PMingLiU" w:hAnsi="Times New Roman" w:cs="Times New Roman"/>
          <w:sz w:val="24"/>
          <w:szCs w:val="24"/>
        </w:rPr>
        <w:t xml:space="preserve">decision-makers' personal characteristics should be collected for additional analysis, and future </w:t>
      </w:r>
      <w:r w:rsidR="00491C66" w:rsidRPr="00CF3E2F">
        <w:rPr>
          <w:rFonts w:ascii="Times New Roman" w:eastAsia="PMingLiU" w:hAnsi="Times New Roman" w:cs="Times New Roman"/>
          <w:sz w:val="24"/>
          <w:szCs w:val="24"/>
        </w:rPr>
        <w:t xml:space="preserve">studies </w:t>
      </w:r>
      <w:r w:rsidR="001D2AF1" w:rsidRPr="00CF3E2F">
        <w:rPr>
          <w:rFonts w:ascii="Times New Roman" w:eastAsia="PMingLiU" w:hAnsi="Times New Roman" w:cs="Times New Roman"/>
          <w:sz w:val="24"/>
          <w:szCs w:val="24"/>
        </w:rPr>
        <w:t>can</w:t>
      </w:r>
      <w:r w:rsidR="00491C66" w:rsidRPr="00CF3E2F">
        <w:rPr>
          <w:rFonts w:ascii="Times New Roman" w:eastAsia="PMingLiU" w:hAnsi="Times New Roman" w:cs="Times New Roman"/>
          <w:sz w:val="24"/>
          <w:szCs w:val="24"/>
        </w:rPr>
        <w:t xml:space="preserve"> be conducted to</w:t>
      </w:r>
      <w:r w:rsidR="001D2AF1" w:rsidRPr="00CF3E2F">
        <w:rPr>
          <w:rFonts w:ascii="Times New Roman" w:eastAsia="PMingLiU" w:hAnsi="Times New Roman" w:cs="Times New Roman"/>
          <w:sz w:val="24"/>
          <w:szCs w:val="24"/>
        </w:rPr>
        <w:t xml:space="preserve"> </w:t>
      </w:r>
      <w:r w:rsidR="00491C66" w:rsidRPr="00CF3E2F">
        <w:rPr>
          <w:rFonts w:ascii="Times New Roman" w:eastAsia="PMingLiU" w:hAnsi="Times New Roman" w:cs="Times New Roman"/>
          <w:sz w:val="24"/>
          <w:szCs w:val="24"/>
        </w:rPr>
        <w:t xml:space="preserve">investigate the potential impacts of </w:t>
      </w:r>
      <w:r w:rsidR="001D2AF1" w:rsidRPr="00CF3E2F">
        <w:rPr>
          <w:rFonts w:ascii="Times New Roman" w:eastAsia="PMingLiU" w:hAnsi="Times New Roman" w:cs="Times New Roman"/>
          <w:sz w:val="24"/>
          <w:szCs w:val="24"/>
        </w:rPr>
        <w:t xml:space="preserve">different </w:t>
      </w:r>
      <w:r w:rsidR="00491C66" w:rsidRPr="00CF3E2F">
        <w:rPr>
          <w:rFonts w:ascii="Times New Roman" w:eastAsia="PMingLiU" w:hAnsi="Times New Roman" w:cs="Times New Roman"/>
          <w:sz w:val="24"/>
          <w:szCs w:val="24"/>
        </w:rPr>
        <w:t xml:space="preserve">characteristics </w:t>
      </w:r>
      <w:r w:rsidR="00E95723" w:rsidRPr="00CF3E2F">
        <w:rPr>
          <w:rFonts w:ascii="Times New Roman" w:eastAsia="PMingLiU" w:hAnsi="Times New Roman" w:cs="Times New Roman"/>
          <w:sz w:val="24"/>
          <w:szCs w:val="24"/>
        </w:rPr>
        <w:t xml:space="preserve">on </w:t>
      </w:r>
      <w:r w:rsidR="00491C66" w:rsidRPr="00CF3E2F">
        <w:rPr>
          <w:rFonts w:ascii="Times New Roman" w:eastAsia="PMingLiU" w:hAnsi="Times New Roman" w:cs="Times New Roman"/>
          <w:sz w:val="24"/>
          <w:szCs w:val="24"/>
        </w:rPr>
        <w:t>sustainable supply chain management.</w:t>
      </w:r>
      <w:r w:rsidR="00930A63" w:rsidRPr="00CF3E2F">
        <w:rPr>
          <w:rFonts w:ascii="Times New Roman" w:hAnsi="Times New Roman" w:cs="Times New Roman"/>
          <w:sz w:val="24"/>
          <w:szCs w:val="24"/>
        </w:rPr>
        <w:t xml:space="preserve"> </w:t>
      </w:r>
    </w:p>
    <w:p w14:paraId="7938C8B5" w14:textId="77777777" w:rsidR="00EB6260" w:rsidRPr="00CF3E2F" w:rsidRDefault="00EB6260" w:rsidP="00EB6260">
      <w:pPr>
        <w:spacing w:line="360" w:lineRule="auto"/>
        <w:jc w:val="both"/>
        <w:rPr>
          <w:rFonts w:ascii="Times New Roman" w:eastAsia="PMingLiU" w:hAnsi="Times New Roman" w:cs="Times New Roman"/>
          <w:sz w:val="24"/>
          <w:szCs w:val="24"/>
        </w:rPr>
      </w:pPr>
    </w:p>
    <w:p w14:paraId="50167C93" w14:textId="77777777" w:rsidR="0018640F" w:rsidRPr="00CF3E2F" w:rsidRDefault="0018640F" w:rsidP="0018640F">
      <w:pPr>
        <w:spacing w:line="276" w:lineRule="auto"/>
        <w:jc w:val="both"/>
        <w:rPr>
          <w:rFonts w:ascii="Times New Roman" w:hAnsi="Times New Roman" w:cs="Times New Roman"/>
          <w:b/>
          <w:sz w:val="24"/>
          <w:szCs w:val="24"/>
        </w:rPr>
      </w:pPr>
      <w:r w:rsidRPr="00CF3E2F">
        <w:rPr>
          <w:rFonts w:ascii="Times New Roman" w:hAnsi="Times New Roman" w:cs="Times New Roman"/>
          <w:b/>
          <w:sz w:val="24"/>
          <w:szCs w:val="24"/>
        </w:rPr>
        <w:t>6.0 References</w:t>
      </w:r>
    </w:p>
    <w:p w14:paraId="4EA734F0" w14:textId="77777777" w:rsidR="00FA1487" w:rsidRPr="00CF3E2F" w:rsidRDefault="00FA1487" w:rsidP="0018640F">
      <w:pPr>
        <w:spacing w:line="240" w:lineRule="auto"/>
        <w:ind w:left="720" w:hanging="720"/>
        <w:jc w:val="both"/>
        <w:rPr>
          <w:rFonts w:ascii="Times New Roman" w:eastAsiaTheme="minorHAnsi" w:hAnsi="Times New Roman" w:cs="Times New Roman"/>
          <w:shd w:val="clear" w:color="auto" w:fill="FFFFFF"/>
          <w:lang w:eastAsia="en-US"/>
        </w:rPr>
      </w:pPr>
      <w:r w:rsidRPr="00CF3E2F">
        <w:rPr>
          <w:rFonts w:ascii="Times New Roman" w:eastAsiaTheme="minorHAnsi" w:hAnsi="Times New Roman" w:cs="Times New Roman"/>
          <w:shd w:val="clear" w:color="auto" w:fill="FFFFFF"/>
          <w:lang w:eastAsia="en-US"/>
        </w:rPr>
        <w:t xml:space="preserve">Alexander, A., Walker, H. and </w:t>
      </w:r>
      <w:proofErr w:type="spellStart"/>
      <w:r w:rsidRPr="00CF3E2F">
        <w:rPr>
          <w:rFonts w:ascii="Times New Roman" w:eastAsiaTheme="minorHAnsi" w:hAnsi="Times New Roman" w:cs="Times New Roman"/>
          <w:shd w:val="clear" w:color="auto" w:fill="FFFFFF"/>
          <w:lang w:eastAsia="en-US"/>
        </w:rPr>
        <w:t>Naim</w:t>
      </w:r>
      <w:proofErr w:type="spellEnd"/>
      <w:r w:rsidRPr="00CF3E2F">
        <w:rPr>
          <w:rFonts w:ascii="Times New Roman" w:eastAsiaTheme="minorHAnsi" w:hAnsi="Times New Roman" w:cs="Times New Roman"/>
          <w:shd w:val="clear" w:color="auto" w:fill="FFFFFF"/>
          <w:lang w:eastAsia="en-US"/>
        </w:rPr>
        <w:t xml:space="preserve">, M., 2014. Decision theory in sustainable supply chain management: a literature review. </w:t>
      </w:r>
      <w:r w:rsidRPr="00CF3E2F">
        <w:rPr>
          <w:rFonts w:ascii="Times New Roman" w:eastAsiaTheme="minorHAnsi" w:hAnsi="Times New Roman" w:cs="Times New Roman"/>
          <w:i/>
          <w:shd w:val="clear" w:color="auto" w:fill="FFFFFF"/>
          <w:lang w:eastAsia="en-US"/>
        </w:rPr>
        <w:t>Supply Chain Management: An International Journal</w:t>
      </w:r>
      <w:r w:rsidRPr="00CF3E2F">
        <w:rPr>
          <w:rFonts w:ascii="Times New Roman" w:eastAsiaTheme="minorHAnsi" w:hAnsi="Times New Roman" w:cs="Times New Roman"/>
          <w:shd w:val="clear" w:color="auto" w:fill="FFFFFF"/>
          <w:lang w:eastAsia="en-US"/>
        </w:rPr>
        <w:t>,</w:t>
      </w:r>
      <w:r w:rsidRPr="00CF3E2F">
        <w:t xml:space="preserve"> </w:t>
      </w:r>
      <w:r w:rsidRPr="00CF3E2F">
        <w:rPr>
          <w:rFonts w:ascii="Times New Roman" w:eastAsiaTheme="minorHAnsi" w:hAnsi="Times New Roman" w:cs="Times New Roman"/>
          <w:shd w:val="clear" w:color="auto" w:fill="FFFFFF"/>
          <w:lang w:eastAsia="en-US"/>
        </w:rPr>
        <w:t>Vol. 19 No. 5/6, pp. 504-522.</w:t>
      </w:r>
    </w:p>
    <w:p w14:paraId="7FA6B732" w14:textId="77777777" w:rsidR="00FA1487" w:rsidRPr="00CF3E2F" w:rsidRDefault="00FA1487" w:rsidP="0018640F">
      <w:pPr>
        <w:spacing w:line="240" w:lineRule="auto"/>
        <w:ind w:left="720" w:hanging="720"/>
        <w:jc w:val="both"/>
        <w:rPr>
          <w:rFonts w:ascii="Times New Roman" w:eastAsiaTheme="minorHAnsi" w:hAnsi="Times New Roman" w:cs="Times New Roman"/>
          <w:shd w:val="clear" w:color="auto" w:fill="FFFFFF"/>
          <w:lang w:eastAsia="en-US"/>
        </w:rPr>
      </w:pPr>
      <w:r w:rsidRPr="00CF3E2F">
        <w:rPr>
          <w:rFonts w:ascii="Times New Roman" w:eastAsiaTheme="minorHAnsi" w:hAnsi="Times New Roman" w:cs="Times New Roman"/>
          <w:shd w:val="clear" w:color="auto" w:fill="FFFFFF"/>
          <w:lang w:eastAsia="en-US"/>
        </w:rPr>
        <w:t xml:space="preserve">Anderson, R.M. and </w:t>
      </w:r>
      <w:proofErr w:type="spellStart"/>
      <w:r w:rsidRPr="00CF3E2F">
        <w:rPr>
          <w:rFonts w:ascii="Times New Roman" w:eastAsiaTheme="minorHAnsi" w:hAnsi="Times New Roman" w:cs="Times New Roman"/>
          <w:shd w:val="clear" w:color="auto" w:fill="FFFFFF"/>
          <w:lang w:eastAsia="en-US"/>
        </w:rPr>
        <w:t>Clemen</w:t>
      </w:r>
      <w:proofErr w:type="spellEnd"/>
      <w:r w:rsidRPr="00CF3E2F">
        <w:rPr>
          <w:rFonts w:ascii="Times New Roman" w:eastAsiaTheme="minorHAnsi" w:hAnsi="Times New Roman" w:cs="Times New Roman"/>
          <w:shd w:val="clear" w:color="auto" w:fill="FFFFFF"/>
          <w:lang w:eastAsia="en-US"/>
        </w:rPr>
        <w:t xml:space="preserve">, R., 2013. Toward an improved methodology to construct and reconcile decision analytic preference judgments. </w:t>
      </w:r>
      <w:r w:rsidRPr="00CF3E2F">
        <w:rPr>
          <w:rFonts w:ascii="Times New Roman" w:eastAsiaTheme="minorHAnsi" w:hAnsi="Times New Roman" w:cs="Times New Roman"/>
          <w:i/>
          <w:shd w:val="clear" w:color="auto" w:fill="FFFFFF"/>
          <w:lang w:eastAsia="en-US"/>
        </w:rPr>
        <w:t>Decision Analysis</w:t>
      </w:r>
      <w:r w:rsidRPr="00CF3E2F">
        <w:rPr>
          <w:rFonts w:ascii="Times New Roman" w:eastAsiaTheme="minorHAnsi" w:hAnsi="Times New Roman" w:cs="Times New Roman"/>
          <w:shd w:val="clear" w:color="auto" w:fill="FFFFFF"/>
          <w:lang w:eastAsia="en-US"/>
        </w:rPr>
        <w:t>, 10(2), pp.121-134.</w:t>
      </w:r>
    </w:p>
    <w:p w14:paraId="39CEFB77" w14:textId="77777777" w:rsidR="00FA1487" w:rsidRPr="00CF3E2F" w:rsidRDefault="00FA1487" w:rsidP="0018640F">
      <w:pPr>
        <w:spacing w:line="240" w:lineRule="auto"/>
        <w:ind w:left="720" w:hanging="720"/>
        <w:jc w:val="both"/>
        <w:rPr>
          <w:rFonts w:ascii="Times New Roman" w:eastAsiaTheme="minorHAnsi" w:hAnsi="Times New Roman" w:cs="Times New Roman"/>
          <w:shd w:val="clear" w:color="auto" w:fill="FFFFFF"/>
          <w:lang w:eastAsia="en-US"/>
        </w:rPr>
      </w:pPr>
      <w:proofErr w:type="spellStart"/>
      <w:r w:rsidRPr="00CF3E2F">
        <w:rPr>
          <w:rFonts w:ascii="Times New Roman" w:eastAsiaTheme="minorHAnsi" w:hAnsi="Times New Roman" w:cs="Times New Roman"/>
          <w:shd w:val="clear" w:color="auto" w:fill="FFFFFF"/>
          <w:lang w:eastAsia="en-US"/>
        </w:rPr>
        <w:t>Azadnia</w:t>
      </w:r>
      <w:proofErr w:type="spellEnd"/>
      <w:r w:rsidRPr="00CF3E2F">
        <w:rPr>
          <w:rFonts w:ascii="Times New Roman" w:eastAsiaTheme="minorHAnsi" w:hAnsi="Times New Roman" w:cs="Times New Roman"/>
          <w:shd w:val="clear" w:color="auto" w:fill="FFFFFF"/>
          <w:lang w:eastAsia="en-US"/>
        </w:rPr>
        <w:t xml:space="preserve">, A.H., </w:t>
      </w:r>
      <w:proofErr w:type="spellStart"/>
      <w:r w:rsidRPr="00CF3E2F">
        <w:rPr>
          <w:rFonts w:ascii="Times New Roman" w:eastAsiaTheme="minorHAnsi" w:hAnsi="Times New Roman" w:cs="Times New Roman"/>
          <w:shd w:val="clear" w:color="auto" w:fill="FFFFFF"/>
          <w:lang w:eastAsia="en-US"/>
        </w:rPr>
        <w:t>Saman</w:t>
      </w:r>
      <w:proofErr w:type="spellEnd"/>
      <w:r w:rsidRPr="00CF3E2F">
        <w:rPr>
          <w:rFonts w:ascii="Times New Roman" w:eastAsiaTheme="minorHAnsi" w:hAnsi="Times New Roman" w:cs="Times New Roman"/>
          <w:shd w:val="clear" w:color="auto" w:fill="FFFFFF"/>
          <w:lang w:eastAsia="en-US"/>
        </w:rPr>
        <w:t xml:space="preserve">, M.Z.M. and Wong, K.Y., 2015. Sustainable supplier selection and order lot-sizing: an integrated multi-objective decision-making process. </w:t>
      </w:r>
      <w:r w:rsidRPr="00CF3E2F">
        <w:rPr>
          <w:rFonts w:ascii="Times New Roman" w:eastAsiaTheme="minorHAnsi" w:hAnsi="Times New Roman" w:cs="Times New Roman"/>
          <w:i/>
          <w:shd w:val="clear" w:color="auto" w:fill="FFFFFF"/>
          <w:lang w:eastAsia="en-US"/>
        </w:rPr>
        <w:t>International Journal of Production Research</w:t>
      </w:r>
      <w:r w:rsidRPr="00CF3E2F">
        <w:rPr>
          <w:rFonts w:ascii="Times New Roman" w:eastAsiaTheme="minorHAnsi" w:hAnsi="Times New Roman" w:cs="Times New Roman"/>
          <w:shd w:val="clear" w:color="auto" w:fill="FFFFFF"/>
          <w:lang w:eastAsia="en-US"/>
        </w:rPr>
        <w:t>, 53(2), pp.383-408.</w:t>
      </w:r>
    </w:p>
    <w:p w14:paraId="5491D946" w14:textId="77777777" w:rsidR="00FA1487" w:rsidRPr="00CF3E2F" w:rsidRDefault="00FA1487" w:rsidP="0018640F">
      <w:pPr>
        <w:spacing w:line="240" w:lineRule="auto"/>
        <w:ind w:left="720" w:hanging="720"/>
        <w:jc w:val="both"/>
        <w:rPr>
          <w:rFonts w:ascii="Times New Roman" w:eastAsiaTheme="minorHAnsi" w:hAnsi="Times New Roman" w:cs="Times New Roman"/>
          <w:shd w:val="clear" w:color="auto" w:fill="FFFFFF"/>
          <w:lang w:eastAsia="en-US"/>
        </w:rPr>
      </w:pPr>
      <w:proofErr w:type="spellStart"/>
      <w:r w:rsidRPr="00CF3E2F">
        <w:rPr>
          <w:rFonts w:ascii="Times New Roman" w:eastAsiaTheme="minorHAnsi" w:hAnsi="Times New Roman" w:cs="Times New Roman"/>
          <w:shd w:val="clear" w:color="auto" w:fill="FFFFFF"/>
          <w:lang w:eastAsia="en-US"/>
        </w:rPr>
        <w:t>Bai</w:t>
      </w:r>
      <w:proofErr w:type="spellEnd"/>
      <w:r w:rsidRPr="00CF3E2F">
        <w:rPr>
          <w:rFonts w:ascii="Times New Roman" w:eastAsiaTheme="minorHAnsi" w:hAnsi="Times New Roman" w:cs="Times New Roman"/>
          <w:shd w:val="clear" w:color="auto" w:fill="FFFFFF"/>
          <w:lang w:eastAsia="en-US"/>
        </w:rPr>
        <w:t xml:space="preserve">, C., </w:t>
      </w:r>
      <w:proofErr w:type="spellStart"/>
      <w:r w:rsidRPr="00CF3E2F">
        <w:rPr>
          <w:rFonts w:ascii="Times New Roman" w:eastAsiaTheme="minorHAnsi" w:hAnsi="Times New Roman" w:cs="Times New Roman"/>
          <w:shd w:val="clear" w:color="auto" w:fill="FFFFFF"/>
          <w:lang w:eastAsia="en-US"/>
        </w:rPr>
        <w:t>Kusi-Sarpong</w:t>
      </w:r>
      <w:proofErr w:type="spellEnd"/>
      <w:r w:rsidRPr="00CF3E2F">
        <w:rPr>
          <w:rFonts w:ascii="Times New Roman" w:eastAsiaTheme="minorHAnsi" w:hAnsi="Times New Roman" w:cs="Times New Roman"/>
          <w:shd w:val="clear" w:color="auto" w:fill="FFFFFF"/>
          <w:lang w:eastAsia="en-US"/>
        </w:rPr>
        <w:t xml:space="preserve">, S., </w:t>
      </w:r>
      <w:proofErr w:type="spellStart"/>
      <w:r w:rsidRPr="00CF3E2F">
        <w:rPr>
          <w:rFonts w:ascii="Times New Roman" w:eastAsiaTheme="minorHAnsi" w:hAnsi="Times New Roman" w:cs="Times New Roman"/>
          <w:shd w:val="clear" w:color="auto" w:fill="FFFFFF"/>
          <w:lang w:eastAsia="en-US"/>
        </w:rPr>
        <w:t>Badri</w:t>
      </w:r>
      <w:proofErr w:type="spellEnd"/>
      <w:r w:rsidRPr="00CF3E2F">
        <w:rPr>
          <w:rFonts w:ascii="Times New Roman" w:eastAsiaTheme="minorHAnsi" w:hAnsi="Times New Roman" w:cs="Times New Roman"/>
          <w:shd w:val="clear" w:color="auto" w:fill="FFFFFF"/>
          <w:lang w:eastAsia="en-US"/>
        </w:rPr>
        <w:t xml:space="preserve"> </w:t>
      </w:r>
      <w:proofErr w:type="spellStart"/>
      <w:r w:rsidRPr="00CF3E2F">
        <w:rPr>
          <w:rFonts w:ascii="Times New Roman" w:eastAsiaTheme="minorHAnsi" w:hAnsi="Times New Roman" w:cs="Times New Roman"/>
          <w:shd w:val="clear" w:color="auto" w:fill="FFFFFF"/>
          <w:lang w:eastAsia="en-US"/>
        </w:rPr>
        <w:t>Ahmadi</w:t>
      </w:r>
      <w:proofErr w:type="spellEnd"/>
      <w:r w:rsidRPr="00CF3E2F">
        <w:rPr>
          <w:rFonts w:ascii="Times New Roman" w:eastAsiaTheme="minorHAnsi" w:hAnsi="Times New Roman" w:cs="Times New Roman"/>
          <w:shd w:val="clear" w:color="auto" w:fill="FFFFFF"/>
          <w:lang w:eastAsia="en-US"/>
        </w:rPr>
        <w:t xml:space="preserve">, H. and </w:t>
      </w:r>
      <w:proofErr w:type="spellStart"/>
      <w:r w:rsidRPr="00CF3E2F">
        <w:rPr>
          <w:rFonts w:ascii="Times New Roman" w:eastAsiaTheme="minorHAnsi" w:hAnsi="Times New Roman" w:cs="Times New Roman"/>
          <w:shd w:val="clear" w:color="auto" w:fill="FFFFFF"/>
          <w:lang w:eastAsia="en-US"/>
        </w:rPr>
        <w:t>Sarkis</w:t>
      </w:r>
      <w:proofErr w:type="spellEnd"/>
      <w:r w:rsidRPr="00CF3E2F">
        <w:rPr>
          <w:rFonts w:ascii="Times New Roman" w:eastAsiaTheme="minorHAnsi" w:hAnsi="Times New Roman" w:cs="Times New Roman"/>
          <w:shd w:val="clear" w:color="auto" w:fill="FFFFFF"/>
          <w:lang w:eastAsia="en-US"/>
        </w:rPr>
        <w:t xml:space="preserve">, J., 2019. Social sustainable supplier evaluation and selection: a group decision-support approach. </w:t>
      </w:r>
      <w:r w:rsidRPr="00CF3E2F">
        <w:rPr>
          <w:rFonts w:ascii="Times New Roman" w:eastAsiaTheme="minorHAnsi" w:hAnsi="Times New Roman" w:cs="Times New Roman"/>
          <w:i/>
          <w:shd w:val="clear" w:color="auto" w:fill="FFFFFF"/>
          <w:lang w:eastAsia="en-US"/>
        </w:rPr>
        <w:t>International Journal of Production Research</w:t>
      </w:r>
      <w:r w:rsidRPr="00CF3E2F">
        <w:rPr>
          <w:rFonts w:ascii="Times New Roman" w:eastAsiaTheme="minorHAnsi" w:hAnsi="Times New Roman" w:cs="Times New Roman"/>
          <w:shd w:val="clear" w:color="auto" w:fill="FFFFFF"/>
          <w:lang w:eastAsia="en-US"/>
        </w:rPr>
        <w:t>, 57(22), pp.7046-7067.</w:t>
      </w:r>
    </w:p>
    <w:p w14:paraId="7A49327C" w14:textId="77777777" w:rsidR="00FA1487" w:rsidRPr="00CF3E2F" w:rsidRDefault="00FA1487" w:rsidP="0018640F">
      <w:pPr>
        <w:spacing w:line="240" w:lineRule="auto"/>
        <w:ind w:left="720" w:hanging="720"/>
        <w:jc w:val="both"/>
        <w:rPr>
          <w:rFonts w:ascii="Times New Roman" w:eastAsiaTheme="minorHAnsi" w:hAnsi="Times New Roman" w:cs="Times New Roman"/>
          <w:shd w:val="clear" w:color="auto" w:fill="FFFFFF"/>
          <w:lang w:eastAsia="en-US"/>
        </w:rPr>
      </w:pPr>
      <w:proofErr w:type="spellStart"/>
      <w:r w:rsidRPr="00CF3E2F">
        <w:rPr>
          <w:rFonts w:ascii="Times New Roman" w:eastAsiaTheme="minorHAnsi" w:hAnsi="Times New Roman" w:cs="Times New Roman"/>
          <w:shd w:val="clear" w:color="auto" w:fill="FFFFFF"/>
          <w:lang w:eastAsia="en-US"/>
        </w:rPr>
        <w:lastRenderedPageBreak/>
        <w:t>Banaeian</w:t>
      </w:r>
      <w:proofErr w:type="spellEnd"/>
      <w:r w:rsidRPr="00CF3E2F">
        <w:rPr>
          <w:rFonts w:ascii="Times New Roman" w:eastAsiaTheme="minorHAnsi" w:hAnsi="Times New Roman" w:cs="Times New Roman"/>
          <w:shd w:val="clear" w:color="auto" w:fill="FFFFFF"/>
          <w:lang w:eastAsia="en-US"/>
        </w:rPr>
        <w:t xml:space="preserve">, N., </w:t>
      </w:r>
      <w:proofErr w:type="spellStart"/>
      <w:r w:rsidRPr="00CF3E2F">
        <w:rPr>
          <w:rFonts w:ascii="Times New Roman" w:eastAsiaTheme="minorHAnsi" w:hAnsi="Times New Roman" w:cs="Times New Roman"/>
          <w:shd w:val="clear" w:color="auto" w:fill="FFFFFF"/>
          <w:lang w:eastAsia="en-US"/>
        </w:rPr>
        <w:t>Mobli</w:t>
      </w:r>
      <w:proofErr w:type="spellEnd"/>
      <w:r w:rsidRPr="00CF3E2F">
        <w:rPr>
          <w:rFonts w:ascii="Times New Roman" w:eastAsiaTheme="minorHAnsi" w:hAnsi="Times New Roman" w:cs="Times New Roman"/>
          <w:shd w:val="clear" w:color="auto" w:fill="FFFFFF"/>
          <w:lang w:eastAsia="en-US"/>
        </w:rPr>
        <w:t xml:space="preserve">, H., </w:t>
      </w:r>
      <w:proofErr w:type="spellStart"/>
      <w:r w:rsidRPr="00CF3E2F">
        <w:rPr>
          <w:rFonts w:ascii="Times New Roman" w:eastAsiaTheme="minorHAnsi" w:hAnsi="Times New Roman" w:cs="Times New Roman"/>
          <w:shd w:val="clear" w:color="auto" w:fill="FFFFFF"/>
          <w:lang w:eastAsia="en-US"/>
        </w:rPr>
        <w:t>Fahimnia</w:t>
      </w:r>
      <w:proofErr w:type="spellEnd"/>
      <w:r w:rsidRPr="00CF3E2F">
        <w:rPr>
          <w:rFonts w:ascii="Times New Roman" w:eastAsiaTheme="minorHAnsi" w:hAnsi="Times New Roman" w:cs="Times New Roman"/>
          <w:shd w:val="clear" w:color="auto" w:fill="FFFFFF"/>
          <w:lang w:eastAsia="en-US"/>
        </w:rPr>
        <w:t xml:space="preserve">, B., Nielsen, I.E. and </w:t>
      </w:r>
      <w:proofErr w:type="spellStart"/>
      <w:r w:rsidRPr="00CF3E2F">
        <w:rPr>
          <w:rFonts w:ascii="Times New Roman" w:eastAsiaTheme="minorHAnsi" w:hAnsi="Times New Roman" w:cs="Times New Roman"/>
          <w:shd w:val="clear" w:color="auto" w:fill="FFFFFF"/>
          <w:lang w:eastAsia="en-US"/>
        </w:rPr>
        <w:t>Omid</w:t>
      </w:r>
      <w:proofErr w:type="spellEnd"/>
      <w:r w:rsidRPr="00CF3E2F">
        <w:rPr>
          <w:rFonts w:ascii="Times New Roman" w:eastAsiaTheme="minorHAnsi" w:hAnsi="Times New Roman" w:cs="Times New Roman"/>
          <w:shd w:val="clear" w:color="auto" w:fill="FFFFFF"/>
          <w:lang w:eastAsia="en-US"/>
        </w:rPr>
        <w:t xml:space="preserve">, M., 2018. Green supplier selection using fuzzy group decision making methods: A case study from the </w:t>
      </w:r>
      <w:proofErr w:type="spellStart"/>
      <w:r w:rsidRPr="00CF3E2F">
        <w:rPr>
          <w:rFonts w:ascii="Times New Roman" w:eastAsiaTheme="minorHAnsi" w:hAnsi="Times New Roman" w:cs="Times New Roman"/>
          <w:shd w:val="clear" w:color="auto" w:fill="FFFFFF"/>
          <w:lang w:eastAsia="en-US"/>
        </w:rPr>
        <w:t>agri</w:t>
      </w:r>
      <w:proofErr w:type="spellEnd"/>
      <w:r w:rsidRPr="00CF3E2F">
        <w:rPr>
          <w:rFonts w:ascii="Times New Roman" w:eastAsiaTheme="minorHAnsi" w:hAnsi="Times New Roman" w:cs="Times New Roman"/>
          <w:shd w:val="clear" w:color="auto" w:fill="FFFFFF"/>
          <w:lang w:eastAsia="en-US"/>
        </w:rPr>
        <w:t xml:space="preserve">-food industry. </w:t>
      </w:r>
      <w:r w:rsidRPr="00CF3E2F">
        <w:rPr>
          <w:rFonts w:ascii="Times New Roman" w:eastAsiaTheme="minorHAnsi" w:hAnsi="Times New Roman" w:cs="Times New Roman"/>
          <w:i/>
          <w:shd w:val="clear" w:color="auto" w:fill="FFFFFF"/>
          <w:lang w:eastAsia="en-US"/>
        </w:rPr>
        <w:t>Computers &amp; Operations Research</w:t>
      </w:r>
      <w:r w:rsidRPr="00CF3E2F">
        <w:rPr>
          <w:rFonts w:ascii="Times New Roman" w:eastAsiaTheme="minorHAnsi" w:hAnsi="Times New Roman" w:cs="Times New Roman"/>
          <w:shd w:val="clear" w:color="auto" w:fill="FFFFFF"/>
          <w:lang w:eastAsia="en-US"/>
        </w:rPr>
        <w:t>, 89, pp.337-347.</w:t>
      </w:r>
    </w:p>
    <w:p w14:paraId="6522BA01" w14:textId="77777777" w:rsidR="00FA1487" w:rsidRPr="00CF3E2F" w:rsidRDefault="00FA1487" w:rsidP="0018640F">
      <w:pPr>
        <w:spacing w:line="240" w:lineRule="auto"/>
        <w:ind w:left="720" w:hanging="720"/>
        <w:jc w:val="both"/>
        <w:rPr>
          <w:rFonts w:ascii="Times New Roman" w:eastAsiaTheme="minorHAnsi" w:hAnsi="Times New Roman" w:cs="Times New Roman"/>
          <w:shd w:val="clear" w:color="auto" w:fill="FFFFFF"/>
          <w:lang w:eastAsia="en-US"/>
        </w:rPr>
      </w:pPr>
      <w:r w:rsidRPr="00CF3E2F">
        <w:rPr>
          <w:rFonts w:ascii="Times New Roman" w:eastAsiaTheme="minorHAnsi" w:hAnsi="Times New Roman" w:cs="Times New Roman"/>
          <w:shd w:val="clear" w:color="auto" w:fill="FFFFFF"/>
          <w:lang w:eastAsia="en-US"/>
        </w:rPr>
        <w:t xml:space="preserve">Beckmann, M., </w:t>
      </w:r>
      <w:proofErr w:type="spellStart"/>
      <w:r w:rsidRPr="00CF3E2F">
        <w:rPr>
          <w:rFonts w:ascii="Times New Roman" w:eastAsiaTheme="minorHAnsi" w:hAnsi="Times New Roman" w:cs="Times New Roman"/>
          <w:shd w:val="clear" w:color="auto" w:fill="FFFFFF"/>
          <w:lang w:eastAsia="en-US"/>
        </w:rPr>
        <w:t>Hielscher</w:t>
      </w:r>
      <w:proofErr w:type="spellEnd"/>
      <w:r w:rsidRPr="00CF3E2F">
        <w:rPr>
          <w:rFonts w:ascii="Times New Roman" w:eastAsiaTheme="minorHAnsi" w:hAnsi="Times New Roman" w:cs="Times New Roman"/>
          <w:shd w:val="clear" w:color="auto" w:fill="FFFFFF"/>
          <w:lang w:eastAsia="en-US"/>
        </w:rPr>
        <w:t xml:space="preserve">, S. and Pies, I., 2014. Commitment strategies for sustainability: How business firms can transform trade‐offs into win–win outcomes. </w:t>
      </w:r>
      <w:r w:rsidRPr="00CF3E2F">
        <w:rPr>
          <w:rFonts w:ascii="Times New Roman" w:eastAsiaTheme="minorHAnsi" w:hAnsi="Times New Roman" w:cs="Times New Roman"/>
          <w:i/>
          <w:shd w:val="clear" w:color="auto" w:fill="FFFFFF"/>
          <w:lang w:eastAsia="en-US"/>
        </w:rPr>
        <w:t>Business Strategy and the Environment</w:t>
      </w:r>
      <w:r w:rsidRPr="00CF3E2F">
        <w:rPr>
          <w:rFonts w:ascii="Times New Roman" w:eastAsiaTheme="minorHAnsi" w:hAnsi="Times New Roman" w:cs="Times New Roman"/>
          <w:shd w:val="clear" w:color="auto" w:fill="FFFFFF"/>
          <w:lang w:eastAsia="en-US"/>
        </w:rPr>
        <w:t>, 23(1), pp.18-37.</w:t>
      </w:r>
    </w:p>
    <w:p w14:paraId="0046950E" w14:textId="77777777" w:rsidR="00FA1487" w:rsidRPr="00CF3E2F" w:rsidRDefault="00FA1487" w:rsidP="0018640F">
      <w:pPr>
        <w:spacing w:line="240" w:lineRule="auto"/>
        <w:ind w:left="720" w:hanging="720"/>
        <w:jc w:val="both"/>
        <w:rPr>
          <w:rFonts w:ascii="Times New Roman" w:eastAsiaTheme="minorHAnsi" w:hAnsi="Times New Roman" w:cs="Times New Roman"/>
          <w:shd w:val="clear" w:color="auto" w:fill="FFFFFF"/>
          <w:lang w:eastAsia="en-US"/>
        </w:rPr>
      </w:pPr>
      <w:r w:rsidRPr="00CF3E2F">
        <w:rPr>
          <w:rFonts w:ascii="Times New Roman" w:eastAsiaTheme="minorHAnsi" w:hAnsi="Times New Roman" w:cs="Times New Roman"/>
          <w:shd w:val="clear" w:color="auto" w:fill="FFFFFF"/>
          <w:lang w:eastAsia="en-US"/>
        </w:rPr>
        <w:t xml:space="preserve">Boone, T. and </w:t>
      </w:r>
      <w:proofErr w:type="spellStart"/>
      <w:r w:rsidRPr="00CF3E2F">
        <w:rPr>
          <w:rFonts w:ascii="Times New Roman" w:eastAsiaTheme="minorHAnsi" w:hAnsi="Times New Roman" w:cs="Times New Roman"/>
          <w:shd w:val="clear" w:color="auto" w:fill="FFFFFF"/>
          <w:lang w:eastAsia="en-US"/>
        </w:rPr>
        <w:t>Ganeshan</w:t>
      </w:r>
      <w:proofErr w:type="spellEnd"/>
      <w:r w:rsidRPr="00CF3E2F">
        <w:rPr>
          <w:rFonts w:ascii="Times New Roman" w:eastAsiaTheme="minorHAnsi" w:hAnsi="Times New Roman" w:cs="Times New Roman"/>
          <w:shd w:val="clear" w:color="auto" w:fill="FFFFFF"/>
          <w:lang w:eastAsia="en-US"/>
        </w:rPr>
        <w:t xml:space="preserve">, R., 2007. The frontiers of </w:t>
      </w:r>
      <w:proofErr w:type="spellStart"/>
      <w:r w:rsidRPr="00CF3E2F">
        <w:rPr>
          <w:rFonts w:ascii="Times New Roman" w:eastAsiaTheme="minorHAnsi" w:hAnsi="Times New Roman" w:cs="Times New Roman"/>
          <w:shd w:val="clear" w:color="auto" w:fill="FFFFFF"/>
          <w:lang w:eastAsia="en-US"/>
        </w:rPr>
        <w:t>eBusiness</w:t>
      </w:r>
      <w:proofErr w:type="spellEnd"/>
      <w:r w:rsidRPr="00CF3E2F">
        <w:rPr>
          <w:rFonts w:ascii="Times New Roman" w:eastAsiaTheme="minorHAnsi" w:hAnsi="Times New Roman" w:cs="Times New Roman"/>
          <w:shd w:val="clear" w:color="auto" w:fill="FFFFFF"/>
          <w:lang w:eastAsia="en-US"/>
        </w:rPr>
        <w:t xml:space="preserve"> technology and supply chains. </w:t>
      </w:r>
      <w:r w:rsidRPr="00CF3E2F">
        <w:rPr>
          <w:rFonts w:ascii="Times New Roman" w:eastAsiaTheme="minorHAnsi" w:hAnsi="Times New Roman" w:cs="Times New Roman"/>
          <w:i/>
          <w:shd w:val="clear" w:color="auto" w:fill="FFFFFF"/>
          <w:lang w:eastAsia="en-US"/>
        </w:rPr>
        <w:t>Journal of Operations Management</w:t>
      </w:r>
      <w:r w:rsidRPr="00CF3E2F">
        <w:rPr>
          <w:rFonts w:ascii="Times New Roman" w:eastAsiaTheme="minorHAnsi" w:hAnsi="Times New Roman" w:cs="Times New Roman"/>
          <w:shd w:val="clear" w:color="auto" w:fill="FFFFFF"/>
          <w:lang w:eastAsia="en-US"/>
        </w:rPr>
        <w:t>, 25(6), pp.1195-1198.</w:t>
      </w:r>
    </w:p>
    <w:p w14:paraId="2ED0E1A6" w14:textId="77777777" w:rsidR="00FA1487" w:rsidRPr="00CF3E2F" w:rsidRDefault="00FA1487" w:rsidP="0018640F">
      <w:pPr>
        <w:spacing w:line="240" w:lineRule="auto"/>
        <w:ind w:left="720" w:hanging="720"/>
        <w:jc w:val="both"/>
        <w:rPr>
          <w:rFonts w:ascii="Times New Roman" w:eastAsiaTheme="minorHAnsi" w:hAnsi="Times New Roman" w:cs="Times New Roman"/>
          <w:shd w:val="clear" w:color="auto" w:fill="FFFFFF"/>
          <w:lang w:eastAsia="en-US"/>
        </w:rPr>
      </w:pPr>
      <w:proofErr w:type="spellStart"/>
      <w:r w:rsidRPr="00CF3E2F">
        <w:rPr>
          <w:rFonts w:ascii="Times New Roman" w:eastAsiaTheme="minorHAnsi" w:hAnsi="Times New Roman" w:cs="Times New Roman"/>
          <w:shd w:val="clear" w:color="auto" w:fill="FFFFFF"/>
          <w:lang w:eastAsia="en-US"/>
        </w:rPr>
        <w:t>Braathen</w:t>
      </w:r>
      <w:proofErr w:type="spellEnd"/>
      <w:r w:rsidRPr="00CF3E2F">
        <w:rPr>
          <w:rFonts w:ascii="Times New Roman" w:eastAsiaTheme="minorHAnsi" w:hAnsi="Times New Roman" w:cs="Times New Roman"/>
          <w:shd w:val="clear" w:color="auto" w:fill="FFFFFF"/>
          <w:lang w:eastAsia="en-US"/>
        </w:rPr>
        <w:t>, N.A., 2007. Instrument mixes for environmental policy: how many stones should be used to kill a bird</w:t>
      </w:r>
      <w:proofErr w:type="gramStart"/>
      <w:r w:rsidRPr="00CF3E2F">
        <w:rPr>
          <w:rFonts w:ascii="Times New Roman" w:eastAsiaTheme="minorHAnsi" w:hAnsi="Times New Roman" w:cs="Times New Roman"/>
          <w:shd w:val="clear" w:color="auto" w:fill="FFFFFF"/>
          <w:lang w:eastAsia="en-US"/>
        </w:rPr>
        <w:t>?.</w:t>
      </w:r>
      <w:proofErr w:type="gramEnd"/>
      <w:r w:rsidRPr="00CF3E2F">
        <w:rPr>
          <w:rFonts w:ascii="Times New Roman" w:eastAsiaTheme="minorHAnsi" w:hAnsi="Times New Roman" w:cs="Times New Roman"/>
          <w:shd w:val="clear" w:color="auto" w:fill="FFFFFF"/>
          <w:lang w:eastAsia="en-US"/>
        </w:rPr>
        <w:t> </w:t>
      </w:r>
      <w:r w:rsidRPr="00CF3E2F">
        <w:rPr>
          <w:rFonts w:ascii="Times New Roman" w:eastAsiaTheme="minorHAnsi" w:hAnsi="Times New Roman" w:cs="Times New Roman"/>
          <w:i/>
          <w:shd w:val="clear" w:color="auto" w:fill="FFFFFF"/>
          <w:lang w:eastAsia="en-US"/>
        </w:rPr>
        <w:t>International Review of Environmental and Resource Economics</w:t>
      </w:r>
      <w:r w:rsidRPr="00CF3E2F">
        <w:rPr>
          <w:rFonts w:ascii="Times New Roman" w:eastAsiaTheme="minorHAnsi" w:hAnsi="Times New Roman" w:cs="Times New Roman"/>
          <w:shd w:val="clear" w:color="auto" w:fill="FFFFFF"/>
          <w:lang w:eastAsia="en-US"/>
        </w:rPr>
        <w:t>, 1(2), pp.185-236.</w:t>
      </w:r>
    </w:p>
    <w:p w14:paraId="1E6D738D" w14:textId="77777777" w:rsidR="00FA1487" w:rsidRPr="00CF3E2F" w:rsidRDefault="00FA1487" w:rsidP="0018640F">
      <w:pPr>
        <w:spacing w:line="240" w:lineRule="auto"/>
        <w:ind w:left="720" w:hanging="720"/>
        <w:jc w:val="both"/>
        <w:rPr>
          <w:rFonts w:ascii="Times New Roman" w:eastAsiaTheme="minorHAnsi" w:hAnsi="Times New Roman" w:cs="Times New Roman"/>
          <w:shd w:val="clear" w:color="auto" w:fill="FFFFFF"/>
          <w:lang w:eastAsia="en-US"/>
        </w:rPr>
      </w:pPr>
      <w:r w:rsidRPr="00CF3E2F">
        <w:rPr>
          <w:rFonts w:ascii="Times New Roman" w:eastAsiaTheme="minorHAnsi" w:hAnsi="Times New Roman" w:cs="Times New Roman"/>
          <w:shd w:val="clear" w:color="auto" w:fill="FFFFFF"/>
          <w:lang w:eastAsia="en-US"/>
        </w:rPr>
        <w:t xml:space="preserve">Chen, J., Zhao, X., Lewis, M. and Squire, B., 2016. A multi‐method investigation of buyer power and supplier motivation to share knowledge. </w:t>
      </w:r>
      <w:r w:rsidRPr="00CF3E2F">
        <w:rPr>
          <w:rFonts w:ascii="Times New Roman" w:eastAsiaTheme="minorHAnsi" w:hAnsi="Times New Roman" w:cs="Times New Roman"/>
          <w:i/>
          <w:shd w:val="clear" w:color="auto" w:fill="FFFFFF"/>
          <w:lang w:eastAsia="en-US"/>
        </w:rPr>
        <w:t>Production and operations management</w:t>
      </w:r>
      <w:r w:rsidRPr="00CF3E2F">
        <w:rPr>
          <w:rFonts w:ascii="Times New Roman" w:eastAsiaTheme="minorHAnsi" w:hAnsi="Times New Roman" w:cs="Times New Roman"/>
          <w:shd w:val="clear" w:color="auto" w:fill="FFFFFF"/>
          <w:lang w:eastAsia="en-US"/>
        </w:rPr>
        <w:t>, 25(3), pp.417-431.</w:t>
      </w:r>
    </w:p>
    <w:p w14:paraId="67F6ACB4" w14:textId="77777777" w:rsidR="00FA1487" w:rsidRPr="00CF3E2F" w:rsidRDefault="00FA1487" w:rsidP="0018640F">
      <w:pPr>
        <w:spacing w:line="240" w:lineRule="auto"/>
        <w:ind w:left="720" w:hanging="720"/>
        <w:jc w:val="both"/>
        <w:rPr>
          <w:rFonts w:ascii="Times New Roman" w:eastAsiaTheme="minorHAnsi" w:hAnsi="Times New Roman" w:cs="Times New Roman"/>
          <w:shd w:val="clear" w:color="auto" w:fill="FFFFFF"/>
          <w:lang w:eastAsia="en-US"/>
        </w:rPr>
      </w:pPr>
      <w:r w:rsidRPr="00CF3E2F">
        <w:rPr>
          <w:rFonts w:ascii="Times New Roman" w:eastAsiaTheme="minorHAnsi" w:hAnsi="Times New Roman" w:cs="Times New Roman"/>
          <w:shd w:val="clear" w:color="auto" w:fill="FFFFFF"/>
          <w:lang w:eastAsia="en-US"/>
        </w:rPr>
        <w:t xml:space="preserve">Choi, S. and Ng, A., 2011. Environmental and economic dimensions of sustainability and price effects on consumer responses. </w:t>
      </w:r>
      <w:r w:rsidRPr="00CF3E2F">
        <w:rPr>
          <w:rFonts w:ascii="Times New Roman" w:eastAsiaTheme="minorHAnsi" w:hAnsi="Times New Roman" w:cs="Times New Roman"/>
          <w:i/>
          <w:shd w:val="clear" w:color="auto" w:fill="FFFFFF"/>
          <w:lang w:eastAsia="en-US"/>
        </w:rPr>
        <w:t>Journal of business ethics</w:t>
      </w:r>
      <w:r w:rsidRPr="00CF3E2F">
        <w:rPr>
          <w:rFonts w:ascii="Times New Roman" w:eastAsiaTheme="minorHAnsi" w:hAnsi="Times New Roman" w:cs="Times New Roman"/>
          <w:shd w:val="clear" w:color="auto" w:fill="FFFFFF"/>
          <w:lang w:eastAsia="en-US"/>
        </w:rPr>
        <w:t>, 104(2), pp.269-282.</w:t>
      </w:r>
    </w:p>
    <w:p w14:paraId="7D4C7657" w14:textId="77777777" w:rsidR="00FA1487" w:rsidRPr="00CF3E2F" w:rsidRDefault="00FA1487" w:rsidP="0018640F">
      <w:pPr>
        <w:spacing w:line="240" w:lineRule="auto"/>
        <w:ind w:left="720" w:hanging="720"/>
        <w:jc w:val="both"/>
        <w:rPr>
          <w:rFonts w:ascii="Times New Roman" w:eastAsiaTheme="minorHAnsi" w:hAnsi="Times New Roman" w:cs="Times New Roman"/>
          <w:shd w:val="clear" w:color="auto" w:fill="FFFFFF"/>
          <w:lang w:eastAsia="en-US"/>
        </w:rPr>
      </w:pPr>
      <w:proofErr w:type="spellStart"/>
      <w:r w:rsidRPr="00CF3E2F">
        <w:rPr>
          <w:rFonts w:ascii="Times New Roman" w:eastAsiaTheme="minorHAnsi" w:hAnsi="Times New Roman" w:cs="Times New Roman"/>
          <w:shd w:val="clear" w:color="auto" w:fill="FFFFFF"/>
          <w:lang w:eastAsia="en-US"/>
        </w:rPr>
        <w:t>Cucchiella</w:t>
      </w:r>
      <w:proofErr w:type="spellEnd"/>
      <w:r w:rsidRPr="00CF3E2F">
        <w:rPr>
          <w:rFonts w:ascii="Times New Roman" w:eastAsiaTheme="minorHAnsi" w:hAnsi="Times New Roman" w:cs="Times New Roman"/>
          <w:shd w:val="clear" w:color="auto" w:fill="FFFFFF"/>
          <w:lang w:eastAsia="en-US"/>
        </w:rPr>
        <w:t xml:space="preserve">, F., </w:t>
      </w:r>
      <w:proofErr w:type="spellStart"/>
      <w:r w:rsidRPr="00CF3E2F">
        <w:rPr>
          <w:rFonts w:ascii="Times New Roman" w:eastAsiaTheme="minorHAnsi" w:hAnsi="Times New Roman" w:cs="Times New Roman"/>
          <w:shd w:val="clear" w:color="auto" w:fill="FFFFFF"/>
          <w:lang w:eastAsia="en-US"/>
        </w:rPr>
        <w:t>Koh</w:t>
      </w:r>
      <w:proofErr w:type="spellEnd"/>
      <w:r w:rsidRPr="00CF3E2F">
        <w:rPr>
          <w:rFonts w:ascii="Times New Roman" w:eastAsiaTheme="minorHAnsi" w:hAnsi="Times New Roman" w:cs="Times New Roman"/>
          <w:shd w:val="clear" w:color="auto" w:fill="FFFFFF"/>
          <w:lang w:eastAsia="en-US"/>
        </w:rPr>
        <w:t xml:space="preserve">, L., </w:t>
      </w:r>
      <w:proofErr w:type="spellStart"/>
      <w:r w:rsidRPr="00CF3E2F">
        <w:rPr>
          <w:rFonts w:ascii="Times New Roman" w:eastAsiaTheme="minorHAnsi" w:hAnsi="Times New Roman" w:cs="Times New Roman"/>
          <w:shd w:val="clear" w:color="auto" w:fill="FFFFFF"/>
          <w:lang w:eastAsia="en-US"/>
        </w:rPr>
        <w:t>Bai</w:t>
      </w:r>
      <w:proofErr w:type="spellEnd"/>
      <w:r w:rsidRPr="00CF3E2F">
        <w:rPr>
          <w:rFonts w:ascii="Times New Roman" w:eastAsiaTheme="minorHAnsi" w:hAnsi="Times New Roman" w:cs="Times New Roman"/>
          <w:shd w:val="clear" w:color="auto" w:fill="FFFFFF"/>
          <w:lang w:eastAsia="en-US"/>
        </w:rPr>
        <w:t xml:space="preserve">, C., </w:t>
      </w:r>
      <w:proofErr w:type="spellStart"/>
      <w:r w:rsidRPr="00CF3E2F">
        <w:rPr>
          <w:rFonts w:ascii="Times New Roman" w:eastAsiaTheme="minorHAnsi" w:hAnsi="Times New Roman" w:cs="Times New Roman"/>
          <w:shd w:val="clear" w:color="auto" w:fill="FFFFFF"/>
          <w:lang w:eastAsia="en-US"/>
        </w:rPr>
        <w:t>Sarkis</w:t>
      </w:r>
      <w:proofErr w:type="spellEnd"/>
      <w:r w:rsidRPr="00CF3E2F">
        <w:rPr>
          <w:rFonts w:ascii="Times New Roman" w:eastAsiaTheme="minorHAnsi" w:hAnsi="Times New Roman" w:cs="Times New Roman"/>
          <w:shd w:val="clear" w:color="auto" w:fill="FFFFFF"/>
          <w:lang w:eastAsia="en-US"/>
        </w:rPr>
        <w:t xml:space="preserve">, J. and Wei, X., 2012. Evaluating ecological sustainable performance measures for supply chain management. </w:t>
      </w:r>
      <w:r w:rsidRPr="00CF3E2F">
        <w:rPr>
          <w:rFonts w:ascii="Times New Roman" w:eastAsiaTheme="minorHAnsi" w:hAnsi="Times New Roman" w:cs="Times New Roman"/>
          <w:i/>
          <w:shd w:val="clear" w:color="auto" w:fill="FFFFFF"/>
          <w:lang w:eastAsia="en-US"/>
        </w:rPr>
        <w:t>Supply Chain Management: An International Journal</w:t>
      </w:r>
      <w:r w:rsidRPr="00CF3E2F">
        <w:rPr>
          <w:rFonts w:ascii="Times New Roman" w:eastAsiaTheme="minorHAnsi" w:hAnsi="Times New Roman" w:cs="Times New Roman"/>
          <w:shd w:val="clear" w:color="auto" w:fill="FFFFFF"/>
          <w:lang w:eastAsia="en-US"/>
        </w:rPr>
        <w:t>, Vol. 17 No. 1, pp. 78-92.</w:t>
      </w:r>
    </w:p>
    <w:p w14:paraId="7964D898" w14:textId="77777777" w:rsidR="00FA1487" w:rsidRPr="00CF3E2F" w:rsidRDefault="00FA1487" w:rsidP="0018640F">
      <w:pPr>
        <w:spacing w:line="240" w:lineRule="auto"/>
        <w:ind w:left="720" w:hanging="720"/>
        <w:jc w:val="both"/>
        <w:rPr>
          <w:rFonts w:ascii="Times New Roman" w:eastAsiaTheme="minorHAnsi" w:hAnsi="Times New Roman" w:cs="Times New Roman"/>
          <w:shd w:val="clear" w:color="auto" w:fill="FFFFFF"/>
          <w:lang w:eastAsia="en-US"/>
        </w:rPr>
      </w:pPr>
      <w:r w:rsidRPr="00CF3E2F">
        <w:rPr>
          <w:rFonts w:ascii="Times New Roman" w:eastAsiaTheme="minorHAnsi" w:hAnsi="Times New Roman" w:cs="Times New Roman"/>
          <w:shd w:val="clear" w:color="auto" w:fill="FFFFFF"/>
          <w:lang w:eastAsia="en-US"/>
        </w:rPr>
        <w:t>Davis‐</w:t>
      </w:r>
      <w:proofErr w:type="spellStart"/>
      <w:r w:rsidRPr="00CF3E2F">
        <w:rPr>
          <w:rFonts w:ascii="Times New Roman" w:eastAsiaTheme="minorHAnsi" w:hAnsi="Times New Roman" w:cs="Times New Roman"/>
          <w:shd w:val="clear" w:color="auto" w:fill="FFFFFF"/>
          <w:lang w:eastAsia="en-US"/>
        </w:rPr>
        <w:t>Sramek</w:t>
      </w:r>
      <w:proofErr w:type="spellEnd"/>
      <w:r w:rsidRPr="00CF3E2F">
        <w:rPr>
          <w:rFonts w:ascii="Times New Roman" w:eastAsiaTheme="minorHAnsi" w:hAnsi="Times New Roman" w:cs="Times New Roman"/>
          <w:shd w:val="clear" w:color="auto" w:fill="FFFFFF"/>
          <w:lang w:eastAsia="en-US"/>
        </w:rPr>
        <w:t xml:space="preserve">, B., Thomas, R.W. and Fugate, B.S., 2018. Integrating behavioural decision theory and sustainable supply chain management: Prioritizing economic, environmental, and social dimensions in carrier selection. </w:t>
      </w:r>
      <w:r w:rsidRPr="00CF3E2F">
        <w:rPr>
          <w:rFonts w:ascii="Times New Roman" w:eastAsiaTheme="minorHAnsi" w:hAnsi="Times New Roman" w:cs="Times New Roman"/>
          <w:i/>
          <w:shd w:val="clear" w:color="auto" w:fill="FFFFFF"/>
          <w:lang w:eastAsia="en-US"/>
        </w:rPr>
        <w:t>Journal of Business Logistics</w:t>
      </w:r>
      <w:r w:rsidRPr="00CF3E2F">
        <w:rPr>
          <w:rFonts w:ascii="Times New Roman" w:eastAsiaTheme="minorHAnsi" w:hAnsi="Times New Roman" w:cs="Times New Roman"/>
          <w:shd w:val="clear" w:color="auto" w:fill="FFFFFF"/>
          <w:lang w:eastAsia="en-US"/>
        </w:rPr>
        <w:t>, 39(2), pp.87-100.</w:t>
      </w:r>
    </w:p>
    <w:p w14:paraId="2CD63C20" w14:textId="77777777" w:rsidR="00FA1487" w:rsidRPr="00CF3E2F" w:rsidRDefault="00FA1487" w:rsidP="00704DEF">
      <w:pPr>
        <w:spacing w:line="240" w:lineRule="auto"/>
        <w:ind w:left="720" w:hanging="720"/>
        <w:jc w:val="both"/>
        <w:rPr>
          <w:rFonts w:ascii="Times New Roman" w:eastAsiaTheme="minorHAnsi" w:hAnsi="Times New Roman" w:cs="Times New Roman"/>
          <w:shd w:val="clear" w:color="auto" w:fill="FFFFFF"/>
          <w:lang w:eastAsia="en-US"/>
        </w:rPr>
      </w:pPr>
      <w:r w:rsidRPr="00CF3E2F">
        <w:rPr>
          <w:rFonts w:ascii="Times New Roman" w:eastAsiaTheme="minorHAnsi" w:hAnsi="Times New Roman" w:cs="Times New Roman"/>
          <w:shd w:val="clear" w:color="auto" w:fill="FFFFFF"/>
          <w:lang w:eastAsia="en-US"/>
        </w:rPr>
        <w:t xml:space="preserve">Eckerd, S., </w:t>
      </w:r>
      <w:proofErr w:type="spellStart"/>
      <w:r w:rsidRPr="00CF3E2F">
        <w:rPr>
          <w:rFonts w:ascii="Times New Roman" w:eastAsiaTheme="minorHAnsi" w:hAnsi="Times New Roman" w:cs="Times New Roman"/>
          <w:shd w:val="clear" w:color="auto" w:fill="FFFFFF"/>
          <w:lang w:eastAsia="en-US"/>
        </w:rPr>
        <w:t>DuHadway</w:t>
      </w:r>
      <w:proofErr w:type="spellEnd"/>
      <w:r w:rsidRPr="00CF3E2F">
        <w:rPr>
          <w:rFonts w:ascii="Times New Roman" w:eastAsiaTheme="minorHAnsi" w:hAnsi="Times New Roman" w:cs="Times New Roman"/>
          <w:shd w:val="clear" w:color="auto" w:fill="FFFFFF"/>
          <w:lang w:eastAsia="en-US"/>
        </w:rPr>
        <w:t xml:space="preserve">, S., </w:t>
      </w:r>
      <w:proofErr w:type="spellStart"/>
      <w:r w:rsidRPr="00CF3E2F">
        <w:rPr>
          <w:rFonts w:ascii="Times New Roman" w:eastAsiaTheme="minorHAnsi" w:hAnsi="Times New Roman" w:cs="Times New Roman"/>
          <w:shd w:val="clear" w:color="auto" w:fill="FFFFFF"/>
          <w:lang w:eastAsia="en-US"/>
        </w:rPr>
        <w:t>Bendoly</w:t>
      </w:r>
      <w:proofErr w:type="spellEnd"/>
      <w:r w:rsidRPr="00CF3E2F">
        <w:rPr>
          <w:rFonts w:ascii="Times New Roman" w:eastAsiaTheme="minorHAnsi" w:hAnsi="Times New Roman" w:cs="Times New Roman"/>
          <w:shd w:val="clear" w:color="auto" w:fill="FFFFFF"/>
          <w:lang w:eastAsia="en-US"/>
        </w:rPr>
        <w:t>, E., Carter, C.R. and Kaufmann, L., 2020. On making experimental design choices: Discussions on the use and challenges of demand effects, incentives, deception, samples, and vignettes. </w:t>
      </w:r>
      <w:r w:rsidRPr="00CF3E2F">
        <w:rPr>
          <w:rFonts w:ascii="Times New Roman" w:eastAsiaTheme="minorHAnsi" w:hAnsi="Times New Roman" w:cs="Times New Roman"/>
          <w:i/>
          <w:shd w:val="clear" w:color="auto" w:fill="FFFFFF"/>
          <w:lang w:eastAsia="en-US"/>
        </w:rPr>
        <w:t>Journal of Operations Management</w:t>
      </w:r>
      <w:r w:rsidRPr="00CF3E2F">
        <w:rPr>
          <w:rFonts w:ascii="Times New Roman" w:eastAsiaTheme="minorHAnsi" w:hAnsi="Times New Roman" w:cs="Times New Roman"/>
          <w:shd w:val="clear" w:color="auto" w:fill="FFFFFF"/>
          <w:lang w:eastAsia="en-US"/>
        </w:rPr>
        <w:t>. doi.org/10.1002/joom.1128</w:t>
      </w:r>
    </w:p>
    <w:p w14:paraId="31CD69AC" w14:textId="77777777" w:rsidR="00FA1487" w:rsidRPr="00CF3E2F" w:rsidRDefault="00FA1487" w:rsidP="0018640F">
      <w:pPr>
        <w:spacing w:line="240" w:lineRule="auto"/>
        <w:ind w:left="720" w:hanging="720"/>
        <w:jc w:val="both"/>
        <w:rPr>
          <w:rFonts w:ascii="Times New Roman" w:eastAsiaTheme="minorHAnsi" w:hAnsi="Times New Roman" w:cs="Times New Roman"/>
          <w:shd w:val="clear" w:color="auto" w:fill="FFFFFF"/>
          <w:lang w:eastAsia="en-US"/>
        </w:rPr>
      </w:pPr>
      <w:proofErr w:type="spellStart"/>
      <w:r w:rsidRPr="00CF3E2F">
        <w:rPr>
          <w:rFonts w:ascii="Times New Roman" w:eastAsiaTheme="minorHAnsi" w:hAnsi="Times New Roman" w:cs="Times New Roman"/>
          <w:shd w:val="clear" w:color="auto" w:fill="FFFFFF"/>
          <w:lang w:eastAsia="en-US"/>
        </w:rPr>
        <w:t>Ehrgott</w:t>
      </w:r>
      <w:proofErr w:type="spellEnd"/>
      <w:r w:rsidRPr="00CF3E2F">
        <w:rPr>
          <w:rFonts w:ascii="Times New Roman" w:eastAsiaTheme="minorHAnsi" w:hAnsi="Times New Roman" w:cs="Times New Roman"/>
          <w:shd w:val="clear" w:color="auto" w:fill="FFFFFF"/>
          <w:lang w:eastAsia="en-US"/>
        </w:rPr>
        <w:t xml:space="preserve">, M., </w:t>
      </w:r>
      <w:proofErr w:type="spellStart"/>
      <w:r w:rsidRPr="00CF3E2F">
        <w:rPr>
          <w:rFonts w:ascii="Times New Roman" w:eastAsiaTheme="minorHAnsi" w:hAnsi="Times New Roman" w:cs="Times New Roman"/>
          <w:shd w:val="clear" w:color="auto" w:fill="FFFFFF"/>
          <w:lang w:eastAsia="en-US"/>
        </w:rPr>
        <w:t>Reimann</w:t>
      </w:r>
      <w:proofErr w:type="spellEnd"/>
      <w:r w:rsidRPr="00CF3E2F">
        <w:rPr>
          <w:rFonts w:ascii="Times New Roman" w:eastAsiaTheme="minorHAnsi" w:hAnsi="Times New Roman" w:cs="Times New Roman"/>
          <w:shd w:val="clear" w:color="auto" w:fill="FFFFFF"/>
          <w:lang w:eastAsia="en-US"/>
        </w:rPr>
        <w:t xml:space="preserve">, F., Kaufmann, L. and Carter, C.R., 2011. Social sustainability in selecting emerging economy suppliers. </w:t>
      </w:r>
      <w:r w:rsidRPr="00CF3E2F">
        <w:rPr>
          <w:rFonts w:ascii="Times New Roman" w:eastAsiaTheme="minorHAnsi" w:hAnsi="Times New Roman" w:cs="Times New Roman"/>
          <w:i/>
          <w:shd w:val="clear" w:color="auto" w:fill="FFFFFF"/>
          <w:lang w:eastAsia="en-US"/>
        </w:rPr>
        <w:t>Journal of business ethics</w:t>
      </w:r>
      <w:r w:rsidRPr="00CF3E2F">
        <w:rPr>
          <w:rFonts w:ascii="Times New Roman" w:eastAsiaTheme="minorHAnsi" w:hAnsi="Times New Roman" w:cs="Times New Roman"/>
          <w:shd w:val="clear" w:color="auto" w:fill="FFFFFF"/>
          <w:lang w:eastAsia="en-US"/>
        </w:rPr>
        <w:t>, 98(1), pp.99-119.</w:t>
      </w:r>
    </w:p>
    <w:p w14:paraId="305BC15A" w14:textId="77777777" w:rsidR="00FA1487" w:rsidRPr="00CF3E2F" w:rsidRDefault="00FA1487" w:rsidP="0018640F">
      <w:pPr>
        <w:spacing w:line="240" w:lineRule="auto"/>
        <w:ind w:left="720" w:hanging="720"/>
        <w:jc w:val="both"/>
        <w:rPr>
          <w:rFonts w:ascii="Times New Roman" w:eastAsiaTheme="minorHAnsi" w:hAnsi="Times New Roman" w:cs="Times New Roman"/>
          <w:shd w:val="clear" w:color="auto" w:fill="FFFFFF"/>
          <w:lang w:eastAsia="en-US"/>
        </w:rPr>
      </w:pPr>
      <w:proofErr w:type="spellStart"/>
      <w:r w:rsidRPr="00CF3E2F">
        <w:rPr>
          <w:rFonts w:ascii="Times New Roman" w:eastAsiaTheme="minorHAnsi" w:hAnsi="Times New Roman" w:cs="Times New Roman"/>
          <w:shd w:val="clear" w:color="auto" w:fill="FFFFFF"/>
          <w:lang w:eastAsia="en-US"/>
        </w:rPr>
        <w:t>Elkington</w:t>
      </w:r>
      <w:proofErr w:type="spellEnd"/>
      <w:r w:rsidRPr="00CF3E2F">
        <w:rPr>
          <w:rFonts w:ascii="Times New Roman" w:eastAsiaTheme="minorHAnsi" w:hAnsi="Times New Roman" w:cs="Times New Roman"/>
          <w:shd w:val="clear" w:color="auto" w:fill="FFFFFF"/>
          <w:lang w:eastAsia="en-US"/>
        </w:rPr>
        <w:t xml:space="preserve">, J., 1994. Towards the sustainable corporation: Win-win-win business strategies for sustainable development. </w:t>
      </w:r>
      <w:r w:rsidRPr="00CF3E2F">
        <w:rPr>
          <w:rFonts w:ascii="Times New Roman" w:eastAsiaTheme="minorHAnsi" w:hAnsi="Times New Roman" w:cs="Times New Roman"/>
          <w:i/>
          <w:shd w:val="clear" w:color="auto" w:fill="FFFFFF"/>
          <w:lang w:eastAsia="en-US"/>
        </w:rPr>
        <w:t>California management review</w:t>
      </w:r>
      <w:r w:rsidRPr="00CF3E2F">
        <w:rPr>
          <w:rFonts w:ascii="Times New Roman" w:eastAsiaTheme="minorHAnsi" w:hAnsi="Times New Roman" w:cs="Times New Roman"/>
          <w:shd w:val="clear" w:color="auto" w:fill="FFFFFF"/>
          <w:lang w:eastAsia="en-US"/>
        </w:rPr>
        <w:t>, 36(2), pp.90-100.</w:t>
      </w:r>
    </w:p>
    <w:p w14:paraId="4B1579AE" w14:textId="77777777" w:rsidR="00FA1487" w:rsidRPr="00CF3E2F" w:rsidRDefault="00FA1487" w:rsidP="00704DEF">
      <w:pPr>
        <w:spacing w:line="240" w:lineRule="auto"/>
        <w:ind w:left="720" w:hanging="720"/>
        <w:jc w:val="both"/>
        <w:rPr>
          <w:rFonts w:ascii="Times New Roman" w:eastAsiaTheme="minorHAnsi" w:hAnsi="Times New Roman" w:cs="Times New Roman"/>
          <w:shd w:val="clear" w:color="auto" w:fill="FFFFFF"/>
          <w:lang w:eastAsia="en-US"/>
        </w:rPr>
      </w:pPr>
      <w:proofErr w:type="spellStart"/>
      <w:r w:rsidRPr="00CF3E2F">
        <w:rPr>
          <w:rFonts w:ascii="Times New Roman" w:eastAsiaTheme="minorHAnsi" w:hAnsi="Times New Roman" w:cs="Times New Roman"/>
          <w:shd w:val="clear" w:color="auto" w:fill="FFFFFF"/>
          <w:lang w:eastAsia="en-US"/>
        </w:rPr>
        <w:t>Elkington</w:t>
      </w:r>
      <w:proofErr w:type="spellEnd"/>
      <w:r w:rsidRPr="00CF3E2F">
        <w:rPr>
          <w:rFonts w:ascii="Times New Roman" w:eastAsiaTheme="minorHAnsi" w:hAnsi="Times New Roman" w:cs="Times New Roman"/>
          <w:shd w:val="clear" w:color="auto" w:fill="FFFFFF"/>
          <w:lang w:eastAsia="en-US"/>
        </w:rPr>
        <w:t>, J., 1994. Towards the sustainable corporation: Win-win-win business strategies for sustainable development. </w:t>
      </w:r>
      <w:r w:rsidRPr="00CF3E2F">
        <w:rPr>
          <w:rFonts w:ascii="Times New Roman" w:eastAsiaTheme="minorHAnsi" w:hAnsi="Times New Roman" w:cs="Times New Roman"/>
          <w:i/>
          <w:shd w:val="clear" w:color="auto" w:fill="FFFFFF"/>
          <w:lang w:eastAsia="en-US"/>
        </w:rPr>
        <w:t>California management review</w:t>
      </w:r>
      <w:r w:rsidRPr="00CF3E2F">
        <w:rPr>
          <w:rFonts w:ascii="Times New Roman" w:eastAsiaTheme="minorHAnsi" w:hAnsi="Times New Roman" w:cs="Times New Roman"/>
          <w:shd w:val="clear" w:color="auto" w:fill="FFFFFF"/>
          <w:lang w:eastAsia="en-US"/>
        </w:rPr>
        <w:t>, 36(2), pp.90-100.</w:t>
      </w:r>
    </w:p>
    <w:p w14:paraId="11E9D5D7" w14:textId="77777777" w:rsidR="00FA1487" w:rsidRPr="00CF3E2F" w:rsidRDefault="00FA1487" w:rsidP="00057107">
      <w:pPr>
        <w:spacing w:line="240" w:lineRule="auto"/>
        <w:ind w:left="720" w:hanging="720"/>
        <w:jc w:val="both"/>
        <w:rPr>
          <w:rFonts w:ascii="Times New Roman" w:eastAsiaTheme="minorHAnsi" w:hAnsi="Times New Roman" w:cs="Times New Roman"/>
          <w:shd w:val="clear" w:color="auto" w:fill="FFFFFF"/>
          <w:lang w:eastAsia="en-US"/>
        </w:rPr>
      </w:pPr>
      <w:proofErr w:type="spellStart"/>
      <w:r w:rsidRPr="00CF3E2F">
        <w:rPr>
          <w:rFonts w:ascii="Times New Roman" w:eastAsiaTheme="minorHAnsi" w:hAnsi="Times New Roman" w:cs="Times New Roman"/>
          <w:shd w:val="clear" w:color="auto" w:fill="FFFFFF"/>
          <w:lang w:eastAsia="en-US"/>
        </w:rPr>
        <w:t>Fahimnia</w:t>
      </w:r>
      <w:proofErr w:type="spellEnd"/>
      <w:r w:rsidRPr="00CF3E2F">
        <w:rPr>
          <w:rFonts w:ascii="Times New Roman" w:eastAsiaTheme="minorHAnsi" w:hAnsi="Times New Roman" w:cs="Times New Roman"/>
          <w:shd w:val="clear" w:color="auto" w:fill="FFFFFF"/>
          <w:lang w:eastAsia="en-US"/>
        </w:rPr>
        <w:t xml:space="preserve">, B., </w:t>
      </w:r>
      <w:proofErr w:type="spellStart"/>
      <w:r w:rsidRPr="00CF3E2F">
        <w:rPr>
          <w:rFonts w:ascii="Times New Roman" w:eastAsiaTheme="minorHAnsi" w:hAnsi="Times New Roman" w:cs="Times New Roman"/>
          <w:shd w:val="clear" w:color="auto" w:fill="FFFFFF"/>
          <w:lang w:eastAsia="en-US"/>
        </w:rPr>
        <w:t>Pournader</w:t>
      </w:r>
      <w:proofErr w:type="spellEnd"/>
      <w:r w:rsidRPr="00CF3E2F">
        <w:rPr>
          <w:rFonts w:ascii="Times New Roman" w:eastAsiaTheme="minorHAnsi" w:hAnsi="Times New Roman" w:cs="Times New Roman"/>
          <w:shd w:val="clear" w:color="auto" w:fill="FFFFFF"/>
          <w:lang w:eastAsia="en-US"/>
        </w:rPr>
        <w:t xml:space="preserve">, M., </w:t>
      </w:r>
      <w:proofErr w:type="spellStart"/>
      <w:r w:rsidRPr="00CF3E2F">
        <w:rPr>
          <w:rFonts w:ascii="Times New Roman" w:eastAsiaTheme="minorHAnsi" w:hAnsi="Times New Roman" w:cs="Times New Roman"/>
          <w:shd w:val="clear" w:color="auto" w:fill="FFFFFF"/>
          <w:lang w:eastAsia="en-US"/>
        </w:rPr>
        <w:t>Siemsen</w:t>
      </w:r>
      <w:proofErr w:type="spellEnd"/>
      <w:r w:rsidRPr="00CF3E2F">
        <w:rPr>
          <w:rFonts w:ascii="Times New Roman" w:eastAsiaTheme="minorHAnsi" w:hAnsi="Times New Roman" w:cs="Times New Roman"/>
          <w:shd w:val="clear" w:color="auto" w:fill="FFFFFF"/>
          <w:lang w:eastAsia="en-US"/>
        </w:rPr>
        <w:t xml:space="preserve">, E., </w:t>
      </w:r>
      <w:proofErr w:type="spellStart"/>
      <w:r w:rsidRPr="00CF3E2F">
        <w:rPr>
          <w:rFonts w:ascii="Times New Roman" w:eastAsiaTheme="minorHAnsi" w:hAnsi="Times New Roman" w:cs="Times New Roman"/>
          <w:shd w:val="clear" w:color="auto" w:fill="FFFFFF"/>
          <w:lang w:eastAsia="en-US"/>
        </w:rPr>
        <w:t>Bendoly</w:t>
      </w:r>
      <w:proofErr w:type="spellEnd"/>
      <w:r w:rsidRPr="00CF3E2F">
        <w:rPr>
          <w:rFonts w:ascii="Times New Roman" w:eastAsiaTheme="minorHAnsi" w:hAnsi="Times New Roman" w:cs="Times New Roman"/>
          <w:shd w:val="clear" w:color="auto" w:fill="FFFFFF"/>
          <w:lang w:eastAsia="en-US"/>
        </w:rPr>
        <w:t xml:space="preserve">, E. and Wang, C., 2019. </w:t>
      </w:r>
      <w:proofErr w:type="spellStart"/>
      <w:r w:rsidRPr="00CF3E2F">
        <w:rPr>
          <w:rFonts w:ascii="Times New Roman" w:eastAsiaTheme="minorHAnsi" w:hAnsi="Times New Roman" w:cs="Times New Roman"/>
          <w:shd w:val="clear" w:color="auto" w:fill="FFFFFF"/>
          <w:lang w:eastAsia="en-US"/>
        </w:rPr>
        <w:t>Behavioral</w:t>
      </w:r>
      <w:proofErr w:type="spellEnd"/>
      <w:r w:rsidRPr="00CF3E2F">
        <w:rPr>
          <w:rFonts w:ascii="Times New Roman" w:eastAsiaTheme="minorHAnsi" w:hAnsi="Times New Roman" w:cs="Times New Roman"/>
          <w:shd w:val="clear" w:color="auto" w:fill="FFFFFF"/>
          <w:lang w:eastAsia="en-US"/>
        </w:rPr>
        <w:t xml:space="preserve"> operations and supply chain management–a review and literature mapping. </w:t>
      </w:r>
      <w:r w:rsidRPr="00CF3E2F">
        <w:rPr>
          <w:rFonts w:ascii="Times New Roman" w:eastAsiaTheme="minorHAnsi" w:hAnsi="Times New Roman" w:cs="Times New Roman"/>
          <w:i/>
          <w:shd w:val="clear" w:color="auto" w:fill="FFFFFF"/>
          <w:lang w:eastAsia="en-US"/>
        </w:rPr>
        <w:t>Decision Sciences</w:t>
      </w:r>
      <w:r w:rsidRPr="00CF3E2F">
        <w:rPr>
          <w:rFonts w:ascii="Times New Roman" w:eastAsiaTheme="minorHAnsi" w:hAnsi="Times New Roman" w:cs="Times New Roman"/>
          <w:shd w:val="clear" w:color="auto" w:fill="FFFFFF"/>
          <w:lang w:eastAsia="en-US"/>
        </w:rPr>
        <w:t>, 50(6), pp.1127-1183.</w:t>
      </w:r>
    </w:p>
    <w:p w14:paraId="52BD5379" w14:textId="77777777" w:rsidR="00FA1487" w:rsidRPr="00CF3E2F" w:rsidRDefault="00FA1487" w:rsidP="0018640F">
      <w:pPr>
        <w:spacing w:line="240" w:lineRule="auto"/>
        <w:ind w:left="720" w:hanging="720"/>
        <w:jc w:val="both"/>
        <w:rPr>
          <w:rFonts w:ascii="Times New Roman" w:eastAsiaTheme="minorHAnsi" w:hAnsi="Times New Roman" w:cs="Times New Roman"/>
          <w:shd w:val="clear" w:color="auto" w:fill="FFFFFF"/>
          <w:lang w:eastAsia="en-US"/>
        </w:rPr>
      </w:pPr>
      <w:r w:rsidRPr="00CF3E2F">
        <w:rPr>
          <w:rFonts w:ascii="Times New Roman" w:eastAsiaTheme="minorHAnsi" w:hAnsi="Times New Roman" w:cs="Times New Roman"/>
          <w:shd w:val="clear" w:color="auto" w:fill="FFFFFF"/>
          <w:lang w:eastAsia="en-US"/>
        </w:rPr>
        <w:t xml:space="preserve">Falk, A. and Heckman, J.J., 2009. Lab experiments are a major source of knowledge in the social sciences. </w:t>
      </w:r>
      <w:r w:rsidRPr="00CF3E2F">
        <w:rPr>
          <w:rFonts w:ascii="Times New Roman" w:eastAsiaTheme="minorHAnsi" w:hAnsi="Times New Roman" w:cs="Times New Roman"/>
          <w:i/>
          <w:shd w:val="clear" w:color="auto" w:fill="FFFFFF"/>
          <w:lang w:eastAsia="en-US"/>
        </w:rPr>
        <w:t>Science</w:t>
      </w:r>
      <w:r w:rsidRPr="00CF3E2F">
        <w:rPr>
          <w:rFonts w:ascii="Times New Roman" w:eastAsiaTheme="minorHAnsi" w:hAnsi="Times New Roman" w:cs="Times New Roman"/>
          <w:shd w:val="clear" w:color="auto" w:fill="FFFFFF"/>
          <w:lang w:eastAsia="en-US"/>
        </w:rPr>
        <w:t>, 326(5952), pp.535-538.</w:t>
      </w:r>
    </w:p>
    <w:p w14:paraId="443835E7" w14:textId="77777777" w:rsidR="00FA1487" w:rsidRPr="00CF3E2F" w:rsidRDefault="00FA1487" w:rsidP="0018640F">
      <w:pPr>
        <w:spacing w:line="240" w:lineRule="auto"/>
        <w:ind w:left="720" w:hanging="720"/>
        <w:jc w:val="both"/>
        <w:rPr>
          <w:rFonts w:ascii="Times New Roman" w:eastAsiaTheme="minorHAnsi" w:hAnsi="Times New Roman" w:cs="Times New Roman"/>
          <w:shd w:val="clear" w:color="auto" w:fill="FFFFFF"/>
          <w:lang w:eastAsia="en-US"/>
        </w:rPr>
      </w:pPr>
      <w:proofErr w:type="spellStart"/>
      <w:r w:rsidRPr="00CF3E2F">
        <w:rPr>
          <w:rFonts w:ascii="Times New Roman" w:eastAsiaTheme="minorHAnsi" w:hAnsi="Times New Roman" w:cs="Times New Roman"/>
          <w:shd w:val="clear" w:color="auto" w:fill="FFFFFF"/>
          <w:lang w:eastAsia="en-US"/>
        </w:rPr>
        <w:t>Figge</w:t>
      </w:r>
      <w:proofErr w:type="spellEnd"/>
      <w:r w:rsidRPr="00CF3E2F">
        <w:rPr>
          <w:rFonts w:ascii="Times New Roman" w:eastAsiaTheme="minorHAnsi" w:hAnsi="Times New Roman" w:cs="Times New Roman"/>
          <w:shd w:val="clear" w:color="auto" w:fill="FFFFFF"/>
          <w:lang w:eastAsia="en-US"/>
        </w:rPr>
        <w:t xml:space="preserve">, F. and Hahn, T., 2012. Is green and profitable sustainable? Assessing the trade-off between economic and environmental aspects. </w:t>
      </w:r>
      <w:r w:rsidRPr="00CF3E2F">
        <w:rPr>
          <w:rFonts w:ascii="Times New Roman" w:eastAsiaTheme="minorHAnsi" w:hAnsi="Times New Roman" w:cs="Times New Roman"/>
          <w:i/>
          <w:shd w:val="clear" w:color="auto" w:fill="FFFFFF"/>
          <w:lang w:eastAsia="en-US"/>
        </w:rPr>
        <w:t>International Journal of Production Economics</w:t>
      </w:r>
      <w:r w:rsidRPr="00CF3E2F">
        <w:rPr>
          <w:rFonts w:ascii="Times New Roman" w:eastAsiaTheme="minorHAnsi" w:hAnsi="Times New Roman" w:cs="Times New Roman"/>
          <w:shd w:val="clear" w:color="auto" w:fill="FFFFFF"/>
          <w:lang w:eastAsia="en-US"/>
        </w:rPr>
        <w:t>, 140(1), pp.92-102.</w:t>
      </w:r>
    </w:p>
    <w:p w14:paraId="3B78BCCE" w14:textId="77777777" w:rsidR="00FA1487" w:rsidRPr="00CF3E2F" w:rsidRDefault="00FA1487" w:rsidP="0018640F">
      <w:pPr>
        <w:spacing w:line="240" w:lineRule="auto"/>
        <w:ind w:left="720" w:hanging="720"/>
        <w:jc w:val="both"/>
        <w:rPr>
          <w:rFonts w:ascii="Times New Roman" w:eastAsiaTheme="minorHAnsi" w:hAnsi="Times New Roman" w:cs="Times New Roman"/>
          <w:shd w:val="clear" w:color="auto" w:fill="FFFFFF"/>
          <w:lang w:eastAsia="en-US"/>
        </w:rPr>
      </w:pPr>
      <w:proofErr w:type="spellStart"/>
      <w:r w:rsidRPr="00CF3E2F">
        <w:rPr>
          <w:rFonts w:ascii="Times New Roman" w:eastAsiaTheme="minorHAnsi" w:hAnsi="Times New Roman" w:cs="Times New Roman"/>
          <w:shd w:val="clear" w:color="auto" w:fill="FFFFFF"/>
          <w:lang w:eastAsia="en-US"/>
        </w:rPr>
        <w:t>Friedl</w:t>
      </w:r>
      <w:proofErr w:type="spellEnd"/>
      <w:r w:rsidRPr="00CF3E2F">
        <w:rPr>
          <w:rFonts w:ascii="Times New Roman" w:eastAsiaTheme="minorHAnsi" w:hAnsi="Times New Roman" w:cs="Times New Roman"/>
          <w:shd w:val="clear" w:color="auto" w:fill="FFFFFF"/>
          <w:lang w:eastAsia="en-US"/>
        </w:rPr>
        <w:t xml:space="preserve">, G., and S. M. Wagner. 2012. “Supplier Development or Supplier Switching?” </w:t>
      </w:r>
      <w:r w:rsidRPr="00CF3E2F">
        <w:rPr>
          <w:rFonts w:ascii="Times New Roman" w:eastAsiaTheme="minorHAnsi" w:hAnsi="Times New Roman" w:cs="Times New Roman"/>
          <w:i/>
          <w:shd w:val="clear" w:color="auto" w:fill="FFFFFF"/>
          <w:lang w:eastAsia="en-US"/>
        </w:rPr>
        <w:t>International Journal of Production Research</w:t>
      </w:r>
      <w:r w:rsidRPr="00CF3E2F">
        <w:rPr>
          <w:rFonts w:ascii="Times New Roman" w:eastAsiaTheme="minorHAnsi" w:hAnsi="Times New Roman" w:cs="Times New Roman"/>
          <w:shd w:val="clear" w:color="auto" w:fill="FFFFFF"/>
          <w:lang w:eastAsia="en-US"/>
        </w:rPr>
        <w:t xml:space="preserve"> 50 (11): 3066–3079.</w:t>
      </w:r>
    </w:p>
    <w:p w14:paraId="21EFF52B" w14:textId="77777777" w:rsidR="00FA1487" w:rsidRPr="00CF3E2F" w:rsidRDefault="00FA1487" w:rsidP="0018640F">
      <w:pPr>
        <w:spacing w:line="240" w:lineRule="auto"/>
        <w:ind w:left="720" w:hanging="720"/>
        <w:jc w:val="both"/>
        <w:rPr>
          <w:rFonts w:ascii="Times New Roman" w:eastAsiaTheme="minorHAnsi" w:hAnsi="Times New Roman" w:cs="Times New Roman"/>
          <w:shd w:val="clear" w:color="auto" w:fill="FFFFFF"/>
          <w:lang w:eastAsia="en-US"/>
        </w:rPr>
      </w:pPr>
      <w:proofErr w:type="spellStart"/>
      <w:r w:rsidRPr="00CF3E2F">
        <w:rPr>
          <w:rFonts w:ascii="Times New Roman" w:eastAsiaTheme="minorHAnsi" w:hAnsi="Times New Roman" w:cs="Times New Roman"/>
          <w:shd w:val="clear" w:color="auto" w:fill="FFFFFF"/>
          <w:lang w:eastAsia="en-US"/>
        </w:rPr>
        <w:t>Ghisellini</w:t>
      </w:r>
      <w:proofErr w:type="spellEnd"/>
      <w:r w:rsidRPr="00CF3E2F">
        <w:rPr>
          <w:rFonts w:ascii="Times New Roman" w:eastAsiaTheme="minorHAnsi" w:hAnsi="Times New Roman" w:cs="Times New Roman"/>
          <w:shd w:val="clear" w:color="auto" w:fill="FFFFFF"/>
          <w:lang w:eastAsia="en-US"/>
        </w:rPr>
        <w:t xml:space="preserve">, P., </w:t>
      </w:r>
      <w:proofErr w:type="spellStart"/>
      <w:r w:rsidRPr="00CF3E2F">
        <w:rPr>
          <w:rFonts w:ascii="Times New Roman" w:eastAsiaTheme="minorHAnsi" w:hAnsi="Times New Roman" w:cs="Times New Roman"/>
          <w:shd w:val="clear" w:color="auto" w:fill="FFFFFF"/>
          <w:lang w:eastAsia="en-US"/>
        </w:rPr>
        <w:t>Cialani</w:t>
      </w:r>
      <w:proofErr w:type="spellEnd"/>
      <w:r w:rsidRPr="00CF3E2F">
        <w:rPr>
          <w:rFonts w:ascii="Times New Roman" w:eastAsiaTheme="minorHAnsi" w:hAnsi="Times New Roman" w:cs="Times New Roman"/>
          <w:shd w:val="clear" w:color="auto" w:fill="FFFFFF"/>
          <w:lang w:eastAsia="en-US"/>
        </w:rPr>
        <w:t xml:space="preserve">, C. and </w:t>
      </w:r>
      <w:proofErr w:type="spellStart"/>
      <w:r w:rsidRPr="00CF3E2F">
        <w:rPr>
          <w:rFonts w:ascii="Times New Roman" w:eastAsiaTheme="minorHAnsi" w:hAnsi="Times New Roman" w:cs="Times New Roman"/>
          <w:shd w:val="clear" w:color="auto" w:fill="FFFFFF"/>
          <w:lang w:eastAsia="en-US"/>
        </w:rPr>
        <w:t>Ulgiati</w:t>
      </w:r>
      <w:proofErr w:type="spellEnd"/>
      <w:r w:rsidRPr="00CF3E2F">
        <w:rPr>
          <w:rFonts w:ascii="Times New Roman" w:eastAsiaTheme="minorHAnsi" w:hAnsi="Times New Roman" w:cs="Times New Roman"/>
          <w:shd w:val="clear" w:color="auto" w:fill="FFFFFF"/>
          <w:lang w:eastAsia="en-US"/>
        </w:rPr>
        <w:t xml:space="preserve">, S., 2016. A review on circular economy: the expected transition to a balanced interplay of environmental and economic systems. </w:t>
      </w:r>
      <w:r w:rsidRPr="00CF3E2F">
        <w:rPr>
          <w:rFonts w:ascii="Times New Roman" w:eastAsiaTheme="minorHAnsi" w:hAnsi="Times New Roman" w:cs="Times New Roman"/>
          <w:i/>
          <w:shd w:val="clear" w:color="auto" w:fill="FFFFFF"/>
          <w:lang w:eastAsia="en-US"/>
        </w:rPr>
        <w:t>Journal of Cleaner production</w:t>
      </w:r>
      <w:r w:rsidRPr="00CF3E2F">
        <w:rPr>
          <w:rFonts w:ascii="Times New Roman" w:eastAsiaTheme="minorHAnsi" w:hAnsi="Times New Roman" w:cs="Times New Roman"/>
          <w:shd w:val="clear" w:color="auto" w:fill="FFFFFF"/>
          <w:lang w:eastAsia="en-US"/>
        </w:rPr>
        <w:t>, 114, pp.11-32.</w:t>
      </w:r>
    </w:p>
    <w:p w14:paraId="0D9D2D4B" w14:textId="77777777" w:rsidR="00FA1487" w:rsidRPr="00CF3E2F" w:rsidRDefault="00FA1487" w:rsidP="0018640F">
      <w:pPr>
        <w:spacing w:line="240" w:lineRule="auto"/>
        <w:ind w:left="720" w:hanging="720"/>
        <w:jc w:val="both"/>
        <w:rPr>
          <w:rFonts w:ascii="Times New Roman" w:eastAsiaTheme="minorHAnsi" w:hAnsi="Times New Roman" w:cs="Times New Roman"/>
          <w:shd w:val="clear" w:color="auto" w:fill="FFFFFF"/>
          <w:lang w:eastAsia="en-US"/>
        </w:rPr>
      </w:pPr>
      <w:proofErr w:type="spellStart"/>
      <w:r w:rsidRPr="00CF3E2F">
        <w:rPr>
          <w:rFonts w:ascii="Times New Roman" w:eastAsiaTheme="minorHAnsi" w:hAnsi="Times New Roman" w:cs="Times New Roman"/>
          <w:shd w:val="clear" w:color="auto" w:fill="FFFFFF"/>
          <w:lang w:eastAsia="en-US"/>
        </w:rPr>
        <w:lastRenderedPageBreak/>
        <w:t>Gibassier</w:t>
      </w:r>
      <w:proofErr w:type="spellEnd"/>
      <w:r w:rsidRPr="00CF3E2F">
        <w:rPr>
          <w:rFonts w:ascii="Times New Roman" w:eastAsiaTheme="minorHAnsi" w:hAnsi="Times New Roman" w:cs="Times New Roman"/>
          <w:shd w:val="clear" w:color="auto" w:fill="FFFFFF"/>
          <w:lang w:eastAsia="en-US"/>
        </w:rPr>
        <w:t xml:space="preserve">, D., Maas, K. and </w:t>
      </w:r>
      <w:proofErr w:type="spellStart"/>
      <w:r w:rsidRPr="00CF3E2F">
        <w:rPr>
          <w:rFonts w:ascii="Times New Roman" w:eastAsiaTheme="minorHAnsi" w:hAnsi="Times New Roman" w:cs="Times New Roman"/>
          <w:shd w:val="clear" w:color="auto" w:fill="FFFFFF"/>
          <w:lang w:eastAsia="en-US"/>
        </w:rPr>
        <w:t>Schaltegger</w:t>
      </w:r>
      <w:proofErr w:type="spellEnd"/>
      <w:r w:rsidRPr="00CF3E2F">
        <w:rPr>
          <w:rFonts w:ascii="Times New Roman" w:eastAsiaTheme="minorHAnsi" w:hAnsi="Times New Roman" w:cs="Times New Roman"/>
          <w:shd w:val="clear" w:color="auto" w:fill="FFFFFF"/>
          <w:lang w:eastAsia="en-US"/>
        </w:rPr>
        <w:t xml:space="preserve">, S., 2019. Special issue of business, strategy, and the environment call for papers business, society, biodiversity, and natural capital deadline June 30, 2020 (see details of conference/workshop at the end of the call for paper). </w:t>
      </w:r>
      <w:r w:rsidRPr="00CF3E2F">
        <w:rPr>
          <w:rFonts w:ascii="Times New Roman" w:eastAsiaTheme="minorHAnsi" w:hAnsi="Times New Roman" w:cs="Times New Roman"/>
          <w:i/>
          <w:shd w:val="clear" w:color="auto" w:fill="FFFFFF"/>
          <w:lang w:eastAsia="en-US"/>
        </w:rPr>
        <w:t>Business Strategy and the Environment</w:t>
      </w:r>
      <w:r w:rsidRPr="00CF3E2F">
        <w:rPr>
          <w:rFonts w:ascii="Times New Roman" w:eastAsiaTheme="minorHAnsi" w:hAnsi="Times New Roman" w:cs="Times New Roman"/>
          <w:shd w:val="clear" w:color="auto" w:fill="FFFFFF"/>
          <w:lang w:eastAsia="en-US"/>
        </w:rPr>
        <w:t>, 28(5), pp.921-924.</w:t>
      </w:r>
    </w:p>
    <w:p w14:paraId="61DF5256" w14:textId="77777777" w:rsidR="00FA1487" w:rsidRPr="00CF3E2F" w:rsidRDefault="00FA1487" w:rsidP="0018640F">
      <w:pPr>
        <w:spacing w:line="240" w:lineRule="auto"/>
        <w:ind w:left="720" w:hanging="720"/>
        <w:jc w:val="both"/>
        <w:rPr>
          <w:rFonts w:ascii="Times New Roman" w:eastAsiaTheme="minorHAnsi" w:hAnsi="Times New Roman" w:cs="Times New Roman"/>
          <w:shd w:val="clear" w:color="auto" w:fill="FFFFFF"/>
          <w:lang w:eastAsia="en-US"/>
        </w:rPr>
      </w:pPr>
      <w:r w:rsidRPr="00CF3E2F">
        <w:rPr>
          <w:rFonts w:ascii="Times New Roman" w:eastAsiaTheme="minorHAnsi" w:hAnsi="Times New Roman" w:cs="Times New Roman"/>
          <w:shd w:val="clear" w:color="auto" w:fill="FFFFFF"/>
          <w:lang w:eastAsia="en-US"/>
        </w:rPr>
        <w:t xml:space="preserve">Gold, S., Hall, J., Matos, S. and </w:t>
      </w:r>
      <w:proofErr w:type="spellStart"/>
      <w:r w:rsidRPr="00CF3E2F">
        <w:rPr>
          <w:rFonts w:ascii="Times New Roman" w:eastAsiaTheme="minorHAnsi" w:hAnsi="Times New Roman" w:cs="Times New Roman"/>
          <w:shd w:val="clear" w:color="auto" w:fill="FFFFFF"/>
          <w:lang w:eastAsia="en-US"/>
        </w:rPr>
        <w:t>Schleper</w:t>
      </w:r>
      <w:proofErr w:type="spellEnd"/>
      <w:r w:rsidRPr="00CF3E2F">
        <w:rPr>
          <w:rFonts w:ascii="Times New Roman" w:eastAsiaTheme="minorHAnsi" w:hAnsi="Times New Roman" w:cs="Times New Roman"/>
          <w:shd w:val="clear" w:color="auto" w:fill="FFFFFF"/>
          <w:lang w:eastAsia="en-US"/>
        </w:rPr>
        <w:t>, M.C., The hidden side of sustainable operations and supply chain management: Unanticipated outcomes, trade-offs and tensions. https://www.emeraldgrouppublishing.com/products/journals/call_for_papers.htm?id=7959.</w:t>
      </w:r>
    </w:p>
    <w:p w14:paraId="4F66A101" w14:textId="77777777" w:rsidR="00FA1487" w:rsidRPr="00CF3E2F" w:rsidRDefault="00FA1487" w:rsidP="0018640F">
      <w:pPr>
        <w:spacing w:line="240" w:lineRule="auto"/>
        <w:ind w:left="720" w:hanging="720"/>
        <w:jc w:val="both"/>
        <w:rPr>
          <w:rFonts w:ascii="Times New Roman" w:eastAsiaTheme="minorHAnsi" w:hAnsi="Times New Roman" w:cs="Times New Roman"/>
          <w:shd w:val="clear" w:color="auto" w:fill="FFFFFF"/>
          <w:lang w:eastAsia="en-US"/>
        </w:rPr>
      </w:pPr>
      <w:proofErr w:type="spellStart"/>
      <w:r w:rsidRPr="00CF3E2F">
        <w:rPr>
          <w:rFonts w:ascii="Times New Roman" w:eastAsiaTheme="minorHAnsi" w:hAnsi="Times New Roman" w:cs="Times New Roman"/>
          <w:shd w:val="clear" w:color="auto" w:fill="FFFFFF"/>
          <w:lang w:eastAsia="en-US"/>
        </w:rPr>
        <w:t>Govindan</w:t>
      </w:r>
      <w:proofErr w:type="spellEnd"/>
      <w:r w:rsidRPr="00CF3E2F">
        <w:rPr>
          <w:rFonts w:ascii="Times New Roman" w:eastAsiaTheme="minorHAnsi" w:hAnsi="Times New Roman" w:cs="Times New Roman"/>
          <w:shd w:val="clear" w:color="auto" w:fill="FFFFFF"/>
          <w:lang w:eastAsia="en-US"/>
        </w:rPr>
        <w:t xml:space="preserve">, K., </w:t>
      </w:r>
      <w:proofErr w:type="spellStart"/>
      <w:r w:rsidRPr="00CF3E2F">
        <w:rPr>
          <w:rFonts w:ascii="Times New Roman" w:eastAsiaTheme="minorHAnsi" w:hAnsi="Times New Roman" w:cs="Times New Roman"/>
          <w:shd w:val="clear" w:color="auto" w:fill="FFFFFF"/>
          <w:lang w:eastAsia="en-US"/>
        </w:rPr>
        <w:t>Khodaverdi</w:t>
      </w:r>
      <w:proofErr w:type="spellEnd"/>
      <w:r w:rsidRPr="00CF3E2F">
        <w:rPr>
          <w:rFonts w:ascii="Times New Roman" w:eastAsiaTheme="minorHAnsi" w:hAnsi="Times New Roman" w:cs="Times New Roman"/>
          <w:shd w:val="clear" w:color="auto" w:fill="FFFFFF"/>
          <w:lang w:eastAsia="en-US"/>
        </w:rPr>
        <w:t xml:space="preserve">, R. and </w:t>
      </w:r>
      <w:proofErr w:type="spellStart"/>
      <w:r w:rsidRPr="00CF3E2F">
        <w:rPr>
          <w:rFonts w:ascii="Times New Roman" w:eastAsiaTheme="minorHAnsi" w:hAnsi="Times New Roman" w:cs="Times New Roman"/>
          <w:shd w:val="clear" w:color="auto" w:fill="FFFFFF"/>
          <w:lang w:eastAsia="en-US"/>
        </w:rPr>
        <w:t>Jafarian</w:t>
      </w:r>
      <w:proofErr w:type="spellEnd"/>
      <w:r w:rsidRPr="00CF3E2F">
        <w:rPr>
          <w:rFonts w:ascii="Times New Roman" w:eastAsiaTheme="minorHAnsi" w:hAnsi="Times New Roman" w:cs="Times New Roman"/>
          <w:shd w:val="clear" w:color="auto" w:fill="FFFFFF"/>
          <w:lang w:eastAsia="en-US"/>
        </w:rPr>
        <w:t xml:space="preserve">, A., 2013. A fuzzy multi criteria approach for measuring sustainability performance of a supplier based on triple bottom line approach. </w:t>
      </w:r>
      <w:r w:rsidRPr="00CF3E2F">
        <w:rPr>
          <w:rFonts w:ascii="Times New Roman" w:eastAsiaTheme="minorHAnsi" w:hAnsi="Times New Roman" w:cs="Times New Roman"/>
          <w:i/>
          <w:shd w:val="clear" w:color="auto" w:fill="FFFFFF"/>
          <w:lang w:eastAsia="en-US"/>
        </w:rPr>
        <w:t>Journal of Cleaner production</w:t>
      </w:r>
      <w:r w:rsidRPr="00CF3E2F">
        <w:rPr>
          <w:rFonts w:ascii="Times New Roman" w:eastAsiaTheme="minorHAnsi" w:hAnsi="Times New Roman" w:cs="Times New Roman"/>
          <w:shd w:val="clear" w:color="auto" w:fill="FFFFFF"/>
          <w:lang w:eastAsia="en-US"/>
        </w:rPr>
        <w:t>, 47, pp.345-354.</w:t>
      </w:r>
    </w:p>
    <w:p w14:paraId="2F3B958E" w14:textId="77777777" w:rsidR="00FA1487" w:rsidRPr="00CF3E2F" w:rsidRDefault="00FA1487" w:rsidP="0018640F">
      <w:pPr>
        <w:spacing w:line="240" w:lineRule="auto"/>
        <w:ind w:left="720" w:hanging="720"/>
        <w:jc w:val="both"/>
        <w:rPr>
          <w:rFonts w:ascii="Times New Roman" w:eastAsiaTheme="minorHAnsi" w:hAnsi="Times New Roman" w:cs="Times New Roman"/>
          <w:shd w:val="clear" w:color="auto" w:fill="FFFFFF"/>
          <w:lang w:eastAsia="en-US"/>
        </w:rPr>
      </w:pPr>
      <w:proofErr w:type="spellStart"/>
      <w:r w:rsidRPr="00CF3E2F">
        <w:rPr>
          <w:rFonts w:ascii="Times New Roman" w:eastAsiaTheme="minorHAnsi" w:hAnsi="Times New Roman" w:cs="Times New Roman"/>
          <w:shd w:val="clear" w:color="auto" w:fill="FFFFFF"/>
          <w:lang w:eastAsia="en-US"/>
        </w:rPr>
        <w:t>Govindan</w:t>
      </w:r>
      <w:proofErr w:type="spellEnd"/>
      <w:r w:rsidRPr="00CF3E2F">
        <w:rPr>
          <w:rFonts w:ascii="Times New Roman" w:eastAsiaTheme="minorHAnsi" w:hAnsi="Times New Roman" w:cs="Times New Roman"/>
          <w:shd w:val="clear" w:color="auto" w:fill="FFFFFF"/>
          <w:lang w:eastAsia="en-US"/>
        </w:rPr>
        <w:t xml:space="preserve">, K., Shankar, M. and </w:t>
      </w:r>
      <w:proofErr w:type="spellStart"/>
      <w:r w:rsidRPr="00CF3E2F">
        <w:rPr>
          <w:rFonts w:ascii="Times New Roman" w:eastAsiaTheme="minorHAnsi" w:hAnsi="Times New Roman" w:cs="Times New Roman"/>
          <w:shd w:val="clear" w:color="auto" w:fill="FFFFFF"/>
          <w:lang w:eastAsia="en-US"/>
        </w:rPr>
        <w:t>Kannan</w:t>
      </w:r>
      <w:proofErr w:type="spellEnd"/>
      <w:r w:rsidRPr="00CF3E2F">
        <w:rPr>
          <w:rFonts w:ascii="Times New Roman" w:eastAsiaTheme="minorHAnsi" w:hAnsi="Times New Roman" w:cs="Times New Roman"/>
          <w:shd w:val="clear" w:color="auto" w:fill="FFFFFF"/>
          <w:lang w:eastAsia="en-US"/>
        </w:rPr>
        <w:t xml:space="preserve">, D., 2018. Supplier selection based on corporate social responsibility practices. </w:t>
      </w:r>
      <w:r w:rsidRPr="00CF3E2F">
        <w:rPr>
          <w:rFonts w:ascii="Times New Roman" w:eastAsiaTheme="minorHAnsi" w:hAnsi="Times New Roman" w:cs="Times New Roman"/>
          <w:i/>
          <w:shd w:val="clear" w:color="auto" w:fill="FFFFFF"/>
          <w:lang w:eastAsia="en-US"/>
        </w:rPr>
        <w:t>International Journal of Production Economics</w:t>
      </w:r>
      <w:r w:rsidRPr="00CF3E2F">
        <w:rPr>
          <w:rFonts w:ascii="Times New Roman" w:eastAsiaTheme="minorHAnsi" w:hAnsi="Times New Roman" w:cs="Times New Roman"/>
          <w:shd w:val="clear" w:color="auto" w:fill="FFFFFF"/>
          <w:lang w:eastAsia="en-US"/>
        </w:rPr>
        <w:t>, 200, pp.353-379.</w:t>
      </w:r>
    </w:p>
    <w:p w14:paraId="1BE53B89" w14:textId="77777777" w:rsidR="00FA1487" w:rsidRPr="00CF3E2F" w:rsidRDefault="00FA1487" w:rsidP="0018640F">
      <w:pPr>
        <w:spacing w:line="240" w:lineRule="auto"/>
        <w:ind w:left="720" w:hanging="720"/>
        <w:jc w:val="both"/>
        <w:rPr>
          <w:rFonts w:ascii="Times New Roman" w:eastAsiaTheme="minorHAnsi" w:hAnsi="Times New Roman" w:cs="Times New Roman"/>
          <w:shd w:val="clear" w:color="auto" w:fill="FFFFFF"/>
          <w:lang w:eastAsia="en-US"/>
        </w:rPr>
      </w:pPr>
      <w:r w:rsidRPr="00CF3E2F">
        <w:rPr>
          <w:rFonts w:ascii="Times New Roman" w:eastAsiaTheme="minorHAnsi" w:hAnsi="Times New Roman" w:cs="Times New Roman"/>
          <w:shd w:val="clear" w:color="auto" w:fill="FFFFFF"/>
          <w:lang w:eastAsia="en-US"/>
        </w:rPr>
        <w:t xml:space="preserve">Grewal, D., Monroe, K.B. and Krishnan, R., 1998. The effects of price-comparison advertising on buyers’ perceptions of acquisition value, transaction value, and </w:t>
      </w:r>
      <w:proofErr w:type="spellStart"/>
      <w:r w:rsidRPr="00CF3E2F">
        <w:rPr>
          <w:rFonts w:ascii="Times New Roman" w:eastAsiaTheme="minorHAnsi" w:hAnsi="Times New Roman" w:cs="Times New Roman"/>
          <w:shd w:val="clear" w:color="auto" w:fill="FFFFFF"/>
          <w:lang w:eastAsia="en-US"/>
        </w:rPr>
        <w:t>behavioral</w:t>
      </w:r>
      <w:proofErr w:type="spellEnd"/>
      <w:r w:rsidRPr="00CF3E2F">
        <w:rPr>
          <w:rFonts w:ascii="Times New Roman" w:eastAsiaTheme="minorHAnsi" w:hAnsi="Times New Roman" w:cs="Times New Roman"/>
          <w:shd w:val="clear" w:color="auto" w:fill="FFFFFF"/>
          <w:lang w:eastAsia="en-US"/>
        </w:rPr>
        <w:t xml:space="preserve"> intentions. </w:t>
      </w:r>
      <w:r w:rsidRPr="00CF3E2F">
        <w:rPr>
          <w:rFonts w:ascii="Times New Roman" w:eastAsiaTheme="minorHAnsi" w:hAnsi="Times New Roman" w:cs="Times New Roman"/>
          <w:i/>
          <w:shd w:val="clear" w:color="auto" w:fill="FFFFFF"/>
          <w:lang w:eastAsia="en-US"/>
        </w:rPr>
        <w:t>Journal of marketing</w:t>
      </w:r>
      <w:r w:rsidRPr="00CF3E2F">
        <w:rPr>
          <w:rFonts w:ascii="Times New Roman" w:eastAsiaTheme="minorHAnsi" w:hAnsi="Times New Roman" w:cs="Times New Roman"/>
          <w:shd w:val="clear" w:color="auto" w:fill="FFFFFF"/>
          <w:lang w:eastAsia="en-US"/>
        </w:rPr>
        <w:t>, 62(2), pp.46-59.</w:t>
      </w:r>
    </w:p>
    <w:p w14:paraId="4429AD2B" w14:textId="77777777" w:rsidR="00FA1487" w:rsidRPr="00CF3E2F" w:rsidRDefault="00FA1487" w:rsidP="0018640F">
      <w:pPr>
        <w:spacing w:line="240" w:lineRule="auto"/>
        <w:ind w:left="720" w:hanging="720"/>
        <w:jc w:val="both"/>
        <w:rPr>
          <w:rFonts w:ascii="Times New Roman" w:eastAsiaTheme="minorHAnsi" w:hAnsi="Times New Roman" w:cs="Times New Roman"/>
          <w:shd w:val="clear" w:color="auto" w:fill="FFFFFF"/>
          <w:lang w:eastAsia="en-US"/>
        </w:rPr>
      </w:pPr>
      <w:r w:rsidRPr="00CF3E2F">
        <w:rPr>
          <w:rFonts w:ascii="Times New Roman" w:eastAsiaTheme="minorHAnsi" w:hAnsi="Times New Roman" w:cs="Times New Roman"/>
          <w:shd w:val="clear" w:color="auto" w:fill="FFFFFF"/>
          <w:lang w:eastAsia="en-US"/>
        </w:rPr>
        <w:t xml:space="preserve">Hahn, T., </w:t>
      </w:r>
      <w:proofErr w:type="spellStart"/>
      <w:r w:rsidRPr="00CF3E2F">
        <w:rPr>
          <w:rFonts w:ascii="Times New Roman" w:eastAsiaTheme="minorHAnsi" w:hAnsi="Times New Roman" w:cs="Times New Roman"/>
          <w:shd w:val="clear" w:color="auto" w:fill="FFFFFF"/>
          <w:lang w:eastAsia="en-US"/>
        </w:rPr>
        <w:t>Figge</w:t>
      </w:r>
      <w:proofErr w:type="spellEnd"/>
      <w:r w:rsidRPr="00CF3E2F">
        <w:rPr>
          <w:rFonts w:ascii="Times New Roman" w:eastAsiaTheme="minorHAnsi" w:hAnsi="Times New Roman" w:cs="Times New Roman"/>
          <w:shd w:val="clear" w:color="auto" w:fill="FFFFFF"/>
          <w:lang w:eastAsia="en-US"/>
        </w:rPr>
        <w:t xml:space="preserve">, F., </w:t>
      </w:r>
      <w:proofErr w:type="spellStart"/>
      <w:r w:rsidRPr="00CF3E2F">
        <w:rPr>
          <w:rFonts w:ascii="Times New Roman" w:eastAsiaTheme="minorHAnsi" w:hAnsi="Times New Roman" w:cs="Times New Roman"/>
          <w:shd w:val="clear" w:color="auto" w:fill="FFFFFF"/>
          <w:lang w:eastAsia="en-US"/>
        </w:rPr>
        <w:t>Pinkse</w:t>
      </w:r>
      <w:proofErr w:type="spellEnd"/>
      <w:r w:rsidRPr="00CF3E2F">
        <w:rPr>
          <w:rFonts w:ascii="Times New Roman" w:eastAsiaTheme="minorHAnsi" w:hAnsi="Times New Roman" w:cs="Times New Roman"/>
          <w:shd w:val="clear" w:color="auto" w:fill="FFFFFF"/>
          <w:lang w:eastAsia="en-US"/>
        </w:rPr>
        <w:t xml:space="preserve">, J. and </w:t>
      </w:r>
      <w:proofErr w:type="spellStart"/>
      <w:r w:rsidRPr="00CF3E2F">
        <w:rPr>
          <w:rFonts w:ascii="Times New Roman" w:eastAsiaTheme="minorHAnsi" w:hAnsi="Times New Roman" w:cs="Times New Roman"/>
          <w:shd w:val="clear" w:color="auto" w:fill="FFFFFF"/>
          <w:lang w:eastAsia="en-US"/>
        </w:rPr>
        <w:t>Preuss</w:t>
      </w:r>
      <w:proofErr w:type="spellEnd"/>
      <w:r w:rsidRPr="00CF3E2F">
        <w:rPr>
          <w:rFonts w:ascii="Times New Roman" w:eastAsiaTheme="minorHAnsi" w:hAnsi="Times New Roman" w:cs="Times New Roman"/>
          <w:shd w:val="clear" w:color="auto" w:fill="FFFFFF"/>
          <w:lang w:eastAsia="en-US"/>
        </w:rPr>
        <w:t xml:space="preserve">, L., 2010. Trade‐offs in corporate sustainability: You can't have your cake and eat it. </w:t>
      </w:r>
      <w:r w:rsidRPr="00CF3E2F">
        <w:rPr>
          <w:rFonts w:ascii="Times New Roman" w:eastAsiaTheme="minorHAnsi" w:hAnsi="Times New Roman" w:cs="Times New Roman"/>
          <w:i/>
          <w:shd w:val="clear" w:color="auto" w:fill="FFFFFF"/>
          <w:lang w:eastAsia="en-US"/>
        </w:rPr>
        <w:t>Business strategy and the environment</w:t>
      </w:r>
      <w:r w:rsidRPr="00CF3E2F">
        <w:rPr>
          <w:rFonts w:ascii="Times New Roman" w:eastAsiaTheme="minorHAnsi" w:hAnsi="Times New Roman" w:cs="Times New Roman"/>
          <w:shd w:val="clear" w:color="auto" w:fill="FFFFFF"/>
          <w:lang w:eastAsia="en-US"/>
        </w:rPr>
        <w:t>, 19(4), pp.217-229.</w:t>
      </w:r>
    </w:p>
    <w:p w14:paraId="0DE51F85" w14:textId="77777777" w:rsidR="00FA1487" w:rsidRPr="00CF3E2F" w:rsidRDefault="00FA1487" w:rsidP="0018640F">
      <w:pPr>
        <w:spacing w:line="240" w:lineRule="auto"/>
        <w:ind w:left="720" w:hanging="720"/>
        <w:jc w:val="both"/>
        <w:rPr>
          <w:rFonts w:ascii="Times New Roman" w:eastAsiaTheme="minorHAnsi" w:hAnsi="Times New Roman" w:cs="Times New Roman"/>
          <w:shd w:val="clear" w:color="auto" w:fill="FFFFFF"/>
          <w:lang w:eastAsia="en-US"/>
        </w:rPr>
      </w:pPr>
      <w:proofErr w:type="spellStart"/>
      <w:r w:rsidRPr="00CF3E2F">
        <w:rPr>
          <w:rFonts w:ascii="Times New Roman" w:eastAsiaTheme="minorHAnsi" w:hAnsi="Times New Roman" w:cs="Times New Roman"/>
          <w:shd w:val="clear" w:color="auto" w:fill="FFFFFF"/>
          <w:lang w:eastAsia="en-US"/>
        </w:rPr>
        <w:t>Hegmon</w:t>
      </w:r>
      <w:proofErr w:type="spellEnd"/>
      <w:r w:rsidRPr="00CF3E2F">
        <w:rPr>
          <w:rFonts w:ascii="Times New Roman" w:eastAsiaTheme="minorHAnsi" w:hAnsi="Times New Roman" w:cs="Times New Roman"/>
          <w:shd w:val="clear" w:color="auto" w:fill="FFFFFF"/>
          <w:lang w:eastAsia="en-US"/>
        </w:rPr>
        <w:t>, M. 2017</w:t>
      </w:r>
      <w:r w:rsidRPr="00CF3E2F">
        <w:rPr>
          <w:rFonts w:ascii="Times New Roman" w:eastAsiaTheme="minorHAnsi" w:hAnsi="Times New Roman" w:cs="Times New Roman"/>
          <w:i/>
          <w:shd w:val="clear" w:color="auto" w:fill="FFFFFF"/>
          <w:lang w:eastAsia="en-US"/>
        </w:rPr>
        <w:t xml:space="preserve">. The give and take of sustainability: Archaeological and anthropological perspectives on </w:t>
      </w:r>
      <w:proofErr w:type="spellStart"/>
      <w:r w:rsidRPr="00CF3E2F">
        <w:rPr>
          <w:rFonts w:ascii="Times New Roman" w:eastAsiaTheme="minorHAnsi" w:hAnsi="Times New Roman" w:cs="Times New Roman"/>
          <w:i/>
          <w:shd w:val="clear" w:color="auto" w:fill="FFFFFF"/>
          <w:lang w:eastAsia="en-US"/>
        </w:rPr>
        <w:t>tradeoffs</w:t>
      </w:r>
      <w:proofErr w:type="spellEnd"/>
      <w:r w:rsidRPr="00CF3E2F">
        <w:rPr>
          <w:rFonts w:ascii="Times New Roman" w:eastAsiaTheme="minorHAnsi" w:hAnsi="Times New Roman" w:cs="Times New Roman"/>
          <w:shd w:val="clear" w:color="auto" w:fill="FFFFFF"/>
          <w:lang w:eastAsia="en-US"/>
        </w:rPr>
        <w:t>. Cambridge University Press.</w:t>
      </w:r>
    </w:p>
    <w:p w14:paraId="29F6DD14" w14:textId="77777777" w:rsidR="00FA1487" w:rsidRPr="00CF3E2F" w:rsidRDefault="00FA1487" w:rsidP="0018640F">
      <w:pPr>
        <w:spacing w:line="240" w:lineRule="auto"/>
        <w:ind w:left="720" w:hanging="720"/>
        <w:jc w:val="both"/>
        <w:rPr>
          <w:rFonts w:ascii="Times New Roman" w:eastAsiaTheme="minorHAnsi" w:hAnsi="Times New Roman" w:cs="Times New Roman"/>
          <w:shd w:val="clear" w:color="auto" w:fill="FFFFFF"/>
          <w:lang w:eastAsia="en-US"/>
        </w:rPr>
      </w:pPr>
      <w:proofErr w:type="spellStart"/>
      <w:r w:rsidRPr="00CF3E2F">
        <w:rPr>
          <w:rFonts w:ascii="Times New Roman" w:eastAsiaTheme="minorHAnsi" w:hAnsi="Times New Roman" w:cs="Times New Roman"/>
          <w:shd w:val="clear" w:color="auto" w:fill="FFFFFF"/>
          <w:lang w:eastAsia="en-US"/>
        </w:rPr>
        <w:t>Hollos</w:t>
      </w:r>
      <w:proofErr w:type="spellEnd"/>
      <w:r w:rsidRPr="00CF3E2F">
        <w:rPr>
          <w:rFonts w:ascii="Times New Roman" w:eastAsiaTheme="minorHAnsi" w:hAnsi="Times New Roman" w:cs="Times New Roman"/>
          <w:shd w:val="clear" w:color="auto" w:fill="FFFFFF"/>
          <w:lang w:eastAsia="en-US"/>
        </w:rPr>
        <w:t xml:space="preserve">, D., </w:t>
      </w:r>
      <w:proofErr w:type="spellStart"/>
      <w:r w:rsidRPr="00CF3E2F">
        <w:rPr>
          <w:rFonts w:ascii="Times New Roman" w:eastAsiaTheme="minorHAnsi" w:hAnsi="Times New Roman" w:cs="Times New Roman"/>
          <w:shd w:val="clear" w:color="auto" w:fill="FFFFFF"/>
          <w:lang w:eastAsia="en-US"/>
        </w:rPr>
        <w:t>Blome</w:t>
      </w:r>
      <w:proofErr w:type="spellEnd"/>
      <w:r w:rsidRPr="00CF3E2F">
        <w:rPr>
          <w:rFonts w:ascii="Times New Roman" w:eastAsiaTheme="minorHAnsi" w:hAnsi="Times New Roman" w:cs="Times New Roman"/>
          <w:shd w:val="clear" w:color="auto" w:fill="FFFFFF"/>
          <w:lang w:eastAsia="en-US"/>
        </w:rPr>
        <w:t xml:space="preserve">, C. and </w:t>
      </w:r>
      <w:proofErr w:type="spellStart"/>
      <w:r w:rsidRPr="00CF3E2F">
        <w:rPr>
          <w:rFonts w:ascii="Times New Roman" w:eastAsiaTheme="minorHAnsi" w:hAnsi="Times New Roman" w:cs="Times New Roman"/>
          <w:shd w:val="clear" w:color="auto" w:fill="FFFFFF"/>
          <w:lang w:eastAsia="en-US"/>
        </w:rPr>
        <w:t>Foerstl</w:t>
      </w:r>
      <w:proofErr w:type="spellEnd"/>
      <w:r w:rsidRPr="00CF3E2F">
        <w:rPr>
          <w:rFonts w:ascii="Times New Roman" w:eastAsiaTheme="minorHAnsi" w:hAnsi="Times New Roman" w:cs="Times New Roman"/>
          <w:shd w:val="clear" w:color="auto" w:fill="FFFFFF"/>
          <w:lang w:eastAsia="en-US"/>
        </w:rPr>
        <w:t xml:space="preserve">, K., 2012. Does sustainable supplier co-operation affect performance? Examining implications for the triple bottom line. </w:t>
      </w:r>
      <w:r w:rsidRPr="00CF3E2F">
        <w:rPr>
          <w:rFonts w:ascii="Times New Roman" w:eastAsiaTheme="minorHAnsi" w:hAnsi="Times New Roman" w:cs="Times New Roman"/>
          <w:i/>
          <w:shd w:val="clear" w:color="auto" w:fill="FFFFFF"/>
          <w:lang w:eastAsia="en-US"/>
        </w:rPr>
        <w:t>International Journal of Production Research</w:t>
      </w:r>
      <w:r w:rsidRPr="00CF3E2F">
        <w:rPr>
          <w:rFonts w:ascii="Times New Roman" w:eastAsiaTheme="minorHAnsi" w:hAnsi="Times New Roman" w:cs="Times New Roman"/>
          <w:shd w:val="clear" w:color="auto" w:fill="FFFFFF"/>
          <w:lang w:eastAsia="en-US"/>
        </w:rPr>
        <w:t>, 50(11), pp.2968-2986.</w:t>
      </w:r>
    </w:p>
    <w:p w14:paraId="7E8BFEBC" w14:textId="77777777" w:rsidR="00FA1487" w:rsidRPr="00CF3E2F" w:rsidRDefault="00FA1487" w:rsidP="0018640F">
      <w:pPr>
        <w:spacing w:line="240" w:lineRule="auto"/>
        <w:ind w:left="720" w:hanging="720"/>
        <w:jc w:val="both"/>
        <w:rPr>
          <w:rFonts w:ascii="Times New Roman" w:eastAsiaTheme="minorHAnsi" w:hAnsi="Times New Roman" w:cs="Times New Roman"/>
          <w:shd w:val="clear" w:color="auto" w:fill="FFFFFF"/>
          <w:lang w:eastAsia="en-US"/>
        </w:rPr>
      </w:pPr>
      <w:r w:rsidRPr="00CF3E2F">
        <w:rPr>
          <w:rFonts w:ascii="Times New Roman" w:eastAsiaTheme="minorHAnsi" w:hAnsi="Times New Roman" w:cs="Times New Roman"/>
          <w:shd w:val="clear" w:color="auto" w:fill="FFFFFF"/>
          <w:lang w:eastAsia="en-US"/>
        </w:rPr>
        <w:t xml:space="preserve">Humphreys, P., A. McCloskey, R. McIvor, L. Maguire, and C. </w:t>
      </w:r>
      <w:proofErr w:type="spellStart"/>
      <w:r w:rsidRPr="00CF3E2F">
        <w:rPr>
          <w:rFonts w:ascii="Times New Roman" w:eastAsiaTheme="minorHAnsi" w:hAnsi="Times New Roman" w:cs="Times New Roman"/>
          <w:shd w:val="clear" w:color="auto" w:fill="FFFFFF"/>
          <w:lang w:eastAsia="en-US"/>
        </w:rPr>
        <w:t>Glackin</w:t>
      </w:r>
      <w:proofErr w:type="spellEnd"/>
      <w:r w:rsidRPr="00CF3E2F">
        <w:rPr>
          <w:rFonts w:ascii="Times New Roman" w:eastAsiaTheme="minorHAnsi" w:hAnsi="Times New Roman" w:cs="Times New Roman"/>
          <w:shd w:val="clear" w:color="auto" w:fill="FFFFFF"/>
          <w:lang w:eastAsia="en-US"/>
        </w:rPr>
        <w:t xml:space="preserve">. 2006. Employing Dynamic Fuzzy Membership Functions to Assess Environmental Performance in the Supplier Selection Process. </w:t>
      </w:r>
      <w:r w:rsidRPr="00CF3E2F">
        <w:rPr>
          <w:rFonts w:ascii="Times New Roman" w:eastAsiaTheme="minorHAnsi" w:hAnsi="Times New Roman" w:cs="Times New Roman"/>
          <w:i/>
          <w:shd w:val="clear" w:color="auto" w:fill="FFFFFF"/>
          <w:lang w:eastAsia="en-US"/>
        </w:rPr>
        <w:t>International Journal of Production Research</w:t>
      </w:r>
      <w:r w:rsidRPr="00CF3E2F">
        <w:rPr>
          <w:rFonts w:ascii="Times New Roman" w:eastAsiaTheme="minorHAnsi" w:hAnsi="Times New Roman" w:cs="Times New Roman"/>
          <w:shd w:val="clear" w:color="auto" w:fill="FFFFFF"/>
          <w:lang w:eastAsia="en-US"/>
        </w:rPr>
        <w:t xml:space="preserve"> 44 (12): 2379–2419.</w:t>
      </w:r>
    </w:p>
    <w:p w14:paraId="5BB87485" w14:textId="77777777" w:rsidR="00FA1487" w:rsidRPr="00CF3E2F" w:rsidRDefault="00FA1487" w:rsidP="0018640F">
      <w:pPr>
        <w:spacing w:line="240" w:lineRule="auto"/>
        <w:ind w:left="720" w:hanging="720"/>
        <w:jc w:val="both"/>
        <w:rPr>
          <w:rFonts w:ascii="Times New Roman" w:eastAsiaTheme="minorHAnsi" w:hAnsi="Times New Roman" w:cs="Times New Roman"/>
          <w:shd w:val="clear" w:color="auto" w:fill="FFFFFF"/>
          <w:lang w:eastAsia="en-US"/>
        </w:rPr>
      </w:pPr>
      <w:proofErr w:type="spellStart"/>
      <w:r w:rsidRPr="00CF3E2F">
        <w:rPr>
          <w:rFonts w:ascii="Times New Roman" w:eastAsiaTheme="minorHAnsi" w:hAnsi="Times New Roman" w:cs="Times New Roman"/>
          <w:shd w:val="clear" w:color="auto" w:fill="FFFFFF"/>
          <w:lang w:eastAsia="en-US"/>
        </w:rPr>
        <w:t>Huq</w:t>
      </w:r>
      <w:proofErr w:type="spellEnd"/>
      <w:r w:rsidRPr="00CF3E2F">
        <w:rPr>
          <w:rFonts w:ascii="Times New Roman" w:eastAsiaTheme="minorHAnsi" w:hAnsi="Times New Roman" w:cs="Times New Roman"/>
          <w:shd w:val="clear" w:color="auto" w:fill="FFFFFF"/>
          <w:lang w:eastAsia="en-US"/>
        </w:rPr>
        <w:t xml:space="preserve">, F.A., Chowdhury, I.N. and </w:t>
      </w:r>
      <w:proofErr w:type="spellStart"/>
      <w:r w:rsidRPr="00CF3E2F">
        <w:rPr>
          <w:rFonts w:ascii="Times New Roman" w:eastAsiaTheme="minorHAnsi" w:hAnsi="Times New Roman" w:cs="Times New Roman"/>
          <w:shd w:val="clear" w:color="auto" w:fill="FFFFFF"/>
          <w:lang w:eastAsia="en-US"/>
        </w:rPr>
        <w:t>Klassen</w:t>
      </w:r>
      <w:proofErr w:type="spellEnd"/>
      <w:r w:rsidRPr="00CF3E2F">
        <w:rPr>
          <w:rFonts w:ascii="Times New Roman" w:eastAsiaTheme="minorHAnsi" w:hAnsi="Times New Roman" w:cs="Times New Roman"/>
          <w:shd w:val="clear" w:color="auto" w:fill="FFFFFF"/>
          <w:lang w:eastAsia="en-US"/>
        </w:rPr>
        <w:t xml:space="preserve">, R.D., 2016. Social management capabilities of multinational buying firms and their emerging market suppliers: An exploratory study of the clothing industry. </w:t>
      </w:r>
      <w:r w:rsidRPr="00CF3E2F">
        <w:rPr>
          <w:rFonts w:ascii="Times New Roman" w:eastAsiaTheme="minorHAnsi" w:hAnsi="Times New Roman" w:cs="Times New Roman"/>
          <w:i/>
          <w:shd w:val="clear" w:color="auto" w:fill="FFFFFF"/>
          <w:lang w:eastAsia="en-US"/>
        </w:rPr>
        <w:t>Journal of Operations Management</w:t>
      </w:r>
      <w:r w:rsidRPr="00CF3E2F">
        <w:rPr>
          <w:rFonts w:ascii="Times New Roman" w:eastAsiaTheme="minorHAnsi" w:hAnsi="Times New Roman" w:cs="Times New Roman"/>
          <w:shd w:val="clear" w:color="auto" w:fill="FFFFFF"/>
          <w:lang w:eastAsia="en-US"/>
        </w:rPr>
        <w:t>, 46, pp.19-37.</w:t>
      </w:r>
    </w:p>
    <w:p w14:paraId="4E5B06D4" w14:textId="77777777" w:rsidR="00FA1487" w:rsidRPr="00CF3E2F" w:rsidRDefault="00FA1487" w:rsidP="0018640F">
      <w:pPr>
        <w:spacing w:line="240" w:lineRule="auto"/>
        <w:ind w:left="720" w:hanging="720"/>
        <w:jc w:val="both"/>
        <w:rPr>
          <w:rFonts w:ascii="Times New Roman" w:eastAsiaTheme="minorHAnsi" w:hAnsi="Times New Roman" w:cs="Times New Roman"/>
          <w:shd w:val="clear" w:color="auto" w:fill="FFFFFF"/>
          <w:lang w:eastAsia="en-US"/>
        </w:rPr>
      </w:pPr>
      <w:proofErr w:type="spellStart"/>
      <w:r w:rsidRPr="00CF3E2F">
        <w:rPr>
          <w:rFonts w:ascii="Times New Roman" w:eastAsiaTheme="minorHAnsi" w:hAnsi="Times New Roman" w:cs="Times New Roman"/>
          <w:shd w:val="clear" w:color="auto" w:fill="FFFFFF"/>
          <w:lang w:eastAsia="en-US"/>
        </w:rPr>
        <w:t>Kannan</w:t>
      </w:r>
      <w:proofErr w:type="spellEnd"/>
      <w:r w:rsidRPr="00CF3E2F">
        <w:rPr>
          <w:rFonts w:ascii="Times New Roman" w:eastAsiaTheme="minorHAnsi" w:hAnsi="Times New Roman" w:cs="Times New Roman"/>
          <w:shd w:val="clear" w:color="auto" w:fill="FFFFFF"/>
          <w:lang w:eastAsia="en-US"/>
        </w:rPr>
        <w:t xml:space="preserve">, D., 2018. Role of multiple stakeholders and the critical success factor theory for the sustainable supplier selection process. </w:t>
      </w:r>
      <w:r w:rsidRPr="00CF3E2F">
        <w:rPr>
          <w:rFonts w:ascii="Times New Roman" w:eastAsiaTheme="minorHAnsi" w:hAnsi="Times New Roman" w:cs="Times New Roman"/>
          <w:i/>
          <w:shd w:val="clear" w:color="auto" w:fill="FFFFFF"/>
          <w:lang w:eastAsia="en-US"/>
        </w:rPr>
        <w:t>International Journal of Production Economics</w:t>
      </w:r>
      <w:r w:rsidRPr="00CF3E2F">
        <w:rPr>
          <w:rFonts w:ascii="Times New Roman" w:eastAsiaTheme="minorHAnsi" w:hAnsi="Times New Roman" w:cs="Times New Roman"/>
          <w:shd w:val="clear" w:color="auto" w:fill="FFFFFF"/>
          <w:lang w:eastAsia="en-US"/>
        </w:rPr>
        <w:t>, 195, pp.391-418.</w:t>
      </w:r>
    </w:p>
    <w:p w14:paraId="1521DE2B" w14:textId="77777777" w:rsidR="00FA1487" w:rsidRPr="00CF3E2F" w:rsidRDefault="00FA1487" w:rsidP="0018640F">
      <w:pPr>
        <w:spacing w:line="240" w:lineRule="auto"/>
        <w:ind w:left="720" w:hanging="720"/>
        <w:jc w:val="both"/>
        <w:rPr>
          <w:rFonts w:ascii="Times New Roman" w:eastAsiaTheme="minorHAnsi" w:hAnsi="Times New Roman" w:cs="Times New Roman"/>
          <w:shd w:val="clear" w:color="auto" w:fill="FFFFFF"/>
          <w:lang w:eastAsia="en-US"/>
        </w:rPr>
      </w:pPr>
      <w:proofErr w:type="spellStart"/>
      <w:r w:rsidRPr="00CF3E2F">
        <w:rPr>
          <w:rFonts w:ascii="Times New Roman" w:eastAsiaTheme="minorHAnsi" w:hAnsi="Times New Roman" w:cs="Times New Roman"/>
          <w:shd w:val="clear" w:color="auto" w:fill="FFFFFF"/>
          <w:lang w:eastAsia="en-US"/>
        </w:rPr>
        <w:t>Kannan</w:t>
      </w:r>
      <w:proofErr w:type="spellEnd"/>
      <w:r w:rsidRPr="00CF3E2F">
        <w:rPr>
          <w:rFonts w:ascii="Times New Roman" w:eastAsiaTheme="minorHAnsi" w:hAnsi="Times New Roman" w:cs="Times New Roman"/>
          <w:shd w:val="clear" w:color="auto" w:fill="FFFFFF"/>
          <w:lang w:eastAsia="en-US"/>
        </w:rPr>
        <w:t xml:space="preserve">, D., </w:t>
      </w:r>
      <w:proofErr w:type="spellStart"/>
      <w:r w:rsidRPr="00CF3E2F">
        <w:rPr>
          <w:rFonts w:ascii="Times New Roman" w:eastAsiaTheme="minorHAnsi" w:hAnsi="Times New Roman" w:cs="Times New Roman"/>
          <w:shd w:val="clear" w:color="auto" w:fill="FFFFFF"/>
          <w:lang w:eastAsia="en-US"/>
        </w:rPr>
        <w:t>Khodaverdi</w:t>
      </w:r>
      <w:proofErr w:type="spellEnd"/>
      <w:r w:rsidRPr="00CF3E2F">
        <w:rPr>
          <w:rFonts w:ascii="Times New Roman" w:eastAsiaTheme="minorHAnsi" w:hAnsi="Times New Roman" w:cs="Times New Roman"/>
          <w:shd w:val="clear" w:color="auto" w:fill="FFFFFF"/>
          <w:lang w:eastAsia="en-US"/>
        </w:rPr>
        <w:t xml:space="preserve">, R., </w:t>
      </w:r>
      <w:proofErr w:type="spellStart"/>
      <w:r w:rsidRPr="00CF3E2F">
        <w:rPr>
          <w:rFonts w:ascii="Times New Roman" w:eastAsiaTheme="minorHAnsi" w:hAnsi="Times New Roman" w:cs="Times New Roman"/>
          <w:shd w:val="clear" w:color="auto" w:fill="FFFFFF"/>
          <w:lang w:eastAsia="en-US"/>
        </w:rPr>
        <w:t>Olfat</w:t>
      </w:r>
      <w:proofErr w:type="spellEnd"/>
      <w:r w:rsidRPr="00CF3E2F">
        <w:rPr>
          <w:rFonts w:ascii="Times New Roman" w:eastAsiaTheme="minorHAnsi" w:hAnsi="Times New Roman" w:cs="Times New Roman"/>
          <w:shd w:val="clear" w:color="auto" w:fill="FFFFFF"/>
          <w:lang w:eastAsia="en-US"/>
        </w:rPr>
        <w:t xml:space="preserve">, L., </w:t>
      </w:r>
      <w:proofErr w:type="spellStart"/>
      <w:r w:rsidRPr="00CF3E2F">
        <w:rPr>
          <w:rFonts w:ascii="Times New Roman" w:eastAsiaTheme="minorHAnsi" w:hAnsi="Times New Roman" w:cs="Times New Roman"/>
          <w:shd w:val="clear" w:color="auto" w:fill="FFFFFF"/>
          <w:lang w:eastAsia="en-US"/>
        </w:rPr>
        <w:t>Jafarian</w:t>
      </w:r>
      <w:proofErr w:type="spellEnd"/>
      <w:r w:rsidRPr="00CF3E2F">
        <w:rPr>
          <w:rFonts w:ascii="Times New Roman" w:eastAsiaTheme="minorHAnsi" w:hAnsi="Times New Roman" w:cs="Times New Roman"/>
          <w:shd w:val="clear" w:color="auto" w:fill="FFFFFF"/>
          <w:lang w:eastAsia="en-US"/>
        </w:rPr>
        <w:t xml:space="preserve">, A. and </w:t>
      </w:r>
      <w:proofErr w:type="spellStart"/>
      <w:r w:rsidRPr="00CF3E2F">
        <w:rPr>
          <w:rFonts w:ascii="Times New Roman" w:eastAsiaTheme="minorHAnsi" w:hAnsi="Times New Roman" w:cs="Times New Roman"/>
          <w:shd w:val="clear" w:color="auto" w:fill="FFFFFF"/>
          <w:lang w:eastAsia="en-US"/>
        </w:rPr>
        <w:t>Diabat</w:t>
      </w:r>
      <w:proofErr w:type="spellEnd"/>
      <w:r w:rsidRPr="00CF3E2F">
        <w:rPr>
          <w:rFonts w:ascii="Times New Roman" w:eastAsiaTheme="minorHAnsi" w:hAnsi="Times New Roman" w:cs="Times New Roman"/>
          <w:shd w:val="clear" w:color="auto" w:fill="FFFFFF"/>
          <w:lang w:eastAsia="en-US"/>
        </w:rPr>
        <w:t xml:space="preserve">, A., 2013. Integrated fuzzy multi criteria decision making method and multi-objective programming approach for supplier selection and order allocation in a green supply chain. </w:t>
      </w:r>
      <w:r w:rsidRPr="00CF3E2F">
        <w:rPr>
          <w:rFonts w:ascii="Times New Roman" w:eastAsiaTheme="minorHAnsi" w:hAnsi="Times New Roman" w:cs="Times New Roman"/>
          <w:i/>
          <w:shd w:val="clear" w:color="auto" w:fill="FFFFFF"/>
          <w:lang w:eastAsia="en-US"/>
        </w:rPr>
        <w:t>Journal of Cleaner production</w:t>
      </w:r>
      <w:r w:rsidRPr="00CF3E2F">
        <w:rPr>
          <w:rFonts w:ascii="Times New Roman" w:eastAsiaTheme="minorHAnsi" w:hAnsi="Times New Roman" w:cs="Times New Roman"/>
          <w:shd w:val="clear" w:color="auto" w:fill="FFFFFF"/>
          <w:lang w:eastAsia="en-US"/>
        </w:rPr>
        <w:t>, 47, pp.355-367.</w:t>
      </w:r>
    </w:p>
    <w:p w14:paraId="4F54C15B" w14:textId="77777777" w:rsidR="00FA1487" w:rsidRPr="00CF3E2F" w:rsidRDefault="00FA1487" w:rsidP="0018640F">
      <w:pPr>
        <w:spacing w:line="240" w:lineRule="auto"/>
        <w:ind w:left="720" w:hanging="720"/>
        <w:jc w:val="both"/>
        <w:rPr>
          <w:rFonts w:ascii="Times New Roman" w:eastAsiaTheme="minorHAnsi" w:hAnsi="Times New Roman" w:cs="Times New Roman"/>
          <w:shd w:val="clear" w:color="auto" w:fill="FFFFFF"/>
          <w:lang w:eastAsia="en-US"/>
        </w:rPr>
      </w:pPr>
      <w:proofErr w:type="spellStart"/>
      <w:r w:rsidRPr="00CF3E2F">
        <w:rPr>
          <w:rFonts w:ascii="Times New Roman" w:eastAsiaTheme="minorHAnsi" w:hAnsi="Times New Roman" w:cs="Times New Roman"/>
          <w:shd w:val="clear" w:color="auto" w:fill="FFFFFF"/>
          <w:lang w:eastAsia="en-US"/>
        </w:rPr>
        <w:t>Katok</w:t>
      </w:r>
      <w:proofErr w:type="spellEnd"/>
      <w:r w:rsidRPr="00CF3E2F">
        <w:rPr>
          <w:rFonts w:ascii="Times New Roman" w:eastAsiaTheme="minorHAnsi" w:hAnsi="Times New Roman" w:cs="Times New Roman"/>
          <w:shd w:val="clear" w:color="auto" w:fill="FFFFFF"/>
          <w:lang w:eastAsia="en-US"/>
        </w:rPr>
        <w:t xml:space="preserve">, E., 2011. Using laboratory experiments to build better operations management models. Foundations and Trends® in Technology, </w:t>
      </w:r>
      <w:r w:rsidRPr="00CF3E2F">
        <w:rPr>
          <w:rFonts w:ascii="Times New Roman" w:eastAsiaTheme="minorHAnsi" w:hAnsi="Times New Roman" w:cs="Times New Roman"/>
          <w:i/>
          <w:shd w:val="clear" w:color="auto" w:fill="FFFFFF"/>
          <w:lang w:eastAsia="en-US"/>
        </w:rPr>
        <w:t>Information and Operations Management</w:t>
      </w:r>
      <w:r w:rsidRPr="00CF3E2F">
        <w:rPr>
          <w:rFonts w:ascii="Times New Roman" w:eastAsiaTheme="minorHAnsi" w:hAnsi="Times New Roman" w:cs="Times New Roman"/>
          <w:shd w:val="clear" w:color="auto" w:fill="FFFFFF"/>
          <w:lang w:eastAsia="en-US"/>
        </w:rPr>
        <w:t>, 5(1), pp.1-86.</w:t>
      </w:r>
    </w:p>
    <w:p w14:paraId="018AA092" w14:textId="77777777" w:rsidR="00FA1487" w:rsidRPr="00CF3E2F" w:rsidRDefault="00FA1487" w:rsidP="0018640F">
      <w:pPr>
        <w:spacing w:line="240" w:lineRule="auto"/>
        <w:ind w:left="720" w:hanging="720"/>
        <w:jc w:val="both"/>
        <w:rPr>
          <w:rFonts w:ascii="Times New Roman" w:eastAsiaTheme="minorHAnsi" w:hAnsi="Times New Roman" w:cs="Times New Roman"/>
          <w:shd w:val="clear" w:color="auto" w:fill="FFFFFF"/>
          <w:lang w:eastAsia="en-US"/>
        </w:rPr>
      </w:pPr>
      <w:proofErr w:type="spellStart"/>
      <w:r w:rsidRPr="00CF3E2F">
        <w:rPr>
          <w:rFonts w:ascii="Times New Roman" w:eastAsiaTheme="minorHAnsi" w:hAnsi="Times New Roman" w:cs="Times New Roman"/>
          <w:shd w:val="clear" w:color="auto" w:fill="FFFFFF"/>
          <w:lang w:eastAsia="en-US"/>
        </w:rPr>
        <w:t>Keskin</w:t>
      </w:r>
      <w:proofErr w:type="spellEnd"/>
      <w:r w:rsidRPr="00CF3E2F">
        <w:rPr>
          <w:rFonts w:ascii="Times New Roman" w:eastAsiaTheme="minorHAnsi" w:hAnsi="Times New Roman" w:cs="Times New Roman"/>
          <w:shd w:val="clear" w:color="auto" w:fill="FFFFFF"/>
          <w:lang w:eastAsia="en-US"/>
        </w:rPr>
        <w:t xml:space="preserve">, B. B., S. H. </w:t>
      </w:r>
      <w:proofErr w:type="spellStart"/>
      <w:r w:rsidRPr="00CF3E2F">
        <w:rPr>
          <w:rFonts w:ascii="Times New Roman" w:eastAsiaTheme="minorHAnsi" w:hAnsi="Times New Roman" w:cs="Times New Roman"/>
          <w:shd w:val="clear" w:color="auto" w:fill="FFFFFF"/>
          <w:lang w:eastAsia="en-US"/>
        </w:rPr>
        <w:t>Melouk</w:t>
      </w:r>
      <w:proofErr w:type="spellEnd"/>
      <w:r w:rsidRPr="00CF3E2F">
        <w:rPr>
          <w:rFonts w:ascii="Times New Roman" w:eastAsiaTheme="minorHAnsi" w:hAnsi="Times New Roman" w:cs="Times New Roman"/>
          <w:shd w:val="clear" w:color="auto" w:fill="FFFFFF"/>
          <w:lang w:eastAsia="en-US"/>
        </w:rPr>
        <w:t xml:space="preserve">, and I. L. Meyer. 2010. A Simulation-optimization Approach for Integrated Sourcing and Inventory Decisions. </w:t>
      </w:r>
      <w:r w:rsidRPr="00CF3E2F">
        <w:rPr>
          <w:rFonts w:ascii="Times New Roman" w:eastAsiaTheme="minorHAnsi" w:hAnsi="Times New Roman" w:cs="Times New Roman"/>
          <w:i/>
          <w:shd w:val="clear" w:color="auto" w:fill="FFFFFF"/>
          <w:lang w:eastAsia="en-US"/>
        </w:rPr>
        <w:t>Computers &amp; Operations Research</w:t>
      </w:r>
      <w:r w:rsidRPr="00CF3E2F">
        <w:rPr>
          <w:rFonts w:ascii="Times New Roman" w:eastAsiaTheme="minorHAnsi" w:hAnsi="Times New Roman" w:cs="Times New Roman"/>
          <w:shd w:val="clear" w:color="auto" w:fill="FFFFFF"/>
          <w:lang w:eastAsia="en-US"/>
        </w:rPr>
        <w:t xml:space="preserve"> 37 (9): 1648–1661.</w:t>
      </w:r>
    </w:p>
    <w:p w14:paraId="3E3EB2B8" w14:textId="77777777" w:rsidR="00FA1487" w:rsidRPr="00CF3E2F" w:rsidRDefault="00FA1487" w:rsidP="0018640F">
      <w:pPr>
        <w:spacing w:line="240" w:lineRule="auto"/>
        <w:ind w:left="720" w:hanging="720"/>
        <w:jc w:val="both"/>
        <w:rPr>
          <w:rFonts w:ascii="Times New Roman" w:eastAsiaTheme="minorHAnsi" w:hAnsi="Times New Roman" w:cs="Times New Roman"/>
          <w:shd w:val="clear" w:color="auto" w:fill="FFFFFF"/>
          <w:lang w:eastAsia="en-US"/>
        </w:rPr>
      </w:pPr>
      <w:r w:rsidRPr="00CF3E2F">
        <w:rPr>
          <w:rFonts w:ascii="Times New Roman" w:eastAsiaTheme="minorHAnsi" w:hAnsi="Times New Roman" w:cs="Times New Roman"/>
          <w:shd w:val="clear" w:color="auto" w:fill="FFFFFF"/>
          <w:lang w:eastAsia="en-US"/>
        </w:rPr>
        <w:t xml:space="preserve">Kumar, K. and Van </w:t>
      </w:r>
      <w:proofErr w:type="spellStart"/>
      <w:r w:rsidRPr="00CF3E2F">
        <w:rPr>
          <w:rFonts w:ascii="Times New Roman" w:eastAsiaTheme="minorHAnsi" w:hAnsi="Times New Roman" w:cs="Times New Roman"/>
          <w:shd w:val="clear" w:color="auto" w:fill="FFFFFF"/>
          <w:lang w:eastAsia="en-US"/>
        </w:rPr>
        <w:t>Dissel</w:t>
      </w:r>
      <w:proofErr w:type="spellEnd"/>
      <w:r w:rsidRPr="00CF3E2F">
        <w:rPr>
          <w:rFonts w:ascii="Times New Roman" w:eastAsiaTheme="minorHAnsi" w:hAnsi="Times New Roman" w:cs="Times New Roman"/>
          <w:shd w:val="clear" w:color="auto" w:fill="FFFFFF"/>
          <w:lang w:eastAsia="en-US"/>
        </w:rPr>
        <w:t xml:space="preserve">, H.G., 1996. Sustainable collaboration: managing conflict and cooperation in </w:t>
      </w:r>
      <w:proofErr w:type="spellStart"/>
      <w:r w:rsidRPr="00CF3E2F">
        <w:rPr>
          <w:rFonts w:ascii="Times New Roman" w:eastAsiaTheme="minorHAnsi" w:hAnsi="Times New Roman" w:cs="Times New Roman"/>
          <w:shd w:val="clear" w:color="auto" w:fill="FFFFFF"/>
          <w:lang w:eastAsia="en-US"/>
        </w:rPr>
        <w:t>interorganizational</w:t>
      </w:r>
      <w:proofErr w:type="spellEnd"/>
      <w:r w:rsidRPr="00CF3E2F">
        <w:rPr>
          <w:rFonts w:ascii="Times New Roman" w:eastAsiaTheme="minorHAnsi" w:hAnsi="Times New Roman" w:cs="Times New Roman"/>
          <w:shd w:val="clear" w:color="auto" w:fill="FFFFFF"/>
          <w:lang w:eastAsia="en-US"/>
        </w:rPr>
        <w:t xml:space="preserve"> systems. </w:t>
      </w:r>
      <w:r w:rsidRPr="00CF3E2F">
        <w:rPr>
          <w:rFonts w:ascii="Times New Roman" w:eastAsiaTheme="minorHAnsi" w:hAnsi="Times New Roman" w:cs="Times New Roman"/>
          <w:i/>
          <w:shd w:val="clear" w:color="auto" w:fill="FFFFFF"/>
          <w:lang w:eastAsia="en-US"/>
        </w:rPr>
        <w:t>MIS quarterly</w:t>
      </w:r>
      <w:r w:rsidRPr="00CF3E2F">
        <w:rPr>
          <w:rFonts w:ascii="Times New Roman" w:eastAsiaTheme="minorHAnsi" w:hAnsi="Times New Roman" w:cs="Times New Roman"/>
          <w:shd w:val="clear" w:color="auto" w:fill="FFFFFF"/>
          <w:lang w:eastAsia="en-US"/>
        </w:rPr>
        <w:t>, pp.279-300.</w:t>
      </w:r>
    </w:p>
    <w:p w14:paraId="065B00BC" w14:textId="77777777" w:rsidR="00FA1487" w:rsidRPr="00CF3E2F" w:rsidRDefault="00FA1487" w:rsidP="0018640F">
      <w:pPr>
        <w:spacing w:line="240" w:lineRule="auto"/>
        <w:ind w:left="720" w:hanging="720"/>
        <w:jc w:val="both"/>
        <w:rPr>
          <w:rFonts w:ascii="Times New Roman" w:eastAsiaTheme="minorHAnsi" w:hAnsi="Times New Roman" w:cs="Times New Roman"/>
          <w:shd w:val="clear" w:color="auto" w:fill="FFFFFF"/>
          <w:lang w:eastAsia="en-US"/>
        </w:rPr>
      </w:pPr>
      <w:r w:rsidRPr="00CF3E2F">
        <w:rPr>
          <w:rFonts w:ascii="Times New Roman" w:eastAsiaTheme="minorHAnsi" w:hAnsi="Times New Roman" w:cs="Times New Roman"/>
          <w:shd w:val="clear" w:color="auto" w:fill="FFFFFF"/>
          <w:lang w:eastAsia="en-US"/>
        </w:rPr>
        <w:t xml:space="preserve">Lee, A. H. I., H. Y. Kang, C. F. Hsu, and H. C. Hung. 2009. A Green Supplier Selection Model for High-tech Industry. </w:t>
      </w:r>
      <w:r w:rsidRPr="00CF3E2F">
        <w:rPr>
          <w:rFonts w:ascii="Times New Roman" w:eastAsiaTheme="minorHAnsi" w:hAnsi="Times New Roman" w:cs="Times New Roman"/>
          <w:i/>
          <w:shd w:val="clear" w:color="auto" w:fill="FFFFFF"/>
          <w:lang w:eastAsia="en-US"/>
        </w:rPr>
        <w:t>Expert Systems with Applications</w:t>
      </w:r>
      <w:r w:rsidRPr="00CF3E2F">
        <w:rPr>
          <w:rFonts w:ascii="Times New Roman" w:eastAsiaTheme="minorHAnsi" w:hAnsi="Times New Roman" w:cs="Times New Roman"/>
          <w:shd w:val="clear" w:color="auto" w:fill="FFFFFF"/>
          <w:lang w:eastAsia="en-US"/>
        </w:rPr>
        <w:t xml:space="preserve"> 36 (4): 7917–7927.</w:t>
      </w:r>
    </w:p>
    <w:p w14:paraId="6C37DA9A" w14:textId="77777777" w:rsidR="00FA1487" w:rsidRPr="00CF3E2F" w:rsidRDefault="00FA1487" w:rsidP="0018640F">
      <w:pPr>
        <w:spacing w:line="240" w:lineRule="auto"/>
        <w:ind w:left="720" w:hanging="720"/>
        <w:jc w:val="both"/>
        <w:rPr>
          <w:rFonts w:ascii="Times New Roman" w:eastAsiaTheme="minorHAnsi" w:hAnsi="Times New Roman" w:cs="Times New Roman"/>
          <w:shd w:val="clear" w:color="auto" w:fill="FFFFFF"/>
          <w:lang w:eastAsia="en-US"/>
        </w:rPr>
      </w:pPr>
      <w:r w:rsidRPr="00CF3E2F">
        <w:rPr>
          <w:rFonts w:ascii="Times New Roman" w:eastAsiaTheme="minorHAnsi" w:hAnsi="Times New Roman" w:cs="Times New Roman"/>
          <w:shd w:val="clear" w:color="auto" w:fill="FFFFFF"/>
          <w:lang w:eastAsia="en-US"/>
        </w:rPr>
        <w:t xml:space="preserve">Linton, J.D., </w:t>
      </w:r>
      <w:proofErr w:type="spellStart"/>
      <w:r w:rsidRPr="00CF3E2F">
        <w:rPr>
          <w:rFonts w:ascii="Times New Roman" w:eastAsiaTheme="minorHAnsi" w:hAnsi="Times New Roman" w:cs="Times New Roman"/>
          <w:shd w:val="clear" w:color="auto" w:fill="FFFFFF"/>
          <w:lang w:eastAsia="en-US"/>
        </w:rPr>
        <w:t>Klassen</w:t>
      </w:r>
      <w:proofErr w:type="spellEnd"/>
      <w:r w:rsidRPr="00CF3E2F">
        <w:rPr>
          <w:rFonts w:ascii="Times New Roman" w:eastAsiaTheme="minorHAnsi" w:hAnsi="Times New Roman" w:cs="Times New Roman"/>
          <w:shd w:val="clear" w:color="auto" w:fill="FFFFFF"/>
          <w:lang w:eastAsia="en-US"/>
        </w:rPr>
        <w:t xml:space="preserve">, R. and </w:t>
      </w:r>
      <w:proofErr w:type="spellStart"/>
      <w:r w:rsidRPr="00CF3E2F">
        <w:rPr>
          <w:rFonts w:ascii="Times New Roman" w:eastAsiaTheme="minorHAnsi" w:hAnsi="Times New Roman" w:cs="Times New Roman"/>
          <w:shd w:val="clear" w:color="auto" w:fill="FFFFFF"/>
          <w:lang w:eastAsia="en-US"/>
        </w:rPr>
        <w:t>Jayaraman</w:t>
      </w:r>
      <w:proofErr w:type="spellEnd"/>
      <w:r w:rsidRPr="00CF3E2F">
        <w:rPr>
          <w:rFonts w:ascii="Times New Roman" w:eastAsiaTheme="minorHAnsi" w:hAnsi="Times New Roman" w:cs="Times New Roman"/>
          <w:shd w:val="clear" w:color="auto" w:fill="FFFFFF"/>
          <w:lang w:eastAsia="en-US"/>
        </w:rPr>
        <w:t xml:space="preserve">, V., 2007. Sustainable supply chains: An introduction. </w:t>
      </w:r>
      <w:r w:rsidRPr="00CF3E2F">
        <w:rPr>
          <w:rFonts w:ascii="Times New Roman" w:eastAsiaTheme="minorHAnsi" w:hAnsi="Times New Roman" w:cs="Times New Roman"/>
          <w:i/>
          <w:shd w:val="clear" w:color="auto" w:fill="FFFFFF"/>
          <w:lang w:eastAsia="en-US"/>
        </w:rPr>
        <w:t>Journal of operations management</w:t>
      </w:r>
      <w:r w:rsidRPr="00CF3E2F">
        <w:rPr>
          <w:rFonts w:ascii="Times New Roman" w:eastAsiaTheme="minorHAnsi" w:hAnsi="Times New Roman" w:cs="Times New Roman"/>
          <w:shd w:val="clear" w:color="auto" w:fill="FFFFFF"/>
          <w:lang w:eastAsia="en-US"/>
        </w:rPr>
        <w:t>, 25(6), pp.1075-1082.</w:t>
      </w:r>
    </w:p>
    <w:p w14:paraId="35CA2987" w14:textId="77777777" w:rsidR="00FA1487" w:rsidRPr="00CF3E2F" w:rsidRDefault="00FA1487" w:rsidP="007F7B49">
      <w:pPr>
        <w:spacing w:line="240" w:lineRule="auto"/>
        <w:ind w:left="720" w:hanging="720"/>
        <w:jc w:val="both"/>
        <w:rPr>
          <w:rFonts w:ascii="Times New Roman" w:eastAsiaTheme="minorHAnsi" w:hAnsi="Times New Roman" w:cs="Times New Roman"/>
          <w:shd w:val="clear" w:color="auto" w:fill="FFFFFF"/>
          <w:lang w:eastAsia="en-US"/>
        </w:rPr>
      </w:pPr>
      <w:proofErr w:type="spellStart"/>
      <w:r w:rsidRPr="00CF3E2F">
        <w:rPr>
          <w:rFonts w:ascii="Times New Roman" w:eastAsiaTheme="minorHAnsi" w:hAnsi="Times New Roman" w:cs="Times New Roman"/>
          <w:shd w:val="clear" w:color="auto" w:fill="FFFFFF"/>
          <w:lang w:eastAsia="en-US"/>
        </w:rPr>
        <w:lastRenderedPageBreak/>
        <w:t>Lonati</w:t>
      </w:r>
      <w:proofErr w:type="spellEnd"/>
      <w:r w:rsidRPr="00CF3E2F">
        <w:rPr>
          <w:rFonts w:ascii="Times New Roman" w:eastAsiaTheme="minorHAnsi" w:hAnsi="Times New Roman" w:cs="Times New Roman"/>
          <w:shd w:val="clear" w:color="auto" w:fill="FFFFFF"/>
          <w:lang w:eastAsia="en-US"/>
        </w:rPr>
        <w:t xml:space="preserve">, S., </w:t>
      </w:r>
      <w:proofErr w:type="spellStart"/>
      <w:r w:rsidRPr="00CF3E2F">
        <w:rPr>
          <w:rFonts w:ascii="Times New Roman" w:eastAsiaTheme="minorHAnsi" w:hAnsi="Times New Roman" w:cs="Times New Roman"/>
          <w:shd w:val="clear" w:color="auto" w:fill="FFFFFF"/>
          <w:lang w:eastAsia="en-US"/>
        </w:rPr>
        <w:t>Quiroga</w:t>
      </w:r>
      <w:proofErr w:type="spellEnd"/>
      <w:r w:rsidRPr="00CF3E2F">
        <w:rPr>
          <w:rFonts w:ascii="Times New Roman" w:eastAsiaTheme="minorHAnsi" w:hAnsi="Times New Roman" w:cs="Times New Roman"/>
          <w:shd w:val="clear" w:color="auto" w:fill="FFFFFF"/>
          <w:lang w:eastAsia="en-US"/>
        </w:rPr>
        <w:t xml:space="preserve">, B.F., </w:t>
      </w:r>
      <w:proofErr w:type="spellStart"/>
      <w:r w:rsidRPr="00CF3E2F">
        <w:rPr>
          <w:rFonts w:ascii="Times New Roman" w:eastAsiaTheme="minorHAnsi" w:hAnsi="Times New Roman" w:cs="Times New Roman"/>
          <w:shd w:val="clear" w:color="auto" w:fill="FFFFFF"/>
          <w:lang w:eastAsia="en-US"/>
        </w:rPr>
        <w:t>Zehnder</w:t>
      </w:r>
      <w:proofErr w:type="spellEnd"/>
      <w:r w:rsidRPr="00CF3E2F">
        <w:rPr>
          <w:rFonts w:ascii="Times New Roman" w:eastAsiaTheme="minorHAnsi" w:hAnsi="Times New Roman" w:cs="Times New Roman"/>
          <w:shd w:val="clear" w:color="auto" w:fill="FFFFFF"/>
          <w:lang w:eastAsia="en-US"/>
        </w:rPr>
        <w:t xml:space="preserve">, C. and </w:t>
      </w:r>
      <w:proofErr w:type="spellStart"/>
      <w:r w:rsidRPr="00CF3E2F">
        <w:rPr>
          <w:rFonts w:ascii="Times New Roman" w:eastAsiaTheme="minorHAnsi" w:hAnsi="Times New Roman" w:cs="Times New Roman"/>
          <w:shd w:val="clear" w:color="auto" w:fill="FFFFFF"/>
          <w:lang w:eastAsia="en-US"/>
        </w:rPr>
        <w:t>Antonakis</w:t>
      </w:r>
      <w:proofErr w:type="spellEnd"/>
      <w:r w:rsidRPr="00CF3E2F">
        <w:rPr>
          <w:rFonts w:ascii="Times New Roman" w:eastAsiaTheme="minorHAnsi" w:hAnsi="Times New Roman" w:cs="Times New Roman"/>
          <w:shd w:val="clear" w:color="auto" w:fill="FFFFFF"/>
          <w:lang w:eastAsia="en-US"/>
        </w:rPr>
        <w:t>, J., 2018. On doing relevant and rigorous experiments: Review and recommendations. </w:t>
      </w:r>
      <w:r w:rsidRPr="00CF3E2F">
        <w:rPr>
          <w:rFonts w:ascii="Times New Roman" w:eastAsiaTheme="minorHAnsi" w:hAnsi="Times New Roman" w:cs="Times New Roman"/>
          <w:i/>
          <w:shd w:val="clear" w:color="auto" w:fill="FFFFFF"/>
          <w:lang w:eastAsia="en-US"/>
        </w:rPr>
        <w:t>Journal of Operations Management</w:t>
      </w:r>
      <w:r w:rsidRPr="00CF3E2F">
        <w:rPr>
          <w:rFonts w:ascii="Times New Roman" w:eastAsiaTheme="minorHAnsi" w:hAnsi="Times New Roman" w:cs="Times New Roman"/>
          <w:shd w:val="clear" w:color="auto" w:fill="FFFFFF"/>
          <w:lang w:eastAsia="en-US"/>
        </w:rPr>
        <w:t>, 64, pp.19-40.</w:t>
      </w:r>
    </w:p>
    <w:p w14:paraId="27A7E2F5" w14:textId="77777777" w:rsidR="00FA1487" w:rsidRPr="00CF3E2F" w:rsidRDefault="00FA1487" w:rsidP="0018640F">
      <w:pPr>
        <w:spacing w:line="240" w:lineRule="auto"/>
        <w:ind w:left="720" w:hanging="720"/>
        <w:jc w:val="both"/>
        <w:rPr>
          <w:rFonts w:ascii="Times New Roman" w:eastAsiaTheme="minorHAnsi" w:hAnsi="Times New Roman" w:cs="Times New Roman"/>
          <w:shd w:val="clear" w:color="auto" w:fill="FFFFFF"/>
          <w:lang w:eastAsia="en-US"/>
        </w:rPr>
      </w:pPr>
      <w:r w:rsidRPr="00CF3E2F">
        <w:rPr>
          <w:rFonts w:ascii="Times New Roman" w:eastAsiaTheme="minorHAnsi" w:hAnsi="Times New Roman" w:cs="Times New Roman"/>
          <w:shd w:val="clear" w:color="auto" w:fill="FFFFFF"/>
          <w:lang w:eastAsia="en-US"/>
        </w:rPr>
        <w:t xml:space="preserve">Lu, Y., </w:t>
      </w:r>
      <w:proofErr w:type="spellStart"/>
      <w:r w:rsidRPr="00CF3E2F">
        <w:rPr>
          <w:rFonts w:ascii="Times New Roman" w:eastAsiaTheme="minorHAnsi" w:hAnsi="Times New Roman" w:cs="Times New Roman"/>
          <w:shd w:val="clear" w:color="auto" w:fill="FFFFFF"/>
          <w:lang w:eastAsia="en-US"/>
        </w:rPr>
        <w:t>Nakicenovic</w:t>
      </w:r>
      <w:proofErr w:type="spellEnd"/>
      <w:r w:rsidRPr="00CF3E2F">
        <w:rPr>
          <w:rFonts w:ascii="Times New Roman" w:eastAsiaTheme="minorHAnsi" w:hAnsi="Times New Roman" w:cs="Times New Roman"/>
          <w:shd w:val="clear" w:color="auto" w:fill="FFFFFF"/>
          <w:lang w:eastAsia="en-US"/>
        </w:rPr>
        <w:t xml:space="preserve">, N., </w:t>
      </w:r>
      <w:proofErr w:type="spellStart"/>
      <w:r w:rsidRPr="00CF3E2F">
        <w:rPr>
          <w:rFonts w:ascii="Times New Roman" w:eastAsiaTheme="minorHAnsi" w:hAnsi="Times New Roman" w:cs="Times New Roman"/>
          <w:shd w:val="clear" w:color="auto" w:fill="FFFFFF"/>
          <w:lang w:eastAsia="en-US"/>
        </w:rPr>
        <w:t>Visbeck</w:t>
      </w:r>
      <w:proofErr w:type="spellEnd"/>
      <w:r w:rsidRPr="00CF3E2F">
        <w:rPr>
          <w:rFonts w:ascii="Times New Roman" w:eastAsiaTheme="minorHAnsi" w:hAnsi="Times New Roman" w:cs="Times New Roman"/>
          <w:shd w:val="clear" w:color="auto" w:fill="FFFFFF"/>
          <w:lang w:eastAsia="en-US"/>
        </w:rPr>
        <w:t xml:space="preserve">, M. and </w:t>
      </w:r>
      <w:proofErr w:type="spellStart"/>
      <w:r w:rsidRPr="00CF3E2F">
        <w:rPr>
          <w:rFonts w:ascii="Times New Roman" w:eastAsiaTheme="minorHAnsi" w:hAnsi="Times New Roman" w:cs="Times New Roman"/>
          <w:shd w:val="clear" w:color="auto" w:fill="FFFFFF"/>
          <w:lang w:eastAsia="en-US"/>
        </w:rPr>
        <w:t>Stevance</w:t>
      </w:r>
      <w:proofErr w:type="spellEnd"/>
      <w:r w:rsidRPr="00CF3E2F">
        <w:rPr>
          <w:rFonts w:ascii="Times New Roman" w:eastAsiaTheme="minorHAnsi" w:hAnsi="Times New Roman" w:cs="Times New Roman"/>
          <w:shd w:val="clear" w:color="auto" w:fill="FFFFFF"/>
          <w:lang w:eastAsia="en-US"/>
        </w:rPr>
        <w:t xml:space="preserve">, A.S., 2015. Policy: five priorities for the UN sustainable development goals. </w:t>
      </w:r>
      <w:r w:rsidRPr="00CF3E2F">
        <w:rPr>
          <w:rFonts w:ascii="Times New Roman" w:eastAsiaTheme="minorHAnsi" w:hAnsi="Times New Roman" w:cs="Times New Roman"/>
          <w:i/>
          <w:shd w:val="clear" w:color="auto" w:fill="FFFFFF"/>
          <w:lang w:eastAsia="en-US"/>
        </w:rPr>
        <w:t>Nature</w:t>
      </w:r>
      <w:r w:rsidRPr="00CF3E2F">
        <w:rPr>
          <w:rFonts w:ascii="Times New Roman" w:eastAsiaTheme="minorHAnsi" w:hAnsi="Times New Roman" w:cs="Times New Roman"/>
          <w:shd w:val="clear" w:color="auto" w:fill="FFFFFF"/>
          <w:lang w:eastAsia="en-US"/>
        </w:rPr>
        <w:t>, 520(7548), pp.432-433.</w:t>
      </w:r>
    </w:p>
    <w:p w14:paraId="6EBA8C58" w14:textId="77777777" w:rsidR="00FA1487" w:rsidRPr="00CF3E2F" w:rsidRDefault="00FA1487" w:rsidP="0018640F">
      <w:pPr>
        <w:spacing w:line="240" w:lineRule="auto"/>
        <w:ind w:left="720" w:hanging="720"/>
        <w:jc w:val="both"/>
        <w:rPr>
          <w:rFonts w:ascii="Times New Roman" w:eastAsiaTheme="minorHAnsi" w:hAnsi="Times New Roman" w:cs="Times New Roman"/>
          <w:shd w:val="clear" w:color="auto" w:fill="FFFFFF"/>
          <w:lang w:eastAsia="en-US"/>
        </w:rPr>
      </w:pPr>
      <w:r w:rsidRPr="00CF3E2F">
        <w:rPr>
          <w:rFonts w:ascii="Times New Roman" w:eastAsiaTheme="minorHAnsi" w:hAnsi="Times New Roman" w:cs="Times New Roman"/>
          <w:shd w:val="clear" w:color="auto" w:fill="FFFFFF"/>
          <w:lang w:eastAsia="en-US"/>
        </w:rPr>
        <w:t xml:space="preserve">Lucas, K., Kang, D. and Li, Z., 2013. Workplace dignity in a total institution: Examining the experiences of </w:t>
      </w:r>
      <w:proofErr w:type="spellStart"/>
      <w:r w:rsidRPr="00CF3E2F">
        <w:rPr>
          <w:rFonts w:ascii="Times New Roman" w:eastAsiaTheme="minorHAnsi" w:hAnsi="Times New Roman" w:cs="Times New Roman"/>
          <w:shd w:val="clear" w:color="auto" w:fill="FFFFFF"/>
          <w:lang w:eastAsia="en-US"/>
        </w:rPr>
        <w:t>Foxconn’s</w:t>
      </w:r>
      <w:proofErr w:type="spellEnd"/>
      <w:r w:rsidRPr="00CF3E2F">
        <w:rPr>
          <w:rFonts w:ascii="Times New Roman" w:eastAsiaTheme="minorHAnsi" w:hAnsi="Times New Roman" w:cs="Times New Roman"/>
          <w:shd w:val="clear" w:color="auto" w:fill="FFFFFF"/>
          <w:lang w:eastAsia="en-US"/>
        </w:rPr>
        <w:t xml:space="preserve"> migrant workforce. </w:t>
      </w:r>
      <w:r w:rsidRPr="00CF3E2F">
        <w:rPr>
          <w:rFonts w:ascii="Times New Roman" w:eastAsiaTheme="minorHAnsi" w:hAnsi="Times New Roman" w:cs="Times New Roman"/>
          <w:i/>
          <w:shd w:val="clear" w:color="auto" w:fill="FFFFFF"/>
          <w:lang w:eastAsia="en-US"/>
        </w:rPr>
        <w:t>Journal of business ethics</w:t>
      </w:r>
      <w:r w:rsidRPr="00CF3E2F">
        <w:rPr>
          <w:rFonts w:ascii="Times New Roman" w:eastAsiaTheme="minorHAnsi" w:hAnsi="Times New Roman" w:cs="Times New Roman"/>
          <w:shd w:val="clear" w:color="auto" w:fill="FFFFFF"/>
          <w:lang w:eastAsia="en-US"/>
        </w:rPr>
        <w:t>, 114(1), pp.91-106.</w:t>
      </w:r>
    </w:p>
    <w:p w14:paraId="05A706C8" w14:textId="77777777" w:rsidR="00FA1487" w:rsidRPr="00CF3E2F" w:rsidRDefault="00FA1487" w:rsidP="0018640F">
      <w:pPr>
        <w:spacing w:line="240" w:lineRule="auto"/>
        <w:ind w:left="720" w:hanging="720"/>
        <w:jc w:val="both"/>
        <w:rPr>
          <w:rFonts w:ascii="Times New Roman" w:eastAsiaTheme="minorHAnsi" w:hAnsi="Times New Roman" w:cs="Times New Roman"/>
          <w:shd w:val="clear" w:color="auto" w:fill="FFFFFF"/>
          <w:lang w:eastAsia="en-US"/>
        </w:rPr>
      </w:pPr>
      <w:r w:rsidRPr="00CF3E2F">
        <w:rPr>
          <w:rFonts w:ascii="Times New Roman" w:eastAsiaTheme="minorHAnsi" w:hAnsi="Times New Roman" w:cs="Times New Roman"/>
          <w:shd w:val="clear" w:color="auto" w:fill="FFFFFF"/>
          <w:lang w:eastAsia="en-US"/>
        </w:rPr>
        <w:t xml:space="preserve">Luce, M.F., </w:t>
      </w:r>
      <w:proofErr w:type="spellStart"/>
      <w:r w:rsidRPr="00CF3E2F">
        <w:rPr>
          <w:rFonts w:ascii="Times New Roman" w:eastAsiaTheme="minorHAnsi" w:hAnsi="Times New Roman" w:cs="Times New Roman"/>
          <w:shd w:val="clear" w:color="auto" w:fill="FFFFFF"/>
          <w:lang w:eastAsia="en-US"/>
        </w:rPr>
        <w:t>Bettman</w:t>
      </w:r>
      <w:proofErr w:type="spellEnd"/>
      <w:r w:rsidRPr="00CF3E2F">
        <w:rPr>
          <w:rFonts w:ascii="Times New Roman" w:eastAsiaTheme="minorHAnsi" w:hAnsi="Times New Roman" w:cs="Times New Roman"/>
          <w:shd w:val="clear" w:color="auto" w:fill="FFFFFF"/>
          <w:lang w:eastAsia="en-US"/>
        </w:rPr>
        <w:t xml:space="preserve">, J.R. and Payne, J.W., 2000. Attribute identities matter: Subjective perceptions of attribute characteristics. </w:t>
      </w:r>
      <w:r w:rsidRPr="00CF3E2F">
        <w:rPr>
          <w:rFonts w:ascii="Times New Roman" w:eastAsiaTheme="minorHAnsi" w:hAnsi="Times New Roman" w:cs="Times New Roman"/>
          <w:i/>
          <w:shd w:val="clear" w:color="auto" w:fill="FFFFFF"/>
          <w:lang w:eastAsia="en-US"/>
        </w:rPr>
        <w:t>Marketing Letters</w:t>
      </w:r>
      <w:r w:rsidRPr="00CF3E2F">
        <w:rPr>
          <w:rFonts w:ascii="Times New Roman" w:eastAsiaTheme="minorHAnsi" w:hAnsi="Times New Roman" w:cs="Times New Roman"/>
          <w:shd w:val="clear" w:color="auto" w:fill="FFFFFF"/>
          <w:lang w:eastAsia="en-US"/>
        </w:rPr>
        <w:t>, 11(2), pp.103-116.</w:t>
      </w:r>
    </w:p>
    <w:p w14:paraId="73BBCF0A" w14:textId="77777777" w:rsidR="00FA1487" w:rsidRPr="00CF3E2F" w:rsidRDefault="00FA1487" w:rsidP="00804C3D">
      <w:pPr>
        <w:spacing w:line="240" w:lineRule="auto"/>
        <w:ind w:left="720" w:hanging="720"/>
        <w:jc w:val="both"/>
        <w:rPr>
          <w:rFonts w:ascii="Times New Roman" w:eastAsiaTheme="minorHAnsi" w:hAnsi="Times New Roman" w:cs="Times New Roman"/>
          <w:shd w:val="clear" w:color="auto" w:fill="FFFFFF"/>
          <w:lang w:eastAsia="en-US"/>
        </w:rPr>
      </w:pPr>
      <w:proofErr w:type="spellStart"/>
      <w:r w:rsidRPr="00CF3E2F">
        <w:rPr>
          <w:rFonts w:ascii="Times New Roman" w:eastAsiaTheme="minorHAnsi" w:hAnsi="Times New Roman" w:cs="Times New Roman"/>
          <w:shd w:val="clear" w:color="auto" w:fill="FFFFFF"/>
          <w:lang w:eastAsia="en-US"/>
        </w:rPr>
        <w:t>Luthra</w:t>
      </w:r>
      <w:proofErr w:type="spellEnd"/>
      <w:r w:rsidRPr="00CF3E2F">
        <w:rPr>
          <w:rFonts w:ascii="Times New Roman" w:eastAsiaTheme="minorHAnsi" w:hAnsi="Times New Roman" w:cs="Times New Roman"/>
          <w:shd w:val="clear" w:color="auto" w:fill="FFFFFF"/>
          <w:lang w:eastAsia="en-US"/>
        </w:rPr>
        <w:t xml:space="preserve">, S., </w:t>
      </w:r>
      <w:proofErr w:type="spellStart"/>
      <w:r w:rsidRPr="00CF3E2F">
        <w:rPr>
          <w:rFonts w:ascii="Times New Roman" w:eastAsiaTheme="minorHAnsi" w:hAnsi="Times New Roman" w:cs="Times New Roman"/>
          <w:shd w:val="clear" w:color="auto" w:fill="FFFFFF"/>
          <w:lang w:eastAsia="en-US"/>
        </w:rPr>
        <w:t>Govindan</w:t>
      </w:r>
      <w:proofErr w:type="spellEnd"/>
      <w:r w:rsidRPr="00CF3E2F">
        <w:rPr>
          <w:rFonts w:ascii="Times New Roman" w:eastAsiaTheme="minorHAnsi" w:hAnsi="Times New Roman" w:cs="Times New Roman"/>
          <w:shd w:val="clear" w:color="auto" w:fill="FFFFFF"/>
          <w:lang w:eastAsia="en-US"/>
        </w:rPr>
        <w:t xml:space="preserve">, K., </w:t>
      </w:r>
      <w:proofErr w:type="spellStart"/>
      <w:r w:rsidRPr="00CF3E2F">
        <w:rPr>
          <w:rFonts w:ascii="Times New Roman" w:eastAsiaTheme="minorHAnsi" w:hAnsi="Times New Roman" w:cs="Times New Roman"/>
          <w:shd w:val="clear" w:color="auto" w:fill="FFFFFF"/>
          <w:lang w:eastAsia="en-US"/>
        </w:rPr>
        <w:t>Kannan</w:t>
      </w:r>
      <w:proofErr w:type="spellEnd"/>
      <w:r w:rsidRPr="00CF3E2F">
        <w:rPr>
          <w:rFonts w:ascii="Times New Roman" w:eastAsiaTheme="minorHAnsi" w:hAnsi="Times New Roman" w:cs="Times New Roman"/>
          <w:shd w:val="clear" w:color="auto" w:fill="FFFFFF"/>
          <w:lang w:eastAsia="en-US"/>
        </w:rPr>
        <w:t xml:space="preserve">, D., </w:t>
      </w:r>
      <w:proofErr w:type="spellStart"/>
      <w:r w:rsidRPr="00CF3E2F">
        <w:rPr>
          <w:rFonts w:ascii="Times New Roman" w:eastAsiaTheme="minorHAnsi" w:hAnsi="Times New Roman" w:cs="Times New Roman"/>
          <w:shd w:val="clear" w:color="auto" w:fill="FFFFFF"/>
          <w:lang w:eastAsia="en-US"/>
        </w:rPr>
        <w:t>Mangla</w:t>
      </w:r>
      <w:proofErr w:type="spellEnd"/>
      <w:r w:rsidRPr="00CF3E2F">
        <w:rPr>
          <w:rFonts w:ascii="Times New Roman" w:eastAsiaTheme="minorHAnsi" w:hAnsi="Times New Roman" w:cs="Times New Roman"/>
          <w:shd w:val="clear" w:color="auto" w:fill="FFFFFF"/>
          <w:lang w:eastAsia="en-US"/>
        </w:rPr>
        <w:t xml:space="preserve">, S. K. and </w:t>
      </w:r>
      <w:proofErr w:type="spellStart"/>
      <w:r w:rsidRPr="00CF3E2F">
        <w:rPr>
          <w:rFonts w:ascii="Times New Roman" w:eastAsiaTheme="minorHAnsi" w:hAnsi="Times New Roman" w:cs="Times New Roman"/>
          <w:shd w:val="clear" w:color="auto" w:fill="FFFFFF"/>
          <w:lang w:eastAsia="en-US"/>
        </w:rPr>
        <w:t>Garg</w:t>
      </w:r>
      <w:proofErr w:type="spellEnd"/>
      <w:r w:rsidRPr="00CF3E2F">
        <w:rPr>
          <w:rFonts w:ascii="Times New Roman" w:eastAsiaTheme="minorHAnsi" w:hAnsi="Times New Roman" w:cs="Times New Roman"/>
          <w:shd w:val="clear" w:color="auto" w:fill="FFFFFF"/>
          <w:lang w:eastAsia="en-US"/>
        </w:rPr>
        <w:t xml:space="preserve">, C. P. (2017). An integrated framework for sustainable supplier selection and evaluation in supply chains. </w:t>
      </w:r>
      <w:r w:rsidRPr="00CF3E2F">
        <w:rPr>
          <w:rFonts w:ascii="Times New Roman" w:eastAsiaTheme="minorHAnsi" w:hAnsi="Times New Roman" w:cs="Times New Roman"/>
          <w:i/>
          <w:shd w:val="clear" w:color="auto" w:fill="FFFFFF"/>
          <w:lang w:eastAsia="en-US"/>
        </w:rPr>
        <w:t>Journal of Cleaner Production</w:t>
      </w:r>
      <w:r w:rsidRPr="00CF3E2F">
        <w:rPr>
          <w:rFonts w:ascii="Times New Roman" w:eastAsiaTheme="minorHAnsi" w:hAnsi="Times New Roman" w:cs="Times New Roman"/>
          <w:shd w:val="clear" w:color="auto" w:fill="FFFFFF"/>
          <w:lang w:eastAsia="en-US"/>
        </w:rPr>
        <w:t>, 140, 1686-1698.</w:t>
      </w:r>
    </w:p>
    <w:p w14:paraId="0702AF2B" w14:textId="77777777" w:rsidR="00FA1487" w:rsidRPr="00CF3E2F" w:rsidRDefault="00FA1487" w:rsidP="0018640F">
      <w:pPr>
        <w:spacing w:line="240" w:lineRule="auto"/>
        <w:ind w:left="720" w:hanging="720"/>
        <w:jc w:val="both"/>
        <w:rPr>
          <w:rFonts w:ascii="Times New Roman" w:eastAsiaTheme="minorHAnsi" w:hAnsi="Times New Roman" w:cs="Times New Roman"/>
          <w:shd w:val="clear" w:color="auto" w:fill="FFFFFF"/>
          <w:lang w:eastAsia="en-US"/>
        </w:rPr>
      </w:pPr>
      <w:r w:rsidRPr="00CF3E2F">
        <w:rPr>
          <w:rFonts w:ascii="Times New Roman" w:eastAsiaTheme="minorHAnsi" w:hAnsi="Times New Roman" w:cs="Times New Roman"/>
          <w:shd w:val="clear" w:color="auto" w:fill="FFFFFF"/>
          <w:lang w:eastAsia="en-US"/>
        </w:rPr>
        <w:t xml:space="preserve">Mantel, S.P., </w:t>
      </w:r>
      <w:proofErr w:type="spellStart"/>
      <w:r w:rsidRPr="00CF3E2F">
        <w:rPr>
          <w:rFonts w:ascii="Times New Roman" w:eastAsiaTheme="minorHAnsi" w:hAnsi="Times New Roman" w:cs="Times New Roman"/>
          <w:shd w:val="clear" w:color="auto" w:fill="FFFFFF"/>
          <w:lang w:eastAsia="en-US"/>
        </w:rPr>
        <w:t>Tatikonda</w:t>
      </w:r>
      <w:proofErr w:type="spellEnd"/>
      <w:r w:rsidRPr="00CF3E2F">
        <w:rPr>
          <w:rFonts w:ascii="Times New Roman" w:eastAsiaTheme="minorHAnsi" w:hAnsi="Times New Roman" w:cs="Times New Roman"/>
          <w:shd w:val="clear" w:color="auto" w:fill="FFFFFF"/>
          <w:lang w:eastAsia="en-US"/>
        </w:rPr>
        <w:t xml:space="preserve">, M.V. and Liao, Y., 2006. A </w:t>
      </w:r>
      <w:proofErr w:type="spellStart"/>
      <w:r w:rsidRPr="00CF3E2F">
        <w:rPr>
          <w:rFonts w:ascii="Times New Roman" w:eastAsiaTheme="minorHAnsi" w:hAnsi="Times New Roman" w:cs="Times New Roman"/>
          <w:shd w:val="clear" w:color="auto" w:fill="FFFFFF"/>
          <w:lang w:eastAsia="en-US"/>
        </w:rPr>
        <w:t>behavioral</w:t>
      </w:r>
      <w:proofErr w:type="spellEnd"/>
      <w:r w:rsidRPr="00CF3E2F">
        <w:rPr>
          <w:rFonts w:ascii="Times New Roman" w:eastAsiaTheme="minorHAnsi" w:hAnsi="Times New Roman" w:cs="Times New Roman"/>
          <w:shd w:val="clear" w:color="auto" w:fill="FFFFFF"/>
          <w:lang w:eastAsia="en-US"/>
        </w:rPr>
        <w:t xml:space="preserve"> study of supply manager decision-making: Factors influencing make versus buy evaluation. </w:t>
      </w:r>
      <w:r w:rsidRPr="00CF3E2F">
        <w:rPr>
          <w:rFonts w:ascii="Times New Roman" w:eastAsiaTheme="minorHAnsi" w:hAnsi="Times New Roman" w:cs="Times New Roman"/>
          <w:i/>
          <w:shd w:val="clear" w:color="auto" w:fill="FFFFFF"/>
          <w:lang w:eastAsia="en-US"/>
        </w:rPr>
        <w:t>Journal of operations management</w:t>
      </w:r>
      <w:r w:rsidRPr="00CF3E2F">
        <w:rPr>
          <w:rFonts w:ascii="Times New Roman" w:eastAsiaTheme="minorHAnsi" w:hAnsi="Times New Roman" w:cs="Times New Roman"/>
          <w:shd w:val="clear" w:color="auto" w:fill="FFFFFF"/>
          <w:lang w:eastAsia="en-US"/>
        </w:rPr>
        <w:t>, 24(6), pp.822-838.</w:t>
      </w:r>
    </w:p>
    <w:p w14:paraId="0D06B3E7" w14:textId="77777777" w:rsidR="00FA1487" w:rsidRPr="00CF3E2F" w:rsidRDefault="00FA1487" w:rsidP="00704DEF">
      <w:pPr>
        <w:spacing w:line="240" w:lineRule="auto"/>
        <w:ind w:left="720" w:hanging="720"/>
        <w:jc w:val="both"/>
        <w:rPr>
          <w:rFonts w:ascii="Times New Roman" w:eastAsiaTheme="minorHAnsi" w:hAnsi="Times New Roman" w:cs="Times New Roman"/>
          <w:shd w:val="clear" w:color="auto" w:fill="FFFFFF"/>
          <w:lang w:eastAsia="en-US"/>
        </w:rPr>
      </w:pPr>
      <w:proofErr w:type="spellStart"/>
      <w:r w:rsidRPr="00CF3E2F">
        <w:rPr>
          <w:rFonts w:ascii="Times New Roman" w:eastAsiaTheme="minorHAnsi" w:hAnsi="Times New Roman" w:cs="Times New Roman"/>
          <w:shd w:val="clear" w:color="auto" w:fill="FFFFFF"/>
          <w:lang w:eastAsia="en-US"/>
        </w:rPr>
        <w:t>Markman</w:t>
      </w:r>
      <w:proofErr w:type="spellEnd"/>
      <w:r w:rsidRPr="00CF3E2F">
        <w:rPr>
          <w:rFonts w:ascii="Times New Roman" w:eastAsiaTheme="minorHAnsi" w:hAnsi="Times New Roman" w:cs="Times New Roman"/>
          <w:shd w:val="clear" w:color="auto" w:fill="FFFFFF"/>
          <w:lang w:eastAsia="en-US"/>
        </w:rPr>
        <w:t>, G.D. and Krause, D., 2016. Theory building surrounding sustainable supply chain management: Assessing what we know, exploring where to go. </w:t>
      </w:r>
      <w:r w:rsidRPr="00CF3E2F">
        <w:rPr>
          <w:rFonts w:ascii="Times New Roman" w:eastAsiaTheme="minorHAnsi" w:hAnsi="Times New Roman" w:cs="Times New Roman"/>
          <w:i/>
          <w:shd w:val="clear" w:color="auto" w:fill="FFFFFF"/>
          <w:lang w:eastAsia="en-US"/>
        </w:rPr>
        <w:t>Journal of supply chain management</w:t>
      </w:r>
      <w:r w:rsidRPr="00CF3E2F">
        <w:rPr>
          <w:rFonts w:ascii="Times New Roman" w:eastAsiaTheme="minorHAnsi" w:hAnsi="Times New Roman" w:cs="Times New Roman"/>
          <w:shd w:val="clear" w:color="auto" w:fill="FFFFFF"/>
          <w:lang w:eastAsia="en-US"/>
        </w:rPr>
        <w:t>, 52(2), pp.3-10.</w:t>
      </w:r>
    </w:p>
    <w:p w14:paraId="55306FFF" w14:textId="77777777" w:rsidR="00FA1487" w:rsidRPr="00CF3E2F" w:rsidRDefault="00FA1487" w:rsidP="0018640F">
      <w:pPr>
        <w:spacing w:line="240" w:lineRule="auto"/>
        <w:ind w:left="720" w:hanging="720"/>
        <w:jc w:val="both"/>
        <w:rPr>
          <w:rFonts w:ascii="Times New Roman" w:eastAsiaTheme="minorHAnsi" w:hAnsi="Times New Roman" w:cs="Times New Roman"/>
          <w:shd w:val="clear" w:color="auto" w:fill="FFFFFF"/>
          <w:lang w:eastAsia="en-US"/>
        </w:rPr>
      </w:pPr>
      <w:r w:rsidRPr="00CF3E2F">
        <w:rPr>
          <w:rFonts w:ascii="Times New Roman" w:eastAsiaTheme="minorHAnsi" w:hAnsi="Times New Roman" w:cs="Times New Roman"/>
          <w:shd w:val="clear" w:color="auto" w:fill="FFFFFF"/>
          <w:lang w:eastAsia="en-US"/>
        </w:rPr>
        <w:t xml:space="preserve">Mohammed, A., Harris, I. and </w:t>
      </w:r>
      <w:proofErr w:type="spellStart"/>
      <w:r w:rsidRPr="00CF3E2F">
        <w:rPr>
          <w:rFonts w:ascii="Times New Roman" w:eastAsiaTheme="minorHAnsi" w:hAnsi="Times New Roman" w:cs="Times New Roman"/>
          <w:shd w:val="clear" w:color="auto" w:fill="FFFFFF"/>
          <w:lang w:eastAsia="en-US"/>
        </w:rPr>
        <w:t>Govindan</w:t>
      </w:r>
      <w:proofErr w:type="spellEnd"/>
      <w:r w:rsidRPr="00CF3E2F">
        <w:rPr>
          <w:rFonts w:ascii="Times New Roman" w:eastAsiaTheme="minorHAnsi" w:hAnsi="Times New Roman" w:cs="Times New Roman"/>
          <w:shd w:val="clear" w:color="auto" w:fill="FFFFFF"/>
          <w:lang w:eastAsia="en-US"/>
        </w:rPr>
        <w:t xml:space="preserve">, K., 2019. A hybrid MCDM-FMOO approach for sustainable supplier selection and order allocation. </w:t>
      </w:r>
      <w:r w:rsidRPr="00CF3E2F">
        <w:rPr>
          <w:rFonts w:ascii="Times New Roman" w:eastAsiaTheme="minorHAnsi" w:hAnsi="Times New Roman" w:cs="Times New Roman"/>
          <w:i/>
          <w:shd w:val="clear" w:color="auto" w:fill="FFFFFF"/>
          <w:lang w:eastAsia="en-US"/>
        </w:rPr>
        <w:t>International Journal of Production Economics</w:t>
      </w:r>
      <w:r w:rsidRPr="00CF3E2F">
        <w:rPr>
          <w:rFonts w:ascii="Times New Roman" w:eastAsiaTheme="minorHAnsi" w:hAnsi="Times New Roman" w:cs="Times New Roman"/>
          <w:shd w:val="clear" w:color="auto" w:fill="FFFFFF"/>
          <w:lang w:eastAsia="en-US"/>
        </w:rPr>
        <w:t>, 217, pp.171-184.</w:t>
      </w:r>
    </w:p>
    <w:p w14:paraId="3E4563A0" w14:textId="77777777" w:rsidR="00FA1487" w:rsidRPr="00CF3E2F" w:rsidRDefault="00FA1487" w:rsidP="0018640F">
      <w:pPr>
        <w:spacing w:line="240" w:lineRule="auto"/>
        <w:ind w:left="720" w:hanging="720"/>
        <w:jc w:val="both"/>
        <w:rPr>
          <w:rFonts w:ascii="Times New Roman" w:eastAsiaTheme="minorHAnsi" w:hAnsi="Times New Roman" w:cs="Times New Roman"/>
          <w:shd w:val="clear" w:color="auto" w:fill="FFFFFF"/>
          <w:lang w:eastAsia="en-US"/>
        </w:rPr>
      </w:pPr>
      <w:r w:rsidRPr="00CF3E2F">
        <w:rPr>
          <w:rFonts w:ascii="Times New Roman" w:eastAsiaTheme="minorHAnsi" w:hAnsi="Times New Roman" w:cs="Times New Roman"/>
          <w:shd w:val="clear" w:color="auto" w:fill="FFFFFF"/>
          <w:lang w:eastAsia="en-US"/>
        </w:rPr>
        <w:t xml:space="preserve">Mohr, L.A. and Webb, D.J., 2005. The effects of corporate social responsibility and price on consumer responses. </w:t>
      </w:r>
      <w:r w:rsidRPr="00CF3E2F">
        <w:rPr>
          <w:rFonts w:ascii="Times New Roman" w:eastAsiaTheme="minorHAnsi" w:hAnsi="Times New Roman" w:cs="Times New Roman"/>
          <w:i/>
          <w:shd w:val="clear" w:color="auto" w:fill="FFFFFF"/>
          <w:lang w:eastAsia="en-US"/>
        </w:rPr>
        <w:t>Journal of consumer affairs</w:t>
      </w:r>
      <w:r w:rsidRPr="00CF3E2F">
        <w:rPr>
          <w:rFonts w:ascii="Times New Roman" w:eastAsiaTheme="minorHAnsi" w:hAnsi="Times New Roman" w:cs="Times New Roman"/>
          <w:shd w:val="clear" w:color="auto" w:fill="FFFFFF"/>
          <w:lang w:eastAsia="en-US"/>
        </w:rPr>
        <w:t>, 39(1), pp.121-147.</w:t>
      </w:r>
    </w:p>
    <w:p w14:paraId="070BD0BD" w14:textId="77777777" w:rsidR="00FA1487" w:rsidRPr="00CF3E2F" w:rsidRDefault="00FA1487" w:rsidP="0018640F">
      <w:pPr>
        <w:spacing w:line="240" w:lineRule="auto"/>
        <w:ind w:left="720" w:hanging="720"/>
        <w:jc w:val="both"/>
        <w:rPr>
          <w:rFonts w:ascii="Times New Roman" w:eastAsiaTheme="minorHAnsi" w:hAnsi="Times New Roman" w:cs="Times New Roman"/>
          <w:shd w:val="clear" w:color="auto" w:fill="FFFFFF"/>
          <w:lang w:eastAsia="en-US"/>
        </w:rPr>
      </w:pPr>
      <w:r w:rsidRPr="00CF3E2F">
        <w:rPr>
          <w:rFonts w:ascii="Times New Roman" w:eastAsiaTheme="minorHAnsi" w:hAnsi="Times New Roman" w:cs="Times New Roman"/>
          <w:shd w:val="clear" w:color="auto" w:fill="FFFFFF"/>
          <w:lang w:eastAsia="en-US"/>
        </w:rPr>
        <w:t xml:space="preserve">Morton, A. and </w:t>
      </w:r>
      <w:proofErr w:type="spellStart"/>
      <w:r w:rsidRPr="00CF3E2F">
        <w:rPr>
          <w:rFonts w:ascii="Times New Roman" w:eastAsiaTheme="minorHAnsi" w:hAnsi="Times New Roman" w:cs="Times New Roman"/>
          <w:shd w:val="clear" w:color="auto" w:fill="FFFFFF"/>
          <w:lang w:eastAsia="en-US"/>
        </w:rPr>
        <w:t>Fasolo</w:t>
      </w:r>
      <w:proofErr w:type="spellEnd"/>
      <w:r w:rsidRPr="00CF3E2F">
        <w:rPr>
          <w:rFonts w:ascii="Times New Roman" w:eastAsiaTheme="minorHAnsi" w:hAnsi="Times New Roman" w:cs="Times New Roman"/>
          <w:shd w:val="clear" w:color="auto" w:fill="FFFFFF"/>
          <w:lang w:eastAsia="en-US"/>
        </w:rPr>
        <w:t xml:space="preserve">, B., 2009. Behavioural decision theory for multi-criteria decision analysis: a guided tour. </w:t>
      </w:r>
      <w:r w:rsidRPr="00CF3E2F">
        <w:rPr>
          <w:rFonts w:ascii="Times New Roman" w:eastAsiaTheme="minorHAnsi" w:hAnsi="Times New Roman" w:cs="Times New Roman"/>
          <w:i/>
          <w:shd w:val="clear" w:color="auto" w:fill="FFFFFF"/>
          <w:lang w:eastAsia="en-US"/>
        </w:rPr>
        <w:t>Journal of the Operational Research Society</w:t>
      </w:r>
      <w:r w:rsidRPr="00CF3E2F">
        <w:rPr>
          <w:rFonts w:ascii="Times New Roman" w:eastAsiaTheme="minorHAnsi" w:hAnsi="Times New Roman" w:cs="Times New Roman"/>
          <w:shd w:val="clear" w:color="auto" w:fill="FFFFFF"/>
          <w:lang w:eastAsia="en-US"/>
        </w:rPr>
        <w:t>, 60(2), pp.268-275.</w:t>
      </w:r>
    </w:p>
    <w:p w14:paraId="6B538D71" w14:textId="77777777" w:rsidR="00FA1487" w:rsidRPr="00CF3E2F" w:rsidRDefault="00FA1487" w:rsidP="0018640F">
      <w:pPr>
        <w:spacing w:line="240" w:lineRule="auto"/>
        <w:ind w:left="720" w:hanging="720"/>
        <w:jc w:val="both"/>
        <w:rPr>
          <w:rFonts w:ascii="Times New Roman" w:eastAsiaTheme="minorHAnsi" w:hAnsi="Times New Roman" w:cs="Times New Roman"/>
          <w:shd w:val="clear" w:color="auto" w:fill="FFFFFF"/>
          <w:lang w:eastAsia="en-US"/>
        </w:rPr>
      </w:pPr>
      <w:proofErr w:type="spellStart"/>
      <w:r w:rsidRPr="00CF3E2F">
        <w:rPr>
          <w:rFonts w:ascii="Times New Roman" w:eastAsiaTheme="minorHAnsi" w:hAnsi="Times New Roman" w:cs="Times New Roman"/>
          <w:shd w:val="clear" w:color="auto" w:fill="FFFFFF"/>
          <w:lang w:eastAsia="en-US"/>
        </w:rPr>
        <w:t>Nonet</w:t>
      </w:r>
      <w:proofErr w:type="spellEnd"/>
      <w:r w:rsidRPr="00CF3E2F">
        <w:rPr>
          <w:rFonts w:ascii="Times New Roman" w:eastAsiaTheme="minorHAnsi" w:hAnsi="Times New Roman" w:cs="Times New Roman"/>
          <w:shd w:val="clear" w:color="auto" w:fill="FFFFFF"/>
          <w:lang w:eastAsia="en-US"/>
        </w:rPr>
        <w:t xml:space="preserve">, G.A.H., </w:t>
      </w:r>
      <w:proofErr w:type="spellStart"/>
      <w:r w:rsidRPr="00CF3E2F">
        <w:rPr>
          <w:rFonts w:ascii="Times New Roman" w:eastAsiaTheme="minorHAnsi" w:hAnsi="Times New Roman" w:cs="Times New Roman"/>
          <w:shd w:val="clear" w:color="auto" w:fill="FFFFFF"/>
          <w:lang w:eastAsia="en-US"/>
        </w:rPr>
        <w:t>Goessling</w:t>
      </w:r>
      <w:proofErr w:type="spellEnd"/>
      <w:r w:rsidRPr="00CF3E2F">
        <w:rPr>
          <w:rFonts w:ascii="Times New Roman" w:eastAsiaTheme="minorHAnsi" w:hAnsi="Times New Roman" w:cs="Times New Roman"/>
          <w:shd w:val="clear" w:color="auto" w:fill="FFFFFF"/>
          <w:lang w:eastAsia="en-US"/>
        </w:rPr>
        <w:t xml:space="preserve">, T., </w:t>
      </w:r>
      <w:proofErr w:type="spellStart"/>
      <w:r w:rsidRPr="00CF3E2F">
        <w:rPr>
          <w:rFonts w:ascii="Times New Roman" w:eastAsiaTheme="minorHAnsi" w:hAnsi="Times New Roman" w:cs="Times New Roman"/>
          <w:shd w:val="clear" w:color="auto" w:fill="FFFFFF"/>
          <w:lang w:eastAsia="en-US"/>
        </w:rPr>
        <w:t>Tulder</w:t>
      </w:r>
      <w:proofErr w:type="spellEnd"/>
      <w:r w:rsidRPr="00CF3E2F">
        <w:rPr>
          <w:rFonts w:ascii="Times New Roman" w:eastAsiaTheme="minorHAnsi" w:hAnsi="Times New Roman" w:cs="Times New Roman"/>
          <w:shd w:val="clear" w:color="auto" w:fill="FFFFFF"/>
          <w:lang w:eastAsia="en-US"/>
        </w:rPr>
        <w:t>, R. and Bryson, J. 2020. Call for papers: Special Issue of Journal of Business Ethics Multi-stakeholder Engagement for the Sustainable Development Goals: Ethical and organisational challenges. https://www.springer.com/journal/10551/updates/17210558</w:t>
      </w:r>
    </w:p>
    <w:p w14:paraId="7F661D63" w14:textId="77777777" w:rsidR="00FA1487" w:rsidRPr="00CF3E2F" w:rsidRDefault="00FA1487" w:rsidP="0018640F">
      <w:pPr>
        <w:spacing w:line="240" w:lineRule="auto"/>
        <w:ind w:left="720" w:hanging="720"/>
        <w:jc w:val="both"/>
        <w:rPr>
          <w:rFonts w:ascii="Times New Roman" w:eastAsiaTheme="minorHAnsi" w:hAnsi="Times New Roman" w:cs="Times New Roman"/>
          <w:shd w:val="clear" w:color="auto" w:fill="FFFFFF"/>
          <w:lang w:eastAsia="en-US"/>
        </w:rPr>
      </w:pPr>
      <w:r w:rsidRPr="00CF3E2F">
        <w:rPr>
          <w:rFonts w:ascii="Times New Roman" w:eastAsiaTheme="minorHAnsi" w:hAnsi="Times New Roman" w:cs="Times New Roman"/>
          <w:shd w:val="clear" w:color="auto" w:fill="FFFFFF"/>
          <w:lang w:eastAsia="en-US"/>
        </w:rPr>
        <w:t xml:space="preserve">Payne, J.W., </w:t>
      </w:r>
      <w:proofErr w:type="spellStart"/>
      <w:r w:rsidRPr="00CF3E2F">
        <w:rPr>
          <w:rFonts w:ascii="Times New Roman" w:eastAsiaTheme="minorHAnsi" w:hAnsi="Times New Roman" w:cs="Times New Roman"/>
          <w:shd w:val="clear" w:color="auto" w:fill="FFFFFF"/>
          <w:lang w:eastAsia="en-US"/>
        </w:rPr>
        <w:t>Bettman</w:t>
      </w:r>
      <w:proofErr w:type="spellEnd"/>
      <w:r w:rsidRPr="00CF3E2F">
        <w:rPr>
          <w:rFonts w:ascii="Times New Roman" w:eastAsiaTheme="minorHAnsi" w:hAnsi="Times New Roman" w:cs="Times New Roman"/>
          <w:shd w:val="clear" w:color="auto" w:fill="FFFFFF"/>
          <w:lang w:eastAsia="en-US"/>
        </w:rPr>
        <w:t xml:space="preserve">, J.R., </w:t>
      </w:r>
      <w:proofErr w:type="spellStart"/>
      <w:r w:rsidRPr="00CF3E2F">
        <w:rPr>
          <w:rFonts w:ascii="Times New Roman" w:eastAsiaTheme="minorHAnsi" w:hAnsi="Times New Roman" w:cs="Times New Roman"/>
          <w:shd w:val="clear" w:color="auto" w:fill="FFFFFF"/>
          <w:lang w:eastAsia="en-US"/>
        </w:rPr>
        <w:t>Schkade</w:t>
      </w:r>
      <w:proofErr w:type="spellEnd"/>
      <w:r w:rsidRPr="00CF3E2F">
        <w:rPr>
          <w:rFonts w:ascii="Times New Roman" w:eastAsiaTheme="minorHAnsi" w:hAnsi="Times New Roman" w:cs="Times New Roman"/>
          <w:shd w:val="clear" w:color="auto" w:fill="FFFFFF"/>
          <w:lang w:eastAsia="en-US"/>
        </w:rPr>
        <w:t xml:space="preserve">, D.A., Schwarz, N. and Gregory, R., 1999. </w:t>
      </w:r>
      <w:r w:rsidRPr="00CF3E2F">
        <w:rPr>
          <w:rFonts w:ascii="Times New Roman" w:eastAsiaTheme="minorHAnsi" w:hAnsi="Times New Roman" w:cs="Times New Roman"/>
          <w:i/>
          <w:shd w:val="clear" w:color="auto" w:fill="FFFFFF"/>
          <w:lang w:eastAsia="en-US"/>
        </w:rPr>
        <w:t xml:space="preserve">Measuring constructed preferences: Towards a building code. In Elicitation of preferences </w:t>
      </w:r>
      <w:r w:rsidRPr="00CF3E2F">
        <w:rPr>
          <w:rFonts w:ascii="Times New Roman" w:eastAsiaTheme="minorHAnsi" w:hAnsi="Times New Roman" w:cs="Times New Roman"/>
          <w:shd w:val="clear" w:color="auto" w:fill="FFFFFF"/>
          <w:lang w:eastAsia="en-US"/>
        </w:rPr>
        <w:t>(pp. 243-275). Springer, Dordrecht.</w:t>
      </w:r>
    </w:p>
    <w:p w14:paraId="0B824A31" w14:textId="77777777" w:rsidR="00FA1487" w:rsidRPr="00CF3E2F" w:rsidRDefault="00FA1487" w:rsidP="0018640F">
      <w:pPr>
        <w:spacing w:line="240" w:lineRule="auto"/>
        <w:ind w:left="720" w:hanging="720"/>
        <w:jc w:val="both"/>
        <w:rPr>
          <w:rFonts w:ascii="Times New Roman" w:eastAsiaTheme="minorHAnsi" w:hAnsi="Times New Roman" w:cs="Times New Roman"/>
          <w:shd w:val="clear" w:color="auto" w:fill="FFFFFF"/>
          <w:lang w:eastAsia="en-US"/>
        </w:rPr>
      </w:pPr>
      <w:r w:rsidRPr="00CF3E2F">
        <w:rPr>
          <w:rFonts w:ascii="Times New Roman" w:eastAsiaTheme="minorHAnsi" w:hAnsi="Times New Roman" w:cs="Times New Roman"/>
          <w:shd w:val="clear" w:color="auto" w:fill="FFFFFF"/>
          <w:lang w:eastAsia="en-US"/>
        </w:rPr>
        <w:t xml:space="preserve">Petty, R.E., </w:t>
      </w:r>
      <w:proofErr w:type="spellStart"/>
      <w:r w:rsidRPr="00CF3E2F">
        <w:rPr>
          <w:rFonts w:ascii="Times New Roman" w:eastAsiaTheme="minorHAnsi" w:hAnsi="Times New Roman" w:cs="Times New Roman"/>
          <w:shd w:val="clear" w:color="auto" w:fill="FFFFFF"/>
          <w:lang w:eastAsia="en-US"/>
        </w:rPr>
        <w:t>Cacioppo</w:t>
      </w:r>
      <w:proofErr w:type="spellEnd"/>
      <w:r w:rsidRPr="00CF3E2F">
        <w:rPr>
          <w:rFonts w:ascii="Times New Roman" w:eastAsiaTheme="minorHAnsi" w:hAnsi="Times New Roman" w:cs="Times New Roman"/>
          <w:shd w:val="clear" w:color="auto" w:fill="FFFFFF"/>
          <w:lang w:eastAsia="en-US"/>
        </w:rPr>
        <w:t xml:space="preserve">, J.T. and Schumann, D., 1983. Central and peripheral routes to advertising effectiveness: The moderating role of involvement. </w:t>
      </w:r>
      <w:r w:rsidRPr="00CF3E2F">
        <w:rPr>
          <w:rFonts w:ascii="Times New Roman" w:eastAsiaTheme="minorHAnsi" w:hAnsi="Times New Roman" w:cs="Times New Roman"/>
          <w:i/>
          <w:shd w:val="clear" w:color="auto" w:fill="FFFFFF"/>
          <w:lang w:eastAsia="en-US"/>
        </w:rPr>
        <w:t>Journal of consumer research</w:t>
      </w:r>
      <w:r w:rsidRPr="00CF3E2F">
        <w:rPr>
          <w:rFonts w:ascii="Times New Roman" w:eastAsiaTheme="minorHAnsi" w:hAnsi="Times New Roman" w:cs="Times New Roman"/>
          <w:shd w:val="clear" w:color="auto" w:fill="FFFFFF"/>
          <w:lang w:eastAsia="en-US"/>
        </w:rPr>
        <w:t>, 10(2), pp.135-146.</w:t>
      </w:r>
    </w:p>
    <w:p w14:paraId="2064EA95" w14:textId="77777777" w:rsidR="00FA1487" w:rsidRPr="00CF3E2F" w:rsidRDefault="00FA1487" w:rsidP="00057107">
      <w:pPr>
        <w:spacing w:line="240" w:lineRule="auto"/>
        <w:ind w:left="720" w:hanging="720"/>
        <w:jc w:val="both"/>
        <w:rPr>
          <w:rFonts w:ascii="Times New Roman" w:eastAsiaTheme="minorHAnsi" w:hAnsi="Times New Roman" w:cs="Times New Roman"/>
          <w:shd w:val="clear" w:color="auto" w:fill="FFFFFF"/>
          <w:lang w:eastAsia="en-US"/>
        </w:rPr>
      </w:pPr>
      <w:proofErr w:type="spellStart"/>
      <w:r w:rsidRPr="00CF3E2F">
        <w:rPr>
          <w:rFonts w:ascii="Times New Roman" w:eastAsiaTheme="minorHAnsi" w:hAnsi="Times New Roman" w:cs="Times New Roman"/>
          <w:shd w:val="clear" w:color="auto" w:fill="FFFFFF"/>
          <w:lang w:eastAsia="en-US"/>
        </w:rPr>
        <w:t>Pournader</w:t>
      </w:r>
      <w:proofErr w:type="spellEnd"/>
      <w:r w:rsidRPr="00CF3E2F">
        <w:rPr>
          <w:rFonts w:ascii="Times New Roman" w:eastAsiaTheme="minorHAnsi" w:hAnsi="Times New Roman" w:cs="Times New Roman"/>
          <w:shd w:val="clear" w:color="auto" w:fill="FFFFFF"/>
          <w:lang w:eastAsia="en-US"/>
        </w:rPr>
        <w:t xml:space="preserve">, M., </w:t>
      </w:r>
      <w:proofErr w:type="spellStart"/>
      <w:r w:rsidRPr="00CF3E2F">
        <w:rPr>
          <w:rFonts w:ascii="Times New Roman" w:eastAsiaTheme="minorHAnsi" w:hAnsi="Times New Roman" w:cs="Times New Roman"/>
          <w:shd w:val="clear" w:color="auto" w:fill="FFFFFF"/>
          <w:lang w:eastAsia="en-US"/>
        </w:rPr>
        <w:t>Kach</w:t>
      </w:r>
      <w:proofErr w:type="spellEnd"/>
      <w:r w:rsidRPr="00CF3E2F">
        <w:rPr>
          <w:rFonts w:ascii="Times New Roman" w:eastAsiaTheme="minorHAnsi" w:hAnsi="Times New Roman" w:cs="Times New Roman"/>
          <w:shd w:val="clear" w:color="auto" w:fill="FFFFFF"/>
          <w:lang w:eastAsia="en-US"/>
        </w:rPr>
        <w:t xml:space="preserve">, A., </w:t>
      </w:r>
      <w:proofErr w:type="spellStart"/>
      <w:r w:rsidRPr="00CF3E2F">
        <w:rPr>
          <w:rFonts w:ascii="Times New Roman" w:eastAsiaTheme="minorHAnsi" w:hAnsi="Times New Roman" w:cs="Times New Roman"/>
          <w:shd w:val="clear" w:color="auto" w:fill="FFFFFF"/>
          <w:lang w:eastAsia="en-US"/>
        </w:rPr>
        <w:t>Hajiagha</w:t>
      </w:r>
      <w:proofErr w:type="spellEnd"/>
      <w:r w:rsidRPr="00CF3E2F">
        <w:rPr>
          <w:rFonts w:ascii="Times New Roman" w:eastAsiaTheme="minorHAnsi" w:hAnsi="Times New Roman" w:cs="Times New Roman"/>
          <w:shd w:val="clear" w:color="auto" w:fill="FFFFFF"/>
          <w:lang w:eastAsia="en-US"/>
        </w:rPr>
        <w:t xml:space="preserve">, S.H.R. and </w:t>
      </w:r>
      <w:proofErr w:type="spellStart"/>
      <w:r w:rsidRPr="00CF3E2F">
        <w:rPr>
          <w:rFonts w:ascii="Times New Roman" w:eastAsiaTheme="minorHAnsi" w:hAnsi="Times New Roman" w:cs="Times New Roman"/>
          <w:shd w:val="clear" w:color="auto" w:fill="FFFFFF"/>
          <w:lang w:eastAsia="en-US"/>
        </w:rPr>
        <w:t>Emrouznejad</w:t>
      </w:r>
      <w:proofErr w:type="spellEnd"/>
      <w:r w:rsidRPr="00CF3E2F">
        <w:rPr>
          <w:rFonts w:ascii="Times New Roman" w:eastAsiaTheme="minorHAnsi" w:hAnsi="Times New Roman" w:cs="Times New Roman"/>
          <w:shd w:val="clear" w:color="auto" w:fill="FFFFFF"/>
          <w:lang w:eastAsia="en-US"/>
        </w:rPr>
        <w:t xml:space="preserve">, A., 2017. Investigating the impact of </w:t>
      </w:r>
      <w:proofErr w:type="spellStart"/>
      <w:r w:rsidRPr="00CF3E2F">
        <w:rPr>
          <w:rFonts w:ascii="Times New Roman" w:eastAsiaTheme="minorHAnsi" w:hAnsi="Times New Roman" w:cs="Times New Roman"/>
          <w:shd w:val="clear" w:color="auto" w:fill="FFFFFF"/>
          <w:lang w:eastAsia="en-US"/>
        </w:rPr>
        <w:t>behavioral</w:t>
      </w:r>
      <w:proofErr w:type="spellEnd"/>
      <w:r w:rsidRPr="00CF3E2F">
        <w:rPr>
          <w:rFonts w:ascii="Times New Roman" w:eastAsiaTheme="minorHAnsi" w:hAnsi="Times New Roman" w:cs="Times New Roman"/>
          <w:shd w:val="clear" w:color="auto" w:fill="FFFFFF"/>
          <w:lang w:eastAsia="en-US"/>
        </w:rPr>
        <w:t xml:space="preserve"> factors on supply network efficiency: insights from banking’s corporate bond networks. </w:t>
      </w:r>
      <w:r w:rsidRPr="00CF3E2F">
        <w:rPr>
          <w:rFonts w:ascii="Times New Roman" w:eastAsiaTheme="minorHAnsi" w:hAnsi="Times New Roman" w:cs="Times New Roman"/>
          <w:i/>
          <w:shd w:val="clear" w:color="auto" w:fill="FFFFFF"/>
          <w:lang w:eastAsia="en-US"/>
        </w:rPr>
        <w:t>Annals of Operations Research</w:t>
      </w:r>
      <w:r w:rsidRPr="00CF3E2F">
        <w:rPr>
          <w:rFonts w:ascii="Times New Roman" w:eastAsiaTheme="minorHAnsi" w:hAnsi="Times New Roman" w:cs="Times New Roman"/>
          <w:shd w:val="clear" w:color="auto" w:fill="FFFFFF"/>
          <w:lang w:eastAsia="en-US"/>
        </w:rPr>
        <w:t>, 254(1-2), pp.277-302.</w:t>
      </w:r>
    </w:p>
    <w:p w14:paraId="5A88131F" w14:textId="77777777" w:rsidR="00FA1487" w:rsidRPr="00CF3E2F" w:rsidRDefault="00FA1487" w:rsidP="0018640F">
      <w:pPr>
        <w:spacing w:line="240" w:lineRule="auto"/>
        <w:ind w:left="720" w:hanging="720"/>
        <w:jc w:val="both"/>
        <w:rPr>
          <w:rFonts w:ascii="Times New Roman" w:eastAsiaTheme="minorHAnsi" w:hAnsi="Times New Roman" w:cs="Times New Roman"/>
          <w:shd w:val="clear" w:color="auto" w:fill="FFFFFF"/>
          <w:lang w:eastAsia="en-US"/>
        </w:rPr>
      </w:pPr>
      <w:proofErr w:type="spellStart"/>
      <w:r w:rsidRPr="00CF3E2F">
        <w:rPr>
          <w:rFonts w:ascii="Times New Roman" w:eastAsiaTheme="minorHAnsi" w:hAnsi="Times New Roman" w:cs="Times New Roman"/>
          <w:shd w:val="clear" w:color="auto" w:fill="FFFFFF"/>
          <w:lang w:eastAsia="en-US"/>
        </w:rPr>
        <w:t>Rajavel</w:t>
      </w:r>
      <w:proofErr w:type="spellEnd"/>
      <w:r w:rsidRPr="00CF3E2F">
        <w:rPr>
          <w:rFonts w:ascii="Times New Roman" w:eastAsiaTheme="minorHAnsi" w:hAnsi="Times New Roman" w:cs="Times New Roman"/>
          <w:shd w:val="clear" w:color="auto" w:fill="FFFFFF"/>
          <w:lang w:eastAsia="en-US"/>
        </w:rPr>
        <w:t xml:space="preserve">, R. and </w:t>
      </w:r>
      <w:proofErr w:type="spellStart"/>
      <w:r w:rsidRPr="00CF3E2F">
        <w:rPr>
          <w:rFonts w:ascii="Times New Roman" w:eastAsiaTheme="minorHAnsi" w:hAnsi="Times New Roman" w:cs="Times New Roman"/>
          <w:shd w:val="clear" w:color="auto" w:fill="FFFFFF"/>
          <w:lang w:eastAsia="en-US"/>
        </w:rPr>
        <w:t>Thangarathanam</w:t>
      </w:r>
      <w:proofErr w:type="spellEnd"/>
      <w:r w:rsidRPr="00CF3E2F">
        <w:rPr>
          <w:rFonts w:ascii="Times New Roman" w:eastAsiaTheme="minorHAnsi" w:hAnsi="Times New Roman" w:cs="Times New Roman"/>
          <w:shd w:val="clear" w:color="auto" w:fill="FFFFFF"/>
          <w:lang w:eastAsia="en-US"/>
        </w:rPr>
        <w:t xml:space="preserve">, M., 2016. Adaptive probabilistic behavioural learning system for the effective behavioural decision in cloud trading negotiation market. </w:t>
      </w:r>
      <w:r w:rsidRPr="00CF3E2F">
        <w:rPr>
          <w:rFonts w:ascii="Times New Roman" w:eastAsiaTheme="minorHAnsi" w:hAnsi="Times New Roman" w:cs="Times New Roman"/>
          <w:i/>
          <w:shd w:val="clear" w:color="auto" w:fill="FFFFFF"/>
          <w:lang w:eastAsia="en-US"/>
        </w:rPr>
        <w:t>Future Generation Computer Systems</w:t>
      </w:r>
      <w:r w:rsidRPr="00CF3E2F">
        <w:rPr>
          <w:rFonts w:ascii="Times New Roman" w:eastAsiaTheme="minorHAnsi" w:hAnsi="Times New Roman" w:cs="Times New Roman"/>
          <w:shd w:val="clear" w:color="auto" w:fill="FFFFFF"/>
          <w:lang w:eastAsia="en-US"/>
        </w:rPr>
        <w:t>, 58, pp.29-41.</w:t>
      </w:r>
    </w:p>
    <w:p w14:paraId="3152608F" w14:textId="77777777" w:rsidR="00FA1487" w:rsidRPr="00CF3E2F" w:rsidRDefault="00FA1487" w:rsidP="00804C3D">
      <w:pPr>
        <w:spacing w:line="240" w:lineRule="auto"/>
        <w:ind w:left="720" w:hanging="720"/>
        <w:jc w:val="both"/>
        <w:rPr>
          <w:rFonts w:ascii="Times New Roman" w:eastAsiaTheme="minorHAnsi" w:hAnsi="Times New Roman" w:cs="Times New Roman"/>
          <w:shd w:val="clear" w:color="auto" w:fill="FFFFFF"/>
          <w:lang w:eastAsia="en-US"/>
        </w:rPr>
      </w:pPr>
      <w:proofErr w:type="spellStart"/>
      <w:r w:rsidRPr="00CF3E2F">
        <w:rPr>
          <w:rFonts w:ascii="Times New Roman" w:eastAsiaTheme="minorHAnsi" w:hAnsi="Times New Roman" w:cs="Times New Roman"/>
          <w:shd w:val="clear" w:color="auto" w:fill="FFFFFF"/>
          <w:lang w:eastAsia="en-US"/>
        </w:rPr>
        <w:t>Raut</w:t>
      </w:r>
      <w:proofErr w:type="spellEnd"/>
      <w:r w:rsidRPr="00CF3E2F">
        <w:rPr>
          <w:rFonts w:ascii="Times New Roman" w:eastAsiaTheme="minorHAnsi" w:hAnsi="Times New Roman" w:cs="Times New Roman"/>
          <w:shd w:val="clear" w:color="auto" w:fill="FFFFFF"/>
          <w:lang w:eastAsia="en-US"/>
        </w:rPr>
        <w:t xml:space="preserve">, R. D., </w:t>
      </w:r>
      <w:proofErr w:type="spellStart"/>
      <w:r w:rsidRPr="00CF3E2F">
        <w:rPr>
          <w:rFonts w:ascii="Times New Roman" w:eastAsiaTheme="minorHAnsi" w:hAnsi="Times New Roman" w:cs="Times New Roman"/>
          <w:shd w:val="clear" w:color="auto" w:fill="FFFFFF"/>
          <w:lang w:eastAsia="en-US"/>
        </w:rPr>
        <w:t>Mangla</w:t>
      </w:r>
      <w:proofErr w:type="spellEnd"/>
      <w:r w:rsidRPr="00CF3E2F">
        <w:rPr>
          <w:rFonts w:ascii="Times New Roman" w:eastAsiaTheme="minorHAnsi" w:hAnsi="Times New Roman" w:cs="Times New Roman"/>
          <w:shd w:val="clear" w:color="auto" w:fill="FFFFFF"/>
          <w:lang w:eastAsia="en-US"/>
        </w:rPr>
        <w:t xml:space="preserve">, S. K., </w:t>
      </w:r>
      <w:proofErr w:type="spellStart"/>
      <w:r w:rsidRPr="00CF3E2F">
        <w:rPr>
          <w:rFonts w:ascii="Times New Roman" w:eastAsiaTheme="minorHAnsi" w:hAnsi="Times New Roman" w:cs="Times New Roman"/>
          <w:shd w:val="clear" w:color="auto" w:fill="FFFFFF"/>
          <w:lang w:eastAsia="en-US"/>
        </w:rPr>
        <w:t>Narwane</w:t>
      </w:r>
      <w:proofErr w:type="spellEnd"/>
      <w:r w:rsidRPr="00CF3E2F">
        <w:rPr>
          <w:rFonts w:ascii="Times New Roman" w:eastAsiaTheme="minorHAnsi" w:hAnsi="Times New Roman" w:cs="Times New Roman"/>
          <w:shd w:val="clear" w:color="auto" w:fill="FFFFFF"/>
          <w:lang w:eastAsia="en-US"/>
        </w:rPr>
        <w:t xml:space="preserve">, V. S., Dora, M. and Liu, M. (2020). Big Data Analytics as a mediator in Lean, Agile, Resilient, and Green (LARG) practices effects on sustainable supply chains. </w:t>
      </w:r>
      <w:r w:rsidRPr="00CF3E2F">
        <w:rPr>
          <w:rFonts w:ascii="Times New Roman" w:eastAsiaTheme="minorHAnsi" w:hAnsi="Times New Roman" w:cs="Times New Roman"/>
          <w:i/>
          <w:shd w:val="clear" w:color="auto" w:fill="FFFFFF"/>
          <w:lang w:eastAsia="en-US"/>
        </w:rPr>
        <w:t>Transportation Research Part E: Logistics and Transportation Review</w:t>
      </w:r>
      <w:r w:rsidRPr="00CF3E2F">
        <w:rPr>
          <w:rFonts w:ascii="Times New Roman" w:eastAsiaTheme="minorHAnsi" w:hAnsi="Times New Roman" w:cs="Times New Roman"/>
          <w:shd w:val="clear" w:color="auto" w:fill="FFFFFF"/>
          <w:lang w:eastAsia="en-US"/>
        </w:rPr>
        <w:t>, 145, 102170.</w:t>
      </w:r>
    </w:p>
    <w:p w14:paraId="404F0EB0" w14:textId="77777777" w:rsidR="00FA1487" w:rsidRPr="00CF3E2F" w:rsidRDefault="00FA1487" w:rsidP="0018640F">
      <w:pPr>
        <w:spacing w:line="240" w:lineRule="auto"/>
        <w:ind w:left="720" w:hanging="720"/>
        <w:jc w:val="both"/>
        <w:rPr>
          <w:rFonts w:ascii="Times New Roman" w:eastAsiaTheme="minorHAnsi" w:hAnsi="Times New Roman" w:cs="Times New Roman"/>
          <w:shd w:val="clear" w:color="auto" w:fill="FFFFFF"/>
          <w:lang w:eastAsia="en-US"/>
        </w:rPr>
      </w:pPr>
      <w:r w:rsidRPr="00CF3E2F">
        <w:rPr>
          <w:rFonts w:ascii="Times New Roman" w:eastAsiaTheme="minorHAnsi" w:hAnsi="Times New Roman" w:cs="Times New Roman"/>
          <w:shd w:val="clear" w:color="auto" w:fill="FFFFFF"/>
          <w:lang w:eastAsia="en-US"/>
        </w:rPr>
        <w:lastRenderedPageBreak/>
        <w:t xml:space="preserve">Remus, W., 1986. Graduate students as surrogates for managers in experiments on business decision making. </w:t>
      </w:r>
      <w:r w:rsidRPr="00CF3E2F">
        <w:rPr>
          <w:rFonts w:ascii="Times New Roman" w:eastAsiaTheme="minorHAnsi" w:hAnsi="Times New Roman" w:cs="Times New Roman"/>
          <w:i/>
          <w:shd w:val="clear" w:color="auto" w:fill="FFFFFF"/>
          <w:lang w:eastAsia="en-US"/>
        </w:rPr>
        <w:t>Journal of Business Research</w:t>
      </w:r>
      <w:r w:rsidRPr="00CF3E2F">
        <w:rPr>
          <w:rFonts w:ascii="Times New Roman" w:eastAsiaTheme="minorHAnsi" w:hAnsi="Times New Roman" w:cs="Times New Roman"/>
          <w:shd w:val="clear" w:color="auto" w:fill="FFFFFF"/>
          <w:lang w:eastAsia="en-US"/>
        </w:rPr>
        <w:t>, 14(1), pp.19-25.</w:t>
      </w:r>
    </w:p>
    <w:p w14:paraId="33F34D61" w14:textId="77777777" w:rsidR="00FA1487" w:rsidRPr="00CF3E2F" w:rsidRDefault="00FA1487" w:rsidP="0018640F">
      <w:pPr>
        <w:spacing w:line="240" w:lineRule="auto"/>
        <w:ind w:left="720" w:hanging="720"/>
        <w:jc w:val="both"/>
        <w:rPr>
          <w:rFonts w:ascii="Times New Roman" w:eastAsiaTheme="minorHAnsi" w:hAnsi="Times New Roman" w:cs="Times New Roman"/>
          <w:shd w:val="clear" w:color="auto" w:fill="FFFFFF"/>
          <w:lang w:eastAsia="en-US"/>
        </w:rPr>
      </w:pPr>
      <w:r w:rsidRPr="00CF3E2F">
        <w:rPr>
          <w:rFonts w:ascii="Times New Roman" w:eastAsiaTheme="minorHAnsi" w:hAnsi="Times New Roman" w:cs="Times New Roman"/>
          <w:shd w:val="clear" w:color="auto" w:fill="FFFFFF"/>
          <w:lang w:eastAsia="en-US"/>
        </w:rPr>
        <w:t>Rhodes, C., 2016. Democratic business ethics: Volkswagen’s emissions scandal and the disruption of corporate sovereignty. </w:t>
      </w:r>
      <w:r w:rsidRPr="00CF3E2F">
        <w:rPr>
          <w:rFonts w:ascii="Times New Roman" w:eastAsiaTheme="minorHAnsi" w:hAnsi="Times New Roman" w:cs="Times New Roman"/>
          <w:i/>
          <w:shd w:val="clear" w:color="auto" w:fill="FFFFFF"/>
          <w:lang w:eastAsia="en-US"/>
        </w:rPr>
        <w:t>Organization Studies</w:t>
      </w:r>
      <w:r w:rsidRPr="00CF3E2F">
        <w:rPr>
          <w:rFonts w:ascii="Times New Roman" w:eastAsiaTheme="minorHAnsi" w:hAnsi="Times New Roman" w:cs="Times New Roman"/>
          <w:shd w:val="clear" w:color="auto" w:fill="FFFFFF"/>
          <w:lang w:eastAsia="en-US"/>
        </w:rPr>
        <w:t>, 37(10), pp.1501-1518.</w:t>
      </w:r>
    </w:p>
    <w:p w14:paraId="17EC5B1B" w14:textId="77777777" w:rsidR="00FA1487" w:rsidRPr="00CF3E2F" w:rsidRDefault="00FA1487" w:rsidP="0018640F">
      <w:pPr>
        <w:spacing w:line="240" w:lineRule="auto"/>
        <w:ind w:left="720" w:hanging="720"/>
        <w:jc w:val="both"/>
        <w:rPr>
          <w:rFonts w:ascii="Times New Roman" w:eastAsiaTheme="minorHAnsi" w:hAnsi="Times New Roman" w:cs="Times New Roman"/>
          <w:shd w:val="clear" w:color="auto" w:fill="FFFFFF"/>
          <w:lang w:eastAsia="en-US"/>
        </w:rPr>
      </w:pPr>
      <w:proofErr w:type="spellStart"/>
      <w:r w:rsidRPr="00CF3E2F">
        <w:rPr>
          <w:rFonts w:ascii="Times New Roman" w:eastAsiaTheme="minorHAnsi" w:hAnsi="Times New Roman" w:cs="Times New Roman"/>
          <w:shd w:val="clear" w:color="auto" w:fill="FFFFFF"/>
          <w:lang w:eastAsia="en-US"/>
        </w:rPr>
        <w:t>Roehrich</w:t>
      </w:r>
      <w:proofErr w:type="spellEnd"/>
      <w:r w:rsidRPr="00CF3E2F">
        <w:rPr>
          <w:rFonts w:ascii="Times New Roman" w:eastAsiaTheme="minorHAnsi" w:hAnsi="Times New Roman" w:cs="Times New Roman"/>
          <w:shd w:val="clear" w:color="auto" w:fill="FFFFFF"/>
          <w:lang w:eastAsia="en-US"/>
        </w:rPr>
        <w:t xml:space="preserve">, J., </w:t>
      </w:r>
      <w:proofErr w:type="spellStart"/>
      <w:r w:rsidRPr="00CF3E2F">
        <w:rPr>
          <w:rFonts w:ascii="Times New Roman" w:eastAsiaTheme="minorHAnsi" w:hAnsi="Times New Roman" w:cs="Times New Roman"/>
          <w:shd w:val="clear" w:color="auto" w:fill="FFFFFF"/>
          <w:lang w:eastAsia="en-US"/>
        </w:rPr>
        <w:t>Hoejmose</w:t>
      </w:r>
      <w:proofErr w:type="spellEnd"/>
      <w:r w:rsidRPr="00CF3E2F">
        <w:rPr>
          <w:rFonts w:ascii="Times New Roman" w:eastAsiaTheme="minorHAnsi" w:hAnsi="Times New Roman" w:cs="Times New Roman"/>
          <w:shd w:val="clear" w:color="auto" w:fill="FFFFFF"/>
          <w:lang w:eastAsia="en-US"/>
        </w:rPr>
        <w:t xml:space="preserve">, S. and Overland, V. (2017), "Driving green supply chain management performance through supplier selection and value internalisation: A self-determination theory perspective", </w:t>
      </w:r>
      <w:r w:rsidRPr="00CF3E2F">
        <w:rPr>
          <w:rFonts w:ascii="Times New Roman" w:eastAsiaTheme="minorHAnsi" w:hAnsi="Times New Roman" w:cs="Times New Roman"/>
          <w:i/>
          <w:shd w:val="clear" w:color="auto" w:fill="FFFFFF"/>
          <w:lang w:eastAsia="en-US"/>
        </w:rPr>
        <w:t>International Journal of Operations &amp; Production Management</w:t>
      </w:r>
      <w:r w:rsidRPr="00CF3E2F">
        <w:rPr>
          <w:rFonts w:ascii="Times New Roman" w:eastAsiaTheme="minorHAnsi" w:hAnsi="Times New Roman" w:cs="Times New Roman"/>
          <w:shd w:val="clear" w:color="auto" w:fill="FFFFFF"/>
          <w:lang w:eastAsia="en-US"/>
        </w:rPr>
        <w:t xml:space="preserve">, Vol. 37 No. 4, pp. 489-509. </w:t>
      </w:r>
    </w:p>
    <w:p w14:paraId="616FDE9E" w14:textId="77777777" w:rsidR="00FA1487" w:rsidRPr="00CF3E2F" w:rsidRDefault="00FA1487" w:rsidP="0018640F">
      <w:pPr>
        <w:spacing w:line="240" w:lineRule="auto"/>
        <w:ind w:left="720" w:hanging="720"/>
        <w:jc w:val="both"/>
        <w:rPr>
          <w:rFonts w:ascii="Times New Roman" w:eastAsiaTheme="minorHAnsi" w:hAnsi="Times New Roman" w:cs="Times New Roman"/>
          <w:shd w:val="clear" w:color="auto" w:fill="FFFFFF"/>
          <w:lang w:eastAsia="en-US"/>
        </w:rPr>
      </w:pPr>
      <w:proofErr w:type="spellStart"/>
      <w:r w:rsidRPr="00CF3E2F">
        <w:rPr>
          <w:rFonts w:ascii="Times New Roman" w:eastAsiaTheme="minorHAnsi" w:hAnsi="Times New Roman" w:cs="Times New Roman"/>
          <w:shd w:val="clear" w:color="auto" w:fill="FFFFFF"/>
          <w:lang w:eastAsia="en-US"/>
        </w:rPr>
        <w:t>Rottig</w:t>
      </w:r>
      <w:proofErr w:type="spellEnd"/>
      <w:r w:rsidRPr="00CF3E2F">
        <w:rPr>
          <w:rFonts w:ascii="Times New Roman" w:eastAsiaTheme="minorHAnsi" w:hAnsi="Times New Roman" w:cs="Times New Roman"/>
          <w:shd w:val="clear" w:color="auto" w:fill="FFFFFF"/>
          <w:lang w:eastAsia="en-US"/>
        </w:rPr>
        <w:t xml:space="preserve">, D., </w:t>
      </w:r>
      <w:proofErr w:type="spellStart"/>
      <w:r w:rsidRPr="00CF3E2F">
        <w:rPr>
          <w:rFonts w:ascii="Times New Roman" w:eastAsiaTheme="minorHAnsi" w:hAnsi="Times New Roman" w:cs="Times New Roman"/>
          <w:shd w:val="clear" w:color="auto" w:fill="FFFFFF"/>
          <w:lang w:eastAsia="en-US"/>
        </w:rPr>
        <w:t>Koufteros</w:t>
      </w:r>
      <w:proofErr w:type="spellEnd"/>
      <w:r w:rsidRPr="00CF3E2F">
        <w:rPr>
          <w:rFonts w:ascii="Times New Roman" w:eastAsiaTheme="minorHAnsi" w:hAnsi="Times New Roman" w:cs="Times New Roman"/>
          <w:shd w:val="clear" w:color="auto" w:fill="FFFFFF"/>
          <w:lang w:eastAsia="en-US"/>
        </w:rPr>
        <w:t xml:space="preserve">, X. and </w:t>
      </w:r>
      <w:proofErr w:type="spellStart"/>
      <w:r w:rsidRPr="00CF3E2F">
        <w:rPr>
          <w:rFonts w:ascii="Times New Roman" w:eastAsiaTheme="minorHAnsi" w:hAnsi="Times New Roman" w:cs="Times New Roman"/>
          <w:shd w:val="clear" w:color="auto" w:fill="FFFFFF"/>
          <w:lang w:eastAsia="en-US"/>
        </w:rPr>
        <w:t>Umphress</w:t>
      </w:r>
      <w:proofErr w:type="spellEnd"/>
      <w:r w:rsidRPr="00CF3E2F">
        <w:rPr>
          <w:rFonts w:ascii="Times New Roman" w:eastAsiaTheme="minorHAnsi" w:hAnsi="Times New Roman" w:cs="Times New Roman"/>
          <w:shd w:val="clear" w:color="auto" w:fill="FFFFFF"/>
          <w:lang w:eastAsia="en-US"/>
        </w:rPr>
        <w:t xml:space="preserve">, E., 2011. Formal infrastructure and ethical decision making: An empirical investigation and implications for supply management. </w:t>
      </w:r>
      <w:r w:rsidRPr="00CF3E2F">
        <w:rPr>
          <w:rFonts w:ascii="Times New Roman" w:eastAsiaTheme="minorHAnsi" w:hAnsi="Times New Roman" w:cs="Times New Roman"/>
          <w:i/>
          <w:shd w:val="clear" w:color="auto" w:fill="FFFFFF"/>
          <w:lang w:eastAsia="en-US"/>
        </w:rPr>
        <w:t>Decision Sciences</w:t>
      </w:r>
      <w:r w:rsidRPr="00CF3E2F">
        <w:rPr>
          <w:rFonts w:ascii="Times New Roman" w:eastAsiaTheme="minorHAnsi" w:hAnsi="Times New Roman" w:cs="Times New Roman"/>
          <w:shd w:val="clear" w:color="auto" w:fill="FFFFFF"/>
          <w:lang w:eastAsia="en-US"/>
        </w:rPr>
        <w:t>, 42(1), pp.163-204.</w:t>
      </w:r>
    </w:p>
    <w:p w14:paraId="1BBC3C00" w14:textId="77777777" w:rsidR="00FA1487" w:rsidRPr="00CF3E2F" w:rsidRDefault="00FA1487" w:rsidP="0018640F">
      <w:pPr>
        <w:spacing w:line="240" w:lineRule="auto"/>
        <w:ind w:left="720" w:hanging="720"/>
        <w:jc w:val="both"/>
        <w:rPr>
          <w:rFonts w:ascii="Times New Roman" w:eastAsiaTheme="minorHAnsi" w:hAnsi="Times New Roman" w:cs="Times New Roman"/>
          <w:shd w:val="clear" w:color="auto" w:fill="FFFFFF"/>
          <w:lang w:eastAsia="en-US"/>
        </w:rPr>
      </w:pPr>
      <w:proofErr w:type="spellStart"/>
      <w:r w:rsidRPr="00CF3E2F">
        <w:rPr>
          <w:rFonts w:ascii="Times New Roman" w:eastAsiaTheme="minorHAnsi" w:hAnsi="Times New Roman" w:cs="Times New Roman"/>
          <w:shd w:val="clear" w:color="auto" w:fill="FFFFFF"/>
          <w:lang w:eastAsia="en-US"/>
        </w:rPr>
        <w:t>Rozin</w:t>
      </w:r>
      <w:proofErr w:type="spellEnd"/>
      <w:r w:rsidRPr="00CF3E2F">
        <w:rPr>
          <w:rFonts w:ascii="Times New Roman" w:eastAsiaTheme="minorHAnsi" w:hAnsi="Times New Roman" w:cs="Times New Roman"/>
          <w:shd w:val="clear" w:color="auto" w:fill="FFFFFF"/>
          <w:lang w:eastAsia="en-US"/>
        </w:rPr>
        <w:t xml:space="preserve">, P. and </w:t>
      </w:r>
      <w:proofErr w:type="spellStart"/>
      <w:r w:rsidRPr="00CF3E2F">
        <w:rPr>
          <w:rFonts w:ascii="Times New Roman" w:eastAsiaTheme="minorHAnsi" w:hAnsi="Times New Roman" w:cs="Times New Roman"/>
          <w:shd w:val="clear" w:color="auto" w:fill="FFFFFF"/>
          <w:lang w:eastAsia="en-US"/>
        </w:rPr>
        <w:t>Royzman</w:t>
      </w:r>
      <w:proofErr w:type="spellEnd"/>
      <w:r w:rsidRPr="00CF3E2F">
        <w:rPr>
          <w:rFonts w:ascii="Times New Roman" w:eastAsiaTheme="minorHAnsi" w:hAnsi="Times New Roman" w:cs="Times New Roman"/>
          <w:shd w:val="clear" w:color="auto" w:fill="FFFFFF"/>
          <w:lang w:eastAsia="en-US"/>
        </w:rPr>
        <w:t xml:space="preserve">, E.B., 2001. Negativity bias, negativity dominance, and contagion. </w:t>
      </w:r>
      <w:r w:rsidRPr="00CF3E2F">
        <w:rPr>
          <w:rFonts w:ascii="Times New Roman" w:eastAsiaTheme="minorHAnsi" w:hAnsi="Times New Roman" w:cs="Times New Roman"/>
          <w:i/>
          <w:shd w:val="clear" w:color="auto" w:fill="FFFFFF"/>
          <w:lang w:eastAsia="en-US"/>
        </w:rPr>
        <w:t>Personality and social psychology review</w:t>
      </w:r>
      <w:r w:rsidRPr="00CF3E2F">
        <w:rPr>
          <w:rFonts w:ascii="Times New Roman" w:eastAsiaTheme="minorHAnsi" w:hAnsi="Times New Roman" w:cs="Times New Roman"/>
          <w:shd w:val="clear" w:color="auto" w:fill="FFFFFF"/>
          <w:lang w:eastAsia="en-US"/>
        </w:rPr>
        <w:t>, 5(4), pp.296-320.</w:t>
      </w:r>
    </w:p>
    <w:p w14:paraId="1F56955B" w14:textId="77777777" w:rsidR="00FA1487" w:rsidRPr="00CF3E2F" w:rsidRDefault="00FA1487" w:rsidP="0018640F">
      <w:pPr>
        <w:spacing w:line="240" w:lineRule="auto"/>
        <w:ind w:left="720" w:hanging="720"/>
        <w:jc w:val="both"/>
        <w:rPr>
          <w:rFonts w:ascii="Times New Roman" w:eastAsiaTheme="minorHAnsi" w:hAnsi="Times New Roman" w:cs="Times New Roman"/>
          <w:shd w:val="clear" w:color="auto" w:fill="FFFFFF"/>
          <w:lang w:eastAsia="en-US"/>
        </w:rPr>
      </w:pPr>
      <w:proofErr w:type="spellStart"/>
      <w:r w:rsidRPr="00CF3E2F">
        <w:rPr>
          <w:rFonts w:ascii="Times New Roman" w:eastAsiaTheme="minorHAnsi" w:hAnsi="Times New Roman" w:cs="Times New Roman"/>
          <w:shd w:val="clear" w:color="auto" w:fill="FFFFFF"/>
          <w:lang w:eastAsia="en-US"/>
        </w:rPr>
        <w:t>Sarkis</w:t>
      </w:r>
      <w:proofErr w:type="spellEnd"/>
      <w:r w:rsidRPr="00CF3E2F">
        <w:rPr>
          <w:rFonts w:ascii="Times New Roman" w:eastAsiaTheme="minorHAnsi" w:hAnsi="Times New Roman" w:cs="Times New Roman"/>
          <w:shd w:val="clear" w:color="auto" w:fill="FFFFFF"/>
          <w:lang w:eastAsia="en-US"/>
        </w:rPr>
        <w:t xml:space="preserve">, J. and </w:t>
      </w:r>
      <w:proofErr w:type="spellStart"/>
      <w:r w:rsidRPr="00CF3E2F">
        <w:rPr>
          <w:rFonts w:ascii="Times New Roman" w:eastAsiaTheme="minorHAnsi" w:hAnsi="Times New Roman" w:cs="Times New Roman"/>
          <w:shd w:val="clear" w:color="auto" w:fill="FFFFFF"/>
          <w:lang w:eastAsia="en-US"/>
        </w:rPr>
        <w:t>Dhavale</w:t>
      </w:r>
      <w:proofErr w:type="spellEnd"/>
      <w:r w:rsidRPr="00CF3E2F">
        <w:rPr>
          <w:rFonts w:ascii="Times New Roman" w:eastAsiaTheme="minorHAnsi" w:hAnsi="Times New Roman" w:cs="Times New Roman"/>
          <w:shd w:val="clear" w:color="auto" w:fill="FFFFFF"/>
          <w:lang w:eastAsia="en-US"/>
        </w:rPr>
        <w:t xml:space="preserve">, D.G., 2015. Supplier selection for sustainable operations: A triple-bottom-line approach using a Bayesian framework. </w:t>
      </w:r>
      <w:r w:rsidRPr="00CF3E2F">
        <w:rPr>
          <w:rFonts w:ascii="Times New Roman" w:eastAsiaTheme="minorHAnsi" w:hAnsi="Times New Roman" w:cs="Times New Roman"/>
          <w:i/>
          <w:shd w:val="clear" w:color="auto" w:fill="FFFFFF"/>
          <w:lang w:eastAsia="en-US"/>
        </w:rPr>
        <w:t>International Journal of Production Economics</w:t>
      </w:r>
      <w:r w:rsidRPr="00CF3E2F">
        <w:rPr>
          <w:rFonts w:ascii="Times New Roman" w:eastAsiaTheme="minorHAnsi" w:hAnsi="Times New Roman" w:cs="Times New Roman"/>
          <w:shd w:val="clear" w:color="auto" w:fill="FFFFFF"/>
          <w:lang w:eastAsia="en-US"/>
        </w:rPr>
        <w:t>, 166, pp.177-191.</w:t>
      </w:r>
    </w:p>
    <w:p w14:paraId="57AC973A" w14:textId="77777777" w:rsidR="00FA1487" w:rsidRPr="00CF3E2F" w:rsidRDefault="00FA1487" w:rsidP="007F7B49">
      <w:pPr>
        <w:spacing w:line="240" w:lineRule="auto"/>
        <w:ind w:left="720" w:hanging="720"/>
        <w:jc w:val="both"/>
        <w:rPr>
          <w:rFonts w:ascii="Times New Roman" w:eastAsiaTheme="minorHAnsi" w:hAnsi="Times New Roman" w:cs="Times New Roman"/>
          <w:shd w:val="clear" w:color="auto" w:fill="FFFFFF"/>
          <w:lang w:eastAsia="en-US"/>
        </w:rPr>
      </w:pPr>
      <w:r w:rsidRPr="00CF3E2F">
        <w:rPr>
          <w:rFonts w:ascii="Times New Roman" w:eastAsiaTheme="minorHAnsi" w:hAnsi="Times New Roman" w:cs="Times New Roman"/>
          <w:shd w:val="clear" w:color="auto" w:fill="FFFFFF"/>
          <w:lang w:eastAsia="en-US"/>
        </w:rPr>
        <w:t xml:space="preserve">Sauer, P.C. and </w:t>
      </w:r>
      <w:proofErr w:type="spellStart"/>
      <w:r w:rsidRPr="00CF3E2F">
        <w:rPr>
          <w:rFonts w:ascii="Times New Roman" w:eastAsiaTheme="minorHAnsi" w:hAnsi="Times New Roman" w:cs="Times New Roman"/>
          <w:shd w:val="clear" w:color="auto" w:fill="FFFFFF"/>
          <w:lang w:eastAsia="en-US"/>
        </w:rPr>
        <w:t>Seuring</w:t>
      </w:r>
      <w:proofErr w:type="spellEnd"/>
      <w:r w:rsidRPr="00CF3E2F">
        <w:rPr>
          <w:rFonts w:ascii="Times New Roman" w:eastAsiaTheme="minorHAnsi" w:hAnsi="Times New Roman" w:cs="Times New Roman"/>
          <w:shd w:val="clear" w:color="auto" w:fill="FFFFFF"/>
          <w:lang w:eastAsia="en-US"/>
        </w:rPr>
        <w:t>, S., 2018. A three-dimensional framework for multi-tier sustainable supply chain management. </w:t>
      </w:r>
      <w:r w:rsidRPr="00CF3E2F">
        <w:rPr>
          <w:rFonts w:ascii="Times New Roman" w:eastAsiaTheme="minorHAnsi" w:hAnsi="Times New Roman" w:cs="Times New Roman"/>
          <w:i/>
          <w:shd w:val="clear" w:color="auto" w:fill="FFFFFF"/>
          <w:lang w:eastAsia="en-US"/>
        </w:rPr>
        <w:t>Supply Chain Management: An International Journal</w:t>
      </w:r>
      <w:r w:rsidRPr="00CF3E2F">
        <w:rPr>
          <w:rFonts w:ascii="Times New Roman" w:eastAsiaTheme="minorHAnsi" w:hAnsi="Times New Roman" w:cs="Times New Roman"/>
          <w:shd w:val="clear" w:color="auto" w:fill="FFFFFF"/>
          <w:lang w:eastAsia="en-US"/>
        </w:rPr>
        <w:t>, Vol. 23 No. 6, pp. 560-572.</w:t>
      </w:r>
    </w:p>
    <w:p w14:paraId="13327DBD" w14:textId="77777777" w:rsidR="00FA1487" w:rsidRPr="00CF3E2F" w:rsidRDefault="00FA1487" w:rsidP="0018640F">
      <w:pPr>
        <w:spacing w:line="240" w:lineRule="auto"/>
        <w:ind w:left="720" w:hanging="720"/>
        <w:jc w:val="both"/>
        <w:rPr>
          <w:rFonts w:ascii="Times New Roman" w:eastAsiaTheme="minorHAnsi" w:hAnsi="Times New Roman" w:cs="Times New Roman"/>
          <w:shd w:val="clear" w:color="auto" w:fill="FFFFFF"/>
          <w:lang w:eastAsia="en-US"/>
        </w:rPr>
      </w:pPr>
      <w:proofErr w:type="spellStart"/>
      <w:r w:rsidRPr="00CF3E2F">
        <w:rPr>
          <w:rFonts w:ascii="Times New Roman" w:eastAsiaTheme="minorHAnsi" w:hAnsi="Times New Roman" w:cs="Times New Roman"/>
          <w:shd w:val="clear" w:color="auto" w:fill="FFFFFF"/>
          <w:lang w:eastAsia="en-US"/>
        </w:rPr>
        <w:t>Schaltegger</w:t>
      </w:r>
      <w:proofErr w:type="spellEnd"/>
      <w:r w:rsidRPr="00CF3E2F">
        <w:rPr>
          <w:rFonts w:ascii="Times New Roman" w:eastAsiaTheme="minorHAnsi" w:hAnsi="Times New Roman" w:cs="Times New Roman"/>
          <w:shd w:val="clear" w:color="auto" w:fill="FFFFFF"/>
          <w:lang w:eastAsia="en-US"/>
        </w:rPr>
        <w:t xml:space="preserve">, S., Burritt, R., </w:t>
      </w:r>
      <w:proofErr w:type="spellStart"/>
      <w:r w:rsidRPr="00CF3E2F">
        <w:rPr>
          <w:rFonts w:ascii="Times New Roman" w:eastAsiaTheme="minorHAnsi" w:hAnsi="Times New Roman" w:cs="Times New Roman"/>
          <w:shd w:val="clear" w:color="auto" w:fill="FFFFFF"/>
          <w:lang w:eastAsia="en-US"/>
        </w:rPr>
        <w:t>Bai</w:t>
      </w:r>
      <w:proofErr w:type="spellEnd"/>
      <w:r w:rsidRPr="00CF3E2F">
        <w:rPr>
          <w:rFonts w:ascii="Times New Roman" w:eastAsiaTheme="minorHAnsi" w:hAnsi="Times New Roman" w:cs="Times New Roman"/>
          <w:shd w:val="clear" w:color="auto" w:fill="FFFFFF"/>
          <w:lang w:eastAsia="en-US"/>
        </w:rPr>
        <w:t xml:space="preserve">, C. and </w:t>
      </w:r>
      <w:proofErr w:type="spellStart"/>
      <w:r w:rsidRPr="00CF3E2F">
        <w:rPr>
          <w:rFonts w:ascii="Times New Roman" w:eastAsiaTheme="minorHAnsi" w:hAnsi="Times New Roman" w:cs="Times New Roman"/>
          <w:shd w:val="clear" w:color="auto" w:fill="FFFFFF"/>
          <w:lang w:eastAsia="en-US"/>
        </w:rPr>
        <w:t>Sarkis</w:t>
      </w:r>
      <w:proofErr w:type="spellEnd"/>
      <w:r w:rsidRPr="00CF3E2F">
        <w:rPr>
          <w:rFonts w:ascii="Times New Roman" w:eastAsiaTheme="minorHAnsi" w:hAnsi="Times New Roman" w:cs="Times New Roman"/>
          <w:shd w:val="clear" w:color="auto" w:fill="FFFFFF"/>
          <w:lang w:eastAsia="en-US"/>
        </w:rPr>
        <w:t xml:space="preserve">, J., 2014. Determining and applying sustainable supplier key performance indicators. </w:t>
      </w:r>
      <w:r w:rsidRPr="00CF3E2F">
        <w:rPr>
          <w:rFonts w:ascii="Times New Roman" w:eastAsiaTheme="minorHAnsi" w:hAnsi="Times New Roman" w:cs="Times New Roman"/>
          <w:i/>
          <w:shd w:val="clear" w:color="auto" w:fill="FFFFFF"/>
          <w:lang w:eastAsia="en-US"/>
        </w:rPr>
        <w:t>Supply Chain Management: An International Journal</w:t>
      </w:r>
      <w:r w:rsidRPr="00CF3E2F">
        <w:rPr>
          <w:rFonts w:ascii="Times New Roman" w:eastAsiaTheme="minorHAnsi" w:hAnsi="Times New Roman" w:cs="Times New Roman"/>
          <w:shd w:val="clear" w:color="auto" w:fill="FFFFFF"/>
          <w:lang w:eastAsia="en-US"/>
        </w:rPr>
        <w:t>, Vol. 19 No. 3, pp. 275-291.</w:t>
      </w:r>
    </w:p>
    <w:p w14:paraId="130E8432" w14:textId="77777777" w:rsidR="00FA1487" w:rsidRPr="00CF3E2F" w:rsidRDefault="00FA1487" w:rsidP="0018640F">
      <w:pPr>
        <w:spacing w:line="240" w:lineRule="auto"/>
        <w:ind w:left="720" w:hanging="720"/>
        <w:jc w:val="both"/>
        <w:rPr>
          <w:rFonts w:ascii="Times New Roman" w:eastAsiaTheme="minorHAnsi" w:hAnsi="Times New Roman" w:cs="Times New Roman"/>
          <w:shd w:val="clear" w:color="auto" w:fill="FFFFFF"/>
          <w:lang w:eastAsia="en-US"/>
        </w:rPr>
      </w:pPr>
      <w:r w:rsidRPr="00CF3E2F">
        <w:rPr>
          <w:rFonts w:ascii="Times New Roman" w:eastAsiaTheme="minorHAnsi" w:hAnsi="Times New Roman" w:cs="Times New Roman"/>
          <w:shd w:val="clear" w:color="auto" w:fill="FFFFFF"/>
          <w:lang w:eastAsia="en-US"/>
        </w:rPr>
        <w:t xml:space="preserve">Schmidt, J.B., Montoya‐Weiss, M.M. and Massey, A.P., 2001. New product development decision‐making effectiveness: comparing individuals, face‐to‐face teams, and virtual teams. </w:t>
      </w:r>
      <w:r w:rsidRPr="00CF3E2F">
        <w:rPr>
          <w:rFonts w:ascii="Times New Roman" w:eastAsiaTheme="minorHAnsi" w:hAnsi="Times New Roman" w:cs="Times New Roman"/>
          <w:i/>
          <w:shd w:val="clear" w:color="auto" w:fill="FFFFFF"/>
          <w:lang w:eastAsia="en-US"/>
        </w:rPr>
        <w:t>Decision sciences</w:t>
      </w:r>
      <w:r w:rsidRPr="00CF3E2F">
        <w:rPr>
          <w:rFonts w:ascii="Times New Roman" w:eastAsiaTheme="minorHAnsi" w:hAnsi="Times New Roman" w:cs="Times New Roman"/>
          <w:shd w:val="clear" w:color="auto" w:fill="FFFFFF"/>
          <w:lang w:eastAsia="en-US"/>
        </w:rPr>
        <w:t>, 32(4), pp.575-600.</w:t>
      </w:r>
    </w:p>
    <w:p w14:paraId="2EF21F0C" w14:textId="77777777" w:rsidR="00FA1487" w:rsidRPr="00CF3E2F" w:rsidRDefault="00FA1487" w:rsidP="0018640F">
      <w:pPr>
        <w:spacing w:line="240" w:lineRule="auto"/>
        <w:ind w:left="720" w:hanging="720"/>
        <w:jc w:val="both"/>
        <w:rPr>
          <w:rFonts w:ascii="Times New Roman" w:eastAsiaTheme="minorHAnsi" w:hAnsi="Times New Roman" w:cs="Times New Roman"/>
          <w:shd w:val="clear" w:color="auto" w:fill="FFFFFF"/>
          <w:lang w:eastAsia="en-US"/>
        </w:rPr>
      </w:pPr>
      <w:proofErr w:type="spellStart"/>
      <w:r w:rsidRPr="00CF3E2F">
        <w:rPr>
          <w:rFonts w:ascii="Times New Roman" w:eastAsiaTheme="minorHAnsi" w:hAnsi="Times New Roman" w:cs="Times New Roman"/>
          <w:shd w:val="clear" w:color="auto" w:fill="FFFFFF"/>
          <w:lang w:eastAsia="en-US"/>
        </w:rPr>
        <w:t>Schwenk</w:t>
      </w:r>
      <w:proofErr w:type="spellEnd"/>
      <w:r w:rsidRPr="00CF3E2F">
        <w:rPr>
          <w:rFonts w:ascii="Times New Roman" w:eastAsiaTheme="minorHAnsi" w:hAnsi="Times New Roman" w:cs="Times New Roman"/>
          <w:shd w:val="clear" w:color="auto" w:fill="FFFFFF"/>
          <w:lang w:eastAsia="en-US"/>
        </w:rPr>
        <w:t xml:space="preserve">, C.R., 1984. Cognitive simplification processes in strategic decision‐making. </w:t>
      </w:r>
      <w:r w:rsidRPr="00CF3E2F">
        <w:rPr>
          <w:rFonts w:ascii="Times New Roman" w:eastAsiaTheme="minorHAnsi" w:hAnsi="Times New Roman" w:cs="Times New Roman"/>
          <w:i/>
          <w:shd w:val="clear" w:color="auto" w:fill="FFFFFF"/>
          <w:lang w:eastAsia="en-US"/>
        </w:rPr>
        <w:t>Strategic management journal</w:t>
      </w:r>
      <w:r w:rsidRPr="00CF3E2F">
        <w:rPr>
          <w:rFonts w:ascii="Times New Roman" w:eastAsiaTheme="minorHAnsi" w:hAnsi="Times New Roman" w:cs="Times New Roman"/>
          <w:shd w:val="clear" w:color="auto" w:fill="FFFFFF"/>
          <w:lang w:eastAsia="en-US"/>
        </w:rPr>
        <w:t>, 5(2), pp.111-128.</w:t>
      </w:r>
    </w:p>
    <w:p w14:paraId="199DE1A2" w14:textId="77777777" w:rsidR="00FA1487" w:rsidRPr="00CF3E2F" w:rsidRDefault="00FA1487" w:rsidP="007F7B49">
      <w:pPr>
        <w:spacing w:line="240" w:lineRule="auto"/>
        <w:ind w:left="720" w:hanging="720"/>
        <w:jc w:val="both"/>
        <w:rPr>
          <w:rFonts w:ascii="Times New Roman" w:eastAsiaTheme="minorHAnsi" w:hAnsi="Times New Roman" w:cs="Times New Roman"/>
          <w:shd w:val="clear" w:color="auto" w:fill="FFFFFF"/>
          <w:lang w:eastAsia="en-US"/>
        </w:rPr>
      </w:pPr>
      <w:proofErr w:type="spellStart"/>
      <w:r w:rsidRPr="00CF3E2F">
        <w:rPr>
          <w:rFonts w:ascii="Times New Roman" w:eastAsiaTheme="minorHAnsi" w:hAnsi="Times New Roman" w:cs="Times New Roman"/>
          <w:shd w:val="clear" w:color="auto" w:fill="FFFFFF"/>
          <w:lang w:eastAsia="en-US"/>
        </w:rPr>
        <w:t>Seuring</w:t>
      </w:r>
      <w:proofErr w:type="spellEnd"/>
      <w:r w:rsidRPr="00CF3E2F">
        <w:rPr>
          <w:rFonts w:ascii="Times New Roman" w:eastAsiaTheme="minorHAnsi" w:hAnsi="Times New Roman" w:cs="Times New Roman"/>
          <w:shd w:val="clear" w:color="auto" w:fill="FFFFFF"/>
          <w:lang w:eastAsia="en-US"/>
        </w:rPr>
        <w:t>, S. and Müller, M., 2008. From a literature review to a conceptual framework for sustainable supply chain management. </w:t>
      </w:r>
      <w:r w:rsidRPr="00CF3E2F">
        <w:rPr>
          <w:rFonts w:ascii="Times New Roman" w:eastAsiaTheme="minorHAnsi" w:hAnsi="Times New Roman" w:cs="Times New Roman"/>
          <w:i/>
          <w:shd w:val="clear" w:color="auto" w:fill="FFFFFF"/>
          <w:lang w:eastAsia="en-US"/>
        </w:rPr>
        <w:t>Journal of cleaner production</w:t>
      </w:r>
      <w:r w:rsidRPr="00CF3E2F">
        <w:rPr>
          <w:rFonts w:ascii="Times New Roman" w:eastAsiaTheme="minorHAnsi" w:hAnsi="Times New Roman" w:cs="Times New Roman"/>
          <w:shd w:val="clear" w:color="auto" w:fill="FFFFFF"/>
          <w:lang w:eastAsia="en-US"/>
        </w:rPr>
        <w:t>, 16(15), pp.1699-1710.</w:t>
      </w:r>
    </w:p>
    <w:p w14:paraId="58E5C843" w14:textId="77777777" w:rsidR="00FA1487" w:rsidRPr="00CF3E2F" w:rsidRDefault="00FA1487" w:rsidP="0018640F">
      <w:pPr>
        <w:spacing w:line="240" w:lineRule="auto"/>
        <w:ind w:left="720" w:hanging="720"/>
        <w:jc w:val="both"/>
        <w:rPr>
          <w:rFonts w:ascii="Times New Roman" w:eastAsiaTheme="minorHAnsi" w:hAnsi="Times New Roman" w:cs="Times New Roman"/>
          <w:shd w:val="clear" w:color="auto" w:fill="FFFFFF"/>
          <w:lang w:eastAsia="en-US"/>
        </w:rPr>
      </w:pPr>
      <w:r w:rsidRPr="00CF3E2F">
        <w:rPr>
          <w:rFonts w:ascii="Times New Roman" w:eastAsiaTheme="minorHAnsi" w:hAnsi="Times New Roman" w:cs="Times New Roman"/>
          <w:shd w:val="clear" w:color="auto" w:fill="FFFFFF"/>
          <w:lang w:eastAsia="en-US"/>
        </w:rPr>
        <w:t xml:space="preserve">Sherman, K., 1994. Sustainability, biomass yields, and health of coastal ecosystems: an ecological perspective. </w:t>
      </w:r>
      <w:r w:rsidRPr="00CF3E2F">
        <w:rPr>
          <w:rFonts w:ascii="Times New Roman" w:eastAsiaTheme="minorHAnsi" w:hAnsi="Times New Roman" w:cs="Times New Roman"/>
          <w:i/>
          <w:shd w:val="clear" w:color="auto" w:fill="FFFFFF"/>
          <w:lang w:eastAsia="en-US"/>
        </w:rPr>
        <w:t>Marine ecology progress series</w:t>
      </w:r>
      <w:r w:rsidRPr="00CF3E2F">
        <w:rPr>
          <w:rFonts w:ascii="Times New Roman" w:eastAsiaTheme="minorHAnsi" w:hAnsi="Times New Roman" w:cs="Times New Roman"/>
          <w:shd w:val="clear" w:color="auto" w:fill="FFFFFF"/>
          <w:lang w:eastAsia="en-US"/>
        </w:rPr>
        <w:t xml:space="preserve">. </w:t>
      </w:r>
      <w:proofErr w:type="spellStart"/>
      <w:r w:rsidRPr="00CF3E2F">
        <w:rPr>
          <w:rFonts w:ascii="Times New Roman" w:eastAsiaTheme="minorHAnsi" w:hAnsi="Times New Roman" w:cs="Times New Roman"/>
          <w:shd w:val="clear" w:color="auto" w:fill="FFFFFF"/>
          <w:lang w:eastAsia="en-US"/>
        </w:rPr>
        <w:t>Oldendorf</w:t>
      </w:r>
      <w:proofErr w:type="spellEnd"/>
      <w:r w:rsidRPr="00CF3E2F">
        <w:rPr>
          <w:rFonts w:ascii="Times New Roman" w:eastAsiaTheme="minorHAnsi" w:hAnsi="Times New Roman" w:cs="Times New Roman"/>
          <w:shd w:val="clear" w:color="auto" w:fill="FFFFFF"/>
          <w:lang w:eastAsia="en-US"/>
        </w:rPr>
        <w:t>, 112(3), pp.277-301.</w:t>
      </w:r>
    </w:p>
    <w:p w14:paraId="024085F7" w14:textId="77777777" w:rsidR="00FA1487" w:rsidRPr="00CF3E2F" w:rsidRDefault="00FA1487" w:rsidP="0018640F">
      <w:pPr>
        <w:spacing w:line="240" w:lineRule="auto"/>
        <w:ind w:left="720" w:hanging="720"/>
        <w:jc w:val="both"/>
        <w:rPr>
          <w:rFonts w:ascii="Times New Roman" w:eastAsiaTheme="minorHAnsi" w:hAnsi="Times New Roman" w:cs="Times New Roman"/>
          <w:shd w:val="clear" w:color="auto" w:fill="FFFFFF"/>
          <w:lang w:eastAsia="en-US"/>
        </w:rPr>
      </w:pPr>
      <w:proofErr w:type="spellStart"/>
      <w:r w:rsidRPr="00CF3E2F">
        <w:rPr>
          <w:rFonts w:ascii="Times New Roman" w:eastAsiaTheme="minorHAnsi" w:hAnsi="Times New Roman" w:cs="Times New Roman"/>
          <w:shd w:val="clear" w:color="auto" w:fill="FFFFFF"/>
          <w:lang w:eastAsia="en-US"/>
        </w:rPr>
        <w:t>Stević</w:t>
      </w:r>
      <w:proofErr w:type="spellEnd"/>
      <w:r w:rsidRPr="00CF3E2F">
        <w:rPr>
          <w:rFonts w:ascii="Times New Roman" w:eastAsiaTheme="minorHAnsi" w:hAnsi="Times New Roman" w:cs="Times New Roman"/>
          <w:shd w:val="clear" w:color="auto" w:fill="FFFFFF"/>
          <w:lang w:eastAsia="en-US"/>
        </w:rPr>
        <w:t xml:space="preserve">, </w:t>
      </w:r>
      <w:proofErr w:type="gramStart"/>
      <w:r w:rsidRPr="00CF3E2F">
        <w:rPr>
          <w:rFonts w:ascii="Times New Roman" w:eastAsiaTheme="minorHAnsi" w:hAnsi="Times New Roman" w:cs="Times New Roman"/>
          <w:shd w:val="clear" w:color="auto" w:fill="FFFFFF"/>
          <w:lang w:eastAsia="en-US"/>
        </w:rPr>
        <w:t>Ž.,</w:t>
      </w:r>
      <w:proofErr w:type="gramEnd"/>
      <w:r w:rsidRPr="00CF3E2F">
        <w:rPr>
          <w:rFonts w:ascii="Times New Roman" w:eastAsiaTheme="minorHAnsi" w:hAnsi="Times New Roman" w:cs="Times New Roman"/>
          <w:shd w:val="clear" w:color="auto" w:fill="FFFFFF"/>
          <w:lang w:eastAsia="en-US"/>
        </w:rPr>
        <w:t xml:space="preserve"> </w:t>
      </w:r>
      <w:proofErr w:type="spellStart"/>
      <w:r w:rsidRPr="00CF3E2F">
        <w:rPr>
          <w:rFonts w:ascii="Times New Roman" w:eastAsiaTheme="minorHAnsi" w:hAnsi="Times New Roman" w:cs="Times New Roman"/>
          <w:shd w:val="clear" w:color="auto" w:fill="FFFFFF"/>
          <w:lang w:eastAsia="en-US"/>
        </w:rPr>
        <w:t>Pamučar</w:t>
      </w:r>
      <w:proofErr w:type="spellEnd"/>
      <w:r w:rsidRPr="00CF3E2F">
        <w:rPr>
          <w:rFonts w:ascii="Times New Roman" w:eastAsiaTheme="minorHAnsi" w:hAnsi="Times New Roman" w:cs="Times New Roman"/>
          <w:shd w:val="clear" w:color="auto" w:fill="FFFFFF"/>
          <w:lang w:eastAsia="en-US"/>
        </w:rPr>
        <w:t xml:space="preserve">, D., </w:t>
      </w:r>
      <w:proofErr w:type="spellStart"/>
      <w:r w:rsidRPr="00CF3E2F">
        <w:rPr>
          <w:rFonts w:ascii="Times New Roman" w:eastAsiaTheme="minorHAnsi" w:hAnsi="Times New Roman" w:cs="Times New Roman"/>
          <w:shd w:val="clear" w:color="auto" w:fill="FFFFFF"/>
          <w:lang w:eastAsia="en-US"/>
        </w:rPr>
        <w:t>Puška</w:t>
      </w:r>
      <w:proofErr w:type="spellEnd"/>
      <w:r w:rsidRPr="00CF3E2F">
        <w:rPr>
          <w:rFonts w:ascii="Times New Roman" w:eastAsiaTheme="minorHAnsi" w:hAnsi="Times New Roman" w:cs="Times New Roman"/>
          <w:shd w:val="clear" w:color="auto" w:fill="FFFFFF"/>
          <w:lang w:eastAsia="en-US"/>
        </w:rPr>
        <w:t xml:space="preserve">, A. and Chatterjee, P., 2020. Sustainable supplier selection in healthcare industries using a new MCDM method: Measurement of alternatives and ranking according to </w:t>
      </w:r>
      <w:proofErr w:type="spellStart"/>
      <w:r w:rsidRPr="00CF3E2F">
        <w:rPr>
          <w:rFonts w:ascii="Times New Roman" w:eastAsiaTheme="minorHAnsi" w:hAnsi="Times New Roman" w:cs="Times New Roman"/>
          <w:shd w:val="clear" w:color="auto" w:fill="FFFFFF"/>
          <w:lang w:eastAsia="en-US"/>
        </w:rPr>
        <w:t>COmpromise</w:t>
      </w:r>
      <w:proofErr w:type="spellEnd"/>
      <w:r w:rsidRPr="00CF3E2F">
        <w:rPr>
          <w:rFonts w:ascii="Times New Roman" w:eastAsiaTheme="minorHAnsi" w:hAnsi="Times New Roman" w:cs="Times New Roman"/>
          <w:shd w:val="clear" w:color="auto" w:fill="FFFFFF"/>
          <w:lang w:eastAsia="en-US"/>
        </w:rPr>
        <w:t xml:space="preserve"> solution (MARCOS). </w:t>
      </w:r>
      <w:r w:rsidRPr="00CF3E2F">
        <w:rPr>
          <w:rFonts w:ascii="Times New Roman" w:eastAsiaTheme="minorHAnsi" w:hAnsi="Times New Roman" w:cs="Times New Roman"/>
          <w:i/>
          <w:shd w:val="clear" w:color="auto" w:fill="FFFFFF"/>
          <w:lang w:eastAsia="en-US"/>
        </w:rPr>
        <w:t>Computers &amp; Industrial Engineering</w:t>
      </w:r>
      <w:r w:rsidRPr="00CF3E2F">
        <w:rPr>
          <w:rFonts w:ascii="Times New Roman" w:eastAsiaTheme="minorHAnsi" w:hAnsi="Times New Roman" w:cs="Times New Roman"/>
          <w:shd w:val="clear" w:color="auto" w:fill="FFFFFF"/>
          <w:lang w:eastAsia="en-US"/>
        </w:rPr>
        <w:t>, 140, p.106231.</w:t>
      </w:r>
    </w:p>
    <w:p w14:paraId="005FFD1F" w14:textId="77777777" w:rsidR="00FA1487" w:rsidRPr="00CF3E2F" w:rsidRDefault="00FA1487" w:rsidP="0018640F">
      <w:pPr>
        <w:spacing w:line="240" w:lineRule="auto"/>
        <w:ind w:left="720" w:hanging="720"/>
        <w:jc w:val="both"/>
        <w:rPr>
          <w:rFonts w:ascii="Times New Roman" w:eastAsiaTheme="minorHAnsi" w:hAnsi="Times New Roman" w:cs="Times New Roman"/>
          <w:shd w:val="clear" w:color="auto" w:fill="FFFFFF"/>
          <w:lang w:eastAsia="en-US"/>
        </w:rPr>
      </w:pPr>
      <w:proofErr w:type="spellStart"/>
      <w:r w:rsidRPr="00CF3E2F">
        <w:rPr>
          <w:rFonts w:ascii="Times New Roman" w:eastAsiaTheme="minorHAnsi" w:hAnsi="Times New Roman" w:cs="Times New Roman"/>
          <w:shd w:val="clear" w:color="auto" w:fill="FFFFFF"/>
          <w:lang w:eastAsia="en-US"/>
        </w:rPr>
        <w:t>Tavana</w:t>
      </w:r>
      <w:proofErr w:type="spellEnd"/>
      <w:r w:rsidRPr="00CF3E2F">
        <w:rPr>
          <w:rFonts w:ascii="Times New Roman" w:eastAsiaTheme="minorHAnsi" w:hAnsi="Times New Roman" w:cs="Times New Roman"/>
          <w:shd w:val="clear" w:color="auto" w:fill="FFFFFF"/>
          <w:lang w:eastAsia="en-US"/>
        </w:rPr>
        <w:t xml:space="preserve">, M., </w:t>
      </w:r>
      <w:proofErr w:type="spellStart"/>
      <w:r w:rsidRPr="00CF3E2F">
        <w:rPr>
          <w:rFonts w:ascii="Times New Roman" w:eastAsiaTheme="minorHAnsi" w:hAnsi="Times New Roman" w:cs="Times New Roman"/>
          <w:shd w:val="clear" w:color="auto" w:fill="FFFFFF"/>
          <w:lang w:eastAsia="en-US"/>
        </w:rPr>
        <w:t>Yazdani</w:t>
      </w:r>
      <w:proofErr w:type="spellEnd"/>
      <w:r w:rsidRPr="00CF3E2F">
        <w:rPr>
          <w:rFonts w:ascii="Times New Roman" w:eastAsiaTheme="minorHAnsi" w:hAnsi="Times New Roman" w:cs="Times New Roman"/>
          <w:shd w:val="clear" w:color="auto" w:fill="FFFFFF"/>
          <w:lang w:eastAsia="en-US"/>
        </w:rPr>
        <w:t xml:space="preserve">, M. and Di </w:t>
      </w:r>
      <w:proofErr w:type="spellStart"/>
      <w:r w:rsidRPr="00CF3E2F">
        <w:rPr>
          <w:rFonts w:ascii="Times New Roman" w:eastAsiaTheme="minorHAnsi" w:hAnsi="Times New Roman" w:cs="Times New Roman"/>
          <w:shd w:val="clear" w:color="auto" w:fill="FFFFFF"/>
          <w:lang w:eastAsia="en-US"/>
        </w:rPr>
        <w:t>Caprio</w:t>
      </w:r>
      <w:proofErr w:type="spellEnd"/>
      <w:r w:rsidRPr="00CF3E2F">
        <w:rPr>
          <w:rFonts w:ascii="Times New Roman" w:eastAsiaTheme="minorHAnsi" w:hAnsi="Times New Roman" w:cs="Times New Roman"/>
          <w:shd w:val="clear" w:color="auto" w:fill="FFFFFF"/>
          <w:lang w:eastAsia="en-US"/>
        </w:rPr>
        <w:t xml:space="preserve">, D., 2017. An application of an integrated ANP–QFD framework for sustainable supplier selection. </w:t>
      </w:r>
      <w:r w:rsidRPr="00CF3E2F">
        <w:rPr>
          <w:rFonts w:ascii="Times New Roman" w:eastAsiaTheme="minorHAnsi" w:hAnsi="Times New Roman" w:cs="Times New Roman"/>
          <w:i/>
          <w:shd w:val="clear" w:color="auto" w:fill="FFFFFF"/>
          <w:lang w:eastAsia="en-US"/>
        </w:rPr>
        <w:t>International Journal of Logistics Research and Applications</w:t>
      </w:r>
      <w:r w:rsidRPr="00CF3E2F">
        <w:rPr>
          <w:rFonts w:ascii="Times New Roman" w:eastAsiaTheme="minorHAnsi" w:hAnsi="Times New Roman" w:cs="Times New Roman"/>
          <w:shd w:val="clear" w:color="auto" w:fill="FFFFFF"/>
          <w:lang w:eastAsia="en-US"/>
        </w:rPr>
        <w:t>, 20(3), pp.254-275.</w:t>
      </w:r>
    </w:p>
    <w:p w14:paraId="7D7E3E11" w14:textId="77777777" w:rsidR="00FA1487" w:rsidRPr="00CF3E2F" w:rsidRDefault="00FA1487" w:rsidP="0018640F">
      <w:pPr>
        <w:spacing w:line="240" w:lineRule="auto"/>
        <w:ind w:left="720" w:hanging="720"/>
        <w:jc w:val="both"/>
        <w:rPr>
          <w:rFonts w:ascii="Times New Roman" w:eastAsiaTheme="minorHAnsi" w:hAnsi="Times New Roman" w:cs="Times New Roman"/>
          <w:shd w:val="clear" w:color="auto" w:fill="FFFFFF"/>
          <w:lang w:eastAsia="en-US"/>
        </w:rPr>
      </w:pPr>
      <w:r w:rsidRPr="00CF3E2F">
        <w:rPr>
          <w:rFonts w:ascii="Times New Roman" w:eastAsiaTheme="minorHAnsi" w:hAnsi="Times New Roman" w:cs="Times New Roman"/>
          <w:shd w:val="clear" w:color="auto" w:fill="FFFFFF"/>
          <w:lang w:eastAsia="en-US"/>
        </w:rPr>
        <w:t>Thomas, R.W., Davis‐</w:t>
      </w:r>
      <w:proofErr w:type="spellStart"/>
      <w:r w:rsidRPr="00CF3E2F">
        <w:rPr>
          <w:rFonts w:ascii="Times New Roman" w:eastAsiaTheme="minorHAnsi" w:hAnsi="Times New Roman" w:cs="Times New Roman"/>
          <w:shd w:val="clear" w:color="auto" w:fill="FFFFFF"/>
          <w:lang w:eastAsia="en-US"/>
        </w:rPr>
        <w:t>Sramek</w:t>
      </w:r>
      <w:proofErr w:type="spellEnd"/>
      <w:r w:rsidRPr="00CF3E2F">
        <w:rPr>
          <w:rFonts w:ascii="Times New Roman" w:eastAsiaTheme="minorHAnsi" w:hAnsi="Times New Roman" w:cs="Times New Roman"/>
          <w:shd w:val="clear" w:color="auto" w:fill="FFFFFF"/>
          <w:lang w:eastAsia="en-US"/>
        </w:rPr>
        <w:t xml:space="preserve">, B., </w:t>
      </w:r>
      <w:proofErr w:type="spellStart"/>
      <w:r w:rsidRPr="00CF3E2F">
        <w:rPr>
          <w:rFonts w:ascii="Times New Roman" w:eastAsiaTheme="minorHAnsi" w:hAnsi="Times New Roman" w:cs="Times New Roman"/>
          <w:shd w:val="clear" w:color="auto" w:fill="FFFFFF"/>
          <w:lang w:eastAsia="en-US"/>
        </w:rPr>
        <w:t>Esper</w:t>
      </w:r>
      <w:proofErr w:type="spellEnd"/>
      <w:r w:rsidRPr="00CF3E2F">
        <w:rPr>
          <w:rFonts w:ascii="Times New Roman" w:eastAsiaTheme="minorHAnsi" w:hAnsi="Times New Roman" w:cs="Times New Roman"/>
          <w:shd w:val="clear" w:color="auto" w:fill="FFFFFF"/>
          <w:lang w:eastAsia="en-US"/>
        </w:rPr>
        <w:t xml:space="preserve">, T.L. and </w:t>
      </w:r>
      <w:proofErr w:type="spellStart"/>
      <w:r w:rsidRPr="00CF3E2F">
        <w:rPr>
          <w:rFonts w:ascii="Times New Roman" w:eastAsiaTheme="minorHAnsi" w:hAnsi="Times New Roman" w:cs="Times New Roman"/>
          <w:shd w:val="clear" w:color="auto" w:fill="FFFFFF"/>
          <w:lang w:eastAsia="en-US"/>
        </w:rPr>
        <w:t>Murfield</w:t>
      </w:r>
      <w:proofErr w:type="spellEnd"/>
      <w:r w:rsidRPr="00CF3E2F">
        <w:rPr>
          <w:rFonts w:ascii="Times New Roman" w:eastAsiaTheme="minorHAnsi" w:hAnsi="Times New Roman" w:cs="Times New Roman"/>
          <w:shd w:val="clear" w:color="auto" w:fill="FFFFFF"/>
          <w:lang w:eastAsia="en-US"/>
        </w:rPr>
        <w:t xml:space="preserve">, M.L., 2014. Attribution effects of time pressure in retail supply chain relationships: Moving from “what” to “why”. </w:t>
      </w:r>
      <w:r w:rsidRPr="00CF3E2F">
        <w:rPr>
          <w:rFonts w:ascii="Times New Roman" w:eastAsiaTheme="minorHAnsi" w:hAnsi="Times New Roman" w:cs="Times New Roman"/>
          <w:i/>
          <w:shd w:val="clear" w:color="auto" w:fill="FFFFFF"/>
          <w:lang w:eastAsia="en-US"/>
        </w:rPr>
        <w:t>Journal of Business Logistics</w:t>
      </w:r>
      <w:r w:rsidRPr="00CF3E2F">
        <w:rPr>
          <w:rFonts w:ascii="Times New Roman" w:eastAsiaTheme="minorHAnsi" w:hAnsi="Times New Roman" w:cs="Times New Roman"/>
          <w:shd w:val="clear" w:color="auto" w:fill="FFFFFF"/>
          <w:lang w:eastAsia="en-US"/>
        </w:rPr>
        <w:t>, 35(3), pp.225-240.</w:t>
      </w:r>
    </w:p>
    <w:p w14:paraId="6F1FFEAA" w14:textId="77777777" w:rsidR="00FA1487" w:rsidRPr="00CF3E2F" w:rsidRDefault="00FA1487" w:rsidP="0018640F">
      <w:pPr>
        <w:spacing w:line="240" w:lineRule="auto"/>
        <w:ind w:left="720" w:hanging="720"/>
        <w:jc w:val="both"/>
        <w:rPr>
          <w:rFonts w:ascii="Times New Roman" w:eastAsiaTheme="minorHAnsi" w:hAnsi="Times New Roman" w:cs="Times New Roman"/>
          <w:shd w:val="clear" w:color="auto" w:fill="FFFFFF"/>
          <w:lang w:eastAsia="en-US"/>
        </w:rPr>
      </w:pPr>
      <w:proofErr w:type="spellStart"/>
      <w:r w:rsidRPr="00CF3E2F">
        <w:rPr>
          <w:rFonts w:ascii="Times New Roman" w:eastAsiaTheme="minorHAnsi" w:hAnsi="Times New Roman" w:cs="Times New Roman"/>
          <w:shd w:val="clear" w:color="auto" w:fill="FFFFFF"/>
          <w:lang w:eastAsia="en-US"/>
        </w:rPr>
        <w:t>Tversky</w:t>
      </w:r>
      <w:proofErr w:type="spellEnd"/>
      <w:r w:rsidRPr="00CF3E2F">
        <w:rPr>
          <w:rFonts w:ascii="Times New Roman" w:eastAsiaTheme="minorHAnsi" w:hAnsi="Times New Roman" w:cs="Times New Roman"/>
          <w:shd w:val="clear" w:color="auto" w:fill="FFFFFF"/>
          <w:lang w:eastAsia="en-US"/>
        </w:rPr>
        <w:t xml:space="preserve">, A. and </w:t>
      </w:r>
      <w:proofErr w:type="spellStart"/>
      <w:r w:rsidRPr="00CF3E2F">
        <w:rPr>
          <w:rFonts w:ascii="Times New Roman" w:eastAsiaTheme="minorHAnsi" w:hAnsi="Times New Roman" w:cs="Times New Roman"/>
          <w:shd w:val="clear" w:color="auto" w:fill="FFFFFF"/>
          <w:lang w:eastAsia="en-US"/>
        </w:rPr>
        <w:t>Kahneman</w:t>
      </w:r>
      <w:proofErr w:type="spellEnd"/>
      <w:r w:rsidRPr="00CF3E2F">
        <w:rPr>
          <w:rFonts w:ascii="Times New Roman" w:eastAsiaTheme="minorHAnsi" w:hAnsi="Times New Roman" w:cs="Times New Roman"/>
          <w:shd w:val="clear" w:color="auto" w:fill="FFFFFF"/>
          <w:lang w:eastAsia="en-US"/>
        </w:rPr>
        <w:t xml:space="preserve">, D., 1973. Availability: A heuristic for judging frequency and probability. </w:t>
      </w:r>
      <w:r w:rsidRPr="00CF3E2F">
        <w:rPr>
          <w:rFonts w:ascii="Times New Roman" w:eastAsiaTheme="minorHAnsi" w:hAnsi="Times New Roman" w:cs="Times New Roman"/>
          <w:i/>
          <w:shd w:val="clear" w:color="auto" w:fill="FFFFFF"/>
          <w:lang w:eastAsia="en-US"/>
        </w:rPr>
        <w:t>Cognitive psychology</w:t>
      </w:r>
      <w:r w:rsidRPr="00CF3E2F">
        <w:rPr>
          <w:rFonts w:ascii="Times New Roman" w:eastAsiaTheme="minorHAnsi" w:hAnsi="Times New Roman" w:cs="Times New Roman"/>
          <w:shd w:val="clear" w:color="auto" w:fill="FFFFFF"/>
          <w:lang w:eastAsia="en-US"/>
        </w:rPr>
        <w:t>, 5(2), pp.207-232.</w:t>
      </w:r>
    </w:p>
    <w:p w14:paraId="3979B060" w14:textId="77777777" w:rsidR="00FA1487" w:rsidRPr="00CF3E2F" w:rsidRDefault="00FA1487" w:rsidP="0018640F">
      <w:pPr>
        <w:spacing w:line="240" w:lineRule="auto"/>
        <w:ind w:left="720" w:hanging="720"/>
        <w:jc w:val="both"/>
        <w:rPr>
          <w:rFonts w:ascii="Times New Roman" w:eastAsiaTheme="minorHAnsi" w:hAnsi="Times New Roman" w:cs="Times New Roman"/>
          <w:shd w:val="clear" w:color="auto" w:fill="FFFFFF"/>
          <w:lang w:eastAsia="en-US"/>
        </w:rPr>
      </w:pPr>
      <w:proofErr w:type="spellStart"/>
      <w:r w:rsidRPr="00CF3E2F">
        <w:rPr>
          <w:rFonts w:ascii="Times New Roman" w:eastAsiaTheme="minorHAnsi" w:hAnsi="Times New Roman" w:cs="Times New Roman"/>
          <w:shd w:val="clear" w:color="auto" w:fill="FFFFFF"/>
          <w:lang w:eastAsia="en-US"/>
        </w:rPr>
        <w:t>Umphress</w:t>
      </w:r>
      <w:proofErr w:type="spellEnd"/>
      <w:r w:rsidRPr="00CF3E2F">
        <w:rPr>
          <w:rFonts w:ascii="Times New Roman" w:eastAsiaTheme="minorHAnsi" w:hAnsi="Times New Roman" w:cs="Times New Roman"/>
          <w:shd w:val="clear" w:color="auto" w:fill="FFFFFF"/>
          <w:lang w:eastAsia="en-US"/>
        </w:rPr>
        <w:t xml:space="preserve">, E.E. and Bingham, J.B., 2011. When employees do bad things for good reasons: Examining unethical pro-organizational </w:t>
      </w:r>
      <w:proofErr w:type="spellStart"/>
      <w:r w:rsidRPr="00CF3E2F">
        <w:rPr>
          <w:rFonts w:ascii="Times New Roman" w:eastAsiaTheme="minorHAnsi" w:hAnsi="Times New Roman" w:cs="Times New Roman"/>
          <w:shd w:val="clear" w:color="auto" w:fill="FFFFFF"/>
          <w:lang w:eastAsia="en-US"/>
        </w:rPr>
        <w:t>behaviors</w:t>
      </w:r>
      <w:proofErr w:type="spellEnd"/>
      <w:r w:rsidRPr="00CF3E2F">
        <w:rPr>
          <w:rFonts w:ascii="Times New Roman" w:eastAsiaTheme="minorHAnsi" w:hAnsi="Times New Roman" w:cs="Times New Roman"/>
          <w:shd w:val="clear" w:color="auto" w:fill="FFFFFF"/>
          <w:lang w:eastAsia="en-US"/>
        </w:rPr>
        <w:t xml:space="preserve">. </w:t>
      </w:r>
      <w:r w:rsidRPr="00CF3E2F">
        <w:rPr>
          <w:rFonts w:ascii="Times New Roman" w:eastAsiaTheme="minorHAnsi" w:hAnsi="Times New Roman" w:cs="Times New Roman"/>
          <w:i/>
          <w:shd w:val="clear" w:color="auto" w:fill="FFFFFF"/>
          <w:lang w:eastAsia="en-US"/>
        </w:rPr>
        <w:t>Organization Science</w:t>
      </w:r>
      <w:r w:rsidRPr="00CF3E2F">
        <w:rPr>
          <w:rFonts w:ascii="Times New Roman" w:eastAsiaTheme="minorHAnsi" w:hAnsi="Times New Roman" w:cs="Times New Roman"/>
          <w:shd w:val="clear" w:color="auto" w:fill="FFFFFF"/>
          <w:lang w:eastAsia="en-US"/>
        </w:rPr>
        <w:t>, 22(3), pp.621-640.</w:t>
      </w:r>
    </w:p>
    <w:p w14:paraId="0C702D04" w14:textId="77777777" w:rsidR="00FA1487" w:rsidRPr="00CF3E2F" w:rsidRDefault="00FA1487" w:rsidP="0018640F">
      <w:pPr>
        <w:spacing w:line="240" w:lineRule="auto"/>
        <w:ind w:left="720" w:hanging="720"/>
        <w:jc w:val="both"/>
        <w:rPr>
          <w:rFonts w:ascii="Times New Roman" w:eastAsiaTheme="minorHAnsi" w:hAnsi="Times New Roman" w:cs="Times New Roman"/>
          <w:shd w:val="clear" w:color="auto" w:fill="FFFFFF"/>
          <w:lang w:eastAsia="en-US"/>
        </w:rPr>
      </w:pPr>
      <w:proofErr w:type="spellStart"/>
      <w:r w:rsidRPr="00CF3E2F">
        <w:rPr>
          <w:rFonts w:ascii="Times New Roman" w:eastAsiaTheme="minorHAnsi" w:hAnsi="Times New Roman" w:cs="Times New Roman"/>
          <w:shd w:val="clear" w:color="auto" w:fill="FFFFFF"/>
          <w:lang w:eastAsia="en-US"/>
        </w:rPr>
        <w:lastRenderedPageBreak/>
        <w:t>Vachon</w:t>
      </w:r>
      <w:proofErr w:type="spellEnd"/>
      <w:r w:rsidRPr="00CF3E2F">
        <w:rPr>
          <w:rFonts w:ascii="Times New Roman" w:eastAsiaTheme="minorHAnsi" w:hAnsi="Times New Roman" w:cs="Times New Roman"/>
          <w:shd w:val="clear" w:color="auto" w:fill="FFFFFF"/>
          <w:lang w:eastAsia="en-US"/>
        </w:rPr>
        <w:t xml:space="preserve">, S. and </w:t>
      </w:r>
      <w:proofErr w:type="spellStart"/>
      <w:r w:rsidRPr="00CF3E2F">
        <w:rPr>
          <w:rFonts w:ascii="Times New Roman" w:eastAsiaTheme="minorHAnsi" w:hAnsi="Times New Roman" w:cs="Times New Roman"/>
          <w:shd w:val="clear" w:color="auto" w:fill="FFFFFF"/>
          <w:lang w:eastAsia="en-US"/>
        </w:rPr>
        <w:t>Klassen</w:t>
      </w:r>
      <w:proofErr w:type="spellEnd"/>
      <w:r w:rsidRPr="00CF3E2F">
        <w:rPr>
          <w:rFonts w:ascii="Times New Roman" w:eastAsiaTheme="minorHAnsi" w:hAnsi="Times New Roman" w:cs="Times New Roman"/>
          <w:shd w:val="clear" w:color="auto" w:fill="FFFFFF"/>
          <w:lang w:eastAsia="en-US"/>
        </w:rPr>
        <w:t xml:space="preserve">, R.D., 2008. Environmental management and manufacturing performance: The role of collaboration in the supply chain. </w:t>
      </w:r>
      <w:r w:rsidRPr="00CF3E2F">
        <w:rPr>
          <w:rFonts w:ascii="Times New Roman" w:eastAsiaTheme="minorHAnsi" w:hAnsi="Times New Roman" w:cs="Times New Roman"/>
          <w:i/>
          <w:shd w:val="clear" w:color="auto" w:fill="FFFFFF"/>
          <w:lang w:eastAsia="en-US"/>
        </w:rPr>
        <w:t>International journal of production economics</w:t>
      </w:r>
      <w:r w:rsidRPr="00CF3E2F">
        <w:rPr>
          <w:rFonts w:ascii="Times New Roman" w:eastAsiaTheme="minorHAnsi" w:hAnsi="Times New Roman" w:cs="Times New Roman"/>
          <w:shd w:val="clear" w:color="auto" w:fill="FFFFFF"/>
          <w:lang w:eastAsia="en-US"/>
        </w:rPr>
        <w:t>, 111(2), pp.299-315.</w:t>
      </w:r>
    </w:p>
    <w:p w14:paraId="467BB9A3" w14:textId="77777777" w:rsidR="00FA1487" w:rsidRPr="00CF3E2F" w:rsidRDefault="00FA1487" w:rsidP="0018640F">
      <w:pPr>
        <w:spacing w:line="240" w:lineRule="auto"/>
        <w:ind w:left="720" w:hanging="720"/>
        <w:jc w:val="both"/>
        <w:rPr>
          <w:rFonts w:ascii="Times New Roman" w:eastAsiaTheme="minorHAnsi" w:hAnsi="Times New Roman" w:cs="Times New Roman"/>
          <w:shd w:val="clear" w:color="auto" w:fill="FFFFFF"/>
          <w:lang w:eastAsia="en-US"/>
        </w:rPr>
      </w:pPr>
      <w:r w:rsidRPr="00CF3E2F">
        <w:rPr>
          <w:rFonts w:ascii="Times New Roman" w:eastAsiaTheme="minorHAnsi" w:hAnsi="Times New Roman" w:cs="Times New Roman"/>
          <w:shd w:val="clear" w:color="auto" w:fill="FFFFFF"/>
          <w:lang w:eastAsia="en-US"/>
        </w:rPr>
        <w:t xml:space="preserve">Van der </w:t>
      </w:r>
      <w:proofErr w:type="spellStart"/>
      <w:r w:rsidRPr="00CF3E2F">
        <w:rPr>
          <w:rFonts w:ascii="Times New Roman" w:eastAsiaTheme="minorHAnsi" w:hAnsi="Times New Roman" w:cs="Times New Roman"/>
          <w:shd w:val="clear" w:color="auto" w:fill="FFFFFF"/>
          <w:lang w:eastAsia="en-US"/>
        </w:rPr>
        <w:t>Byl</w:t>
      </w:r>
      <w:proofErr w:type="spellEnd"/>
      <w:r w:rsidRPr="00CF3E2F">
        <w:rPr>
          <w:rFonts w:ascii="Times New Roman" w:eastAsiaTheme="minorHAnsi" w:hAnsi="Times New Roman" w:cs="Times New Roman"/>
          <w:shd w:val="clear" w:color="auto" w:fill="FFFFFF"/>
          <w:lang w:eastAsia="en-US"/>
        </w:rPr>
        <w:t xml:space="preserve">, C.A. and </w:t>
      </w:r>
      <w:proofErr w:type="spellStart"/>
      <w:r w:rsidRPr="00CF3E2F">
        <w:rPr>
          <w:rFonts w:ascii="Times New Roman" w:eastAsiaTheme="minorHAnsi" w:hAnsi="Times New Roman" w:cs="Times New Roman"/>
          <w:shd w:val="clear" w:color="auto" w:fill="FFFFFF"/>
          <w:lang w:eastAsia="en-US"/>
        </w:rPr>
        <w:t>Slawinski</w:t>
      </w:r>
      <w:proofErr w:type="spellEnd"/>
      <w:r w:rsidRPr="00CF3E2F">
        <w:rPr>
          <w:rFonts w:ascii="Times New Roman" w:eastAsiaTheme="minorHAnsi" w:hAnsi="Times New Roman" w:cs="Times New Roman"/>
          <w:shd w:val="clear" w:color="auto" w:fill="FFFFFF"/>
          <w:lang w:eastAsia="en-US"/>
        </w:rPr>
        <w:t xml:space="preserve">, N., 2015. Embracing tensions in corporate sustainability: A review of research from win-wins and trade-offs to paradoxes and beyond. </w:t>
      </w:r>
      <w:r w:rsidRPr="00CF3E2F">
        <w:rPr>
          <w:rFonts w:ascii="Times New Roman" w:eastAsiaTheme="minorHAnsi" w:hAnsi="Times New Roman" w:cs="Times New Roman"/>
          <w:i/>
          <w:shd w:val="clear" w:color="auto" w:fill="FFFFFF"/>
          <w:lang w:eastAsia="en-US"/>
        </w:rPr>
        <w:t>Organization &amp; Environment</w:t>
      </w:r>
      <w:r w:rsidRPr="00CF3E2F">
        <w:rPr>
          <w:rFonts w:ascii="Times New Roman" w:eastAsiaTheme="minorHAnsi" w:hAnsi="Times New Roman" w:cs="Times New Roman"/>
          <w:shd w:val="clear" w:color="auto" w:fill="FFFFFF"/>
          <w:lang w:eastAsia="en-US"/>
        </w:rPr>
        <w:t>, 28(1), pp.54-79.</w:t>
      </w:r>
    </w:p>
    <w:p w14:paraId="138D6B20" w14:textId="77777777" w:rsidR="00FA1487" w:rsidRPr="00CF3E2F" w:rsidRDefault="00FA1487" w:rsidP="0018640F">
      <w:pPr>
        <w:spacing w:line="240" w:lineRule="auto"/>
        <w:ind w:left="720" w:hanging="720"/>
        <w:jc w:val="both"/>
        <w:rPr>
          <w:rFonts w:ascii="Times New Roman" w:eastAsiaTheme="minorHAnsi" w:hAnsi="Times New Roman" w:cs="Times New Roman"/>
          <w:shd w:val="clear" w:color="auto" w:fill="FFFFFF"/>
          <w:lang w:eastAsia="en-US"/>
        </w:rPr>
      </w:pPr>
      <w:proofErr w:type="spellStart"/>
      <w:r w:rsidRPr="00CF3E2F">
        <w:rPr>
          <w:rFonts w:ascii="Times New Roman" w:eastAsiaTheme="minorHAnsi" w:hAnsi="Times New Roman" w:cs="Times New Roman"/>
          <w:shd w:val="clear" w:color="auto" w:fill="FFFFFF"/>
          <w:lang w:eastAsia="en-US"/>
        </w:rPr>
        <w:t>Villena</w:t>
      </w:r>
      <w:proofErr w:type="spellEnd"/>
      <w:r w:rsidRPr="00CF3E2F">
        <w:rPr>
          <w:rFonts w:ascii="Times New Roman" w:eastAsiaTheme="minorHAnsi" w:hAnsi="Times New Roman" w:cs="Times New Roman"/>
          <w:shd w:val="clear" w:color="auto" w:fill="FFFFFF"/>
          <w:lang w:eastAsia="en-US"/>
        </w:rPr>
        <w:t xml:space="preserve">, V.H. and </w:t>
      </w:r>
      <w:proofErr w:type="spellStart"/>
      <w:r w:rsidRPr="00CF3E2F">
        <w:rPr>
          <w:rFonts w:ascii="Times New Roman" w:eastAsiaTheme="minorHAnsi" w:hAnsi="Times New Roman" w:cs="Times New Roman"/>
          <w:shd w:val="clear" w:color="auto" w:fill="FFFFFF"/>
          <w:lang w:eastAsia="en-US"/>
        </w:rPr>
        <w:t>Gioia</w:t>
      </w:r>
      <w:proofErr w:type="spellEnd"/>
      <w:r w:rsidRPr="00CF3E2F">
        <w:rPr>
          <w:rFonts w:ascii="Times New Roman" w:eastAsiaTheme="minorHAnsi" w:hAnsi="Times New Roman" w:cs="Times New Roman"/>
          <w:shd w:val="clear" w:color="auto" w:fill="FFFFFF"/>
          <w:lang w:eastAsia="en-US"/>
        </w:rPr>
        <w:t xml:space="preserve">, D.A., 2018. On the riskiness of lower-tier suppliers: Managing sustainability in supply networks. </w:t>
      </w:r>
      <w:r w:rsidRPr="00CF3E2F">
        <w:rPr>
          <w:rFonts w:ascii="Times New Roman" w:eastAsiaTheme="minorHAnsi" w:hAnsi="Times New Roman" w:cs="Times New Roman"/>
          <w:i/>
          <w:shd w:val="clear" w:color="auto" w:fill="FFFFFF"/>
          <w:lang w:eastAsia="en-US"/>
        </w:rPr>
        <w:t>Journal of Operations Management</w:t>
      </w:r>
      <w:r w:rsidRPr="00CF3E2F">
        <w:rPr>
          <w:rFonts w:ascii="Times New Roman" w:eastAsiaTheme="minorHAnsi" w:hAnsi="Times New Roman" w:cs="Times New Roman"/>
          <w:shd w:val="clear" w:color="auto" w:fill="FFFFFF"/>
          <w:lang w:eastAsia="en-US"/>
        </w:rPr>
        <w:t>, 64, pp.65-87.</w:t>
      </w:r>
    </w:p>
    <w:p w14:paraId="335353FD" w14:textId="77777777" w:rsidR="00FA1487" w:rsidRPr="00CF3E2F" w:rsidRDefault="00FA1487" w:rsidP="002C27C8">
      <w:pPr>
        <w:spacing w:line="240" w:lineRule="auto"/>
        <w:ind w:left="720" w:hanging="720"/>
        <w:jc w:val="both"/>
        <w:rPr>
          <w:rFonts w:ascii="Times New Roman" w:eastAsiaTheme="minorHAnsi" w:hAnsi="Times New Roman" w:cs="Times New Roman"/>
          <w:shd w:val="clear" w:color="auto" w:fill="FFFFFF"/>
          <w:lang w:eastAsia="en-US"/>
        </w:rPr>
      </w:pPr>
      <w:r w:rsidRPr="00CF3E2F">
        <w:rPr>
          <w:rFonts w:ascii="Times New Roman" w:eastAsiaTheme="minorHAnsi" w:hAnsi="Times New Roman" w:cs="Times New Roman"/>
          <w:shd w:val="clear" w:color="auto" w:fill="FFFFFF"/>
          <w:lang w:eastAsia="en-US"/>
        </w:rPr>
        <w:t xml:space="preserve">Wu, Z. and </w:t>
      </w:r>
      <w:proofErr w:type="spellStart"/>
      <w:r w:rsidRPr="00CF3E2F">
        <w:rPr>
          <w:rFonts w:ascii="Times New Roman" w:eastAsiaTheme="minorHAnsi" w:hAnsi="Times New Roman" w:cs="Times New Roman"/>
          <w:shd w:val="clear" w:color="auto" w:fill="FFFFFF"/>
          <w:lang w:eastAsia="en-US"/>
        </w:rPr>
        <w:t>Pagell</w:t>
      </w:r>
      <w:proofErr w:type="spellEnd"/>
      <w:r w:rsidRPr="00CF3E2F">
        <w:rPr>
          <w:rFonts w:ascii="Times New Roman" w:eastAsiaTheme="minorHAnsi" w:hAnsi="Times New Roman" w:cs="Times New Roman"/>
          <w:shd w:val="clear" w:color="auto" w:fill="FFFFFF"/>
          <w:lang w:eastAsia="en-US"/>
        </w:rPr>
        <w:t xml:space="preserve">, M., 2011. Balancing priorities: Decision-making in sustainable supply chain management. </w:t>
      </w:r>
      <w:r w:rsidRPr="00CF3E2F">
        <w:rPr>
          <w:rFonts w:ascii="Times New Roman" w:eastAsiaTheme="minorHAnsi" w:hAnsi="Times New Roman" w:cs="Times New Roman"/>
          <w:i/>
          <w:shd w:val="clear" w:color="auto" w:fill="FFFFFF"/>
          <w:lang w:eastAsia="en-US"/>
        </w:rPr>
        <w:t>Journal of operations management</w:t>
      </w:r>
      <w:r w:rsidRPr="00CF3E2F">
        <w:rPr>
          <w:rFonts w:ascii="Times New Roman" w:eastAsiaTheme="minorHAnsi" w:hAnsi="Times New Roman" w:cs="Times New Roman"/>
          <w:shd w:val="clear" w:color="auto" w:fill="FFFFFF"/>
          <w:lang w:eastAsia="en-US"/>
        </w:rPr>
        <w:t>, 29(6), pp.577-590.</w:t>
      </w:r>
    </w:p>
    <w:sectPr w:rsidR="00FA1487" w:rsidRPr="00CF3E2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B0EBEB" w14:textId="77777777" w:rsidR="00995ECA" w:rsidRDefault="00995ECA" w:rsidP="000C16FB">
      <w:pPr>
        <w:spacing w:after="0" w:line="240" w:lineRule="auto"/>
      </w:pPr>
      <w:r>
        <w:separator/>
      </w:r>
    </w:p>
  </w:endnote>
  <w:endnote w:type="continuationSeparator" w:id="0">
    <w:p w14:paraId="6CB1EB31" w14:textId="77777777" w:rsidR="00995ECA" w:rsidRDefault="00995ECA" w:rsidP="000C1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0677035"/>
      <w:docPartObj>
        <w:docPartGallery w:val="Page Numbers (Bottom of Page)"/>
        <w:docPartUnique/>
      </w:docPartObj>
    </w:sdtPr>
    <w:sdtEndPr/>
    <w:sdtContent>
      <w:p w14:paraId="38F3074C" w14:textId="77777777" w:rsidR="00DF008A" w:rsidRDefault="00DF008A">
        <w:pPr>
          <w:pStyle w:val="a7"/>
          <w:jc w:val="right"/>
        </w:pPr>
        <w:r>
          <w:fldChar w:fldCharType="begin"/>
        </w:r>
        <w:r>
          <w:instrText>PAGE   \* MERGEFORMAT</w:instrText>
        </w:r>
        <w:r>
          <w:fldChar w:fldCharType="separate"/>
        </w:r>
        <w:r w:rsidR="00CF3E2F" w:rsidRPr="00CF3E2F">
          <w:rPr>
            <w:noProof/>
            <w:lang w:val="zh-TW"/>
          </w:rPr>
          <w:t>36</w:t>
        </w:r>
        <w:r>
          <w:fldChar w:fldCharType="end"/>
        </w:r>
      </w:p>
    </w:sdtContent>
  </w:sdt>
  <w:p w14:paraId="5E6BB56A" w14:textId="77777777" w:rsidR="00DF008A" w:rsidRDefault="00DF008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B5B757" w14:textId="77777777" w:rsidR="00995ECA" w:rsidRDefault="00995ECA" w:rsidP="000C16FB">
      <w:pPr>
        <w:spacing w:after="0" w:line="240" w:lineRule="auto"/>
      </w:pPr>
      <w:r>
        <w:separator/>
      </w:r>
    </w:p>
  </w:footnote>
  <w:footnote w:type="continuationSeparator" w:id="0">
    <w:p w14:paraId="148EF222" w14:textId="77777777" w:rsidR="00995ECA" w:rsidRDefault="00995ECA" w:rsidP="000C16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FA4774"/>
    <w:multiLevelType w:val="hybridMultilevel"/>
    <w:tmpl w:val="6F987D84"/>
    <w:lvl w:ilvl="0" w:tplc="EEA24CA2">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YwMrM0NbAwMjA3NDZW0lEKTi0uzszPAykwNqgFAPdsnjctAAAA"/>
  </w:docVars>
  <w:rsids>
    <w:rsidRoot w:val="009258AB"/>
    <w:rsid w:val="00000D27"/>
    <w:rsid w:val="00001EAD"/>
    <w:rsid w:val="00005664"/>
    <w:rsid w:val="00006B57"/>
    <w:rsid w:val="000072BF"/>
    <w:rsid w:val="00011F53"/>
    <w:rsid w:val="00013C6C"/>
    <w:rsid w:val="0001771D"/>
    <w:rsid w:val="00017B90"/>
    <w:rsid w:val="000207B3"/>
    <w:rsid w:val="0002484A"/>
    <w:rsid w:val="00026EBB"/>
    <w:rsid w:val="000353E1"/>
    <w:rsid w:val="00036B1C"/>
    <w:rsid w:val="000413F5"/>
    <w:rsid w:val="0004274D"/>
    <w:rsid w:val="00044C9B"/>
    <w:rsid w:val="00045B16"/>
    <w:rsid w:val="000521AD"/>
    <w:rsid w:val="00053EE9"/>
    <w:rsid w:val="00057107"/>
    <w:rsid w:val="00057338"/>
    <w:rsid w:val="000639A6"/>
    <w:rsid w:val="00063C5D"/>
    <w:rsid w:val="00064194"/>
    <w:rsid w:val="00064364"/>
    <w:rsid w:val="0006556F"/>
    <w:rsid w:val="00066D5C"/>
    <w:rsid w:val="00067DBC"/>
    <w:rsid w:val="00071870"/>
    <w:rsid w:val="00072DB3"/>
    <w:rsid w:val="00073ABB"/>
    <w:rsid w:val="00076264"/>
    <w:rsid w:val="00076FD1"/>
    <w:rsid w:val="000778C0"/>
    <w:rsid w:val="00080FA0"/>
    <w:rsid w:val="00081372"/>
    <w:rsid w:val="00082647"/>
    <w:rsid w:val="00083088"/>
    <w:rsid w:val="00090629"/>
    <w:rsid w:val="00090C79"/>
    <w:rsid w:val="00091230"/>
    <w:rsid w:val="00092CFC"/>
    <w:rsid w:val="0009411E"/>
    <w:rsid w:val="000945AE"/>
    <w:rsid w:val="00094DFC"/>
    <w:rsid w:val="00094FFB"/>
    <w:rsid w:val="000969D3"/>
    <w:rsid w:val="00096DFB"/>
    <w:rsid w:val="000A249C"/>
    <w:rsid w:val="000A2CCC"/>
    <w:rsid w:val="000A2F06"/>
    <w:rsid w:val="000A4E9C"/>
    <w:rsid w:val="000A648D"/>
    <w:rsid w:val="000A7C6A"/>
    <w:rsid w:val="000B386D"/>
    <w:rsid w:val="000C16FB"/>
    <w:rsid w:val="000C1F15"/>
    <w:rsid w:val="000C283B"/>
    <w:rsid w:val="000C3B48"/>
    <w:rsid w:val="000C3C47"/>
    <w:rsid w:val="000C5227"/>
    <w:rsid w:val="000C7E84"/>
    <w:rsid w:val="000D1578"/>
    <w:rsid w:val="000D6029"/>
    <w:rsid w:val="000D6C9B"/>
    <w:rsid w:val="000E5259"/>
    <w:rsid w:val="000F13A3"/>
    <w:rsid w:val="000F14B1"/>
    <w:rsid w:val="000F2E2E"/>
    <w:rsid w:val="00102C39"/>
    <w:rsid w:val="001076B0"/>
    <w:rsid w:val="00107FC9"/>
    <w:rsid w:val="0011141D"/>
    <w:rsid w:val="00111737"/>
    <w:rsid w:val="00114208"/>
    <w:rsid w:val="00116313"/>
    <w:rsid w:val="00116DB9"/>
    <w:rsid w:val="0012129F"/>
    <w:rsid w:val="00122AA8"/>
    <w:rsid w:val="00122C6C"/>
    <w:rsid w:val="001245F7"/>
    <w:rsid w:val="00125384"/>
    <w:rsid w:val="00126066"/>
    <w:rsid w:val="00130C3E"/>
    <w:rsid w:val="00135B93"/>
    <w:rsid w:val="00157686"/>
    <w:rsid w:val="001645B0"/>
    <w:rsid w:val="001720F3"/>
    <w:rsid w:val="00172DDE"/>
    <w:rsid w:val="001733BA"/>
    <w:rsid w:val="00177C9C"/>
    <w:rsid w:val="00182BE4"/>
    <w:rsid w:val="0018640F"/>
    <w:rsid w:val="00191608"/>
    <w:rsid w:val="00192E96"/>
    <w:rsid w:val="00193B86"/>
    <w:rsid w:val="001967EF"/>
    <w:rsid w:val="001A0335"/>
    <w:rsid w:val="001A0341"/>
    <w:rsid w:val="001B32D0"/>
    <w:rsid w:val="001B3FDB"/>
    <w:rsid w:val="001B4085"/>
    <w:rsid w:val="001B4BAF"/>
    <w:rsid w:val="001B6151"/>
    <w:rsid w:val="001C0FB0"/>
    <w:rsid w:val="001C1E03"/>
    <w:rsid w:val="001C7ED8"/>
    <w:rsid w:val="001D02DC"/>
    <w:rsid w:val="001D1633"/>
    <w:rsid w:val="001D2AF1"/>
    <w:rsid w:val="001D601A"/>
    <w:rsid w:val="001D626C"/>
    <w:rsid w:val="001E11E2"/>
    <w:rsid w:val="001E3A6D"/>
    <w:rsid w:val="001E4EA7"/>
    <w:rsid w:val="001E7D98"/>
    <w:rsid w:val="001F20B3"/>
    <w:rsid w:val="001F3A1B"/>
    <w:rsid w:val="001F3D8D"/>
    <w:rsid w:val="001F50E7"/>
    <w:rsid w:val="001F5EA7"/>
    <w:rsid w:val="001F7645"/>
    <w:rsid w:val="001F7B8D"/>
    <w:rsid w:val="00201AB6"/>
    <w:rsid w:val="00202328"/>
    <w:rsid w:val="00204795"/>
    <w:rsid w:val="00204BF2"/>
    <w:rsid w:val="00205308"/>
    <w:rsid w:val="00205362"/>
    <w:rsid w:val="0020743C"/>
    <w:rsid w:val="00210884"/>
    <w:rsid w:val="002152AC"/>
    <w:rsid w:val="0021690D"/>
    <w:rsid w:val="00221E4A"/>
    <w:rsid w:val="0022251F"/>
    <w:rsid w:val="00224771"/>
    <w:rsid w:val="00226F8E"/>
    <w:rsid w:val="002274E3"/>
    <w:rsid w:val="002320CD"/>
    <w:rsid w:val="002330BD"/>
    <w:rsid w:val="00235B74"/>
    <w:rsid w:val="0023745F"/>
    <w:rsid w:val="00237F52"/>
    <w:rsid w:val="00240F12"/>
    <w:rsid w:val="00242F16"/>
    <w:rsid w:val="002430A3"/>
    <w:rsid w:val="00244724"/>
    <w:rsid w:val="00247528"/>
    <w:rsid w:val="0025015E"/>
    <w:rsid w:val="002516EA"/>
    <w:rsid w:val="00251F40"/>
    <w:rsid w:val="00253497"/>
    <w:rsid w:val="00253EC7"/>
    <w:rsid w:val="00254253"/>
    <w:rsid w:val="002548A9"/>
    <w:rsid w:val="002553D0"/>
    <w:rsid w:val="00255511"/>
    <w:rsid w:val="00256B9E"/>
    <w:rsid w:val="00260850"/>
    <w:rsid w:val="00261DDB"/>
    <w:rsid w:val="002636D9"/>
    <w:rsid w:val="0026531B"/>
    <w:rsid w:val="0026716D"/>
    <w:rsid w:val="002743B3"/>
    <w:rsid w:val="0027595F"/>
    <w:rsid w:val="00276813"/>
    <w:rsid w:val="00280465"/>
    <w:rsid w:val="0028405F"/>
    <w:rsid w:val="00284240"/>
    <w:rsid w:val="00286281"/>
    <w:rsid w:val="00290C4B"/>
    <w:rsid w:val="00290F9F"/>
    <w:rsid w:val="00293285"/>
    <w:rsid w:val="002A7D69"/>
    <w:rsid w:val="002B383C"/>
    <w:rsid w:val="002B3C46"/>
    <w:rsid w:val="002B5A68"/>
    <w:rsid w:val="002C16CF"/>
    <w:rsid w:val="002C21F2"/>
    <w:rsid w:val="002C27C8"/>
    <w:rsid w:val="002C2D37"/>
    <w:rsid w:val="002C4974"/>
    <w:rsid w:val="002C5695"/>
    <w:rsid w:val="002D1265"/>
    <w:rsid w:val="002D2B82"/>
    <w:rsid w:val="002D540A"/>
    <w:rsid w:val="002D5AB9"/>
    <w:rsid w:val="002E021E"/>
    <w:rsid w:val="002E16C7"/>
    <w:rsid w:val="002E26F5"/>
    <w:rsid w:val="002E5B35"/>
    <w:rsid w:val="002E5E9B"/>
    <w:rsid w:val="002E5E9F"/>
    <w:rsid w:val="002E71A2"/>
    <w:rsid w:val="002F3681"/>
    <w:rsid w:val="002F4521"/>
    <w:rsid w:val="002F4E57"/>
    <w:rsid w:val="002F5337"/>
    <w:rsid w:val="002F6DAA"/>
    <w:rsid w:val="003007C1"/>
    <w:rsid w:val="003066DA"/>
    <w:rsid w:val="00310741"/>
    <w:rsid w:val="00317553"/>
    <w:rsid w:val="00320B1F"/>
    <w:rsid w:val="00325502"/>
    <w:rsid w:val="003255DB"/>
    <w:rsid w:val="00326BCA"/>
    <w:rsid w:val="0032715A"/>
    <w:rsid w:val="00327A12"/>
    <w:rsid w:val="003319BD"/>
    <w:rsid w:val="0033599A"/>
    <w:rsid w:val="0033657F"/>
    <w:rsid w:val="00340040"/>
    <w:rsid w:val="0035164E"/>
    <w:rsid w:val="00354C41"/>
    <w:rsid w:val="003563C0"/>
    <w:rsid w:val="00357E34"/>
    <w:rsid w:val="003612DC"/>
    <w:rsid w:val="00361969"/>
    <w:rsid w:val="0036264C"/>
    <w:rsid w:val="0036272D"/>
    <w:rsid w:val="0036484D"/>
    <w:rsid w:val="00364A21"/>
    <w:rsid w:val="00365A53"/>
    <w:rsid w:val="00370A67"/>
    <w:rsid w:val="003710FB"/>
    <w:rsid w:val="003767AF"/>
    <w:rsid w:val="00376C2E"/>
    <w:rsid w:val="00381FD4"/>
    <w:rsid w:val="003831B2"/>
    <w:rsid w:val="00390E60"/>
    <w:rsid w:val="0039122A"/>
    <w:rsid w:val="00392DAD"/>
    <w:rsid w:val="00394337"/>
    <w:rsid w:val="0039710F"/>
    <w:rsid w:val="003A1441"/>
    <w:rsid w:val="003A3D8C"/>
    <w:rsid w:val="003B2502"/>
    <w:rsid w:val="003B5531"/>
    <w:rsid w:val="003B5D76"/>
    <w:rsid w:val="003B795B"/>
    <w:rsid w:val="003C329D"/>
    <w:rsid w:val="003C5EF3"/>
    <w:rsid w:val="003D0999"/>
    <w:rsid w:val="003D2064"/>
    <w:rsid w:val="003D25D8"/>
    <w:rsid w:val="003D4859"/>
    <w:rsid w:val="003D5978"/>
    <w:rsid w:val="003D681E"/>
    <w:rsid w:val="003D6BC4"/>
    <w:rsid w:val="003E0FFA"/>
    <w:rsid w:val="003E50DD"/>
    <w:rsid w:val="003E6000"/>
    <w:rsid w:val="003E64B7"/>
    <w:rsid w:val="003E7A3C"/>
    <w:rsid w:val="003F417E"/>
    <w:rsid w:val="003F532E"/>
    <w:rsid w:val="003F5E25"/>
    <w:rsid w:val="003F64CE"/>
    <w:rsid w:val="00400A9E"/>
    <w:rsid w:val="004020AB"/>
    <w:rsid w:val="00404581"/>
    <w:rsid w:val="004051FF"/>
    <w:rsid w:val="00411C9E"/>
    <w:rsid w:val="00420624"/>
    <w:rsid w:val="00421058"/>
    <w:rsid w:val="00421397"/>
    <w:rsid w:val="0042242C"/>
    <w:rsid w:val="00422654"/>
    <w:rsid w:val="0042726B"/>
    <w:rsid w:val="00430A34"/>
    <w:rsid w:val="004328C9"/>
    <w:rsid w:val="00433639"/>
    <w:rsid w:val="00433A1B"/>
    <w:rsid w:val="00436465"/>
    <w:rsid w:val="00436EF0"/>
    <w:rsid w:val="0043776E"/>
    <w:rsid w:val="0044131D"/>
    <w:rsid w:val="00442326"/>
    <w:rsid w:val="00443914"/>
    <w:rsid w:val="00444F33"/>
    <w:rsid w:val="0045034D"/>
    <w:rsid w:val="004507B5"/>
    <w:rsid w:val="0045505D"/>
    <w:rsid w:val="004570C0"/>
    <w:rsid w:val="00457CA2"/>
    <w:rsid w:val="00460F90"/>
    <w:rsid w:val="00461190"/>
    <w:rsid w:val="00461C2D"/>
    <w:rsid w:val="0046238B"/>
    <w:rsid w:val="00463111"/>
    <w:rsid w:val="004642B0"/>
    <w:rsid w:val="0047135D"/>
    <w:rsid w:val="00473A39"/>
    <w:rsid w:val="00474F32"/>
    <w:rsid w:val="0047590F"/>
    <w:rsid w:val="00476DDA"/>
    <w:rsid w:val="00476E7F"/>
    <w:rsid w:val="00481805"/>
    <w:rsid w:val="00482472"/>
    <w:rsid w:val="00483BC8"/>
    <w:rsid w:val="004844B4"/>
    <w:rsid w:val="004846F6"/>
    <w:rsid w:val="004853B8"/>
    <w:rsid w:val="00487360"/>
    <w:rsid w:val="004912F6"/>
    <w:rsid w:val="00491C66"/>
    <w:rsid w:val="004932F4"/>
    <w:rsid w:val="004A0080"/>
    <w:rsid w:val="004A2710"/>
    <w:rsid w:val="004A3321"/>
    <w:rsid w:val="004B155E"/>
    <w:rsid w:val="004C1E4A"/>
    <w:rsid w:val="004C4AEC"/>
    <w:rsid w:val="004D2900"/>
    <w:rsid w:val="004D347E"/>
    <w:rsid w:val="004D4F28"/>
    <w:rsid w:val="004E034B"/>
    <w:rsid w:val="004E1223"/>
    <w:rsid w:val="004E199D"/>
    <w:rsid w:val="004E1F9E"/>
    <w:rsid w:val="004E25C8"/>
    <w:rsid w:val="004E25E3"/>
    <w:rsid w:val="004E289D"/>
    <w:rsid w:val="004E3297"/>
    <w:rsid w:val="004F0B68"/>
    <w:rsid w:val="004F14CC"/>
    <w:rsid w:val="004F1778"/>
    <w:rsid w:val="004F2C2A"/>
    <w:rsid w:val="004F2F62"/>
    <w:rsid w:val="004F5C39"/>
    <w:rsid w:val="004F7004"/>
    <w:rsid w:val="00500041"/>
    <w:rsid w:val="00501542"/>
    <w:rsid w:val="005025BD"/>
    <w:rsid w:val="005030F0"/>
    <w:rsid w:val="00503C3A"/>
    <w:rsid w:val="005071AD"/>
    <w:rsid w:val="00507C43"/>
    <w:rsid w:val="00510EF9"/>
    <w:rsid w:val="00511CD7"/>
    <w:rsid w:val="00515534"/>
    <w:rsid w:val="00522693"/>
    <w:rsid w:val="00524F3F"/>
    <w:rsid w:val="00525F6D"/>
    <w:rsid w:val="00533E4F"/>
    <w:rsid w:val="005341AE"/>
    <w:rsid w:val="0053516D"/>
    <w:rsid w:val="00536B1A"/>
    <w:rsid w:val="00536DE9"/>
    <w:rsid w:val="0053790C"/>
    <w:rsid w:val="00543640"/>
    <w:rsid w:val="00543E2F"/>
    <w:rsid w:val="00546665"/>
    <w:rsid w:val="005474C3"/>
    <w:rsid w:val="00550A34"/>
    <w:rsid w:val="00552967"/>
    <w:rsid w:val="00553081"/>
    <w:rsid w:val="00554C3D"/>
    <w:rsid w:val="00556305"/>
    <w:rsid w:val="005576FC"/>
    <w:rsid w:val="0056022B"/>
    <w:rsid w:val="0056528F"/>
    <w:rsid w:val="005664CC"/>
    <w:rsid w:val="00567215"/>
    <w:rsid w:val="00572576"/>
    <w:rsid w:val="0057363F"/>
    <w:rsid w:val="005761B6"/>
    <w:rsid w:val="00581833"/>
    <w:rsid w:val="00584C25"/>
    <w:rsid w:val="005872D1"/>
    <w:rsid w:val="0059239F"/>
    <w:rsid w:val="00595012"/>
    <w:rsid w:val="00596482"/>
    <w:rsid w:val="005A3A75"/>
    <w:rsid w:val="005A410D"/>
    <w:rsid w:val="005A5345"/>
    <w:rsid w:val="005A577C"/>
    <w:rsid w:val="005B34D6"/>
    <w:rsid w:val="005B4B40"/>
    <w:rsid w:val="005B6C5D"/>
    <w:rsid w:val="005C2842"/>
    <w:rsid w:val="005C4337"/>
    <w:rsid w:val="005C6ECE"/>
    <w:rsid w:val="005C7123"/>
    <w:rsid w:val="005C79C0"/>
    <w:rsid w:val="005D09A9"/>
    <w:rsid w:val="005D15E1"/>
    <w:rsid w:val="005D375D"/>
    <w:rsid w:val="005D7B21"/>
    <w:rsid w:val="005E1BB6"/>
    <w:rsid w:val="005E1ECA"/>
    <w:rsid w:val="005E5DA7"/>
    <w:rsid w:val="005E6D1A"/>
    <w:rsid w:val="005E731A"/>
    <w:rsid w:val="005F4D4A"/>
    <w:rsid w:val="005F6181"/>
    <w:rsid w:val="005F73BA"/>
    <w:rsid w:val="005F7DC7"/>
    <w:rsid w:val="006012B7"/>
    <w:rsid w:val="00602407"/>
    <w:rsid w:val="0060289C"/>
    <w:rsid w:val="00604837"/>
    <w:rsid w:val="00604B89"/>
    <w:rsid w:val="00606FB5"/>
    <w:rsid w:val="006125B2"/>
    <w:rsid w:val="00613356"/>
    <w:rsid w:val="0061466D"/>
    <w:rsid w:val="00616C74"/>
    <w:rsid w:val="006176F8"/>
    <w:rsid w:val="00621EFC"/>
    <w:rsid w:val="00622178"/>
    <w:rsid w:val="00623235"/>
    <w:rsid w:val="00623CE0"/>
    <w:rsid w:val="006248F5"/>
    <w:rsid w:val="00625A07"/>
    <w:rsid w:val="00634A16"/>
    <w:rsid w:val="00635366"/>
    <w:rsid w:val="00645B31"/>
    <w:rsid w:val="00647DF6"/>
    <w:rsid w:val="006520CF"/>
    <w:rsid w:val="006609FB"/>
    <w:rsid w:val="006611DB"/>
    <w:rsid w:val="00663742"/>
    <w:rsid w:val="0066404A"/>
    <w:rsid w:val="00671AD9"/>
    <w:rsid w:val="00672676"/>
    <w:rsid w:val="00673412"/>
    <w:rsid w:val="006742A5"/>
    <w:rsid w:val="00675EC4"/>
    <w:rsid w:val="0067649D"/>
    <w:rsid w:val="00680AA7"/>
    <w:rsid w:val="00684730"/>
    <w:rsid w:val="00684D5E"/>
    <w:rsid w:val="006909DC"/>
    <w:rsid w:val="00691AFA"/>
    <w:rsid w:val="00694AA9"/>
    <w:rsid w:val="0069659F"/>
    <w:rsid w:val="006A3B79"/>
    <w:rsid w:val="006A6169"/>
    <w:rsid w:val="006A6CF8"/>
    <w:rsid w:val="006B0286"/>
    <w:rsid w:val="006B0735"/>
    <w:rsid w:val="006B3835"/>
    <w:rsid w:val="006B51B2"/>
    <w:rsid w:val="006C0624"/>
    <w:rsid w:val="006C10EA"/>
    <w:rsid w:val="006C3264"/>
    <w:rsid w:val="006C4328"/>
    <w:rsid w:val="006C5CCC"/>
    <w:rsid w:val="006D03B4"/>
    <w:rsid w:val="006D1250"/>
    <w:rsid w:val="006D6E22"/>
    <w:rsid w:val="006E0523"/>
    <w:rsid w:val="006E1BF8"/>
    <w:rsid w:val="006E3E55"/>
    <w:rsid w:val="006E4F50"/>
    <w:rsid w:val="006F139E"/>
    <w:rsid w:val="006F1740"/>
    <w:rsid w:val="006F3A98"/>
    <w:rsid w:val="006F6A83"/>
    <w:rsid w:val="00704DEF"/>
    <w:rsid w:val="007058B0"/>
    <w:rsid w:val="0070724A"/>
    <w:rsid w:val="00707C16"/>
    <w:rsid w:val="00722939"/>
    <w:rsid w:val="00727921"/>
    <w:rsid w:val="00731447"/>
    <w:rsid w:val="00736A30"/>
    <w:rsid w:val="0074252D"/>
    <w:rsid w:val="0074566F"/>
    <w:rsid w:val="00746936"/>
    <w:rsid w:val="00746EBF"/>
    <w:rsid w:val="00746F03"/>
    <w:rsid w:val="00746F64"/>
    <w:rsid w:val="00747672"/>
    <w:rsid w:val="007526F7"/>
    <w:rsid w:val="007544EE"/>
    <w:rsid w:val="007604B7"/>
    <w:rsid w:val="00760F21"/>
    <w:rsid w:val="007619D5"/>
    <w:rsid w:val="0076504E"/>
    <w:rsid w:val="007735F3"/>
    <w:rsid w:val="00774D05"/>
    <w:rsid w:val="00775095"/>
    <w:rsid w:val="007818E1"/>
    <w:rsid w:val="00783AF8"/>
    <w:rsid w:val="00784A8E"/>
    <w:rsid w:val="00784E85"/>
    <w:rsid w:val="007861E1"/>
    <w:rsid w:val="00790D02"/>
    <w:rsid w:val="0079134E"/>
    <w:rsid w:val="00792D82"/>
    <w:rsid w:val="007A057D"/>
    <w:rsid w:val="007A18D6"/>
    <w:rsid w:val="007A45BE"/>
    <w:rsid w:val="007A5B77"/>
    <w:rsid w:val="007B267C"/>
    <w:rsid w:val="007B278F"/>
    <w:rsid w:val="007B336F"/>
    <w:rsid w:val="007B3BAE"/>
    <w:rsid w:val="007C1DE5"/>
    <w:rsid w:val="007C1FCD"/>
    <w:rsid w:val="007C273D"/>
    <w:rsid w:val="007C4FF1"/>
    <w:rsid w:val="007C5F05"/>
    <w:rsid w:val="007D1FA0"/>
    <w:rsid w:val="007D292D"/>
    <w:rsid w:val="007D3D2D"/>
    <w:rsid w:val="007D567A"/>
    <w:rsid w:val="007D7483"/>
    <w:rsid w:val="007E175C"/>
    <w:rsid w:val="007E4E0F"/>
    <w:rsid w:val="007E7976"/>
    <w:rsid w:val="007F0E69"/>
    <w:rsid w:val="007F32FA"/>
    <w:rsid w:val="007F3D9A"/>
    <w:rsid w:val="007F4E3F"/>
    <w:rsid w:val="007F7B49"/>
    <w:rsid w:val="008003AD"/>
    <w:rsid w:val="00800E41"/>
    <w:rsid w:val="008010E9"/>
    <w:rsid w:val="008012BD"/>
    <w:rsid w:val="008024B0"/>
    <w:rsid w:val="00802631"/>
    <w:rsid w:val="00802D9C"/>
    <w:rsid w:val="00804C3D"/>
    <w:rsid w:val="00807C7A"/>
    <w:rsid w:val="008116C3"/>
    <w:rsid w:val="008204D5"/>
    <w:rsid w:val="008263DB"/>
    <w:rsid w:val="00827535"/>
    <w:rsid w:val="008276C8"/>
    <w:rsid w:val="00834C3B"/>
    <w:rsid w:val="0083504D"/>
    <w:rsid w:val="00835260"/>
    <w:rsid w:val="00837366"/>
    <w:rsid w:val="00841116"/>
    <w:rsid w:val="00842C51"/>
    <w:rsid w:val="008441BF"/>
    <w:rsid w:val="008500F2"/>
    <w:rsid w:val="00853D62"/>
    <w:rsid w:val="00855046"/>
    <w:rsid w:val="00864114"/>
    <w:rsid w:val="008665E1"/>
    <w:rsid w:val="0086704F"/>
    <w:rsid w:val="00871360"/>
    <w:rsid w:val="00875291"/>
    <w:rsid w:val="008854DD"/>
    <w:rsid w:val="00890047"/>
    <w:rsid w:val="00891139"/>
    <w:rsid w:val="0089197A"/>
    <w:rsid w:val="00895C0F"/>
    <w:rsid w:val="008A1773"/>
    <w:rsid w:val="008A3BA2"/>
    <w:rsid w:val="008A3E72"/>
    <w:rsid w:val="008A44B7"/>
    <w:rsid w:val="008A4E37"/>
    <w:rsid w:val="008A51F7"/>
    <w:rsid w:val="008A7766"/>
    <w:rsid w:val="008A79EE"/>
    <w:rsid w:val="008B221D"/>
    <w:rsid w:val="008C0898"/>
    <w:rsid w:val="008C1EE9"/>
    <w:rsid w:val="008C34FA"/>
    <w:rsid w:val="008C3D3A"/>
    <w:rsid w:val="008C64F8"/>
    <w:rsid w:val="008D7B8C"/>
    <w:rsid w:val="008E3883"/>
    <w:rsid w:val="008E4A2E"/>
    <w:rsid w:val="008E60FA"/>
    <w:rsid w:val="008E6763"/>
    <w:rsid w:val="008E6DF2"/>
    <w:rsid w:val="008F2FD0"/>
    <w:rsid w:val="008F5531"/>
    <w:rsid w:val="008F55C2"/>
    <w:rsid w:val="008F62DB"/>
    <w:rsid w:val="009000D5"/>
    <w:rsid w:val="009005E1"/>
    <w:rsid w:val="00904C5F"/>
    <w:rsid w:val="00904F08"/>
    <w:rsid w:val="00912A32"/>
    <w:rsid w:val="00913104"/>
    <w:rsid w:val="009141BB"/>
    <w:rsid w:val="00916D2B"/>
    <w:rsid w:val="00917180"/>
    <w:rsid w:val="00917EEE"/>
    <w:rsid w:val="009204A1"/>
    <w:rsid w:val="00920AEB"/>
    <w:rsid w:val="00923A14"/>
    <w:rsid w:val="00925549"/>
    <w:rsid w:val="009258AB"/>
    <w:rsid w:val="009300AE"/>
    <w:rsid w:val="00930A63"/>
    <w:rsid w:val="00931F04"/>
    <w:rsid w:val="00932E8B"/>
    <w:rsid w:val="00935688"/>
    <w:rsid w:val="00943F48"/>
    <w:rsid w:val="00950833"/>
    <w:rsid w:val="00952B20"/>
    <w:rsid w:val="00953195"/>
    <w:rsid w:val="00953A56"/>
    <w:rsid w:val="00954604"/>
    <w:rsid w:val="00955689"/>
    <w:rsid w:val="009638C0"/>
    <w:rsid w:val="00966C59"/>
    <w:rsid w:val="00966FE0"/>
    <w:rsid w:val="00967893"/>
    <w:rsid w:val="00972A46"/>
    <w:rsid w:val="009730F5"/>
    <w:rsid w:val="00973CC8"/>
    <w:rsid w:val="00976231"/>
    <w:rsid w:val="00976995"/>
    <w:rsid w:val="00977A6E"/>
    <w:rsid w:val="00977B07"/>
    <w:rsid w:val="00977E42"/>
    <w:rsid w:val="0098265A"/>
    <w:rsid w:val="00982889"/>
    <w:rsid w:val="00991082"/>
    <w:rsid w:val="00991670"/>
    <w:rsid w:val="009927CB"/>
    <w:rsid w:val="0099551F"/>
    <w:rsid w:val="009956FE"/>
    <w:rsid w:val="00995ECA"/>
    <w:rsid w:val="009A0405"/>
    <w:rsid w:val="009A678E"/>
    <w:rsid w:val="009A7D23"/>
    <w:rsid w:val="009B27CD"/>
    <w:rsid w:val="009B3117"/>
    <w:rsid w:val="009B7C9E"/>
    <w:rsid w:val="009C0F09"/>
    <w:rsid w:val="009C1E8A"/>
    <w:rsid w:val="009C2883"/>
    <w:rsid w:val="009C551F"/>
    <w:rsid w:val="009C6B21"/>
    <w:rsid w:val="009C6D72"/>
    <w:rsid w:val="009C7CDC"/>
    <w:rsid w:val="009D774A"/>
    <w:rsid w:val="009E0870"/>
    <w:rsid w:val="009E32CC"/>
    <w:rsid w:val="009E7BEE"/>
    <w:rsid w:val="009F411D"/>
    <w:rsid w:val="009F5D1F"/>
    <w:rsid w:val="009F6435"/>
    <w:rsid w:val="009F7574"/>
    <w:rsid w:val="009F7A91"/>
    <w:rsid w:val="00A01BE0"/>
    <w:rsid w:val="00A025FD"/>
    <w:rsid w:val="00A03AF5"/>
    <w:rsid w:val="00A07D36"/>
    <w:rsid w:val="00A10462"/>
    <w:rsid w:val="00A11B2C"/>
    <w:rsid w:val="00A12DCA"/>
    <w:rsid w:val="00A14378"/>
    <w:rsid w:val="00A15F77"/>
    <w:rsid w:val="00A1716E"/>
    <w:rsid w:val="00A17AEA"/>
    <w:rsid w:val="00A247E2"/>
    <w:rsid w:val="00A24BAA"/>
    <w:rsid w:val="00A25913"/>
    <w:rsid w:val="00A2592B"/>
    <w:rsid w:val="00A260A1"/>
    <w:rsid w:val="00A260D4"/>
    <w:rsid w:val="00A265D9"/>
    <w:rsid w:val="00A319AB"/>
    <w:rsid w:val="00A324B4"/>
    <w:rsid w:val="00A33184"/>
    <w:rsid w:val="00A35D9F"/>
    <w:rsid w:val="00A364C6"/>
    <w:rsid w:val="00A4135E"/>
    <w:rsid w:val="00A51D2E"/>
    <w:rsid w:val="00A54126"/>
    <w:rsid w:val="00A57DD8"/>
    <w:rsid w:val="00A604E6"/>
    <w:rsid w:val="00A61679"/>
    <w:rsid w:val="00A661F7"/>
    <w:rsid w:val="00A73501"/>
    <w:rsid w:val="00A73C03"/>
    <w:rsid w:val="00A7419F"/>
    <w:rsid w:val="00A74886"/>
    <w:rsid w:val="00A7548D"/>
    <w:rsid w:val="00A774B9"/>
    <w:rsid w:val="00A77B97"/>
    <w:rsid w:val="00A8029B"/>
    <w:rsid w:val="00A879F4"/>
    <w:rsid w:val="00A90A04"/>
    <w:rsid w:val="00A93C17"/>
    <w:rsid w:val="00A940CD"/>
    <w:rsid w:val="00AA139F"/>
    <w:rsid w:val="00AA2893"/>
    <w:rsid w:val="00AA3A83"/>
    <w:rsid w:val="00AB12DD"/>
    <w:rsid w:val="00AB1516"/>
    <w:rsid w:val="00AB2316"/>
    <w:rsid w:val="00AC032A"/>
    <w:rsid w:val="00AC189C"/>
    <w:rsid w:val="00AC41A8"/>
    <w:rsid w:val="00AC7EE7"/>
    <w:rsid w:val="00AD45FB"/>
    <w:rsid w:val="00AD7A81"/>
    <w:rsid w:val="00AE1C32"/>
    <w:rsid w:val="00AE4686"/>
    <w:rsid w:val="00AE6F10"/>
    <w:rsid w:val="00AE7C88"/>
    <w:rsid w:val="00AF024E"/>
    <w:rsid w:val="00AF6BC2"/>
    <w:rsid w:val="00AF6C18"/>
    <w:rsid w:val="00AF7B78"/>
    <w:rsid w:val="00B00859"/>
    <w:rsid w:val="00B03F33"/>
    <w:rsid w:val="00B054AB"/>
    <w:rsid w:val="00B060BF"/>
    <w:rsid w:val="00B07429"/>
    <w:rsid w:val="00B1019C"/>
    <w:rsid w:val="00B12ABF"/>
    <w:rsid w:val="00B157DF"/>
    <w:rsid w:val="00B15FA9"/>
    <w:rsid w:val="00B273D4"/>
    <w:rsid w:val="00B27808"/>
    <w:rsid w:val="00B2783A"/>
    <w:rsid w:val="00B31B4E"/>
    <w:rsid w:val="00B36BE1"/>
    <w:rsid w:val="00B3754D"/>
    <w:rsid w:val="00B403B6"/>
    <w:rsid w:val="00B40583"/>
    <w:rsid w:val="00B40F3C"/>
    <w:rsid w:val="00B50B3A"/>
    <w:rsid w:val="00B5110E"/>
    <w:rsid w:val="00B513D4"/>
    <w:rsid w:val="00B51A32"/>
    <w:rsid w:val="00B52025"/>
    <w:rsid w:val="00B531AA"/>
    <w:rsid w:val="00B53F91"/>
    <w:rsid w:val="00B57697"/>
    <w:rsid w:val="00B57D4D"/>
    <w:rsid w:val="00B631CA"/>
    <w:rsid w:val="00B63551"/>
    <w:rsid w:val="00B6620D"/>
    <w:rsid w:val="00B679C4"/>
    <w:rsid w:val="00B7108D"/>
    <w:rsid w:val="00B71F9E"/>
    <w:rsid w:val="00B72CEE"/>
    <w:rsid w:val="00B747CC"/>
    <w:rsid w:val="00B7536C"/>
    <w:rsid w:val="00B77796"/>
    <w:rsid w:val="00B77FA8"/>
    <w:rsid w:val="00B80845"/>
    <w:rsid w:val="00B8681F"/>
    <w:rsid w:val="00B86829"/>
    <w:rsid w:val="00B87133"/>
    <w:rsid w:val="00B97FD6"/>
    <w:rsid w:val="00BA4E51"/>
    <w:rsid w:val="00BA4F37"/>
    <w:rsid w:val="00BA5D5C"/>
    <w:rsid w:val="00BA639C"/>
    <w:rsid w:val="00BB5596"/>
    <w:rsid w:val="00BB5B93"/>
    <w:rsid w:val="00BB7BB4"/>
    <w:rsid w:val="00BC02CB"/>
    <w:rsid w:val="00BC04FD"/>
    <w:rsid w:val="00BC0C17"/>
    <w:rsid w:val="00BD0942"/>
    <w:rsid w:val="00BD0DCA"/>
    <w:rsid w:val="00BD0F29"/>
    <w:rsid w:val="00BD367A"/>
    <w:rsid w:val="00BD62A9"/>
    <w:rsid w:val="00BE3012"/>
    <w:rsid w:val="00BE36A8"/>
    <w:rsid w:val="00BE415E"/>
    <w:rsid w:val="00BE478C"/>
    <w:rsid w:val="00BE757B"/>
    <w:rsid w:val="00BF0029"/>
    <w:rsid w:val="00BF086E"/>
    <w:rsid w:val="00BF2354"/>
    <w:rsid w:val="00BF3327"/>
    <w:rsid w:val="00BF42F8"/>
    <w:rsid w:val="00BF4CA0"/>
    <w:rsid w:val="00C03636"/>
    <w:rsid w:val="00C03FB4"/>
    <w:rsid w:val="00C057AE"/>
    <w:rsid w:val="00C075CB"/>
    <w:rsid w:val="00C11A70"/>
    <w:rsid w:val="00C13B70"/>
    <w:rsid w:val="00C152C3"/>
    <w:rsid w:val="00C15B65"/>
    <w:rsid w:val="00C17086"/>
    <w:rsid w:val="00C21386"/>
    <w:rsid w:val="00C2381C"/>
    <w:rsid w:val="00C23B6A"/>
    <w:rsid w:val="00C24B2A"/>
    <w:rsid w:val="00C31410"/>
    <w:rsid w:val="00C3549E"/>
    <w:rsid w:val="00C36D7A"/>
    <w:rsid w:val="00C374A1"/>
    <w:rsid w:val="00C40AC5"/>
    <w:rsid w:val="00C42225"/>
    <w:rsid w:val="00C42E2C"/>
    <w:rsid w:val="00C448C2"/>
    <w:rsid w:val="00C470AC"/>
    <w:rsid w:val="00C474D0"/>
    <w:rsid w:val="00C47BED"/>
    <w:rsid w:val="00C50076"/>
    <w:rsid w:val="00C50278"/>
    <w:rsid w:val="00C50802"/>
    <w:rsid w:val="00C51429"/>
    <w:rsid w:val="00C55168"/>
    <w:rsid w:val="00C5737F"/>
    <w:rsid w:val="00C57F2F"/>
    <w:rsid w:val="00C602D5"/>
    <w:rsid w:val="00C60512"/>
    <w:rsid w:val="00C647A1"/>
    <w:rsid w:val="00C648E3"/>
    <w:rsid w:val="00C6793C"/>
    <w:rsid w:val="00C710FD"/>
    <w:rsid w:val="00C73011"/>
    <w:rsid w:val="00C819AD"/>
    <w:rsid w:val="00C8685E"/>
    <w:rsid w:val="00C91535"/>
    <w:rsid w:val="00C91989"/>
    <w:rsid w:val="00C925A3"/>
    <w:rsid w:val="00C93A62"/>
    <w:rsid w:val="00C977CE"/>
    <w:rsid w:val="00CA013B"/>
    <w:rsid w:val="00CA26B3"/>
    <w:rsid w:val="00CB1254"/>
    <w:rsid w:val="00CB2409"/>
    <w:rsid w:val="00CB29C0"/>
    <w:rsid w:val="00CB410E"/>
    <w:rsid w:val="00CB43DA"/>
    <w:rsid w:val="00CB4448"/>
    <w:rsid w:val="00CB48AF"/>
    <w:rsid w:val="00CB5606"/>
    <w:rsid w:val="00CB60FC"/>
    <w:rsid w:val="00CB6A97"/>
    <w:rsid w:val="00CC55AD"/>
    <w:rsid w:val="00CC69FC"/>
    <w:rsid w:val="00CD08D2"/>
    <w:rsid w:val="00CD62D0"/>
    <w:rsid w:val="00CE0C67"/>
    <w:rsid w:val="00CE1031"/>
    <w:rsid w:val="00CE17B0"/>
    <w:rsid w:val="00CF0322"/>
    <w:rsid w:val="00CF3E2F"/>
    <w:rsid w:val="00D02C86"/>
    <w:rsid w:val="00D033E3"/>
    <w:rsid w:val="00D05EEC"/>
    <w:rsid w:val="00D1164C"/>
    <w:rsid w:val="00D133F9"/>
    <w:rsid w:val="00D14729"/>
    <w:rsid w:val="00D17583"/>
    <w:rsid w:val="00D23A99"/>
    <w:rsid w:val="00D265F2"/>
    <w:rsid w:val="00D266DE"/>
    <w:rsid w:val="00D328E1"/>
    <w:rsid w:val="00D33EB6"/>
    <w:rsid w:val="00D35B84"/>
    <w:rsid w:val="00D431C0"/>
    <w:rsid w:val="00D44B18"/>
    <w:rsid w:val="00D469A6"/>
    <w:rsid w:val="00D47733"/>
    <w:rsid w:val="00D56A99"/>
    <w:rsid w:val="00D6024D"/>
    <w:rsid w:val="00D6466D"/>
    <w:rsid w:val="00D64FF2"/>
    <w:rsid w:val="00D6642C"/>
    <w:rsid w:val="00D66730"/>
    <w:rsid w:val="00D733CB"/>
    <w:rsid w:val="00D81DDB"/>
    <w:rsid w:val="00D82042"/>
    <w:rsid w:val="00D82F45"/>
    <w:rsid w:val="00D8337E"/>
    <w:rsid w:val="00D850A6"/>
    <w:rsid w:val="00D874E7"/>
    <w:rsid w:val="00D91E54"/>
    <w:rsid w:val="00D954AF"/>
    <w:rsid w:val="00D958BD"/>
    <w:rsid w:val="00D95FC7"/>
    <w:rsid w:val="00DA2C9B"/>
    <w:rsid w:val="00DA308D"/>
    <w:rsid w:val="00DA4EBF"/>
    <w:rsid w:val="00DA683B"/>
    <w:rsid w:val="00DB076A"/>
    <w:rsid w:val="00DB079E"/>
    <w:rsid w:val="00DB2E09"/>
    <w:rsid w:val="00DB34DC"/>
    <w:rsid w:val="00DB43C3"/>
    <w:rsid w:val="00DC0B64"/>
    <w:rsid w:val="00DC3D09"/>
    <w:rsid w:val="00DD1447"/>
    <w:rsid w:val="00DD252E"/>
    <w:rsid w:val="00DD36A7"/>
    <w:rsid w:val="00DD3F8C"/>
    <w:rsid w:val="00DD505C"/>
    <w:rsid w:val="00DD6805"/>
    <w:rsid w:val="00DD6F77"/>
    <w:rsid w:val="00DE1EAD"/>
    <w:rsid w:val="00DE3CFE"/>
    <w:rsid w:val="00DE4D71"/>
    <w:rsid w:val="00DE592F"/>
    <w:rsid w:val="00DE6597"/>
    <w:rsid w:val="00DF008A"/>
    <w:rsid w:val="00DF13CA"/>
    <w:rsid w:val="00DF1AD4"/>
    <w:rsid w:val="00DF2B07"/>
    <w:rsid w:val="00DF4264"/>
    <w:rsid w:val="00E032DA"/>
    <w:rsid w:val="00E059E2"/>
    <w:rsid w:val="00E12C6C"/>
    <w:rsid w:val="00E13164"/>
    <w:rsid w:val="00E153EB"/>
    <w:rsid w:val="00E16B3A"/>
    <w:rsid w:val="00E2180B"/>
    <w:rsid w:val="00E30C30"/>
    <w:rsid w:val="00E31D62"/>
    <w:rsid w:val="00E321BD"/>
    <w:rsid w:val="00E32474"/>
    <w:rsid w:val="00E34600"/>
    <w:rsid w:val="00E42D84"/>
    <w:rsid w:val="00E44744"/>
    <w:rsid w:val="00E4551B"/>
    <w:rsid w:val="00E474AA"/>
    <w:rsid w:val="00E51E23"/>
    <w:rsid w:val="00E53529"/>
    <w:rsid w:val="00E547CA"/>
    <w:rsid w:val="00E54C01"/>
    <w:rsid w:val="00E578C6"/>
    <w:rsid w:val="00E60716"/>
    <w:rsid w:val="00E61EB7"/>
    <w:rsid w:val="00E621A8"/>
    <w:rsid w:val="00E64C07"/>
    <w:rsid w:val="00E65816"/>
    <w:rsid w:val="00E676A6"/>
    <w:rsid w:val="00E679DC"/>
    <w:rsid w:val="00E75913"/>
    <w:rsid w:val="00E772E3"/>
    <w:rsid w:val="00E81498"/>
    <w:rsid w:val="00E849B3"/>
    <w:rsid w:val="00E84B0F"/>
    <w:rsid w:val="00E84CDF"/>
    <w:rsid w:val="00E86498"/>
    <w:rsid w:val="00E90146"/>
    <w:rsid w:val="00E9375D"/>
    <w:rsid w:val="00E95045"/>
    <w:rsid w:val="00E95723"/>
    <w:rsid w:val="00E95E41"/>
    <w:rsid w:val="00EA2AF3"/>
    <w:rsid w:val="00EA344C"/>
    <w:rsid w:val="00EA55E7"/>
    <w:rsid w:val="00EB0A28"/>
    <w:rsid w:val="00EB0BDC"/>
    <w:rsid w:val="00EB3D83"/>
    <w:rsid w:val="00EB5F1F"/>
    <w:rsid w:val="00EB6260"/>
    <w:rsid w:val="00EB632B"/>
    <w:rsid w:val="00EC039D"/>
    <w:rsid w:val="00EC0D9B"/>
    <w:rsid w:val="00EC4ADE"/>
    <w:rsid w:val="00EC58C9"/>
    <w:rsid w:val="00EC5AF5"/>
    <w:rsid w:val="00EC5FC1"/>
    <w:rsid w:val="00EC701B"/>
    <w:rsid w:val="00ED1AA7"/>
    <w:rsid w:val="00ED4A4F"/>
    <w:rsid w:val="00ED713A"/>
    <w:rsid w:val="00EE43F1"/>
    <w:rsid w:val="00EE5322"/>
    <w:rsid w:val="00EE5C37"/>
    <w:rsid w:val="00EE61D1"/>
    <w:rsid w:val="00EE6D4A"/>
    <w:rsid w:val="00EF377B"/>
    <w:rsid w:val="00F0279E"/>
    <w:rsid w:val="00F04584"/>
    <w:rsid w:val="00F055F3"/>
    <w:rsid w:val="00F06986"/>
    <w:rsid w:val="00F074CB"/>
    <w:rsid w:val="00F12FDE"/>
    <w:rsid w:val="00F23071"/>
    <w:rsid w:val="00F360D0"/>
    <w:rsid w:val="00F3642A"/>
    <w:rsid w:val="00F50A5D"/>
    <w:rsid w:val="00F520A5"/>
    <w:rsid w:val="00F54684"/>
    <w:rsid w:val="00F6055F"/>
    <w:rsid w:val="00F60F05"/>
    <w:rsid w:val="00F62625"/>
    <w:rsid w:val="00F63DA2"/>
    <w:rsid w:val="00F64BA9"/>
    <w:rsid w:val="00F66F48"/>
    <w:rsid w:val="00F710CF"/>
    <w:rsid w:val="00F71F0E"/>
    <w:rsid w:val="00F74541"/>
    <w:rsid w:val="00F74A8A"/>
    <w:rsid w:val="00F75AD0"/>
    <w:rsid w:val="00F76390"/>
    <w:rsid w:val="00F7793E"/>
    <w:rsid w:val="00F8116C"/>
    <w:rsid w:val="00F864F2"/>
    <w:rsid w:val="00F90207"/>
    <w:rsid w:val="00F90DDA"/>
    <w:rsid w:val="00F9256D"/>
    <w:rsid w:val="00F92BDA"/>
    <w:rsid w:val="00FA1487"/>
    <w:rsid w:val="00FA410B"/>
    <w:rsid w:val="00FA41A7"/>
    <w:rsid w:val="00FA699F"/>
    <w:rsid w:val="00FB197B"/>
    <w:rsid w:val="00FB34B6"/>
    <w:rsid w:val="00FB6BF5"/>
    <w:rsid w:val="00FC1E6C"/>
    <w:rsid w:val="00FC2609"/>
    <w:rsid w:val="00FC286C"/>
    <w:rsid w:val="00FC644C"/>
    <w:rsid w:val="00FD0BE9"/>
    <w:rsid w:val="00FD110E"/>
    <w:rsid w:val="00FD310F"/>
    <w:rsid w:val="00FD357E"/>
    <w:rsid w:val="00FD7E56"/>
    <w:rsid w:val="00FE42DA"/>
    <w:rsid w:val="00FF5A53"/>
    <w:rsid w:val="00FF677A"/>
    <w:rsid w:val="00FF7F1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BABE99"/>
  <w15:chartTrackingRefBased/>
  <w15:docId w15:val="{99164AFF-8EA6-4C08-8A24-BF252C577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21BD"/>
    <w:rPr>
      <w:lang w:eastAsia="zh-TW"/>
    </w:rPr>
  </w:style>
  <w:style w:type="paragraph" w:styleId="1">
    <w:name w:val="heading 1"/>
    <w:basedOn w:val="a"/>
    <w:next w:val="a"/>
    <w:link w:val="10"/>
    <w:uiPriority w:val="9"/>
    <w:qFormat/>
    <w:rsid w:val="00A90A04"/>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E9375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E9375D"/>
    <w:rPr>
      <w:rFonts w:asciiTheme="majorHAnsi" w:eastAsiaTheme="majorEastAsia" w:hAnsiTheme="majorHAnsi" w:cstheme="majorBidi"/>
      <w:color w:val="2E74B5" w:themeColor="accent1" w:themeShade="BF"/>
      <w:sz w:val="26"/>
      <w:szCs w:val="26"/>
      <w:lang w:eastAsia="zh-TW"/>
    </w:rPr>
  </w:style>
  <w:style w:type="paragraph" w:styleId="Web">
    <w:name w:val="Normal (Web)"/>
    <w:basedOn w:val="a"/>
    <w:uiPriority w:val="99"/>
    <w:unhideWhenUsed/>
    <w:rsid w:val="00E9375D"/>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List Paragraph"/>
    <w:basedOn w:val="a"/>
    <w:uiPriority w:val="34"/>
    <w:qFormat/>
    <w:rsid w:val="00E9375D"/>
    <w:pPr>
      <w:widowControl w:val="0"/>
      <w:spacing w:after="0" w:line="240" w:lineRule="auto"/>
      <w:ind w:firstLineChars="200" w:firstLine="420"/>
      <w:jc w:val="both"/>
    </w:pPr>
    <w:rPr>
      <w:kern w:val="2"/>
      <w:sz w:val="21"/>
      <w:lang w:val="en-US" w:eastAsia="zh-CN"/>
    </w:rPr>
  </w:style>
  <w:style w:type="table" w:styleId="a4">
    <w:name w:val="Table Grid"/>
    <w:basedOn w:val="a1"/>
    <w:uiPriority w:val="39"/>
    <w:rsid w:val="002C56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0C16FB"/>
    <w:pPr>
      <w:tabs>
        <w:tab w:val="center" w:pos="4153"/>
        <w:tab w:val="right" w:pos="8306"/>
      </w:tabs>
      <w:snapToGrid w:val="0"/>
    </w:pPr>
    <w:rPr>
      <w:sz w:val="20"/>
      <w:szCs w:val="20"/>
    </w:rPr>
  </w:style>
  <w:style w:type="character" w:customStyle="1" w:styleId="a6">
    <w:name w:val="頁首 字元"/>
    <w:basedOn w:val="a0"/>
    <w:link w:val="a5"/>
    <w:uiPriority w:val="99"/>
    <w:rsid w:val="000C16FB"/>
    <w:rPr>
      <w:sz w:val="20"/>
      <w:szCs w:val="20"/>
      <w:lang w:eastAsia="zh-TW"/>
    </w:rPr>
  </w:style>
  <w:style w:type="paragraph" w:styleId="a7">
    <w:name w:val="footer"/>
    <w:basedOn w:val="a"/>
    <w:link w:val="a8"/>
    <w:uiPriority w:val="99"/>
    <w:unhideWhenUsed/>
    <w:rsid w:val="000C16FB"/>
    <w:pPr>
      <w:tabs>
        <w:tab w:val="center" w:pos="4153"/>
        <w:tab w:val="right" w:pos="8306"/>
      </w:tabs>
      <w:snapToGrid w:val="0"/>
    </w:pPr>
    <w:rPr>
      <w:sz w:val="20"/>
      <w:szCs w:val="20"/>
    </w:rPr>
  </w:style>
  <w:style w:type="character" w:customStyle="1" w:styleId="a8">
    <w:name w:val="頁尾 字元"/>
    <w:basedOn w:val="a0"/>
    <w:link w:val="a7"/>
    <w:uiPriority w:val="99"/>
    <w:rsid w:val="000C16FB"/>
    <w:rPr>
      <w:sz w:val="20"/>
      <w:szCs w:val="20"/>
      <w:lang w:eastAsia="zh-TW"/>
    </w:rPr>
  </w:style>
  <w:style w:type="character" w:styleId="a9">
    <w:name w:val="Placeholder Text"/>
    <w:basedOn w:val="a0"/>
    <w:uiPriority w:val="99"/>
    <w:semiHidden/>
    <w:rsid w:val="00FD0BE9"/>
    <w:rPr>
      <w:color w:val="808080"/>
    </w:rPr>
  </w:style>
  <w:style w:type="character" w:customStyle="1" w:styleId="10">
    <w:name w:val="標題 1 字元"/>
    <w:basedOn w:val="a0"/>
    <w:link w:val="1"/>
    <w:uiPriority w:val="9"/>
    <w:rsid w:val="00A90A04"/>
    <w:rPr>
      <w:rFonts w:asciiTheme="majorHAnsi" w:eastAsiaTheme="majorEastAsia" w:hAnsiTheme="majorHAnsi" w:cstheme="majorBidi"/>
      <w:b/>
      <w:bCs/>
      <w:kern w:val="52"/>
      <w:sz w:val="52"/>
      <w:szCs w:val="52"/>
      <w:lang w:eastAsia="zh-TW"/>
    </w:rPr>
  </w:style>
  <w:style w:type="character" w:styleId="aa">
    <w:name w:val="annotation reference"/>
    <w:basedOn w:val="a0"/>
    <w:uiPriority w:val="99"/>
    <w:semiHidden/>
    <w:unhideWhenUsed/>
    <w:rsid w:val="00092CFC"/>
    <w:rPr>
      <w:sz w:val="16"/>
      <w:szCs w:val="16"/>
    </w:rPr>
  </w:style>
  <w:style w:type="paragraph" w:styleId="ab">
    <w:name w:val="annotation text"/>
    <w:basedOn w:val="a"/>
    <w:link w:val="ac"/>
    <w:uiPriority w:val="99"/>
    <w:semiHidden/>
    <w:unhideWhenUsed/>
    <w:rsid w:val="00092CFC"/>
    <w:pPr>
      <w:spacing w:line="240" w:lineRule="auto"/>
    </w:pPr>
    <w:rPr>
      <w:sz w:val="20"/>
      <w:szCs w:val="20"/>
    </w:rPr>
  </w:style>
  <w:style w:type="character" w:customStyle="1" w:styleId="ac">
    <w:name w:val="註解文字 字元"/>
    <w:basedOn w:val="a0"/>
    <w:link w:val="ab"/>
    <w:uiPriority w:val="99"/>
    <w:semiHidden/>
    <w:rsid w:val="00092CFC"/>
    <w:rPr>
      <w:sz w:val="20"/>
      <w:szCs w:val="20"/>
      <w:lang w:eastAsia="zh-TW"/>
    </w:rPr>
  </w:style>
  <w:style w:type="paragraph" w:styleId="ad">
    <w:name w:val="annotation subject"/>
    <w:basedOn w:val="ab"/>
    <w:next w:val="ab"/>
    <w:link w:val="ae"/>
    <w:uiPriority w:val="99"/>
    <w:semiHidden/>
    <w:unhideWhenUsed/>
    <w:rsid w:val="00092CFC"/>
    <w:rPr>
      <w:b/>
      <w:bCs/>
    </w:rPr>
  </w:style>
  <w:style w:type="character" w:customStyle="1" w:styleId="ae">
    <w:name w:val="註解主旨 字元"/>
    <w:basedOn w:val="ac"/>
    <w:link w:val="ad"/>
    <w:uiPriority w:val="99"/>
    <w:semiHidden/>
    <w:rsid w:val="00092CFC"/>
    <w:rPr>
      <w:b/>
      <w:bCs/>
      <w:sz w:val="20"/>
      <w:szCs w:val="20"/>
      <w:lang w:eastAsia="zh-TW"/>
    </w:rPr>
  </w:style>
  <w:style w:type="paragraph" w:styleId="af">
    <w:name w:val="Balloon Text"/>
    <w:basedOn w:val="a"/>
    <w:link w:val="af0"/>
    <w:uiPriority w:val="99"/>
    <w:semiHidden/>
    <w:unhideWhenUsed/>
    <w:rsid w:val="00092CFC"/>
    <w:pPr>
      <w:spacing w:after="0" w:line="240" w:lineRule="auto"/>
    </w:pPr>
    <w:rPr>
      <w:rFonts w:ascii="Segoe UI" w:hAnsi="Segoe UI" w:cs="Segoe UI"/>
      <w:sz w:val="18"/>
      <w:szCs w:val="18"/>
    </w:rPr>
  </w:style>
  <w:style w:type="character" w:customStyle="1" w:styleId="af0">
    <w:name w:val="註解方塊文字 字元"/>
    <w:basedOn w:val="a0"/>
    <w:link w:val="af"/>
    <w:uiPriority w:val="99"/>
    <w:semiHidden/>
    <w:rsid w:val="00092CFC"/>
    <w:rPr>
      <w:rFonts w:ascii="Segoe UI" w:hAnsi="Segoe UI" w:cs="Segoe UI"/>
      <w:sz w:val="18"/>
      <w:szCs w:val="18"/>
      <w:lang w:eastAsia="zh-TW"/>
    </w:rPr>
  </w:style>
  <w:style w:type="paragraph" w:styleId="af1">
    <w:name w:val="footnote text"/>
    <w:basedOn w:val="a"/>
    <w:link w:val="af2"/>
    <w:uiPriority w:val="99"/>
    <w:semiHidden/>
    <w:unhideWhenUsed/>
    <w:rsid w:val="00680AA7"/>
    <w:pPr>
      <w:spacing w:after="0" w:line="240" w:lineRule="auto"/>
    </w:pPr>
    <w:rPr>
      <w:rFonts w:ascii="Verdana" w:hAnsi="Verdana"/>
      <w:sz w:val="20"/>
      <w:szCs w:val="20"/>
      <w:lang w:eastAsia="zh-CN"/>
    </w:rPr>
  </w:style>
  <w:style w:type="character" w:customStyle="1" w:styleId="af2">
    <w:name w:val="註腳文字 字元"/>
    <w:basedOn w:val="a0"/>
    <w:link w:val="af1"/>
    <w:uiPriority w:val="99"/>
    <w:semiHidden/>
    <w:rsid w:val="00680AA7"/>
    <w:rPr>
      <w:rFonts w:ascii="Verdana" w:hAnsi="Verdana"/>
      <w:sz w:val="20"/>
      <w:szCs w:val="20"/>
    </w:rPr>
  </w:style>
  <w:style w:type="character" w:styleId="af3">
    <w:name w:val="footnote reference"/>
    <w:basedOn w:val="a0"/>
    <w:uiPriority w:val="99"/>
    <w:semiHidden/>
    <w:unhideWhenUsed/>
    <w:rsid w:val="00680AA7"/>
    <w:rPr>
      <w:vertAlign w:val="superscript"/>
    </w:rPr>
  </w:style>
  <w:style w:type="character" w:styleId="af4">
    <w:name w:val="Hyperlink"/>
    <w:basedOn w:val="a0"/>
    <w:uiPriority w:val="99"/>
    <w:unhideWhenUsed/>
    <w:rsid w:val="00461190"/>
    <w:rPr>
      <w:color w:val="0563C1" w:themeColor="hyperlink"/>
      <w:u w:val="single"/>
    </w:rPr>
  </w:style>
  <w:style w:type="paragraph" w:styleId="af5">
    <w:name w:val="Body Text"/>
    <w:basedOn w:val="a"/>
    <w:link w:val="af6"/>
    <w:semiHidden/>
    <w:rsid w:val="00CF3E2F"/>
    <w:pPr>
      <w:spacing w:after="0" w:line="240" w:lineRule="auto"/>
      <w:jc w:val="both"/>
    </w:pPr>
    <w:rPr>
      <w:rFonts w:ascii="Times New Roman" w:eastAsia="Times New Roman" w:hAnsi="Times New Roman" w:cs="Times New Roman"/>
      <w:sz w:val="24"/>
      <w:szCs w:val="20"/>
      <w:lang w:eastAsia="zh-CN"/>
    </w:rPr>
  </w:style>
  <w:style w:type="character" w:customStyle="1" w:styleId="af6">
    <w:name w:val="本文 字元"/>
    <w:basedOn w:val="a0"/>
    <w:link w:val="af5"/>
    <w:semiHidden/>
    <w:rsid w:val="00CF3E2F"/>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143223">
      <w:bodyDiv w:val="1"/>
      <w:marLeft w:val="0"/>
      <w:marRight w:val="0"/>
      <w:marTop w:val="0"/>
      <w:marBottom w:val="0"/>
      <w:divBdr>
        <w:top w:val="none" w:sz="0" w:space="0" w:color="auto"/>
        <w:left w:val="none" w:sz="0" w:space="0" w:color="auto"/>
        <w:bottom w:val="none" w:sz="0" w:space="0" w:color="auto"/>
        <w:right w:val="none" w:sz="0" w:space="0" w:color="auto"/>
      </w:divBdr>
      <w:divsChild>
        <w:div w:id="686490838">
          <w:marLeft w:val="0"/>
          <w:marRight w:val="0"/>
          <w:marTop w:val="0"/>
          <w:marBottom w:val="0"/>
          <w:divBdr>
            <w:top w:val="none" w:sz="0" w:space="0" w:color="auto"/>
            <w:left w:val="none" w:sz="0" w:space="0" w:color="auto"/>
            <w:bottom w:val="none" w:sz="0" w:space="0" w:color="auto"/>
            <w:right w:val="none" w:sz="0" w:space="0" w:color="auto"/>
          </w:divBdr>
          <w:divsChild>
            <w:div w:id="108595425">
              <w:marLeft w:val="0"/>
              <w:marRight w:val="0"/>
              <w:marTop w:val="0"/>
              <w:marBottom w:val="0"/>
              <w:divBdr>
                <w:top w:val="none" w:sz="0" w:space="0" w:color="auto"/>
                <w:left w:val="none" w:sz="0" w:space="0" w:color="auto"/>
                <w:bottom w:val="none" w:sz="0" w:space="0" w:color="auto"/>
                <w:right w:val="none" w:sz="0" w:space="0" w:color="auto"/>
              </w:divBdr>
              <w:divsChild>
                <w:div w:id="1636522854">
                  <w:marLeft w:val="0"/>
                  <w:marRight w:val="0"/>
                  <w:marTop w:val="0"/>
                  <w:marBottom w:val="0"/>
                  <w:divBdr>
                    <w:top w:val="none" w:sz="0" w:space="0" w:color="auto"/>
                    <w:left w:val="none" w:sz="0" w:space="0" w:color="auto"/>
                    <w:bottom w:val="none" w:sz="0" w:space="0" w:color="auto"/>
                    <w:right w:val="none" w:sz="0" w:space="0" w:color="auto"/>
                  </w:divBdr>
                  <w:divsChild>
                    <w:div w:id="2129398400">
                      <w:marLeft w:val="0"/>
                      <w:marRight w:val="0"/>
                      <w:marTop w:val="0"/>
                      <w:marBottom w:val="0"/>
                      <w:divBdr>
                        <w:top w:val="none" w:sz="0" w:space="0" w:color="auto"/>
                        <w:left w:val="none" w:sz="0" w:space="0" w:color="auto"/>
                        <w:bottom w:val="none" w:sz="0" w:space="0" w:color="auto"/>
                        <w:right w:val="none" w:sz="0" w:space="0" w:color="auto"/>
                      </w:divBdr>
                      <w:divsChild>
                        <w:div w:id="145976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129693">
          <w:marLeft w:val="0"/>
          <w:marRight w:val="0"/>
          <w:marTop w:val="0"/>
          <w:marBottom w:val="0"/>
          <w:divBdr>
            <w:top w:val="none" w:sz="0" w:space="0" w:color="auto"/>
            <w:left w:val="none" w:sz="0" w:space="0" w:color="auto"/>
            <w:bottom w:val="none" w:sz="0" w:space="0" w:color="auto"/>
            <w:right w:val="none" w:sz="0" w:space="0" w:color="auto"/>
          </w:divBdr>
          <w:divsChild>
            <w:div w:id="1487936425">
              <w:marLeft w:val="0"/>
              <w:marRight w:val="0"/>
              <w:marTop w:val="0"/>
              <w:marBottom w:val="0"/>
              <w:divBdr>
                <w:top w:val="none" w:sz="0" w:space="0" w:color="auto"/>
                <w:left w:val="none" w:sz="0" w:space="0" w:color="auto"/>
                <w:bottom w:val="none" w:sz="0" w:space="0" w:color="auto"/>
                <w:right w:val="none" w:sz="0" w:space="0" w:color="auto"/>
              </w:divBdr>
              <w:divsChild>
                <w:div w:id="1337264528">
                  <w:marLeft w:val="0"/>
                  <w:marRight w:val="0"/>
                  <w:marTop w:val="0"/>
                  <w:marBottom w:val="0"/>
                  <w:divBdr>
                    <w:top w:val="none" w:sz="0" w:space="0" w:color="auto"/>
                    <w:left w:val="none" w:sz="0" w:space="0" w:color="auto"/>
                    <w:bottom w:val="none" w:sz="0" w:space="0" w:color="auto"/>
                    <w:right w:val="none" w:sz="0" w:space="0" w:color="auto"/>
                  </w:divBdr>
                  <w:divsChild>
                    <w:div w:id="2128352186">
                      <w:marLeft w:val="0"/>
                      <w:marRight w:val="0"/>
                      <w:marTop w:val="0"/>
                      <w:marBottom w:val="0"/>
                      <w:divBdr>
                        <w:top w:val="none" w:sz="0" w:space="0" w:color="auto"/>
                        <w:left w:val="none" w:sz="0" w:space="0" w:color="auto"/>
                        <w:bottom w:val="none" w:sz="0" w:space="0" w:color="auto"/>
                        <w:right w:val="none" w:sz="0" w:space="0" w:color="auto"/>
                      </w:divBdr>
                      <w:divsChild>
                        <w:div w:id="573512939">
                          <w:marLeft w:val="0"/>
                          <w:marRight w:val="0"/>
                          <w:marTop w:val="0"/>
                          <w:marBottom w:val="0"/>
                          <w:divBdr>
                            <w:top w:val="none" w:sz="0" w:space="0" w:color="auto"/>
                            <w:left w:val="none" w:sz="0" w:space="0" w:color="auto"/>
                            <w:bottom w:val="none" w:sz="0" w:space="0" w:color="auto"/>
                            <w:right w:val="none" w:sz="0" w:space="0" w:color="auto"/>
                          </w:divBdr>
                          <w:divsChild>
                            <w:div w:id="613169560">
                              <w:marLeft w:val="0"/>
                              <w:marRight w:val="300"/>
                              <w:marTop w:val="180"/>
                              <w:marBottom w:val="0"/>
                              <w:divBdr>
                                <w:top w:val="none" w:sz="0" w:space="0" w:color="auto"/>
                                <w:left w:val="none" w:sz="0" w:space="0" w:color="auto"/>
                                <w:bottom w:val="none" w:sz="0" w:space="0" w:color="auto"/>
                                <w:right w:val="none" w:sz="0" w:space="0" w:color="auto"/>
                              </w:divBdr>
                              <w:divsChild>
                                <w:div w:id="152987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945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uanzhu.zhan@liverpool.ac.uk" TargetMode="External"/><Relationship Id="rId13" Type="http://schemas.openxmlformats.org/officeDocument/2006/relationships/hyperlink" Target="mailto:Kim.Tan@nottingham.ac.uk"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akumar@em-lyon.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M.Lim@derby.ac.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efei@scut.edu.cn" TargetMode="External"/><Relationship Id="rId5" Type="http://schemas.openxmlformats.org/officeDocument/2006/relationships/webSettings" Target="webSettings.xml"/><Relationship Id="rId15" Type="http://schemas.openxmlformats.org/officeDocument/2006/relationships/hyperlink" Target="mailto:Kim.Tan@nottingham.ac.uk" TargetMode="External"/><Relationship Id="rId10" Type="http://schemas.openxmlformats.org/officeDocument/2006/relationships/hyperlink" Target="mailto:M.Lim@derby.ac.uk"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chungl1@cardiff.ac.uk" TargetMode="External"/><Relationship Id="rId14" Type="http://schemas.openxmlformats.org/officeDocument/2006/relationships/hyperlink" Target="mailto:M.Lim@derby.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65AE0C-2079-4CE7-B362-83B2E258A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3483</TotalTime>
  <Pages>1</Pages>
  <Words>13385</Words>
  <Characters>76301</Characters>
  <Application>Microsoft Office Word</Application>
  <DocSecurity>0</DocSecurity>
  <Lines>635</Lines>
  <Paragraphs>179</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89507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 Yuanzhu</dc:creator>
  <cp:keywords/>
  <dc:description/>
  <cp:lastModifiedBy>Yuanzhu Zhan</cp:lastModifiedBy>
  <cp:revision>11</cp:revision>
  <dcterms:created xsi:type="dcterms:W3CDTF">2020-06-15T09:05:00Z</dcterms:created>
  <dcterms:modified xsi:type="dcterms:W3CDTF">2021-03-30T14:55:00Z</dcterms:modified>
</cp:coreProperties>
</file>