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E5A53" w14:textId="77777777" w:rsidR="001A490B" w:rsidRDefault="001A490B" w:rsidP="001A490B">
      <w:pPr>
        <w:spacing w:line="480" w:lineRule="auto"/>
        <w:jc w:val="center"/>
        <w:rPr>
          <w:rFonts w:ascii="Times New Roman" w:hAnsi="Times New Roman"/>
          <w:b/>
        </w:rPr>
      </w:pPr>
    </w:p>
    <w:p w14:paraId="4BFC1518" w14:textId="77777777" w:rsidR="001A490B" w:rsidRDefault="001A490B" w:rsidP="001A490B">
      <w:pPr>
        <w:spacing w:line="480" w:lineRule="auto"/>
        <w:jc w:val="center"/>
        <w:rPr>
          <w:rFonts w:ascii="Times New Roman" w:hAnsi="Times New Roman"/>
          <w:b/>
        </w:rPr>
      </w:pPr>
    </w:p>
    <w:p w14:paraId="100E9DCA" w14:textId="5906F217" w:rsidR="00C60825" w:rsidRDefault="0089738D" w:rsidP="001A490B">
      <w:pPr>
        <w:spacing w:line="480" w:lineRule="auto"/>
        <w:jc w:val="center"/>
        <w:rPr>
          <w:rFonts w:ascii="Times New Roman" w:hAnsi="Times New Roman"/>
          <w:b/>
        </w:rPr>
      </w:pPr>
      <w:r w:rsidRPr="009140FA">
        <w:rPr>
          <w:rFonts w:ascii="Times New Roman" w:hAnsi="Times New Roman"/>
          <w:b/>
        </w:rPr>
        <w:t xml:space="preserve">The </w:t>
      </w:r>
      <w:r w:rsidR="003362C4" w:rsidRPr="009140FA">
        <w:rPr>
          <w:rFonts w:ascii="Times New Roman" w:hAnsi="Times New Roman"/>
          <w:b/>
        </w:rPr>
        <w:t xml:space="preserve">Efficacy and Safety of Dapagliflozin in Women </w:t>
      </w:r>
      <w:r w:rsidR="000647DD">
        <w:rPr>
          <w:rFonts w:ascii="Times New Roman" w:hAnsi="Times New Roman"/>
          <w:b/>
        </w:rPr>
        <w:t>and</w:t>
      </w:r>
      <w:r w:rsidR="00C60825">
        <w:rPr>
          <w:rFonts w:ascii="Times New Roman" w:hAnsi="Times New Roman"/>
          <w:b/>
        </w:rPr>
        <w:t xml:space="preserve"> Men </w:t>
      </w:r>
    </w:p>
    <w:p w14:paraId="20C205C6" w14:textId="5CBB1482" w:rsidR="0010694A" w:rsidRPr="009140FA" w:rsidRDefault="003362C4" w:rsidP="001A490B">
      <w:pPr>
        <w:spacing w:line="480" w:lineRule="auto"/>
        <w:jc w:val="center"/>
        <w:rPr>
          <w:rFonts w:ascii="Times New Roman" w:hAnsi="Times New Roman"/>
          <w:b/>
        </w:rPr>
      </w:pPr>
      <w:r w:rsidRPr="009140FA">
        <w:rPr>
          <w:rFonts w:ascii="Times New Roman" w:hAnsi="Times New Roman"/>
          <w:b/>
        </w:rPr>
        <w:t>with Type 2 Diabetes Mellitus</w:t>
      </w:r>
    </w:p>
    <w:p w14:paraId="4E643E6B" w14:textId="77777777" w:rsidR="001A490B" w:rsidRPr="009140FA" w:rsidRDefault="001A490B" w:rsidP="001A490B">
      <w:pPr>
        <w:spacing w:line="480" w:lineRule="auto"/>
        <w:rPr>
          <w:rFonts w:ascii="Times New Roman" w:hAnsi="Times New Roman"/>
          <w:b/>
        </w:rPr>
      </w:pPr>
    </w:p>
    <w:p w14:paraId="76BB5F44" w14:textId="53FE5110" w:rsidR="00BC3844" w:rsidRPr="009140FA" w:rsidRDefault="00A1421E" w:rsidP="00BC3844">
      <w:pPr>
        <w:spacing w:line="480" w:lineRule="auto"/>
        <w:jc w:val="center"/>
        <w:rPr>
          <w:rFonts w:ascii="Times New Roman" w:hAnsi="Times New Roman"/>
        </w:rPr>
      </w:pPr>
      <w:r w:rsidRPr="009140FA">
        <w:rPr>
          <w:rFonts w:ascii="Times New Roman" w:hAnsi="Times New Roman"/>
        </w:rPr>
        <w:t>O’Donoghue ML</w:t>
      </w:r>
      <w:r w:rsidRPr="009140FA">
        <w:rPr>
          <w:rFonts w:ascii="Times New Roman" w:hAnsi="Times New Roman"/>
          <w:vertAlign w:val="superscript"/>
        </w:rPr>
        <w:t>1</w:t>
      </w:r>
      <w:r w:rsidRPr="009140FA">
        <w:rPr>
          <w:rFonts w:ascii="Times New Roman" w:hAnsi="Times New Roman"/>
        </w:rPr>
        <w:t>,</w:t>
      </w:r>
      <w:r w:rsidR="00AC615F" w:rsidRPr="009140FA">
        <w:rPr>
          <w:rFonts w:ascii="Times New Roman" w:hAnsi="Times New Roman"/>
        </w:rPr>
        <w:t xml:space="preserve"> </w:t>
      </w:r>
      <w:r w:rsidR="00D42B08" w:rsidRPr="009140FA">
        <w:rPr>
          <w:rFonts w:ascii="Times New Roman" w:hAnsi="Times New Roman"/>
        </w:rPr>
        <w:t>Kato ET</w:t>
      </w:r>
      <w:r w:rsidR="00CF4347" w:rsidRPr="009140FA">
        <w:rPr>
          <w:rFonts w:ascii="Times New Roman" w:hAnsi="Times New Roman"/>
          <w:vertAlign w:val="superscript"/>
        </w:rPr>
        <w:t>2</w:t>
      </w:r>
      <w:r w:rsidR="00D42B08" w:rsidRPr="009140FA">
        <w:rPr>
          <w:rFonts w:ascii="Times New Roman" w:hAnsi="Times New Roman"/>
        </w:rPr>
        <w:t>, Mosenzon O</w:t>
      </w:r>
      <w:r w:rsidR="00CF4347" w:rsidRPr="009140FA">
        <w:rPr>
          <w:rFonts w:ascii="Times New Roman" w:hAnsi="Times New Roman"/>
          <w:vertAlign w:val="superscript"/>
        </w:rPr>
        <w:t>3</w:t>
      </w:r>
      <w:r w:rsidR="00D42B08" w:rsidRPr="009140FA">
        <w:rPr>
          <w:rFonts w:ascii="Times New Roman" w:hAnsi="Times New Roman"/>
        </w:rPr>
        <w:t>, Murphy SA</w:t>
      </w:r>
      <w:r w:rsidR="00D42B08" w:rsidRPr="009140FA">
        <w:rPr>
          <w:rFonts w:ascii="Times New Roman" w:hAnsi="Times New Roman"/>
          <w:vertAlign w:val="superscript"/>
        </w:rPr>
        <w:t>1</w:t>
      </w:r>
      <w:r w:rsidR="00D42B08" w:rsidRPr="009140FA">
        <w:rPr>
          <w:rFonts w:ascii="Times New Roman" w:hAnsi="Times New Roman"/>
        </w:rPr>
        <w:t>, Cahn A</w:t>
      </w:r>
      <w:r w:rsidR="00CF4347" w:rsidRPr="009140FA">
        <w:rPr>
          <w:rFonts w:ascii="Times New Roman" w:hAnsi="Times New Roman"/>
          <w:vertAlign w:val="superscript"/>
        </w:rPr>
        <w:t>3</w:t>
      </w:r>
      <w:r w:rsidR="00D42B08" w:rsidRPr="009140FA">
        <w:rPr>
          <w:rFonts w:ascii="Times New Roman" w:hAnsi="Times New Roman"/>
        </w:rPr>
        <w:t>, Herrera M</w:t>
      </w:r>
      <w:r w:rsidR="00CF4347" w:rsidRPr="009140FA">
        <w:rPr>
          <w:rFonts w:ascii="Times New Roman" w:hAnsi="Times New Roman"/>
          <w:vertAlign w:val="superscript"/>
        </w:rPr>
        <w:t>4</w:t>
      </w:r>
      <w:r w:rsidR="00D42B08" w:rsidRPr="009140FA">
        <w:rPr>
          <w:rFonts w:ascii="Times New Roman" w:hAnsi="Times New Roman"/>
        </w:rPr>
        <w:t>, Tankova T</w:t>
      </w:r>
      <w:r w:rsidR="00CF4347" w:rsidRPr="009140FA">
        <w:rPr>
          <w:rFonts w:ascii="Times New Roman" w:hAnsi="Times New Roman"/>
          <w:vertAlign w:val="superscript"/>
        </w:rPr>
        <w:t>5</w:t>
      </w:r>
      <w:r w:rsidR="00D42B08" w:rsidRPr="009140FA">
        <w:rPr>
          <w:rFonts w:ascii="Times New Roman" w:hAnsi="Times New Roman"/>
        </w:rPr>
        <w:t xml:space="preserve">, </w:t>
      </w:r>
      <w:r w:rsidR="004A7349" w:rsidRPr="009140FA">
        <w:rPr>
          <w:color w:val="000000"/>
        </w:rPr>
        <w:t>Šmahelová</w:t>
      </w:r>
      <w:r w:rsidR="004A7349" w:rsidRPr="009140FA">
        <w:rPr>
          <w:rFonts w:ascii="Times New Roman" w:hAnsi="Times New Roman"/>
        </w:rPr>
        <w:t xml:space="preserve"> </w:t>
      </w:r>
      <w:r w:rsidR="00D42B08" w:rsidRPr="009140FA">
        <w:rPr>
          <w:rFonts w:ascii="Times New Roman" w:hAnsi="Times New Roman"/>
        </w:rPr>
        <w:t>A</w:t>
      </w:r>
      <w:r w:rsidR="00CF4347" w:rsidRPr="009140FA">
        <w:rPr>
          <w:rFonts w:ascii="Times New Roman" w:hAnsi="Times New Roman"/>
          <w:vertAlign w:val="superscript"/>
        </w:rPr>
        <w:t>6</w:t>
      </w:r>
      <w:r w:rsidR="00D42B08" w:rsidRPr="009140FA">
        <w:rPr>
          <w:rFonts w:ascii="Times New Roman" w:hAnsi="Times New Roman"/>
        </w:rPr>
        <w:t>, Merlini P</w:t>
      </w:r>
      <w:r w:rsidR="00CF4347" w:rsidRPr="009140FA">
        <w:rPr>
          <w:rFonts w:ascii="Times New Roman" w:hAnsi="Times New Roman"/>
          <w:vertAlign w:val="superscript"/>
        </w:rPr>
        <w:t>7</w:t>
      </w:r>
      <w:r w:rsidR="00D42B08" w:rsidRPr="009140FA">
        <w:rPr>
          <w:rFonts w:ascii="Times New Roman" w:hAnsi="Times New Roman"/>
        </w:rPr>
        <w:t>, Gause-Nilsson I</w:t>
      </w:r>
      <w:r w:rsidR="00CF4347" w:rsidRPr="009140FA">
        <w:rPr>
          <w:rFonts w:ascii="Times New Roman" w:hAnsi="Times New Roman"/>
          <w:vertAlign w:val="superscript"/>
        </w:rPr>
        <w:t>8</w:t>
      </w:r>
      <w:r w:rsidR="00D42B08" w:rsidRPr="009140FA">
        <w:rPr>
          <w:rFonts w:ascii="Times New Roman" w:hAnsi="Times New Roman"/>
        </w:rPr>
        <w:t>, Langkilde A</w:t>
      </w:r>
      <w:r w:rsidR="00444D33">
        <w:rPr>
          <w:rFonts w:ascii="Times New Roman" w:hAnsi="Times New Roman"/>
        </w:rPr>
        <w:t>M</w:t>
      </w:r>
      <w:r w:rsidR="00CF4347" w:rsidRPr="009140FA">
        <w:rPr>
          <w:rFonts w:ascii="Times New Roman" w:hAnsi="Times New Roman"/>
          <w:vertAlign w:val="superscript"/>
        </w:rPr>
        <w:t>8</w:t>
      </w:r>
      <w:r w:rsidR="00D42B08" w:rsidRPr="009140FA">
        <w:rPr>
          <w:rFonts w:ascii="Times New Roman" w:hAnsi="Times New Roman"/>
        </w:rPr>
        <w:t>, McGuire DK</w:t>
      </w:r>
      <w:r w:rsidR="00CF4347" w:rsidRPr="009140FA">
        <w:rPr>
          <w:rFonts w:ascii="Times New Roman" w:hAnsi="Times New Roman"/>
          <w:vertAlign w:val="superscript"/>
        </w:rPr>
        <w:t>9</w:t>
      </w:r>
      <w:r w:rsidR="00D42B08" w:rsidRPr="009140FA">
        <w:rPr>
          <w:rFonts w:ascii="Times New Roman" w:hAnsi="Times New Roman"/>
        </w:rPr>
        <w:t>, Wilding J</w:t>
      </w:r>
      <w:r w:rsidR="004A7349" w:rsidRPr="009140FA">
        <w:rPr>
          <w:rFonts w:ascii="Times New Roman" w:hAnsi="Times New Roman"/>
        </w:rPr>
        <w:t>PH</w:t>
      </w:r>
      <w:r w:rsidR="00CF4347" w:rsidRPr="009140FA">
        <w:rPr>
          <w:rFonts w:ascii="Times New Roman" w:hAnsi="Times New Roman"/>
          <w:vertAlign w:val="superscript"/>
        </w:rPr>
        <w:t>10</w:t>
      </w:r>
      <w:r w:rsidR="00D42B08" w:rsidRPr="009140FA">
        <w:rPr>
          <w:rFonts w:ascii="Times New Roman" w:hAnsi="Times New Roman"/>
        </w:rPr>
        <w:t>, Leiter LA</w:t>
      </w:r>
      <w:r w:rsidR="00CF4347" w:rsidRPr="009140FA">
        <w:rPr>
          <w:rFonts w:ascii="Times New Roman" w:hAnsi="Times New Roman"/>
          <w:vertAlign w:val="superscript"/>
        </w:rPr>
        <w:t>11</w:t>
      </w:r>
      <w:r w:rsidR="00D42B08" w:rsidRPr="009140FA">
        <w:rPr>
          <w:rFonts w:ascii="Times New Roman" w:hAnsi="Times New Roman"/>
        </w:rPr>
        <w:t>, Bhatt DL</w:t>
      </w:r>
      <w:r w:rsidR="00D42B08" w:rsidRPr="009140FA">
        <w:rPr>
          <w:rFonts w:ascii="Times New Roman" w:hAnsi="Times New Roman"/>
          <w:vertAlign w:val="superscript"/>
        </w:rPr>
        <w:t>1</w:t>
      </w:r>
      <w:r w:rsidR="00D42B08" w:rsidRPr="009140FA">
        <w:rPr>
          <w:rFonts w:ascii="Times New Roman" w:hAnsi="Times New Roman"/>
        </w:rPr>
        <w:t>, Raz I</w:t>
      </w:r>
      <w:r w:rsidR="004A7349" w:rsidRPr="009140FA">
        <w:rPr>
          <w:rFonts w:ascii="Times New Roman" w:hAnsi="Times New Roman"/>
          <w:vertAlign w:val="superscript"/>
        </w:rPr>
        <w:t>3</w:t>
      </w:r>
      <w:r w:rsidR="00D42B08" w:rsidRPr="009140FA">
        <w:rPr>
          <w:rFonts w:ascii="Times New Roman" w:hAnsi="Times New Roman"/>
        </w:rPr>
        <w:t>, Sabatine MS</w:t>
      </w:r>
      <w:r w:rsidR="00D42B08" w:rsidRPr="009140FA">
        <w:rPr>
          <w:rFonts w:ascii="Times New Roman" w:hAnsi="Times New Roman"/>
          <w:vertAlign w:val="superscript"/>
        </w:rPr>
        <w:t>1</w:t>
      </w:r>
      <w:r w:rsidR="00D42B08" w:rsidRPr="009140FA">
        <w:rPr>
          <w:rFonts w:ascii="Times New Roman" w:hAnsi="Times New Roman"/>
        </w:rPr>
        <w:t xml:space="preserve">, </w:t>
      </w:r>
      <w:r w:rsidR="003362C4" w:rsidRPr="009140FA">
        <w:rPr>
          <w:rFonts w:ascii="Times New Roman" w:hAnsi="Times New Roman"/>
        </w:rPr>
        <w:t>Wiviott SD</w:t>
      </w:r>
      <w:r w:rsidR="00D42B08" w:rsidRPr="009140FA">
        <w:rPr>
          <w:rFonts w:ascii="Times New Roman" w:hAnsi="Times New Roman"/>
          <w:vertAlign w:val="superscript"/>
        </w:rPr>
        <w:t>1</w:t>
      </w:r>
    </w:p>
    <w:p w14:paraId="0D42B016" w14:textId="77777777" w:rsidR="001A490B" w:rsidRPr="009140FA" w:rsidRDefault="00A1421E" w:rsidP="00CF4347">
      <w:pPr>
        <w:jc w:val="center"/>
        <w:rPr>
          <w:rFonts w:ascii="Times New Roman" w:hAnsi="Times New Roman"/>
          <w:sz w:val="22"/>
          <w:szCs w:val="22"/>
        </w:rPr>
      </w:pPr>
      <w:r w:rsidRPr="009140FA">
        <w:rPr>
          <w:rFonts w:ascii="Times New Roman" w:hAnsi="Times New Roman"/>
          <w:sz w:val="22"/>
          <w:szCs w:val="22"/>
          <w:vertAlign w:val="superscript"/>
        </w:rPr>
        <w:t>1</w:t>
      </w:r>
      <w:r w:rsidRPr="009140FA">
        <w:rPr>
          <w:rFonts w:ascii="Times New Roman" w:hAnsi="Times New Roman"/>
          <w:sz w:val="22"/>
          <w:szCs w:val="22"/>
        </w:rPr>
        <w:t>Cardiovascular Division, Brigham and Women’s Hospital, Boston, MA</w:t>
      </w:r>
    </w:p>
    <w:p w14:paraId="526A038C" w14:textId="77777777" w:rsidR="00CF4347" w:rsidRPr="009140FA" w:rsidRDefault="004A7349" w:rsidP="00CF4347">
      <w:pPr>
        <w:jc w:val="center"/>
        <w:rPr>
          <w:rFonts w:ascii="Times New Roman" w:hAnsi="Times New Roman"/>
          <w:sz w:val="22"/>
          <w:szCs w:val="22"/>
        </w:rPr>
      </w:pPr>
      <w:r w:rsidRPr="009140FA">
        <w:rPr>
          <w:rFonts w:ascii="Times New Roman" w:hAnsi="Times New Roman"/>
          <w:sz w:val="22"/>
          <w:szCs w:val="22"/>
          <w:vertAlign w:val="superscript"/>
        </w:rPr>
        <w:t>2</w:t>
      </w:r>
      <w:r w:rsidRPr="009140FA">
        <w:rPr>
          <w:rFonts w:ascii="Times New Roman" w:hAnsi="Times New Roman"/>
          <w:sz w:val="22"/>
          <w:szCs w:val="22"/>
        </w:rPr>
        <w:t>Department of Cardiovascular Medicine, Kyoto University Graduate School of Medicine, Kyoto, Japan</w:t>
      </w:r>
    </w:p>
    <w:p w14:paraId="4816FD9B" w14:textId="77777777" w:rsidR="00CF4347" w:rsidRPr="009140FA" w:rsidRDefault="004A7349" w:rsidP="00CF4347">
      <w:pPr>
        <w:jc w:val="center"/>
        <w:rPr>
          <w:rFonts w:ascii="Times New Roman" w:hAnsi="Times New Roman"/>
          <w:sz w:val="22"/>
          <w:szCs w:val="22"/>
        </w:rPr>
      </w:pPr>
      <w:r w:rsidRPr="009140FA">
        <w:rPr>
          <w:rFonts w:ascii="Times New Roman" w:hAnsi="Times New Roman"/>
          <w:sz w:val="22"/>
          <w:szCs w:val="22"/>
          <w:vertAlign w:val="superscript"/>
        </w:rPr>
        <w:t>3</w:t>
      </w:r>
      <w:r w:rsidRPr="009140FA">
        <w:rPr>
          <w:rFonts w:ascii="Times New Roman" w:hAnsi="Times New Roman"/>
          <w:sz w:val="22"/>
          <w:szCs w:val="22"/>
        </w:rPr>
        <w:t xml:space="preserve">Diabetes Unit, </w:t>
      </w:r>
      <w:r w:rsidR="00CF4347" w:rsidRPr="009140FA">
        <w:rPr>
          <w:rFonts w:ascii="Times New Roman" w:hAnsi="Times New Roman"/>
          <w:sz w:val="22"/>
          <w:szCs w:val="22"/>
        </w:rPr>
        <w:t>Hadassah Hebrew Univ</w:t>
      </w:r>
      <w:r w:rsidRPr="009140FA">
        <w:rPr>
          <w:rFonts w:ascii="Times New Roman" w:hAnsi="Times New Roman"/>
          <w:sz w:val="22"/>
          <w:szCs w:val="22"/>
        </w:rPr>
        <w:t>ersity</w:t>
      </w:r>
      <w:r w:rsidR="00CF4347" w:rsidRPr="009140FA">
        <w:rPr>
          <w:rFonts w:ascii="Times New Roman" w:hAnsi="Times New Roman"/>
          <w:sz w:val="22"/>
          <w:szCs w:val="22"/>
        </w:rPr>
        <w:t xml:space="preserve"> Hosp</w:t>
      </w:r>
      <w:r w:rsidRPr="009140FA">
        <w:rPr>
          <w:rFonts w:ascii="Times New Roman" w:hAnsi="Times New Roman"/>
          <w:sz w:val="22"/>
          <w:szCs w:val="22"/>
        </w:rPr>
        <w:t>ital</w:t>
      </w:r>
      <w:r w:rsidR="00CF4347" w:rsidRPr="009140FA">
        <w:rPr>
          <w:rFonts w:ascii="Times New Roman" w:hAnsi="Times New Roman"/>
          <w:sz w:val="22"/>
          <w:szCs w:val="22"/>
        </w:rPr>
        <w:t>, Jerusalem, Israel</w:t>
      </w:r>
    </w:p>
    <w:p w14:paraId="350C04CB" w14:textId="77777777" w:rsidR="00CF4347" w:rsidRPr="009140FA" w:rsidRDefault="00CF4347" w:rsidP="00CF4347">
      <w:pPr>
        <w:jc w:val="center"/>
        <w:rPr>
          <w:rFonts w:ascii="Times New Roman" w:hAnsi="Times New Roman"/>
          <w:sz w:val="22"/>
          <w:szCs w:val="22"/>
        </w:rPr>
      </w:pPr>
      <w:r w:rsidRPr="009140FA">
        <w:rPr>
          <w:rFonts w:ascii="Times New Roman" w:hAnsi="Times New Roman"/>
          <w:sz w:val="22"/>
          <w:szCs w:val="22"/>
          <w:vertAlign w:val="superscript"/>
        </w:rPr>
        <w:t>4</w:t>
      </w:r>
      <w:r w:rsidRPr="009140FA">
        <w:rPr>
          <w:rFonts w:ascii="Times New Roman" w:hAnsi="Times New Roman"/>
          <w:sz w:val="22"/>
          <w:szCs w:val="22"/>
        </w:rPr>
        <w:t xml:space="preserve">Torre </w:t>
      </w:r>
      <w:proofErr w:type="spellStart"/>
      <w:r w:rsidRPr="009140FA">
        <w:rPr>
          <w:rFonts w:ascii="Times New Roman" w:hAnsi="Times New Roman"/>
          <w:sz w:val="22"/>
          <w:szCs w:val="22"/>
        </w:rPr>
        <w:t>Medica</w:t>
      </w:r>
      <w:proofErr w:type="spellEnd"/>
      <w:r w:rsidRPr="009140FA">
        <w:rPr>
          <w:rFonts w:ascii="Times New Roman" w:hAnsi="Times New Roman"/>
          <w:sz w:val="22"/>
          <w:szCs w:val="22"/>
        </w:rPr>
        <w:t xml:space="preserve"> Providencia, Guadalajara, Mexico</w:t>
      </w:r>
    </w:p>
    <w:p w14:paraId="51DEA3D6" w14:textId="77777777" w:rsidR="00AD5593" w:rsidRPr="00AD5593" w:rsidRDefault="00AD5593" w:rsidP="00CF4347">
      <w:pPr>
        <w:jc w:val="center"/>
        <w:rPr>
          <w:rFonts w:ascii="Times New Roman" w:hAnsi="Times New Roman"/>
          <w:sz w:val="22"/>
          <w:szCs w:val="22"/>
        </w:rPr>
      </w:pPr>
      <w:r w:rsidRPr="00AD5593">
        <w:rPr>
          <w:rFonts w:ascii="Times New Roman" w:hAnsi="Times New Roman"/>
          <w:sz w:val="22"/>
          <w:szCs w:val="22"/>
          <w:vertAlign w:val="superscript"/>
        </w:rPr>
        <w:t>5</w:t>
      </w:r>
      <w:r w:rsidRPr="00AD5593">
        <w:rPr>
          <w:rFonts w:ascii="Times New Roman" w:hAnsi="Times New Roman"/>
          <w:sz w:val="22"/>
          <w:szCs w:val="22"/>
        </w:rPr>
        <w:t>Department of Endocrinology, Medical University, Sofia, Bulgaria</w:t>
      </w:r>
    </w:p>
    <w:p w14:paraId="638B8E8E" w14:textId="43C0ADF7" w:rsidR="00CF4347" w:rsidRPr="009140FA" w:rsidRDefault="00CF4347" w:rsidP="00CF4347">
      <w:pPr>
        <w:jc w:val="center"/>
        <w:rPr>
          <w:rFonts w:ascii="Times New Roman" w:hAnsi="Times New Roman"/>
          <w:sz w:val="22"/>
          <w:szCs w:val="22"/>
        </w:rPr>
      </w:pPr>
      <w:r w:rsidRPr="009140FA">
        <w:rPr>
          <w:rFonts w:ascii="Times New Roman" w:hAnsi="Times New Roman"/>
          <w:sz w:val="22"/>
          <w:szCs w:val="22"/>
          <w:vertAlign w:val="superscript"/>
        </w:rPr>
        <w:t>6</w:t>
      </w:r>
      <w:r w:rsidRPr="009140FA">
        <w:rPr>
          <w:rFonts w:ascii="Times New Roman" w:hAnsi="Times New Roman"/>
          <w:sz w:val="22"/>
          <w:szCs w:val="22"/>
        </w:rPr>
        <w:t>Faculty Hosp</w:t>
      </w:r>
      <w:r w:rsidR="00BD5013" w:rsidRPr="009140FA">
        <w:rPr>
          <w:rFonts w:ascii="Times New Roman" w:hAnsi="Times New Roman"/>
          <w:sz w:val="22"/>
          <w:szCs w:val="22"/>
        </w:rPr>
        <w:t>ital</w:t>
      </w:r>
      <w:r w:rsidRPr="009140FA">
        <w:rPr>
          <w:rFonts w:ascii="Times New Roman" w:hAnsi="Times New Roman"/>
          <w:sz w:val="22"/>
          <w:szCs w:val="22"/>
        </w:rPr>
        <w:t xml:space="preserve"> Hradec Kralove, Hradec Kralove, Czech Republic</w:t>
      </w:r>
    </w:p>
    <w:p w14:paraId="1345DC94" w14:textId="77777777" w:rsidR="00ED26D8" w:rsidRDefault="00ED26D8" w:rsidP="00CF4347">
      <w:pPr>
        <w:jc w:val="center"/>
        <w:rPr>
          <w:rFonts w:ascii="Times New Roman" w:hAnsi="Times New Roman"/>
          <w:sz w:val="22"/>
          <w:szCs w:val="22"/>
          <w:vertAlign w:val="superscript"/>
        </w:rPr>
      </w:pPr>
    </w:p>
    <w:p w14:paraId="7BE8D205" w14:textId="3637BC76" w:rsidR="00CF4347" w:rsidRPr="009140FA" w:rsidRDefault="00CF4347" w:rsidP="00CF4347">
      <w:pPr>
        <w:jc w:val="center"/>
        <w:rPr>
          <w:rFonts w:ascii="Times New Roman" w:hAnsi="Times New Roman"/>
          <w:sz w:val="22"/>
          <w:szCs w:val="22"/>
        </w:rPr>
      </w:pPr>
      <w:r w:rsidRPr="009140FA">
        <w:rPr>
          <w:rFonts w:ascii="Times New Roman" w:hAnsi="Times New Roman"/>
          <w:sz w:val="22"/>
          <w:szCs w:val="22"/>
          <w:vertAlign w:val="superscript"/>
        </w:rPr>
        <w:t>7</w:t>
      </w:r>
      <w:r w:rsidR="00BD5013" w:rsidRPr="009140FA">
        <w:rPr>
          <w:rFonts w:ascii="Times New Roman" w:hAnsi="Times New Roman"/>
          <w:sz w:val="22"/>
          <w:szCs w:val="22"/>
        </w:rPr>
        <w:t xml:space="preserve">2nd Division of Cardiology, Ca' </w:t>
      </w:r>
      <w:proofErr w:type="spellStart"/>
      <w:r w:rsidR="00BD5013" w:rsidRPr="009140FA">
        <w:rPr>
          <w:rFonts w:ascii="Times New Roman" w:hAnsi="Times New Roman"/>
          <w:sz w:val="22"/>
          <w:szCs w:val="22"/>
        </w:rPr>
        <w:t>Granda</w:t>
      </w:r>
      <w:proofErr w:type="spellEnd"/>
      <w:r w:rsidR="00BD5013" w:rsidRPr="009140FA">
        <w:rPr>
          <w:rFonts w:ascii="Times New Roman" w:hAnsi="Times New Roman"/>
          <w:sz w:val="22"/>
          <w:szCs w:val="22"/>
        </w:rPr>
        <w:t xml:space="preserve"> Niguarda Hospital, </w:t>
      </w:r>
      <w:r w:rsidRPr="009140FA">
        <w:rPr>
          <w:rFonts w:ascii="Times New Roman" w:hAnsi="Times New Roman"/>
          <w:sz w:val="22"/>
          <w:szCs w:val="22"/>
        </w:rPr>
        <w:t>Milan, Italy;</w:t>
      </w:r>
    </w:p>
    <w:p w14:paraId="2DCE145C" w14:textId="5D9564F2" w:rsidR="004A7349" w:rsidRPr="009140FA" w:rsidRDefault="00CF4347" w:rsidP="00CF4347">
      <w:pPr>
        <w:jc w:val="center"/>
        <w:rPr>
          <w:rFonts w:ascii="Times New Roman" w:hAnsi="Times New Roman"/>
          <w:sz w:val="22"/>
          <w:szCs w:val="22"/>
        </w:rPr>
      </w:pPr>
      <w:r w:rsidRPr="009140FA">
        <w:rPr>
          <w:rFonts w:ascii="Times New Roman" w:hAnsi="Times New Roman"/>
          <w:sz w:val="22"/>
          <w:szCs w:val="22"/>
          <w:vertAlign w:val="superscript"/>
        </w:rPr>
        <w:t>8</w:t>
      </w:r>
      <w:r w:rsidR="00444D33">
        <w:rPr>
          <w:rFonts w:ascii="Times New Roman" w:hAnsi="Times New Roman"/>
          <w:sz w:val="22"/>
          <w:szCs w:val="22"/>
        </w:rPr>
        <w:t xml:space="preserve">BioPharmaceuticals R&amp;D, </w:t>
      </w:r>
      <w:r w:rsidR="004A7349" w:rsidRPr="009140FA">
        <w:rPr>
          <w:rFonts w:ascii="Times New Roman" w:hAnsi="Times New Roman"/>
          <w:sz w:val="22"/>
          <w:szCs w:val="22"/>
        </w:rPr>
        <w:t>AstraZeneca Gothenburg, Sweden</w:t>
      </w:r>
      <w:r w:rsidRPr="009140FA">
        <w:rPr>
          <w:rFonts w:ascii="Times New Roman" w:hAnsi="Times New Roman"/>
          <w:sz w:val="22"/>
          <w:szCs w:val="22"/>
        </w:rPr>
        <w:t xml:space="preserve">; </w:t>
      </w:r>
    </w:p>
    <w:p w14:paraId="55EFE1B7" w14:textId="1F10E6F3" w:rsidR="00CF4347" w:rsidRPr="009140FA" w:rsidRDefault="00CF4347" w:rsidP="004A7349">
      <w:pPr>
        <w:jc w:val="center"/>
        <w:rPr>
          <w:rFonts w:ascii="Times New Roman" w:hAnsi="Times New Roman"/>
          <w:sz w:val="22"/>
          <w:szCs w:val="22"/>
        </w:rPr>
      </w:pPr>
      <w:r w:rsidRPr="009140FA">
        <w:rPr>
          <w:rFonts w:ascii="Times New Roman" w:hAnsi="Times New Roman"/>
          <w:sz w:val="22"/>
          <w:szCs w:val="22"/>
          <w:vertAlign w:val="superscript"/>
        </w:rPr>
        <w:t>9</w:t>
      </w:r>
      <w:r w:rsidR="004A7349" w:rsidRPr="009140FA">
        <w:rPr>
          <w:rFonts w:ascii="Times New Roman" w:hAnsi="Times New Roman"/>
          <w:sz w:val="22"/>
          <w:szCs w:val="22"/>
        </w:rPr>
        <w:t>Division of Cardiology, University of Texas Southwestern Medical Center</w:t>
      </w:r>
      <w:r w:rsidR="00364370">
        <w:rPr>
          <w:rFonts w:ascii="Times New Roman" w:hAnsi="Times New Roman"/>
          <w:sz w:val="22"/>
          <w:szCs w:val="22"/>
        </w:rPr>
        <w:t>, and Parkland Health and Hospital System</w:t>
      </w:r>
      <w:r w:rsidR="004A7349" w:rsidRPr="009140FA">
        <w:rPr>
          <w:rFonts w:ascii="Times New Roman" w:hAnsi="Times New Roman"/>
          <w:sz w:val="22"/>
          <w:szCs w:val="22"/>
        </w:rPr>
        <w:t xml:space="preserve">, </w:t>
      </w:r>
      <w:r w:rsidRPr="009140FA">
        <w:rPr>
          <w:rFonts w:ascii="Times New Roman" w:hAnsi="Times New Roman"/>
          <w:sz w:val="22"/>
          <w:szCs w:val="22"/>
        </w:rPr>
        <w:t>Dallas, TX;</w:t>
      </w:r>
    </w:p>
    <w:p w14:paraId="6EB31094" w14:textId="77777777" w:rsidR="00CF4347" w:rsidRPr="009140FA" w:rsidRDefault="00CF4347" w:rsidP="00CF4347">
      <w:pPr>
        <w:jc w:val="center"/>
        <w:rPr>
          <w:rFonts w:ascii="Times New Roman" w:hAnsi="Times New Roman"/>
          <w:sz w:val="22"/>
          <w:szCs w:val="22"/>
        </w:rPr>
      </w:pPr>
      <w:r w:rsidRPr="009140FA">
        <w:rPr>
          <w:rFonts w:ascii="Times New Roman" w:hAnsi="Times New Roman"/>
          <w:sz w:val="22"/>
          <w:szCs w:val="22"/>
          <w:vertAlign w:val="superscript"/>
        </w:rPr>
        <w:t>10</w:t>
      </w:r>
      <w:r w:rsidR="004A7349" w:rsidRPr="009140FA">
        <w:rPr>
          <w:rFonts w:ascii="Times New Roman" w:hAnsi="Times New Roman"/>
          <w:sz w:val="22"/>
          <w:szCs w:val="22"/>
        </w:rPr>
        <w:t>Institute of Ageing and Chronic Disease,</w:t>
      </w:r>
      <w:r w:rsidR="004A7349" w:rsidRPr="009140FA">
        <w:rPr>
          <w:rFonts w:ascii="Times New Roman" w:hAnsi="Times New Roman"/>
          <w:sz w:val="22"/>
          <w:szCs w:val="22"/>
          <w:vertAlign w:val="superscript"/>
        </w:rPr>
        <w:t xml:space="preserve"> </w:t>
      </w:r>
      <w:r w:rsidRPr="009140FA">
        <w:rPr>
          <w:rFonts w:ascii="Times New Roman" w:hAnsi="Times New Roman"/>
          <w:sz w:val="22"/>
          <w:szCs w:val="22"/>
        </w:rPr>
        <w:t>Univ</w:t>
      </w:r>
      <w:r w:rsidR="004A7349" w:rsidRPr="009140FA">
        <w:rPr>
          <w:rFonts w:ascii="Times New Roman" w:hAnsi="Times New Roman"/>
          <w:sz w:val="22"/>
          <w:szCs w:val="22"/>
        </w:rPr>
        <w:t>ersity</w:t>
      </w:r>
      <w:r w:rsidRPr="009140FA">
        <w:rPr>
          <w:rFonts w:ascii="Times New Roman" w:hAnsi="Times New Roman"/>
          <w:sz w:val="22"/>
          <w:szCs w:val="22"/>
        </w:rPr>
        <w:t xml:space="preserve"> of Liverpool, L</w:t>
      </w:r>
      <w:r w:rsidR="004A7349" w:rsidRPr="009140FA">
        <w:rPr>
          <w:rFonts w:ascii="Times New Roman" w:hAnsi="Times New Roman"/>
          <w:sz w:val="22"/>
          <w:szCs w:val="22"/>
        </w:rPr>
        <w:t>iverpool, UK</w:t>
      </w:r>
    </w:p>
    <w:p w14:paraId="668FFB91" w14:textId="77777777" w:rsidR="001A490B" w:rsidRPr="009140FA" w:rsidRDefault="004A7349" w:rsidP="00CF4347">
      <w:pPr>
        <w:jc w:val="center"/>
        <w:rPr>
          <w:rFonts w:ascii="Times New Roman" w:hAnsi="Times New Roman"/>
          <w:sz w:val="22"/>
          <w:szCs w:val="22"/>
        </w:rPr>
      </w:pPr>
      <w:r w:rsidRPr="009140FA">
        <w:rPr>
          <w:rFonts w:ascii="Times New Roman" w:hAnsi="Times New Roman"/>
          <w:sz w:val="22"/>
          <w:szCs w:val="22"/>
          <w:vertAlign w:val="superscript"/>
        </w:rPr>
        <w:t>11</w:t>
      </w:r>
      <w:r w:rsidRPr="009140FA">
        <w:rPr>
          <w:rFonts w:ascii="Times New Roman" w:hAnsi="Times New Roman"/>
          <w:sz w:val="22"/>
          <w:szCs w:val="22"/>
        </w:rPr>
        <w:t xml:space="preserve">Li Ka </w:t>
      </w:r>
      <w:proofErr w:type="spellStart"/>
      <w:r w:rsidRPr="009140FA">
        <w:rPr>
          <w:rFonts w:ascii="Times New Roman" w:hAnsi="Times New Roman"/>
          <w:sz w:val="22"/>
          <w:szCs w:val="22"/>
        </w:rPr>
        <w:t>Shing</w:t>
      </w:r>
      <w:proofErr w:type="spellEnd"/>
      <w:r w:rsidRPr="009140FA">
        <w:rPr>
          <w:rFonts w:ascii="Times New Roman" w:hAnsi="Times New Roman"/>
          <w:sz w:val="22"/>
          <w:szCs w:val="22"/>
        </w:rPr>
        <w:t xml:space="preserve"> Knowledge Institute, St. Michael’s Hospital, University of Toronto, Toronto, Canada</w:t>
      </w:r>
    </w:p>
    <w:p w14:paraId="3CB2E8FB" w14:textId="77777777" w:rsidR="001A490B" w:rsidRPr="009140FA" w:rsidRDefault="001A490B" w:rsidP="001A490B">
      <w:pPr>
        <w:rPr>
          <w:rFonts w:ascii="Times New Roman" w:hAnsi="Times New Roman"/>
        </w:rPr>
      </w:pPr>
    </w:p>
    <w:p w14:paraId="36A0AFF7" w14:textId="77777777" w:rsidR="00E52C5F" w:rsidRPr="009140FA" w:rsidRDefault="00E52C5F" w:rsidP="001A490B">
      <w:pPr>
        <w:rPr>
          <w:rFonts w:ascii="Times New Roman" w:hAnsi="Times New Roman"/>
        </w:rPr>
      </w:pPr>
    </w:p>
    <w:p w14:paraId="4D8B54D8" w14:textId="77777777" w:rsidR="009A4A18" w:rsidRPr="009140FA" w:rsidRDefault="009A4A18" w:rsidP="001A490B">
      <w:pPr>
        <w:rPr>
          <w:rFonts w:ascii="Times New Roman" w:hAnsi="Times New Roman"/>
        </w:rPr>
      </w:pPr>
    </w:p>
    <w:p w14:paraId="1F94ADF7" w14:textId="77777777" w:rsidR="0066668E" w:rsidRPr="009140FA" w:rsidRDefault="0066668E" w:rsidP="001A490B">
      <w:pPr>
        <w:rPr>
          <w:rFonts w:ascii="Times New Roman" w:hAnsi="Times New Roman"/>
        </w:rPr>
      </w:pPr>
    </w:p>
    <w:p w14:paraId="25E29381" w14:textId="77777777" w:rsidR="00E52C5F" w:rsidRPr="009140FA" w:rsidRDefault="00E52C5F" w:rsidP="001A490B">
      <w:pPr>
        <w:rPr>
          <w:rFonts w:ascii="Times New Roman" w:hAnsi="Times New Roman"/>
        </w:rPr>
      </w:pPr>
    </w:p>
    <w:p w14:paraId="00418D3D" w14:textId="14DAD25E" w:rsidR="00E52C5F" w:rsidRPr="009140FA" w:rsidRDefault="009B3A10" w:rsidP="001A490B">
      <w:pPr>
        <w:rPr>
          <w:rFonts w:ascii="Times New Roman" w:hAnsi="Times New Roman"/>
        </w:rPr>
      </w:pPr>
      <w:r w:rsidRPr="00BD3F14">
        <w:rPr>
          <w:rFonts w:ascii="Times New Roman" w:hAnsi="Times New Roman"/>
        </w:rPr>
        <w:t>Word count:</w:t>
      </w:r>
      <w:r w:rsidR="00644F24" w:rsidRPr="00BD3F14">
        <w:rPr>
          <w:rFonts w:ascii="Times New Roman" w:hAnsi="Times New Roman"/>
        </w:rPr>
        <w:t xml:space="preserve"> 2</w:t>
      </w:r>
      <w:r w:rsidR="001E27B3" w:rsidRPr="00BD3F14">
        <w:rPr>
          <w:rFonts w:ascii="Times New Roman" w:hAnsi="Times New Roman"/>
        </w:rPr>
        <w:t>0</w:t>
      </w:r>
      <w:r w:rsidR="005A1F6C" w:rsidRPr="00BD3F14">
        <w:rPr>
          <w:rFonts w:ascii="Times New Roman" w:hAnsi="Times New Roman"/>
        </w:rPr>
        <w:t>3</w:t>
      </w:r>
      <w:r w:rsidR="001E27B3" w:rsidRPr="00BD3F14">
        <w:rPr>
          <w:rFonts w:ascii="Times New Roman" w:hAnsi="Times New Roman"/>
        </w:rPr>
        <w:t>4</w:t>
      </w:r>
    </w:p>
    <w:p w14:paraId="6DD41AAC" w14:textId="77777777" w:rsidR="001A490B" w:rsidRPr="009140FA" w:rsidRDefault="001A490B" w:rsidP="001A490B">
      <w:pPr>
        <w:rPr>
          <w:rFonts w:ascii="Times New Roman" w:hAnsi="Times New Roman"/>
        </w:rPr>
      </w:pPr>
    </w:p>
    <w:p w14:paraId="7D103D8E" w14:textId="77777777" w:rsidR="001A490B" w:rsidRPr="009140FA" w:rsidRDefault="001A490B" w:rsidP="001A490B">
      <w:pPr>
        <w:rPr>
          <w:rFonts w:ascii="Times New Roman" w:hAnsi="Times New Roman"/>
          <w:b/>
        </w:rPr>
      </w:pPr>
      <w:r w:rsidRPr="009140FA">
        <w:rPr>
          <w:rFonts w:ascii="Times New Roman" w:hAnsi="Times New Roman"/>
          <w:b/>
        </w:rPr>
        <w:t>Correspondence:</w:t>
      </w:r>
    </w:p>
    <w:p w14:paraId="73166F96" w14:textId="77777777" w:rsidR="001A490B" w:rsidRPr="009140FA" w:rsidRDefault="001A490B" w:rsidP="001A490B">
      <w:pPr>
        <w:rPr>
          <w:rFonts w:ascii="Times New Roman" w:hAnsi="Times New Roman"/>
        </w:rPr>
      </w:pPr>
      <w:r w:rsidRPr="009140FA">
        <w:rPr>
          <w:rFonts w:ascii="Times New Roman" w:hAnsi="Times New Roman"/>
        </w:rPr>
        <w:t>Michelle L. O’Donoghue, MD MPH</w:t>
      </w:r>
    </w:p>
    <w:p w14:paraId="3EC3C933" w14:textId="77777777" w:rsidR="006F255B" w:rsidRPr="009140FA" w:rsidRDefault="006F255B" w:rsidP="001A490B">
      <w:pPr>
        <w:rPr>
          <w:rFonts w:ascii="Times New Roman" w:hAnsi="Times New Roman"/>
        </w:rPr>
      </w:pPr>
      <w:r w:rsidRPr="009140FA">
        <w:rPr>
          <w:rFonts w:ascii="Times New Roman" w:hAnsi="Times New Roman"/>
        </w:rPr>
        <w:t>TIMI Study Group</w:t>
      </w:r>
    </w:p>
    <w:p w14:paraId="780A7F2B" w14:textId="77777777" w:rsidR="001A490B" w:rsidRPr="009140FA" w:rsidRDefault="001A490B" w:rsidP="001A490B">
      <w:pPr>
        <w:rPr>
          <w:rFonts w:ascii="Times New Roman" w:hAnsi="Times New Roman"/>
        </w:rPr>
      </w:pPr>
      <w:r w:rsidRPr="009140FA">
        <w:rPr>
          <w:rFonts w:ascii="Times New Roman" w:hAnsi="Times New Roman"/>
        </w:rPr>
        <w:t>Cardiovascular Division, Brigham and Women’s Hospital</w:t>
      </w:r>
    </w:p>
    <w:p w14:paraId="45BD8610" w14:textId="77777777" w:rsidR="001A490B" w:rsidRPr="009140FA" w:rsidRDefault="003362C4" w:rsidP="001A490B">
      <w:pPr>
        <w:rPr>
          <w:rFonts w:ascii="Times New Roman" w:hAnsi="Times New Roman"/>
        </w:rPr>
      </w:pPr>
      <w:r w:rsidRPr="009140FA">
        <w:rPr>
          <w:rFonts w:ascii="Times New Roman" w:hAnsi="Times New Roman"/>
        </w:rPr>
        <w:t>60 Fenwood Rd, 7</w:t>
      </w:r>
      <w:r w:rsidRPr="009140FA">
        <w:rPr>
          <w:rFonts w:ascii="Times New Roman" w:hAnsi="Times New Roman"/>
          <w:vertAlign w:val="superscript"/>
        </w:rPr>
        <w:t>th</w:t>
      </w:r>
      <w:r w:rsidRPr="009140FA">
        <w:rPr>
          <w:rFonts w:ascii="Times New Roman" w:hAnsi="Times New Roman"/>
        </w:rPr>
        <w:t xml:space="preserve"> Floor</w:t>
      </w:r>
    </w:p>
    <w:p w14:paraId="12CCEDF4" w14:textId="77777777" w:rsidR="001A490B" w:rsidRPr="009140FA" w:rsidRDefault="001A490B" w:rsidP="001A490B">
      <w:pPr>
        <w:rPr>
          <w:rFonts w:ascii="Times New Roman" w:hAnsi="Times New Roman"/>
        </w:rPr>
      </w:pPr>
      <w:r w:rsidRPr="009140FA">
        <w:rPr>
          <w:rFonts w:ascii="Times New Roman" w:hAnsi="Times New Roman"/>
        </w:rPr>
        <w:t>Boston, MA 02115</w:t>
      </w:r>
    </w:p>
    <w:p w14:paraId="5AD170D2" w14:textId="77777777" w:rsidR="001A490B" w:rsidRPr="009140FA" w:rsidRDefault="001A490B" w:rsidP="001A490B">
      <w:pPr>
        <w:rPr>
          <w:rFonts w:ascii="Times New Roman" w:hAnsi="Times New Roman"/>
          <w:lang w:val="fr-FR"/>
        </w:rPr>
      </w:pPr>
      <w:r w:rsidRPr="009140FA">
        <w:rPr>
          <w:rFonts w:ascii="Times New Roman" w:hAnsi="Times New Roman"/>
          <w:lang w:val="fr-FR"/>
        </w:rPr>
        <w:t>Phone: (617) 278-0145</w:t>
      </w:r>
    </w:p>
    <w:p w14:paraId="2FE2178F" w14:textId="77777777" w:rsidR="001A490B" w:rsidRPr="009140FA" w:rsidRDefault="001A490B" w:rsidP="001A490B">
      <w:pPr>
        <w:rPr>
          <w:rFonts w:ascii="Times New Roman" w:hAnsi="Times New Roman"/>
          <w:lang w:val="fr-FR"/>
        </w:rPr>
      </w:pPr>
      <w:r w:rsidRPr="009140FA">
        <w:rPr>
          <w:rFonts w:ascii="Times New Roman" w:hAnsi="Times New Roman"/>
          <w:lang w:val="fr-FR"/>
        </w:rPr>
        <w:t>Fax: (617) 734-7329</w:t>
      </w:r>
    </w:p>
    <w:p w14:paraId="0FAE98AD" w14:textId="7E58452F" w:rsidR="001A490B" w:rsidRDefault="001A490B" w:rsidP="001A490B">
      <w:pPr>
        <w:rPr>
          <w:rFonts w:ascii="Times New Roman" w:hAnsi="Times New Roman"/>
          <w:lang w:val="fr-FR"/>
        </w:rPr>
      </w:pPr>
      <w:r w:rsidRPr="009140FA">
        <w:rPr>
          <w:rFonts w:ascii="Times New Roman" w:hAnsi="Times New Roman"/>
          <w:lang w:val="fr-FR"/>
        </w:rPr>
        <w:t xml:space="preserve">Email: </w:t>
      </w:r>
      <w:r w:rsidR="006F4391" w:rsidRPr="009B3A10">
        <w:rPr>
          <w:rStyle w:val="Hyperlink"/>
          <w:rFonts w:ascii="Times New Roman" w:hAnsi="Times New Roman"/>
          <w:lang w:val="fr-FR"/>
        </w:rPr>
        <w:t>modonoghue@bwh.harvard.edu</w:t>
      </w:r>
    </w:p>
    <w:p w14:paraId="763231DC" w14:textId="23F2CB21" w:rsidR="009268A4" w:rsidRPr="007E084B" w:rsidRDefault="009268A4" w:rsidP="001A490B">
      <w:pPr>
        <w:rPr>
          <w:rFonts w:ascii="Times New Roman" w:hAnsi="Times New Roman"/>
        </w:rPr>
      </w:pPr>
      <w:r w:rsidRPr="007E084B">
        <w:rPr>
          <w:rFonts w:ascii="Times New Roman" w:hAnsi="Times New Roman"/>
        </w:rPr>
        <w:t>Twitter : @</w:t>
      </w:r>
      <w:proofErr w:type="spellStart"/>
      <w:r w:rsidRPr="007E084B">
        <w:rPr>
          <w:rFonts w:ascii="Times New Roman" w:hAnsi="Times New Roman"/>
        </w:rPr>
        <w:t>DrM_ODonoghue</w:t>
      </w:r>
      <w:proofErr w:type="spellEnd"/>
    </w:p>
    <w:p w14:paraId="3219FE67" w14:textId="77777777" w:rsidR="00DE0C1C" w:rsidRPr="00DE0C1C" w:rsidRDefault="001A490B" w:rsidP="00DE0C1C">
      <w:pPr>
        <w:spacing w:line="480" w:lineRule="auto"/>
        <w:rPr>
          <w:rFonts w:ascii="Times New Roman" w:hAnsi="Times New Roman"/>
          <w:b/>
        </w:rPr>
      </w:pPr>
      <w:r w:rsidRPr="007E084B">
        <w:rPr>
          <w:rFonts w:ascii="Times New Roman" w:hAnsi="Times New Roman"/>
        </w:rPr>
        <w:br w:type="page"/>
      </w:r>
      <w:r w:rsidR="00DE0C1C" w:rsidRPr="00DE0C1C">
        <w:rPr>
          <w:rFonts w:ascii="Times New Roman" w:hAnsi="Times New Roman"/>
          <w:b/>
        </w:rPr>
        <w:lastRenderedPageBreak/>
        <w:t>Abstract</w:t>
      </w:r>
    </w:p>
    <w:p w14:paraId="18FC1890" w14:textId="51462949" w:rsidR="00DE0C1C" w:rsidRPr="009140FA" w:rsidRDefault="00DE0C1C" w:rsidP="00DE0C1C">
      <w:pPr>
        <w:spacing w:line="480" w:lineRule="auto"/>
        <w:rPr>
          <w:rFonts w:ascii="Times New Roman" w:hAnsi="Times New Roman"/>
        </w:rPr>
      </w:pPr>
      <w:r>
        <w:rPr>
          <w:rFonts w:ascii="Times New Roman" w:hAnsi="Times New Roman"/>
          <w:b/>
        </w:rPr>
        <w:t>Aims/Hypothesis</w:t>
      </w:r>
      <w:r w:rsidRPr="009140FA">
        <w:rPr>
          <w:rFonts w:ascii="Times New Roman" w:hAnsi="Times New Roman"/>
        </w:rPr>
        <w:t xml:space="preserve">: Women remain underrepresented in clinical trials and at high risk for </w:t>
      </w:r>
      <w:r>
        <w:rPr>
          <w:rFonts w:ascii="Times New Roman" w:hAnsi="Times New Roman"/>
        </w:rPr>
        <w:t xml:space="preserve">cardiovascular </w:t>
      </w:r>
      <w:r w:rsidRPr="009140FA">
        <w:rPr>
          <w:rFonts w:ascii="Times New Roman" w:hAnsi="Times New Roman"/>
        </w:rPr>
        <w:t xml:space="preserve">events in </w:t>
      </w:r>
      <w:r>
        <w:rPr>
          <w:rFonts w:ascii="Times New Roman" w:hAnsi="Times New Roman"/>
        </w:rPr>
        <w:t xml:space="preserve">those with </w:t>
      </w:r>
      <w:r w:rsidRPr="009140FA">
        <w:rPr>
          <w:rFonts w:ascii="Times New Roman" w:hAnsi="Times New Roman"/>
        </w:rPr>
        <w:t xml:space="preserve">type 2 DM. The </w:t>
      </w:r>
      <w:r>
        <w:rPr>
          <w:rFonts w:ascii="Times New Roman" w:hAnsi="Times New Roman"/>
        </w:rPr>
        <w:t>sodium-glucose co-transporter-2 (</w:t>
      </w:r>
      <w:r w:rsidRPr="009140FA">
        <w:rPr>
          <w:rFonts w:ascii="Times New Roman" w:hAnsi="Times New Roman"/>
        </w:rPr>
        <w:t>SGLT-2</w:t>
      </w:r>
      <w:r>
        <w:rPr>
          <w:rFonts w:ascii="Times New Roman" w:hAnsi="Times New Roman"/>
        </w:rPr>
        <w:t>)</w:t>
      </w:r>
      <w:r w:rsidRPr="009140FA">
        <w:rPr>
          <w:rFonts w:ascii="Times New Roman" w:hAnsi="Times New Roman"/>
        </w:rPr>
        <w:t xml:space="preserve"> inhibitor dapagliflozin reduces </w:t>
      </w:r>
      <w:r>
        <w:rPr>
          <w:rFonts w:ascii="Times New Roman" w:hAnsi="Times New Roman"/>
        </w:rPr>
        <w:t xml:space="preserve">the risk of </w:t>
      </w:r>
      <w:r w:rsidRPr="009140FA">
        <w:rPr>
          <w:rFonts w:ascii="Times New Roman" w:hAnsi="Times New Roman"/>
        </w:rPr>
        <w:t xml:space="preserve">CV death or </w:t>
      </w:r>
      <w:r>
        <w:rPr>
          <w:rFonts w:ascii="Times New Roman" w:hAnsi="Times New Roman"/>
        </w:rPr>
        <w:t>heart failure</w:t>
      </w:r>
      <w:r w:rsidRPr="009140FA">
        <w:rPr>
          <w:rFonts w:ascii="Times New Roman" w:hAnsi="Times New Roman"/>
        </w:rPr>
        <w:t xml:space="preserve"> hospitalizations</w:t>
      </w:r>
      <w:r>
        <w:rPr>
          <w:rFonts w:ascii="Times New Roman" w:hAnsi="Times New Roman"/>
        </w:rPr>
        <w:t xml:space="preserve"> </w:t>
      </w:r>
      <w:r w:rsidRPr="009140FA">
        <w:rPr>
          <w:rFonts w:ascii="Times New Roman" w:hAnsi="Times New Roman"/>
        </w:rPr>
        <w:t xml:space="preserve">in </w:t>
      </w:r>
      <w:r w:rsidR="00CF14F7">
        <w:rPr>
          <w:rFonts w:ascii="Times New Roman" w:hAnsi="Times New Roman"/>
        </w:rPr>
        <w:t xml:space="preserve">type 2 diabetes </w:t>
      </w:r>
      <w:r w:rsidR="00CF14F7" w:rsidRPr="00BD3F14">
        <w:rPr>
          <w:rFonts w:ascii="Times New Roman" w:hAnsi="Times New Roman"/>
        </w:rPr>
        <w:t>mellitus</w:t>
      </w:r>
      <w:r w:rsidRPr="00BD3F14">
        <w:rPr>
          <w:rFonts w:ascii="Times New Roman" w:hAnsi="Times New Roman"/>
        </w:rPr>
        <w:t xml:space="preserve">; </w:t>
      </w:r>
      <w:bookmarkStart w:id="0" w:name="_Hlk57198203"/>
      <w:r w:rsidR="004F7D5D" w:rsidRPr="00BD3F14">
        <w:rPr>
          <w:rFonts w:ascii="Times New Roman" w:hAnsi="Times New Roman"/>
        </w:rPr>
        <w:t xml:space="preserve">in a pre-specified analysis, </w:t>
      </w:r>
      <w:r w:rsidRPr="00BD3F14">
        <w:rPr>
          <w:rFonts w:ascii="Times New Roman" w:hAnsi="Times New Roman"/>
        </w:rPr>
        <w:t>we</w:t>
      </w:r>
      <w:r>
        <w:rPr>
          <w:rFonts w:ascii="Times New Roman" w:hAnsi="Times New Roman"/>
        </w:rPr>
        <w:t xml:space="preserve"> examined whether sex modifies these effects</w:t>
      </w:r>
      <w:bookmarkEnd w:id="0"/>
      <w:r w:rsidRPr="009140FA">
        <w:rPr>
          <w:rFonts w:ascii="Times New Roman" w:hAnsi="Times New Roman"/>
        </w:rPr>
        <w:t xml:space="preserve">. </w:t>
      </w:r>
    </w:p>
    <w:p w14:paraId="1A471898" w14:textId="147CD8AC" w:rsidR="00DE0C1C" w:rsidRPr="009140FA" w:rsidRDefault="00DE0C1C" w:rsidP="00DE0C1C">
      <w:pPr>
        <w:spacing w:line="480" w:lineRule="auto"/>
        <w:rPr>
          <w:rFonts w:ascii="Times New Roman" w:hAnsi="Times New Roman"/>
        </w:rPr>
      </w:pPr>
      <w:r w:rsidRPr="009140FA">
        <w:rPr>
          <w:rFonts w:ascii="Times New Roman" w:hAnsi="Times New Roman"/>
          <w:b/>
        </w:rPr>
        <w:t>Methods</w:t>
      </w:r>
      <w:r w:rsidRPr="009140FA">
        <w:rPr>
          <w:rFonts w:ascii="Times New Roman" w:hAnsi="Times New Roman"/>
        </w:rPr>
        <w:t xml:space="preserve">: </w:t>
      </w:r>
      <w:r>
        <w:rPr>
          <w:rFonts w:ascii="Times New Roman" w:hAnsi="Times New Roman"/>
        </w:rPr>
        <w:t xml:space="preserve">The </w:t>
      </w:r>
      <w:r w:rsidRPr="009140FA">
        <w:rPr>
          <w:rFonts w:ascii="Times New Roman" w:hAnsi="Times New Roman"/>
        </w:rPr>
        <w:t>DECLARE-TIMI 58</w:t>
      </w:r>
      <w:r>
        <w:rPr>
          <w:rFonts w:ascii="Times New Roman" w:hAnsi="Times New Roman"/>
        </w:rPr>
        <w:t xml:space="preserve"> trial</w:t>
      </w:r>
      <w:r w:rsidRPr="009140FA">
        <w:rPr>
          <w:rFonts w:ascii="Times New Roman" w:hAnsi="Times New Roman"/>
        </w:rPr>
        <w:t xml:space="preserve"> randomized 17,160 patients with </w:t>
      </w:r>
      <w:r w:rsidR="00CF14F7">
        <w:rPr>
          <w:rFonts w:ascii="Times New Roman" w:hAnsi="Times New Roman"/>
        </w:rPr>
        <w:t>type 2 diabetes mellitus</w:t>
      </w:r>
      <w:r w:rsidRPr="009140FA">
        <w:rPr>
          <w:rFonts w:ascii="Times New Roman" w:hAnsi="Times New Roman"/>
        </w:rPr>
        <w:t xml:space="preserve"> with or at risk for atherosclerotic disease to dapagliflozin or placebo (median follow-up 4.2 years). The dual efficacy outcomes were </w:t>
      </w:r>
      <w:r w:rsidR="00CF14F7">
        <w:rPr>
          <w:rFonts w:ascii="Times New Roman" w:hAnsi="Times New Roman"/>
        </w:rPr>
        <w:t>cardiovascular</w:t>
      </w:r>
      <w:r>
        <w:rPr>
          <w:rFonts w:ascii="Times New Roman" w:hAnsi="Times New Roman"/>
        </w:rPr>
        <w:t xml:space="preserve"> death</w:t>
      </w:r>
      <w:r w:rsidR="00CF14F7">
        <w:rPr>
          <w:rFonts w:ascii="Times New Roman" w:hAnsi="Times New Roman"/>
        </w:rPr>
        <w:t xml:space="preserve"> or heart failure hospitalizations</w:t>
      </w:r>
      <w:r>
        <w:rPr>
          <w:rFonts w:ascii="Times New Roman" w:hAnsi="Times New Roman"/>
        </w:rPr>
        <w:t xml:space="preserve">, </w:t>
      </w:r>
      <w:r w:rsidRPr="009140FA">
        <w:rPr>
          <w:rFonts w:ascii="Times New Roman" w:hAnsi="Times New Roman"/>
        </w:rPr>
        <w:t xml:space="preserve">and </w:t>
      </w:r>
      <w:r w:rsidR="00CF14F7">
        <w:rPr>
          <w:rFonts w:ascii="Times New Roman" w:hAnsi="Times New Roman"/>
        </w:rPr>
        <w:t xml:space="preserve">cardiovascular </w:t>
      </w:r>
      <w:r w:rsidRPr="009140FA">
        <w:rPr>
          <w:rFonts w:ascii="Times New Roman" w:hAnsi="Times New Roman"/>
        </w:rPr>
        <w:t xml:space="preserve">death, </w:t>
      </w:r>
      <w:r>
        <w:rPr>
          <w:rFonts w:ascii="Times New Roman" w:hAnsi="Times New Roman"/>
        </w:rPr>
        <w:t xml:space="preserve">myocardial infarction, </w:t>
      </w:r>
      <w:r w:rsidRPr="009140FA">
        <w:rPr>
          <w:rFonts w:ascii="Times New Roman" w:hAnsi="Times New Roman"/>
        </w:rPr>
        <w:t>or ischemic strok</w:t>
      </w:r>
      <w:r w:rsidR="00CF14F7">
        <w:rPr>
          <w:rFonts w:ascii="Times New Roman" w:hAnsi="Times New Roman"/>
        </w:rPr>
        <w:t>e</w:t>
      </w:r>
      <w:r w:rsidRPr="009140FA">
        <w:rPr>
          <w:rFonts w:ascii="Times New Roman" w:hAnsi="Times New Roman"/>
        </w:rPr>
        <w:t>. The</w:t>
      </w:r>
      <w:r>
        <w:rPr>
          <w:rFonts w:ascii="Times New Roman" w:hAnsi="Times New Roman"/>
        </w:rPr>
        <w:t xml:space="preserve"> key</w:t>
      </w:r>
      <w:r w:rsidRPr="009140FA">
        <w:rPr>
          <w:rFonts w:ascii="Times New Roman" w:hAnsi="Times New Roman"/>
        </w:rPr>
        <w:t xml:space="preserve"> renal </w:t>
      </w:r>
      <w:r>
        <w:rPr>
          <w:rFonts w:ascii="Times New Roman" w:hAnsi="Times New Roman"/>
        </w:rPr>
        <w:t xml:space="preserve">composite </w:t>
      </w:r>
      <w:r w:rsidRPr="009140FA">
        <w:rPr>
          <w:rFonts w:ascii="Times New Roman" w:hAnsi="Times New Roman"/>
        </w:rPr>
        <w:t xml:space="preserve">outcome was a </w:t>
      </w:r>
      <w:r>
        <w:rPr>
          <w:rFonts w:ascii="Times New Roman" w:hAnsi="Times New Roman"/>
        </w:rPr>
        <w:t xml:space="preserve">sustained </w:t>
      </w:r>
      <w:r w:rsidRPr="009140FA">
        <w:rPr>
          <w:rFonts w:ascii="Times New Roman" w:hAnsi="Times New Roman"/>
        </w:rPr>
        <w:t xml:space="preserve">≥40% drop in </w:t>
      </w:r>
      <w:r>
        <w:rPr>
          <w:rFonts w:ascii="Times New Roman" w:hAnsi="Times New Roman"/>
        </w:rPr>
        <w:t xml:space="preserve">estimated glomerular filtration rate </w:t>
      </w:r>
      <w:r w:rsidRPr="009140FA">
        <w:rPr>
          <w:rFonts w:ascii="Times New Roman" w:hAnsi="Times New Roman"/>
        </w:rPr>
        <w:t>to &lt;60 ml/min/1.73m</w:t>
      </w:r>
      <w:r w:rsidRPr="009140FA">
        <w:rPr>
          <w:rFonts w:ascii="Times New Roman" w:hAnsi="Times New Roman"/>
          <w:vertAlign w:val="superscript"/>
        </w:rPr>
        <w:t>2</w:t>
      </w:r>
      <w:r w:rsidRPr="009140FA">
        <w:rPr>
          <w:rFonts w:ascii="Times New Roman" w:hAnsi="Times New Roman"/>
        </w:rPr>
        <w:t xml:space="preserve">, new </w:t>
      </w:r>
      <w:r>
        <w:rPr>
          <w:rFonts w:ascii="Times New Roman" w:hAnsi="Times New Roman"/>
        </w:rPr>
        <w:t>end-stage renal disease</w:t>
      </w:r>
      <w:r w:rsidRPr="009140FA">
        <w:rPr>
          <w:rFonts w:ascii="Times New Roman" w:hAnsi="Times New Roman"/>
        </w:rPr>
        <w:t>, or renal death. Cox models were run separately by sex</w:t>
      </w:r>
      <w:r>
        <w:rPr>
          <w:rFonts w:ascii="Times New Roman" w:hAnsi="Times New Roman"/>
        </w:rPr>
        <w:t xml:space="preserve"> with treatment-by-sex interaction testing for each outcome</w:t>
      </w:r>
      <w:r w:rsidRPr="009140FA">
        <w:rPr>
          <w:rFonts w:ascii="Times New Roman" w:hAnsi="Times New Roman"/>
        </w:rPr>
        <w:t>.</w:t>
      </w:r>
    </w:p>
    <w:p w14:paraId="34872F40" w14:textId="6A10E39F" w:rsidR="00DE0C1C" w:rsidRPr="009140FA" w:rsidRDefault="00DE0C1C" w:rsidP="00DE0C1C">
      <w:pPr>
        <w:spacing w:line="480" w:lineRule="auto"/>
        <w:rPr>
          <w:rFonts w:ascii="Times New Roman" w:hAnsi="Times New Roman"/>
        </w:rPr>
      </w:pPr>
      <w:r w:rsidRPr="009140FA">
        <w:rPr>
          <w:rFonts w:ascii="Times New Roman" w:hAnsi="Times New Roman"/>
          <w:b/>
        </w:rPr>
        <w:t>Results</w:t>
      </w:r>
      <w:r w:rsidRPr="009140FA">
        <w:rPr>
          <w:rFonts w:ascii="Times New Roman" w:hAnsi="Times New Roman"/>
        </w:rPr>
        <w:t>: At baseline, women (n=6422, 37</w:t>
      </w:r>
      <w:r>
        <w:rPr>
          <w:rFonts w:ascii="Times New Roman" w:hAnsi="Times New Roman"/>
        </w:rPr>
        <w:t>.4</w:t>
      </w:r>
      <w:r w:rsidRPr="009140FA">
        <w:rPr>
          <w:rFonts w:ascii="Times New Roman" w:hAnsi="Times New Roman"/>
        </w:rPr>
        <w:t xml:space="preserve">%) had higher </w:t>
      </w:r>
      <w:r>
        <w:rPr>
          <w:rFonts w:ascii="Times New Roman" w:hAnsi="Times New Roman"/>
        </w:rPr>
        <w:t xml:space="preserve">glycated hemoglobin, </w:t>
      </w:r>
      <w:r w:rsidRPr="009140FA">
        <w:rPr>
          <w:rFonts w:ascii="Times New Roman" w:hAnsi="Times New Roman"/>
        </w:rPr>
        <w:t xml:space="preserve">longer </w:t>
      </w:r>
      <w:r w:rsidR="00CF14F7">
        <w:rPr>
          <w:rFonts w:ascii="Times New Roman" w:hAnsi="Times New Roman"/>
        </w:rPr>
        <w:t>type 2 diabetes mellitus</w:t>
      </w:r>
      <w:r w:rsidRPr="009140FA">
        <w:rPr>
          <w:rFonts w:ascii="Times New Roman" w:hAnsi="Times New Roman"/>
        </w:rPr>
        <w:t xml:space="preserve"> duration</w:t>
      </w:r>
      <w:r>
        <w:rPr>
          <w:rFonts w:ascii="Times New Roman" w:hAnsi="Times New Roman"/>
        </w:rPr>
        <w:t>, and</w:t>
      </w:r>
      <w:r w:rsidRPr="009140FA">
        <w:rPr>
          <w:rFonts w:ascii="Times New Roman" w:hAnsi="Times New Roman"/>
        </w:rPr>
        <w:t xml:space="preserve"> were on fewer antihyperglycemic med</w:t>
      </w:r>
      <w:r>
        <w:rPr>
          <w:rFonts w:ascii="Times New Roman" w:hAnsi="Times New Roman"/>
        </w:rPr>
        <w:t>ication</w:t>
      </w:r>
      <w:r w:rsidRPr="009140FA">
        <w:rPr>
          <w:rFonts w:ascii="Times New Roman" w:hAnsi="Times New Roman"/>
        </w:rPr>
        <w:t xml:space="preserve">s. </w:t>
      </w:r>
      <w:r>
        <w:rPr>
          <w:rFonts w:ascii="Times New Roman" w:hAnsi="Times New Roman"/>
        </w:rPr>
        <w:t xml:space="preserve">There was no evidence of effect modification of the effect of dapagliflozin by sex for a) </w:t>
      </w:r>
      <w:r w:rsidR="00CF14F7">
        <w:rPr>
          <w:rFonts w:ascii="Times New Roman" w:hAnsi="Times New Roman"/>
        </w:rPr>
        <w:t>cardiovascular death or heart failure hospitalizations</w:t>
      </w:r>
      <w:r w:rsidRPr="000206F5">
        <w:rPr>
          <w:rFonts w:ascii="Times New Roman" w:hAnsi="Times New Roman"/>
        </w:rPr>
        <w:t>:  women (3.8% vs 4.5%; HR 0.84, 95% CI, 0.66-1.07) and men (5.3% vs 6.4%; HR 0.83</w:t>
      </w:r>
      <w:r w:rsidRPr="009140FA">
        <w:rPr>
          <w:rFonts w:ascii="Times New Roman" w:hAnsi="Times New Roman"/>
        </w:rPr>
        <w:t xml:space="preserve">, </w:t>
      </w:r>
      <w:r>
        <w:rPr>
          <w:rFonts w:ascii="Times New Roman" w:hAnsi="Times New Roman"/>
        </w:rPr>
        <w:t xml:space="preserve">95% CI, </w:t>
      </w:r>
      <w:r w:rsidRPr="009140FA">
        <w:rPr>
          <w:rFonts w:ascii="Times New Roman" w:hAnsi="Times New Roman"/>
        </w:rPr>
        <w:t xml:space="preserve">0.71-0.96; </w:t>
      </w:r>
      <w:proofErr w:type="spellStart"/>
      <w:r w:rsidRPr="009140FA">
        <w:rPr>
          <w:rFonts w:ascii="Times New Roman" w:hAnsi="Times New Roman"/>
        </w:rPr>
        <w:t>P</w:t>
      </w:r>
      <w:r w:rsidRPr="00C60825">
        <w:rPr>
          <w:rFonts w:ascii="Times New Roman" w:hAnsi="Times New Roman"/>
          <w:vertAlign w:val="subscript"/>
        </w:rPr>
        <w:t>interaction</w:t>
      </w:r>
      <w:proofErr w:type="spellEnd"/>
      <w:r w:rsidRPr="009140FA">
        <w:rPr>
          <w:rFonts w:ascii="Times New Roman" w:hAnsi="Times New Roman"/>
        </w:rPr>
        <w:t>=0.90)</w:t>
      </w:r>
      <w:r>
        <w:rPr>
          <w:rFonts w:ascii="Times New Roman" w:hAnsi="Times New Roman"/>
        </w:rPr>
        <w:t xml:space="preserve">; b) </w:t>
      </w:r>
      <w:r w:rsidR="00CF14F7">
        <w:rPr>
          <w:rFonts w:ascii="Times New Roman" w:hAnsi="Times New Roman"/>
        </w:rPr>
        <w:t xml:space="preserve">cardiovascular </w:t>
      </w:r>
      <w:r w:rsidR="00CF14F7" w:rsidRPr="009140FA">
        <w:rPr>
          <w:rFonts w:ascii="Times New Roman" w:hAnsi="Times New Roman"/>
        </w:rPr>
        <w:t xml:space="preserve">death, </w:t>
      </w:r>
      <w:r w:rsidR="00CF14F7">
        <w:rPr>
          <w:rFonts w:ascii="Times New Roman" w:hAnsi="Times New Roman"/>
        </w:rPr>
        <w:t xml:space="preserve">myocardial infarction, </w:t>
      </w:r>
      <w:r w:rsidR="00CF14F7" w:rsidRPr="009140FA">
        <w:rPr>
          <w:rFonts w:ascii="Times New Roman" w:hAnsi="Times New Roman"/>
        </w:rPr>
        <w:t>or ischemic strok</w:t>
      </w:r>
      <w:r w:rsidR="00CF14F7">
        <w:rPr>
          <w:rFonts w:ascii="Times New Roman" w:hAnsi="Times New Roman"/>
        </w:rPr>
        <w:t>e</w:t>
      </w:r>
      <w:r>
        <w:rPr>
          <w:rFonts w:ascii="Times New Roman" w:hAnsi="Times New Roman"/>
        </w:rPr>
        <w:t xml:space="preserve">: </w:t>
      </w:r>
      <w:r w:rsidRPr="009140FA">
        <w:rPr>
          <w:rFonts w:ascii="Times New Roman" w:hAnsi="Times New Roman"/>
        </w:rPr>
        <w:t>women (</w:t>
      </w:r>
      <w:r>
        <w:rPr>
          <w:rFonts w:ascii="Times New Roman" w:hAnsi="Times New Roman"/>
        </w:rPr>
        <w:t xml:space="preserve">6.3% vs 6.8%; </w:t>
      </w:r>
      <w:r w:rsidRPr="009140FA">
        <w:rPr>
          <w:rFonts w:ascii="Times New Roman" w:hAnsi="Times New Roman"/>
        </w:rPr>
        <w:t>HR 0.93, 95% CI</w:t>
      </w:r>
      <w:r>
        <w:rPr>
          <w:rFonts w:ascii="Times New Roman" w:hAnsi="Times New Roman"/>
        </w:rPr>
        <w:t>,</w:t>
      </w:r>
      <w:r w:rsidRPr="009140FA">
        <w:rPr>
          <w:rFonts w:ascii="Times New Roman" w:hAnsi="Times New Roman"/>
        </w:rPr>
        <w:t xml:space="preserve"> 0.77-1.12) and men (</w:t>
      </w:r>
      <w:r>
        <w:rPr>
          <w:rFonts w:ascii="Times New Roman" w:hAnsi="Times New Roman"/>
        </w:rPr>
        <w:t xml:space="preserve">10.% vs 10.7%; </w:t>
      </w:r>
      <w:r w:rsidRPr="009140FA">
        <w:rPr>
          <w:rFonts w:ascii="Times New Roman" w:hAnsi="Times New Roman"/>
        </w:rPr>
        <w:t xml:space="preserve">HR 0.93, </w:t>
      </w:r>
      <w:r>
        <w:rPr>
          <w:rFonts w:ascii="Times New Roman" w:hAnsi="Times New Roman"/>
        </w:rPr>
        <w:t xml:space="preserve">95% CI, </w:t>
      </w:r>
      <w:r w:rsidRPr="009140FA">
        <w:rPr>
          <w:rFonts w:ascii="Times New Roman" w:hAnsi="Times New Roman"/>
        </w:rPr>
        <w:t xml:space="preserve">0.83-1.05; </w:t>
      </w:r>
      <w:proofErr w:type="spellStart"/>
      <w:r w:rsidRPr="009140FA">
        <w:rPr>
          <w:rFonts w:ascii="Times New Roman" w:hAnsi="Times New Roman"/>
        </w:rPr>
        <w:t>P</w:t>
      </w:r>
      <w:r w:rsidRPr="00C60825">
        <w:rPr>
          <w:rFonts w:ascii="Times New Roman" w:hAnsi="Times New Roman"/>
          <w:vertAlign w:val="subscript"/>
        </w:rPr>
        <w:t>interaction</w:t>
      </w:r>
      <w:proofErr w:type="spellEnd"/>
      <w:r w:rsidRPr="009140FA">
        <w:rPr>
          <w:rFonts w:ascii="Times New Roman" w:hAnsi="Times New Roman"/>
        </w:rPr>
        <w:t>=0.99)</w:t>
      </w:r>
      <w:r>
        <w:rPr>
          <w:rFonts w:ascii="Times New Roman" w:hAnsi="Times New Roman"/>
        </w:rPr>
        <w:t>; or c)</w:t>
      </w:r>
      <w:r w:rsidRPr="009140FA">
        <w:rPr>
          <w:rFonts w:ascii="Times New Roman" w:hAnsi="Times New Roman"/>
        </w:rPr>
        <w:t xml:space="preserve"> </w:t>
      </w:r>
      <w:r>
        <w:rPr>
          <w:rFonts w:ascii="Times New Roman" w:hAnsi="Times New Roman"/>
        </w:rPr>
        <w:t>r</w:t>
      </w:r>
      <w:r w:rsidRPr="009140FA">
        <w:rPr>
          <w:rFonts w:ascii="Times New Roman" w:hAnsi="Times New Roman"/>
        </w:rPr>
        <w:t>enal-</w:t>
      </w:r>
      <w:r>
        <w:rPr>
          <w:rFonts w:ascii="Times New Roman" w:hAnsi="Times New Roman"/>
        </w:rPr>
        <w:t>composite:</w:t>
      </w:r>
      <w:r w:rsidRPr="009140FA">
        <w:rPr>
          <w:rFonts w:ascii="Times New Roman" w:hAnsi="Times New Roman"/>
        </w:rPr>
        <w:t xml:space="preserve"> women (</w:t>
      </w:r>
      <w:r>
        <w:rPr>
          <w:rFonts w:ascii="Times New Roman" w:hAnsi="Times New Roman"/>
        </w:rPr>
        <w:t xml:space="preserve">1.4% vs 2.8%; </w:t>
      </w:r>
      <w:r w:rsidRPr="009140FA">
        <w:rPr>
          <w:rFonts w:ascii="Times New Roman" w:hAnsi="Times New Roman"/>
        </w:rPr>
        <w:t xml:space="preserve">HR 0.50, </w:t>
      </w:r>
      <w:r>
        <w:rPr>
          <w:rFonts w:ascii="Times New Roman" w:hAnsi="Times New Roman"/>
        </w:rPr>
        <w:t xml:space="preserve">95% CI, </w:t>
      </w:r>
      <w:r w:rsidRPr="009140FA">
        <w:rPr>
          <w:rFonts w:ascii="Times New Roman" w:hAnsi="Times New Roman"/>
        </w:rPr>
        <w:t>0.35-0.70) and men (</w:t>
      </w:r>
      <w:r>
        <w:rPr>
          <w:rFonts w:ascii="Times New Roman" w:hAnsi="Times New Roman"/>
        </w:rPr>
        <w:t xml:space="preserve">1.5% vs 2.5%; </w:t>
      </w:r>
      <w:r w:rsidRPr="009140FA">
        <w:rPr>
          <w:rFonts w:ascii="Times New Roman" w:hAnsi="Times New Roman"/>
        </w:rPr>
        <w:t xml:space="preserve">HR 0.55, </w:t>
      </w:r>
      <w:r>
        <w:rPr>
          <w:rFonts w:ascii="Times New Roman" w:hAnsi="Times New Roman"/>
        </w:rPr>
        <w:t xml:space="preserve">95% CI, </w:t>
      </w:r>
      <w:r w:rsidRPr="009140FA">
        <w:rPr>
          <w:rFonts w:ascii="Times New Roman" w:hAnsi="Times New Roman"/>
        </w:rPr>
        <w:t xml:space="preserve">0.42-0.73; </w:t>
      </w:r>
      <w:proofErr w:type="spellStart"/>
      <w:r w:rsidRPr="009140FA">
        <w:rPr>
          <w:rFonts w:ascii="Times New Roman" w:hAnsi="Times New Roman"/>
        </w:rPr>
        <w:t>P</w:t>
      </w:r>
      <w:r w:rsidRPr="00C60825">
        <w:rPr>
          <w:rFonts w:ascii="Times New Roman" w:hAnsi="Times New Roman"/>
          <w:vertAlign w:val="subscript"/>
        </w:rPr>
        <w:t>interaction</w:t>
      </w:r>
      <w:proofErr w:type="spellEnd"/>
      <w:r w:rsidRPr="009140FA">
        <w:rPr>
          <w:rFonts w:ascii="Times New Roman" w:hAnsi="Times New Roman"/>
        </w:rPr>
        <w:t xml:space="preserve">=0.64). The overall safety profile of dapagliflozin was similar </w:t>
      </w:r>
      <w:r>
        <w:rPr>
          <w:rFonts w:ascii="Times New Roman" w:hAnsi="Times New Roman"/>
        </w:rPr>
        <w:t>for women and men</w:t>
      </w:r>
      <w:r w:rsidRPr="009140FA">
        <w:rPr>
          <w:rFonts w:ascii="Times New Roman" w:hAnsi="Times New Roman"/>
        </w:rPr>
        <w:t xml:space="preserve">.  </w:t>
      </w:r>
    </w:p>
    <w:p w14:paraId="4953A527" w14:textId="77777777" w:rsidR="00DE0C1C" w:rsidRDefault="00DE0C1C" w:rsidP="00DE0C1C">
      <w:pPr>
        <w:spacing w:after="200" w:line="480" w:lineRule="auto"/>
        <w:jc w:val="both"/>
        <w:rPr>
          <w:rFonts w:ascii="Times New Roman" w:hAnsi="Times New Roman"/>
        </w:rPr>
      </w:pPr>
      <w:r w:rsidRPr="009140FA">
        <w:rPr>
          <w:rFonts w:ascii="Times New Roman" w:hAnsi="Times New Roman"/>
          <w:b/>
        </w:rPr>
        <w:lastRenderedPageBreak/>
        <w:t>Conclusions</w:t>
      </w:r>
      <w:r>
        <w:rPr>
          <w:rFonts w:ascii="Times New Roman" w:hAnsi="Times New Roman"/>
          <w:b/>
        </w:rPr>
        <w:t>/Interpretation</w:t>
      </w:r>
      <w:r w:rsidRPr="009140FA">
        <w:rPr>
          <w:rFonts w:ascii="Times New Roman" w:hAnsi="Times New Roman"/>
        </w:rPr>
        <w:t xml:space="preserve">: </w:t>
      </w:r>
      <w:r>
        <w:rPr>
          <w:rFonts w:ascii="Times New Roman" w:hAnsi="Times New Roman"/>
        </w:rPr>
        <w:t>D</w:t>
      </w:r>
      <w:r w:rsidRPr="009140FA">
        <w:rPr>
          <w:rFonts w:ascii="Times New Roman" w:hAnsi="Times New Roman"/>
        </w:rPr>
        <w:t>apagliflozin offers comparable CV</w:t>
      </w:r>
      <w:r>
        <w:rPr>
          <w:rFonts w:ascii="Times New Roman" w:hAnsi="Times New Roman"/>
        </w:rPr>
        <w:t xml:space="preserve"> and renal</w:t>
      </w:r>
      <w:r w:rsidRPr="009140FA">
        <w:rPr>
          <w:rFonts w:ascii="Times New Roman" w:hAnsi="Times New Roman"/>
        </w:rPr>
        <w:t xml:space="preserve"> benefit</w:t>
      </w:r>
      <w:r>
        <w:rPr>
          <w:rFonts w:ascii="Times New Roman" w:hAnsi="Times New Roman"/>
        </w:rPr>
        <w:t>s</w:t>
      </w:r>
      <w:r w:rsidRPr="009140FA">
        <w:rPr>
          <w:rFonts w:ascii="Times New Roman" w:hAnsi="Times New Roman"/>
        </w:rPr>
        <w:t xml:space="preserve"> </w:t>
      </w:r>
      <w:r>
        <w:rPr>
          <w:rFonts w:ascii="Times New Roman" w:hAnsi="Times New Roman"/>
        </w:rPr>
        <w:t>and a comparable</w:t>
      </w:r>
      <w:r w:rsidRPr="009140FA">
        <w:rPr>
          <w:rFonts w:ascii="Times New Roman" w:hAnsi="Times New Roman"/>
        </w:rPr>
        <w:t xml:space="preserve"> safety profile in women and men. </w:t>
      </w:r>
    </w:p>
    <w:p w14:paraId="557AF3CA" w14:textId="77777777" w:rsidR="008604C4" w:rsidRDefault="00DE0C1C" w:rsidP="00DE0C1C">
      <w:pPr>
        <w:spacing w:after="200" w:line="480" w:lineRule="auto"/>
        <w:jc w:val="both"/>
        <w:rPr>
          <w:rFonts w:ascii="Times New Roman" w:hAnsi="Times New Roman"/>
        </w:rPr>
      </w:pPr>
      <w:r>
        <w:rPr>
          <w:rFonts w:ascii="Times New Roman" w:hAnsi="Times New Roman"/>
          <w:b/>
        </w:rPr>
        <w:t xml:space="preserve">Trial registration: </w:t>
      </w:r>
      <w:r w:rsidRPr="00DE0C1C">
        <w:rPr>
          <w:rFonts w:ascii="Times New Roman" w:hAnsi="Times New Roman"/>
        </w:rPr>
        <w:t>clinicaltrials.gov NCT NCT01730534</w:t>
      </w:r>
    </w:p>
    <w:p w14:paraId="130FE0B3" w14:textId="77777777" w:rsidR="00CF14F7" w:rsidRDefault="008604C4" w:rsidP="00DE0C1C">
      <w:pPr>
        <w:spacing w:after="200" w:line="480" w:lineRule="auto"/>
        <w:jc w:val="both"/>
        <w:rPr>
          <w:rFonts w:ascii="Times New Roman" w:hAnsi="Times New Roman"/>
        </w:rPr>
      </w:pPr>
      <w:r>
        <w:rPr>
          <w:rFonts w:ascii="Times New Roman" w:hAnsi="Times New Roman"/>
          <w:b/>
        </w:rPr>
        <w:t xml:space="preserve">Keywords: </w:t>
      </w:r>
      <w:r w:rsidRPr="008604C4">
        <w:rPr>
          <w:rFonts w:ascii="Times New Roman" w:hAnsi="Times New Roman"/>
        </w:rPr>
        <w:t>women, SGLT2 inhibitors, clinical trials, cardiovascular outcomes</w:t>
      </w:r>
    </w:p>
    <w:p w14:paraId="7469D4FB" w14:textId="77777777" w:rsidR="001501C0" w:rsidRDefault="001501C0" w:rsidP="00CF14F7">
      <w:pPr>
        <w:spacing w:after="200" w:line="480" w:lineRule="auto"/>
        <w:jc w:val="both"/>
        <w:rPr>
          <w:rFonts w:ascii="Times New Roman" w:hAnsi="Times New Roman"/>
          <w:b/>
          <w:bCs/>
        </w:rPr>
      </w:pPr>
    </w:p>
    <w:p w14:paraId="3E3A9302" w14:textId="4735C23F" w:rsidR="00CF14F7" w:rsidRPr="00CF14F7" w:rsidRDefault="00CF14F7" w:rsidP="00CF14F7">
      <w:pPr>
        <w:spacing w:after="200" w:line="480" w:lineRule="auto"/>
        <w:jc w:val="both"/>
        <w:rPr>
          <w:rFonts w:ascii="Times New Roman" w:hAnsi="Times New Roman"/>
          <w:b/>
          <w:bCs/>
        </w:rPr>
      </w:pPr>
      <w:r w:rsidRPr="00CF14F7">
        <w:rPr>
          <w:rFonts w:ascii="Times New Roman" w:hAnsi="Times New Roman"/>
          <w:b/>
          <w:bCs/>
        </w:rPr>
        <w:t>Research in context</w:t>
      </w:r>
    </w:p>
    <w:p w14:paraId="2CD00CD7" w14:textId="3DD8222F" w:rsidR="00CF14F7" w:rsidRDefault="00CF14F7" w:rsidP="00CF14F7">
      <w:pPr>
        <w:pStyle w:val="ListParagraph"/>
        <w:numPr>
          <w:ilvl w:val="0"/>
          <w:numId w:val="10"/>
        </w:numPr>
        <w:spacing w:after="200" w:line="480" w:lineRule="auto"/>
        <w:jc w:val="both"/>
      </w:pPr>
      <w:r w:rsidRPr="00CF14F7">
        <w:t>The sodium-glucose co-transporter-2 (SGLT-2) inhibitor dapagliflozin reduces the risk of CV death or heart failure hospitalizations in type 2 diabetes mellitus</w:t>
      </w:r>
    </w:p>
    <w:p w14:paraId="27A42D28" w14:textId="11DA3B73" w:rsidR="00CF14F7" w:rsidRDefault="00CF14F7" w:rsidP="00CF14F7">
      <w:pPr>
        <w:pStyle w:val="ListParagraph"/>
        <w:numPr>
          <w:ilvl w:val="0"/>
          <w:numId w:val="10"/>
        </w:numPr>
        <w:spacing w:after="200" w:line="480" w:lineRule="auto"/>
        <w:jc w:val="both"/>
      </w:pPr>
      <w:r>
        <w:t>Is the efficacy and safety of dapagliflozin comparable in women and men?</w:t>
      </w:r>
    </w:p>
    <w:p w14:paraId="5E48CE02" w14:textId="77777777" w:rsidR="00CF14F7" w:rsidRDefault="00CF14F7" w:rsidP="00CF14F7">
      <w:pPr>
        <w:pStyle w:val="ListParagraph"/>
        <w:numPr>
          <w:ilvl w:val="0"/>
          <w:numId w:val="10"/>
        </w:numPr>
        <w:spacing w:line="480" w:lineRule="auto"/>
      </w:pPr>
      <w:r>
        <w:t xml:space="preserve">Dapagliflozin had similar effects on the relative risk of cardiovascular death or heart failure hospitalization, as well as major adverse cardiovascular events in both women and men. </w:t>
      </w:r>
    </w:p>
    <w:p w14:paraId="02111E3B" w14:textId="77777777" w:rsidR="00CF14F7" w:rsidRDefault="00CF14F7" w:rsidP="00CF14F7">
      <w:pPr>
        <w:pStyle w:val="ListParagraph"/>
        <w:numPr>
          <w:ilvl w:val="0"/>
          <w:numId w:val="10"/>
        </w:numPr>
        <w:spacing w:line="480" w:lineRule="auto"/>
      </w:pPr>
      <w:r>
        <w:t>Dapagliflozin reduced renal-specific events by 45-50% in both women and men.</w:t>
      </w:r>
    </w:p>
    <w:p w14:paraId="1D7C4DB0" w14:textId="648D56CB" w:rsidR="00CF14F7" w:rsidRDefault="00CF14F7" w:rsidP="00CF14F7">
      <w:pPr>
        <w:pStyle w:val="ListParagraph"/>
        <w:numPr>
          <w:ilvl w:val="0"/>
          <w:numId w:val="10"/>
        </w:numPr>
        <w:spacing w:line="480" w:lineRule="auto"/>
      </w:pPr>
      <w:r w:rsidRPr="00CF14F7">
        <w:t xml:space="preserve">The overall safety profile of dapagliflozin was similar for women and men.  </w:t>
      </w:r>
    </w:p>
    <w:p w14:paraId="1D478396" w14:textId="22C9BC90" w:rsidR="00CF14F7" w:rsidRPr="00CF14F7" w:rsidRDefault="00CF14F7" w:rsidP="00CF14F7">
      <w:pPr>
        <w:pStyle w:val="ListParagraph"/>
        <w:numPr>
          <w:ilvl w:val="0"/>
          <w:numId w:val="10"/>
        </w:numPr>
        <w:spacing w:line="480" w:lineRule="auto"/>
      </w:pPr>
      <w:r>
        <w:t xml:space="preserve">These findings provide important reassurance that dapagliflozin offers comparable efficacy and safety in both women and men. </w:t>
      </w:r>
    </w:p>
    <w:p w14:paraId="62F3B9A4" w14:textId="219B2665" w:rsidR="003F3650" w:rsidRPr="009140FA" w:rsidRDefault="00010D06" w:rsidP="00CF14F7">
      <w:pPr>
        <w:spacing w:after="200" w:line="480" w:lineRule="auto"/>
        <w:jc w:val="both"/>
        <w:rPr>
          <w:rFonts w:ascii="Times New Roman" w:hAnsi="Times New Roman"/>
        </w:rPr>
      </w:pPr>
      <w:r w:rsidRPr="009140FA">
        <w:rPr>
          <w:rFonts w:ascii="Times New Roman" w:hAnsi="Times New Roman"/>
          <w:b/>
        </w:rPr>
        <w:br w:type="page"/>
      </w:r>
    </w:p>
    <w:p w14:paraId="0396F7DE" w14:textId="77777777" w:rsidR="008604C4" w:rsidRPr="008604C4" w:rsidRDefault="008604C4" w:rsidP="001E27B3">
      <w:pPr>
        <w:spacing w:line="480" w:lineRule="auto"/>
        <w:jc w:val="both"/>
        <w:rPr>
          <w:rFonts w:ascii="Times New Roman" w:hAnsi="Times New Roman"/>
          <w:b/>
        </w:rPr>
      </w:pPr>
      <w:r w:rsidRPr="008604C4">
        <w:rPr>
          <w:rFonts w:ascii="Times New Roman" w:hAnsi="Times New Roman"/>
          <w:b/>
        </w:rPr>
        <w:lastRenderedPageBreak/>
        <w:t>Introduction</w:t>
      </w:r>
    </w:p>
    <w:p w14:paraId="313BAD5C" w14:textId="6B13E618" w:rsidR="003F3650" w:rsidRPr="009140FA" w:rsidRDefault="00A1714A" w:rsidP="001E27B3">
      <w:pPr>
        <w:spacing w:line="480" w:lineRule="auto"/>
        <w:jc w:val="both"/>
        <w:rPr>
          <w:rFonts w:ascii="Times New Roman" w:hAnsi="Times New Roman"/>
        </w:rPr>
      </w:pPr>
      <w:r w:rsidRPr="009140FA">
        <w:rPr>
          <w:rFonts w:ascii="Times New Roman" w:hAnsi="Times New Roman"/>
        </w:rPr>
        <w:tab/>
      </w:r>
      <w:r w:rsidR="00D37A23" w:rsidRPr="009140FA">
        <w:rPr>
          <w:rFonts w:ascii="Times New Roman" w:hAnsi="Times New Roman"/>
        </w:rPr>
        <w:t>Sodium-glucose co-tr</w:t>
      </w:r>
      <w:r w:rsidR="00143294" w:rsidRPr="009140FA">
        <w:rPr>
          <w:rFonts w:ascii="Times New Roman" w:hAnsi="Times New Roman"/>
        </w:rPr>
        <w:t>an</w:t>
      </w:r>
      <w:r w:rsidR="00D37A23" w:rsidRPr="009140FA">
        <w:rPr>
          <w:rFonts w:ascii="Times New Roman" w:hAnsi="Times New Roman"/>
        </w:rPr>
        <w:t xml:space="preserve">sporter-2 (SGLT2) inhibitors reduce the risk of </w:t>
      </w:r>
      <w:r w:rsidR="00F30730" w:rsidRPr="009140FA">
        <w:rPr>
          <w:rFonts w:ascii="Times New Roman" w:hAnsi="Times New Roman"/>
        </w:rPr>
        <w:t>cardiovascular (</w:t>
      </w:r>
      <w:r w:rsidR="00D37A23" w:rsidRPr="009140FA">
        <w:rPr>
          <w:rFonts w:ascii="Times New Roman" w:hAnsi="Times New Roman"/>
        </w:rPr>
        <w:t>CV</w:t>
      </w:r>
      <w:r w:rsidR="00F30730" w:rsidRPr="009140FA">
        <w:rPr>
          <w:rFonts w:ascii="Times New Roman" w:hAnsi="Times New Roman"/>
        </w:rPr>
        <w:t>)</w:t>
      </w:r>
      <w:r w:rsidR="00D37A23" w:rsidRPr="009140FA">
        <w:rPr>
          <w:rFonts w:ascii="Times New Roman" w:hAnsi="Times New Roman"/>
        </w:rPr>
        <w:t xml:space="preserve"> events, including CV death or h</w:t>
      </w:r>
      <w:r w:rsidR="00F30730" w:rsidRPr="009140FA">
        <w:rPr>
          <w:rFonts w:ascii="Times New Roman" w:hAnsi="Times New Roman"/>
        </w:rPr>
        <w:t>e</w:t>
      </w:r>
      <w:r w:rsidR="00D37A23" w:rsidRPr="009140FA">
        <w:rPr>
          <w:rFonts w:ascii="Times New Roman" w:hAnsi="Times New Roman"/>
        </w:rPr>
        <w:t xml:space="preserve">art failure </w:t>
      </w:r>
      <w:r w:rsidR="006F178B">
        <w:rPr>
          <w:rFonts w:ascii="Times New Roman" w:hAnsi="Times New Roman"/>
        </w:rPr>
        <w:t>(CV death/HHF)</w:t>
      </w:r>
      <w:r w:rsidR="00D37A23" w:rsidRPr="009140FA">
        <w:rPr>
          <w:rFonts w:ascii="Times New Roman" w:hAnsi="Times New Roman"/>
        </w:rPr>
        <w:t xml:space="preserve">, in patients with type 2 </w:t>
      </w:r>
      <w:r w:rsidR="006F178B">
        <w:rPr>
          <w:rFonts w:ascii="Times New Roman" w:hAnsi="Times New Roman"/>
        </w:rPr>
        <w:t>diabetes mellitus</w:t>
      </w:r>
      <w:r w:rsidR="006F178B" w:rsidRPr="009140FA">
        <w:rPr>
          <w:rFonts w:ascii="Times New Roman" w:hAnsi="Times New Roman"/>
        </w:rPr>
        <w:t xml:space="preserve"> </w:t>
      </w:r>
      <w:r w:rsidR="00D37A23" w:rsidRPr="009140FA">
        <w:rPr>
          <w:rFonts w:ascii="Times New Roman" w:hAnsi="Times New Roman"/>
        </w:rPr>
        <w:t>(T2DM)</w:t>
      </w:r>
      <w:r w:rsidR="00887B2A" w:rsidRPr="009140FA">
        <w:rPr>
          <w:rFonts w:ascii="Times New Roman" w:hAnsi="Times New Roman"/>
        </w:rPr>
        <w:fldChar w:fldCharType="begin">
          <w:fldData xml:space="preserve">PEVuZE5vdGU+PENpdGU+PEF1dGhvcj5aZWxuaWtlcjwvQXV0aG9yPjxZZWFyPjIwMTk8L1llYXI+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=
</w:fldData>
        </w:fldChar>
      </w:r>
      <w:r w:rsidR="00BF1995">
        <w:rPr>
          <w:rFonts w:ascii="Times New Roman" w:hAnsi="Times New Roman"/>
        </w:rPr>
        <w:instrText xml:space="preserve"> ADDIN EN.CITE </w:instrText>
      </w:r>
      <w:r w:rsidR="00BF1995">
        <w:rPr>
          <w:rFonts w:ascii="Times New Roman" w:hAnsi="Times New Roman"/>
        </w:rPr>
        <w:fldChar w:fldCharType="begin">
          <w:fldData xml:space="preserve">PEVuZE5vdGU+PENpdGU+PEF1dGhvcj5aZWxuaWtlcjwvQXV0aG9yPjxZZWFyPjIwMTk8L1llYXI+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=
</w:fldData>
        </w:fldChar>
      </w:r>
      <w:r w:rsidR="00BF1995">
        <w:rPr>
          <w:rFonts w:ascii="Times New Roman" w:hAnsi="Times New Roman"/>
        </w:rPr>
        <w:instrText xml:space="preserve"> ADDIN EN.CITE.DATA </w:instrText>
      </w:r>
      <w:r w:rsidR="00BF1995">
        <w:rPr>
          <w:rFonts w:ascii="Times New Roman" w:hAnsi="Times New Roman"/>
        </w:rPr>
      </w:r>
      <w:r w:rsidR="00BF1995">
        <w:rPr>
          <w:rFonts w:ascii="Times New Roman" w:hAnsi="Times New Roman"/>
        </w:rPr>
        <w:fldChar w:fldCharType="end"/>
      </w:r>
      <w:r w:rsidR="00887B2A" w:rsidRPr="009140FA">
        <w:rPr>
          <w:rFonts w:ascii="Times New Roman" w:hAnsi="Times New Roman"/>
        </w:rPr>
      </w:r>
      <w:r w:rsidR="00887B2A" w:rsidRPr="009140FA">
        <w:rPr>
          <w:rFonts w:ascii="Times New Roman" w:hAnsi="Times New Roman"/>
        </w:rPr>
        <w:fldChar w:fldCharType="separate"/>
      </w:r>
      <w:r w:rsidR="00BF1995">
        <w:rPr>
          <w:rFonts w:ascii="Times New Roman" w:hAnsi="Times New Roman"/>
          <w:noProof/>
        </w:rPr>
        <w:t>[</w:t>
      </w:r>
      <w:hyperlink w:anchor="_ENREF_1" w:tooltip="Zelniker, 2019 #5819" w:history="1">
        <w:r w:rsidR="001501C0">
          <w:rPr>
            <w:rFonts w:ascii="Times New Roman" w:hAnsi="Times New Roman"/>
            <w:noProof/>
          </w:rPr>
          <w:t>1</w:t>
        </w:r>
      </w:hyperlink>
      <w:r w:rsidR="00BF1995">
        <w:rPr>
          <w:rFonts w:ascii="Times New Roman" w:hAnsi="Times New Roman"/>
          <w:noProof/>
        </w:rPr>
        <w:t>]</w:t>
      </w:r>
      <w:r w:rsidR="00887B2A" w:rsidRPr="009140FA">
        <w:rPr>
          <w:rFonts w:ascii="Times New Roman" w:hAnsi="Times New Roman"/>
        </w:rPr>
        <w:fldChar w:fldCharType="end"/>
      </w:r>
      <w:r w:rsidR="00254A03">
        <w:rPr>
          <w:rFonts w:ascii="Times New Roman" w:hAnsi="Times New Roman"/>
        </w:rPr>
        <w:t>,</w:t>
      </w:r>
      <w:r w:rsidR="00D37A23" w:rsidRPr="009140FA">
        <w:rPr>
          <w:rFonts w:ascii="Times New Roman" w:hAnsi="Times New Roman"/>
        </w:rPr>
        <w:t xml:space="preserve"> and </w:t>
      </w:r>
      <w:r w:rsidR="00743C50" w:rsidRPr="009140FA">
        <w:rPr>
          <w:rFonts w:ascii="Times New Roman" w:hAnsi="Times New Roman"/>
        </w:rPr>
        <w:t xml:space="preserve">in </w:t>
      </w:r>
      <w:r w:rsidR="00D37A23" w:rsidRPr="009140FA">
        <w:rPr>
          <w:rFonts w:ascii="Times New Roman" w:hAnsi="Times New Roman"/>
        </w:rPr>
        <w:t>patients with HF with reduced ejection fraction</w:t>
      </w:r>
      <w:r w:rsidR="001C6CB8">
        <w:rPr>
          <w:rFonts w:ascii="Times New Roman" w:hAnsi="Times New Roman"/>
        </w:rPr>
        <w:t xml:space="preserve"> independent of T2DM status</w:t>
      </w:r>
      <w:r w:rsidR="00254A03">
        <w:rPr>
          <w:rFonts w:ascii="Times New Roman" w:hAnsi="Times New Roman"/>
        </w:rPr>
        <w:t xml:space="preserve"> </w:t>
      </w:r>
      <w:r w:rsidR="009D0C61" w:rsidRPr="009140FA">
        <w:rPr>
          <w:rFonts w:ascii="Times New Roman" w:hAnsi="Times New Roman"/>
        </w:rPr>
        <w:fldChar w:fldCharType="begin">
          <w:fldData xml:space="preserve">PEVuZE5vdGU+PENpdGU+PEF1dGhvcj5NY011cnJheTwvQXV0aG9yPjxZZWFyPjIwMTk8L1llYXI+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</w:fldData>
        </w:fldChar>
      </w:r>
      <w:r w:rsidR="00BF1995">
        <w:rPr>
          <w:rFonts w:ascii="Times New Roman" w:hAnsi="Times New Roman"/>
        </w:rPr>
        <w:instrText xml:space="preserve"> ADDIN EN.CITE </w:instrText>
      </w:r>
      <w:r w:rsidR="00BF1995">
        <w:rPr>
          <w:rFonts w:ascii="Times New Roman" w:hAnsi="Times New Roman"/>
        </w:rPr>
        <w:fldChar w:fldCharType="begin">
          <w:fldData xml:space="preserve">PEVuZE5vdGU+PENpdGU+PEF1dGhvcj5NY011cnJheTwvQXV0aG9yPjxZZWFyPjIwMTk8L1llYXI+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</w:fldData>
        </w:fldChar>
      </w:r>
      <w:r w:rsidR="00BF1995">
        <w:rPr>
          <w:rFonts w:ascii="Times New Roman" w:hAnsi="Times New Roman"/>
        </w:rPr>
        <w:instrText xml:space="preserve"> ADDIN EN.CITE.DATA </w:instrText>
      </w:r>
      <w:r w:rsidR="00BF1995">
        <w:rPr>
          <w:rFonts w:ascii="Times New Roman" w:hAnsi="Times New Roman"/>
        </w:rPr>
      </w:r>
      <w:r w:rsidR="00BF1995">
        <w:rPr>
          <w:rFonts w:ascii="Times New Roman" w:hAnsi="Times New Roman"/>
        </w:rPr>
        <w:fldChar w:fldCharType="end"/>
      </w:r>
      <w:r w:rsidR="009D0C61" w:rsidRPr="009140FA">
        <w:rPr>
          <w:rFonts w:ascii="Times New Roman" w:hAnsi="Times New Roman"/>
        </w:rPr>
      </w:r>
      <w:r w:rsidR="009D0C61" w:rsidRPr="009140FA">
        <w:rPr>
          <w:rFonts w:ascii="Times New Roman" w:hAnsi="Times New Roman"/>
        </w:rPr>
        <w:fldChar w:fldCharType="separate"/>
      </w:r>
      <w:r w:rsidR="00BF1995">
        <w:rPr>
          <w:rFonts w:ascii="Times New Roman" w:hAnsi="Times New Roman"/>
          <w:noProof/>
        </w:rPr>
        <w:t>[</w:t>
      </w:r>
      <w:hyperlink w:anchor="_ENREF_2" w:tooltip="McMurray, 2019 #5835" w:history="1">
        <w:r w:rsidR="001501C0">
          <w:rPr>
            <w:rFonts w:ascii="Times New Roman" w:hAnsi="Times New Roman"/>
            <w:noProof/>
          </w:rPr>
          <w:t>2</w:t>
        </w:r>
      </w:hyperlink>
      <w:r w:rsidR="00BF1995">
        <w:rPr>
          <w:rFonts w:ascii="Times New Roman" w:hAnsi="Times New Roman"/>
          <w:noProof/>
        </w:rPr>
        <w:t xml:space="preserve">, </w:t>
      </w:r>
      <w:hyperlink w:anchor="_ENREF_3" w:tooltip="Packer, 2020 #5889" w:history="1">
        <w:r w:rsidR="001501C0">
          <w:rPr>
            <w:rFonts w:ascii="Times New Roman" w:hAnsi="Times New Roman"/>
            <w:noProof/>
          </w:rPr>
          <w:t>3</w:t>
        </w:r>
      </w:hyperlink>
      <w:r w:rsidR="00BF1995">
        <w:rPr>
          <w:rFonts w:ascii="Times New Roman" w:hAnsi="Times New Roman"/>
          <w:noProof/>
        </w:rPr>
        <w:t>]</w:t>
      </w:r>
      <w:r w:rsidR="009D0C61" w:rsidRPr="009140FA">
        <w:rPr>
          <w:rFonts w:ascii="Times New Roman" w:hAnsi="Times New Roman"/>
        </w:rPr>
        <w:fldChar w:fldCharType="end"/>
      </w:r>
      <w:r w:rsidR="00254A03">
        <w:rPr>
          <w:rFonts w:ascii="Times New Roman" w:hAnsi="Times New Roman"/>
        </w:rPr>
        <w:t>.</w:t>
      </w:r>
      <w:r w:rsidR="00F30730" w:rsidRPr="009140FA">
        <w:rPr>
          <w:rFonts w:ascii="Times New Roman" w:hAnsi="Times New Roman"/>
        </w:rPr>
        <w:t xml:space="preserve">  </w:t>
      </w:r>
      <w:r w:rsidR="0059355A" w:rsidRPr="009140FA">
        <w:rPr>
          <w:rFonts w:ascii="Times New Roman" w:hAnsi="Times New Roman"/>
        </w:rPr>
        <w:t>However, s</w:t>
      </w:r>
      <w:r w:rsidR="005418B5" w:rsidRPr="009140FA">
        <w:rPr>
          <w:rFonts w:ascii="Times New Roman" w:hAnsi="Times New Roman"/>
        </w:rPr>
        <w:t xml:space="preserve">ince women remain underrepresented across clinical trials, the efficacy and safety of </w:t>
      </w:r>
      <w:r w:rsidR="00727C8C" w:rsidRPr="009140FA">
        <w:rPr>
          <w:rFonts w:ascii="Times New Roman" w:hAnsi="Times New Roman"/>
        </w:rPr>
        <w:t>SGLT2 inhibitors</w:t>
      </w:r>
      <w:r w:rsidR="006576CF" w:rsidRPr="009140FA">
        <w:rPr>
          <w:rFonts w:ascii="Times New Roman" w:hAnsi="Times New Roman"/>
        </w:rPr>
        <w:t xml:space="preserve"> by patient sex</w:t>
      </w:r>
      <w:r w:rsidR="00727C8C" w:rsidRPr="009140FA">
        <w:rPr>
          <w:rFonts w:ascii="Times New Roman" w:hAnsi="Times New Roman"/>
        </w:rPr>
        <w:t xml:space="preserve"> remains </w:t>
      </w:r>
      <w:r w:rsidR="0059355A" w:rsidRPr="009140FA">
        <w:rPr>
          <w:rFonts w:ascii="Times New Roman" w:hAnsi="Times New Roman"/>
        </w:rPr>
        <w:t>critical to</w:t>
      </w:r>
      <w:r w:rsidR="00727C8C" w:rsidRPr="009140FA">
        <w:rPr>
          <w:rFonts w:ascii="Times New Roman" w:hAnsi="Times New Roman"/>
        </w:rPr>
        <w:t xml:space="preserve"> define</w:t>
      </w:r>
      <w:r w:rsidR="005418B5" w:rsidRPr="009140FA">
        <w:rPr>
          <w:rFonts w:ascii="Times New Roman" w:hAnsi="Times New Roman"/>
        </w:rPr>
        <w:t xml:space="preserve">. </w:t>
      </w:r>
      <w:r w:rsidR="0059355A" w:rsidRPr="009140FA">
        <w:rPr>
          <w:rFonts w:ascii="Times New Roman" w:hAnsi="Times New Roman"/>
        </w:rPr>
        <w:t xml:space="preserve">Supporting these concerns, </w:t>
      </w:r>
      <w:r w:rsidR="004B241C" w:rsidRPr="009140FA">
        <w:rPr>
          <w:rFonts w:ascii="Times New Roman" w:hAnsi="Times New Roman"/>
        </w:rPr>
        <w:t xml:space="preserve">sex disparities </w:t>
      </w:r>
      <w:r w:rsidR="006C1389" w:rsidRPr="009140FA">
        <w:rPr>
          <w:rFonts w:ascii="Times New Roman" w:hAnsi="Times New Roman"/>
        </w:rPr>
        <w:t xml:space="preserve">already </w:t>
      </w:r>
      <w:r w:rsidR="0059355A" w:rsidRPr="009140FA">
        <w:rPr>
          <w:rFonts w:ascii="Times New Roman" w:hAnsi="Times New Roman"/>
        </w:rPr>
        <w:t xml:space="preserve">exist </w:t>
      </w:r>
      <w:r w:rsidR="004B241C" w:rsidRPr="009140FA">
        <w:rPr>
          <w:rFonts w:ascii="Times New Roman" w:hAnsi="Times New Roman"/>
        </w:rPr>
        <w:t>in the management and treatment of cardiovascular risk factors in women with T2DM</w:t>
      </w:r>
      <w:r w:rsidR="00254A03">
        <w:rPr>
          <w:rFonts w:ascii="Times New Roman" w:hAnsi="Times New Roman"/>
        </w:rPr>
        <w:t xml:space="preserve"> </w:t>
      </w:r>
      <w:r w:rsidR="00887B2A" w:rsidRPr="009140FA">
        <w:rPr>
          <w:rFonts w:ascii="Times New Roman" w:hAnsi="Times New Roman"/>
        </w:rPr>
        <w:fldChar w:fldCharType="begin">
          <w:fldData xml:space="preserve">PEVuZE5vdGU+PENpdGU+PEF1dGhvcj5Hb3VuaS1CZXJ0aG9sZDwvQXV0aG9yPjxZZWFyPjIwMDg8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</w:fldData>
        </w:fldChar>
      </w:r>
      <w:r w:rsidR="00BF1995">
        <w:rPr>
          <w:rFonts w:ascii="Times New Roman" w:hAnsi="Times New Roman"/>
        </w:rPr>
        <w:instrText xml:space="preserve"> ADDIN EN.CITE </w:instrText>
      </w:r>
      <w:r w:rsidR="00BF1995">
        <w:rPr>
          <w:rFonts w:ascii="Times New Roman" w:hAnsi="Times New Roman"/>
        </w:rPr>
        <w:fldChar w:fldCharType="begin">
          <w:fldData xml:space="preserve">PEVuZE5vdGU+PENpdGU+PEF1dGhvcj5Hb3VuaS1CZXJ0aG9sZDwvQXV0aG9yPjxZZWFyPjIwMDg8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</w:fldData>
        </w:fldChar>
      </w:r>
      <w:r w:rsidR="00BF1995">
        <w:rPr>
          <w:rFonts w:ascii="Times New Roman" w:hAnsi="Times New Roman"/>
        </w:rPr>
        <w:instrText xml:space="preserve"> ADDIN EN.CITE.DATA </w:instrText>
      </w:r>
      <w:r w:rsidR="00BF1995">
        <w:rPr>
          <w:rFonts w:ascii="Times New Roman" w:hAnsi="Times New Roman"/>
        </w:rPr>
      </w:r>
      <w:r w:rsidR="00BF1995">
        <w:rPr>
          <w:rFonts w:ascii="Times New Roman" w:hAnsi="Times New Roman"/>
        </w:rPr>
        <w:fldChar w:fldCharType="end"/>
      </w:r>
      <w:r w:rsidR="00887B2A" w:rsidRPr="009140FA">
        <w:rPr>
          <w:rFonts w:ascii="Times New Roman" w:hAnsi="Times New Roman"/>
        </w:rPr>
      </w:r>
      <w:r w:rsidR="00887B2A" w:rsidRPr="009140FA">
        <w:rPr>
          <w:rFonts w:ascii="Times New Roman" w:hAnsi="Times New Roman"/>
        </w:rPr>
        <w:fldChar w:fldCharType="separate"/>
      </w:r>
      <w:r w:rsidR="00BF1995">
        <w:rPr>
          <w:rFonts w:ascii="Times New Roman" w:hAnsi="Times New Roman"/>
          <w:noProof/>
        </w:rPr>
        <w:t>[</w:t>
      </w:r>
      <w:hyperlink w:anchor="_ENREF_4" w:tooltip="Gouni-Berthold, 2008 #5842" w:history="1">
        <w:r w:rsidR="001501C0">
          <w:rPr>
            <w:rFonts w:ascii="Times New Roman" w:hAnsi="Times New Roman"/>
            <w:noProof/>
          </w:rPr>
          <w:t>4</w:t>
        </w:r>
      </w:hyperlink>
      <w:r w:rsidR="00BF1995">
        <w:rPr>
          <w:rFonts w:ascii="Times New Roman" w:hAnsi="Times New Roman"/>
          <w:noProof/>
        </w:rPr>
        <w:t>]</w:t>
      </w:r>
      <w:r w:rsidR="00887B2A" w:rsidRPr="009140FA">
        <w:rPr>
          <w:rFonts w:ascii="Times New Roman" w:hAnsi="Times New Roman"/>
        </w:rPr>
        <w:fldChar w:fldCharType="end"/>
      </w:r>
      <w:r w:rsidR="00254A03">
        <w:rPr>
          <w:rFonts w:ascii="Times New Roman" w:hAnsi="Times New Roman"/>
        </w:rPr>
        <w:t>.</w:t>
      </w:r>
      <w:r w:rsidR="004B241C" w:rsidRPr="009140FA">
        <w:rPr>
          <w:rFonts w:ascii="Times New Roman" w:hAnsi="Times New Roman"/>
        </w:rPr>
        <w:t xml:space="preserve"> </w:t>
      </w:r>
      <w:r w:rsidR="0059355A" w:rsidRPr="009140FA">
        <w:rPr>
          <w:rFonts w:ascii="Times New Roman" w:hAnsi="Times New Roman"/>
        </w:rPr>
        <w:t xml:space="preserve">In the presence of </w:t>
      </w:r>
      <w:r w:rsidR="005E4D02">
        <w:rPr>
          <w:rFonts w:ascii="Times New Roman" w:hAnsi="Times New Roman"/>
        </w:rPr>
        <w:t xml:space="preserve">a </w:t>
      </w:r>
      <w:r w:rsidR="0059355A" w:rsidRPr="009140FA">
        <w:rPr>
          <w:rFonts w:ascii="Times New Roman" w:hAnsi="Times New Roman"/>
        </w:rPr>
        <w:t xml:space="preserve">similar </w:t>
      </w:r>
      <w:r w:rsidR="005E4D02" w:rsidRPr="00412B47">
        <w:rPr>
          <w:rFonts w:ascii="Times New Roman" w:hAnsi="Times New Roman"/>
        </w:rPr>
        <w:t xml:space="preserve">burden of </w:t>
      </w:r>
      <w:r w:rsidR="006C1389" w:rsidRPr="00412B47">
        <w:rPr>
          <w:rFonts w:ascii="Times New Roman" w:hAnsi="Times New Roman"/>
        </w:rPr>
        <w:t>risk factors</w:t>
      </w:r>
      <w:r w:rsidR="0059355A" w:rsidRPr="00412B47">
        <w:rPr>
          <w:rFonts w:ascii="Times New Roman" w:hAnsi="Times New Roman"/>
        </w:rPr>
        <w:t xml:space="preserve">, </w:t>
      </w:r>
      <w:r w:rsidR="004B241C" w:rsidRPr="00412B47">
        <w:rPr>
          <w:rFonts w:ascii="Times New Roman" w:hAnsi="Times New Roman"/>
        </w:rPr>
        <w:t xml:space="preserve">women </w:t>
      </w:r>
      <w:r w:rsidR="005E4D02" w:rsidRPr="00412B47">
        <w:rPr>
          <w:rFonts w:ascii="Times New Roman" w:hAnsi="Times New Roman"/>
        </w:rPr>
        <w:t>are</w:t>
      </w:r>
      <w:r w:rsidR="004B241C" w:rsidRPr="00412B47">
        <w:rPr>
          <w:rFonts w:ascii="Times New Roman" w:hAnsi="Times New Roman"/>
        </w:rPr>
        <w:t xml:space="preserve"> less likely than men to </w:t>
      </w:r>
      <w:r w:rsidR="0059355A" w:rsidRPr="00412B47">
        <w:rPr>
          <w:rFonts w:ascii="Times New Roman" w:hAnsi="Times New Roman"/>
        </w:rPr>
        <w:t>be treated with</w:t>
      </w:r>
      <w:r w:rsidR="004B241C" w:rsidRPr="00412B47">
        <w:rPr>
          <w:rFonts w:ascii="Times New Roman" w:hAnsi="Times New Roman"/>
        </w:rPr>
        <w:t xml:space="preserve"> </w:t>
      </w:r>
      <w:r w:rsidR="004A3289" w:rsidRPr="00412B47">
        <w:rPr>
          <w:rFonts w:ascii="Times New Roman" w:hAnsi="Times New Roman"/>
        </w:rPr>
        <w:t>low-density lipoprotein-cholesterol (LDL-C) l</w:t>
      </w:r>
      <w:r w:rsidR="004B241C" w:rsidRPr="00412B47">
        <w:rPr>
          <w:rFonts w:ascii="Times New Roman" w:hAnsi="Times New Roman"/>
        </w:rPr>
        <w:t xml:space="preserve">owering therapies or </w:t>
      </w:r>
      <w:r w:rsidR="004A3289" w:rsidRPr="00412B47">
        <w:rPr>
          <w:rFonts w:ascii="Times New Roman" w:hAnsi="Times New Roman"/>
        </w:rPr>
        <w:t xml:space="preserve">to </w:t>
      </w:r>
      <w:r w:rsidR="004B241C" w:rsidRPr="00412B47">
        <w:rPr>
          <w:rFonts w:ascii="Times New Roman" w:hAnsi="Times New Roman"/>
        </w:rPr>
        <w:t>achieve adequate blood pressure or glycemic control</w:t>
      </w:r>
      <w:r w:rsidR="00254A03">
        <w:rPr>
          <w:rFonts w:ascii="Times New Roman" w:hAnsi="Times New Roman"/>
        </w:rPr>
        <w:t xml:space="preserve"> </w:t>
      </w:r>
      <w:bookmarkStart w:id="1" w:name="_Hlk57198153"/>
      <w:r w:rsidR="00887B2A" w:rsidRPr="00412B47">
        <w:rPr>
          <w:rFonts w:ascii="Times New Roman" w:hAnsi="Times New Roman"/>
        </w:rPr>
        <w:fldChar w:fldCharType="begin">
          <w:fldData xml:space="preserve">PEVuZE5vdGU+PENpdGU+PEF1dGhvcj5Hb3VuaS1CZXJ0aG9sZDwvQXV0aG9yPjxZZWFyPjIwMDg8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</w:fldData>
        </w:fldChar>
      </w:r>
      <w:r w:rsidR="00BF1995">
        <w:rPr>
          <w:rFonts w:ascii="Times New Roman" w:hAnsi="Times New Roman"/>
        </w:rPr>
        <w:instrText xml:space="preserve"> ADDIN EN.CITE </w:instrText>
      </w:r>
      <w:r w:rsidR="00BF1995">
        <w:rPr>
          <w:rFonts w:ascii="Times New Roman" w:hAnsi="Times New Roman"/>
        </w:rPr>
        <w:fldChar w:fldCharType="begin">
          <w:fldData xml:space="preserve">PEVuZE5vdGU+PENpdGU+PEF1dGhvcj5Hb3VuaS1CZXJ0aG9sZDwvQXV0aG9yPjxZZWFyPjIwMDg8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</w:fldData>
        </w:fldChar>
      </w:r>
      <w:r w:rsidR="00BF1995">
        <w:rPr>
          <w:rFonts w:ascii="Times New Roman" w:hAnsi="Times New Roman"/>
        </w:rPr>
        <w:instrText xml:space="preserve"> ADDIN EN.CITE.DATA </w:instrText>
      </w:r>
      <w:r w:rsidR="00BF1995">
        <w:rPr>
          <w:rFonts w:ascii="Times New Roman" w:hAnsi="Times New Roman"/>
        </w:rPr>
      </w:r>
      <w:r w:rsidR="00BF1995">
        <w:rPr>
          <w:rFonts w:ascii="Times New Roman" w:hAnsi="Times New Roman"/>
        </w:rPr>
        <w:fldChar w:fldCharType="end"/>
      </w:r>
      <w:r w:rsidR="00887B2A" w:rsidRPr="00412B47">
        <w:rPr>
          <w:rFonts w:ascii="Times New Roman" w:hAnsi="Times New Roman"/>
        </w:rPr>
      </w:r>
      <w:r w:rsidR="00887B2A" w:rsidRPr="00412B47">
        <w:rPr>
          <w:rFonts w:ascii="Times New Roman" w:hAnsi="Times New Roman"/>
        </w:rPr>
        <w:fldChar w:fldCharType="separate"/>
      </w:r>
      <w:r w:rsidR="00BF1995">
        <w:rPr>
          <w:rFonts w:ascii="Times New Roman" w:hAnsi="Times New Roman"/>
          <w:noProof/>
        </w:rPr>
        <w:t>[</w:t>
      </w:r>
      <w:hyperlink w:anchor="_ENREF_4" w:tooltip="Gouni-Berthold, 2008 #5842" w:history="1">
        <w:r w:rsidR="001501C0">
          <w:rPr>
            <w:rFonts w:ascii="Times New Roman" w:hAnsi="Times New Roman"/>
            <w:noProof/>
          </w:rPr>
          <w:t>4</w:t>
        </w:r>
      </w:hyperlink>
      <w:r w:rsidR="00BF1995">
        <w:rPr>
          <w:rFonts w:ascii="Times New Roman" w:hAnsi="Times New Roman"/>
          <w:noProof/>
        </w:rPr>
        <w:t>]</w:t>
      </w:r>
      <w:r w:rsidR="00887B2A" w:rsidRPr="00412B47">
        <w:rPr>
          <w:rFonts w:ascii="Times New Roman" w:hAnsi="Times New Roman"/>
        </w:rPr>
        <w:fldChar w:fldCharType="end"/>
      </w:r>
      <w:r w:rsidR="00254A03">
        <w:rPr>
          <w:rFonts w:ascii="Times New Roman" w:hAnsi="Times New Roman"/>
        </w:rPr>
        <w:t>.</w:t>
      </w:r>
      <w:r w:rsidR="0059355A" w:rsidRPr="00412B47">
        <w:rPr>
          <w:rFonts w:ascii="Times New Roman" w:hAnsi="Times New Roman"/>
        </w:rPr>
        <w:t xml:space="preserve"> </w:t>
      </w:r>
      <w:r w:rsidR="005418B5" w:rsidRPr="00412B47">
        <w:rPr>
          <w:rFonts w:ascii="Times New Roman" w:hAnsi="Times New Roman"/>
        </w:rPr>
        <w:t xml:space="preserve">As </w:t>
      </w:r>
      <w:r w:rsidR="005418B5" w:rsidRPr="00BD3F14">
        <w:rPr>
          <w:rFonts w:ascii="Times New Roman" w:hAnsi="Times New Roman"/>
        </w:rPr>
        <w:t xml:space="preserve">such, </w:t>
      </w:r>
      <w:r w:rsidR="004F7D5D" w:rsidRPr="00BD3F14">
        <w:rPr>
          <w:rFonts w:ascii="Times New Roman" w:hAnsi="Times New Roman"/>
        </w:rPr>
        <w:t>in a pre-specified analysis,</w:t>
      </w:r>
      <w:r w:rsidR="004F7D5D">
        <w:rPr>
          <w:rFonts w:ascii="Times New Roman" w:hAnsi="Times New Roman"/>
        </w:rPr>
        <w:t xml:space="preserve"> </w:t>
      </w:r>
      <w:r w:rsidR="005418B5" w:rsidRPr="00412B47">
        <w:rPr>
          <w:rFonts w:ascii="Times New Roman" w:hAnsi="Times New Roman"/>
        </w:rPr>
        <w:t xml:space="preserve">we assessed </w:t>
      </w:r>
      <w:r w:rsidR="008B5AE4" w:rsidRPr="00412B47">
        <w:rPr>
          <w:rFonts w:ascii="Times New Roman" w:hAnsi="Times New Roman"/>
        </w:rPr>
        <w:t>in a large population with robust female representation (n=</w:t>
      </w:r>
      <w:r w:rsidR="008B5AE4" w:rsidRPr="00412B47">
        <w:rPr>
          <w:rFonts w:ascii="Times New Roman" w:eastAsia="Calibri" w:hAnsi="Times New Roman"/>
        </w:rPr>
        <w:t xml:space="preserve">6422, 37.4%) </w:t>
      </w:r>
      <w:r w:rsidR="00F01BE7" w:rsidRPr="00412B47">
        <w:rPr>
          <w:rFonts w:ascii="Times New Roman" w:hAnsi="Times New Roman"/>
        </w:rPr>
        <w:t>whether sex modifies</w:t>
      </w:r>
      <w:r w:rsidR="00F01BE7">
        <w:rPr>
          <w:rFonts w:ascii="Times New Roman" w:hAnsi="Times New Roman"/>
        </w:rPr>
        <w:t xml:space="preserve"> the ef</w:t>
      </w:r>
      <w:r w:rsidR="005418B5" w:rsidRPr="009140FA">
        <w:rPr>
          <w:rFonts w:ascii="Times New Roman" w:hAnsi="Times New Roman"/>
        </w:rPr>
        <w:t>ficacy and safety of the SGLT2 inhibitor dapagliflozin</w:t>
      </w:r>
      <w:bookmarkEnd w:id="1"/>
      <w:r w:rsidR="005418B5" w:rsidRPr="009140FA">
        <w:rPr>
          <w:rFonts w:ascii="Times New Roman" w:hAnsi="Times New Roman"/>
        </w:rPr>
        <w:t xml:space="preserve"> in patients with T2DM with or at increased risk of atherosclerotic disease in the </w:t>
      </w:r>
      <w:r w:rsidR="00501CDB" w:rsidRPr="009140FA">
        <w:rPr>
          <w:rFonts w:ascii="Times New Roman" w:hAnsi="Times New Roman"/>
        </w:rPr>
        <w:t>Dapagliflozin Effect on Cardiovascular Events–Thrombolysis in Myocardial Infarction 58 (DECLARE-TIMI 58) trial</w:t>
      </w:r>
      <w:r w:rsidR="00254A03">
        <w:rPr>
          <w:rFonts w:ascii="Times New Roman" w:hAnsi="Times New Roman"/>
        </w:rPr>
        <w:t xml:space="preserve"> </w:t>
      </w:r>
      <w:r w:rsidR="00887B2A" w:rsidRPr="009140FA">
        <w:rPr>
          <w:rFonts w:ascii="Times New Roman" w:hAnsi="Times New Roman"/>
        </w:rPr>
        <w:fldChar w:fldCharType="begin">
          <w:fldData xml:space="preserve">PEVuZE5vdGU+PENpdGU+PEF1dGhvcj5XaXZpb3R0PC9BdXRob3I+PFllYXI+MjAxOTwvWWVhcj48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</w:fldData>
        </w:fldChar>
      </w:r>
      <w:r w:rsidR="00BF1995">
        <w:rPr>
          <w:rFonts w:ascii="Times New Roman" w:hAnsi="Times New Roman"/>
        </w:rPr>
        <w:instrText xml:space="preserve"> ADDIN EN.CITE </w:instrText>
      </w:r>
      <w:r w:rsidR="00BF1995">
        <w:rPr>
          <w:rFonts w:ascii="Times New Roman" w:hAnsi="Times New Roman"/>
        </w:rPr>
        <w:fldChar w:fldCharType="begin">
          <w:fldData xml:space="preserve">PEVuZE5vdGU+PENpdGU+PEF1dGhvcj5XaXZpb3R0PC9BdXRob3I+PFllYXI+MjAxOTwvWWVhcj48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</w:fldData>
        </w:fldChar>
      </w:r>
      <w:r w:rsidR="00BF1995">
        <w:rPr>
          <w:rFonts w:ascii="Times New Roman" w:hAnsi="Times New Roman"/>
        </w:rPr>
        <w:instrText xml:space="preserve"> ADDIN EN.CITE.DATA </w:instrText>
      </w:r>
      <w:r w:rsidR="00BF1995">
        <w:rPr>
          <w:rFonts w:ascii="Times New Roman" w:hAnsi="Times New Roman"/>
        </w:rPr>
      </w:r>
      <w:r w:rsidR="00BF1995">
        <w:rPr>
          <w:rFonts w:ascii="Times New Roman" w:hAnsi="Times New Roman"/>
        </w:rPr>
        <w:fldChar w:fldCharType="end"/>
      </w:r>
      <w:r w:rsidR="00887B2A" w:rsidRPr="009140FA">
        <w:rPr>
          <w:rFonts w:ascii="Times New Roman" w:hAnsi="Times New Roman"/>
        </w:rPr>
      </w:r>
      <w:r w:rsidR="00887B2A" w:rsidRPr="009140FA">
        <w:rPr>
          <w:rFonts w:ascii="Times New Roman" w:hAnsi="Times New Roman"/>
        </w:rPr>
        <w:fldChar w:fldCharType="separate"/>
      </w:r>
      <w:r w:rsidR="00BF1995">
        <w:rPr>
          <w:rFonts w:ascii="Times New Roman" w:hAnsi="Times New Roman"/>
          <w:noProof/>
        </w:rPr>
        <w:t>[</w:t>
      </w:r>
      <w:hyperlink w:anchor="_ENREF_5" w:tooltip="Wiviott, 2019 #5811" w:history="1">
        <w:r w:rsidR="001501C0">
          <w:rPr>
            <w:rFonts w:ascii="Times New Roman" w:hAnsi="Times New Roman"/>
            <w:noProof/>
          </w:rPr>
          <w:t>5</w:t>
        </w:r>
      </w:hyperlink>
      <w:r w:rsidR="00BF1995">
        <w:rPr>
          <w:rFonts w:ascii="Times New Roman" w:hAnsi="Times New Roman"/>
          <w:noProof/>
        </w:rPr>
        <w:t>]</w:t>
      </w:r>
      <w:r w:rsidR="00887B2A" w:rsidRPr="009140FA">
        <w:rPr>
          <w:rFonts w:ascii="Times New Roman" w:hAnsi="Times New Roman"/>
        </w:rPr>
        <w:fldChar w:fldCharType="end"/>
      </w:r>
      <w:r w:rsidR="00254A03">
        <w:rPr>
          <w:rFonts w:ascii="Times New Roman" w:hAnsi="Times New Roman"/>
        </w:rPr>
        <w:t>.</w:t>
      </w:r>
      <w:r w:rsidR="003A1ED1" w:rsidRPr="009140FA">
        <w:rPr>
          <w:rFonts w:ascii="Times New Roman" w:hAnsi="Times New Roman"/>
        </w:rPr>
        <w:t xml:space="preserve"> </w:t>
      </w:r>
      <w:r w:rsidR="009F297D" w:rsidRPr="009140FA">
        <w:rPr>
          <w:rFonts w:ascii="Times New Roman" w:hAnsi="Times New Roman"/>
        </w:rPr>
        <w:t xml:space="preserve"> </w:t>
      </w:r>
    </w:p>
    <w:p w14:paraId="597666C1" w14:textId="77777777" w:rsidR="00D77F83" w:rsidRPr="009140FA" w:rsidRDefault="00D77F83" w:rsidP="001E27B3">
      <w:pPr>
        <w:spacing w:line="480" w:lineRule="auto"/>
        <w:jc w:val="both"/>
        <w:rPr>
          <w:rFonts w:ascii="Times New Roman" w:hAnsi="Times New Roman"/>
          <w:b/>
        </w:rPr>
      </w:pPr>
    </w:p>
    <w:p w14:paraId="2E50ED21" w14:textId="77777777" w:rsidR="003F3650" w:rsidRPr="009140FA" w:rsidRDefault="003F3650" w:rsidP="001E27B3">
      <w:pPr>
        <w:spacing w:line="480" w:lineRule="auto"/>
        <w:jc w:val="both"/>
        <w:rPr>
          <w:rFonts w:ascii="Times New Roman" w:hAnsi="Times New Roman"/>
        </w:rPr>
      </w:pPr>
      <w:r w:rsidRPr="009140FA">
        <w:rPr>
          <w:rFonts w:ascii="Times New Roman" w:hAnsi="Times New Roman"/>
          <w:b/>
        </w:rPr>
        <w:t>Methods</w:t>
      </w:r>
      <w:r w:rsidRPr="009140FA">
        <w:rPr>
          <w:rFonts w:ascii="Times New Roman" w:hAnsi="Times New Roman"/>
        </w:rPr>
        <w:t>:</w:t>
      </w:r>
    </w:p>
    <w:p w14:paraId="71A5DDDB" w14:textId="77777777" w:rsidR="006B258C" w:rsidRPr="009140FA" w:rsidRDefault="006B258C" w:rsidP="001E27B3">
      <w:pPr>
        <w:spacing w:line="480" w:lineRule="auto"/>
        <w:jc w:val="both"/>
        <w:rPr>
          <w:rFonts w:ascii="Times New Roman" w:hAnsi="Times New Roman"/>
          <w:u w:val="single"/>
        </w:rPr>
      </w:pPr>
      <w:r w:rsidRPr="009140FA">
        <w:rPr>
          <w:rFonts w:ascii="Times New Roman" w:hAnsi="Times New Roman"/>
          <w:u w:val="single"/>
        </w:rPr>
        <w:t>Study population and procedures</w:t>
      </w:r>
    </w:p>
    <w:p w14:paraId="033D16B8" w14:textId="126DA1DD" w:rsidR="009129FB" w:rsidRPr="009140FA" w:rsidRDefault="007A5E81" w:rsidP="001E27B3">
      <w:pPr>
        <w:spacing w:line="480" w:lineRule="auto"/>
        <w:jc w:val="both"/>
        <w:rPr>
          <w:rFonts w:ascii="Times New Roman" w:hAnsi="Times New Roman"/>
        </w:rPr>
      </w:pPr>
      <w:r w:rsidRPr="009140FA">
        <w:rPr>
          <w:rFonts w:ascii="Times New Roman" w:hAnsi="Times New Roman"/>
        </w:rPr>
        <w:tab/>
      </w:r>
      <w:r w:rsidR="003F3650" w:rsidRPr="009140FA">
        <w:rPr>
          <w:rFonts w:ascii="Times New Roman" w:hAnsi="Times New Roman"/>
        </w:rPr>
        <w:t xml:space="preserve">The design and results of the </w:t>
      </w:r>
      <w:r w:rsidR="00552A5C" w:rsidRPr="009140FA">
        <w:rPr>
          <w:rFonts w:ascii="Times New Roman" w:hAnsi="Times New Roman"/>
        </w:rPr>
        <w:t xml:space="preserve">DECLARE-TIMI 58 </w:t>
      </w:r>
      <w:r w:rsidR="006B0606">
        <w:rPr>
          <w:rFonts w:ascii="Times New Roman" w:hAnsi="Times New Roman"/>
        </w:rPr>
        <w:t xml:space="preserve">trial </w:t>
      </w:r>
      <w:r w:rsidR="00552A5C" w:rsidRPr="009140FA">
        <w:rPr>
          <w:rFonts w:ascii="Times New Roman" w:hAnsi="Times New Roman"/>
        </w:rPr>
        <w:t>h</w:t>
      </w:r>
      <w:r w:rsidR="003F3650" w:rsidRPr="009140FA">
        <w:rPr>
          <w:rFonts w:ascii="Times New Roman" w:hAnsi="Times New Roman"/>
        </w:rPr>
        <w:t>a</w:t>
      </w:r>
      <w:r w:rsidR="009D549B" w:rsidRPr="009140FA">
        <w:rPr>
          <w:rFonts w:ascii="Times New Roman" w:hAnsi="Times New Roman"/>
        </w:rPr>
        <w:t>ve</w:t>
      </w:r>
      <w:r w:rsidR="003F3650" w:rsidRPr="009140FA">
        <w:rPr>
          <w:rFonts w:ascii="Times New Roman" w:hAnsi="Times New Roman"/>
        </w:rPr>
        <w:t xml:space="preserve"> been </w:t>
      </w:r>
      <w:r w:rsidR="00BC5E87" w:rsidRPr="009140FA">
        <w:rPr>
          <w:rFonts w:ascii="Times New Roman" w:hAnsi="Times New Roman"/>
        </w:rPr>
        <w:t xml:space="preserve">reported </w:t>
      </w:r>
      <w:r w:rsidR="003F3650" w:rsidRPr="009140FA">
        <w:rPr>
          <w:rFonts w:ascii="Times New Roman" w:hAnsi="Times New Roman"/>
        </w:rPr>
        <w:t>previously</w:t>
      </w:r>
      <w:r w:rsidR="00254A03">
        <w:rPr>
          <w:rFonts w:ascii="Times New Roman" w:hAnsi="Times New Roman"/>
        </w:rPr>
        <w:t xml:space="preserve"> </w:t>
      </w:r>
      <w:r w:rsidR="00501CDB" w:rsidRPr="009140FA">
        <w:rPr>
          <w:rFonts w:ascii="Times New Roman" w:hAnsi="Times New Roman"/>
        </w:rPr>
        <w:fldChar w:fldCharType="begin">
          <w:fldData xml:space="preserve">PEVuZE5vdGU+PENpdGU+PEF1dGhvcj5XaXZpb3R0PC9BdXRob3I+PFllYXI+MjAxODwvWWVhcj48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</w:fldData>
        </w:fldChar>
      </w:r>
      <w:r w:rsidR="00BF1995">
        <w:rPr>
          <w:rFonts w:ascii="Times New Roman" w:hAnsi="Times New Roman"/>
        </w:rPr>
        <w:instrText xml:space="preserve"> ADDIN EN.CITE </w:instrText>
      </w:r>
      <w:r w:rsidR="00BF1995">
        <w:rPr>
          <w:rFonts w:ascii="Times New Roman" w:hAnsi="Times New Roman"/>
        </w:rPr>
        <w:fldChar w:fldCharType="begin">
          <w:fldData xml:space="preserve">PEVuZE5vdGU+PENpdGU+PEF1dGhvcj5XaXZpb3R0PC9BdXRob3I+PFllYXI+MjAxODwvWWVhcj48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</w:fldData>
        </w:fldChar>
      </w:r>
      <w:r w:rsidR="00BF1995">
        <w:rPr>
          <w:rFonts w:ascii="Times New Roman" w:hAnsi="Times New Roman"/>
        </w:rPr>
        <w:instrText xml:space="preserve"> ADDIN EN.CITE.DATA </w:instrText>
      </w:r>
      <w:r w:rsidR="00BF1995">
        <w:rPr>
          <w:rFonts w:ascii="Times New Roman" w:hAnsi="Times New Roman"/>
        </w:rPr>
      </w:r>
      <w:r w:rsidR="00BF1995">
        <w:rPr>
          <w:rFonts w:ascii="Times New Roman" w:hAnsi="Times New Roman"/>
        </w:rPr>
        <w:fldChar w:fldCharType="end"/>
      </w:r>
      <w:r w:rsidR="00501CDB" w:rsidRPr="009140FA">
        <w:rPr>
          <w:rFonts w:ascii="Times New Roman" w:hAnsi="Times New Roman"/>
        </w:rPr>
      </w:r>
      <w:r w:rsidR="00501CDB" w:rsidRPr="009140FA">
        <w:rPr>
          <w:rFonts w:ascii="Times New Roman" w:hAnsi="Times New Roman"/>
        </w:rPr>
        <w:fldChar w:fldCharType="separate"/>
      </w:r>
      <w:r w:rsidR="00BF1995">
        <w:rPr>
          <w:rFonts w:ascii="Times New Roman" w:hAnsi="Times New Roman"/>
          <w:noProof/>
        </w:rPr>
        <w:t>[</w:t>
      </w:r>
      <w:hyperlink w:anchor="_ENREF_5" w:tooltip="Wiviott, 2019 #5811" w:history="1">
        <w:r w:rsidR="001501C0">
          <w:rPr>
            <w:rFonts w:ascii="Times New Roman" w:hAnsi="Times New Roman"/>
            <w:noProof/>
          </w:rPr>
          <w:t>5</w:t>
        </w:r>
      </w:hyperlink>
      <w:r w:rsidR="00BF1995">
        <w:rPr>
          <w:rFonts w:ascii="Times New Roman" w:hAnsi="Times New Roman"/>
          <w:noProof/>
        </w:rPr>
        <w:t xml:space="preserve">, </w:t>
      </w:r>
      <w:hyperlink w:anchor="_ENREF_6" w:tooltip="Wiviott, 2018 #5812" w:history="1">
        <w:r w:rsidR="001501C0">
          <w:rPr>
            <w:rFonts w:ascii="Times New Roman" w:hAnsi="Times New Roman"/>
            <w:noProof/>
          </w:rPr>
          <w:t>6</w:t>
        </w:r>
      </w:hyperlink>
      <w:r w:rsidR="00BF1995">
        <w:rPr>
          <w:rFonts w:ascii="Times New Roman" w:hAnsi="Times New Roman"/>
          <w:noProof/>
        </w:rPr>
        <w:t>]</w:t>
      </w:r>
      <w:r w:rsidR="00501CDB" w:rsidRPr="009140FA">
        <w:rPr>
          <w:rFonts w:ascii="Times New Roman" w:hAnsi="Times New Roman"/>
        </w:rPr>
        <w:fldChar w:fldCharType="end"/>
      </w:r>
      <w:r w:rsidR="00254A03">
        <w:rPr>
          <w:rFonts w:ascii="Times New Roman" w:hAnsi="Times New Roman"/>
        </w:rPr>
        <w:t>.</w:t>
      </w:r>
      <w:r w:rsidR="00E36583" w:rsidRPr="009140FA">
        <w:rPr>
          <w:rFonts w:ascii="Times New Roman" w:hAnsi="Times New Roman"/>
        </w:rPr>
        <w:t xml:space="preserve">  I</w:t>
      </w:r>
      <w:r w:rsidR="003F3650" w:rsidRPr="009140FA">
        <w:rPr>
          <w:rFonts w:ascii="Times New Roman" w:hAnsi="Times New Roman"/>
        </w:rPr>
        <w:t xml:space="preserve">n brief, </w:t>
      </w:r>
      <w:r w:rsidR="00552A5C" w:rsidRPr="009140FA">
        <w:rPr>
          <w:rFonts w:ascii="Times New Roman" w:hAnsi="Times New Roman"/>
        </w:rPr>
        <w:t xml:space="preserve">DECLARE-TIMI 58 was a phase 3, </w:t>
      </w:r>
      <w:r w:rsidR="00E36583" w:rsidRPr="009140FA">
        <w:rPr>
          <w:rFonts w:ascii="Times New Roman" w:hAnsi="Times New Roman"/>
        </w:rPr>
        <w:t xml:space="preserve">multinational, </w:t>
      </w:r>
      <w:r w:rsidR="003F3650" w:rsidRPr="009140FA">
        <w:rPr>
          <w:rFonts w:ascii="Times New Roman" w:hAnsi="Times New Roman"/>
        </w:rPr>
        <w:t>double-blind</w:t>
      </w:r>
      <w:r w:rsidR="006B0606">
        <w:rPr>
          <w:rFonts w:ascii="Times New Roman" w:hAnsi="Times New Roman"/>
        </w:rPr>
        <w:t>,</w:t>
      </w:r>
      <w:r w:rsidR="00552A5C" w:rsidRPr="009140FA">
        <w:rPr>
          <w:rFonts w:ascii="Times New Roman" w:hAnsi="Times New Roman"/>
        </w:rPr>
        <w:t xml:space="preserve"> </w:t>
      </w:r>
      <w:r w:rsidR="006B0606">
        <w:rPr>
          <w:rFonts w:ascii="Times New Roman" w:hAnsi="Times New Roman"/>
        </w:rPr>
        <w:t>placebo-controlled</w:t>
      </w:r>
      <w:r w:rsidR="006B0606" w:rsidRPr="009140FA">
        <w:rPr>
          <w:rFonts w:ascii="Times New Roman" w:hAnsi="Times New Roman"/>
        </w:rPr>
        <w:t xml:space="preserve"> </w:t>
      </w:r>
      <w:r w:rsidR="00552A5C" w:rsidRPr="009140FA">
        <w:rPr>
          <w:rFonts w:ascii="Times New Roman" w:hAnsi="Times New Roman"/>
        </w:rPr>
        <w:t>t</w:t>
      </w:r>
      <w:r w:rsidR="003F3650" w:rsidRPr="009140FA">
        <w:rPr>
          <w:rFonts w:ascii="Times New Roman" w:hAnsi="Times New Roman"/>
        </w:rPr>
        <w:t>rial</w:t>
      </w:r>
      <w:r w:rsidR="006B0606">
        <w:rPr>
          <w:rFonts w:ascii="Times New Roman" w:hAnsi="Times New Roman"/>
        </w:rPr>
        <w:t xml:space="preserve"> </w:t>
      </w:r>
      <w:r w:rsidR="003F3650" w:rsidRPr="009140FA">
        <w:rPr>
          <w:rFonts w:ascii="Times New Roman" w:hAnsi="Times New Roman"/>
        </w:rPr>
        <w:t xml:space="preserve">that </w:t>
      </w:r>
      <w:r w:rsidR="00EC7AC1">
        <w:rPr>
          <w:rFonts w:ascii="Times New Roman" w:hAnsi="Times New Roman"/>
        </w:rPr>
        <w:t>randomized</w:t>
      </w:r>
      <w:r w:rsidR="003F3650" w:rsidRPr="009140FA">
        <w:rPr>
          <w:rFonts w:ascii="Times New Roman" w:hAnsi="Times New Roman"/>
        </w:rPr>
        <w:t xml:space="preserve"> </w:t>
      </w:r>
      <w:r w:rsidR="00552A5C" w:rsidRPr="009140FA">
        <w:rPr>
          <w:rFonts w:ascii="Times New Roman" w:hAnsi="Times New Roman"/>
        </w:rPr>
        <w:t>17,160 patients with T2DM</w:t>
      </w:r>
      <w:r w:rsidR="006B0606">
        <w:rPr>
          <w:rFonts w:ascii="Times New Roman" w:hAnsi="Times New Roman"/>
        </w:rPr>
        <w:t xml:space="preserve"> </w:t>
      </w:r>
      <w:r w:rsidR="00552A5C" w:rsidRPr="009140FA">
        <w:rPr>
          <w:rFonts w:ascii="Times New Roman" w:hAnsi="Times New Roman"/>
        </w:rPr>
        <w:t xml:space="preserve">with or at risk for atherosclerotic disease to </w:t>
      </w:r>
      <w:r w:rsidR="009129FB" w:rsidRPr="009140FA">
        <w:rPr>
          <w:rFonts w:ascii="Times New Roman" w:hAnsi="Times New Roman"/>
        </w:rPr>
        <w:t>dapagliflozin</w:t>
      </w:r>
      <w:r w:rsidR="00552A5C" w:rsidRPr="009140FA">
        <w:rPr>
          <w:rFonts w:ascii="Times New Roman" w:hAnsi="Times New Roman"/>
        </w:rPr>
        <w:t xml:space="preserve"> versus placebo. </w:t>
      </w:r>
      <w:r w:rsidR="009129FB" w:rsidRPr="009140FA">
        <w:rPr>
          <w:rFonts w:ascii="Times New Roman" w:hAnsi="Times New Roman"/>
        </w:rPr>
        <w:t>Eligible patients were 40 years or older with T2DM</w:t>
      </w:r>
      <w:r w:rsidR="00FB3D3B" w:rsidRPr="009140FA">
        <w:rPr>
          <w:rFonts w:ascii="Times New Roman" w:hAnsi="Times New Roman"/>
        </w:rPr>
        <w:t>, had a creatinine clearance &gt;6</w:t>
      </w:r>
      <w:r w:rsidR="006576CF" w:rsidRPr="009140FA">
        <w:rPr>
          <w:rFonts w:ascii="Times New Roman" w:hAnsi="Times New Roman"/>
        </w:rPr>
        <w:t>0</w:t>
      </w:r>
      <w:r w:rsidR="00FB3D3B" w:rsidRPr="009140FA">
        <w:rPr>
          <w:rFonts w:ascii="Times New Roman" w:hAnsi="Times New Roman"/>
        </w:rPr>
        <w:t>ml/min</w:t>
      </w:r>
      <w:r w:rsidR="009129FB" w:rsidRPr="009140FA">
        <w:rPr>
          <w:rFonts w:ascii="Times New Roman" w:hAnsi="Times New Roman"/>
        </w:rPr>
        <w:t xml:space="preserve"> and either multiple risk factors for atherosclerotic </w:t>
      </w:r>
      <w:r w:rsidR="00FB3D3B" w:rsidRPr="009140FA">
        <w:rPr>
          <w:rFonts w:ascii="Times New Roman" w:hAnsi="Times New Roman"/>
        </w:rPr>
        <w:t>CV</w:t>
      </w:r>
      <w:r w:rsidR="009129FB" w:rsidRPr="009140FA">
        <w:rPr>
          <w:rFonts w:ascii="Times New Roman" w:hAnsi="Times New Roman"/>
        </w:rPr>
        <w:t xml:space="preserve"> disease or established atherosclerotic </w:t>
      </w:r>
      <w:r w:rsidR="00FB3D3B" w:rsidRPr="009140FA">
        <w:rPr>
          <w:rFonts w:ascii="Times New Roman" w:hAnsi="Times New Roman"/>
        </w:rPr>
        <w:t>CV</w:t>
      </w:r>
      <w:r w:rsidR="009129FB" w:rsidRPr="009140FA">
        <w:rPr>
          <w:rFonts w:ascii="Times New Roman" w:hAnsi="Times New Roman"/>
        </w:rPr>
        <w:t xml:space="preserve"> disease (</w:t>
      </w:r>
      <w:r w:rsidR="006B0606">
        <w:rPr>
          <w:rFonts w:ascii="Times New Roman" w:hAnsi="Times New Roman"/>
        </w:rPr>
        <w:t>ASCVD; coronary artery</w:t>
      </w:r>
      <w:r w:rsidR="009129FB" w:rsidRPr="009140FA">
        <w:rPr>
          <w:rFonts w:ascii="Times New Roman" w:hAnsi="Times New Roman"/>
        </w:rPr>
        <w:t xml:space="preserve"> disease, cerebrovascular disease, or </w:t>
      </w:r>
      <w:r w:rsidR="009129FB" w:rsidRPr="009140FA">
        <w:rPr>
          <w:rFonts w:ascii="Times New Roman" w:hAnsi="Times New Roman"/>
        </w:rPr>
        <w:lastRenderedPageBreak/>
        <w:t>peripheral artery disease). Participants with multiple risk factors were</w:t>
      </w:r>
      <w:r w:rsidR="00FB3D3B" w:rsidRPr="009140FA">
        <w:rPr>
          <w:rFonts w:ascii="Times New Roman" w:hAnsi="Times New Roman"/>
        </w:rPr>
        <w:t xml:space="preserve"> required to be men ≥</w:t>
      </w:r>
      <w:r w:rsidR="009129FB" w:rsidRPr="009140FA">
        <w:rPr>
          <w:rFonts w:ascii="Times New Roman" w:hAnsi="Times New Roman"/>
        </w:rPr>
        <w:t>55 years</w:t>
      </w:r>
      <w:r w:rsidR="00FB3D3B" w:rsidRPr="009140FA">
        <w:rPr>
          <w:rFonts w:ascii="Times New Roman" w:hAnsi="Times New Roman"/>
        </w:rPr>
        <w:t xml:space="preserve"> of age</w:t>
      </w:r>
      <w:r w:rsidR="009129FB" w:rsidRPr="009140FA">
        <w:rPr>
          <w:rFonts w:ascii="Times New Roman" w:hAnsi="Times New Roman"/>
        </w:rPr>
        <w:t xml:space="preserve"> or women </w:t>
      </w:r>
      <w:r w:rsidR="00FB3D3B" w:rsidRPr="009140FA">
        <w:rPr>
          <w:rFonts w:ascii="Times New Roman" w:hAnsi="Times New Roman"/>
        </w:rPr>
        <w:t>≥</w:t>
      </w:r>
      <w:r w:rsidR="009129FB" w:rsidRPr="009140FA">
        <w:rPr>
          <w:rFonts w:ascii="Times New Roman" w:hAnsi="Times New Roman"/>
        </w:rPr>
        <w:t xml:space="preserve">60 years of age </w:t>
      </w:r>
      <w:r w:rsidR="00FB3D3B" w:rsidRPr="009140FA">
        <w:rPr>
          <w:rFonts w:ascii="Times New Roman" w:hAnsi="Times New Roman"/>
        </w:rPr>
        <w:t>with at least one</w:t>
      </w:r>
      <w:r w:rsidR="009129FB" w:rsidRPr="009140FA">
        <w:rPr>
          <w:rFonts w:ascii="Times New Roman" w:hAnsi="Times New Roman"/>
        </w:rPr>
        <w:t xml:space="preserve"> </w:t>
      </w:r>
      <w:r w:rsidR="004C5B94">
        <w:rPr>
          <w:rFonts w:ascii="Times New Roman" w:hAnsi="Times New Roman"/>
        </w:rPr>
        <w:t xml:space="preserve">additional </w:t>
      </w:r>
      <w:r w:rsidR="009129FB" w:rsidRPr="009140FA">
        <w:rPr>
          <w:rFonts w:ascii="Times New Roman" w:hAnsi="Times New Roman"/>
        </w:rPr>
        <w:t xml:space="preserve">traditional </w:t>
      </w:r>
      <w:r w:rsidR="006B0606">
        <w:rPr>
          <w:rFonts w:ascii="Times New Roman" w:hAnsi="Times New Roman"/>
        </w:rPr>
        <w:t>ASCVD</w:t>
      </w:r>
      <w:r w:rsidR="006B0606" w:rsidRPr="009140FA">
        <w:rPr>
          <w:rFonts w:ascii="Times New Roman" w:hAnsi="Times New Roman"/>
        </w:rPr>
        <w:t xml:space="preserve"> </w:t>
      </w:r>
      <w:r w:rsidR="009129FB" w:rsidRPr="009140FA">
        <w:rPr>
          <w:rFonts w:ascii="Times New Roman" w:hAnsi="Times New Roman"/>
        </w:rPr>
        <w:t xml:space="preserve">risk factor including hypertension, dyslipidemia or </w:t>
      </w:r>
      <w:r w:rsidR="004C5B94">
        <w:rPr>
          <w:rFonts w:ascii="Times New Roman" w:hAnsi="Times New Roman"/>
        </w:rPr>
        <w:t xml:space="preserve">current </w:t>
      </w:r>
      <w:r w:rsidR="00FB3D3B" w:rsidRPr="009140FA">
        <w:rPr>
          <w:rFonts w:ascii="Times New Roman" w:hAnsi="Times New Roman"/>
        </w:rPr>
        <w:t xml:space="preserve">tobacco </w:t>
      </w:r>
      <w:r w:rsidR="009129FB" w:rsidRPr="009140FA">
        <w:rPr>
          <w:rFonts w:ascii="Times New Roman" w:hAnsi="Times New Roman"/>
        </w:rPr>
        <w:t xml:space="preserve">use. </w:t>
      </w:r>
      <w:r w:rsidR="00FB3D3B" w:rsidRPr="009140FA">
        <w:rPr>
          <w:rFonts w:ascii="Times New Roman" w:hAnsi="Times New Roman"/>
        </w:rPr>
        <w:t xml:space="preserve"> Following a single-blind</w:t>
      </w:r>
      <w:r w:rsidR="006576CF" w:rsidRPr="009140FA">
        <w:rPr>
          <w:rFonts w:ascii="Times New Roman" w:hAnsi="Times New Roman"/>
        </w:rPr>
        <w:t xml:space="preserve"> placebo</w:t>
      </w:r>
      <w:r w:rsidR="00FB3D3B" w:rsidRPr="009140FA">
        <w:rPr>
          <w:rFonts w:ascii="Times New Roman" w:hAnsi="Times New Roman"/>
        </w:rPr>
        <w:t xml:space="preserve"> run-in period, patients who remained eligible were randomized in a double-blind fashion to dapagliflozin 10mg daily versus matching </w:t>
      </w:r>
      <w:r w:rsidR="00FB3D3B" w:rsidRPr="00A72CC3">
        <w:rPr>
          <w:rFonts w:ascii="Times New Roman" w:hAnsi="Times New Roman"/>
        </w:rPr>
        <w:t xml:space="preserve">placebo and followed for a median </w:t>
      </w:r>
      <w:r w:rsidR="006576CF" w:rsidRPr="00A72CC3">
        <w:rPr>
          <w:rFonts w:ascii="Times New Roman" w:hAnsi="Times New Roman"/>
        </w:rPr>
        <w:t xml:space="preserve">duration </w:t>
      </w:r>
      <w:r w:rsidR="00FB3D3B" w:rsidRPr="00A72CC3">
        <w:rPr>
          <w:rFonts w:ascii="Times New Roman" w:hAnsi="Times New Roman"/>
        </w:rPr>
        <w:t>of 4.2 years.</w:t>
      </w:r>
      <w:r w:rsidR="00FB3D3B" w:rsidRPr="009140FA">
        <w:rPr>
          <w:rFonts w:ascii="Times New Roman" w:hAnsi="Times New Roman"/>
        </w:rPr>
        <w:t xml:space="preserve"> </w:t>
      </w:r>
    </w:p>
    <w:p w14:paraId="599D4392" w14:textId="77777777" w:rsidR="003F3650" w:rsidRPr="009140FA" w:rsidRDefault="00E36583" w:rsidP="001E27B3">
      <w:pPr>
        <w:spacing w:line="480" w:lineRule="auto"/>
        <w:jc w:val="both"/>
        <w:rPr>
          <w:rFonts w:ascii="Times New Roman" w:eastAsia="Calibri" w:hAnsi="Times New Roman"/>
        </w:rPr>
      </w:pPr>
      <w:r w:rsidRPr="009140FA">
        <w:rPr>
          <w:rFonts w:ascii="Times New Roman" w:hAnsi="Times New Roman"/>
        </w:rPr>
        <w:tab/>
      </w:r>
    </w:p>
    <w:p w14:paraId="013610C3" w14:textId="7D6BEF04" w:rsidR="009017F2" w:rsidRPr="009140FA" w:rsidRDefault="00290625" w:rsidP="001E27B3">
      <w:pPr>
        <w:spacing w:line="480" w:lineRule="auto"/>
        <w:jc w:val="both"/>
        <w:rPr>
          <w:rFonts w:ascii="Times New Roman" w:eastAsia="Calibri" w:hAnsi="Times New Roman"/>
          <w:u w:val="single"/>
        </w:rPr>
      </w:pPr>
      <w:r>
        <w:rPr>
          <w:rFonts w:ascii="Times New Roman" w:eastAsia="Calibri" w:hAnsi="Times New Roman"/>
          <w:u w:val="single"/>
        </w:rPr>
        <w:t>Outcomes</w:t>
      </w:r>
    </w:p>
    <w:p w14:paraId="122DAF5B" w14:textId="31B90EB3" w:rsidR="009017F2" w:rsidRDefault="009017F2" w:rsidP="001E27B3">
      <w:pPr>
        <w:spacing w:line="480" w:lineRule="auto"/>
        <w:jc w:val="both"/>
        <w:rPr>
          <w:rFonts w:ascii="Times New Roman" w:eastAsia="Calibri" w:hAnsi="Times New Roman"/>
        </w:rPr>
      </w:pPr>
      <w:r w:rsidRPr="009140FA">
        <w:rPr>
          <w:rFonts w:ascii="Times New Roman" w:eastAsia="Calibri" w:hAnsi="Times New Roman"/>
        </w:rPr>
        <w:tab/>
        <w:t xml:space="preserve">The </w:t>
      </w:r>
      <w:r w:rsidR="00552A5C" w:rsidRPr="009140FA">
        <w:rPr>
          <w:rFonts w:ascii="Times New Roman" w:eastAsia="Calibri" w:hAnsi="Times New Roman"/>
        </w:rPr>
        <w:t>dual efficacy outcomes were the composite</w:t>
      </w:r>
      <w:r w:rsidR="006576CF" w:rsidRPr="009140FA">
        <w:rPr>
          <w:rFonts w:ascii="Times New Roman" w:eastAsia="Calibri" w:hAnsi="Times New Roman"/>
        </w:rPr>
        <w:t>s</w:t>
      </w:r>
      <w:r w:rsidR="00552A5C" w:rsidRPr="009140FA">
        <w:rPr>
          <w:rFonts w:ascii="Times New Roman" w:eastAsia="Calibri" w:hAnsi="Times New Roman"/>
        </w:rPr>
        <w:t xml:space="preserve"> of </w:t>
      </w:r>
      <w:r w:rsidR="00290625">
        <w:rPr>
          <w:rFonts w:ascii="Times New Roman" w:eastAsia="Calibri" w:hAnsi="Times New Roman"/>
        </w:rPr>
        <w:t xml:space="preserve">a) </w:t>
      </w:r>
      <w:r w:rsidR="00552A5C" w:rsidRPr="009140FA">
        <w:rPr>
          <w:rFonts w:ascii="Times New Roman" w:eastAsia="Calibri" w:hAnsi="Times New Roman"/>
        </w:rPr>
        <w:t xml:space="preserve">CV death or HF hospitalization </w:t>
      </w:r>
      <w:r w:rsidR="00290625">
        <w:rPr>
          <w:rFonts w:ascii="Times New Roman" w:eastAsia="Calibri" w:hAnsi="Times New Roman"/>
        </w:rPr>
        <w:t xml:space="preserve">(CV death/HHF) </w:t>
      </w:r>
      <w:r w:rsidR="00552A5C" w:rsidRPr="009140FA">
        <w:rPr>
          <w:rFonts w:ascii="Times New Roman" w:eastAsia="Calibri" w:hAnsi="Times New Roman"/>
        </w:rPr>
        <w:t xml:space="preserve">and </w:t>
      </w:r>
      <w:r w:rsidR="00290625">
        <w:rPr>
          <w:rFonts w:ascii="Times New Roman" w:eastAsia="Calibri" w:hAnsi="Times New Roman"/>
        </w:rPr>
        <w:t xml:space="preserve">b) </w:t>
      </w:r>
      <w:r w:rsidR="00552A5C" w:rsidRPr="009140FA">
        <w:rPr>
          <w:rFonts w:ascii="Times New Roman" w:eastAsia="Calibri" w:hAnsi="Times New Roman"/>
        </w:rPr>
        <w:t xml:space="preserve">CV death, MI or ischemic stroke (MACE). </w:t>
      </w:r>
      <w:r w:rsidR="00A72CC3" w:rsidRPr="009140FA">
        <w:rPr>
          <w:rFonts w:ascii="Times New Roman" w:eastAsia="Calibri" w:hAnsi="Times New Roman"/>
        </w:rPr>
        <w:t>The pre-specified cardiorenal outcome was the composite of an estimated glomerular filtration rate</w:t>
      </w:r>
      <w:r w:rsidR="00A72CC3" w:rsidRPr="009140FA">
        <w:rPr>
          <w:rFonts w:ascii="Times New Roman" w:hAnsi="Times New Roman"/>
        </w:rPr>
        <w:t xml:space="preserve"> (eGFR) decrease ≥40% to &lt;60 ml/min/1.73m</w:t>
      </w:r>
      <w:r w:rsidR="00A72CC3" w:rsidRPr="009140FA">
        <w:rPr>
          <w:rFonts w:ascii="Times New Roman" w:hAnsi="Times New Roman"/>
          <w:vertAlign w:val="superscript"/>
        </w:rPr>
        <w:t>2</w:t>
      </w:r>
      <w:r w:rsidR="00A72CC3" w:rsidRPr="009140FA">
        <w:rPr>
          <w:rFonts w:ascii="Times New Roman" w:hAnsi="Times New Roman"/>
        </w:rPr>
        <w:t xml:space="preserve">, </w:t>
      </w:r>
      <w:r w:rsidR="00A72CC3" w:rsidRPr="009140FA">
        <w:rPr>
          <w:rFonts w:ascii="Times New Roman" w:eastAsia="Calibri" w:hAnsi="Times New Roman"/>
        </w:rPr>
        <w:t>end stage renal disease (</w:t>
      </w:r>
      <w:r w:rsidR="00A72CC3" w:rsidRPr="009140FA">
        <w:rPr>
          <w:rFonts w:ascii="Times New Roman" w:hAnsi="Times New Roman"/>
        </w:rPr>
        <w:t xml:space="preserve">ESRD) or cardiovascular or renal death. </w:t>
      </w:r>
      <w:r w:rsidR="00A72CC3" w:rsidRPr="009140FA">
        <w:rPr>
          <w:rFonts w:ascii="Times New Roman" w:eastAsia="Calibri" w:hAnsi="Times New Roman"/>
        </w:rPr>
        <w:t>The pre-specified renal-specific outcome was the composite of a ≥40% drop in eGFR to &lt;60</w:t>
      </w:r>
      <w:r w:rsidR="00A72CC3">
        <w:rPr>
          <w:rFonts w:ascii="Times New Roman" w:eastAsia="Calibri" w:hAnsi="Times New Roman"/>
        </w:rPr>
        <w:t xml:space="preserve"> </w:t>
      </w:r>
      <w:r w:rsidR="00A72CC3" w:rsidRPr="009140FA">
        <w:rPr>
          <w:rFonts w:ascii="Times New Roman" w:eastAsia="Calibri" w:hAnsi="Times New Roman"/>
        </w:rPr>
        <w:t>ml/min/1.73m</w:t>
      </w:r>
      <w:r w:rsidR="00A72CC3" w:rsidRPr="009140FA">
        <w:rPr>
          <w:rFonts w:ascii="Times New Roman" w:eastAsia="Calibri" w:hAnsi="Times New Roman"/>
          <w:vertAlign w:val="superscript"/>
        </w:rPr>
        <w:t>2</w:t>
      </w:r>
      <w:r w:rsidR="00A72CC3" w:rsidRPr="009140FA">
        <w:rPr>
          <w:rFonts w:ascii="Times New Roman" w:eastAsia="Calibri" w:hAnsi="Times New Roman"/>
        </w:rPr>
        <w:t xml:space="preserve">, new ESRD or renal </w:t>
      </w:r>
      <w:r w:rsidR="00A72CC3" w:rsidRPr="00412B47">
        <w:rPr>
          <w:rFonts w:ascii="Times New Roman" w:eastAsia="Calibri" w:hAnsi="Times New Roman"/>
        </w:rPr>
        <w:t xml:space="preserve">death. </w:t>
      </w:r>
      <w:r w:rsidR="00552A5C" w:rsidRPr="00412B47">
        <w:rPr>
          <w:rFonts w:ascii="Times New Roman" w:eastAsia="Calibri" w:hAnsi="Times New Roman"/>
        </w:rPr>
        <w:t xml:space="preserve">Safety events </w:t>
      </w:r>
      <w:r w:rsidR="00444D33" w:rsidRPr="00412B47">
        <w:rPr>
          <w:rFonts w:ascii="Times New Roman" w:eastAsia="Calibri" w:hAnsi="Times New Roman"/>
        </w:rPr>
        <w:t>collected</w:t>
      </w:r>
      <w:r w:rsidR="00FE5912" w:rsidRPr="00412B47">
        <w:rPr>
          <w:rFonts w:ascii="Times New Roman" w:eastAsia="Calibri" w:hAnsi="Times New Roman"/>
        </w:rPr>
        <w:t xml:space="preserve"> </w:t>
      </w:r>
      <w:r w:rsidR="00552A5C" w:rsidRPr="00412B47">
        <w:rPr>
          <w:rFonts w:ascii="Times New Roman" w:eastAsia="Calibri" w:hAnsi="Times New Roman"/>
        </w:rPr>
        <w:t xml:space="preserve">were adverse events leading to drug discontinuation, adverse events of special interest (AEOSI) or serious adverse events (SAEs). </w:t>
      </w:r>
      <w:r w:rsidR="00CA5273" w:rsidRPr="00412B47">
        <w:rPr>
          <w:rFonts w:ascii="Times New Roman" w:eastAsia="Calibri" w:hAnsi="Times New Roman"/>
        </w:rPr>
        <w:t xml:space="preserve">An independent and blinded clinical events committee adjudicated all </w:t>
      </w:r>
      <w:r w:rsidR="008B5AE4" w:rsidRPr="00412B47">
        <w:rPr>
          <w:rFonts w:ascii="Times New Roman" w:eastAsia="Calibri" w:hAnsi="Times New Roman"/>
        </w:rPr>
        <w:t>CV outcomes</w:t>
      </w:r>
      <w:r w:rsidR="00727225" w:rsidRPr="00412B47">
        <w:rPr>
          <w:rFonts w:ascii="Times New Roman" w:eastAsia="Calibri" w:hAnsi="Times New Roman"/>
        </w:rPr>
        <w:t xml:space="preserve"> analyzed</w:t>
      </w:r>
      <w:r w:rsidR="00CA5273" w:rsidRPr="009140FA">
        <w:rPr>
          <w:rFonts w:ascii="Times New Roman" w:eastAsia="Calibri" w:hAnsi="Times New Roman"/>
        </w:rPr>
        <w:t xml:space="preserve">. </w:t>
      </w:r>
    </w:p>
    <w:p w14:paraId="0A191BDA" w14:textId="77777777" w:rsidR="00A72CC3" w:rsidRPr="009140FA" w:rsidRDefault="00A72CC3" w:rsidP="001E27B3">
      <w:pPr>
        <w:spacing w:line="480" w:lineRule="auto"/>
        <w:jc w:val="both"/>
        <w:rPr>
          <w:rFonts w:ascii="Times New Roman" w:eastAsia="Calibri" w:hAnsi="Times New Roman"/>
        </w:rPr>
      </w:pPr>
    </w:p>
    <w:p w14:paraId="7DACF778" w14:textId="77777777" w:rsidR="006B258C" w:rsidRPr="009140FA" w:rsidRDefault="006B258C" w:rsidP="001E27B3">
      <w:pPr>
        <w:spacing w:line="480" w:lineRule="auto"/>
        <w:jc w:val="both"/>
        <w:rPr>
          <w:rFonts w:ascii="Times New Roman" w:eastAsia="Calibri" w:hAnsi="Times New Roman"/>
          <w:u w:val="single"/>
        </w:rPr>
      </w:pPr>
      <w:r w:rsidRPr="009140FA">
        <w:rPr>
          <w:rFonts w:ascii="Times New Roman" w:eastAsia="Calibri" w:hAnsi="Times New Roman"/>
          <w:u w:val="single"/>
        </w:rPr>
        <w:t>Statistical analysis</w:t>
      </w:r>
    </w:p>
    <w:p w14:paraId="6F9EB1E3" w14:textId="77777777" w:rsidR="006B258C" w:rsidRPr="009140FA" w:rsidRDefault="009017F2" w:rsidP="001E27B3">
      <w:pPr>
        <w:spacing w:line="480" w:lineRule="auto"/>
        <w:jc w:val="both"/>
        <w:rPr>
          <w:rFonts w:ascii="Times New Roman" w:eastAsia="Calibri" w:hAnsi="Times New Roman"/>
        </w:rPr>
      </w:pPr>
      <w:r w:rsidRPr="009140FA">
        <w:rPr>
          <w:rFonts w:ascii="Times New Roman" w:eastAsia="Calibri" w:hAnsi="Times New Roman"/>
        </w:rPr>
        <w:tab/>
        <w:t xml:space="preserve">Baseline characteristics are presented as medians (interquartile ranges) for continuous variables and frequencies for categorical variables. Baseline characteristics </w:t>
      </w:r>
      <w:r w:rsidR="00FD61C5" w:rsidRPr="009140FA">
        <w:rPr>
          <w:rFonts w:ascii="Times New Roman" w:eastAsia="Calibri" w:hAnsi="Times New Roman"/>
        </w:rPr>
        <w:t xml:space="preserve">were compared with the </w:t>
      </w:r>
      <w:r w:rsidRPr="009140FA">
        <w:rPr>
          <w:rFonts w:ascii="Times New Roman" w:eastAsia="Calibri" w:hAnsi="Times New Roman"/>
        </w:rPr>
        <w:t xml:space="preserve">Wilcoxon rank sum tests for continuous variables and </w:t>
      </w:r>
      <w:r w:rsidR="00AF44B2" w:rsidRPr="009140FA">
        <w:rPr>
          <w:rFonts w:ascii="Times New Roman" w:eastAsia="Calibri" w:hAnsi="Times New Roman"/>
        </w:rPr>
        <w:t>χ</w:t>
      </w:r>
      <w:r w:rsidR="00AF44B2" w:rsidRPr="009140FA">
        <w:rPr>
          <w:rFonts w:ascii="Times New Roman" w:eastAsia="Calibri" w:hAnsi="Times New Roman"/>
          <w:vertAlign w:val="superscript"/>
        </w:rPr>
        <w:t>2</w:t>
      </w:r>
      <w:r w:rsidRPr="009140FA">
        <w:rPr>
          <w:rFonts w:ascii="Times New Roman" w:eastAsia="Calibri" w:hAnsi="Times New Roman"/>
        </w:rPr>
        <w:t xml:space="preserve"> tests for categorical</w:t>
      </w:r>
      <w:r w:rsidR="00AF44B2" w:rsidRPr="009140FA">
        <w:rPr>
          <w:rFonts w:ascii="Times New Roman" w:eastAsia="Calibri" w:hAnsi="Times New Roman"/>
        </w:rPr>
        <w:t xml:space="preserve"> </w:t>
      </w:r>
      <w:r w:rsidRPr="009140FA">
        <w:rPr>
          <w:rFonts w:ascii="Times New Roman" w:eastAsia="Calibri" w:hAnsi="Times New Roman"/>
        </w:rPr>
        <w:t>variables.</w:t>
      </w:r>
    </w:p>
    <w:p w14:paraId="5EFB8080" w14:textId="6BDFC8B9" w:rsidR="00B83267" w:rsidRPr="009140FA" w:rsidRDefault="000F57B8" w:rsidP="000F57B8">
      <w:pPr>
        <w:spacing w:line="480" w:lineRule="auto"/>
        <w:jc w:val="both"/>
        <w:rPr>
          <w:rFonts w:ascii="Times New Roman" w:eastAsia="Calibri" w:hAnsi="Times New Roman"/>
        </w:rPr>
      </w:pPr>
      <w:bookmarkStart w:id="2" w:name="_Hlk57207443"/>
      <w:r w:rsidRPr="00BD3F14">
        <w:rPr>
          <w:rFonts w:ascii="Times New Roman" w:eastAsia="Calibri" w:hAnsi="Times New Roman"/>
        </w:rPr>
        <w:t xml:space="preserve">Mixed models for repeated measures in HbA1c, weight, systolic blood pressure and diastolic blood pressure were analyzed to produce least-squares mean estimates and 95% CIs by treatment and </w:t>
      </w:r>
      <w:r w:rsidR="00F33CEB" w:rsidRPr="00BD3F14">
        <w:rPr>
          <w:rFonts w:ascii="Times New Roman" w:eastAsia="Calibri" w:hAnsi="Times New Roman"/>
        </w:rPr>
        <w:t>sex</w:t>
      </w:r>
      <w:r w:rsidRPr="00BD3F14">
        <w:rPr>
          <w:rFonts w:ascii="Times New Roman" w:eastAsia="Calibri" w:hAnsi="Times New Roman"/>
        </w:rPr>
        <w:t xml:space="preserve"> subgroup.</w:t>
      </w:r>
      <w:r w:rsidRPr="000F57B8">
        <w:rPr>
          <w:rFonts w:ascii="Times New Roman" w:eastAsia="Calibri" w:hAnsi="Times New Roman"/>
        </w:rPr>
        <w:t xml:space="preserve"> </w:t>
      </w:r>
      <w:bookmarkEnd w:id="2"/>
      <w:r w:rsidR="00967A32" w:rsidRPr="009140FA">
        <w:rPr>
          <w:rFonts w:ascii="Times New Roman" w:eastAsia="Calibri" w:hAnsi="Times New Roman"/>
        </w:rPr>
        <w:t>Efficacy analyses were conducted</w:t>
      </w:r>
      <w:r w:rsidR="00AF44B2" w:rsidRPr="009140FA">
        <w:rPr>
          <w:rFonts w:ascii="Times New Roman" w:eastAsia="Calibri" w:hAnsi="Times New Roman"/>
        </w:rPr>
        <w:t xml:space="preserve"> with Cox proportional hazards model</w:t>
      </w:r>
      <w:r w:rsidR="00816998">
        <w:rPr>
          <w:rFonts w:ascii="Times New Roman" w:eastAsia="Calibri" w:hAnsi="Times New Roman"/>
        </w:rPr>
        <w:t>s</w:t>
      </w:r>
      <w:r w:rsidR="00AF44B2" w:rsidRPr="009140FA">
        <w:rPr>
          <w:rFonts w:ascii="Times New Roman" w:eastAsia="Calibri" w:hAnsi="Times New Roman"/>
        </w:rPr>
        <w:t xml:space="preserve"> that </w:t>
      </w:r>
      <w:r w:rsidR="00AF44B2" w:rsidRPr="009140FA">
        <w:rPr>
          <w:rFonts w:ascii="Times New Roman" w:eastAsia="Calibri" w:hAnsi="Times New Roman"/>
        </w:rPr>
        <w:lastRenderedPageBreak/>
        <w:t>included treatment arm</w:t>
      </w:r>
      <w:r w:rsidR="00CA5273" w:rsidRPr="009140FA">
        <w:rPr>
          <w:rFonts w:ascii="Times New Roman" w:eastAsia="Calibri" w:hAnsi="Times New Roman"/>
        </w:rPr>
        <w:t>,</w:t>
      </w:r>
      <w:r w:rsidR="00AF44B2" w:rsidRPr="009140FA">
        <w:rPr>
          <w:rFonts w:ascii="Times New Roman" w:eastAsia="Calibri" w:hAnsi="Times New Roman"/>
        </w:rPr>
        <w:t xml:space="preserve"> the </w:t>
      </w:r>
      <w:r w:rsidR="00AF44B2" w:rsidRPr="009D0C61">
        <w:rPr>
          <w:rFonts w:ascii="Times New Roman" w:eastAsia="Calibri" w:hAnsi="Times New Roman"/>
        </w:rPr>
        <w:t>two randomization stratification factors</w:t>
      </w:r>
      <w:r w:rsidR="00CA5273" w:rsidRPr="009D0C61">
        <w:rPr>
          <w:rFonts w:ascii="Times New Roman" w:eastAsia="Calibri" w:hAnsi="Times New Roman"/>
        </w:rPr>
        <w:t xml:space="preserve"> (presence of established atherosclerotic disease and </w:t>
      </w:r>
      <w:r w:rsidR="00B83267">
        <w:rPr>
          <w:rFonts w:ascii="Times New Roman" w:eastAsia="Calibri" w:hAnsi="Times New Roman"/>
        </w:rPr>
        <w:t xml:space="preserve">baseline </w:t>
      </w:r>
      <w:r w:rsidR="00CA5273" w:rsidRPr="009D0C61">
        <w:rPr>
          <w:rFonts w:ascii="Times New Roman" w:eastAsia="Calibri" w:hAnsi="Times New Roman"/>
        </w:rPr>
        <w:t>hematuria)</w:t>
      </w:r>
      <w:r w:rsidR="00EB4DFF" w:rsidRPr="009D0C61">
        <w:rPr>
          <w:rFonts w:ascii="Times New Roman" w:eastAsia="Calibri" w:hAnsi="Times New Roman"/>
        </w:rPr>
        <w:t xml:space="preserve"> and</w:t>
      </w:r>
      <w:r w:rsidR="00EB4DFF" w:rsidRPr="009140FA">
        <w:rPr>
          <w:rFonts w:ascii="Times New Roman" w:eastAsia="Calibri" w:hAnsi="Times New Roman"/>
        </w:rPr>
        <w:t xml:space="preserve"> </w:t>
      </w:r>
      <w:r w:rsidR="009C3E26" w:rsidRPr="009140FA">
        <w:rPr>
          <w:rFonts w:ascii="Times New Roman" w:eastAsia="Calibri" w:hAnsi="Times New Roman"/>
        </w:rPr>
        <w:t>run separately</w:t>
      </w:r>
      <w:r w:rsidR="00EB4DFF" w:rsidRPr="009140FA">
        <w:rPr>
          <w:rFonts w:ascii="Times New Roman" w:eastAsia="Calibri" w:hAnsi="Times New Roman"/>
        </w:rPr>
        <w:t xml:space="preserve"> </w:t>
      </w:r>
      <w:r w:rsidR="00552A5C" w:rsidRPr="009140FA">
        <w:rPr>
          <w:rFonts w:ascii="Times New Roman" w:eastAsia="Calibri" w:hAnsi="Times New Roman"/>
        </w:rPr>
        <w:t>by patient sex as captured on the electronic case-report form. E</w:t>
      </w:r>
      <w:r w:rsidR="00670CF6" w:rsidRPr="009140FA">
        <w:rPr>
          <w:rFonts w:ascii="Times New Roman" w:eastAsia="Calibri" w:hAnsi="Times New Roman"/>
        </w:rPr>
        <w:t>ffect modification was a</w:t>
      </w:r>
      <w:r w:rsidR="00D255B6" w:rsidRPr="009140FA">
        <w:rPr>
          <w:rFonts w:ascii="Times New Roman" w:eastAsia="Calibri" w:hAnsi="Times New Roman"/>
        </w:rPr>
        <w:t>ssessed by including interaction term</w:t>
      </w:r>
      <w:r w:rsidR="007B7CF4">
        <w:rPr>
          <w:rFonts w:ascii="Times New Roman" w:eastAsia="Calibri" w:hAnsi="Times New Roman"/>
        </w:rPr>
        <w:t>s</w:t>
      </w:r>
      <w:r w:rsidR="00D255B6" w:rsidRPr="009140FA">
        <w:rPr>
          <w:rFonts w:ascii="Times New Roman" w:eastAsia="Calibri" w:hAnsi="Times New Roman"/>
        </w:rPr>
        <w:t xml:space="preserve"> in the model</w:t>
      </w:r>
      <w:r w:rsidR="007B7CF4">
        <w:rPr>
          <w:rFonts w:ascii="Times New Roman" w:eastAsia="Calibri" w:hAnsi="Times New Roman"/>
        </w:rPr>
        <w:t>s</w:t>
      </w:r>
      <w:r w:rsidR="00D255B6" w:rsidRPr="009140FA">
        <w:rPr>
          <w:rFonts w:ascii="Times New Roman" w:eastAsia="Calibri" w:hAnsi="Times New Roman"/>
        </w:rPr>
        <w:t xml:space="preserve">. </w:t>
      </w:r>
      <w:r w:rsidR="00552A5C" w:rsidRPr="009140FA">
        <w:rPr>
          <w:rFonts w:ascii="Times New Roman" w:eastAsia="Calibri" w:hAnsi="Times New Roman"/>
        </w:rPr>
        <w:t xml:space="preserve">All efficacy analyses were conducted in the intention-to-treat study </w:t>
      </w:r>
      <w:r w:rsidR="00552A5C" w:rsidRPr="009D0C61">
        <w:rPr>
          <w:rFonts w:ascii="Times New Roman" w:eastAsia="Calibri" w:hAnsi="Times New Roman"/>
        </w:rPr>
        <w:t>population</w:t>
      </w:r>
      <w:r w:rsidR="00B83267">
        <w:rPr>
          <w:rFonts w:ascii="Times New Roman" w:eastAsia="Calibri" w:hAnsi="Times New Roman"/>
        </w:rPr>
        <w:t xml:space="preserve"> and event rates are reported as Kaplan-Meier estimates at 4 years</w:t>
      </w:r>
      <w:r w:rsidR="00552A5C" w:rsidRPr="009D0C61">
        <w:rPr>
          <w:rFonts w:ascii="Times New Roman" w:eastAsia="Calibri" w:hAnsi="Times New Roman"/>
        </w:rPr>
        <w:t xml:space="preserve">. </w:t>
      </w:r>
      <w:r w:rsidR="00CA5273" w:rsidRPr="009D0C61">
        <w:rPr>
          <w:rFonts w:ascii="Times New Roman" w:eastAsia="Calibri" w:hAnsi="Times New Roman"/>
        </w:rPr>
        <w:t xml:space="preserve">Safety analyses were performed using the on-treatment analysis set, as previously described, except for </w:t>
      </w:r>
      <w:r w:rsidR="00CA5273" w:rsidRPr="00412B47">
        <w:rPr>
          <w:rFonts w:ascii="Times New Roman" w:eastAsia="Calibri" w:hAnsi="Times New Roman"/>
        </w:rPr>
        <w:t>amputation</w:t>
      </w:r>
      <w:r w:rsidR="008B5AE4" w:rsidRPr="00412B47">
        <w:rPr>
          <w:rFonts w:ascii="Times New Roman" w:eastAsia="Calibri" w:hAnsi="Times New Roman"/>
        </w:rPr>
        <w:t>, fracture</w:t>
      </w:r>
      <w:r w:rsidR="00CA5273" w:rsidRPr="00412B47">
        <w:rPr>
          <w:rFonts w:ascii="Times New Roman" w:eastAsia="Calibri" w:hAnsi="Times New Roman"/>
        </w:rPr>
        <w:t xml:space="preserve"> and malignanc</w:t>
      </w:r>
      <w:r w:rsidR="006576CF" w:rsidRPr="00412B47">
        <w:rPr>
          <w:rFonts w:ascii="Times New Roman" w:eastAsia="Calibri" w:hAnsi="Times New Roman"/>
        </w:rPr>
        <w:t>y</w:t>
      </w:r>
      <w:r w:rsidR="00CA5273" w:rsidRPr="00412B47">
        <w:rPr>
          <w:rFonts w:ascii="Times New Roman" w:eastAsia="Calibri" w:hAnsi="Times New Roman"/>
        </w:rPr>
        <w:t xml:space="preserve"> outcomes which included all events after first dose in all patients who </w:t>
      </w:r>
      <w:r w:rsidR="006576CF" w:rsidRPr="00412B47">
        <w:rPr>
          <w:rFonts w:ascii="Times New Roman" w:eastAsia="Calibri" w:hAnsi="Times New Roman"/>
        </w:rPr>
        <w:t>were randomized</w:t>
      </w:r>
      <w:r w:rsidR="00CA5273" w:rsidRPr="00412B47">
        <w:rPr>
          <w:rFonts w:ascii="Times New Roman" w:eastAsia="Calibri" w:hAnsi="Times New Roman"/>
        </w:rPr>
        <w:t xml:space="preserve"> and received at least one dose of study drug.</w:t>
      </w:r>
      <w:r w:rsidR="00C532CF" w:rsidRPr="00412B47">
        <w:rPr>
          <w:rFonts w:ascii="Times New Roman" w:eastAsia="Calibri" w:hAnsi="Times New Roman"/>
        </w:rPr>
        <w:fldChar w:fldCharType="begin">
          <w:fldData xml:space="preserve">PEVuZE5vdGU+PENpdGU+PEF1dGhvcj5XaXZpb3R0PC9BdXRob3I+PFllYXI+MjAxOTwvWWVhcj48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</w:fldData>
        </w:fldChar>
      </w:r>
      <w:r w:rsidR="00BF1995">
        <w:rPr>
          <w:rFonts w:ascii="Times New Roman" w:eastAsia="Calibri" w:hAnsi="Times New Roman"/>
        </w:rPr>
        <w:instrText xml:space="preserve"> ADDIN EN.CITE </w:instrText>
      </w:r>
      <w:r w:rsidR="00BF1995">
        <w:rPr>
          <w:rFonts w:ascii="Times New Roman" w:eastAsia="Calibri" w:hAnsi="Times New Roman"/>
        </w:rPr>
        <w:fldChar w:fldCharType="begin">
          <w:fldData xml:space="preserve">PEVuZE5vdGU+PENpdGU+PEF1dGhvcj5XaXZpb3R0PC9BdXRob3I+PFllYXI+MjAxOTwvWWVhcj48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</w:fldData>
        </w:fldChar>
      </w:r>
      <w:r w:rsidR="00BF1995">
        <w:rPr>
          <w:rFonts w:ascii="Times New Roman" w:eastAsia="Calibri" w:hAnsi="Times New Roman"/>
        </w:rPr>
        <w:instrText xml:space="preserve"> ADDIN EN.CITE.DATA </w:instrText>
      </w:r>
      <w:r w:rsidR="00BF1995">
        <w:rPr>
          <w:rFonts w:ascii="Times New Roman" w:eastAsia="Calibri" w:hAnsi="Times New Roman"/>
        </w:rPr>
      </w:r>
      <w:r w:rsidR="00BF1995">
        <w:rPr>
          <w:rFonts w:ascii="Times New Roman" w:eastAsia="Calibri" w:hAnsi="Times New Roman"/>
        </w:rPr>
        <w:fldChar w:fldCharType="end"/>
      </w:r>
      <w:r w:rsidR="00C532CF" w:rsidRPr="00412B47">
        <w:rPr>
          <w:rFonts w:ascii="Times New Roman" w:eastAsia="Calibri" w:hAnsi="Times New Roman"/>
        </w:rPr>
      </w:r>
      <w:r w:rsidR="00C532CF" w:rsidRPr="00412B47">
        <w:rPr>
          <w:rFonts w:ascii="Times New Roman" w:eastAsia="Calibri" w:hAnsi="Times New Roman"/>
        </w:rPr>
        <w:fldChar w:fldCharType="separate"/>
      </w:r>
      <w:r w:rsidR="00BF1995">
        <w:rPr>
          <w:rFonts w:ascii="Times New Roman" w:eastAsia="Calibri" w:hAnsi="Times New Roman"/>
          <w:noProof/>
        </w:rPr>
        <w:t>[</w:t>
      </w:r>
      <w:hyperlink w:anchor="_ENREF_5" w:tooltip="Wiviott, 2019 #5811" w:history="1">
        <w:r w:rsidR="001501C0">
          <w:rPr>
            <w:rFonts w:ascii="Times New Roman" w:eastAsia="Calibri" w:hAnsi="Times New Roman"/>
            <w:noProof/>
          </w:rPr>
          <w:t>5</w:t>
        </w:r>
      </w:hyperlink>
      <w:r w:rsidR="00BF1995">
        <w:rPr>
          <w:rFonts w:ascii="Times New Roman" w:eastAsia="Calibri" w:hAnsi="Times New Roman"/>
          <w:noProof/>
        </w:rPr>
        <w:t xml:space="preserve">, </w:t>
      </w:r>
      <w:hyperlink w:anchor="_ENREF_7" w:tooltip="Cahn, 2020 #5890" w:history="1">
        <w:r w:rsidR="001501C0">
          <w:rPr>
            <w:rFonts w:ascii="Times New Roman" w:eastAsia="Calibri" w:hAnsi="Times New Roman"/>
            <w:noProof/>
          </w:rPr>
          <w:t>7</w:t>
        </w:r>
      </w:hyperlink>
      <w:r w:rsidR="00BF1995">
        <w:rPr>
          <w:rFonts w:ascii="Times New Roman" w:eastAsia="Calibri" w:hAnsi="Times New Roman"/>
          <w:noProof/>
        </w:rPr>
        <w:t>]</w:t>
      </w:r>
      <w:r w:rsidR="00C532CF" w:rsidRPr="00412B47">
        <w:rPr>
          <w:rFonts w:ascii="Times New Roman" w:eastAsia="Calibri" w:hAnsi="Times New Roman"/>
        </w:rPr>
        <w:fldChar w:fldCharType="end"/>
      </w:r>
      <w:r w:rsidR="00CA5273" w:rsidRPr="00412B47">
        <w:rPr>
          <w:rFonts w:ascii="Times New Roman" w:eastAsia="Calibri" w:hAnsi="Times New Roman"/>
        </w:rPr>
        <w:t xml:space="preserve">  </w:t>
      </w:r>
      <w:r w:rsidR="00D255B6" w:rsidRPr="00412B47">
        <w:rPr>
          <w:rFonts w:ascii="Times New Roman" w:eastAsia="Calibri" w:hAnsi="Times New Roman"/>
        </w:rPr>
        <w:t>All tests</w:t>
      </w:r>
      <w:r w:rsidR="00670CF6" w:rsidRPr="00412B47">
        <w:rPr>
          <w:rFonts w:ascii="Times New Roman" w:eastAsia="Calibri" w:hAnsi="Times New Roman"/>
        </w:rPr>
        <w:t xml:space="preserve"> were two-sided</w:t>
      </w:r>
      <w:r w:rsidR="00670CF6" w:rsidRPr="009140FA">
        <w:rPr>
          <w:rFonts w:ascii="Times New Roman" w:eastAsia="Calibri" w:hAnsi="Times New Roman"/>
        </w:rPr>
        <w:t xml:space="preserve"> with a P value &lt;0.05 considered to be significant. The TIMI Study Group conducted </w:t>
      </w:r>
      <w:r w:rsidR="00F758F7">
        <w:rPr>
          <w:rFonts w:ascii="Times New Roman" w:eastAsia="Calibri" w:hAnsi="Times New Roman"/>
        </w:rPr>
        <w:t>all</w:t>
      </w:r>
      <w:r w:rsidR="00670CF6" w:rsidRPr="009140FA">
        <w:rPr>
          <w:rFonts w:ascii="Times New Roman" w:eastAsia="Calibri" w:hAnsi="Times New Roman"/>
        </w:rPr>
        <w:t xml:space="preserve"> analys</w:t>
      </w:r>
      <w:r w:rsidR="00F758F7">
        <w:rPr>
          <w:rFonts w:ascii="Times New Roman" w:eastAsia="Calibri" w:hAnsi="Times New Roman"/>
        </w:rPr>
        <w:t>e</w:t>
      </w:r>
      <w:r w:rsidR="00670CF6" w:rsidRPr="009140FA">
        <w:rPr>
          <w:rFonts w:ascii="Times New Roman" w:eastAsia="Calibri" w:hAnsi="Times New Roman"/>
        </w:rPr>
        <w:t xml:space="preserve">s. </w:t>
      </w:r>
      <w:r w:rsidR="00B83267" w:rsidRPr="009140FA">
        <w:rPr>
          <w:rFonts w:ascii="Times New Roman" w:eastAsia="Calibri" w:hAnsi="Times New Roman"/>
        </w:rPr>
        <w:t>Analyses were performed with use of Stata/SE version 1</w:t>
      </w:r>
      <w:r w:rsidR="00B83267">
        <w:rPr>
          <w:rFonts w:ascii="Times New Roman" w:eastAsia="Calibri" w:hAnsi="Times New Roman"/>
        </w:rPr>
        <w:t>6</w:t>
      </w:r>
      <w:r w:rsidR="00B83267" w:rsidRPr="009140FA">
        <w:rPr>
          <w:rFonts w:ascii="Times New Roman" w:eastAsia="Calibri" w:hAnsi="Times New Roman"/>
        </w:rPr>
        <w:t>.1 (Stata Corp., College Station, Texas)</w:t>
      </w:r>
      <w:r w:rsidR="00B83267">
        <w:rPr>
          <w:rFonts w:ascii="Times New Roman" w:eastAsia="Calibri" w:hAnsi="Times New Roman"/>
        </w:rPr>
        <w:t xml:space="preserve"> or SAS version 9.4 (SAS Institute, Inc, Cary, NC)</w:t>
      </w:r>
      <w:r w:rsidR="00B83267" w:rsidRPr="009140FA">
        <w:rPr>
          <w:rFonts w:ascii="Times New Roman" w:eastAsia="Calibri" w:hAnsi="Times New Roman"/>
        </w:rPr>
        <w:t>.</w:t>
      </w:r>
    </w:p>
    <w:p w14:paraId="4D980738" w14:textId="77777777" w:rsidR="00EB4DFF" w:rsidRPr="009140FA" w:rsidRDefault="00EB4DFF" w:rsidP="001E27B3">
      <w:pPr>
        <w:spacing w:line="480" w:lineRule="auto"/>
        <w:jc w:val="both"/>
        <w:rPr>
          <w:rFonts w:ascii="Times New Roman" w:eastAsia="Calibri" w:hAnsi="Times New Roman"/>
        </w:rPr>
      </w:pPr>
    </w:p>
    <w:p w14:paraId="5C59BD1E" w14:textId="77777777" w:rsidR="00EB4DFF" w:rsidRPr="009140FA" w:rsidRDefault="00EB4DFF" w:rsidP="001E27B3">
      <w:pPr>
        <w:spacing w:line="480" w:lineRule="auto"/>
        <w:jc w:val="both"/>
        <w:rPr>
          <w:rFonts w:ascii="Times New Roman" w:eastAsia="Calibri" w:hAnsi="Times New Roman"/>
          <w:b/>
        </w:rPr>
      </w:pPr>
      <w:r w:rsidRPr="009140FA">
        <w:rPr>
          <w:rFonts w:ascii="Times New Roman" w:eastAsia="Calibri" w:hAnsi="Times New Roman"/>
          <w:b/>
        </w:rPr>
        <w:t>Results</w:t>
      </w:r>
    </w:p>
    <w:p w14:paraId="19C6223D" w14:textId="4243830D" w:rsidR="00F33CEB" w:rsidRPr="00D52A8B" w:rsidRDefault="00EB4DFF" w:rsidP="001E27B3">
      <w:pPr>
        <w:tabs>
          <w:tab w:val="num" w:pos="720"/>
        </w:tabs>
        <w:spacing w:line="480" w:lineRule="auto"/>
        <w:jc w:val="both"/>
        <w:rPr>
          <w:rFonts w:ascii="Times New Roman" w:hAnsi="Times New Roman"/>
        </w:rPr>
      </w:pPr>
      <w:r w:rsidRPr="009140FA">
        <w:rPr>
          <w:rFonts w:ascii="Times New Roman" w:eastAsia="Calibri" w:hAnsi="Times New Roman"/>
        </w:rPr>
        <w:tab/>
        <w:t xml:space="preserve">Of the </w:t>
      </w:r>
      <w:r w:rsidR="00552A5C" w:rsidRPr="009140FA">
        <w:rPr>
          <w:rFonts w:ascii="Times New Roman" w:eastAsia="Calibri" w:hAnsi="Times New Roman"/>
        </w:rPr>
        <w:t xml:space="preserve">17,160 patients enrolled in the </w:t>
      </w:r>
      <w:r w:rsidR="00D31B99" w:rsidRPr="009140FA">
        <w:rPr>
          <w:rFonts w:ascii="Times New Roman" w:eastAsia="Calibri" w:hAnsi="Times New Roman"/>
        </w:rPr>
        <w:t xml:space="preserve">DECLARE-TIMI 58 </w:t>
      </w:r>
      <w:r w:rsidR="00552A5C" w:rsidRPr="009140FA">
        <w:rPr>
          <w:rFonts w:ascii="Times New Roman" w:eastAsia="Calibri" w:hAnsi="Times New Roman"/>
        </w:rPr>
        <w:t>trial, 6422 (37</w:t>
      </w:r>
      <w:r w:rsidR="00B83267">
        <w:rPr>
          <w:rFonts w:ascii="Times New Roman" w:eastAsia="Calibri" w:hAnsi="Times New Roman"/>
        </w:rPr>
        <w:t>.4</w:t>
      </w:r>
      <w:r w:rsidR="00552A5C" w:rsidRPr="009140FA">
        <w:rPr>
          <w:rFonts w:ascii="Times New Roman" w:eastAsia="Calibri" w:hAnsi="Times New Roman"/>
        </w:rPr>
        <w:t>%) were women.</w:t>
      </w:r>
      <w:r w:rsidRPr="009140FA">
        <w:rPr>
          <w:rFonts w:ascii="Times New Roman" w:hAnsi="Times New Roman"/>
        </w:rPr>
        <w:t xml:space="preserve"> </w:t>
      </w:r>
      <w:bookmarkStart w:id="3" w:name="_Hlk57196200"/>
      <w:r w:rsidR="001501C0" w:rsidRPr="00BD3F14">
        <w:rPr>
          <w:rFonts w:ascii="Times New Roman" w:hAnsi="Times New Roman"/>
        </w:rPr>
        <w:t xml:space="preserve">The baseline characteristics of the study population by patient sex are summarized in Table 1. </w:t>
      </w:r>
      <w:bookmarkStart w:id="4" w:name="_Hlk57197516"/>
      <w:bookmarkEnd w:id="3"/>
      <w:r w:rsidR="00BD3F14">
        <w:rPr>
          <w:rFonts w:ascii="Times New Roman" w:hAnsi="Times New Roman"/>
        </w:rPr>
        <w:t>W</w:t>
      </w:r>
      <w:r w:rsidR="006F18CD" w:rsidRPr="00BD3F14">
        <w:rPr>
          <w:rFonts w:ascii="Times New Roman" w:hAnsi="Times New Roman"/>
        </w:rPr>
        <w:t>omen</w:t>
      </w:r>
      <w:r w:rsidR="006F18CD" w:rsidRPr="009140FA">
        <w:rPr>
          <w:rFonts w:ascii="Times New Roman" w:hAnsi="Times New Roman"/>
        </w:rPr>
        <w:t xml:space="preserve"> </w:t>
      </w:r>
      <w:r w:rsidR="008A47E1">
        <w:rPr>
          <w:rFonts w:ascii="Times New Roman" w:hAnsi="Times New Roman"/>
        </w:rPr>
        <w:t>were</w:t>
      </w:r>
      <w:r w:rsidR="006F18CD" w:rsidRPr="009140FA">
        <w:rPr>
          <w:rFonts w:ascii="Times New Roman" w:hAnsi="Times New Roman"/>
        </w:rPr>
        <w:t xml:space="preserve"> </w:t>
      </w:r>
      <w:r w:rsidR="00CA5273" w:rsidRPr="009140FA">
        <w:rPr>
          <w:rFonts w:ascii="Times New Roman" w:hAnsi="Times New Roman"/>
        </w:rPr>
        <w:t xml:space="preserve">treated with fewer non-insulin </w:t>
      </w:r>
      <w:r w:rsidR="006F18CD" w:rsidRPr="009140FA">
        <w:rPr>
          <w:rFonts w:ascii="Times New Roman" w:hAnsi="Times New Roman"/>
        </w:rPr>
        <w:t>antihyperglycemic medications</w:t>
      </w:r>
      <w:r w:rsidR="00355D18" w:rsidRPr="009140FA">
        <w:rPr>
          <w:rFonts w:ascii="Times New Roman" w:hAnsi="Times New Roman"/>
        </w:rPr>
        <w:t xml:space="preserve"> than men (Table 2)</w:t>
      </w:r>
      <w:r w:rsidR="009D5781">
        <w:rPr>
          <w:rFonts w:ascii="Times New Roman" w:hAnsi="Times New Roman"/>
        </w:rPr>
        <w:t>,</w:t>
      </w:r>
      <w:r w:rsidR="009C3E26" w:rsidRPr="009140FA">
        <w:rPr>
          <w:rFonts w:ascii="Times New Roman" w:hAnsi="Times New Roman"/>
        </w:rPr>
        <w:t xml:space="preserve"> and these findings were </w:t>
      </w:r>
      <w:r w:rsidR="006740E7" w:rsidRPr="009140FA">
        <w:rPr>
          <w:rFonts w:ascii="Times New Roman" w:hAnsi="Times New Roman"/>
        </w:rPr>
        <w:t xml:space="preserve">largely </w:t>
      </w:r>
      <w:r w:rsidR="009C3E26" w:rsidRPr="009140FA">
        <w:rPr>
          <w:rFonts w:ascii="Times New Roman" w:hAnsi="Times New Roman"/>
        </w:rPr>
        <w:t>consistent across regions (Supplementa</w:t>
      </w:r>
      <w:r w:rsidR="00F737BA">
        <w:rPr>
          <w:rFonts w:ascii="Times New Roman" w:hAnsi="Times New Roman"/>
        </w:rPr>
        <w:t>ry</w:t>
      </w:r>
      <w:r w:rsidR="009C3E26" w:rsidRPr="009140FA">
        <w:rPr>
          <w:rFonts w:ascii="Times New Roman" w:hAnsi="Times New Roman"/>
        </w:rPr>
        <w:t xml:space="preserve"> Table 1)</w:t>
      </w:r>
      <w:r w:rsidR="00511A18">
        <w:rPr>
          <w:rFonts w:ascii="Times New Roman" w:hAnsi="Times New Roman"/>
        </w:rPr>
        <w:t xml:space="preserve"> and </w:t>
      </w:r>
      <w:r w:rsidR="00504547">
        <w:rPr>
          <w:rFonts w:ascii="Times New Roman" w:hAnsi="Times New Roman"/>
        </w:rPr>
        <w:t>by age and/or qualifying disease status (Supplementary Table 2)</w:t>
      </w:r>
      <w:r w:rsidR="00355D18" w:rsidRPr="009140FA">
        <w:rPr>
          <w:rFonts w:ascii="Times New Roman" w:hAnsi="Times New Roman"/>
        </w:rPr>
        <w:t xml:space="preserve">. </w:t>
      </w:r>
      <w:bookmarkEnd w:id="4"/>
      <w:r w:rsidR="00355D18" w:rsidRPr="009140FA">
        <w:rPr>
          <w:rFonts w:ascii="Times New Roman" w:hAnsi="Times New Roman"/>
        </w:rPr>
        <w:t xml:space="preserve">The use of metformin, </w:t>
      </w:r>
      <w:r w:rsidR="00A72CC3">
        <w:rPr>
          <w:rFonts w:ascii="Times New Roman" w:hAnsi="Times New Roman"/>
        </w:rPr>
        <w:t>dipeptidyl peptidase-4</w:t>
      </w:r>
      <w:r w:rsidR="00F737BA">
        <w:rPr>
          <w:rFonts w:ascii="Times New Roman" w:hAnsi="Times New Roman"/>
        </w:rPr>
        <w:t xml:space="preserve"> (DPP-4</w:t>
      </w:r>
      <w:r w:rsidR="00A72CC3">
        <w:rPr>
          <w:rFonts w:ascii="Times New Roman" w:hAnsi="Times New Roman"/>
        </w:rPr>
        <w:t>)</w:t>
      </w:r>
      <w:r w:rsidR="00F737BA">
        <w:rPr>
          <w:rFonts w:ascii="Times New Roman" w:hAnsi="Times New Roman"/>
        </w:rPr>
        <w:t xml:space="preserve"> inhibitors</w:t>
      </w:r>
      <w:r w:rsidR="00A72CC3">
        <w:rPr>
          <w:rFonts w:ascii="Times New Roman" w:hAnsi="Times New Roman"/>
        </w:rPr>
        <w:t xml:space="preserve"> </w:t>
      </w:r>
      <w:r w:rsidR="00355D18" w:rsidRPr="009140FA">
        <w:rPr>
          <w:rFonts w:ascii="Times New Roman" w:hAnsi="Times New Roman"/>
        </w:rPr>
        <w:t xml:space="preserve">and </w:t>
      </w:r>
      <w:r w:rsidR="009D5781">
        <w:rPr>
          <w:rFonts w:ascii="Times New Roman" w:hAnsi="Times New Roman"/>
        </w:rPr>
        <w:t>glucagon-like peptide 1 receptor agonists</w:t>
      </w:r>
      <w:r w:rsidR="00F737BA">
        <w:rPr>
          <w:rFonts w:ascii="Times New Roman" w:hAnsi="Times New Roman"/>
        </w:rPr>
        <w:t xml:space="preserve"> (GLP1-RA</w:t>
      </w:r>
      <w:r w:rsidR="00470EBE">
        <w:rPr>
          <w:rFonts w:ascii="Times New Roman" w:hAnsi="Times New Roman"/>
        </w:rPr>
        <w:t>)</w:t>
      </w:r>
      <w:r w:rsidR="009D5781">
        <w:rPr>
          <w:rFonts w:ascii="Times New Roman" w:hAnsi="Times New Roman"/>
        </w:rPr>
        <w:t xml:space="preserve"> </w:t>
      </w:r>
      <w:r w:rsidR="00355D18" w:rsidRPr="009140FA">
        <w:rPr>
          <w:rFonts w:ascii="Times New Roman" w:hAnsi="Times New Roman"/>
        </w:rPr>
        <w:t xml:space="preserve">were all significantly </w:t>
      </w:r>
      <w:r w:rsidR="00E26439" w:rsidRPr="009140FA">
        <w:rPr>
          <w:rFonts w:ascii="Times New Roman" w:hAnsi="Times New Roman"/>
        </w:rPr>
        <w:t xml:space="preserve">lower in women than </w:t>
      </w:r>
      <w:r w:rsidR="00355D18" w:rsidRPr="009140FA">
        <w:rPr>
          <w:rFonts w:ascii="Times New Roman" w:hAnsi="Times New Roman"/>
        </w:rPr>
        <w:t xml:space="preserve">men (P&lt;0.001). Background use of insulin and sulfonylureas </w:t>
      </w:r>
      <w:r w:rsidR="00806082">
        <w:rPr>
          <w:rFonts w:ascii="Times New Roman" w:hAnsi="Times New Roman"/>
        </w:rPr>
        <w:t>did not differ</w:t>
      </w:r>
      <w:r w:rsidR="00355D18" w:rsidRPr="009140FA">
        <w:rPr>
          <w:rFonts w:ascii="Times New Roman" w:hAnsi="Times New Roman"/>
        </w:rPr>
        <w:t xml:space="preserve"> by sex</w:t>
      </w:r>
      <w:r w:rsidR="006F18CD" w:rsidRPr="009140FA">
        <w:rPr>
          <w:rFonts w:ascii="Times New Roman" w:hAnsi="Times New Roman"/>
        </w:rPr>
        <w:t xml:space="preserve"> (Table 2). </w:t>
      </w:r>
      <w:r w:rsidR="00F33CEB" w:rsidRPr="00BD3F14">
        <w:rPr>
          <w:rFonts w:ascii="Times New Roman" w:hAnsi="Times New Roman"/>
        </w:rPr>
        <w:t>Crude rates of study drug discontinuation were similar in both women and men (23.6% vs 22.8%, P=0.23), including both the active (21.3% vs 21.</w:t>
      </w:r>
      <w:r w:rsidR="00D52A8B" w:rsidRPr="00BD3F14">
        <w:rPr>
          <w:rFonts w:ascii="Times New Roman" w:hAnsi="Times New Roman"/>
        </w:rPr>
        <w:t>0</w:t>
      </w:r>
      <w:r w:rsidR="00F33CEB" w:rsidRPr="00BD3F14">
        <w:rPr>
          <w:rFonts w:ascii="Times New Roman" w:hAnsi="Times New Roman"/>
        </w:rPr>
        <w:t xml:space="preserve">%, P=0.72) and placebo arms </w:t>
      </w:r>
      <w:r w:rsidR="00D52A8B" w:rsidRPr="00BD3F14">
        <w:rPr>
          <w:rFonts w:ascii="Times New Roman" w:hAnsi="Times New Roman"/>
        </w:rPr>
        <w:t>(25.8% vs 24.6%, P=0.21).”</w:t>
      </w:r>
    </w:p>
    <w:p w14:paraId="70DBA594" w14:textId="5D72A7D9" w:rsidR="006576CF" w:rsidRPr="009140FA" w:rsidRDefault="00CA4EF0" w:rsidP="001E27B3">
      <w:pPr>
        <w:spacing w:line="480" w:lineRule="auto"/>
        <w:jc w:val="both"/>
        <w:rPr>
          <w:rFonts w:ascii="Times New Roman" w:hAnsi="Times New Roman"/>
          <w:u w:val="single"/>
        </w:rPr>
      </w:pPr>
      <w:r w:rsidRPr="009140FA">
        <w:rPr>
          <w:rFonts w:ascii="Times New Roman" w:hAnsi="Times New Roman"/>
          <w:u w:val="single"/>
        </w:rPr>
        <w:lastRenderedPageBreak/>
        <w:t xml:space="preserve">Effect of </w:t>
      </w:r>
      <w:r w:rsidR="00E4091B">
        <w:rPr>
          <w:rFonts w:ascii="Times New Roman" w:hAnsi="Times New Roman"/>
          <w:u w:val="single"/>
        </w:rPr>
        <w:t>d</w:t>
      </w:r>
      <w:r w:rsidRPr="009140FA">
        <w:rPr>
          <w:rFonts w:ascii="Times New Roman" w:hAnsi="Times New Roman"/>
          <w:u w:val="single"/>
        </w:rPr>
        <w:t xml:space="preserve">apagliflozin on </w:t>
      </w:r>
      <w:r w:rsidR="00E4091B">
        <w:rPr>
          <w:rFonts w:ascii="Times New Roman" w:hAnsi="Times New Roman"/>
          <w:u w:val="single"/>
        </w:rPr>
        <w:t>c</w:t>
      </w:r>
      <w:r w:rsidR="006576CF" w:rsidRPr="009140FA">
        <w:rPr>
          <w:rFonts w:ascii="Times New Roman" w:hAnsi="Times New Roman"/>
          <w:u w:val="single"/>
        </w:rPr>
        <w:t xml:space="preserve">ardiovascular </w:t>
      </w:r>
      <w:r w:rsidR="00E4091B">
        <w:rPr>
          <w:rFonts w:ascii="Times New Roman" w:hAnsi="Times New Roman"/>
          <w:u w:val="single"/>
        </w:rPr>
        <w:t>r</w:t>
      </w:r>
      <w:r w:rsidR="006576CF" w:rsidRPr="009140FA">
        <w:rPr>
          <w:rFonts w:ascii="Times New Roman" w:hAnsi="Times New Roman"/>
          <w:u w:val="single"/>
        </w:rPr>
        <w:t xml:space="preserve">isk </w:t>
      </w:r>
      <w:r w:rsidR="00E4091B">
        <w:rPr>
          <w:rFonts w:ascii="Times New Roman" w:hAnsi="Times New Roman"/>
          <w:u w:val="single"/>
        </w:rPr>
        <w:t>f</w:t>
      </w:r>
      <w:r w:rsidR="006576CF" w:rsidRPr="009140FA">
        <w:rPr>
          <w:rFonts w:ascii="Times New Roman" w:hAnsi="Times New Roman"/>
          <w:u w:val="single"/>
        </w:rPr>
        <w:t>actor</w:t>
      </w:r>
      <w:r w:rsidRPr="009140FA">
        <w:rPr>
          <w:rFonts w:ascii="Times New Roman" w:hAnsi="Times New Roman"/>
          <w:u w:val="single"/>
        </w:rPr>
        <w:t>s</w:t>
      </w:r>
    </w:p>
    <w:p w14:paraId="356C04F8" w14:textId="45956021" w:rsidR="00764345" w:rsidRPr="009140FA" w:rsidRDefault="00764345" w:rsidP="001E27B3">
      <w:pPr>
        <w:spacing w:line="480" w:lineRule="auto"/>
        <w:jc w:val="both"/>
        <w:rPr>
          <w:rFonts w:ascii="Times New Roman" w:hAnsi="Times New Roman"/>
        </w:rPr>
      </w:pPr>
      <w:r w:rsidRPr="009140FA">
        <w:rPr>
          <w:rFonts w:ascii="Times New Roman" w:hAnsi="Times New Roman"/>
        </w:rPr>
        <w:tab/>
      </w:r>
      <w:bookmarkStart w:id="5" w:name="_Hlk57208478"/>
      <w:r w:rsidRPr="009140FA">
        <w:rPr>
          <w:rFonts w:ascii="Times New Roman" w:hAnsi="Times New Roman"/>
        </w:rPr>
        <w:t xml:space="preserve">Patients </w:t>
      </w:r>
      <w:bookmarkStart w:id="6" w:name="_Hlk45128957"/>
      <w:r w:rsidR="0044078D">
        <w:rPr>
          <w:rFonts w:ascii="Times New Roman" w:hAnsi="Times New Roman"/>
        </w:rPr>
        <w:t>randomized to</w:t>
      </w:r>
      <w:r w:rsidRPr="009140FA">
        <w:rPr>
          <w:rFonts w:ascii="Times New Roman" w:hAnsi="Times New Roman"/>
        </w:rPr>
        <w:t xml:space="preserve"> </w:t>
      </w:r>
      <w:bookmarkEnd w:id="6"/>
      <w:r w:rsidRPr="009140FA">
        <w:rPr>
          <w:rFonts w:ascii="Times New Roman" w:hAnsi="Times New Roman"/>
        </w:rPr>
        <w:t xml:space="preserve">dapagliflozin had a </w:t>
      </w:r>
      <w:r w:rsidR="006C1389" w:rsidRPr="009140FA">
        <w:rPr>
          <w:rFonts w:ascii="Times New Roman" w:hAnsi="Times New Roman"/>
        </w:rPr>
        <w:t xml:space="preserve">lower </w:t>
      </w:r>
      <w:r w:rsidRPr="009140FA">
        <w:rPr>
          <w:rFonts w:ascii="Times New Roman" w:hAnsi="Times New Roman"/>
        </w:rPr>
        <w:t xml:space="preserve">HbA1c </w:t>
      </w:r>
      <w:r w:rsidR="00B83267">
        <w:rPr>
          <w:rFonts w:ascii="Times New Roman" w:hAnsi="Times New Roman"/>
        </w:rPr>
        <w:t>at</w:t>
      </w:r>
      <w:r w:rsidR="00F4666D" w:rsidRPr="009140FA">
        <w:rPr>
          <w:rFonts w:ascii="Times New Roman" w:hAnsi="Times New Roman"/>
        </w:rPr>
        <w:t xml:space="preserve"> month 12</w:t>
      </w:r>
      <w:r w:rsidRPr="009140FA">
        <w:rPr>
          <w:rFonts w:ascii="Times New Roman" w:hAnsi="Times New Roman"/>
        </w:rPr>
        <w:t xml:space="preserve"> than patients </w:t>
      </w:r>
      <w:r w:rsidR="0044078D">
        <w:rPr>
          <w:rFonts w:ascii="Times New Roman" w:hAnsi="Times New Roman"/>
        </w:rPr>
        <w:t>randomized to</w:t>
      </w:r>
      <w:r w:rsidRPr="009140FA">
        <w:rPr>
          <w:rFonts w:ascii="Times New Roman" w:hAnsi="Times New Roman"/>
        </w:rPr>
        <w:t xml:space="preserve"> placebo in both women </w:t>
      </w:r>
      <w:r w:rsidR="00B83267" w:rsidRPr="009140FA">
        <w:rPr>
          <w:rFonts w:ascii="Times New Roman" w:hAnsi="Times New Roman"/>
        </w:rPr>
        <w:t xml:space="preserve">[least-squares mean (LSM) absolute difference </w:t>
      </w:r>
      <w:r w:rsidR="00B83267">
        <w:rPr>
          <w:rFonts w:ascii="Times New Roman" w:hAnsi="Times New Roman"/>
        </w:rPr>
        <w:t>[-</w:t>
      </w:r>
      <w:r w:rsidR="00B83267" w:rsidRPr="009140FA">
        <w:rPr>
          <w:rFonts w:ascii="Times New Roman" w:hAnsi="Times New Roman"/>
        </w:rPr>
        <w:t>0.49%, 95% CI -0.55</w:t>
      </w:r>
      <w:r w:rsidR="00B83267">
        <w:rPr>
          <w:rFonts w:ascii="Times New Roman" w:hAnsi="Times New Roman"/>
        </w:rPr>
        <w:t xml:space="preserve">, </w:t>
      </w:r>
      <w:r w:rsidR="00B83267" w:rsidRPr="009140FA">
        <w:rPr>
          <w:rFonts w:ascii="Times New Roman" w:hAnsi="Times New Roman"/>
        </w:rPr>
        <w:t>-0.</w:t>
      </w:r>
      <w:r w:rsidR="00B83267" w:rsidRPr="00BD3F14">
        <w:rPr>
          <w:rFonts w:ascii="Times New Roman" w:hAnsi="Times New Roman"/>
        </w:rPr>
        <w:t>43)</w:t>
      </w:r>
      <w:r w:rsidR="00FC574D" w:rsidRPr="00BD3F14">
        <w:rPr>
          <w:rFonts w:ascii="Times New Roman" w:hAnsi="Times New Roman"/>
        </w:rPr>
        <w:t xml:space="preserve"> or (</w:t>
      </w:r>
      <w:r w:rsidR="0051061D" w:rsidRPr="00BD3F14">
        <w:rPr>
          <w:rFonts w:ascii="Times New Roman" w:hAnsi="Times New Roman"/>
        </w:rPr>
        <w:t>-3.59 mM, 95% CI -4.30, -2.87</w:t>
      </w:r>
      <w:r w:rsidR="00B83267" w:rsidRPr="00BD3F14">
        <w:rPr>
          <w:rFonts w:ascii="Times New Roman" w:hAnsi="Times New Roman"/>
        </w:rPr>
        <w:t>] and men [-0.55%, 95% CI -0.59, -0.51)</w:t>
      </w:r>
      <w:r w:rsidR="00FC574D" w:rsidRPr="00BD3F14">
        <w:rPr>
          <w:rFonts w:ascii="Times New Roman" w:hAnsi="Times New Roman"/>
        </w:rPr>
        <w:t xml:space="preserve"> or (</w:t>
      </w:r>
      <w:r w:rsidR="0051061D" w:rsidRPr="00BD3F14">
        <w:rPr>
          <w:rFonts w:ascii="Times New Roman" w:hAnsi="Times New Roman"/>
        </w:rPr>
        <w:t>-3.81 mM, 95% CI -4.36, -3.25</w:t>
      </w:r>
      <w:r w:rsidR="00FC574D" w:rsidRPr="00BD3F14">
        <w:rPr>
          <w:rFonts w:ascii="Times New Roman" w:hAnsi="Times New Roman"/>
        </w:rPr>
        <w:t>)</w:t>
      </w:r>
      <w:r w:rsidR="00B83267" w:rsidRPr="00BD3F14">
        <w:rPr>
          <w:rFonts w:ascii="Times New Roman" w:hAnsi="Times New Roman"/>
        </w:rPr>
        <w:t>; P interaction</w:t>
      </w:r>
      <w:r w:rsidR="00B83267" w:rsidRPr="009140FA">
        <w:rPr>
          <w:rFonts w:ascii="Times New Roman" w:hAnsi="Times New Roman"/>
        </w:rPr>
        <w:t>=0.07]</w:t>
      </w:r>
      <w:r w:rsidRPr="009140FA">
        <w:rPr>
          <w:rFonts w:ascii="Times New Roman" w:hAnsi="Times New Roman"/>
        </w:rPr>
        <w:t>.</w:t>
      </w:r>
      <w:r w:rsidR="005730DC" w:rsidRPr="009140FA">
        <w:rPr>
          <w:rFonts w:ascii="Times New Roman" w:hAnsi="Times New Roman"/>
        </w:rPr>
        <w:t xml:space="preserve"> </w:t>
      </w:r>
      <w:r w:rsidRPr="009140FA">
        <w:rPr>
          <w:rFonts w:ascii="Times New Roman" w:hAnsi="Times New Roman"/>
        </w:rPr>
        <w:t xml:space="preserve"> </w:t>
      </w:r>
      <w:bookmarkEnd w:id="5"/>
      <w:r w:rsidR="008E500E" w:rsidRPr="009140FA">
        <w:rPr>
          <w:rFonts w:ascii="Times New Roman" w:hAnsi="Times New Roman"/>
        </w:rPr>
        <w:t xml:space="preserve">Similarly, patients treated with dapagliflozin had </w:t>
      </w:r>
      <w:r w:rsidR="008E500E">
        <w:rPr>
          <w:rFonts w:ascii="Times New Roman" w:hAnsi="Times New Roman"/>
        </w:rPr>
        <w:t>lower</w:t>
      </w:r>
      <w:r w:rsidR="008E500E" w:rsidRPr="009140FA">
        <w:rPr>
          <w:rFonts w:ascii="Times New Roman" w:hAnsi="Times New Roman"/>
        </w:rPr>
        <w:t xml:space="preserve"> weight </w:t>
      </w:r>
      <w:r w:rsidR="008E500E">
        <w:rPr>
          <w:rFonts w:ascii="Times New Roman" w:hAnsi="Times New Roman"/>
        </w:rPr>
        <w:t>at 12 months</w:t>
      </w:r>
      <w:r w:rsidR="008E500E" w:rsidRPr="009140FA">
        <w:rPr>
          <w:rFonts w:ascii="Times New Roman" w:hAnsi="Times New Roman"/>
        </w:rPr>
        <w:t xml:space="preserve"> than placebo-treated patients regardless of sex [</w:t>
      </w:r>
      <w:r w:rsidR="008E500E">
        <w:rPr>
          <w:rFonts w:ascii="Times New Roman" w:hAnsi="Times New Roman"/>
        </w:rPr>
        <w:t>12 month</w:t>
      </w:r>
      <w:r w:rsidR="008E500E" w:rsidRPr="009140FA">
        <w:rPr>
          <w:rFonts w:ascii="Times New Roman" w:hAnsi="Times New Roman"/>
        </w:rPr>
        <w:t xml:space="preserve"> LSM absolute difference -1.7 kg, 95% CI -1.9</w:t>
      </w:r>
      <w:r w:rsidR="008E500E">
        <w:rPr>
          <w:rFonts w:ascii="Times New Roman" w:hAnsi="Times New Roman"/>
        </w:rPr>
        <w:t xml:space="preserve">, </w:t>
      </w:r>
      <w:r w:rsidR="008E500E" w:rsidRPr="009140FA">
        <w:rPr>
          <w:rFonts w:ascii="Times New Roman" w:hAnsi="Times New Roman"/>
        </w:rPr>
        <w:t>-1.6) (women); -1.</w:t>
      </w:r>
      <w:r w:rsidR="008E500E">
        <w:rPr>
          <w:rFonts w:ascii="Times New Roman" w:hAnsi="Times New Roman"/>
        </w:rPr>
        <w:t>8</w:t>
      </w:r>
      <w:r w:rsidR="008E500E" w:rsidRPr="009140FA">
        <w:rPr>
          <w:rFonts w:ascii="Times New Roman" w:hAnsi="Times New Roman"/>
        </w:rPr>
        <w:t xml:space="preserve"> kg, 95% CI -2.0</w:t>
      </w:r>
      <w:r w:rsidR="008E500E">
        <w:rPr>
          <w:rFonts w:ascii="Times New Roman" w:hAnsi="Times New Roman"/>
        </w:rPr>
        <w:t xml:space="preserve">, </w:t>
      </w:r>
      <w:r w:rsidR="008E500E" w:rsidRPr="009140FA">
        <w:rPr>
          <w:rFonts w:ascii="Times New Roman" w:hAnsi="Times New Roman"/>
        </w:rPr>
        <w:t>-1.7) (men); P interaction=0.64]</w:t>
      </w:r>
      <w:r w:rsidR="005730DC" w:rsidRPr="009140FA">
        <w:rPr>
          <w:rFonts w:ascii="Times New Roman" w:hAnsi="Times New Roman"/>
        </w:rPr>
        <w:t xml:space="preserve">.  </w:t>
      </w:r>
      <w:r w:rsidR="008E500E">
        <w:rPr>
          <w:rFonts w:ascii="Times New Roman" w:hAnsi="Times New Roman"/>
        </w:rPr>
        <w:t xml:space="preserve">At 12 months, </w:t>
      </w:r>
      <w:r w:rsidR="008E500E" w:rsidRPr="009140FA">
        <w:rPr>
          <w:rFonts w:ascii="Times New Roman" w:hAnsi="Times New Roman"/>
        </w:rPr>
        <w:t xml:space="preserve">patients treated with dapagliflozin had </w:t>
      </w:r>
      <w:r w:rsidR="008E500E">
        <w:rPr>
          <w:rFonts w:ascii="Times New Roman" w:hAnsi="Times New Roman"/>
        </w:rPr>
        <w:t>lower</w:t>
      </w:r>
      <w:r w:rsidR="008E500E" w:rsidRPr="009140FA">
        <w:rPr>
          <w:rFonts w:ascii="Times New Roman" w:hAnsi="Times New Roman"/>
        </w:rPr>
        <w:t xml:space="preserve"> systolic blood pressure than placebo-treated patients </w:t>
      </w:r>
      <w:r w:rsidR="008E500E">
        <w:rPr>
          <w:rFonts w:ascii="Times New Roman" w:hAnsi="Times New Roman"/>
        </w:rPr>
        <w:t>for both women</w:t>
      </w:r>
      <w:r w:rsidR="008E500E" w:rsidRPr="009140FA">
        <w:rPr>
          <w:rFonts w:ascii="Times New Roman" w:hAnsi="Times New Roman"/>
        </w:rPr>
        <w:t xml:space="preserve"> </w:t>
      </w:r>
      <w:r w:rsidR="008E500E">
        <w:rPr>
          <w:rFonts w:ascii="Times New Roman" w:hAnsi="Times New Roman"/>
        </w:rPr>
        <w:t>[-</w:t>
      </w:r>
      <w:r w:rsidR="008E500E" w:rsidRPr="009140FA">
        <w:rPr>
          <w:rFonts w:ascii="Times New Roman" w:hAnsi="Times New Roman"/>
        </w:rPr>
        <w:t xml:space="preserve">2.7 mmHg (95% CI </w:t>
      </w:r>
      <w:r w:rsidR="008E500E">
        <w:rPr>
          <w:rFonts w:ascii="Times New Roman" w:hAnsi="Times New Roman"/>
        </w:rPr>
        <w:t>-3.4, -</w:t>
      </w:r>
      <w:r w:rsidR="008E500E" w:rsidRPr="009140FA">
        <w:rPr>
          <w:rFonts w:ascii="Times New Roman" w:hAnsi="Times New Roman"/>
        </w:rPr>
        <w:t>2.0)</w:t>
      </w:r>
      <w:r w:rsidR="008E500E">
        <w:rPr>
          <w:rFonts w:ascii="Times New Roman" w:hAnsi="Times New Roman"/>
        </w:rPr>
        <w:t>]</w:t>
      </w:r>
      <w:r w:rsidR="008E500E" w:rsidRPr="009140FA">
        <w:rPr>
          <w:rFonts w:ascii="Times New Roman" w:hAnsi="Times New Roman"/>
        </w:rPr>
        <w:t xml:space="preserve"> and </w:t>
      </w:r>
      <w:r w:rsidR="008E500E">
        <w:rPr>
          <w:rFonts w:ascii="Times New Roman" w:hAnsi="Times New Roman"/>
        </w:rPr>
        <w:t>men [-</w:t>
      </w:r>
      <w:r w:rsidR="008E500E" w:rsidRPr="009140FA">
        <w:rPr>
          <w:rFonts w:ascii="Times New Roman" w:hAnsi="Times New Roman"/>
        </w:rPr>
        <w:t xml:space="preserve">3.0 mmHg (95% CI </w:t>
      </w:r>
      <w:r w:rsidR="008E500E">
        <w:rPr>
          <w:rFonts w:ascii="Times New Roman" w:hAnsi="Times New Roman"/>
        </w:rPr>
        <w:t>-3</w:t>
      </w:r>
      <w:r w:rsidR="008E500E" w:rsidRPr="009140FA">
        <w:rPr>
          <w:rFonts w:ascii="Times New Roman" w:hAnsi="Times New Roman"/>
        </w:rPr>
        <w:t>.5</w:t>
      </w:r>
      <w:r w:rsidR="008E500E">
        <w:rPr>
          <w:rFonts w:ascii="Times New Roman" w:hAnsi="Times New Roman"/>
        </w:rPr>
        <w:t xml:space="preserve">, </w:t>
      </w:r>
      <w:r w:rsidR="008E500E" w:rsidRPr="009140FA">
        <w:rPr>
          <w:rFonts w:ascii="Times New Roman" w:hAnsi="Times New Roman"/>
        </w:rPr>
        <w:t>-</w:t>
      </w:r>
      <w:r w:rsidR="008E500E">
        <w:rPr>
          <w:rFonts w:ascii="Times New Roman" w:hAnsi="Times New Roman"/>
        </w:rPr>
        <w:t>2</w:t>
      </w:r>
      <w:r w:rsidR="008E500E" w:rsidRPr="009140FA">
        <w:rPr>
          <w:rFonts w:ascii="Times New Roman" w:hAnsi="Times New Roman"/>
        </w:rPr>
        <w:t>.5)</w:t>
      </w:r>
      <w:r w:rsidR="008E500E">
        <w:rPr>
          <w:rFonts w:ascii="Times New Roman" w:hAnsi="Times New Roman"/>
        </w:rPr>
        <w:t>]</w:t>
      </w:r>
      <w:r w:rsidR="008E500E" w:rsidRPr="009140FA">
        <w:rPr>
          <w:rFonts w:ascii="Times New Roman" w:hAnsi="Times New Roman"/>
        </w:rPr>
        <w:t>(P interaction=0.52)</w:t>
      </w:r>
      <w:r w:rsidR="008E500E">
        <w:rPr>
          <w:rFonts w:ascii="Times New Roman" w:hAnsi="Times New Roman"/>
        </w:rPr>
        <w:t xml:space="preserve">; similarly, between treatment group differences </w:t>
      </w:r>
      <w:r w:rsidR="008E500E" w:rsidRPr="009140FA">
        <w:rPr>
          <w:rFonts w:ascii="Times New Roman" w:hAnsi="Times New Roman"/>
        </w:rPr>
        <w:t xml:space="preserve">for diastolic blood pressure was </w:t>
      </w:r>
      <w:r w:rsidR="008E500E">
        <w:rPr>
          <w:rFonts w:ascii="Times New Roman" w:hAnsi="Times New Roman"/>
        </w:rPr>
        <w:t>-</w:t>
      </w:r>
      <w:r w:rsidR="008E500E" w:rsidRPr="009140FA">
        <w:rPr>
          <w:rFonts w:ascii="Times New Roman" w:hAnsi="Times New Roman"/>
        </w:rPr>
        <w:t xml:space="preserve">0.8mmHg (95% CI </w:t>
      </w:r>
      <w:r w:rsidR="008E500E">
        <w:rPr>
          <w:rFonts w:ascii="Times New Roman" w:hAnsi="Times New Roman"/>
        </w:rPr>
        <w:t>-</w:t>
      </w:r>
      <w:r w:rsidR="008E500E" w:rsidRPr="009140FA">
        <w:rPr>
          <w:rFonts w:ascii="Times New Roman" w:hAnsi="Times New Roman"/>
        </w:rPr>
        <w:t>1.2</w:t>
      </w:r>
      <w:r w:rsidR="008E500E">
        <w:rPr>
          <w:rFonts w:ascii="Times New Roman" w:hAnsi="Times New Roman"/>
        </w:rPr>
        <w:t>, -0.4</w:t>
      </w:r>
      <w:r w:rsidR="008E500E" w:rsidRPr="009140FA">
        <w:rPr>
          <w:rFonts w:ascii="Times New Roman" w:hAnsi="Times New Roman"/>
        </w:rPr>
        <w:t xml:space="preserve">) in women and </w:t>
      </w:r>
      <w:r w:rsidR="008E500E">
        <w:rPr>
          <w:rFonts w:ascii="Times New Roman" w:hAnsi="Times New Roman"/>
        </w:rPr>
        <w:t>-</w:t>
      </w:r>
      <w:r w:rsidR="008E500E" w:rsidRPr="009140FA">
        <w:rPr>
          <w:rFonts w:ascii="Times New Roman" w:hAnsi="Times New Roman"/>
        </w:rPr>
        <w:t>0.9 mmHg (95% CI -1.2</w:t>
      </w:r>
      <w:r w:rsidR="008E500E">
        <w:rPr>
          <w:rFonts w:ascii="Times New Roman" w:hAnsi="Times New Roman"/>
        </w:rPr>
        <w:t>, -0.6</w:t>
      </w:r>
      <w:r w:rsidR="008E500E" w:rsidRPr="009140FA">
        <w:rPr>
          <w:rFonts w:ascii="Times New Roman" w:hAnsi="Times New Roman"/>
        </w:rPr>
        <w:t>) in men (P interaction=0.87).</w:t>
      </w:r>
      <w:r w:rsidR="005730DC" w:rsidRPr="009140FA">
        <w:rPr>
          <w:rFonts w:ascii="Times New Roman" w:hAnsi="Times New Roman"/>
        </w:rPr>
        <w:t xml:space="preserve"> </w:t>
      </w:r>
    </w:p>
    <w:p w14:paraId="7F93C811" w14:textId="77777777" w:rsidR="00627588" w:rsidRPr="009140FA" w:rsidRDefault="00627588" w:rsidP="001E27B3">
      <w:pPr>
        <w:spacing w:line="480" w:lineRule="auto"/>
        <w:jc w:val="both"/>
        <w:rPr>
          <w:rFonts w:ascii="Times New Roman" w:hAnsi="Times New Roman"/>
        </w:rPr>
      </w:pPr>
    </w:p>
    <w:p w14:paraId="142C6D89" w14:textId="77777777" w:rsidR="00743B7E" w:rsidRPr="009140FA" w:rsidRDefault="00743B7E" w:rsidP="001E27B3">
      <w:pPr>
        <w:spacing w:line="480" w:lineRule="auto"/>
        <w:jc w:val="both"/>
        <w:rPr>
          <w:rFonts w:ascii="Times New Roman" w:hAnsi="Times New Roman"/>
          <w:u w:val="single"/>
        </w:rPr>
      </w:pPr>
      <w:r w:rsidRPr="009140FA">
        <w:rPr>
          <w:rFonts w:ascii="Times New Roman" w:hAnsi="Times New Roman"/>
          <w:u w:val="single"/>
        </w:rPr>
        <w:t>Efficacy</w:t>
      </w:r>
      <w:r w:rsidR="00CF014A" w:rsidRPr="009140FA">
        <w:rPr>
          <w:rFonts w:ascii="Times New Roman" w:hAnsi="Times New Roman"/>
          <w:u w:val="single"/>
        </w:rPr>
        <w:t xml:space="preserve"> </w:t>
      </w:r>
      <w:r w:rsidR="00D67B84" w:rsidRPr="009140FA">
        <w:rPr>
          <w:rFonts w:ascii="Times New Roman" w:hAnsi="Times New Roman"/>
          <w:u w:val="single"/>
        </w:rPr>
        <w:t>outcomes</w:t>
      </w:r>
    </w:p>
    <w:p w14:paraId="2D73D6E8" w14:textId="6EDC95EC" w:rsidR="00155D5F" w:rsidRPr="009140FA" w:rsidRDefault="009C3E26" w:rsidP="001E27B3">
      <w:pPr>
        <w:spacing w:line="480" w:lineRule="auto"/>
        <w:ind w:firstLine="360"/>
        <w:jc w:val="both"/>
        <w:rPr>
          <w:rFonts w:ascii="Times New Roman" w:hAnsi="Times New Roman"/>
        </w:rPr>
      </w:pPr>
      <w:r w:rsidRPr="009140FA">
        <w:rPr>
          <w:rFonts w:ascii="Times New Roman" w:hAnsi="Times New Roman"/>
        </w:rPr>
        <w:t>In the placebo arm, the</w:t>
      </w:r>
      <w:r w:rsidR="00504547">
        <w:rPr>
          <w:rFonts w:ascii="Times New Roman" w:hAnsi="Times New Roman"/>
        </w:rPr>
        <w:t xml:space="preserve"> crude</w:t>
      </w:r>
      <w:r w:rsidRPr="009140FA">
        <w:rPr>
          <w:rFonts w:ascii="Times New Roman" w:hAnsi="Times New Roman"/>
        </w:rPr>
        <w:t xml:space="preserve"> incidence of CV death</w:t>
      </w:r>
      <w:r w:rsidR="00504547">
        <w:rPr>
          <w:rFonts w:ascii="Times New Roman" w:hAnsi="Times New Roman"/>
        </w:rPr>
        <w:t>/</w:t>
      </w:r>
      <w:r w:rsidR="00817150">
        <w:rPr>
          <w:rFonts w:ascii="Times New Roman" w:hAnsi="Times New Roman"/>
        </w:rPr>
        <w:t>H</w:t>
      </w:r>
      <w:r w:rsidRPr="009140FA">
        <w:rPr>
          <w:rFonts w:ascii="Times New Roman" w:hAnsi="Times New Roman"/>
        </w:rPr>
        <w:t>HF was 4.5% in women and 6.4% in men</w:t>
      </w:r>
      <w:r w:rsidR="00817150">
        <w:rPr>
          <w:rFonts w:ascii="Times New Roman" w:hAnsi="Times New Roman"/>
        </w:rPr>
        <w:t>,</w:t>
      </w:r>
      <w:r w:rsidRPr="009140FA">
        <w:rPr>
          <w:rFonts w:ascii="Times New Roman" w:hAnsi="Times New Roman"/>
        </w:rPr>
        <w:t xml:space="preserve"> and for MACE was 6.8% in women and 10.7% in men. All-cause mortality at 4 years was 5.4% in women and 6.3% in men. The </w:t>
      </w:r>
      <w:r w:rsidR="005B3EB4">
        <w:rPr>
          <w:rFonts w:ascii="Times New Roman" w:hAnsi="Times New Roman"/>
        </w:rPr>
        <w:t>incidence</w:t>
      </w:r>
      <w:r w:rsidRPr="009140FA">
        <w:rPr>
          <w:rFonts w:ascii="Times New Roman" w:hAnsi="Times New Roman"/>
        </w:rPr>
        <w:t xml:space="preserve"> </w:t>
      </w:r>
      <w:r w:rsidR="00400DDB" w:rsidRPr="009140FA">
        <w:rPr>
          <w:rFonts w:ascii="Times New Roman" w:hAnsi="Times New Roman"/>
        </w:rPr>
        <w:t xml:space="preserve">for MACE </w:t>
      </w:r>
      <w:r w:rsidRPr="009140FA">
        <w:rPr>
          <w:rFonts w:ascii="Times New Roman" w:hAnsi="Times New Roman"/>
        </w:rPr>
        <w:t xml:space="preserve">remained lower in women </w:t>
      </w:r>
      <w:r w:rsidR="00D32B33" w:rsidRPr="009140FA">
        <w:rPr>
          <w:rFonts w:ascii="Times New Roman" w:hAnsi="Times New Roman"/>
        </w:rPr>
        <w:t xml:space="preserve">than men </w:t>
      </w:r>
      <w:r w:rsidR="00400DDB" w:rsidRPr="009140FA">
        <w:rPr>
          <w:rFonts w:ascii="Times New Roman" w:hAnsi="Times New Roman"/>
        </w:rPr>
        <w:t>for those patients with (</w:t>
      </w:r>
      <w:r w:rsidR="006C2368" w:rsidRPr="009140FA">
        <w:rPr>
          <w:rFonts w:ascii="Times New Roman" w:hAnsi="Times New Roman"/>
        </w:rPr>
        <w:t>13.3% vs 16.2%</w:t>
      </w:r>
      <w:r w:rsidR="00400DDB" w:rsidRPr="009140FA">
        <w:rPr>
          <w:rFonts w:ascii="Times New Roman" w:hAnsi="Times New Roman"/>
        </w:rPr>
        <w:t xml:space="preserve">) or without </w:t>
      </w:r>
      <w:r w:rsidRPr="009140FA">
        <w:rPr>
          <w:rFonts w:ascii="Times New Roman" w:hAnsi="Times New Roman"/>
        </w:rPr>
        <w:t xml:space="preserve">established </w:t>
      </w:r>
      <w:r w:rsidR="005B3EB4">
        <w:rPr>
          <w:rFonts w:ascii="Times New Roman" w:hAnsi="Times New Roman"/>
        </w:rPr>
        <w:t>ASCVD</w:t>
      </w:r>
      <w:r w:rsidRPr="009140FA">
        <w:rPr>
          <w:rFonts w:ascii="Times New Roman" w:hAnsi="Times New Roman"/>
        </w:rPr>
        <w:t xml:space="preserve"> (4.0% vs 6.2%). </w:t>
      </w:r>
      <w:r w:rsidR="00400DDB" w:rsidRPr="009140FA">
        <w:rPr>
          <w:rFonts w:ascii="Times New Roman" w:hAnsi="Times New Roman"/>
        </w:rPr>
        <w:t>Similarly, the incidence of CV death</w:t>
      </w:r>
      <w:r w:rsidR="005B3EB4">
        <w:rPr>
          <w:rFonts w:ascii="Times New Roman" w:hAnsi="Times New Roman"/>
        </w:rPr>
        <w:t>/H</w:t>
      </w:r>
      <w:r w:rsidR="00400DDB" w:rsidRPr="009140FA">
        <w:rPr>
          <w:rFonts w:ascii="Times New Roman" w:hAnsi="Times New Roman"/>
        </w:rPr>
        <w:t xml:space="preserve">HF was lower in women than men in those with </w:t>
      </w:r>
      <w:r w:rsidR="00C672F1" w:rsidRPr="009140FA">
        <w:rPr>
          <w:rFonts w:ascii="Times New Roman" w:hAnsi="Times New Roman"/>
        </w:rPr>
        <w:t>(15.2% vs 22.3%</w:t>
      </w:r>
      <w:r w:rsidR="00400DDB" w:rsidRPr="009140FA">
        <w:rPr>
          <w:rFonts w:ascii="Times New Roman" w:hAnsi="Times New Roman"/>
        </w:rPr>
        <w:t>) or without a prior HF (3.</w:t>
      </w:r>
      <w:r w:rsidR="00C672F1" w:rsidRPr="009140FA">
        <w:rPr>
          <w:rFonts w:ascii="Times New Roman" w:hAnsi="Times New Roman"/>
        </w:rPr>
        <w:t>5</w:t>
      </w:r>
      <w:r w:rsidR="00400DDB" w:rsidRPr="009140FA">
        <w:rPr>
          <w:rFonts w:ascii="Times New Roman" w:hAnsi="Times New Roman"/>
        </w:rPr>
        <w:t xml:space="preserve">% vs </w:t>
      </w:r>
      <w:r w:rsidR="00C672F1" w:rsidRPr="009140FA">
        <w:rPr>
          <w:rFonts w:ascii="Times New Roman" w:hAnsi="Times New Roman"/>
        </w:rPr>
        <w:t>4.6</w:t>
      </w:r>
      <w:r w:rsidR="00400DDB" w:rsidRPr="009140FA">
        <w:rPr>
          <w:rFonts w:ascii="Times New Roman" w:hAnsi="Times New Roman"/>
        </w:rPr>
        <w:t>%).</w:t>
      </w:r>
    </w:p>
    <w:p w14:paraId="0772E016" w14:textId="04A6837F" w:rsidR="00E26439" w:rsidRPr="009140FA" w:rsidRDefault="00DF546B" w:rsidP="001E27B3">
      <w:pPr>
        <w:spacing w:line="480" w:lineRule="auto"/>
        <w:ind w:firstLine="360"/>
        <w:jc w:val="both"/>
        <w:rPr>
          <w:rFonts w:ascii="Times New Roman" w:hAnsi="Times New Roman"/>
        </w:rPr>
      </w:pPr>
      <w:r w:rsidRPr="009140FA">
        <w:rPr>
          <w:rFonts w:ascii="Times New Roman" w:hAnsi="Times New Roman"/>
        </w:rPr>
        <w:t>D</w:t>
      </w:r>
      <w:r w:rsidR="00CA5273" w:rsidRPr="009140FA">
        <w:rPr>
          <w:rFonts w:ascii="Times New Roman" w:hAnsi="Times New Roman"/>
        </w:rPr>
        <w:t>apagliflozin</w:t>
      </w:r>
      <w:r w:rsidRPr="009140FA">
        <w:rPr>
          <w:rFonts w:ascii="Times New Roman" w:hAnsi="Times New Roman"/>
        </w:rPr>
        <w:t xml:space="preserve"> reduced the risk of CV death</w:t>
      </w:r>
      <w:r w:rsidR="003C382A">
        <w:rPr>
          <w:rFonts w:ascii="Times New Roman" w:hAnsi="Times New Roman"/>
        </w:rPr>
        <w:t>/HH</w:t>
      </w:r>
      <w:r w:rsidRPr="009140FA">
        <w:rPr>
          <w:rFonts w:ascii="Times New Roman" w:hAnsi="Times New Roman"/>
        </w:rPr>
        <w:t xml:space="preserve">F in women (HR 0.84, </w:t>
      </w:r>
      <w:r w:rsidR="00F846B2" w:rsidRPr="009140FA">
        <w:rPr>
          <w:rFonts w:ascii="Times New Roman" w:hAnsi="Times New Roman"/>
        </w:rPr>
        <w:t>95% CI</w:t>
      </w:r>
      <w:r w:rsidR="003C382A">
        <w:rPr>
          <w:rFonts w:ascii="Times New Roman" w:hAnsi="Times New Roman"/>
        </w:rPr>
        <w:t>,</w:t>
      </w:r>
      <w:r w:rsidR="00F846B2" w:rsidRPr="009140FA">
        <w:rPr>
          <w:rFonts w:ascii="Times New Roman" w:hAnsi="Times New Roman"/>
        </w:rPr>
        <w:t xml:space="preserve"> </w:t>
      </w:r>
      <w:r w:rsidRPr="009140FA">
        <w:rPr>
          <w:rFonts w:ascii="Times New Roman" w:hAnsi="Times New Roman"/>
        </w:rPr>
        <w:t xml:space="preserve">0.66-1.07) and in men (HR 0.83, </w:t>
      </w:r>
      <w:r w:rsidR="00F846B2" w:rsidRPr="009140FA">
        <w:rPr>
          <w:rFonts w:ascii="Times New Roman" w:hAnsi="Times New Roman"/>
        </w:rPr>
        <w:t>95% CI</w:t>
      </w:r>
      <w:r w:rsidR="003C382A">
        <w:rPr>
          <w:rFonts w:ascii="Times New Roman" w:hAnsi="Times New Roman"/>
        </w:rPr>
        <w:t>,</w:t>
      </w:r>
      <w:r w:rsidR="00F846B2" w:rsidRPr="009140FA">
        <w:rPr>
          <w:rFonts w:ascii="Times New Roman" w:hAnsi="Times New Roman"/>
        </w:rPr>
        <w:t xml:space="preserve"> </w:t>
      </w:r>
      <w:r w:rsidRPr="009140FA">
        <w:rPr>
          <w:rFonts w:ascii="Times New Roman" w:hAnsi="Times New Roman"/>
        </w:rPr>
        <w:t xml:space="preserve">0.71-0.96; P interaction=0.90; Figure 1). </w:t>
      </w:r>
      <w:r w:rsidR="00E26439" w:rsidRPr="009140FA">
        <w:rPr>
          <w:rFonts w:ascii="Times New Roman" w:hAnsi="Times New Roman"/>
        </w:rPr>
        <w:t xml:space="preserve"> The effects of </w:t>
      </w:r>
      <w:r w:rsidR="00F846B2" w:rsidRPr="009140FA">
        <w:rPr>
          <w:rFonts w:ascii="Times New Roman" w:hAnsi="Times New Roman"/>
        </w:rPr>
        <w:t>dapagliflozin</w:t>
      </w:r>
      <w:r w:rsidR="00E26439" w:rsidRPr="009140FA">
        <w:rPr>
          <w:rFonts w:ascii="Times New Roman" w:hAnsi="Times New Roman"/>
        </w:rPr>
        <w:t xml:space="preserve"> on risk of MACE </w:t>
      </w:r>
      <w:r w:rsidR="003C382A">
        <w:rPr>
          <w:rFonts w:ascii="Times New Roman" w:hAnsi="Times New Roman"/>
        </w:rPr>
        <w:t>did not differ</w:t>
      </w:r>
      <w:r w:rsidR="00E26439" w:rsidRPr="009140FA">
        <w:rPr>
          <w:rFonts w:ascii="Times New Roman" w:hAnsi="Times New Roman"/>
        </w:rPr>
        <w:t xml:space="preserve"> </w:t>
      </w:r>
      <w:r w:rsidR="00FF64C0">
        <w:rPr>
          <w:rFonts w:ascii="Times New Roman" w:hAnsi="Times New Roman"/>
        </w:rPr>
        <w:t>between</w:t>
      </w:r>
      <w:r w:rsidR="00E26439" w:rsidRPr="009140FA">
        <w:rPr>
          <w:rFonts w:ascii="Times New Roman" w:hAnsi="Times New Roman"/>
        </w:rPr>
        <w:t xml:space="preserve"> women (HR 0.93, 95% CI</w:t>
      </w:r>
      <w:r w:rsidR="003C382A">
        <w:rPr>
          <w:rFonts w:ascii="Times New Roman" w:hAnsi="Times New Roman"/>
        </w:rPr>
        <w:t>,</w:t>
      </w:r>
      <w:r w:rsidR="00E26439" w:rsidRPr="009140FA">
        <w:rPr>
          <w:rFonts w:ascii="Times New Roman" w:hAnsi="Times New Roman"/>
        </w:rPr>
        <w:t xml:space="preserve"> 0.77-1.12) and men (HR 0.93, </w:t>
      </w:r>
      <w:r w:rsidR="003C382A">
        <w:rPr>
          <w:rFonts w:ascii="Times New Roman" w:hAnsi="Times New Roman"/>
        </w:rPr>
        <w:lastRenderedPageBreak/>
        <w:t xml:space="preserve">95% CI, </w:t>
      </w:r>
      <w:r w:rsidR="00E26439" w:rsidRPr="009140FA">
        <w:rPr>
          <w:rFonts w:ascii="Times New Roman" w:hAnsi="Times New Roman"/>
        </w:rPr>
        <w:t>0.83-1.05; P interaction=0.99</w:t>
      </w:r>
      <w:r w:rsidR="002118F0" w:rsidRPr="009140FA">
        <w:rPr>
          <w:rFonts w:ascii="Times New Roman" w:hAnsi="Times New Roman"/>
        </w:rPr>
        <w:t>; Table 3</w:t>
      </w:r>
      <w:r w:rsidR="00E26439" w:rsidRPr="009140FA">
        <w:rPr>
          <w:rFonts w:ascii="Times New Roman" w:hAnsi="Times New Roman"/>
        </w:rPr>
        <w:t xml:space="preserve">). </w:t>
      </w:r>
      <w:r w:rsidR="00447693">
        <w:rPr>
          <w:rFonts w:ascii="Times New Roman" w:hAnsi="Times New Roman"/>
        </w:rPr>
        <w:t>E</w:t>
      </w:r>
      <w:r w:rsidR="00E26439" w:rsidRPr="009140FA">
        <w:rPr>
          <w:rFonts w:ascii="Times New Roman" w:hAnsi="Times New Roman"/>
        </w:rPr>
        <w:t xml:space="preserve">ffects of </w:t>
      </w:r>
      <w:r w:rsidR="00447693">
        <w:rPr>
          <w:rFonts w:ascii="Times New Roman" w:hAnsi="Times New Roman"/>
        </w:rPr>
        <w:t>dapagliflozin</w:t>
      </w:r>
      <w:r w:rsidR="00447693" w:rsidRPr="009140FA">
        <w:rPr>
          <w:rFonts w:ascii="Times New Roman" w:hAnsi="Times New Roman"/>
        </w:rPr>
        <w:t xml:space="preserve"> </w:t>
      </w:r>
      <w:r w:rsidR="00E26439" w:rsidRPr="009140FA">
        <w:rPr>
          <w:rFonts w:ascii="Times New Roman" w:hAnsi="Times New Roman"/>
        </w:rPr>
        <w:t xml:space="preserve">on risk of MI </w:t>
      </w:r>
      <w:r w:rsidR="00F846B2" w:rsidRPr="009140FA">
        <w:rPr>
          <w:rFonts w:ascii="Times New Roman" w:hAnsi="Times New Roman"/>
        </w:rPr>
        <w:t xml:space="preserve">also </w:t>
      </w:r>
      <w:r w:rsidR="00447693">
        <w:rPr>
          <w:rFonts w:ascii="Times New Roman" w:hAnsi="Times New Roman"/>
        </w:rPr>
        <w:t>did not differ by</w:t>
      </w:r>
      <w:r w:rsidR="00D32B33" w:rsidRPr="009140FA">
        <w:rPr>
          <w:rFonts w:ascii="Times New Roman" w:hAnsi="Times New Roman"/>
        </w:rPr>
        <w:t xml:space="preserve"> sex</w:t>
      </w:r>
      <w:r w:rsidR="00E26439" w:rsidRPr="009140FA">
        <w:rPr>
          <w:rFonts w:ascii="Times New Roman" w:hAnsi="Times New Roman"/>
        </w:rPr>
        <w:t xml:space="preserve"> (</w:t>
      </w:r>
      <w:r w:rsidR="00D32B33" w:rsidRPr="009140FA">
        <w:rPr>
          <w:rFonts w:ascii="Times New Roman" w:hAnsi="Times New Roman"/>
        </w:rPr>
        <w:t xml:space="preserve">women: </w:t>
      </w:r>
      <w:r w:rsidR="00E26439" w:rsidRPr="009140FA">
        <w:rPr>
          <w:rFonts w:ascii="Times New Roman" w:hAnsi="Times New Roman"/>
        </w:rPr>
        <w:t>HR 0.89, 95% CI</w:t>
      </w:r>
      <w:r w:rsidR="00447693">
        <w:rPr>
          <w:rFonts w:ascii="Times New Roman" w:hAnsi="Times New Roman"/>
        </w:rPr>
        <w:t>,</w:t>
      </w:r>
      <w:r w:rsidR="00E26439" w:rsidRPr="009140FA">
        <w:rPr>
          <w:rFonts w:ascii="Times New Roman" w:hAnsi="Times New Roman"/>
        </w:rPr>
        <w:t xml:space="preserve"> 0.67-1.17</w:t>
      </w:r>
      <w:r w:rsidR="00D32B33" w:rsidRPr="009140FA">
        <w:rPr>
          <w:rFonts w:ascii="Times New Roman" w:hAnsi="Times New Roman"/>
        </w:rPr>
        <w:t xml:space="preserve">; men: HR </w:t>
      </w:r>
      <w:r w:rsidR="00E26439" w:rsidRPr="009140FA">
        <w:rPr>
          <w:rFonts w:ascii="Times New Roman" w:hAnsi="Times New Roman"/>
        </w:rPr>
        <w:t xml:space="preserve">0.88, </w:t>
      </w:r>
      <w:r w:rsidR="00F846B2" w:rsidRPr="009140FA">
        <w:rPr>
          <w:rFonts w:ascii="Times New Roman" w:hAnsi="Times New Roman"/>
        </w:rPr>
        <w:t>95% CI</w:t>
      </w:r>
      <w:r w:rsidR="00447693">
        <w:rPr>
          <w:rFonts w:ascii="Times New Roman" w:hAnsi="Times New Roman"/>
        </w:rPr>
        <w:t>,</w:t>
      </w:r>
      <w:r w:rsidR="00F846B2" w:rsidRPr="009140FA">
        <w:rPr>
          <w:rFonts w:ascii="Times New Roman" w:hAnsi="Times New Roman"/>
        </w:rPr>
        <w:t xml:space="preserve"> </w:t>
      </w:r>
      <w:r w:rsidR="00E26439" w:rsidRPr="009140FA">
        <w:rPr>
          <w:rFonts w:ascii="Times New Roman" w:hAnsi="Times New Roman"/>
        </w:rPr>
        <w:t xml:space="preserve">0.75-1.03; P interaction=0.99). </w:t>
      </w:r>
    </w:p>
    <w:p w14:paraId="5D0B7220" w14:textId="1F9EAB1D" w:rsidR="00B15607" w:rsidRPr="009140FA" w:rsidRDefault="00B15607" w:rsidP="001E27B3">
      <w:pPr>
        <w:tabs>
          <w:tab w:val="num" w:pos="720"/>
        </w:tabs>
        <w:spacing w:line="480" w:lineRule="auto"/>
        <w:ind w:firstLine="360"/>
        <w:jc w:val="both"/>
        <w:rPr>
          <w:rFonts w:ascii="Times New Roman" w:hAnsi="Times New Roman"/>
        </w:rPr>
      </w:pPr>
      <w:r w:rsidRPr="009140FA">
        <w:rPr>
          <w:rFonts w:ascii="Times New Roman" w:hAnsi="Times New Roman"/>
        </w:rPr>
        <w:t xml:space="preserve">The </w:t>
      </w:r>
      <w:r w:rsidR="0042513B">
        <w:rPr>
          <w:rFonts w:ascii="Times New Roman" w:hAnsi="Times New Roman"/>
        </w:rPr>
        <w:t>cardio</w:t>
      </w:r>
      <w:r w:rsidRPr="009140FA">
        <w:rPr>
          <w:rFonts w:ascii="Times New Roman" w:hAnsi="Times New Roman"/>
        </w:rPr>
        <w:t xml:space="preserve">renal composite outcome was reduced </w:t>
      </w:r>
      <w:r w:rsidR="003148FB">
        <w:rPr>
          <w:rFonts w:ascii="Times New Roman" w:hAnsi="Times New Roman"/>
        </w:rPr>
        <w:t xml:space="preserve">by dapagliflozin </w:t>
      </w:r>
      <w:r w:rsidRPr="009140FA">
        <w:rPr>
          <w:rFonts w:ascii="Times New Roman" w:hAnsi="Times New Roman"/>
        </w:rPr>
        <w:t>in women (HR 0.68, 95% CI 0.54-0.86) and in men (</w:t>
      </w:r>
      <w:r w:rsidR="000E720B" w:rsidRPr="009140FA">
        <w:rPr>
          <w:rFonts w:ascii="Times New Roman" w:hAnsi="Times New Roman"/>
        </w:rPr>
        <w:t xml:space="preserve">HR </w:t>
      </w:r>
      <w:r w:rsidRPr="009140FA">
        <w:rPr>
          <w:rFonts w:ascii="Times New Roman" w:hAnsi="Times New Roman"/>
        </w:rPr>
        <w:t>0.81, 95% CI 0.68-0.96; P interaction=0.26</w:t>
      </w:r>
      <w:r w:rsidR="002118F0" w:rsidRPr="009140FA">
        <w:rPr>
          <w:rFonts w:ascii="Times New Roman" w:hAnsi="Times New Roman"/>
        </w:rPr>
        <w:t>; Table 3</w:t>
      </w:r>
      <w:r w:rsidRPr="009140FA">
        <w:rPr>
          <w:rFonts w:ascii="Times New Roman" w:hAnsi="Times New Roman"/>
        </w:rPr>
        <w:t xml:space="preserve">). </w:t>
      </w:r>
      <w:r w:rsidR="0042513B">
        <w:rPr>
          <w:rFonts w:ascii="Times New Roman" w:hAnsi="Times New Roman"/>
        </w:rPr>
        <w:t>For the renal-specific composite outcome</w:t>
      </w:r>
      <w:r w:rsidR="003148FB">
        <w:rPr>
          <w:rFonts w:ascii="Times New Roman" w:hAnsi="Times New Roman"/>
        </w:rPr>
        <w:t xml:space="preserve">, similar results were </w:t>
      </w:r>
      <w:r w:rsidR="003148FB" w:rsidRPr="00412B47">
        <w:rPr>
          <w:rFonts w:ascii="Times New Roman" w:hAnsi="Times New Roman"/>
        </w:rPr>
        <w:t>observed:</w:t>
      </w:r>
      <w:r w:rsidRPr="00412B47">
        <w:rPr>
          <w:rFonts w:ascii="Times New Roman" w:hAnsi="Times New Roman"/>
        </w:rPr>
        <w:t xml:space="preserve"> women (HR 0.50, 95% CI</w:t>
      </w:r>
      <w:r w:rsidR="003148FB" w:rsidRPr="00412B47">
        <w:rPr>
          <w:rFonts w:ascii="Times New Roman" w:hAnsi="Times New Roman"/>
        </w:rPr>
        <w:t>,</w:t>
      </w:r>
      <w:r w:rsidRPr="00412B47">
        <w:rPr>
          <w:rFonts w:ascii="Times New Roman" w:hAnsi="Times New Roman"/>
        </w:rPr>
        <w:t xml:space="preserve"> 0.35-0.70) and in men (HR 0.55, 95% CI</w:t>
      </w:r>
      <w:r w:rsidR="003148FB" w:rsidRPr="00412B47">
        <w:rPr>
          <w:rFonts w:ascii="Times New Roman" w:hAnsi="Times New Roman"/>
        </w:rPr>
        <w:t>,</w:t>
      </w:r>
      <w:r w:rsidRPr="00412B47">
        <w:rPr>
          <w:rFonts w:ascii="Times New Roman" w:hAnsi="Times New Roman"/>
        </w:rPr>
        <w:t xml:space="preserve"> 0.42-0.73; P interaction=0.64; Figure </w:t>
      </w:r>
      <w:r w:rsidR="000701A8" w:rsidRPr="00412B47">
        <w:rPr>
          <w:rFonts w:ascii="Times New Roman" w:hAnsi="Times New Roman"/>
        </w:rPr>
        <w:t>2</w:t>
      </w:r>
      <w:r w:rsidR="00FF64C0" w:rsidRPr="00412B47">
        <w:rPr>
          <w:rFonts w:ascii="Times New Roman" w:hAnsi="Times New Roman"/>
        </w:rPr>
        <w:t>; Supplementary Figure 1</w:t>
      </w:r>
      <w:r w:rsidRPr="00412B47">
        <w:rPr>
          <w:rFonts w:ascii="Times New Roman" w:hAnsi="Times New Roman"/>
        </w:rPr>
        <w:t>).</w:t>
      </w:r>
      <w:r w:rsidR="00BB487A" w:rsidRPr="009140FA">
        <w:rPr>
          <w:rFonts w:ascii="Times New Roman" w:hAnsi="Times New Roman"/>
        </w:rPr>
        <w:t xml:space="preserve"> </w:t>
      </w:r>
    </w:p>
    <w:p w14:paraId="53682515" w14:textId="7FBD9DC3" w:rsidR="00D32B33" w:rsidRPr="009140FA" w:rsidRDefault="00B55475" w:rsidP="001E27B3">
      <w:pPr>
        <w:tabs>
          <w:tab w:val="num" w:pos="720"/>
        </w:tabs>
        <w:spacing w:line="480" w:lineRule="auto"/>
        <w:ind w:firstLine="360"/>
        <w:jc w:val="both"/>
        <w:rPr>
          <w:rFonts w:ascii="Times New Roman" w:hAnsi="Times New Roman"/>
        </w:rPr>
      </w:pPr>
      <w:r w:rsidRPr="009140FA">
        <w:rPr>
          <w:rFonts w:ascii="Times New Roman" w:hAnsi="Times New Roman"/>
        </w:rPr>
        <w:t xml:space="preserve">In patients with </w:t>
      </w:r>
      <w:r w:rsidR="009C4A18" w:rsidRPr="009140FA">
        <w:rPr>
          <w:rFonts w:ascii="Times New Roman" w:hAnsi="Times New Roman"/>
        </w:rPr>
        <w:t>e</w:t>
      </w:r>
      <w:r w:rsidRPr="009140FA">
        <w:rPr>
          <w:rFonts w:ascii="Times New Roman" w:hAnsi="Times New Roman"/>
        </w:rPr>
        <w:t xml:space="preserve">stablished </w:t>
      </w:r>
      <w:r w:rsidR="003148FB">
        <w:rPr>
          <w:rFonts w:ascii="Times New Roman" w:hAnsi="Times New Roman"/>
        </w:rPr>
        <w:t>ASCVD</w:t>
      </w:r>
      <w:r w:rsidRPr="009140FA">
        <w:rPr>
          <w:rFonts w:ascii="Times New Roman" w:hAnsi="Times New Roman"/>
        </w:rPr>
        <w:t xml:space="preserve">, the HR for dapagliflozin versus placebo for risk of MACE was </w:t>
      </w:r>
      <w:r w:rsidR="009C4A18" w:rsidRPr="009140FA">
        <w:rPr>
          <w:rFonts w:ascii="Times New Roman" w:hAnsi="Times New Roman"/>
        </w:rPr>
        <w:t>0.85 (</w:t>
      </w:r>
      <w:r w:rsidR="00031598" w:rsidRPr="009140FA">
        <w:rPr>
          <w:rFonts w:ascii="Times New Roman" w:hAnsi="Times New Roman"/>
        </w:rPr>
        <w:t xml:space="preserve">95% CI </w:t>
      </w:r>
      <w:r w:rsidR="009C4A18" w:rsidRPr="009140FA">
        <w:rPr>
          <w:rFonts w:ascii="Times New Roman" w:hAnsi="Times New Roman"/>
        </w:rPr>
        <w:t>0.66-1.09)</w:t>
      </w:r>
      <w:r w:rsidRPr="009140FA">
        <w:rPr>
          <w:rFonts w:ascii="Times New Roman" w:hAnsi="Times New Roman"/>
        </w:rPr>
        <w:t xml:space="preserve"> in women and </w:t>
      </w:r>
      <w:r w:rsidR="009C4A18" w:rsidRPr="009140FA">
        <w:rPr>
          <w:rFonts w:ascii="Times New Roman" w:hAnsi="Times New Roman"/>
        </w:rPr>
        <w:t>0.91 (95% CI 0.79-1.05;</w:t>
      </w:r>
      <w:r w:rsidR="00031598" w:rsidRPr="009140FA">
        <w:rPr>
          <w:rFonts w:ascii="Times New Roman" w:hAnsi="Times New Roman"/>
        </w:rPr>
        <w:t xml:space="preserve"> </w:t>
      </w:r>
      <w:r w:rsidR="009C4A18" w:rsidRPr="009140FA">
        <w:rPr>
          <w:rFonts w:ascii="Times New Roman" w:hAnsi="Times New Roman"/>
        </w:rPr>
        <w:t>P interaction=0.63)</w:t>
      </w:r>
      <w:r w:rsidRPr="009140FA">
        <w:rPr>
          <w:rFonts w:ascii="Times New Roman" w:hAnsi="Times New Roman"/>
        </w:rPr>
        <w:t xml:space="preserve"> in men. </w:t>
      </w:r>
      <w:r w:rsidR="009C4A18" w:rsidRPr="009140FA">
        <w:rPr>
          <w:rFonts w:ascii="Times New Roman" w:hAnsi="Times New Roman"/>
        </w:rPr>
        <w:t xml:space="preserve"> </w:t>
      </w:r>
    </w:p>
    <w:p w14:paraId="1B261011" w14:textId="49D0E49D" w:rsidR="00B15607" w:rsidRPr="009140FA" w:rsidRDefault="00155D5F" w:rsidP="001E27B3">
      <w:pPr>
        <w:tabs>
          <w:tab w:val="num" w:pos="720"/>
        </w:tabs>
        <w:spacing w:line="480" w:lineRule="auto"/>
        <w:ind w:firstLine="360"/>
        <w:jc w:val="both"/>
        <w:rPr>
          <w:rFonts w:ascii="Times New Roman" w:hAnsi="Times New Roman"/>
        </w:rPr>
      </w:pPr>
      <w:r w:rsidRPr="009140FA">
        <w:rPr>
          <w:rFonts w:ascii="Times New Roman" w:hAnsi="Times New Roman"/>
        </w:rPr>
        <w:t>In patients with prior HF, dapagliflozin reduced the risk of CV death</w:t>
      </w:r>
      <w:r w:rsidR="00504547">
        <w:rPr>
          <w:rFonts w:ascii="Times New Roman" w:hAnsi="Times New Roman"/>
        </w:rPr>
        <w:t>/</w:t>
      </w:r>
      <w:r w:rsidR="001573BF">
        <w:rPr>
          <w:rFonts w:ascii="Times New Roman" w:hAnsi="Times New Roman"/>
        </w:rPr>
        <w:t>H</w:t>
      </w:r>
      <w:r w:rsidRPr="009140FA">
        <w:rPr>
          <w:rFonts w:ascii="Times New Roman" w:hAnsi="Times New Roman"/>
        </w:rPr>
        <w:t>HF in women (</w:t>
      </w:r>
      <w:r w:rsidR="00C672F1" w:rsidRPr="009140FA">
        <w:rPr>
          <w:rFonts w:ascii="Times New Roman" w:hAnsi="Times New Roman"/>
        </w:rPr>
        <w:t>0.78, 95% CI</w:t>
      </w:r>
      <w:r w:rsidR="001573BF">
        <w:rPr>
          <w:rFonts w:ascii="Times New Roman" w:hAnsi="Times New Roman"/>
        </w:rPr>
        <w:t>,</w:t>
      </w:r>
      <w:r w:rsidR="00C672F1" w:rsidRPr="009140FA">
        <w:rPr>
          <w:rFonts w:ascii="Times New Roman" w:hAnsi="Times New Roman"/>
        </w:rPr>
        <w:t xml:space="preserve"> 0.51-1.20)</w:t>
      </w:r>
      <w:r w:rsidRPr="009140FA">
        <w:rPr>
          <w:rFonts w:ascii="Times New Roman" w:hAnsi="Times New Roman"/>
        </w:rPr>
        <w:t xml:space="preserve"> and in men (</w:t>
      </w:r>
      <w:r w:rsidR="00C672F1" w:rsidRPr="009140FA">
        <w:rPr>
          <w:rFonts w:ascii="Times New Roman" w:hAnsi="Times New Roman"/>
        </w:rPr>
        <w:t>HR 0.81, 95% CI</w:t>
      </w:r>
      <w:r w:rsidR="001573BF">
        <w:rPr>
          <w:rFonts w:ascii="Times New Roman" w:hAnsi="Times New Roman"/>
        </w:rPr>
        <w:t>,</w:t>
      </w:r>
      <w:r w:rsidR="00C672F1" w:rsidRPr="009140FA">
        <w:rPr>
          <w:rFonts w:ascii="Times New Roman" w:hAnsi="Times New Roman"/>
        </w:rPr>
        <w:t xml:space="preserve"> 0.62-1.05</w:t>
      </w:r>
      <w:r w:rsidRPr="009140FA">
        <w:rPr>
          <w:rFonts w:ascii="Times New Roman" w:hAnsi="Times New Roman"/>
        </w:rPr>
        <w:t>; P</w:t>
      </w:r>
      <w:r w:rsidR="001573BF">
        <w:rPr>
          <w:rFonts w:ascii="Times New Roman" w:hAnsi="Times New Roman"/>
        </w:rPr>
        <w:t xml:space="preserve"> </w:t>
      </w:r>
      <w:r w:rsidRPr="009140FA">
        <w:rPr>
          <w:rFonts w:ascii="Times New Roman" w:hAnsi="Times New Roman"/>
        </w:rPr>
        <w:t>int</w:t>
      </w:r>
      <w:r w:rsidR="001573BF">
        <w:rPr>
          <w:rFonts w:ascii="Times New Roman" w:hAnsi="Times New Roman"/>
        </w:rPr>
        <w:t>eraction</w:t>
      </w:r>
      <w:r w:rsidRPr="009140FA">
        <w:rPr>
          <w:rFonts w:ascii="Times New Roman" w:hAnsi="Times New Roman"/>
        </w:rPr>
        <w:t>=</w:t>
      </w:r>
      <w:r w:rsidR="00C672F1" w:rsidRPr="009140FA">
        <w:rPr>
          <w:rFonts w:ascii="Times New Roman" w:hAnsi="Times New Roman"/>
        </w:rPr>
        <w:t>0.89)</w:t>
      </w:r>
      <w:r w:rsidRPr="009140FA">
        <w:rPr>
          <w:rFonts w:ascii="Times New Roman" w:hAnsi="Times New Roman"/>
        </w:rPr>
        <w:t xml:space="preserve">. </w:t>
      </w:r>
      <w:r w:rsidR="00DF546B" w:rsidRPr="009140FA">
        <w:rPr>
          <w:rFonts w:ascii="Times New Roman" w:hAnsi="Times New Roman"/>
        </w:rPr>
        <w:t>In patients with</w:t>
      </w:r>
      <w:r w:rsidR="00E26439" w:rsidRPr="009140FA">
        <w:rPr>
          <w:rFonts w:ascii="Times New Roman" w:hAnsi="Times New Roman"/>
        </w:rPr>
        <w:t xml:space="preserve"> prior MI, </w:t>
      </w:r>
      <w:r w:rsidR="00D31B99" w:rsidRPr="009140FA">
        <w:rPr>
          <w:rFonts w:ascii="Times New Roman" w:hAnsi="Times New Roman"/>
        </w:rPr>
        <w:t>t</w:t>
      </w:r>
      <w:r w:rsidR="00E26439" w:rsidRPr="009140FA">
        <w:rPr>
          <w:rFonts w:ascii="Times New Roman" w:hAnsi="Times New Roman"/>
        </w:rPr>
        <w:t xml:space="preserve">he HR for </w:t>
      </w:r>
      <w:r w:rsidR="00F846B2" w:rsidRPr="009140FA">
        <w:rPr>
          <w:rFonts w:ascii="Times New Roman" w:hAnsi="Times New Roman"/>
        </w:rPr>
        <w:t>dapagliflozin</w:t>
      </w:r>
      <w:r w:rsidR="00E26439" w:rsidRPr="009140FA">
        <w:rPr>
          <w:rFonts w:ascii="Times New Roman" w:hAnsi="Times New Roman"/>
        </w:rPr>
        <w:t xml:space="preserve"> versus placebo for risk of MACE was </w:t>
      </w:r>
      <w:r w:rsidR="00B15607" w:rsidRPr="009140FA">
        <w:rPr>
          <w:rFonts w:ascii="Times New Roman" w:hAnsi="Times New Roman"/>
        </w:rPr>
        <w:t>0.71 (95% CI</w:t>
      </w:r>
      <w:r w:rsidR="00640CB0">
        <w:rPr>
          <w:rFonts w:ascii="Times New Roman" w:hAnsi="Times New Roman"/>
        </w:rPr>
        <w:t>,</w:t>
      </w:r>
      <w:r w:rsidR="00B15607" w:rsidRPr="009140FA">
        <w:rPr>
          <w:rFonts w:ascii="Times New Roman" w:hAnsi="Times New Roman"/>
        </w:rPr>
        <w:t xml:space="preserve"> 0.50-1.02) in women and 0.88 (95% CI 0.74-1.06; P interaction=0.29) in men. </w:t>
      </w:r>
      <w:r w:rsidR="00446D96" w:rsidRPr="009140FA">
        <w:rPr>
          <w:rFonts w:ascii="Times New Roman" w:hAnsi="Times New Roman"/>
        </w:rPr>
        <w:t>Similarly, the HR for dapagliflozin versus placebo for risk of recurrent MI in patients with prior MI were 0.70 (95% CI</w:t>
      </w:r>
      <w:r w:rsidR="00640CB0">
        <w:rPr>
          <w:rFonts w:ascii="Times New Roman" w:hAnsi="Times New Roman"/>
        </w:rPr>
        <w:t>,</w:t>
      </w:r>
      <w:r w:rsidR="00446D96" w:rsidRPr="009140FA">
        <w:rPr>
          <w:rFonts w:ascii="Times New Roman" w:hAnsi="Times New Roman"/>
        </w:rPr>
        <w:t xml:space="preserve"> 0.45-1.10) in women and 0.80 (95% CI</w:t>
      </w:r>
      <w:r w:rsidR="00640CB0">
        <w:rPr>
          <w:rFonts w:ascii="Times New Roman" w:hAnsi="Times New Roman"/>
        </w:rPr>
        <w:t>,</w:t>
      </w:r>
      <w:r w:rsidR="00446D96" w:rsidRPr="009140FA">
        <w:rPr>
          <w:rFonts w:ascii="Times New Roman" w:hAnsi="Times New Roman"/>
        </w:rPr>
        <w:t xml:space="preserve"> 0.63-1.00; P interaction= 0.65) in men.</w:t>
      </w:r>
    </w:p>
    <w:p w14:paraId="1E4318DF" w14:textId="77777777" w:rsidR="00F63F09" w:rsidRPr="009140FA" w:rsidRDefault="00743B7E" w:rsidP="001E27B3">
      <w:pPr>
        <w:spacing w:line="480" w:lineRule="auto"/>
        <w:jc w:val="both"/>
        <w:rPr>
          <w:rFonts w:ascii="Times New Roman" w:hAnsi="Times New Roman"/>
        </w:rPr>
      </w:pPr>
      <w:r w:rsidRPr="009140FA">
        <w:rPr>
          <w:rFonts w:ascii="Times New Roman" w:hAnsi="Times New Roman"/>
        </w:rPr>
        <w:tab/>
      </w:r>
      <w:r w:rsidR="00C50018" w:rsidRPr="009140FA">
        <w:rPr>
          <w:rFonts w:ascii="Times New Roman" w:hAnsi="Times New Roman"/>
        </w:rPr>
        <w:tab/>
      </w:r>
    </w:p>
    <w:p w14:paraId="0F1DDB70" w14:textId="77777777" w:rsidR="00F63F09" w:rsidRPr="009140FA" w:rsidRDefault="00F63F09" w:rsidP="001E27B3">
      <w:pPr>
        <w:spacing w:line="480" w:lineRule="auto"/>
        <w:jc w:val="both"/>
        <w:rPr>
          <w:rFonts w:ascii="Times New Roman" w:hAnsi="Times New Roman"/>
          <w:u w:val="single"/>
        </w:rPr>
      </w:pPr>
      <w:r w:rsidRPr="009140FA">
        <w:rPr>
          <w:rFonts w:ascii="Times New Roman" w:hAnsi="Times New Roman"/>
          <w:u w:val="single"/>
        </w:rPr>
        <w:t>Safety outcomes</w:t>
      </w:r>
    </w:p>
    <w:p w14:paraId="0778028D" w14:textId="208B323B" w:rsidR="00021233" w:rsidRPr="009140FA" w:rsidRDefault="00DF546B" w:rsidP="001E27B3">
      <w:pPr>
        <w:tabs>
          <w:tab w:val="num" w:pos="720"/>
        </w:tabs>
        <w:spacing w:line="480" w:lineRule="auto"/>
        <w:ind w:firstLine="360"/>
        <w:jc w:val="both"/>
        <w:rPr>
          <w:rFonts w:ascii="Times New Roman" w:hAnsi="Times New Roman"/>
        </w:rPr>
      </w:pPr>
      <w:r w:rsidRPr="009140FA">
        <w:rPr>
          <w:rFonts w:ascii="Times New Roman" w:hAnsi="Times New Roman"/>
        </w:rPr>
        <w:t xml:space="preserve">Treatment </w:t>
      </w:r>
      <w:r w:rsidRPr="00412B47">
        <w:rPr>
          <w:rFonts w:ascii="Times New Roman" w:hAnsi="Times New Roman"/>
        </w:rPr>
        <w:t xml:space="preserve">emergent </w:t>
      </w:r>
      <w:r w:rsidR="00DE4FD6" w:rsidRPr="00412B47">
        <w:rPr>
          <w:rFonts w:ascii="Times New Roman" w:hAnsi="Times New Roman"/>
        </w:rPr>
        <w:t>serious adverse events</w:t>
      </w:r>
      <w:r w:rsidRPr="00412B47">
        <w:rPr>
          <w:rFonts w:ascii="Times New Roman" w:hAnsi="Times New Roman"/>
        </w:rPr>
        <w:t xml:space="preserve"> were less common in </w:t>
      </w:r>
      <w:r w:rsidR="00074A42" w:rsidRPr="00412B47">
        <w:rPr>
          <w:rFonts w:ascii="Times New Roman" w:hAnsi="Times New Roman"/>
        </w:rPr>
        <w:t>dapagliflozin</w:t>
      </w:r>
      <w:r w:rsidRPr="00412B47">
        <w:rPr>
          <w:rFonts w:ascii="Times New Roman" w:hAnsi="Times New Roman"/>
        </w:rPr>
        <w:t>-treated than placebo-treated patients in both women (29.3% vs 31.5%) and men (36.9% vs 39.0%; P int</w:t>
      </w:r>
      <w:r w:rsidR="00F11F60" w:rsidRPr="00412B47">
        <w:rPr>
          <w:rFonts w:ascii="Times New Roman" w:hAnsi="Times New Roman"/>
        </w:rPr>
        <w:t>eraction</w:t>
      </w:r>
      <w:r w:rsidRPr="00412B47">
        <w:rPr>
          <w:rFonts w:ascii="Times New Roman" w:hAnsi="Times New Roman"/>
        </w:rPr>
        <w:t>=0.78</w:t>
      </w:r>
      <w:r w:rsidR="00F11F60" w:rsidRPr="00412B47">
        <w:rPr>
          <w:rFonts w:ascii="Times New Roman" w:hAnsi="Times New Roman"/>
        </w:rPr>
        <w:t xml:space="preserve">; Table </w:t>
      </w:r>
      <w:r w:rsidR="00AD139B" w:rsidRPr="00412B47">
        <w:rPr>
          <w:rFonts w:ascii="Times New Roman" w:hAnsi="Times New Roman"/>
        </w:rPr>
        <w:t>4</w:t>
      </w:r>
      <w:r w:rsidRPr="00412B47">
        <w:rPr>
          <w:rFonts w:ascii="Times New Roman" w:hAnsi="Times New Roman"/>
        </w:rPr>
        <w:t>). Urinary tract infections</w:t>
      </w:r>
      <w:r w:rsidR="00504547" w:rsidRPr="00412B47">
        <w:rPr>
          <w:rFonts w:ascii="Times New Roman" w:hAnsi="Times New Roman"/>
        </w:rPr>
        <w:t xml:space="preserve"> </w:t>
      </w:r>
      <w:r w:rsidR="00FF64C0" w:rsidRPr="00412B47">
        <w:rPr>
          <w:rFonts w:ascii="Times New Roman" w:hAnsi="Times New Roman"/>
        </w:rPr>
        <w:t xml:space="preserve">(serious adverse events or leading to drug discontinuation) </w:t>
      </w:r>
      <w:r w:rsidRPr="00412B47">
        <w:rPr>
          <w:rFonts w:ascii="Times New Roman" w:hAnsi="Times New Roman"/>
        </w:rPr>
        <w:t xml:space="preserve">were </w:t>
      </w:r>
      <w:r w:rsidR="00C31848" w:rsidRPr="00412B47">
        <w:rPr>
          <w:rFonts w:ascii="Times New Roman" w:hAnsi="Times New Roman"/>
        </w:rPr>
        <w:t xml:space="preserve">more frequent in women than men, but </w:t>
      </w:r>
      <w:r w:rsidR="007F1A6F" w:rsidRPr="00412B47">
        <w:rPr>
          <w:rFonts w:ascii="Times New Roman" w:hAnsi="Times New Roman"/>
        </w:rPr>
        <w:t>were not different in those randomized to</w:t>
      </w:r>
      <w:r w:rsidRPr="00412B47">
        <w:rPr>
          <w:rFonts w:ascii="Times New Roman" w:hAnsi="Times New Roman"/>
        </w:rPr>
        <w:t xml:space="preserve"> </w:t>
      </w:r>
      <w:r w:rsidR="00F11F60" w:rsidRPr="00412B47">
        <w:rPr>
          <w:rFonts w:ascii="Times New Roman" w:hAnsi="Times New Roman"/>
        </w:rPr>
        <w:t>dapagliflozin</w:t>
      </w:r>
      <w:r w:rsidRPr="00412B47">
        <w:rPr>
          <w:rFonts w:ascii="Times New Roman" w:hAnsi="Times New Roman"/>
        </w:rPr>
        <w:t xml:space="preserve"> </w:t>
      </w:r>
      <w:r w:rsidR="007F1A6F" w:rsidRPr="00412B47">
        <w:rPr>
          <w:rFonts w:ascii="Times New Roman" w:hAnsi="Times New Roman"/>
        </w:rPr>
        <w:t xml:space="preserve">or </w:t>
      </w:r>
      <w:r w:rsidRPr="00412B47">
        <w:rPr>
          <w:rFonts w:ascii="Times New Roman" w:hAnsi="Times New Roman"/>
        </w:rPr>
        <w:t>placebo</w:t>
      </w:r>
      <w:r w:rsidR="007F1A6F" w:rsidRPr="00412B47">
        <w:rPr>
          <w:rFonts w:ascii="Times New Roman" w:hAnsi="Times New Roman"/>
        </w:rPr>
        <w:t>,</w:t>
      </w:r>
      <w:r w:rsidR="00AD139B" w:rsidRPr="00412B47">
        <w:rPr>
          <w:rFonts w:ascii="Times New Roman" w:hAnsi="Times New Roman"/>
        </w:rPr>
        <w:t xml:space="preserve"> </w:t>
      </w:r>
      <w:r w:rsidRPr="00412B47">
        <w:rPr>
          <w:rFonts w:ascii="Times New Roman" w:hAnsi="Times New Roman"/>
        </w:rPr>
        <w:t xml:space="preserve">irrespective of sex (women: 2.2% vs 2.1%; men: 1.0% vs </w:t>
      </w:r>
      <w:r w:rsidRPr="00412B47">
        <w:rPr>
          <w:rFonts w:ascii="Times New Roman" w:hAnsi="Times New Roman"/>
        </w:rPr>
        <w:lastRenderedPageBreak/>
        <w:t>1.2%; P int</w:t>
      </w:r>
      <w:r w:rsidR="002118F0" w:rsidRPr="00412B47">
        <w:rPr>
          <w:rFonts w:ascii="Times New Roman" w:hAnsi="Times New Roman"/>
        </w:rPr>
        <w:t>eraction</w:t>
      </w:r>
      <w:r w:rsidRPr="00412B47">
        <w:rPr>
          <w:rFonts w:ascii="Times New Roman" w:hAnsi="Times New Roman"/>
        </w:rPr>
        <w:t>=0.30)</w:t>
      </w:r>
      <w:r w:rsidR="007F1A6F" w:rsidRPr="00412B47">
        <w:rPr>
          <w:rFonts w:ascii="Times New Roman" w:hAnsi="Times New Roman"/>
        </w:rPr>
        <w:t xml:space="preserve">; </w:t>
      </w:r>
      <w:r w:rsidRPr="00412B47">
        <w:rPr>
          <w:rFonts w:ascii="Times New Roman" w:hAnsi="Times New Roman"/>
        </w:rPr>
        <w:t xml:space="preserve">genital </w:t>
      </w:r>
      <w:r w:rsidR="007F1A6F" w:rsidRPr="00412B47">
        <w:rPr>
          <w:rFonts w:ascii="Times New Roman" w:hAnsi="Times New Roman"/>
        </w:rPr>
        <w:t xml:space="preserve">mycotic </w:t>
      </w:r>
      <w:r w:rsidRPr="00412B47">
        <w:rPr>
          <w:rFonts w:ascii="Times New Roman" w:hAnsi="Times New Roman"/>
        </w:rPr>
        <w:t xml:space="preserve">infections </w:t>
      </w:r>
      <w:r w:rsidR="00FF64C0" w:rsidRPr="00412B47">
        <w:rPr>
          <w:rFonts w:ascii="Times New Roman" w:hAnsi="Times New Roman"/>
        </w:rPr>
        <w:t xml:space="preserve">(serious adverse events or leading to drug discontinuation) </w:t>
      </w:r>
      <w:r w:rsidRPr="00412B47">
        <w:rPr>
          <w:rFonts w:ascii="Times New Roman" w:hAnsi="Times New Roman"/>
        </w:rPr>
        <w:t xml:space="preserve">were more common with </w:t>
      </w:r>
      <w:r w:rsidR="00074A42" w:rsidRPr="00412B47">
        <w:rPr>
          <w:rFonts w:ascii="Times New Roman" w:hAnsi="Times New Roman"/>
        </w:rPr>
        <w:t>dapagliflozin</w:t>
      </w:r>
      <w:r w:rsidRPr="00412B47">
        <w:rPr>
          <w:rFonts w:ascii="Times New Roman" w:hAnsi="Times New Roman"/>
        </w:rPr>
        <w:t xml:space="preserve"> in both women (1.0% vs 0.1%) and men (0.8% vs 0.1%; P int</w:t>
      </w:r>
      <w:r w:rsidR="002118F0" w:rsidRPr="00412B47">
        <w:rPr>
          <w:rFonts w:ascii="Times New Roman" w:hAnsi="Times New Roman"/>
        </w:rPr>
        <w:t>eraction</w:t>
      </w:r>
      <w:r w:rsidRPr="009140FA">
        <w:rPr>
          <w:rFonts w:ascii="Times New Roman" w:hAnsi="Times New Roman"/>
        </w:rPr>
        <w:t>=0.93).</w:t>
      </w:r>
      <w:r w:rsidR="00DE4FD6" w:rsidRPr="009140FA">
        <w:rPr>
          <w:rFonts w:ascii="Times New Roman" w:hAnsi="Times New Roman"/>
        </w:rPr>
        <w:t xml:space="preserve"> </w:t>
      </w:r>
      <w:r w:rsidR="00F5443A" w:rsidRPr="009140FA">
        <w:rPr>
          <w:rFonts w:ascii="Times New Roman" w:hAnsi="Times New Roman"/>
        </w:rPr>
        <w:t>The</w:t>
      </w:r>
      <w:r w:rsidR="00074A42" w:rsidRPr="009140FA">
        <w:rPr>
          <w:rFonts w:ascii="Times New Roman" w:hAnsi="Times New Roman"/>
        </w:rPr>
        <w:t xml:space="preserve"> incidence of DKA with dapagliflozin </w:t>
      </w:r>
      <w:r w:rsidR="00AD139B" w:rsidRPr="009140FA">
        <w:rPr>
          <w:rFonts w:ascii="Times New Roman" w:hAnsi="Times New Roman"/>
        </w:rPr>
        <w:t xml:space="preserve">versus placebo </w:t>
      </w:r>
      <w:r w:rsidR="00074A42" w:rsidRPr="009140FA">
        <w:rPr>
          <w:rFonts w:ascii="Times New Roman" w:hAnsi="Times New Roman"/>
        </w:rPr>
        <w:t xml:space="preserve">was 0.5% versus 0.2% in women and 0.2% versus 0.1% in men (P interaction=0.56). </w:t>
      </w:r>
      <w:r w:rsidR="00DE4FD6" w:rsidRPr="009140FA">
        <w:rPr>
          <w:rFonts w:ascii="Times New Roman" w:hAnsi="Times New Roman"/>
        </w:rPr>
        <w:t xml:space="preserve">The incidence of amputation with </w:t>
      </w:r>
      <w:r w:rsidR="00074A42" w:rsidRPr="009140FA">
        <w:rPr>
          <w:rFonts w:ascii="Times New Roman" w:hAnsi="Times New Roman"/>
        </w:rPr>
        <w:t>dapagliflozin</w:t>
      </w:r>
      <w:r w:rsidR="00DE4FD6" w:rsidRPr="009140FA">
        <w:rPr>
          <w:rFonts w:ascii="Times New Roman" w:hAnsi="Times New Roman"/>
        </w:rPr>
        <w:t xml:space="preserve"> </w:t>
      </w:r>
      <w:r w:rsidR="008E500E">
        <w:rPr>
          <w:rFonts w:ascii="Times New Roman" w:hAnsi="Times New Roman"/>
        </w:rPr>
        <w:t xml:space="preserve">as compared with placebo </w:t>
      </w:r>
      <w:r w:rsidR="00DE4FD6" w:rsidRPr="009140FA">
        <w:rPr>
          <w:rFonts w:ascii="Times New Roman" w:hAnsi="Times New Roman"/>
        </w:rPr>
        <w:t xml:space="preserve">was </w:t>
      </w:r>
      <w:r w:rsidR="007F1A6F">
        <w:rPr>
          <w:rFonts w:ascii="Times New Roman" w:hAnsi="Times New Roman"/>
        </w:rPr>
        <w:t>not different</w:t>
      </w:r>
      <w:r w:rsidR="007F1A6F" w:rsidRPr="009140FA">
        <w:rPr>
          <w:rFonts w:ascii="Times New Roman" w:hAnsi="Times New Roman"/>
        </w:rPr>
        <w:t xml:space="preserve"> </w:t>
      </w:r>
      <w:r w:rsidR="005C32D4">
        <w:rPr>
          <w:rFonts w:ascii="Times New Roman" w:hAnsi="Times New Roman"/>
        </w:rPr>
        <w:t>between</w:t>
      </w:r>
      <w:r w:rsidR="00DE4FD6" w:rsidRPr="009140FA">
        <w:rPr>
          <w:rFonts w:ascii="Times New Roman" w:hAnsi="Times New Roman"/>
        </w:rPr>
        <w:t xml:space="preserve"> women (0.7% vs 0.6%) and men (1.9% vs 1.7%; P interaction=0.87</w:t>
      </w:r>
      <w:r w:rsidR="00F11F60" w:rsidRPr="009140FA">
        <w:rPr>
          <w:rFonts w:ascii="Times New Roman" w:hAnsi="Times New Roman"/>
        </w:rPr>
        <w:t xml:space="preserve">; Table </w:t>
      </w:r>
      <w:r w:rsidR="005C32D4">
        <w:rPr>
          <w:rFonts w:ascii="Times New Roman" w:hAnsi="Times New Roman"/>
        </w:rPr>
        <w:t>4</w:t>
      </w:r>
      <w:r w:rsidR="00DE4FD6" w:rsidRPr="009140FA">
        <w:rPr>
          <w:rFonts w:ascii="Times New Roman" w:hAnsi="Times New Roman"/>
        </w:rPr>
        <w:t xml:space="preserve">). </w:t>
      </w:r>
    </w:p>
    <w:p w14:paraId="7007C16C" w14:textId="77777777" w:rsidR="00743B7E" w:rsidRPr="009140FA" w:rsidRDefault="00743B7E" w:rsidP="001E27B3">
      <w:pPr>
        <w:spacing w:line="480" w:lineRule="auto"/>
        <w:jc w:val="both"/>
        <w:rPr>
          <w:rFonts w:ascii="Times New Roman" w:hAnsi="Times New Roman"/>
        </w:rPr>
      </w:pPr>
    </w:p>
    <w:p w14:paraId="74943C19" w14:textId="77777777" w:rsidR="007555EC" w:rsidRPr="009140FA" w:rsidRDefault="00EB4DFF" w:rsidP="001E27B3">
      <w:pPr>
        <w:spacing w:line="480" w:lineRule="auto"/>
        <w:jc w:val="both"/>
        <w:rPr>
          <w:rFonts w:ascii="Times New Roman" w:hAnsi="Times New Roman"/>
          <w:b/>
        </w:rPr>
      </w:pPr>
      <w:r w:rsidRPr="009140FA">
        <w:rPr>
          <w:rFonts w:ascii="Times New Roman" w:hAnsi="Times New Roman"/>
          <w:b/>
        </w:rPr>
        <w:t xml:space="preserve"> </w:t>
      </w:r>
      <w:r w:rsidR="007555EC" w:rsidRPr="009140FA">
        <w:rPr>
          <w:rFonts w:ascii="Times New Roman" w:hAnsi="Times New Roman"/>
          <w:b/>
        </w:rPr>
        <w:t>Discussion</w:t>
      </w:r>
    </w:p>
    <w:p w14:paraId="75D292A0" w14:textId="465A3427" w:rsidR="008D588F" w:rsidRPr="009140FA" w:rsidRDefault="002102E8" w:rsidP="001E27B3">
      <w:pPr>
        <w:spacing w:line="480" w:lineRule="auto"/>
        <w:jc w:val="both"/>
        <w:rPr>
          <w:rFonts w:ascii="Times New Roman" w:hAnsi="Times New Roman"/>
        </w:rPr>
      </w:pPr>
      <w:r w:rsidRPr="009140FA">
        <w:rPr>
          <w:rFonts w:ascii="Times New Roman" w:hAnsi="Times New Roman"/>
        </w:rPr>
        <w:tab/>
        <w:t xml:space="preserve">In patients with </w:t>
      </w:r>
      <w:r w:rsidR="004A6A61" w:rsidRPr="009140FA">
        <w:rPr>
          <w:rFonts w:ascii="Times New Roman" w:hAnsi="Times New Roman"/>
        </w:rPr>
        <w:t xml:space="preserve">T2DM with or at high risk for </w:t>
      </w:r>
      <w:r w:rsidR="009757AC">
        <w:rPr>
          <w:rFonts w:ascii="Times New Roman" w:hAnsi="Times New Roman"/>
        </w:rPr>
        <w:t>ASCVD</w:t>
      </w:r>
      <w:r w:rsidRPr="009140FA">
        <w:rPr>
          <w:rFonts w:ascii="Times New Roman" w:hAnsi="Times New Roman"/>
        </w:rPr>
        <w:t xml:space="preserve">, </w:t>
      </w:r>
      <w:r w:rsidR="004A6A61" w:rsidRPr="009140FA">
        <w:rPr>
          <w:rFonts w:ascii="Times New Roman" w:hAnsi="Times New Roman"/>
        </w:rPr>
        <w:t>the SGLT2 inhibitor dapagliflozin</w:t>
      </w:r>
      <w:r w:rsidRPr="009140FA">
        <w:rPr>
          <w:rFonts w:ascii="Times New Roman" w:hAnsi="Times New Roman"/>
        </w:rPr>
        <w:t xml:space="preserve"> demonstrated comparable efficacy and safety in both women and men. Specifically, </w:t>
      </w:r>
      <w:r w:rsidR="004A6A61" w:rsidRPr="009140FA">
        <w:rPr>
          <w:rFonts w:ascii="Times New Roman" w:hAnsi="Times New Roman"/>
        </w:rPr>
        <w:t>dapagliflozin</w:t>
      </w:r>
      <w:r w:rsidRPr="009140FA">
        <w:rPr>
          <w:rFonts w:ascii="Times New Roman" w:hAnsi="Times New Roman"/>
        </w:rPr>
        <w:t xml:space="preserve"> significantly reduced the risk of CV death or HF hospitalization by 16-17% irrespective of sex.</w:t>
      </w:r>
      <w:r w:rsidR="00435FCA" w:rsidRPr="009140FA">
        <w:rPr>
          <w:rFonts w:ascii="Times New Roman" w:hAnsi="Times New Roman"/>
        </w:rPr>
        <w:t xml:space="preserve"> </w:t>
      </w:r>
      <w:r w:rsidR="005B4315">
        <w:rPr>
          <w:rFonts w:ascii="Times New Roman" w:hAnsi="Times New Roman"/>
        </w:rPr>
        <w:t>D</w:t>
      </w:r>
      <w:r w:rsidR="004A6A61" w:rsidRPr="009140FA">
        <w:rPr>
          <w:rFonts w:ascii="Times New Roman" w:hAnsi="Times New Roman"/>
        </w:rPr>
        <w:t>apagliflozin</w:t>
      </w:r>
      <w:r w:rsidR="00505D41" w:rsidRPr="009140FA">
        <w:rPr>
          <w:rFonts w:ascii="Times New Roman" w:hAnsi="Times New Roman"/>
        </w:rPr>
        <w:t xml:space="preserve"> </w:t>
      </w:r>
      <w:r w:rsidR="005B4315">
        <w:rPr>
          <w:rFonts w:ascii="Times New Roman" w:hAnsi="Times New Roman"/>
        </w:rPr>
        <w:t xml:space="preserve">also </w:t>
      </w:r>
      <w:r w:rsidR="00505D41" w:rsidRPr="009140FA">
        <w:rPr>
          <w:rFonts w:ascii="Times New Roman" w:hAnsi="Times New Roman"/>
        </w:rPr>
        <w:t>significantly reduced the risk of renal events including a 45-50% reduction in renal-specific events irrespective of sex.</w:t>
      </w:r>
    </w:p>
    <w:p w14:paraId="2A4FF498" w14:textId="793A693E" w:rsidR="002102E8" w:rsidRPr="009140FA" w:rsidRDefault="004A6A61" w:rsidP="001E27B3">
      <w:pPr>
        <w:spacing w:line="480" w:lineRule="auto"/>
        <w:ind w:firstLine="720"/>
        <w:jc w:val="both"/>
        <w:rPr>
          <w:rFonts w:ascii="Times New Roman" w:hAnsi="Times New Roman"/>
        </w:rPr>
      </w:pPr>
      <w:r w:rsidRPr="009140FA">
        <w:rPr>
          <w:rFonts w:ascii="Times New Roman" w:hAnsi="Times New Roman"/>
        </w:rPr>
        <w:t xml:space="preserve">The current analysis uncovered notable differences </w:t>
      </w:r>
      <w:r w:rsidR="005B4315">
        <w:rPr>
          <w:rFonts w:ascii="Times New Roman" w:hAnsi="Times New Roman"/>
        </w:rPr>
        <w:t xml:space="preserve">at baseline </w:t>
      </w:r>
      <w:r w:rsidRPr="009140FA">
        <w:rPr>
          <w:rFonts w:ascii="Times New Roman" w:hAnsi="Times New Roman"/>
        </w:rPr>
        <w:t xml:space="preserve">in the management of T2DM in women and men. </w:t>
      </w:r>
      <w:bookmarkStart w:id="7" w:name="_Hlk57197400"/>
      <w:r w:rsidRPr="009140FA">
        <w:rPr>
          <w:rFonts w:ascii="Times New Roman" w:hAnsi="Times New Roman"/>
        </w:rPr>
        <w:t>A</w:t>
      </w:r>
      <w:r w:rsidR="00435FCA" w:rsidRPr="009140FA">
        <w:rPr>
          <w:rFonts w:ascii="Times New Roman" w:hAnsi="Times New Roman"/>
        </w:rPr>
        <w:t xml:space="preserve">lthough women </w:t>
      </w:r>
      <w:r w:rsidR="00ED7FF2" w:rsidRPr="009140FA">
        <w:rPr>
          <w:rFonts w:ascii="Times New Roman" w:hAnsi="Times New Roman"/>
        </w:rPr>
        <w:t xml:space="preserve">had slightly </w:t>
      </w:r>
      <w:r w:rsidR="00435FCA" w:rsidRPr="009140FA">
        <w:rPr>
          <w:rFonts w:ascii="Times New Roman" w:hAnsi="Times New Roman"/>
        </w:rPr>
        <w:t xml:space="preserve">higher baseline HbA1c and </w:t>
      </w:r>
      <w:r w:rsidR="00505D41" w:rsidRPr="009140FA">
        <w:rPr>
          <w:rFonts w:ascii="Times New Roman" w:hAnsi="Times New Roman"/>
        </w:rPr>
        <w:t xml:space="preserve">slightly </w:t>
      </w:r>
      <w:r w:rsidR="00435FCA" w:rsidRPr="009140FA">
        <w:rPr>
          <w:rFonts w:ascii="Times New Roman" w:hAnsi="Times New Roman"/>
        </w:rPr>
        <w:t xml:space="preserve">longer duration of T2DM, </w:t>
      </w:r>
      <w:r w:rsidR="00435FCA" w:rsidRPr="00BD3F14">
        <w:rPr>
          <w:rFonts w:ascii="Times New Roman" w:hAnsi="Times New Roman"/>
        </w:rPr>
        <w:t xml:space="preserve">women </w:t>
      </w:r>
      <w:r w:rsidR="00624E1C" w:rsidRPr="00BD3F14">
        <w:rPr>
          <w:rFonts w:ascii="Times New Roman" w:hAnsi="Times New Roman"/>
        </w:rPr>
        <w:t>were less likely to be treated with</w:t>
      </w:r>
      <w:r w:rsidR="00BD3F14">
        <w:rPr>
          <w:rFonts w:ascii="Times New Roman" w:hAnsi="Times New Roman"/>
        </w:rPr>
        <w:t xml:space="preserve"> </w:t>
      </w:r>
      <w:r w:rsidRPr="009140FA">
        <w:rPr>
          <w:rFonts w:ascii="Times New Roman" w:hAnsi="Times New Roman"/>
        </w:rPr>
        <w:t>non-insulin</w:t>
      </w:r>
      <w:r w:rsidR="00435FCA" w:rsidRPr="009140FA">
        <w:rPr>
          <w:rFonts w:ascii="Times New Roman" w:hAnsi="Times New Roman"/>
        </w:rPr>
        <w:t xml:space="preserve"> antihyperglycemic medication</w:t>
      </w:r>
      <w:r w:rsidRPr="009140FA">
        <w:rPr>
          <w:rFonts w:ascii="Times New Roman" w:hAnsi="Times New Roman"/>
        </w:rPr>
        <w:t xml:space="preserve">s including </w:t>
      </w:r>
      <w:r w:rsidR="00FB2EDA" w:rsidRPr="009140FA">
        <w:rPr>
          <w:rFonts w:ascii="Times New Roman" w:hAnsi="Times New Roman"/>
        </w:rPr>
        <w:t>metformin, DPP</w:t>
      </w:r>
      <w:r w:rsidR="005B4315">
        <w:rPr>
          <w:rFonts w:ascii="Times New Roman" w:hAnsi="Times New Roman"/>
        </w:rPr>
        <w:t>-</w:t>
      </w:r>
      <w:r w:rsidR="00FB2EDA" w:rsidRPr="009140FA">
        <w:rPr>
          <w:rFonts w:ascii="Times New Roman" w:hAnsi="Times New Roman"/>
        </w:rPr>
        <w:t>4 inhibitors and GLP-1</w:t>
      </w:r>
      <w:r w:rsidR="005B4315">
        <w:rPr>
          <w:rFonts w:ascii="Times New Roman" w:hAnsi="Times New Roman"/>
        </w:rPr>
        <w:t xml:space="preserve"> receptor</w:t>
      </w:r>
      <w:r w:rsidR="00FB2EDA" w:rsidRPr="009140FA">
        <w:rPr>
          <w:rFonts w:ascii="Times New Roman" w:hAnsi="Times New Roman"/>
        </w:rPr>
        <w:t xml:space="preserve"> agonists</w:t>
      </w:r>
      <w:r w:rsidR="00435FCA" w:rsidRPr="009140FA">
        <w:rPr>
          <w:rFonts w:ascii="Times New Roman" w:hAnsi="Times New Roman"/>
        </w:rPr>
        <w:t xml:space="preserve">. </w:t>
      </w:r>
      <w:bookmarkStart w:id="8" w:name="_Hlk57197203"/>
      <w:bookmarkEnd w:id="7"/>
      <w:r w:rsidR="00505D41" w:rsidRPr="009140FA">
        <w:rPr>
          <w:rFonts w:ascii="Times New Roman" w:hAnsi="Times New Roman"/>
        </w:rPr>
        <w:t xml:space="preserve">Although not previously well described </w:t>
      </w:r>
      <w:r w:rsidR="00711556" w:rsidRPr="009140FA">
        <w:rPr>
          <w:rFonts w:ascii="Times New Roman" w:hAnsi="Times New Roman"/>
        </w:rPr>
        <w:t xml:space="preserve">for antihyperglycemic medications </w:t>
      </w:r>
      <w:r w:rsidR="00505D41" w:rsidRPr="009140FA">
        <w:rPr>
          <w:rFonts w:ascii="Times New Roman" w:hAnsi="Times New Roman"/>
        </w:rPr>
        <w:t xml:space="preserve">in patients with T2DM, it is well established that </w:t>
      </w:r>
      <w:r w:rsidR="00505D41" w:rsidRPr="00BD3F14">
        <w:rPr>
          <w:rFonts w:ascii="Times New Roman" w:hAnsi="Times New Roman"/>
        </w:rPr>
        <w:t xml:space="preserve">women </w:t>
      </w:r>
      <w:r w:rsidR="00624E1C" w:rsidRPr="00BD3F14">
        <w:rPr>
          <w:rFonts w:ascii="Times New Roman" w:hAnsi="Times New Roman"/>
        </w:rPr>
        <w:t>are less likely to be treated</w:t>
      </w:r>
      <w:r w:rsidR="00505D41" w:rsidRPr="00BD3F14">
        <w:rPr>
          <w:rFonts w:ascii="Times New Roman" w:hAnsi="Times New Roman"/>
        </w:rPr>
        <w:t xml:space="preserve"> with evidence-based therapies across several disease states</w:t>
      </w:r>
      <w:r w:rsidR="00A96513" w:rsidRPr="00BD3F14">
        <w:rPr>
          <w:rFonts w:ascii="Times New Roman" w:hAnsi="Times New Roman"/>
        </w:rPr>
        <w:t>,</w:t>
      </w:r>
      <w:r w:rsidR="00505D41" w:rsidRPr="00BD3F14">
        <w:rPr>
          <w:rFonts w:ascii="Times New Roman" w:hAnsi="Times New Roman"/>
        </w:rPr>
        <w:t xml:space="preserve"> including the management of cardiovascular disease</w:t>
      </w:r>
      <w:r w:rsidR="00254A03" w:rsidRPr="00BD3F14">
        <w:rPr>
          <w:rFonts w:ascii="Times New Roman" w:hAnsi="Times New Roman"/>
        </w:rPr>
        <w:t xml:space="preserve"> </w:t>
      </w:r>
      <w:r w:rsidR="00887B2A" w:rsidRPr="00BD3F14">
        <w:rPr>
          <w:rFonts w:ascii="Times New Roman" w:hAnsi="Times New Roman"/>
        </w:rPr>
        <w:fldChar w:fldCharType="begin">
          <w:fldData xml:space="preserve">PEVuZE5vdGU+PENpdGU+PEF1dGhvcj5TYXJtYTwvQXV0aG9yPjxZZWFyPjIwMTk8L1llYXI+PFJl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</w:fldData>
        </w:fldChar>
      </w:r>
      <w:r w:rsidR="00BF1995" w:rsidRPr="00BD3F14">
        <w:rPr>
          <w:rFonts w:ascii="Times New Roman" w:hAnsi="Times New Roman"/>
        </w:rPr>
        <w:instrText xml:space="preserve"> ADDIN EN.CITE </w:instrText>
      </w:r>
      <w:r w:rsidR="00BF1995" w:rsidRPr="00BD3F14">
        <w:rPr>
          <w:rFonts w:ascii="Times New Roman" w:hAnsi="Times New Roman"/>
        </w:rPr>
        <w:fldChar w:fldCharType="begin">
          <w:fldData xml:space="preserve">PEVuZE5vdGU+PENpdGU+PEF1dGhvcj5TYXJtYTwvQXV0aG9yPjxZZWFyPjIwMTk8L1llYXI+PFJl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</w:fldData>
        </w:fldChar>
      </w:r>
      <w:r w:rsidR="00BF1995" w:rsidRPr="00BD3F14">
        <w:rPr>
          <w:rFonts w:ascii="Times New Roman" w:hAnsi="Times New Roman"/>
        </w:rPr>
        <w:instrText xml:space="preserve"> ADDIN EN.CITE.DATA </w:instrText>
      </w:r>
      <w:r w:rsidR="00BF1995" w:rsidRPr="00BD3F14">
        <w:rPr>
          <w:rFonts w:ascii="Times New Roman" w:hAnsi="Times New Roman"/>
        </w:rPr>
      </w:r>
      <w:r w:rsidR="00BF1995" w:rsidRPr="00BD3F14">
        <w:rPr>
          <w:rFonts w:ascii="Times New Roman" w:hAnsi="Times New Roman"/>
        </w:rPr>
        <w:fldChar w:fldCharType="end"/>
      </w:r>
      <w:r w:rsidR="00887B2A" w:rsidRPr="00BD3F14">
        <w:rPr>
          <w:rFonts w:ascii="Times New Roman" w:hAnsi="Times New Roman"/>
        </w:rPr>
      </w:r>
      <w:r w:rsidR="00887B2A" w:rsidRPr="00BD3F14">
        <w:rPr>
          <w:rFonts w:ascii="Times New Roman" w:hAnsi="Times New Roman"/>
        </w:rPr>
        <w:fldChar w:fldCharType="separate"/>
      </w:r>
      <w:r w:rsidR="00BF1995" w:rsidRPr="00BD3F14">
        <w:rPr>
          <w:rFonts w:ascii="Times New Roman" w:hAnsi="Times New Roman"/>
          <w:noProof/>
        </w:rPr>
        <w:t>[</w:t>
      </w:r>
      <w:hyperlink w:anchor="_ENREF_8" w:tooltip="Sarma, 2019 #5875" w:history="1">
        <w:r w:rsidR="001501C0" w:rsidRPr="00BD3F14">
          <w:rPr>
            <w:rFonts w:ascii="Times New Roman" w:hAnsi="Times New Roman"/>
            <w:noProof/>
          </w:rPr>
          <w:t>8</w:t>
        </w:r>
      </w:hyperlink>
      <w:r w:rsidR="00BF1995" w:rsidRPr="00BD3F14">
        <w:rPr>
          <w:rFonts w:ascii="Times New Roman" w:hAnsi="Times New Roman"/>
          <w:noProof/>
        </w:rPr>
        <w:t>]</w:t>
      </w:r>
      <w:r w:rsidR="00887B2A" w:rsidRPr="00BD3F14">
        <w:rPr>
          <w:rFonts w:ascii="Times New Roman" w:hAnsi="Times New Roman"/>
        </w:rPr>
        <w:fldChar w:fldCharType="end"/>
      </w:r>
      <w:r w:rsidR="00254A03" w:rsidRPr="00BD3F14">
        <w:rPr>
          <w:rFonts w:ascii="Times New Roman" w:hAnsi="Times New Roman"/>
        </w:rPr>
        <w:t>.</w:t>
      </w:r>
      <w:r w:rsidR="00505D41" w:rsidRPr="00BD3F14">
        <w:rPr>
          <w:rFonts w:ascii="Times New Roman" w:hAnsi="Times New Roman"/>
        </w:rPr>
        <w:t xml:space="preserve"> </w:t>
      </w:r>
      <w:bookmarkStart w:id="9" w:name="_Hlk57208982"/>
      <w:r w:rsidR="00624E1C" w:rsidRPr="00BD3F14">
        <w:rPr>
          <w:rFonts w:ascii="Times New Roman" w:hAnsi="Times New Roman"/>
        </w:rPr>
        <w:t xml:space="preserve">Although the reasons for these differences </w:t>
      </w:r>
      <w:r w:rsidR="0032308D" w:rsidRPr="00BD3F14">
        <w:rPr>
          <w:rFonts w:ascii="Times New Roman" w:hAnsi="Times New Roman"/>
        </w:rPr>
        <w:t xml:space="preserve">may be multifactorial and </w:t>
      </w:r>
      <w:r w:rsidR="00624E1C" w:rsidRPr="00BD3F14">
        <w:rPr>
          <w:rFonts w:ascii="Times New Roman" w:hAnsi="Times New Roman"/>
        </w:rPr>
        <w:t>need to continue to be elucidated, c</w:t>
      </w:r>
      <w:r w:rsidR="002F2401" w:rsidRPr="00BD3F14">
        <w:rPr>
          <w:rFonts w:ascii="Times New Roman" w:hAnsi="Times New Roman"/>
        </w:rPr>
        <w:t>ontinued emphasis on the use of appropriate evidence-based therapies in the setting of cardiovascular risk factors in both women and men is of the u</w:t>
      </w:r>
      <w:r w:rsidR="00DE57F5" w:rsidRPr="00BD3F14">
        <w:rPr>
          <w:rFonts w:ascii="Times New Roman" w:hAnsi="Times New Roman"/>
        </w:rPr>
        <w:t>t</w:t>
      </w:r>
      <w:r w:rsidR="002F2401" w:rsidRPr="00BD3F14">
        <w:rPr>
          <w:rFonts w:ascii="Times New Roman" w:hAnsi="Times New Roman"/>
        </w:rPr>
        <w:t>most importance.</w:t>
      </w:r>
      <w:bookmarkEnd w:id="9"/>
      <w:r w:rsidR="002F2401" w:rsidRPr="00BD3F14">
        <w:rPr>
          <w:rFonts w:ascii="Times New Roman" w:hAnsi="Times New Roman"/>
        </w:rPr>
        <w:t xml:space="preserve"> </w:t>
      </w:r>
      <w:bookmarkStart w:id="10" w:name="_Hlk57197818"/>
      <w:bookmarkEnd w:id="8"/>
      <w:r w:rsidR="00873D3C" w:rsidRPr="00BD3F14">
        <w:rPr>
          <w:rFonts w:ascii="Times New Roman" w:hAnsi="Times New Roman"/>
        </w:rPr>
        <w:t xml:space="preserve">In the current </w:t>
      </w:r>
      <w:r w:rsidR="00873D3C" w:rsidRPr="00BD3F14">
        <w:rPr>
          <w:rFonts w:ascii="Times New Roman" w:hAnsi="Times New Roman"/>
        </w:rPr>
        <w:lastRenderedPageBreak/>
        <w:t>analysis, it cannot be determined whether the relative underuse of non-insulin antihyperglycemic medications in women was warranted, but may serve as an important avenue for future research.</w:t>
      </w:r>
      <w:r w:rsidR="00873D3C">
        <w:rPr>
          <w:rFonts w:ascii="Times New Roman" w:hAnsi="Times New Roman"/>
        </w:rPr>
        <w:t xml:space="preserve"> </w:t>
      </w:r>
      <w:bookmarkEnd w:id="10"/>
    </w:p>
    <w:p w14:paraId="5867376B" w14:textId="43852DC7" w:rsidR="00AB4BC2" w:rsidRPr="009140FA" w:rsidRDefault="002F2401" w:rsidP="001E27B3">
      <w:pPr>
        <w:spacing w:line="480" w:lineRule="auto"/>
        <w:ind w:firstLine="720"/>
        <w:jc w:val="both"/>
        <w:rPr>
          <w:rFonts w:ascii="Times New Roman" w:hAnsi="Times New Roman"/>
        </w:rPr>
      </w:pPr>
      <w:r w:rsidRPr="009140FA">
        <w:rPr>
          <w:rFonts w:ascii="Times New Roman" w:hAnsi="Times New Roman"/>
        </w:rPr>
        <w:t xml:space="preserve">To date, the efficacy and safety of SGLT2 inhibitors in women </w:t>
      </w:r>
      <w:r w:rsidR="00887B2A">
        <w:rPr>
          <w:rFonts w:ascii="Times New Roman" w:hAnsi="Times New Roman"/>
        </w:rPr>
        <w:t>compared to</w:t>
      </w:r>
      <w:r w:rsidRPr="009140FA">
        <w:rPr>
          <w:rFonts w:ascii="Times New Roman" w:hAnsi="Times New Roman"/>
        </w:rPr>
        <w:t xml:space="preserve"> men has not been extensively evaluated. In the EMPA-REG OUTCOME trial (n=2004 women), empagliflozin demonstrated comparable benefit toward reducing CV events and </w:t>
      </w:r>
      <w:r w:rsidR="00AD139B" w:rsidRPr="009140FA">
        <w:rPr>
          <w:rFonts w:ascii="Times New Roman" w:hAnsi="Times New Roman"/>
        </w:rPr>
        <w:t xml:space="preserve">slowing worsening </w:t>
      </w:r>
      <w:r w:rsidRPr="009140FA">
        <w:rPr>
          <w:rFonts w:ascii="Times New Roman" w:hAnsi="Times New Roman"/>
        </w:rPr>
        <w:t>nephropathy</w:t>
      </w:r>
      <w:r w:rsidR="002E0C50" w:rsidRPr="009140FA">
        <w:rPr>
          <w:rFonts w:ascii="Times New Roman" w:hAnsi="Times New Roman"/>
        </w:rPr>
        <w:t xml:space="preserve"> </w:t>
      </w:r>
      <w:r w:rsidR="00AD139B" w:rsidRPr="009140FA">
        <w:rPr>
          <w:rFonts w:ascii="Times New Roman" w:hAnsi="Times New Roman"/>
        </w:rPr>
        <w:t xml:space="preserve">irrespective </w:t>
      </w:r>
      <w:r w:rsidR="002E0C50" w:rsidRPr="009140FA">
        <w:rPr>
          <w:rFonts w:ascii="Times New Roman" w:hAnsi="Times New Roman"/>
        </w:rPr>
        <w:t>of sex</w:t>
      </w:r>
      <w:r w:rsidR="0052703A">
        <w:rPr>
          <w:rFonts w:ascii="Times New Roman" w:hAnsi="Times New Roman"/>
        </w:rPr>
        <w:t>,</w:t>
      </w:r>
      <w:r w:rsidR="00254A03">
        <w:rPr>
          <w:rFonts w:ascii="Times New Roman" w:hAnsi="Times New Roman"/>
        </w:rPr>
        <w:t xml:space="preserve"> </w:t>
      </w:r>
      <w:r w:rsidR="002E0C50" w:rsidRPr="009140FA">
        <w:rPr>
          <w:rFonts w:ascii="Times New Roman" w:hAnsi="Times New Roman"/>
        </w:rPr>
        <w:t xml:space="preserve">but suggested a possible </w:t>
      </w:r>
      <w:r w:rsidR="0052703A">
        <w:rPr>
          <w:rFonts w:ascii="Times New Roman" w:hAnsi="Times New Roman"/>
        </w:rPr>
        <w:t>absolute</w:t>
      </w:r>
      <w:r w:rsidR="0052703A" w:rsidRPr="009140FA">
        <w:rPr>
          <w:rFonts w:ascii="Times New Roman" w:hAnsi="Times New Roman"/>
        </w:rPr>
        <w:t xml:space="preserve"> </w:t>
      </w:r>
      <w:r w:rsidR="002E0C50" w:rsidRPr="009140FA">
        <w:rPr>
          <w:rFonts w:ascii="Times New Roman" w:hAnsi="Times New Roman"/>
        </w:rPr>
        <w:t xml:space="preserve">excess </w:t>
      </w:r>
      <w:r w:rsidR="0049609B" w:rsidRPr="009140FA">
        <w:rPr>
          <w:rFonts w:ascii="Times New Roman" w:hAnsi="Times New Roman"/>
        </w:rPr>
        <w:t xml:space="preserve">in the </w:t>
      </w:r>
      <w:r w:rsidR="002E0C50" w:rsidRPr="009140FA">
        <w:rPr>
          <w:rFonts w:ascii="Times New Roman" w:hAnsi="Times New Roman"/>
        </w:rPr>
        <w:t xml:space="preserve">risk of genital infections with empagliflozin in women (10.0% vs 2.5%) when compared </w:t>
      </w:r>
      <w:r w:rsidR="0052703A">
        <w:rPr>
          <w:rFonts w:ascii="Times New Roman" w:hAnsi="Times New Roman"/>
        </w:rPr>
        <w:t>with</w:t>
      </w:r>
      <w:r w:rsidR="0052703A" w:rsidRPr="009140FA">
        <w:rPr>
          <w:rFonts w:ascii="Times New Roman" w:hAnsi="Times New Roman"/>
        </w:rPr>
        <w:t xml:space="preserve"> </w:t>
      </w:r>
      <w:r w:rsidR="002E0C50" w:rsidRPr="009140FA">
        <w:rPr>
          <w:rFonts w:ascii="Times New Roman" w:hAnsi="Times New Roman"/>
        </w:rPr>
        <w:t>men (2.6% vs 1.5%). Other safety outcomes were not specifically reported</w:t>
      </w:r>
      <w:r w:rsidR="0052703A">
        <w:rPr>
          <w:rFonts w:ascii="Times New Roman" w:hAnsi="Times New Roman"/>
        </w:rPr>
        <w:t xml:space="preserve"> by sex</w:t>
      </w:r>
      <w:r w:rsidR="00254A03">
        <w:rPr>
          <w:rFonts w:ascii="Times New Roman" w:hAnsi="Times New Roman"/>
        </w:rPr>
        <w:t xml:space="preserve"> </w:t>
      </w:r>
      <w:r w:rsidR="00887B2A" w:rsidRPr="009140FA">
        <w:rPr>
          <w:rFonts w:ascii="Times New Roman" w:hAnsi="Times New Roman"/>
        </w:rPr>
        <w:fldChar w:fldCharType="begin">
          <w:fldData xml:space="preserve">PEVuZE5vdGU+PENpdGU+PEF1dGhvcj5aaW5tYW48L0F1dGhvcj48WWVhcj4yMDE4PC9ZZWFyPjxS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</w:fldData>
        </w:fldChar>
      </w:r>
      <w:r w:rsidR="00BF1995">
        <w:rPr>
          <w:rFonts w:ascii="Times New Roman" w:hAnsi="Times New Roman"/>
        </w:rPr>
        <w:instrText xml:space="preserve"> ADDIN EN.CITE </w:instrText>
      </w:r>
      <w:r w:rsidR="00BF1995">
        <w:rPr>
          <w:rFonts w:ascii="Times New Roman" w:hAnsi="Times New Roman"/>
        </w:rPr>
        <w:fldChar w:fldCharType="begin">
          <w:fldData xml:space="preserve">PEVuZE5vdGU+PENpdGU+PEF1dGhvcj5aaW5tYW48L0F1dGhvcj48WWVhcj4yMDE4PC9ZZWFyPjxS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</w:fldData>
        </w:fldChar>
      </w:r>
      <w:r w:rsidR="00BF1995">
        <w:rPr>
          <w:rFonts w:ascii="Times New Roman" w:hAnsi="Times New Roman"/>
        </w:rPr>
        <w:instrText xml:space="preserve"> ADDIN EN.CITE.DATA </w:instrText>
      </w:r>
      <w:r w:rsidR="00BF1995">
        <w:rPr>
          <w:rFonts w:ascii="Times New Roman" w:hAnsi="Times New Roman"/>
        </w:rPr>
      </w:r>
      <w:r w:rsidR="00BF1995">
        <w:rPr>
          <w:rFonts w:ascii="Times New Roman" w:hAnsi="Times New Roman"/>
        </w:rPr>
        <w:fldChar w:fldCharType="end"/>
      </w:r>
      <w:r w:rsidR="00887B2A" w:rsidRPr="009140FA">
        <w:rPr>
          <w:rFonts w:ascii="Times New Roman" w:hAnsi="Times New Roman"/>
        </w:rPr>
      </w:r>
      <w:r w:rsidR="00887B2A" w:rsidRPr="009140FA">
        <w:rPr>
          <w:rFonts w:ascii="Times New Roman" w:hAnsi="Times New Roman"/>
        </w:rPr>
        <w:fldChar w:fldCharType="separate"/>
      </w:r>
      <w:r w:rsidR="00BF1995">
        <w:rPr>
          <w:rFonts w:ascii="Times New Roman" w:hAnsi="Times New Roman"/>
          <w:noProof/>
        </w:rPr>
        <w:t>[</w:t>
      </w:r>
      <w:hyperlink w:anchor="_ENREF_9" w:tooltip="Zinman, 2018 #5870" w:history="1">
        <w:r w:rsidR="001501C0">
          <w:rPr>
            <w:rFonts w:ascii="Times New Roman" w:hAnsi="Times New Roman"/>
            <w:noProof/>
          </w:rPr>
          <w:t>9</w:t>
        </w:r>
      </w:hyperlink>
      <w:r w:rsidR="00BF1995">
        <w:rPr>
          <w:rFonts w:ascii="Times New Roman" w:hAnsi="Times New Roman"/>
          <w:noProof/>
        </w:rPr>
        <w:t>]</w:t>
      </w:r>
      <w:r w:rsidR="00887B2A" w:rsidRPr="009140FA">
        <w:rPr>
          <w:rFonts w:ascii="Times New Roman" w:hAnsi="Times New Roman"/>
        </w:rPr>
        <w:fldChar w:fldCharType="end"/>
      </w:r>
      <w:r w:rsidR="00254A03">
        <w:rPr>
          <w:rFonts w:ascii="Times New Roman" w:hAnsi="Times New Roman"/>
        </w:rPr>
        <w:t>.</w:t>
      </w:r>
      <w:r w:rsidR="002E0C50" w:rsidRPr="009140FA">
        <w:rPr>
          <w:rFonts w:ascii="Times New Roman" w:hAnsi="Times New Roman"/>
        </w:rPr>
        <w:t xml:space="preserve"> In the CANVAS program</w:t>
      </w:r>
      <w:r w:rsidR="00254A03">
        <w:rPr>
          <w:rFonts w:ascii="Times New Roman" w:hAnsi="Times New Roman"/>
        </w:rPr>
        <w:t xml:space="preserve"> </w:t>
      </w:r>
      <w:r w:rsidR="002E0C50" w:rsidRPr="009140FA">
        <w:rPr>
          <w:rFonts w:ascii="Times New Roman" w:hAnsi="Times New Roman"/>
        </w:rPr>
        <w:t>(n=3633 women)</w:t>
      </w:r>
      <w:r w:rsidR="00254A03">
        <w:rPr>
          <w:rFonts w:ascii="Times New Roman" w:hAnsi="Times New Roman"/>
        </w:rPr>
        <w:t xml:space="preserve"> </w:t>
      </w:r>
      <w:r w:rsidR="00887B2A" w:rsidRPr="009140FA">
        <w:rPr>
          <w:rFonts w:ascii="Times New Roman" w:hAnsi="Times New Roman"/>
        </w:rPr>
        <w:fldChar w:fldCharType="begin">
          <w:fldData xml:space="preserve">PEVuZE5vdGU+PENpdGU+PEF1dGhvcj5OZWFsPC9BdXRob3I+PFllYXI+MjAxNzwvWWVhcj48UmVj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</w:fldData>
        </w:fldChar>
      </w:r>
      <w:r w:rsidR="00BF1995">
        <w:rPr>
          <w:rFonts w:ascii="Times New Roman" w:hAnsi="Times New Roman"/>
        </w:rPr>
        <w:instrText xml:space="preserve"> ADDIN EN.CITE </w:instrText>
      </w:r>
      <w:r w:rsidR="00BF1995">
        <w:rPr>
          <w:rFonts w:ascii="Times New Roman" w:hAnsi="Times New Roman"/>
        </w:rPr>
        <w:fldChar w:fldCharType="begin">
          <w:fldData xml:space="preserve">PEVuZE5vdGU+PENpdGU+PEF1dGhvcj5OZWFsPC9BdXRob3I+PFllYXI+MjAxNzwvWWVhcj48UmVj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</w:fldData>
        </w:fldChar>
      </w:r>
      <w:r w:rsidR="00BF1995">
        <w:rPr>
          <w:rFonts w:ascii="Times New Roman" w:hAnsi="Times New Roman"/>
        </w:rPr>
        <w:instrText xml:space="preserve"> ADDIN EN.CITE.DATA </w:instrText>
      </w:r>
      <w:r w:rsidR="00BF1995">
        <w:rPr>
          <w:rFonts w:ascii="Times New Roman" w:hAnsi="Times New Roman"/>
        </w:rPr>
      </w:r>
      <w:r w:rsidR="00BF1995">
        <w:rPr>
          <w:rFonts w:ascii="Times New Roman" w:hAnsi="Times New Roman"/>
        </w:rPr>
        <w:fldChar w:fldCharType="end"/>
      </w:r>
      <w:r w:rsidR="00887B2A" w:rsidRPr="009140FA">
        <w:rPr>
          <w:rFonts w:ascii="Times New Roman" w:hAnsi="Times New Roman"/>
        </w:rPr>
      </w:r>
      <w:r w:rsidR="00887B2A" w:rsidRPr="009140FA">
        <w:rPr>
          <w:rFonts w:ascii="Times New Roman" w:hAnsi="Times New Roman"/>
        </w:rPr>
        <w:fldChar w:fldCharType="separate"/>
      </w:r>
      <w:r w:rsidR="00BF1995">
        <w:rPr>
          <w:rFonts w:ascii="Times New Roman" w:hAnsi="Times New Roman"/>
          <w:noProof/>
        </w:rPr>
        <w:t>[</w:t>
      </w:r>
      <w:hyperlink w:anchor="_ENREF_10" w:tooltip="Neal, 2017 #5872" w:history="1">
        <w:r w:rsidR="001501C0">
          <w:rPr>
            <w:rFonts w:ascii="Times New Roman" w:hAnsi="Times New Roman"/>
            <w:noProof/>
          </w:rPr>
          <w:t>10</w:t>
        </w:r>
      </w:hyperlink>
      <w:r w:rsidR="00BF1995">
        <w:rPr>
          <w:rFonts w:ascii="Times New Roman" w:hAnsi="Times New Roman"/>
          <w:noProof/>
        </w:rPr>
        <w:t>]</w:t>
      </w:r>
      <w:r w:rsidR="00887B2A" w:rsidRPr="009140FA">
        <w:rPr>
          <w:rFonts w:ascii="Times New Roman" w:hAnsi="Times New Roman"/>
        </w:rPr>
        <w:fldChar w:fldCharType="end"/>
      </w:r>
      <w:r w:rsidR="004A2ACB" w:rsidRPr="009140FA">
        <w:rPr>
          <w:rFonts w:ascii="Times New Roman" w:hAnsi="Times New Roman"/>
        </w:rPr>
        <w:t xml:space="preserve"> and CREDENCE trial (n=1494 women)</w:t>
      </w:r>
      <w:r w:rsidR="00887B2A" w:rsidRPr="009140FA">
        <w:rPr>
          <w:rFonts w:ascii="Times New Roman" w:hAnsi="Times New Roman"/>
        </w:rPr>
        <w:fldChar w:fldCharType="begin">
          <w:fldData xml:space="preserve">PEVuZE5vdGU+PENpdGU+PEF1dGhvcj5QZXJrb3ZpYzwvQXV0aG9yPjxZZWFyPjIwMTk8L1llYXI+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</w:fldData>
        </w:fldChar>
      </w:r>
      <w:r w:rsidR="00BF1995">
        <w:rPr>
          <w:rFonts w:ascii="Times New Roman" w:hAnsi="Times New Roman"/>
        </w:rPr>
        <w:instrText xml:space="preserve"> ADDIN EN.CITE </w:instrText>
      </w:r>
      <w:r w:rsidR="00BF1995">
        <w:rPr>
          <w:rFonts w:ascii="Times New Roman" w:hAnsi="Times New Roman"/>
        </w:rPr>
        <w:fldChar w:fldCharType="begin">
          <w:fldData xml:space="preserve">PEVuZE5vdGU+PENpdGU+PEF1dGhvcj5QZXJrb3ZpYzwvQXV0aG9yPjxZZWFyPjIwMTk8L1llYXI+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</w:fldData>
        </w:fldChar>
      </w:r>
      <w:r w:rsidR="00BF1995">
        <w:rPr>
          <w:rFonts w:ascii="Times New Roman" w:hAnsi="Times New Roman"/>
        </w:rPr>
        <w:instrText xml:space="preserve"> ADDIN EN.CITE.DATA </w:instrText>
      </w:r>
      <w:r w:rsidR="00BF1995">
        <w:rPr>
          <w:rFonts w:ascii="Times New Roman" w:hAnsi="Times New Roman"/>
        </w:rPr>
      </w:r>
      <w:r w:rsidR="00BF1995">
        <w:rPr>
          <w:rFonts w:ascii="Times New Roman" w:hAnsi="Times New Roman"/>
        </w:rPr>
        <w:fldChar w:fldCharType="end"/>
      </w:r>
      <w:r w:rsidR="00887B2A" w:rsidRPr="009140FA">
        <w:rPr>
          <w:rFonts w:ascii="Times New Roman" w:hAnsi="Times New Roman"/>
        </w:rPr>
      </w:r>
      <w:r w:rsidR="00887B2A" w:rsidRPr="009140FA">
        <w:rPr>
          <w:rFonts w:ascii="Times New Roman" w:hAnsi="Times New Roman"/>
        </w:rPr>
        <w:fldChar w:fldCharType="separate"/>
      </w:r>
      <w:r w:rsidR="00BF1995">
        <w:rPr>
          <w:rFonts w:ascii="Times New Roman" w:hAnsi="Times New Roman"/>
          <w:noProof/>
        </w:rPr>
        <w:t>[</w:t>
      </w:r>
      <w:hyperlink w:anchor="_ENREF_11" w:tooltip="Perkovic, 2019 #5873" w:history="1">
        <w:r w:rsidR="001501C0">
          <w:rPr>
            <w:rFonts w:ascii="Times New Roman" w:hAnsi="Times New Roman"/>
            <w:noProof/>
          </w:rPr>
          <w:t>11</w:t>
        </w:r>
      </w:hyperlink>
      <w:r w:rsidR="00BF1995">
        <w:rPr>
          <w:rFonts w:ascii="Times New Roman" w:hAnsi="Times New Roman"/>
          <w:noProof/>
        </w:rPr>
        <w:t>]</w:t>
      </w:r>
      <w:r w:rsidR="00887B2A" w:rsidRPr="009140FA">
        <w:rPr>
          <w:rFonts w:ascii="Times New Roman" w:hAnsi="Times New Roman"/>
        </w:rPr>
        <w:fldChar w:fldCharType="end"/>
      </w:r>
      <w:r w:rsidR="002E0C50" w:rsidRPr="009140FA">
        <w:rPr>
          <w:rFonts w:ascii="Times New Roman" w:hAnsi="Times New Roman"/>
        </w:rPr>
        <w:t xml:space="preserve">, canagliflozin </w:t>
      </w:r>
      <w:r w:rsidR="004A2ACB" w:rsidRPr="009140FA">
        <w:rPr>
          <w:rFonts w:ascii="Times New Roman" w:hAnsi="Times New Roman"/>
        </w:rPr>
        <w:t xml:space="preserve">similarly </w:t>
      </w:r>
      <w:r w:rsidR="0052703A">
        <w:rPr>
          <w:rFonts w:ascii="Times New Roman" w:hAnsi="Times New Roman"/>
        </w:rPr>
        <w:t>had</w:t>
      </w:r>
      <w:r w:rsidR="004A2ACB" w:rsidRPr="009140FA">
        <w:rPr>
          <w:rFonts w:ascii="Times New Roman" w:hAnsi="Times New Roman"/>
        </w:rPr>
        <w:t xml:space="preserve"> comparable CV and renal protective effects by sex, but safety data by sex were not published</w:t>
      </w:r>
      <w:r w:rsidR="004A2ACB" w:rsidRPr="00BD3F14">
        <w:rPr>
          <w:rFonts w:ascii="Times New Roman" w:hAnsi="Times New Roman"/>
        </w:rPr>
        <w:t xml:space="preserve">. </w:t>
      </w:r>
      <w:bookmarkStart w:id="11" w:name="_Hlk57196691"/>
      <w:r w:rsidR="001501C0" w:rsidRPr="00BD3F14">
        <w:rPr>
          <w:rFonts w:ascii="Times New Roman" w:hAnsi="Times New Roman"/>
        </w:rPr>
        <w:t>Prior to the completion of DECLARE-TIMI 58, a pooled analysis of phase IIb/III data for dapagliflozin demonstrated that women were more likely than men to experience urinary tract or genital infections irrespective of treatment with dapagliflozin, but did not specifically address the relative risk of these events for women and men treated with the drug owing to relatively fewer events (n=667 women and 3296 men treated with dapagliflozin in 24-week pool).</w:t>
      </w:r>
      <w:r w:rsidR="001501C0" w:rsidRPr="00BD3F14">
        <w:rPr>
          <w:rFonts w:ascii="Times New Roman" w:hAnsi="Times New Roman"/>
        </w:rPr>
        <w:fldChar w:fldCharType="begin">
          <w:fldData xml:space="preserve">PEVuZE5vdGU+PENpdGU+PEF1dGhvcj5QdGFzenluc2thPC9BdXRob3I+PFllYXI+MjAxNDwvWWVh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</w:fldData>
        </w:fldChar>
      </w:r>
      <w:r w:rsidR="001501C0" w:rsidRPr="00BD3F14">
        <w:rPr>
          <w:rFonts w:ascii="Times New Roman" w:hAnsi="Times New Roman"/>
        </w:rPr>
        <w:instrText xml:space="preserve"> ADDIN EN.CITE </w:instrText>
      </w:r>
      <w:r w:rsidR="001501C0" w:rsidRPr="00BD3F14">
        <w:rPr>
          <w:rFonts w:ascii="Times New Roman" w:hAnsi="Times New Roman"/>
        </w:rPr>
        <w:fldChar w:fldCharType="begin">
          <w:fldData xml:space="preserve">PEVuZE5vdGU+PENpdGU+PEF1dGhvcj5QdGFzenluc2thPC9BdXRob3I+PFllYXI+MjAxNDwvWWVh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</w:fldData>
        </w:fldChar>
      </w:r>
      <w:r w:rsidR="001501C0" w:rsidRPr="00BD3F14">
        <w:rPr>
          <w:rFonts w:ascii="Times New Roman" w:hAnsi="Times New Roman"/>
        </w:rPr>
        <w:instrText xml:space="preserve"> ADDIN EN.CITE.DATA </w:instrText>
      </w:r>
      <w:r w:rsidR="001501C0" w:rsidRPr="00BD3F14">
        <w:rPr>
          <w:rFonts w:ascii="Times New Roman" w:hAnsi="Times New Roman"/>
        </w:rPr>
      </w:r>
      <w:r w:rsidR="001501C0" w:rsidRPr="00BD3F14">
        <w:rPr>
          <w:rFonts w:ascii="Times New Roman" w:hAnsi="Times New Roman"/>
        </w:rPr>
        <w:fldChar w:fldCharType="end"/>
      </w:r>
      <w:r w:rsidR="001501C0" w:rsidRPr="00BD3F14">
        <w:rPr>
          <w:rFonts w:ascii="Times New Roman" w:hAnsi="Times New Roman"/>
        </w:rPr>
      </w:r>
      <w:r w:rsidR="001501C0" w:rsidRPr="00BD3F14">
        <w:rPr>
          <w:rFonts w:ascii="Times New Roman" w:hAnsi="Times New Roman"/>
        </w:rPr>
        <w:fldChar w:fldCharType="separate"/>
      </w:r>
      <w:r w:rsidR="001501C0" w:rsidRPr="00BD3F14">
        <w:rPr>
          <w:rFonts w:ascii="Times New Roman" w:hAnsi="Times New Roman"/>
          <w:noProof/>
        </w:rPr>
        <w:t>[</w:t>
      </w:r>
      <w:hyperlink w:anchor="_ENREF_12" w:tooltip="Ptaszynska, 2014 #5891" w:history="1">
        <w:r w:rsidR="001501C0" w:rsidRPr="00BD3F14">
          <w:rPr>
            <w:rFonts w:ascii="Times New Roman" w:hAnsi="Times New Roman"/>
            <w:noProof/>
          </w:rPr>
          <w:t>12</w:t>
        </w:r>
      </w:hyperlink>
      <w:r w:rsidR="001501C0" w:rsidRPr="00BD3F14">
        <w:rPr>
          <w:rFonts w:ascii="Times New Roman" w:hAnsi="Times New Roman"/>
          <w:noProof/>
        </w:rPr>
        <w:t>]</w:t>
      </w:r>
      <w:r w:rsidR="001501C0" w:rsidRPr="00BD3F14">
        <w:rPr>
          <w:rFonts w:ascii="Times New Roman" w:hAnsi="Times New Roman"/>
        </w:rPr>
        <w:fldChar w:fldCharType="end"/>
      </w:r>
      <w:bookmarkEnd w:id="11"/>
      <w:r w:rsidR="001501C0">
        <w:rPr>
          <w:rFonts w:ascii="Times New Roman" w:hAnsi="Times New Roman"/>
        </w:rPr>
        <w:t xml:space="preserve"> </w:t>
      </w:r>
    </w:p>
    <w:p w14:paraId="0AC5F9A9" w14:textId="5CDDA0B8" w:rsidR="002F2401" w:rsidRPr="009140FA" w:rsidRDefault="004A2ACB" w:rsidP="001E27B3">
      <w:pPr>
        <w:spacing w:line="480" w:lineRule="auto"/>
        <w:ind w:firstLine="720"/>
        <w:jc w:val="both"/>
        <w:rPr>
          <w:rFonts w:ascii="Times New Roman" w:hAnsi="Times New Roman"/>
        </w:rPr>
      </w:pPr>
      <w:r w:rsidRPr="00BD3F14">
        <w:rPr>
          <w:rFonts w:ascii="Times New Roman" w:hAnsi="Times New Roman"/>
        </w:rPr>
        <w:t xml:space="preserve">In the </w:t>
      </w:r>
      <w:r w:rsidR="00A511A5" w:rsidRPr="00BD3F14">
        <w:rPr>
          <w:rFonts w:ascii="Times New Roman" w:hAnsi="Times New Roman"/>
        </w:rPr>
        <w:t xml:space="preserve">present </w:t>
      </w:r>
      <w:r w:rsidRPr="00BD3F14">
        <w:rPr>
          <w:rFonts w:ascii="Times New Roman" w:hAnsi="Times New Roman"/>
        </w:rPr>
        <w:t>analys</w:t>
      </w:r>
      <w:r w:rsidR="00A511A5" w:rsidRPr="00BD3F14">
        <w:rPr>
          <w:rFonts w:ascii="Times New Roman" w:hAnsi="Times New Roman"/>
        </w:rPr>
        <w:t>e</w:t>
      </w:r>
      <w:r w:rsidRPr="00BD3F14">
        <w:rPr>
          <w:rFonts w:ascii="Times New Roman" w:hAnsi="Times New Roman"/>
        </w:rPr>
        <w:t>s of DECLARE-TIMI 58 (n=6422 women</w:t>
      </w:r>
      <w:r w:rsidR="00624E1C" w:rsidRPr="00BD3F14">
        <w:rPr>
          <w:rFonts w:ascii="Times New Roman" w:hAnsi="Times New Roman"/>
        </w:rPr>
        <w:t xml:space="preserve"> with a median follow-up of 4.2 years</w:t>
      </w:r>
      <w:r w:rsidRPr="00BD3F14">
        <w:rPr>
          <w:rFonts w:ascii="Times New Roman" w:hAnsi="Times New Roman"/>
        </w:rPr>
        <w:t>),</w:t>
      </w:r>
      <w:r w:rsidR="0009060B" w:rsidRPr="00BD3F14">
        <w:rPr>
          <w:rFonts w:ascii="Times New Roman" w:hAnsi="Times New Roman"/>
        </w:rPr>
        <w:t xml:space="preserve"> dapagliflozin </w:t>
      </w:r>
      <w:r w:rsidR="00AB4BC2" w:rsidRPr="00BD3F14">
        <w:rPr>
          <w:rFonts w:ascii="Times New Roman" w:hAnsi="Times New Roman"/>
        </w:rPr>
        <w:t>demonstrated</w:t>
      </w:r>
      <w:r w:rsidR="0009060B" w:rsidRPr="00BD3F14">
        <w:rPr>
          <w:rFonts w:ascii="Times New Roman" w:hAnsi="Times New Roman"/>
        </w:rPr>
        <w:t xml:space="preserve"> similar CV efficacy and renal protection</w:t>
      </w:r>
      <w:r w:rsidR="0009060B" w:rsidRPr="009140FA">
        <w:rPr>
          <w:rFonts w:ascii="Times New Roman" w:hAnsi="Times New Roman"/>
        </w:rPr>
        <w:t xml:space="preserve"> in both women and men</w:t>
      </w:r>
      <w:r w:rsidR="0009060B" w:rsidRPr="000169DD">
        <w:rPr>
          <w:rFonts w:ascii="Times New Roman" w:hAnsi="Times New Roman"/>
        </w:rPr>
        <w:t xml:space="preserve">. </w:t>
      </w:r>
      <w:r w:rsidR="008B0D58" w:rsidRPr="000169DD">
        <w:rPr>
          <w:rFonts w:ascii="Times New Roman" w:hAnsi="Times New Roman"/>
        </w:rPr>
        <w:t>In DECLARE-TIMI 58, i</w:t>
      </w:r>
      <w:r w:rsidR="00AB4BC2" w:rsidRPr="000169DD">
        <w:rPr>
          <w:rFonts w:ascii="Times New Roman" w:hAnsi="Times New Roman"/>
        </w:rPr>
        <w:t xml:space="preserve">n patients with prior MI, dapagliflozin </w:t>
      </w:r>
      <w:r w:rsidR="00F13737" w:rsidRPr="000169DD">
        <w:rPr>
          <w:rFonts w:ascii="Times New Roman" w:hAnsi="Times New Roman"/>
        </w:rPr>
        <w:t xml:space="preserve">significantly </w:t>
      </w:r>
      <w:r w:rsidR="00AB4BC2" w:rsidRPr="000169DD">
        <w:rPr>
          <w:rFonts w:ascii="Times New Roman" w:hAnsi="Times New Roman"/>
        </w:rPr>
        <w:t xml:space="preserve">reduced </w:t>
      </w:r>
      <w:r w:rsidR="00446D96" w:rsidRPr="000169DD">
        <w:rPr>
          <w:rFonts w:ascii="Times New Roman" w:hAnsi="Times New Roman"/>
        </w:rPr>
        <w:t xml:space="preserve">the </w:t>
      </w:r>
      <w:r w:rsidR="00AB4BC2" w:rsidRPr="000169DD">
        <w:rPr>
          <w:rFonts w:ascii="Times New Roman" w:hAnsi="Times New Roman"/>
        </w:rPr>
        <w:t xml:space="preserve">risk of </w:t>
      </w:r>
      <w:r w:rsidR="00AD139B" w:rsidRPr="000169DD">
        <w:rPr>
          <w:rFonts w:ascii="Times New Roman" w:hAnsi="Times New Roman"/>
        </w:rPr>
        <w:t xml:space="preserve">recurrent </w:t>
      </w:r>
      <w:r w:rsidR="00AB4BC2" w:rsidRPr="000169DD">
        <w:rPr>
          <w:rFonts w:ascii="Times New Roman" w:hAnsi="Times New Roman"/>
        </w:rPr>
        <w:t>MI by</w:t>
      </w:r>
      <w:r w:rsidR="00446D96" w:rsidRPr="000169DD">
        <w:rPr>
          <w:rFonts w:ascii="Times New Roman" w:hAnsi="Times New Roman"/>
        </w:rPr>
        <w:t xml:space="preserve"> 2</w:t>
      </w:r>
      <w:r w:rsidR="00F13737" w:rsidRPr="000169DD">
        <w:rPr>
          <w:rFonts w:ascii="Times New Roman" w:hAnsi="Times New Roman"/>
        </w:rPr>
        <w:t>2</w:t>
      </w:r>
      <w:r w:rsidR="00446D96" w:rsidRPr="000169DD">
        <w:rPr>
          <w:rFonts w:ascii="Times New Roman" w:hAnsi="Times New Roman"/>
        </w:rPr>
        <w:t xml:space="preserve">% </w:t>
      </w:r>
      <w:r w:rsidR="00F13737" w:rsidRPr="000169DD">
        <w:rPr>
          <w:rFonts w:ascii="Times New Roman" w:hAnsi="Times New Roman"/>
        </w:rPr>
        <w:t xml:space="preserve">(95% CI 5-27%) </w:t>
      </w:r>
      <w:r w:rsidR="00446D96" w:rsidRPr="000169DD">
        <w:rPr>
          <w:rFonts w:ascii="Times New Roman" w:hAnsi="Times New Roman"/>
        </w:rPr>
        <w:t xml:space="preserve">in the overall trial with directionally </w:t>
      </w:r>
      <w:r w:rsidR="00C10AE6" w:rsidRPr="000169DD">
        <w:rPr>
          <w:rFonts w:ascii="Times New Roman" w:hAnsi="Times New Roman"/>
        </w:rPr>
        <w:t xml:space="preserve">similar </w:t>
      </w:r>
      <w:r w:rsidR="00446D96" w:rsidRPr="000169DD">
        <w:rPr>
          <w:rFonts w:ascii="Times New Roman" w:hAnsi="Times New Roman"/>
        </w:rPr>
        <w:t>effects in women (30% RRR) and men (20% RRR)</w:t>
      </w:r>
      <w:r w:rsidR="0049609B" w:rsidRPr="000169DD">
        <w:rPr>
          <w:rFonts w:ascii="Times New Roman" w:hAnsi="Times New Roman"/>
        </w:rPr>
        <w:t xml:space="preserve">, thereby </w:t>
      </w:r>
      <w:r w:rsidR="00AB4BC2" w:rsidRPr="000169DD">
        <w:rPr>
          <w:rFonts w:ascii="Times New Roman" w:hAnsi="Times New Roman"/>
        </w:rPr>
        <w:t xml:space="preserve">supporting the concept </w:t>
      </w:r>
      <w:r w:rsidR="0049609B" w:rsidRPr="000169DD">
        <w:rPr>
          <w:rFonts w:ascii="Times New Roman" w:hAnsi="Times New Roman"/>
        </w:rPr>
        <w:t xml:space="preserve">that </w:t>
      </w:r>
      <w:r w:rsidR="00AB4BC2" w:rsidRPr="000169DD">
        <w:rPr>
          <w:rFonts w:ascii="Times New Roman" w:hAnsi="Times New Roman"/>
        </w:rPr>
        <w:t>the CV benefits of SGLT2 inhibition toward reducing</w:t>
      </w:r>
      <w:r w:rsidR="0049609B" w:rsidRPr="000169DD">
        <w:rPr>
          <w:rFonts w:ascii="Times New Roman" w:hAnsi="Times New Roman"/>
        </w:rPr>
        <w:t xml:space="preserve"> atherosclerotic events</w:t>
      </w:r>
      <w:r w:rsidR="00AB4BC2" w:rsidRPr="000169DD">
        <w:rPr>
          <w:rFonts w:ascii="Times New Roman" w:hAnsi="Times New Roman"/>
        </w:rPr>
        <w:t xml:space="preserve"> may be </w:t>
      </w:r>
      <w:r w:rsidR="00AB4BC2" w:rsidRPr="00412B47">
        <w:rPr>
          <w:rFonts w:ascii="Times New Roman" w:hAnsi="Times New Roman"/>
        </w:rPr>
        <w:t>enhanced in patients with established coronary disease</w:t>
      </w:r>
      <w:r w:rsidR="00254A03">
        <w:rPr>
          <w:rFonts w:ascii="Times New Roman" w:hAnsi="Times New Roman"/>
        </w:rPr>
        <w:t xml:space="preserve"> </w:t>
      </w:r>
      <w:r w:rsidR="00887B2A" w:rsidRPr="00412B47">
        <w:rPr>
          <w:rFonts w:ascii="Times New Roman" w:hAnsi="Times New Roman"/>
        </w:rPr>
        <w:fldChar w:fldCharType="begin">
          <w:fldData xml:space="preserve">PEVuZE5vdGU+PENpdGU+PEF1dGhvcj5aZWxuaWtlcjwvQXV0aG9yPjxZZWFyPjIwMTk8L1llYXI+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=
</w:fldData>
        </w:fldChar>
      </w:r>
      <w:r w:rsidR="00BF1995">
        <w:rPr>
          <w:rFonts w:ascii="Times New Roman" w:hAnsi="Times New Roman"/>
        </w:rPr>
        <w:instrText xml:space="preserve"> ADDIN EN.CITE </w:instrText>
      </w:r>
      <w:r w:rsidR="00BF1995">
        <w:rPr>
          <w:rFonts w:ascii="Times New Roman" w:hAnsi="Times New Roman"/>
        </w:rPr>
        <w:fldChar w:fldCharType="begin">
          <w:fldData xml:space="preserve">PEVuZE5vdGU+PENpdGU+PEF1dGhvcj5aZWxuaWtlcjwvQXV0aG9yPjxZZWFyPjIwMTk8L1llYXI+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=
</w:fldData>
        </w:fldChar>
      </w:r>
      <w:r w:rsidR="00BF1995">
        <w:rPr>
          <w:rFonts w:ascii="Times New Roman" w:hAnsi="Times New Roman"/>
        </w:rPr>
        <w:instrText xml:space="preserve"> ADDIN EN.CITE.DATA </w:instrText>
      </w:r>
      <w:r w:rsidR="00BF1995">
        <w:rPr>
          <w:rFonts w:ascii="Times New Roman" w:hAnsi="Times New Roman"/>
        </w:rPr>
      </w:r>
      <w:r w:rsidR="00BF1995">
        <w:rPr>
          <w:rFonts w:ascii="Times New Roman" w:hAnsi="Times New Roman"/>
        </w:rPr>
        <w:fldChar w:fldCharType="end"/>
      </w:r>
      <w:r w:rsidR="00887B2A" w:rsidRPr="00412B47">
        <w:rPr>
          <w:rFonts w:ascii="Times New Roman" w:hAnsi="Times New Roman"/>
        </w:rPr>
      </w:r>
      <w:r w:rsidR="00887B2A" w:rsidRPr="00412B47">
        <w:rPr>
          <w:rFonts w:ascii="Times New Roman" w:hAnsi="Times New Roman"/>
        </w:rPr>
        <w:fldChar w:fldCharType="separate"/>
      </w:r>
      <w:r w:rsidR="00BF1995">
        <w:rPr>
          <w:rFonts w:ascii="Times New Roman" w:hAnsi="Times New Roman"/>
          <w:noProof/>
        </w:rPr>
        <w:t>[</w:t>
      </w:r>
      <w:hyperlink w:anchor="_ENREF_1" w:tooltip="Zelniker, 2019 #5819" w:history="1">
        <w:r w:rsidR="001501C0">
          <w:rPr>
            <w:rFonts w:ascii="Times New Roman" w:hAnsi="Times New Roman"/>
            <w:noProof/>
          </w:rPr>
          <w:t>1</w:t>
        </w:r>
      </w:hyperlink>
      <w:r w:rsidR="00BF1995">
        <w:rPr>
          <w:rFonts w:ascii="Times New Roman" w:hAnsi="Times New Roman"/>
          <w:noProof/>
        </w:rPr>
        <w:t>]</w:t>
      </w:r>
      <w:r w:rsidR="00887B2A" w:rsidRPr="00412B47">
        <w:rPr>
          <w:rFonts w:ascii="Times New Roman" w:hAnsi="Times New Roman"/>
        </w:rPr>
        <w:fldChar w:fldCharType="end"/>
      </w:r>
      <w:r w:rsidR="00254A03">
        <w:rPr>
          <w:rFonts w:ascii="Times New Roman" w:hAnsi="Times New Roman"/>
        </w:rPr>
        <w:t>.</w:t>
      </w:r>
      <w:r w:rsidR="00AB4BC2" w:rsidRPr="00412B47">
        <w:rPr>
          <w:rFonts w:ascii="Times New Roman" w:hAnsi="Times New Roman"/>
        </w:rPr>
        <w:t xml:space="preserve"> </w:t>
      </w:r>
      <w:r w:rsidR="0009060B" w:rsidRPr="00412B47">
        <w:rPr>
          <w:rFonts w:ascii="Times New Roman" w:hAnsi="Times New Roman"/>
        </w:rPr>
        <w:t>Although dapagliflozin increased the risk of gen</w:t>
      </w:r>
      <w:r w:rsidR="00AD139B" w:rsidRPr="00412B47">
        <w:rPr>
          <w:rFonts w:ascii="Times New Roman" w:hAnsi="Times New Roman"/>
        </w:rPr>
        <w:t>it</w:t>
      </w:r>
      <w:r w:rsidR="0009060B" w:rsidRPr="00412B47">
        <w:rPr>
          <w:rFonts w:ascii="Times New Roman" w:hAnsi="Times New Roman"/>
        </w:rPr>
        <w:t xml:space="preserve">al </w:t>
      </w:r>
      <w:r w:rsidR="00786B11" w:rsidRPr="00412B47">
        <w:rPr>
          <w:rFonts w:ascii="Times New Roman" w:hAnsi="Times New Roman"/>
        </w:rPr>
        <w:t xml:space="preserve">mycotic </w:t>
      </w:r>
      <w:r w:rsidR="0009060B" w:rsidRPr="00412B47">
        <w:rPr>
          <w:rFonts w:ascii="Times New Roman" w:hAnsi="Times New Roman"/>
        </w:rPr>
        <w:t>infections</w:t>
      </w:r>
      <w:r w:rsidR="00692917" w:rsidRPr="00412B47">
        <w:rPr>
          <w:rFonts w:ascii="Times New Roman" w:hAnsi="Times New Roman"/>
        </w:rPr>
        <w:t xml:space="preserve"> (serious adverse events or those leading to drug discontinuation)</w:t>
      </w:r>
      <w:r w:rsidR="0009060B" w:rsidRPr="00412B47">
        <w:rPr>
          <w:rFonts w:ascii="Times New Roman" w:hAnsi="Times New Roman"/>
        </w:rPr>
        <w:t xml:space="preserve">, the relative excess was </w:t>
      </w:r>
      <w:r w:rsidR="0009060B" w:rsidRPr="00412B47">
        <w:rPr>
          <w:rFonts w:ascii="Times New Roman" w:hAnsi="Times New Roman"/>
        </w:rPr>
        <w:lastRenderedPageBreak/>
        <w:t>similar in both women (1.0% vs 0.1%) and men (0.8% vs 0.1%)</w:t>
      </w:r>
      <w:r w:rsidR="00786B11" w:rsidRPr="00412B47">
        <w:rPr>
          <w:rFonts w:ascii="Times New Roman" w:hAnsi="Times New Roman"/>
        </w:rPr>
        <w:t>,</w:t>
      </w:r>
      <w:r w:rsidR="0009060B" w:rsidRPr="00412B47">
        <w:rPr>
          <w:rFonts w:ascii="Times New Roman" w:hAnsi="Times New Roman"/>
        </w:rPr>
        <w:t xml:space="preserve"> and urinary tract infections were not increased</w:t>
      </w:r>
      <w:r w:rsidR="0049609B" w:rsidRPr="00412B47">
        <w:rPr>
          <w:rFonts w:ascii="Times New Roman" w:hAnsi="Times New Roman"/>
        </w:rPr>
        <w:t xml:space="preserve"> compared </w:t>
      </w:r>
      <w:r w:rsidR="00786B11" w:rsidRPr="00412B47">
        <w:rPr>
          <w:rFonts w:ascii="Times New Roman" w:hAnsi="Times New Roman"/>
        </w:rPr>
        <w:t xml:space="preserve">with </w:t>
      </w:r>
      <w:r w:rsidR="0049609B" w:rsidRPr="00412B47">
        <w:rPr>
          <w:rFonts w:ascii="Times New Roman" w:hAnsi="Times New Roman"/>
        </w:rPr>
        <w:t>placebo</w:t>
      </w:r>
      <w:r w:rsidR="00997021" w:rsidRPr="00412B47">
        <w:rPr>
          <w:rFonts w:ascii="Times New Roman" w:hAnsi="Times New Roman"/>
        </w:rPr>
        <w:t xml:space="preserve">; </w:t>
      </w:r>
      <w:r w:rsidR="000169DD" w:rsidRPr="00412B47">
        <w:rPr>
          <w:rFonts w:ascii="Times New Roman" w:hAnsi="Times New Roman"/>
        </w:rPr>
        <w:t xml:space="preserve">however, </w:t>
      </w:r>
      <w:r w:rsidR="00997021" w:rsidRPr="00412B47">
        <w:rPr>
          <w:rFonts w:ascii="Times New Roman" w:hAnsi="Times New Roman"/>
        </w:rPr>
        <w:t xml:space="preserve">the patients at highest risk of genitourinary infections may not have been enrolled in the trial. </w:t>
      </w:r>
      <w:r w:rsidR="00AB4BC2" w:rsidRPr="00412B47">
        <w:rPr>
          <w:rFonts w:ascii="Times New Roman" w:hAnsi="Times New Roman"/>
        </w:rPr>
        <w:t>Although infrequent, a</w:t>
      </w:r>
      <w:r w:rsidR="00B64B93" w:rsidRPr="00412B47">
        <w:rPr>
          <w:rFonts w:ascii="Times New Roman" w:hAnsi="Times New Roman"/>
        </w:rPr>
        <w:t xml:space="preserve"> numerical excess in DKA cases </w:t>
      </w:r>
      <w:r w:rsidR="00786B11" w:rsidRPr="00412B47">
        <w:rPr>
          <w:rFonts w:ascii="Times New Roman" w:hAnsi="Times New Roman"/>
        </w:rPr>
        <w:t xml:space="preserve">was </w:t>
      </w:r>
      <w:r w:rsidR="00B64B93" w:rsidRPr="00412B47">
        <w:rPr>
          <w:rFonts w:ascii="Times New Roman" w:hAnsi="Times New Roman"/>
        </w:rPr>
        <w:t>also observed with dapagliflozin versus placebo</w:t>
      </w:r>
      <w:r w:rsidR="00887B2A" w:rsidRPr="00412B47">
        <w:rPr>
          <w:rFonts w:ascii="Times New Roman" w:hAnsi="Times New Roman"/>
        </w:rPr>
        <w:t>, as has been described with other SGLT2 inhibitors,</w:t>
      </w:r>
      <w:r w:rsidR="00B64B93" w:rsidRPr="00412B47">
        <w:rPr>
          <w:rFonts w:ascii="Times New Roman" w:hAnsi="Times New Roman"/>
        </w:rPr>
        <w:t xml:space="preserve"> in both women (</w:t>
      </w:r>
      <w:r w:rsidR="00AB4BC2" w:rsidRPr="00412B47">
        <w:rPr>
          <w:rFonts w:ascii="Times New Roman" w:hAnsi="Times New Roman"/>
        </w:rPr>
        <w:t>0.5% vs 0.2%) and men (0.2% vs</w:t>
      </w:r>
      <w:r w:rsidR="00AB4BC2" w:rsidRPr="009140FA">
        <w:rPr>
          <w:rFonts w:ascii="Times New Roman" w:hAnsi="Times New Roman"/>
        </w:rPr>
        <w:t xml:space="preserve"> 0.1%). </w:t>
      </w:r>
      <w:r w:rsidR="009C0FBF">
        <w:rPr>
          <w:rFonts w:ascii="Times New Roman" w:hAnsi="Times New Roman"/>
        </w:rPr>
        <w:t>Symptoms of volume depletion and a</w:t>
      </w:r>
      <w:r w:rsidR="00AB4BC2" w:rsidRPr="009140FA">
        <w:rPr>
          <w:rFonts w:ascii="Times New Roman" w:hAnsi="Times New Roman"/>
        </w:rPr>
        <w:t xml:space="preserve">mputation risk </w:t>
      </w:r>
      <w:r w:rsidR="000D1D89" w:rsidRPr="009140FA">
        <w:rPr>
          <w:rFonts w:ascii="Times New Roman" w:hAnsi="Times New Roman"/>
        </w:rPr>
        <w:t>w</w:t>
      </w:r>
      <w:r w:rsidR="009C0FBF">
        <w:rPr>
          <w:rFonts w:ascii="Times New Roman" w:hAnsi="Times New Roman"/>
        </w:rPr>
        <w:t>ere</w:t>
      </w:r>
      <w:r w:rsidR="00AB4BC2" w:rsidRPr="009140FA">
        <w:rPr>
          <w:rFonts w:ascii="Times New Roman" w:hAnsi="Times New Roman"/>
        </w:rPr>
        <w:t xml:space="preserve"> not increased with dapagliflozin in patients of either sex. </w:t>
      </w:r>
    </w:p>
    <w:p w14:paraId="6807908C" w14:textId="1020E227" w:rsidR="00021233" w:rsidRPr="009140FA" w:rsidRDefault="00FB2EDA" w:rsidP="001E27B3">
      <w:pPr>
        <w:spacing w:line="480" w:lineRule="auto"/>
        <w:ind w:firstLine="720"/>
        <w:jc w:val="both"/>
        <w:rPr>
          <w:rFonts w:ascii="Times New Roman" w:hAnsi="Times New Roman"/>
        </w:rPr>
      </w:pPr>
      <w:r w:rsidRPr="009140FA">
        <w:rPr>
          <w:rFonts w:ascii="Times New Roman" w:hAnsi="Times New Roman"/>
        </w:rPr>
        <w:t>Limitations to the current analys</w:t>
      </w:r>
      <w:r w:rsidR="00873ECA">
        <w:rPr>
          <w:rFonts w:ascii="Times New Roman" w:hAnsi="Times New Roman"/>
        </w:rPr>
        <w:t>e</w:t>
      </w:r>
      <w:r w:rsidRPr="009140FA">
        <w:rPr>
          <w:rFonts w:ascii="Times New Roman" w:hAnsi="Times New Roman"/>
        </w:rPr>
        <w:t>s include that individual subgroups were underpowered for statistical significance, therefore one cannot definit</w:t>
      </w:r>
      <w:r w:rsidR="0049609B" w:rsidRPr="009140FA">
        <w:rPr>
          <w:rFonts w:ascii="Times New Roman" w:hAnsi="Times New Roman"/>
        </w:rPr>
        <w:t>ively</w:t>
      </w:r>
      <w:r w:rsidRPr="009140FA">
        <w:rPr>
          <w:rFonts w:ascii="Times New Roman" w:hAnsi="Times New Roman"/>
        </w:rPr>
        <w:t xml:space="preserve"> exclude that differences in efficacy and safety could emerge </w:t>
      </w:r>
      <w:r w:rsidR="0049609B" w:rsidRPr="009140FA">
        <w:rPr>
          <w:rFonts w:ascii="Times New Roman" w:hAnsi="Times New Roman"/>
        </w:rPr>
        <w:t xml:space="preserve">by patient sex </w:t>
      </w:r>
      <w:r w:rsidRPr="009140FA">
        <w:rPr>
          <w:rFonts w:ascii="Times New Roman" w:hAnsi="Times New Roman"/>
        </w:rPr>
        <w:t xml:space="preserve">in a larger </w:t>
      </w:r>
      <w:r w:rsidR="00AD139B" w:rsidRPr="009140FA">
        <w:rPr>
          <w:rFonts w:ascii="Times New Roman" w:hAnsi="Times New Roman"/>
        </w:rPr>
        <w:t>study</w:t>
      </w:r>
      <w:r w:rsidRPr="009140FA">
        <w:rPr>
          <w:rFonts w:ascii="Times New Roman" w:hAnsi="Times New Roman"/>
        </w:rPr>
        <w:t xml:space="preserve"> population. Nonetheless, the DECLARE-TIMI 58 trial was the largest of the phase 3 trials of an SGLT2 inhibitor in T2DM.</w:t>
      </w:r>
      <w:r w:rsidRPr="009140FA">
        <w:rPr>
          <w:rFonts w:ascii="Times New Roman" w:hAnsi="Times New Roman"/>
        </w:rPr>
        <w:fldChar w:fldCharType="begin">
          <w:fldData xml:space="preserve">PEVuZE5vdGU+PENpdGU+PEF1dGhvcj5aaW5tYW48L0F1dGhvcj48WWVhcj4yMDE1PC9ZZWFyPjxS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</w:fldData>
        </w:fldChar>
      </w:r>
      <w:r w:rsidR="001501C0">
        <w:rPr>
          <w:rFonts w:ascii="Times New Roman" w:hAnsi="Times New Roman"/>
        </w:rPr>
        <w:instrText xml:space="preserve"> ADDIN EN.CITE </w:instrText>
      </w:r>
      <w:r w:rsidR="001501C0">
        <w:rPr>
          <w:rFonts w:ascii="Times New Roman" w:hAnsi="Times New Roman"/>
        </w:rPr>
        <w:fldChar w:fldCharType="begin">
          <w:fldData xml:space="preserve">PEVuZE5vdGU+PENpdGU+PEF1dGhvcj5aaW5tYW48L0F1dGhvcj48WWVhcj4yMDE1PC9ZZWFyPjxS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</w:fldData>
        </w:fldChar>
      </w:r>
      <w:r w:rsidR="001501C0">
        <w:rPr>
          <w:rFonts w:ascii="Times New Roman" w:hAnsi="Times New Roman"/>
        </w:rPr>
        <w:instrText xml:space="preserve"> ADDIN EN.CITE.DATA </w:instrText>
      </w:r>
      <w:r w:rsidR="001501C0">
        <w:rPr>
          <w:rFonts w:ascii="Times New Roman" w:hAnsi="Times New Roman"/>
        </w:rPr>
      </w:r>
      <w:r w:rsidR="001501C0">
        <w:rPr>
          <w:rFonts w:ascii="Times New Roman" w:hAnsi="Times New Roman"/>
        </w:rPr>
        <w:fldChar w:fldCharType="end"/>
      </w:r>
      <w:r w:rsidRPr="009140FA">
        <w:rPr>
          <w:rFonts w:ascii="Times New Roman" w:hAnsi="Times New Roman"/>
        </w:rPr>
      </w:r>
      <w:r w:rsidRPr="009140FA">
        <w:rPr>
          <w:rFonts w:ascii="Times New Roman" w:hAnsi="Times New Roman"/>
        </w:rPr>
        <w:fldChar w:fldCharType="separate"/>
      </w:r>
      <w:r w:rsidR="001501C0">
        <w:rPr>
          <w:rFonts w:ascii="Times New Roman" w:hAnsi="Times New Roman"/>
          <w:noProof/>
        </w:rPr>
        <w:t>[</w:t>
      </w:r>
      <w:hyperlink w:anchor="_ENREF_10" w:tooltip="Neal, 2017 #5872" w:history="1">
        <w:r w:rsidR="001501C0">
          <w:rPr>
            <w:rFonts w:ascii="Times New Roman" w:hAnsi="Times New Roman"/>
            <w:noProof/>
          </w:rPr>
          <w:t>10</w:t>
        </w:r>
      </w:hyperlink>
      <w:r w:rsidR="001501C0">
        <w:rPr>
          <w:rFonts w:ascii="Times New Roman" w:hAnsi="Times New Roman"/>
          <w:noProof/>
        </w:rPr>
        <w:t xml:space="preserve">, </w:t>
      </w:r>
      <w:hyperlink w:anchor="_ENREF_13" w:tooltip="Zinman, 2015 #5856" w:history="1">
        <w:r w:rsidR="001501C0">
          <w:rPr>
            <w:rFonts w:ascii="Times New Roman" w:hAnsi="Times New Roman"/>
            <w:noProof/>
          </w:rPr>
          <w:t>13</w:t>
        </w:r>
      </w:hyperlink>
      <w:r w:rsidR="001501C0">
        <w:rPr>
          <w:rFonts w:ascii="Times New Roman" w:hAnsi="Times New Roman"/>
          <w:noProof/>
        </w:rPr>
        <w:t xml:space="preserve">, </w:t>
      </w:r>
      <w:hyperlink w:anchor="_ENREF_14" w:tooltip="Cannon, 2020 #5882" w:history="1">
        <w:r w:rsidR="001501C0">
          <w:rPr>
            <w:rFonts w:ascii="Times New Roman" w:hAnsi="Times New Roman"/>
            <w:noProof/>
          </w:rPr>
          <w:t>14</w:t>
        </w:r>
      </w:hyperlink>
      <w:r w:rsidR="001501C0">
        <w:rPr>
          <w:rFonts w:ascii="Times New Roman" w:hAnsi="Times New Roman"/>
          <w:noProof/>
        </w:rPr>
        <w:t>]</w:t>
      </w:r>
      <w:r w:rsidRPr="009140FA">
        <w:rPr>
          <w:rFonts w:ascii="Times New Roman" w:hAnsi="Times New Roman"/>
        </w:rPr>
        <w:fldChar w:fldCharType="end"/>
      </w:r>
      <w:r w:rsidRPr="009140FA">
        <w:rPr>
          <w:rFonts w:ascii="Times New Roman" w:hAnsi="Times New Roman"/>
        </w:rPr>
        <w:t xml:space="preserve"> </w:t>
      </w:r>
    </w:p>
    <w:p w14:paraId="054147FE" w14:textId="0116D125" w:rsidR="0049609B" w:rsidRPr="009140FA" w:rsidRDefault="0049609B" w:rsidP="001E27B3">
      <w:pPr>
        <w:spacing w:line="480" w:lineRule="auto"/>
        <w:ind w:firstLine="720"/>
        <w:jc w:val="both"/>
        <w:rPr>
          <w:rFonts w:ascii="Times New Roman" w:hAnsi="Times New Roman"/>
        </w:rPr>
      </w:pPr>
      <w:r w:rsidRPr="009140FA">
        <w:rPr>
          <w:rFonts w:ascii="Times New Roman" w:hAnsi="Times New Roman"/>
        </w:rPr>
        <w:t xml:space="preserve">In summary, the use </w:t>
      </w:r>
      <w:r w:rsidR="00AD139B" w:rsidRPr="009140FA">
        <w:rPr>
          <w:rFonts w:ascii="Times New Roman" w:hAnsi="Times New Roman"/>
        </w:rPr>
        <w:t xml:space="preserve">of </w:t>
      </w:r>
      <w:r w:rsidRPr="009140FA">
        <w:rPr>
          <w:rFonts w:ascii="Times New Roman" w:hAnsi="Times New Roman"/>
        </w:rPr>
        <w:t xml:space="preserve">and interest </w:t>
      </w:r>
      <w:r w:rsidR="00AD139B" w:rsidRPr="009140FA">
        <w:rPr>
          <w:rFonts w:ascii="Times New Roman" w:hAnsi="Times New Roman"/>
        </w:rPr>
        <w:t>in</w:t>
      </w:r>
      <w:r w:rsidRPr="009140FA">
        <w:rPr>
          <w:rFonts w:ascii="Times New Roman" w:hAnsi="Times New Roman"/>
        </w:rPr>
        <w:t xml:space="preserve"> SGLT2 inhibitors </w:t>
      </w:r>
      <w:r w:rsidR="00873ECA">
        <w:rPr>
          <w:rFonts w:ascii="Times New Roman" w:hAnsi="Times New Roman"/>
        </w:rPr>
        <w:t xml:space="preserve">with regard to CV and kidney effects </w:t>
      </w:r>
      <w:r w:rsidRPr="009140FA">
        <w:rPr>
          <w:rFonts w:ascii="Times New Roman" w:hAnsi="Times New Roman"/>
        </w:rPr>
        <w:t xml:space="preserve">has continued to expand due to randomized trials that have demonstrated consistent CV </w:t>
      </w:r>
      <w:r w:rsidR="00873ECA">
        <w:rPr>
          <w:rFonts w:ascii="Times New Roman" w:hAnsi="Times New Roman"/>
        </w:rPr>
        <w:t xml:space="preserve">and kidney </w:t>
      </w:r>
      <w:r w:rsidRPr="009140FA">
        <w:rPr>
          <w:rFonts w:ascii="Times New Roman" w:hAnsi="Times New Roman"/>
        </w:rPr>
        <w:t xml:space="preserve">benefit in patients with </w:t>
      </w:r>
      <w:r w:rsidR="00444D33">
        <w:rPr>
          <w:rFonts w:ascii="Times New Roman" w:hAnsi="Times New Roman"/>
        </w:rPr>
        <w:t>or without T2DM in the presence of CKD or heart failure wit</w:t>
      </w:r>
      <w:r w:rsidRPr="009140FA">
        <w:rPr>
          <w:rFonts w:ascii="Times New Roman" w:hAnsi="Times New Roman"/>
        </w:rPr>
        <w:t xml:space="preserve">h reduced left ventricular ejection fraction. </w:t>
      </w:r>
      <w:r w:rsidR="00535EDF" w:rsidRPr="00412B47">
        <w:rPr>
          <w:rFonts w:ascii="Times New Roman" w:hAnsi="Times New Roman"/>
        </w:rPr>
        <w:t xml:space="preserve">Therefore, the current results provide important reassurance that the efficacy and safety of dapagliflozin </w:t>
      </w:r>
      <w:r w:rsidR="00887B2A" w:rsidRPr="00412B47">
        <w:rPr>
          <w:rFonts w:ascii="Times New Roman" w:hAnsi="Times New Roman"/>
        </w:rPr>
        <w:t xml:space="preserve">are </w:t>
      </w:r>
      <w:r w:rsidR="00535EDF" w:rsidRPr="00412B47">
        <w:rPr>
          <w:rFonts w:ascii="Times New Roman" w:hAnsi="Times New Roman"/>
        </w:rPr>
        <w:t>consistent</w:t>
      </w:r>
      <w:r w:rsidR="00535EDF" w:rsidRPr="009140FA">
        <w:rPr>
          <w:rFonts w:ascii="Times New Roman" w:hAnsi="Times New Roman"/>
        </w:rPr>
        <w:t xml:space="preserve"> </w:t>
      </w:r>
      <w:r w:rsidR="00873ECA">
        <w:rPr>
          <w:rFonts w:ascii="Times New Roman" w:hAnsi="Times New Roman"/>
        </w:rPr>
        <w:t>in</w:t>
      </w:r>
      <w:r w:rsidR="00873ECA" w:rsidRPr="009140FA">
        <w:rPr>
          <w:rFonts w:ascii="Times New Roman" w:hAnsi="Times New Roman"/>
        </w:rPr>
        <w:t xml:space="preserve"> </w:t>
      </w:r>
      <w:r w:rsidR="00535EDF" w:rsidRPr="009140FA">
        <w:rPr>
          <w:rFonts w:ascii="Times New Roman" w:hAnsi="Times New Roman"/>
        </w:rPr>
        <w:t xml:space="preserve">both women and men. </w:t>
      </w:r>
    </w:p>
    <w:p w14:paraId="34739BCA" w14:textId="77777777" w:rsidR="006F18CD" w:rsidRPr="009140FA" w:rsidRDefault="006F18CD" w:rsidP="006F18CD">
      <w:pPr>
        <w:spacing w:line="480" w:lineRule="auto"/>
        <w:rPr>
          <w:rFonts w:ascii="Times New Roman" w:hAnsi="Times New Roman"/>
        </w:rPr>
      </w:pPr>
    </w:p>
    <w:p w14:paraId="522C56EB" w14:textId="3C7E1EA7" w:rsidR="00A14AD1" w:rsidRPr="009140FA" w:rsidRDefault="00151832" w:rsidP="001D3BD3">
      <w:pPr>
        <w:spacing w:line="480" w:lineRule="auto"/>
        <w:rPr>
          <w:rFonts w:ascii="OTNEJMQuadraat" w:eastAsia="Calibri" w:hAnsi="OTNEJMQuadraat" w:cs="OTNEJMQuadraat"/>
          <w:sz w:val="20"/>
          <w:szCs w:val="20"/>
        </w:rPr>
      </w:pPr>
      <w:r w:rsidRPr="00A522B7">
        <w:rPr>
          <w:rFonts w:ascii="Times New Roman" w:hAnsi="Times New Roman"/>
          <w:b/>
        </w:rPr>
        <w:t xml:space="preserve"> </w:t>
      </w:r>
      <w:r w:rsidR="00920346" w:rsidRPr="00A522B7">
        <w:rPr>
          <w:rFonts w:ascii="Times New Roman" w:hAnsi="Times New Roman"/>
          <w:b/>
        </w:rPr>
        <w:t>Acknowledgements</w:t>
      </w:r>
      <w:r w:rsidR="00920346">
        <w:rPr>
          <w:rFonts w:ascii="Times New Roman" w:hAnsi="Times New Roman"/>
        </w:rPr>
        <w:t xml:space="preserve">: Dr. O’Donoghue </w:t>
      </w:r>
      <w:r w:rsidR="00920346" w:rsidRPr="00920346">
        <w:rPr>
          <w:rFonts w:ascii="Times New Roman" w:hAnsi="Times New Roman"/>
        </w:rPr>
        <w:t xml:space="preserve">takes full responsibility for the work as a whole, including the </w:t>
      </w:r>
      <w:r w:rsidR="00A522B7">
        <w:rPr>
          <w:rFonts w:ascii="Times New Roman" w:hAnsi="Times New Roman"/>
        </w:rPr>
        <w:t xml:space="preserve">current </w:t>
      </w:r>
      <w:r w:rsidR="00920346" w:rsidRPr="00920346">
        <w:rPr>
          <w:rFonts w:ascii="Times New Roman" w:hAnsi="Times New Roman"/>
        </w:rPr>
        <w:t>study design, access to data, and the decision to submit and publish the manuscript</w:t>
      </w:r>
    </w:p>
    <w:p w14:paraId="0A0F5A9A" w14:textId="77777777" w:rsidR="00A14AD1" w:rsidRPr="009140FA" w:rsidRDefault="00A14AD1" w:rsidP="00A14AD1">
      <w:pPr>
        <w:autoSpaceDE w:val="0"/>
        <w:autoSpaceDN w:val="0"/>
        <w:adjustRightInd w:val="0"/>
        <w:rPr>
          <w:rFonts w:ascii="Times New Roman" w:hAnsi="Times New Roman"/>
        </w:rPr>
      </w:pPr>
    </w:p>
    <w:p w14:paraId="0A1388A3" w14:textId="77777777" w:rsidR="00954E85" w:rsidRPr="009140FA" w:rsidRDefault="00954E85" w:rsidP="009017F2">
      <w:pPr>
        <w:spacing w:line="480" w:lineRule="auto"/>
        <w:rPr>
          <w:rFonts w:ascii="Times New Roman" w:hAnsi="Times New Roman"/>
          <w:b/>
        </w:rPr>
      </w:pPr>
      <w:r w:rsidRPr="009140FA">
        <w:rPr>
          <w:rFonts w:ascii="Times New Roman" w:hAnsi="Times New Roman"/>
          <w:b/>
        </w:rPr>
        <w:t>Funding:</w:t>
      </w:r>
    </w:p>
    <w:p w14:paraId="2A6D7BA8" w14:textId="77777777" w:rsidR="00CE1EE1" w:rsidRPr="009140FA" w:rsidRDefault="00954E85" w:rsidP="009017F2">
      <w:pPr>
        <w:spacing w:line="480" w:lineRule="auto"/>
        <w:rPr>
          <w:rFonts w:ascii="Times New Roman" w:hAnsi="Times New Roman"/>
        </w:rPr>
      </w:pPr>
      <w:r w:rsidRPr="009140FA">
        <w:rPr>
          <w:rFonts w:ascii="Times New Roman" w:hAnsi="Times New Roman"/>
        </w:rPr>
        <w:t xml:space="preserve">The </w:t>
      </w:r>
      <w:r w:rsidR="006F18CD" w:rsidRPr="009140FA">
        <w:rPr>
          <w:rFonts w:ascii="Times New Roman" w:hAnsi="Times New Roman"/>
        </w:rPr>
        <w:t>DECLARE-TIMI 58 tr</w:t>
      </w:r>
      <w:r w:rsidRPr="009140FA">
        <w:rPr>
          <w:rFonts w:ascii="Times New Roman" w:hAnsi="Times New Roman"/>
        </w:rPr>
        <w:t xml:space="preserve">ial was </w:t>
      </w:r>
      <w:r w:rsidR="00CE1EE1" w:rsidRPr="009140FA">
        <w:rPr>
          <w:rFonts w:ascii="Times New Roman" w:hAnsi="Times New Roman"/>
        </w:rPr>
        <w:t xml:space="preserve">funded by </w:t>
      </w:r>
      <w:r w:rsidR="006F18CD" w:rsidRPr="009140FA">
        <w:rPr>
          <w:rFonts w:ascii="Times New Roman" w:hAnsi="Times New Roman"/>
        </w:rPr>
        <w:t xml:space="preserve">AstraZeneca. </w:t>
      </w:r>
      <w:r w:rsidRPr="009140FA">
        <w:rPr>
          <w:rFonts w:ascii="Times New Roman" w:hAnsi="Times New Roman"/>
        </w:rPr>
        <w:t xml:space="preserve">The current analysis did not receive any additional </w:t>
      </w:r>
      <w:r w:rsidR="00CE1EE1" w:rsidRPr="009140FA">
        <w:rPr>
          <w:rFonts w:ascii="Times New Roman" w:hAnsi="Times New Roman"/>
        </w:rPr>
        <w:t>funding.</w:t>
      </w:r>
    </w:p>
    <w:p w14:paraId="452D967A" w14:textId="77777777" w:rsidR="00CE1EE1" w:rsidRPr="009140FA" w:rsidRDefault="00CE1EE1" w:rsidP="009017F2">
      <w:pPr>
        <w:spacing w:line="480" w:lineRule="auto"/>
        <w:rPr>
          <w:rFonts w:ascii="Times New Roman" w:hAnsi="Times New Roman"/>
        </w:rPr>
      </w:pPr>
    </w:p>
    <w:p w14:paraId="00F293E0" w14:textId="11CD6438" w:rsidR="00CE1EE1" w:rsidRPr="009140FA" w:rsidRDefault="00192467" w:rsidP="009017F2">
      <w:pPr>
        <w:spacing w:line="480" w:lineRule="auto"/>
        <w:rPr>
          <w:rFonts w:ascii="Times New Roman" w:hAnsi="Times New Roman"/>
        </w:rPr>
      </w:pPr>
      <w:r>
        <w:rPr>
          <w:rFonts w:ascii="Times New Roman" w:hAnsi="Times New Roman"/>
          <w:b/>
        </w:rPr>
        <w:lastRenderedPageBreak/>
        <w:t>Disclosures</w:t>
      </w:r>
      <w:r w:rsidR="00CE1EE1" w:rsidRPr="009140FA">
        <w:rPr>
          <w:rFonts w:ascii="Times New Roman" w:hAnsi="Times New Roman"/>
        </w:rPr>
        <w:t>:</w:t>
      </w:r>
    </w:p>
    <w:p w14:paraId="5B0DBBFF" w14:textId="41CCFE38" w:rsidR="008061FC" w:rsidRPr="001E0D66" w:rsidRDefault="00CE1EE1" w:rsidP="000F1BAB">
      <w:pPr>
        <w:spacing w:line="480" w:lineRule="auto"/>
        <w:rPr>
          <w:rFonts w:ascii="Times New Roman" w:hAnsi="Times New Roman"/>
        </w:rPr>
      </w:pPr>
      <w:r w:rsidRPr="001E0D66">
        <w:rPr>
          <w:rFonts w:ascii="Times New Roman" w:hAnsi="Times New Roman"/>
        </w:rPr>
        <w:t xml:space="preserve">Dr. O’Donoghue has received </w:t>
      </w:r>
      <w:r w:rsidR="00505D41" w:rsidRPr="001E0D66">
        <w:rPr>
          <w:rFonts w:ascii="Times New Roman" w:hAnsi="Times New Roman"/>
        </w:rPr>
        <w:t xml:space="preserve">grant funding via Brigham and Women’s Hospital from AstraZeneca, Medimmune, Amgen, Janssen, GlaxoSmithKline, </w:t>
      </w:r>
      <w:proofErr w:type="spellStart"/>
      <w:r w:rsidR="00505D41" w:rsidRPr="001E0D66">
        <w:rPr>
          <w:rFonts w:ascii="Times New Roman" w:hAnsi="Times New Roman"/>
        </w:rPr>
        <w:t>Intarcia</w:t>
      </w:r>
      <w:proofErr w:type="spellEnd"/>
      <w:r w:rsidR="00505D41" w:rsidRPr="001E0D66">
        <w:rPr>
          <w:rFonts w:ascii="Times New Roman" w:hAnsi="Times New Roman"/>
        </w:rPr>
        <w:t xml:space="preserve"> and </w:t>
      </w:r>
      <w:r w:rsidR="004415C4" w:rsidRPr="001E0D66">
        <w:rPr>
          <w:rFonts w:ascii="Times New Roman" w:hAnsi="Times New Roman"/>
        </w:rPr>
        <w:t>Novartis/</w:t>
      </w:r>
      <w:r w:rsidR="00505D41" w:rsidRPr="001E0D66">
        <w:rPr>
          <w:rFonts w:ascii="Times New Roman" w:hAnsi="Times New Roman"/>
        </w:rPr>
        <w:t xml:space="preserve">Medicines Company; she has received consulting fees from Amgen, </w:t>
      </w:r>
      <w:r w:rsidR="004415C4" w:rsidRPr="001E0D66">
        <w:rPr>
          <w:rFonts w:ascii="Times New Roman" w:hAnsi="Times New Roman"/>
        </w:rPr>
        <w:t xml:space="preserve">AstraZeneca/Medimmune, </w:t>
      </w:r>
      <w:r w:rsidR="00505D41" w:rsidRPr="001E0D66">
        <w:rPr>
          <w:rFonts w:ascii="Times New Roman" w:hAnsi="Times New Roman"/>
        </w:rPr>
        <w:t>Novartis, Janssen and CRICO.</w:t>
      </w:r>
      <w:bookmarkStart w:id="12" w:name="_Hlk45197288"/>
      <w:r w:rsidR="001E0D66" w:rsidRPr="001E0D66">
        <w:rPr>
          <w:rFonts w:ascii="Times New Roman" w:hAnsi="Times New Roman"/>
        </w:rPr>
        <w:t xml:space="preserve"> Dr. Kato </w:t>
      </w:r>
      <w:r w:rsidR="001E0D66" w:rsidRPr="001E0D66">
        <w:rPr>
          <w:rFonts w:ascii="Times New Roman" w:hAnsi="Times New Roman"/>
          <w:shd w:val="clear" w:color="auto" w:fill="FFFFFF"/>
        </w:rPr>
        <w:t>reports lecture fees from AstraZeneca, Bristol-Myers Squibb, Daiichi Sankyo, MSD KK, Tanabe-Mitsubishi Pharma, Ono Pharmaceutical and Bayer and grant from Ono Pharmaceutical.</w:t>
      </w:r>
      <w:bookmarkEnd w:id="12"/>
      <w:r w:rsidR="001E0D66" w:rsidRPr="001E0D66">
        <w:rPr>
          <w:rFonts w:ascii="Times New Roman" w:hAnsi="Times New Roman"/>
          <w:shd w:val="clear" w:color="auto" w:fill="FFFFFF"/>
        </w:rPr>
        <w:t xml:space="preserve"> </w:t>
      </w:r>
      <w:r w:rsidR="000D1D89" w:rsidRPr="001E0D66">
        <w:rPr>
          <w:rFonts w:ascii="Times New Roman" w:hAnsi="Times New Roman"/>
        </w:rPr>
        <w:t xml:space="preserve">Dr. </w:t>
      </w:r>
      <w:r w:rsidR="001E0D66" w:rsidRPr="001E0D66">
        <w:rPr>
          <w:rFonts w:ascii="Times New Roman" w:hAnsi="Times New Roman"/>
        </w:rPr>
        <w:t xml:space="preserve">Bhatt </w:t>
      </w:r>
      <w:r w:rsidR="000D1D89" w:rsidRPr="001E0D66">
        <w:rPr>
          <w:rFonts w:ascii="Times New Roman" w:hAnsi="Times New Roman"/>
        </w:rPr>
        <w:t xml:space="preserve">discloses the following relationships - Advisory Board: </w:t>
      </w:r>
      <w:proofErr w:type="spellStart"/>
      <w:r w:rsidR="000D1D89" w:rsidRPr="001E0D66">
        <w:rPr>
          <w:rFonts w:ascii="Times New Roman" w:hAnsi="Times New Roman"/>
        </w:rPr>
        <w:t>Cardax</w:t>
      </w:r>
      <w:proofErr w:type="spellEnd"/>
      <w:r w:rsidR="000D1D89" w:rsidRPr="001E0D66">
        <w:rPr>
          <w:rFonts w:ascii="Times New Roman" w:hAnsi="Times New Roman"/>
        </w:rPr>
        <w:t xml:space="preserve">, </w:t>
      </w:r>
      <w:proofErr w:type="spellStart"/>
      <w:r w:rsidR="000D1D89" w:rsidRPr="001E0D66">
        <w:rPr>
          <w:rFonts w:ascii="Times New Roman" w:hAnsi="Times New Roman"/>
        </w:rPr>
        <w:t>CellProthera</w:t>
      </w:r>
      <w:proofErr w:type="spellEnd"/>
      <w:r w:rsidR="000D1D89" w:rsidRPr="001E0D66">
        <w:rPr>
          <w:rFonts w:ascii="Times New Roman" w:hAnsi="Times New Roman"/>
        </w:rPr>
        <w:t xml:space="preserve">, Cereno Scientific, Elsevier Practice Update Cardiology, Level Ex, Medscape Cardiology, </w:t>
      </w:r>
      <w:proofErr w:type="spellStart"/>
      <w:r w:rsidR="000D1D89" w:rsidRPr="001E0D66">
        <w:rPr>
          <w:rFonts w:ascii="Times New Roman" w:hAnsi="Times New Roman"/>
        </w:rPr>
        <w:t>PhaseBio</w:t>
      </w:r>
      <w:proofErr w:type="spellEnd"/>
      <w:r w:rsidR="000D1D89" w:rsidRPr="001E0D66">
        <w:rPr>
          <w:rFonts w:ascii="Times New Roman" w:hAnsi="Times New Roman"/>
        </w:rPr>
        <w:t xml:space="preserve">, </w:t>
      </w:r>
      <w:proofErr w:type="spellStart"/>
      <w:r w:rsidR="000D1D89" w:rsidRPr="001E0D66">
        <w:rPr>
          <w:rFonts w:ascii="Times New Roman" w:hAnsi="Times New Roman"/>
        </w:rPr>
        <w:t>PLx</w:t>
      </w:r>
      <w:proofErr w:type="spellEnd"/>
      <w:r w:rsidR="000D1D89" w:rsidRPr="001E0D66">
        <w:rPr>
          <w:rFonts w:ascii="Times New Roman" w:hAnsi="Times New Roman"/>
        </w:rPr>
        <w:t xml:space="preserve"> Pharma, </w:t>
      </w:r>
      <w:proofErr w:type="spellStart"/>
      <w:r w:rsidR="000D1D89" w:rsidRPr="001E0D66">
        <w:rPr>
          <w:rFonts w:ascii="Times New Roman" w:hAnsi="Times New Roman"/>
        </w:rPr>
        <w:t>Regado</w:t>
      </w:r>
      <w:proofErr w:type="spellEnd"/>
      <w:r w:rsidR="000D1D89" w:rsidRPr="001E0D66">
        <w:rPr>
          <w:rFonts w:ascii="Times New Roman" w:hAnsi="Times New Roman"/>
        </w:rPr>
        <w:t xml:space="preserve"> Biosciences; Board of Directors: Boston VA Research Institute, Society of Cardiovascular Patient Care, </w:t>
      </w:r>
      <w:proofErr w:type="spellStart"/>
      <w:r w:rsidR="000D1D89" w:rsidRPr="001E0D66">
        <w:rPr>
          <w:rFonts w:ascii="Times New Roman" w:hAnsi="Times New Roman"/>
        </w:rPr>
        <w:t>TobeSoft</w:t>
      </w:r>
      <w:proofErr w:type="spellEnd"/>
      <w:r w:rsidR="000D1D89" w:rsidRPr="001E0D66">
        <w:rPr>
          <w:rFonts w:ascii="Times New Roman" w:hAnsi="Times New Roman"/>
        </w:rPr>
        <w:t xml:space="preserve">; Chair: American Heart Association Quality Oversight Committee; Data Monitoring Committees: </w:t>
      </w:r>
      <w:proofErr w:type="spellStart"/>
      <w:r w:rsidR="000D1D89" w:rsidRPr="001E0D66">
        <w:rPr>
          <w:rFonts w:ascii="Times New Roman" w:hAnsi="Times New Roman"/>
        </w:rPr>
        <w:t>Baim</w:t>
      </w:r>
      <w:proofErr w:type="spellEnd"/>
      <w:r w:rsidR="000D1D89" w:rsidRPr="001E0D66">
        <w:rPr>
          <w:rFonts w:ascii="Times New Roman" w:hAnsi="Times New Roman"/>
        </w:rPr>
        <w:t xml:space="preserve"> Institute for Clinical Research (formerly Harvard Clinical Research Institute, for the PORTICO trial, funded by St. Jude Medical, now Abbott), Cleveland Clinic (including for the </w:t>
      </w:r>
      <w:proofErr w:type="spellStart"/>
      <w:r w:rsidR="000D1D89" w:rsidRPr="001E0D66">
        <w:rPr>
          <w:rFonts w:ascii="Times New Roman" w:hAnsi="Times New Roman"/>
        </w:rPr>
        <w:t>ExCEED</w:t>
      </w:r>
      <w:proofErr w:type="spellEnd"/>
      <w:r w:rsidR="000D1D89" w:rsidRPr="001E0D66">
        <w:rPr>
          <w:rFonts w:ascii="Times New Roman" w:hAnsi="Times New Roman"/>
        </w:rPr>
        <w:t xml:space="preserve"> trial, funded by Edwards), </w:t>
      </w:r>
      <w:proofErr w:type="spellStart"/>
      <w:r w:rsidR="000D1D89" w:rsidRPr="001E0D66">
        <w:rPr>
          <w:rFonts w:ascii="Times New Roman" w:hAnsi="Times New Roman"/>
        </w:rPr>
        <w:t>Contego</w:t>
      </w:r>
      <w:proofErr w:type="spellEnd"/>
      <w:r w:rsidR="000D1D89" w:rsidRPr="001E0D66">
        <w:rPr>
          <w:rFonts w:ascii="Times New Roman" w:hAnsi="Times New Roman"/>
        </w:rPr>
        <w:t xml:space="preserve"> Medical (Chair, PERFORMANCE 2), Duke Clinical Research Institute, Mayo Clinic, Mount Sinai School of Medicine (for the ENVISAGE trial, funded by Daiichi Sankyo), Population Health Research Institute; Honoraria: American College of Cardiology (Senior Associate Editor, Clinical Trials and News, ACC.org; Vice-Chair, ACC Accreditation Committee), </w:t>
      </w:r>
      <w:proofErr w:type="spellStart"/>
      <w:r w:rsidR="000D1D89" w:rsidRPr="001E0D66">
        <w:rPr>
          <w:rFonts w:ascii="Times New Roman" w:hAnsi="Times New Roman"/>
        </w:rPr>
        <w:t>Baim</w:t>
      </w:r>
      <w:proofErr w:type="spellEnd"/>
      <w:r w:rsidR="000D1D89" w:rsidRPr="001E0D66">
        <w:rPr>
          <w:rFonts w:ascii="Times New Roman" w:hAnsi="Times New Roman"/>
        </w:rPr>
        <w:t xml:space="preserve"> Institute for Clinical Research (formerly Harvard Clinical Research Institute; RE-DUAL PCI clinical trial steering committee funded by Boehringer Ingelheim; AEGIS-II executive committee funded by CSL Behring), Belvoir Publications (Editor in Chief, Harvard Heart Letter), Duke Clinical Research Institute (clinical trial steering committees, including for the PRONOUNCE trial, funded by Ferring Pharmaceuticals), HMP Global (Editor in Chief, Journal of Invasive Cardiology), Journal of the American College of Cardiology (Guest Editor; </w:t>
      </w:r>
      <w:r w:rsidR="000D1D89" w:rsidRPr="001E0D66">
        <w:rPr>
          <w:rFonts w:ascii="Times New Roman" w:hAnsi="Times New Roman"/>
        </w:rPr>
        <w:lastRenderedPageBreak/>
        <w:t xml:space="preserve">Associate Editor), K2P (Co-Chair, interdisciplinary curriculum), Level Ex, </w:t>
      </w:r>
      <w:proofErr w:type="spellStart"/>
      <w:r w:rsidR="000D1D89" w:rsidRPr="001E0D66">
        <w:rPr>
          <w:rFonts w:ascii="Times New Roman" w:hAnsi="Times New Roman"/>
        </w:rPr>
        <w:t>Medtelligence</w:t>
      </w:r>
      <w:proofErr w:type="spellEnd"/>
      <w:r w:rsidR="000D1D89" w:rsidRPr="001E0D66">
        <w:rPr>
          <w:rFonts w:ascii="Times New Roman" w:hAnsi="Times New Roman"/>
        </w:rPr>
        <w:t>/</w:t>
      </w:r>
      <w:proofErr w:type="spellStart"/>
      <w:r w:rsidR="000D1D89" w:rsidRPr="001E0D66">
        <w:rPr>
          <w:rFonts w:ascii="Times New Roman" w:hAnsi="Times New Roman"/>
        </w:rPr>
        <w:t>ReachMD</w:t>
      </w:r>
      <w:proofErr w:type="spellEnd"/>
      <w:r w:rsidR="000D1D89" w:rsidRPr="001E0D66">
        <w:rPr>
          <w:rFonts w:ascii="Times New Roman" w:hAnsi="Times New Roman"/>
        </w:rPr>
        <w:t xml:space="preserve"> (CME steering committees), MJH Life Sciences, Population Health Research Institute (for the COMPASS operations committee, publications committee, steering committee, and USA national co-leader, funded by Bayer), Slack Publications (Chief Medical Editor, Cardiology Today’s Intervention), Society of Cardiovascular Patient Care (Secretary/Treasurer), WebMD (CME steering committees); Other: Clinical Cardiology (Deputy Editor), NCDR-ACTION Registry Steering Committee (Chair), VA CART Research and Publications Committee (Chair); Research Funding: Abbott, </w:t>
      </w:r>
      <w:proofErr w:type="spellStart"/>
      <w:r w:rsidR="000D1D89" w:rsidRPr="001E0D66">
        <w:rPr>
          <w:rFonts w:ascii="Times New Roman" w:hAnsi="Times New Roman"/>
        </w:rPr>
        <w:t>Afimmune</w:t>
      </w:r>
      <w:proofErr w:type="spellEnd"/>
      <w:r w:rsidR="000D1D89" w:rsidRPr="001E0D66">
        <w:rPr>
          <w:rFonts w:ascii="Times New Roman" w:hAnsi="Times New Roman"/>
        </w:rPr>
        <w:t xml:space="preserve">, </w:t>
      </w:r>
      <w:proofErr w:type="spellStart"/>
      <w:r w:rsidR="000D1D89" w:rsidRPr="001E0D66">
        <w:rPr>
          <w:rFonts w:ascii="Times New Roman" w:hAnsi="Times New Roman"/>
        </w:rPr>
        <w:t>Amarin</w:t>
      </w:r>
      <w:proofErr w:type="spellEnd"/>
      <w:r w:rsidR="000D1D89" w:rsidRPr="001E0D66">
        <w:rPr>
          <w:rFonts w:ascii="Times New Roman" w:hAnsi="Times New Roman"/>
        </w:rPr>
        <w:t xml:space="preserve">, Amgen, AstraZeneca, Bayer, Boehringer Ingelheim, Bristol-Myers Squibb, </w:t>
      </w:r>
      <w:proofErr w:type="spellStart"/>
      <w:r w:rsidR="000D1D89" w:rsidRPr="001E0D66">
        <w:rPr>
          <w:rFonts w:ascii="Times New Roman" w:hAnsi="Times New Roman"/>
        </w:rPr>
        <w:t>Cardax</w:t>
      </w:r>
      <w:proofErr w:type="spellEnd"/>
      <w:r w:rsidR="000D1D89" w:rsidRPr="001E0D66">
        <w:rPr>
          <w:rFonts w:ascii="Times New Roman" w:hAnsi="Times New Roman"/>
        </w:rPr>
        <w:t xml:space="preserve">, </w:t>
      </w:r>
      <w:proofErr w:type="spellStart"/>
      <w:r w:rsidR="000D1D89" w:rsidRPr="001E0D66">
        <w:rPr>
          <w:rFonts w:ascii="Times New Roman" w:hAnsi="Times New Roman"/>
        </w:rPr>
        <w:t>Chiesi</w:t>
      </w:r>
      <w:proofErr w:type="spellEnd"/>
      <w:r w:rsidR="000D1D89" w:rsidRPr="001E0D66">
        <w:rPr>
          <w:rFonts w:ascii="Times New Roman" w:hAnsi="Times New Roman"/>
        </w:rPr>
        <w:t xml:space="preserve">, CSL Behring, Eisai, Ethicon, Ferring Pharmaceuticals, Forest Laboratories, </w:t>
      </w:r>
      <w:proofErr w:type="spellStart"/>
      <w:r w:rsidR="000D1D89" w:rsidRPr="001E0D66">
        <w:rPr>
          <w:rFonts w:ascii="Times New Roman" w:hAnsi="Times New Roman"/>
        </w:rPr>
        <w:t>Fractyl</w:t>
      </w:r>
      <w:proofErr w:type="spellEnd"/>
      <w:r w:rsidR="000D1D89" w:rsidRPr="001E0D66">
        <w:rPr>
          <w:rFonts w:ascii="Times New Roman" w:hAnsi="Times New Roman"/>
        </w:rPr>
        <w:t xml:space="preserve">, </w:t>
      </w:r>
      <w:proofErr w:type="spellStart"/>
      <w:r w:rsidR="000D1D89" w:rsidRPr="001E0D66">
        <w:rPr>
          <w:rFonts w:ascii="Times New Roman" w:hAnsi="Times New Roman"/>
        </w:rPr>
        <w:t>Idorsia</w:t>
      </w:r>
      <w:proofErr w:type="spellEnd"/>
      <w:r w:rsidR="000D1D89" w:rsidRPr="001E0D66">
        <w:rPr>
          <w:rFonts w:ascii="Times New Roman" w:hAnsi="Times New Roman"/>
        </w:rPr>
        <w:t xml:space="preserve">, Ironwood, </w:t>
      </w:r>
      <w:proofErr w:type="spellStart"/>
      <w:r w:rsidR="000D1D89" w:rsidRPr="001E0D66">
        <w:rPr>
          <w:rFonts w:ascii="Times New Roman" w:hAnsi="Times New Roman"/>
        </w:rPr>
        <w:t>Ischemix</w:t>
      </w:r>
      <w:proofErr w:type="spellEnd"/>
      <w:r w:rsidR="000D1D89" w:rsidRPr="001E0D66">
        <w:rPr>
          <w:rFonts w:ascii="Times New Roman" w:hAnsi="Times New Roman"/>
        </w:rPr>
        <w:t xml:space="preserve">, Lexicon, Lilly, Medtronic, Pfizer, </w:t>
      </w:r>
      <w:proofErr w:type="spellStart"/>
      <w:r w:rsidR="000D1D89" w:rsidRPr="001E0D66">
        <w:rPr>
          <w:rFonts w:ascii="Times New Roman" w:hAnsi="Times New Roman"/>
        </w:rPr>
        <w:t>PhaseBio</w:t>
      </w:r>
      <w:proofErr w:type="spellEnd"/>
      <w:r w:rsidR="000D1D89" w:rsidRPr="001E0D66">
        <w:rPr>
          <w:rFonts w:ascii="Times New Roman" w:hAnsi="Times New Roman"/>
        </w:rPr>
        <w:t xml:space="preserve">, </w:t>
      </w:r>
      <w:proofErr w:type="spellStart"/>
      <w:r w:rsidR="000D1D89" w:rsidRPr="001E0D66">
        <w:rPr>
          <w:rFonts w:ascii="Times New Roman" w:hAnsi="Times New Roman"/>
        </w:rPr>
        <w:t>PLx</w:t>
      </w:r>
      <w:proofErr w:type="spellEnd"/>
      <w:r w:rsidR="000D1D89" w:rsidRPr="001E0D66">
        <w:rPr>
          <w:rFonts w:ascii="Times New Roman" w:hAnsi="Times New Roman"/>
        </w:rPr>
        <w:t xml:space="preserve"> Pharma, Regeneron, Roche, Sanofi Aventis, Synaptic, The Medicines Company; Royalties: Elsevier (Editor, Cardiovascular Intervention: A Companion to </w:t>
      </w:r>
      <w:proofErr w:type="spellStart"/>
      <w:r w:rsidR="000D1D89" w:rsidRPr="001E0D66">
        <w:rPr>
          <w:rFonts w:ascii="Times New Roman" w:hAnsi="Times New Roman"/>
        </w:rPr>
        <w:t>Braunwald’s</w:t>
      </w:r>
      <w:proofErr w:type="spellEnd"/>
      <w:r w:rsidR="000D1D89" w:rsidRPr="001E0D66">
        <w:rPr>
          <w:rFonts w:ascii="Times New Roman" w:hAnsi="Times New Roman"/>
        </w:rPr>
        <w:t xml:space="preserve"> Heart Disease); Site Co-Investigator: </w:t>
      </w:r>
      <w:proofErr w:type="spellStart"/>
      <w:r w:rsidR="000D1D89" w:rsidRPr="001E0D66">
        <w:rPr>
          <w:rFonts w:ascii="Times New Roman" w:hAnsi="Times New Roman"/>
        </w:rPr>
        <w:t>Biotronik</w:t>
      </w:r>
      <w:proofErr w:type="spellEnd"/>
      <w:r w:rsidR="000D1D89" w:rsidRPr="001E0D66">
        <w:rPr>
          <w:rFonts w:ascii="Times New Roman" w:hAnsi="Times New Roman"/>
        </w:rPr>
        <w:t xml:space="preserve">, Boston Scientific, CSI, St. Jude Medical (now Abbott), Svelte; Trustee: American College of Cardiology; Unfunded Research: </w:t>
      </w:r>
      <w:proofErr w:type="spellStart"/>
      <w:r w:rsidR="000D1D89" w:rsidRPr="001E0D66">
        <w:rPr>
          <w:rFonts w:ascii="Times New Roman" w:hAnsi="Times New Roman"/>
        </w:rPr>
        <w:t>FlowCo</w:t>
      </w:r>
      <w:proofErr w:type="spellEnd"/>
      <w:r w:rsidR="000D1D89" w:rsidRPr="001E0D66">
        <w:rPr>
          <w:rFonts w:ascii="Times New Roman" w:hAnsi="Times New Roman"/>
        </w:rPr>
        <w:t>, Merck, Novo Nordisk, Takeda.</w:t>
      </w:r>
      <w:r w:rsidR="00505D41" w:rsidRPr="001E0D66">
        <w:rPr>
          <w:rFonts w:ascii="Times New Roman" w:hAnsi="Times New Roman"/>
        </w:rPr>
        <w:t xml:space="preserve"> </w:t>
      </w:r>
      <w:r w:rsidR="00382A0F" w:rsidRPr="001E0D66">
        <w:rPr>
          <w:rFonts w:ascii="Times New Roman" w:eastAsia="Calibri" w:hAnsi="Times New Roman"/>
        </w:rPr>
        <w:t>Dr.</w:t>
      </w:r>
      <w:r w:rsidR="000F1BAB">
        <w:rPr>
          <w:rFonts w:ascii="Times New Roman" w:eastAsia="Calibri" w:hAnsi="Times New Roman"/>
        </w:rPr>
        <w:t xml:space="preserve"> </w:t>
      </w:r>
      <w:r w:rsidR="00382A0F" w:rsidRPr="001E0D66">
        <w:rPr>
          <w:rFonts w:ascii="Times New Roman" w:eastAsia="Calibri" w:hAnsi="Times New Roman"/>
        </w:rPr>
        <w:t xml:space="preserve">Leiter reports grants and personal fees from AstraZeneca,  during the conduct of the study; grants and personal fees from AstraZeneca, grants and personal fees from Boehringer Ingelheim, grants and personal fees from Eli Lilly, grants and personal fees from Janssen, personal fees from Merck, grants and personal fees from Novo Nordisk, grants and personal fees from Sanofi, personal fees from </w:t>
      </w:r>
      <w:proofErr w:type="spellStart"/>
      <w:r w:rsidR="00382A0F" w:rsidRPr="001E0D66">
        <w:rPr>
          <w:rFonts w:ascii="Times New Roman" w:eastAsia="Calibri" w:hAnsi="Times New Roman"/>
        </w:rPr>
        <w:t>Servier</w:t>
      </w:r>
      <w:proofErr w:type="spellEnd"/>
      <w:r w:rsidR="00382A0F" w:rsidRPr="001E0D66">
        <w:rPr>
          <w:rFonts w:ascii="Times New Roman" w:eastAsia="Calibri" w:hAnsi="Times New Roman"/>
        </w:rPr>
        <w:t>, grants from GSK</w:t>
      </w:r>
      <w:r w:rsidR="00692917">
        <w:rPr>
          <w:rFonts w:ascii="Times New Roman" w:eastAsia="Calibri" w:hAnsi="Times New Roman"/>
        </w:rPr>
        <w:t xml:space="preserve"> and Lexicon</w:t>
      </w:r>
      <w:r w:rsidR="00382A0F" w:rsidRPr="001E0D66">
        <w:rPr>
          <w:rFonts w:ascii="Times New Roman" w:eastAsia="Calibri" w:hAnsi="Times New Roman"/>
        </w:rPr>
        <w:t>,  outside the submitted work</w:t>
      </w:r>
      <w:r w:rsidR="000F1BAB">
        <w:rPr>
          <w:rFonts w:ascii="Times New Roman" w:eastAsia="Calibri" w:hAnsi="Times New Roman"/>
        </w:rPr>
        <w:t xml:space="preserve">. </w:t>
      </w:r>
      <w:r w:rsidR="00364370" w:rsidRPr="001E0D66">
        <w:rPr>
          <w:rFonts w:ascii="Times New Roman" w:hAnsi="Times New Roman"/>
        </w:rPr>
        <w:t xml:space="preserve">Dr. McGuire has received honoraria for clinical trial leadership from AstraZeneca, Boehringer Ingelheim, Eisai, Esperion, GlaxoSmithKline, Janssen, Lexicon, </w:t>
      </w:r>
      <w:r w:rsidR="00364370">
        <w:rPr>
          <w:rFonts w:ascii="Times New Roman" w:hAnsi="Times New Roman"/>
        </w:rPr>
        <w:t xml:space="preserve">Merck Sharpe &amp; Dohme Corp., </w:t>
      </w:r>
      <w:r w:rsidR="00364370" w:rsidRPr="001E0D66">
        <w:rPr>
          <w:rFonts w:ascii="Times New Roman" w:hAnsi="Times New Roman"/>
        </w:rPr>
        <w:t xml:space="preserve">Merck &amp; Co., Inc., Novo Nordisk, Sanoﬁ, Pﬁzer Inc, and has received consultancy fees from </w:t>
      </w:r>
      <w:proofErr w:type="spellStart"/>
      <w:r w:rsidR="00364370" w:rsidRPr="001E0D66">
        <w:rPr>
          <w:rFonts w:ascii="Times New Roman" w:hAnsi="Times New Roman"/>
        </w:rPr>
        <w:t>Afimmune</w:t>
      </w:r>
      <w:proofErr w:type="spellEnd"/>
      <w:r w:rsidR="00364370" w:rsidRPr="001E0D66">
        <w:rPr>
          <w:rFonts w:ascii="Times New Roman" w:hAnsi="Times New Roman"/>
        </w:rPr>
        <w:t xml:space="preserve">, Applied </w:t>
      </w:r>
      <w:r w:rsidR="00364370" w:rsidRPr="001E0D66">
        <w:rPr>
          <w:rFonts w:ascii="Times New Roman" w:hAnsi="Times New Roman"/>
        </w:rPr>
        <w:lastRenderedPageBreak/>
        <w:t xml:space="preserve">Therapeutics, AstraZeneca, Boehringer Ingelheim, Lilly, Merck &amp; Co., Inc., Novo Nordisk, </w:t>
      </w:r>
      <w:proofErr w:type="spellStart"/>
      <w:r w:rsidR="00364370" w:rsidRPr="001E0D66">
        <w:rPr>
          <w:rFonts w:ascii="Times New Roman" w:hAnsi="Times New Roman"/>
        </w:rPr>
        <w:t>Metavant</w:t>
      </w:r>
      <w:proofErr w:type="spellEnd"/>
      <w:r w:rsidR="00364370" w:rsidRPr="001E0D66">
        <w:rPr>
          <w:rFonts w:ascii="Times New Roman" w:hAnsi="Times New Roman"/>
        </w:rPr>
        <w:t xml:space="preserve">, and Sanoﬁ. </w:t>
      </w:r>
      <w:r w:rsidR="006719DF">
        <w:rPr>
          <w:rFonts w:ascii="Times New Roman" w:hAnsi="Times New Roman"/>
        </w:rPr>
        <w:t xml:space="preserve">Dr Gause-Nilsson and Dr Langkilde are AstraZeneca employees. </w:t>
      </w:r>
      <w:r w:rsidR="000F1BAB">
        <w:rPr>
          <w:rFonts w:ascii="Times New Roman" w:hAnsi="Times New Roman"/>
        </w:rPr>
        <w:t>Dr. Tankova reports being a m</w:t>
      </w:r>
      <w:r w:rsidR="000F1BAB" w:rsidRPr="000F1BAB">
        <w:rPr>
          <w:rFonts w:ascii="Times New Roman" w:hAnsi="Times New Roman"/>
        </w:rPr>
        <w:t>ember of advisory board</w:t>
      </w:r>
      <w:r w:rsidR="000F1BAB">
        <w:rPr>
          <w:rFonts w:ascii="Times New Roman" w:hAnsi="Times New Roman"/>
        </w:rPr>
        <w:t xml:space="preserve"> or received speaking fees from </w:t>
      </w:r>
      <w:r w:rsidR="000F1BAB" w:rsidRPr="000F1BAB">
        <w:rPr>
          <w:rFonts w:ascii="Times New Roman" w:hAnsi="Times New Roman"/>
        </w:rPr>
        <w:t xml:space="preserve">Boehringer-Ingelheim, Astra Zeneca, Novo Nordisk, Eli Lilly, Sanofi, </w:t>
      </w:r>
      <w:proofErr w:type="spellStart"/>
      <w:r w:rsidR="000F1BAB" w:rsidRPr="000F1BAB">
        <w:rPr>
          <w:rFonts w:ascii="Times New Roman" w:hAnsi="Times New Roman"/>
        </w:rPr>
        <w:t>Servier</w:t>
      </w:r>
      <w:proofErr w:type="spellEnd"/>
      <w:r w:rsidR="000F1BAB" w:rsidRPr="000F1BAB">
        <w:rPr>
          <w:rFonts w:ascii="Times New Roman" w:hAnsi="Times New Roman"/>
        </w:rPr>
        <w:t>, MSD.</w:t>
      </w:r>
      <w:r w:rsidR="00F24ECB">
        <w:rPr>
          <w:rFonts w:ascii="Times New Roman" w:hAnsi="Times New Roman"/>
        </w:rPr>
        <w:t xml:space="preserve"> Dr. Cahn reports</w:t>
      </w:r>
      <w:r w:rsidR="00F24ECB" w:rsidRPr="00F24ECB">
        <w:rPr>
          <w:rFonts w:ascii="Times New Roman" w:hAnsi="Times New Roman"/>
        </w:rPr>
        <w:t xml:space="preserve"> reports grants and personal fees from AstraZeneca and Novo Nordisk and personal fees from Abbott, Eli Lilly, Sanofi, Boehringer Ingelheim, Merck Sharp &amp; Dohme, Medial Early-Sign and </w:t>
      </w:r>
      <w:proofErr w:type="spellStart"/>
      <w:r w:rsidR="00F24ECB" w:rsidRPr="00F24ECB">
        <w:rPr>
          <w:rFonts w:ascii="Times New Roman" w:hAnsi="Times New Roman"/>
        </w:rPr>
        <w:t>GlucoMe</w:t>
      </w:r>
      <w:proofErr w:type="spellEnd"/>
      <w:r w:rsidR="00F24ECB" w:rsidRPr="00F24ECB">
        <w:rPr>
          <w:rFonts w:ascii="Times New Roman" w:hAnsi="Times New Roman"/>
        </w:rPr>
        <w:t xml:space="preserve">. </w:t>
      </w:r>
      <w:r w:rsidR="009A4661" w:rsidRPr="001E0D66">
        <w:rPr>
          <w:rFonts w:ascii="Times New Roman" w:hAnsi="Times New Roman"/>
        </w:rPr>
        <w:br w:type="page"/>
      </w:r>
    </w:p>
    <w:p w14:paraId="38F20EC3" w14:textId="77777777" w:rsidR="00D6676B" w:rsidRPr="009140FA" w:rsidRDefault="00D6676B" w:rsidP="006D5D13">
      <w:pPr>
        <w:spacing w:after="200" w:line="480" w:lineRule="auto"/>
        <w:rPr>
          <w:rFonts w:ascii="Times New Roman" w:hAnsi="Times New Roman"/>
          <w:b/>
        </w:rPr>
      </w:pPr>
      <w:r w:rsidRPr="009140FA">
        <w:rPr>
          <w:rFonts w:ascii="Times New Roman" w:hAnsi="Times New Roman"/>
          <w:b/>
        </w:rPr>
        <w:lastRenderedPageBreak/>
        <w:t>References</w:t>
      </w:r>
    </w:p>
    <w:p w14:paraId="26B9792E" w14:textId="77777777" w:rsidR="001501C0" w:rsidRPr="001501C0" w:rsidRDefault="00501CDB" w:rsidP="001501C0">
      <w:pPr>
        <w:pStyle w:val="EndNoteBibliography"/>
      </w:pPr>
      <w:r w:rsidRPr="009140FA">
        <w:rPr>
          <w:b/>
        </w:rPr>
        <w:fldChar w:fldCharType="begin"/>
      </w:r>
      <w:r w:rsidRPr="009140FA">
        <w:rPr>
          <w:b/>
        </w:rPr>
        <w:instrText xml:space="preserve"> ADDIN EN.REFLIST </w:instrText>
      </w:r>
      <w:r w:rsidRPr="009140FA">
        <w:rPr>
          <w:b/>
        </w:rPr>
        <w:fldChar w:fldCharType="separate"/>
      </w:r>
      <w:bookmarkStart w:id="13" w:name="_ENREF_1"/>
      <w:r w:rsidR="001501C0" w:rsidRPr="001501C0">
        <w:t>[1]</w:t>
      </w:r>
      <w:r w:rsidR="001501C0" w:rsidRPr="001501C0">
        <w:tab/>
        <w:t>Zelniker TA, Wiviott SD, Raz I, et al. (2019) SGLT2 inhibitors for primary and secondary prevention of cardiovascular and renal outcomes in type 2 diabetes: a systematic review and meta-analysis of cardiovascular outcome trials. Lancet 393(10166): 31-39. 10.1016/S0140-6736(18)32590-X</w:t>
      </w:r>
      <w:bookmarkEnd w:id="13"/>
    </w:p>
    <w:p w14:paraId="79CDB88B" w14:textId="77777777" w:rsidR="001501C0" w:rsidRPr="001501C0" w:rsidRDefault="001501C0" w:rsidP="001501C0">
      <w:pPr>
        <w:pStyle w:val="EndNoteBibliography"/>
      </w:pPr>
      <w:bookmarkStart w:id="14" w:name="_ENREF_2"/>
      <w:r w:rsidRPr="001501C0">
        <w:t>[2]</w:t>
      </w:r>
      <w:r w:rsidRPr="001501C0">
        <w:tab/>
        <w:t>McMurray JJV, Solomon SD, Inzucchi SE, et al. (2019) Dapagliflozin in Patients with Heart Failure and Reduced Ejection Fraction. The New England journal of medicine 381(21): 1995-2008. 10.1056/NEJMoa1911303</w:t>
      </w:r>
      <w:bookmarkEnd w:id="14"/>
    </w:p>
    <w:p w14:paraId="26E73D5C" w14:textId="77777777" w:rsidR="001501C0" w:rsidRPr="001501C0" w:rsidRDefault="001501C0" w:rsidP="001501C0">
      <w:pPr>
        <w:pStyle w:val="EndNoteBibliography"/>
      </w:pPr>
      <w:bookmarkStart w:id="15" w:name="_ENREF_3"/>
      <w:r w:rsidRPr="001501C0">
        <w:t>[3]</w:t>
      </w:r>
      <w:r w:rsidRPr="001501C0">
        <w:tab/>
        <w:t>Packer M, Anker SD, Butler J, et al. (2020) Cardiovascular and Renal Outcomes with Empagliflozin in Heart Failure. The New England journal of medicine. 10.1056/NEJMoa2022190</w:t>
      </w:r>
      <w:bookmarkEnd w:id="15"/>
    </w:p>
    <w:p w14:paraId="72165432" w14:textId="77777777" w:rsidR="001501C0" w:rsidRPr="001501C0" w:rsidRDefault="001501C0" w:rsidP="001501C0">
      <w:pPr>
        <w:pStyle w:val="EndNoteBibliography"/>
      </w:pPr>
      <w:bookmarkStart w:id="16" w:name="_ENREF_4"/>
      <w:r w:rsidRPr="001501C0">
        <w:t>[4]</w:t>
      </w:r>
      <w:r w:rsidRPr="001501C0">
        <w:tab/>
        <w:t>Gouni-Berthold I, Berthold HK, Mantzoros CS, Bohm M, Krone W (2008) Sex disparities in the treatment and control of cardiovascular risk factors in type 2 diabetes. Diabetes Care 31(7): 1389-1391. 10.2337/dc08-0194</w:t>
      </w:r>
      <w:bookmarkEnd w:id="16"/>
    </w:p>
    <w:p w14:paraId="410A1FF4" w14:textId="77777777" w:rsidR="001501C0" w:rsidRPr="001501C0" w:rsidRDefault="001501C0" w:rsidP="001501C0">
      <w:pPr>
        <w:pStyle w:val="EndNoteBibliography"/>
      </w:pPr>
      <w:bookmarkStart w:id="17" w:name="_ENREF_5"/>
      <w:r w:rsidRPr="001501C0">
        <w:t>[5]</w:t>
      </w:r>
      <w:r w:rsidRPr="001501C0">
        <w:tab/>
        <w:t>Wiviott SD, Raz I, Bonaca MP, et al. (2019) Dapagliflozin and Cardiovascular Outcomes in Type 2 Diabetes. The New England journal of medicine 380(4): 347-357. 10.1056/NEJMoa1812389</w:t>
      </w:r>
      <w:bookmarkEnd w:id="17"/>
    </w:p>
    <w:p w14:paraId="4DE2EC2C" w14:textId="77777777" w:rsidR="001501C0" w:rsidRPr="001501C0" w:rsidRDefault="001501C0" w:rsidP="001501C0">
      <w:pPr>
        <w:pStyle w:val="EndNoteBibliography"/>
      </w:pPr>
      <w:bookmarkStart w:id="18" w:name="_ENREF_6"/>
      <w:r w:rsidRPr="001501C0">
        <w:t>[6]</w:t>
      </w:r>
      <w:r w:rsidRPr="001501C0">
        <w:tab/>
        <w:t>Wiviott SD, Raz I, Bonaca MP, et al. (2018) The design and rationale for the Dapagliflozin Effect on Cardiovascular Events (DECLARE)-TIMI 58 Trial. Am Heart J 200: 83-89. 10.1016/j.ahj.2018.01.012</w:t>
      </w:r>
      <w:bookmarkEnd w:id="18"/>
    </w:p>
    <w:p w14:paraId="18CE394A" w14:textId="77777777" w:rsidR="001501C0" w:rsidRPr="001501C0" w:rsidRDefault="001501C0" w:rsidP="001501C0">
      <w:pPr>
        <w:pStyle w:val="EndNoteBibliography"/>
      </w:pPr>
      <w:bookmarkStart w:id="19" w:name="_ENREF_7"/>
      <w:r w:rsidRPr="001501C0">
        <w:t>[7]</w:t>
      </w:r>
      <w:r w:rsidRPr="001501C0">
        <w:tab/>
        <w:t>Cahn A, Raz I, Bonaca M, et al. (2020) Safety of dapagliflozin in a broad population of patients with type 2 diabetes: Analyses from the DECLARE-TIMI 58 study. Diabetes Obes Metab 22(8): 1357-1368. 10.1111/dom.14041</w:t>
      </w:r>
      <w:bookmarkEnd w:id="19"/>
    </w:p>
    <w:p w14:paraId="582CEEB7" w14:textId="77777777" w:rsidR="001501C0" w:rsidRPr="001501C0" w:rsidRDefault="001501C0" w:rsidP="001501C0">
      <w:pPr>
        <w:pStyle w:val="EndNoteBibliography"/>
      </w:pPr>
      <w:bookmarkStart w:id="20" w:name="_ENREF_8"/>
      <w:r w:rsidRPr="001501C0">
        <w:lastRenderedPageBreak/>
        <w:t>[8]</w:t>
      </w:r>
      <w:r w:rsidRPr="001501C0">
        <w:tab/>
        <w:t>Sarma AA, Braunwald E, Cannon CP, et al. (2019) Outcomes of Women Compared With Men After Non-ST-Segment Elevation Acute Coronary Syndromes. J Am Coll Cardiol 74(24): 3013-3022. 10.1016/j.jacc.2019.09.065</w:t>
      </w:r>
      <w:bookmarkEnd w:id="20"/>
    </w:p>
    <w:p w14:paraId="2196CF2E" w14:textId="77777777" w:rsidR="001501C0" w:rsidRPr="001501C0" w:rsidRDefault="001501C0" w:rsidP="001501C0">
      <w:pPr>
        <w:pStyle w:val="EndNoteBibliography"/>
      </w:pPr>
      <w:bookmarkStart w:id="21" w:name="_ENREF_9"/>
      <w:r w:rsidRPr="001501C0">
        <w:t>[9]</w:t>
      </w:r>
      <w:r w:rsidRPr="001501C0">
        <w:tab/>
        <w:t>Zinman B, Inzucchi SE, Wanner C, et al. (2018) Empagliflozin in women with type 2 diabetes and cardiovascular disease - an analysis of EMPA-REG OUTCOME(R). Diabetologia 61(7): 1522-1527. 10.1007/s00125-018-4630-2</w:t>
      </w:r>
      <w:bookmarkEnd w:id="21"/>
    </w:p>
    <w:p w14:paraId="565F7C24" w14:textId="77777777" w:rsidR="001501C0" w:rsidRPr="001501C0" w:rsidRDefault="001501C0" w:rsidP="001501C0">
      <w:pPr>
        <w:pStyle w:val="EndNoteBibliography"/>
      </w:pPr>
      <w:bookmarkStart w:id="22" w:name="_ENREF_10"/>
      <w:r w:rsidRPr="001501C0">
        <w:t>[10]</w:t>
      </w:r>
      <w:r w:rsidRPr="001501C0">
        <w:tab/>
        <w:t>Neal B, Perkovic V, Mahaffey KW, et al. (2017) Canagliflozin and Cardiovascular and Renal Events in Type 2 Diabetes. The New England journal of medicine 377(7): 644-657. 10.1056/NEJMoa1611925</w:t>
      </w:r>
      <w:bookmarkEnd w:id="22"/>
    </w:p>
    <w:p w14:paraId="225B7228" w14:textId="77777777" w:rsidR="001501C0" w:rsidRPr="001501C0" w:rsidRDefault="001501C0" w:rsidP="001501C0">
      <w:pPr>
        <w:pStyle w:val="EndNoteBibliography"/>
      </w:pPr>
      <w:bookmarkStart w:id="23" w:name="_ENREF_11"/>
      <w:r w:rsidRPr="001501C0">
        <w:t>[11]</w:t>
      </w:r>
      <w:r w:rsidRPr="001501C0">
        <w:tab/>
        <w:t>Perkovic V, Jardine MJ, Neal B, et al. (2019) Canagliflozin and Renal Outcomes in Type 2 Diabetes and Nephropathy. The New England journal of medicine 380(24): 2295-2306. 10.1056/NEJMoa1811744</w:t>
      </w:r>
      <w:bookmarkEnd w:id="23"/>
    </w:p>
    <w:p w14:paraId="2D939E03" w14:textId="77777777" w:rsidR="001501C0" w:rsidRPr="001501C0" w:rsidRDefault="001501C0" w:rsidP="001501C0">
      <w:pPr>
        <w:pStyle w:val="EndNoteBibliography"/>
      </w:pPr>
      <w:bookmarkStart w:id="24" w:name="_ENREF_12"/>
      <w:r w:rsidRPr="001501C0">
        <w:t>[12]</w:t>
      </w:r>
      <w:r w:rsidRPr="001501C0">
        <w:tab/>
        <w:t>Ptaszynska A, Johnsson KM, Parikh SJ, de Bruin TW, Apanovitch AM, List JF (2014) Safety profile of dapagliflozin for type 2 diabetes: pooled analysis of clinical studies for overall safety and rare events. Drug Saf 37(10): 815-829. 10.1007/s40264-014-0213-4</w:t>
      </w:r>
      <w:bookmarkEnd w:id="24"/>
    </w:p>
    <w:p w14:paraId="0EC6070B" w14:textId="77777777" w:rsidR="001501C0" w:rsidRPr="001501C0" w:rsidRDefault="001501C0" w:rsidP="001501C0">
      <w:pPr>
        <w:pStyle w:val="EndNoteBibliography"/>
      </w:pPr>
      <w:bookmarkStart w:id="25" w:name="_ENREF_13"/>
      <w:r w:rsidRPr="001501C0">
        <w:t>[13]</w:t>
      </w:r>
      <w:r w:rsidRPr="001501C0">
        <w:tab/>
        <w:t>Zinman B, Wanner C, Lachin JM, et al. (2015) Empagliflozin, Cardiovascular Outcomes, and Mortality in Type 2 Diabetes. The New England journal of medicine 373(22): 2117-2128. 10.1056/NEJMoa1504720</w:t>
      </w:r>
      <w:bookmarkEnd w:id="25"/>
    </w:p>
    <w:p w14:paraId="442F416B" w14:textId="77777777" w:rsidR="001501C0" w:rsidRPr="001501C0" w:rsidRDefault="001501C0" w:rsidP="001501C0">
      <w:pPr>
        <w:pStyle w:val="EndNoteBibliography"/>
      </w:pPr>
      <w:bookmarkStart w:id="26" w:name="_ENREF_14"/>
      <w:r w:rsidRPr="001501C0">
        <w:t>[14]</w:t>
      </w:r>
      <w:r w:rsidRPr="001501C0">
        <w:tab/>
        <w:t>Cannon CP (2020) Results of the eValuation of ERTugliflozin EffIcacy and Safety CardioVascular Outcomes Trial (VERTIS-CV). In: American Diabetes Association Virtual Scientific Sessions</w:t>
      </w:r>
      <w:bookmarkEnd w:id="26"/>
    </w:p>
    <w:p w14:paraId="4A493E6F" w14:textId="14B378D5" w:rsidR="00501CDB" w:rsidRPr="009140FA" w:rsidRDefault="00501CDB" w:rsidP="00501CDB">
      <w:pPr>
        <w:spacing w:after="200" w:line="480" w:lineRule="auto"/>
        <w:rPr>
          <w:rFonts w:ascii="Times New Roman" w:hAnsi="Times New Roman"/>
        </w:rPr>
      </w:pPr>
      <w:r w:rsidRPr="009140FA">
        <w:rPr>
          <w:rFonts w:ascii="Times New Roman" w:hAnsi="Times New Roman"/>
          <w:b/>
        </w:rPr>
        <w:fldChar w:fldCharType="end"/>
      </w:r>
    </w:p>
    <w:p w14:paraId="76ECFC77" w14:textId="77777777" w:rsidR="00D6676B" w:rsidRPr="009140FA" w:rsidRDefault="00D6676B">
      <w:pPr>
        <w:rPr>
          <w:rFonts w:ascii="Times New Roman" w:hAnsi="Times New Roman"/>
          <w:b/>
        </w:rPr>
      </w:pPr>
      <w:r w:rsidRPr="009140FA">
        <w:rPr>
          <w:rFonts w:ascii="Times New Roman" w:hAnsi="Times New Roman"/>
          <w:b/>
        </w:rPr>
        <w:br w:type="page"/>
      </w:r>
    </w:p>
    <w:p w14:paraId="7C9E60C1" w14:textId="77777777" w:rsidR="00D6676B" w:rsidRPr="009140FA" w:rsidRDefault="00D6676B" w:rsidP="006D5D13">
      <w:pPr>
        <w:spacing w:after="200" w:line="480" w:lineRule="auto"/>
        <w:rPr>
          <w:rFonts w:ascii="Times New Roman" w:hAnsi="Times New Roman"/>
          <w:b/>
        </w:rPr>
      </w:pPr>
    </w:p>
    <w:p w14:paraId="62F2D24F" w14:textId="77777777" w:rsidR="009A4661" w:rsidRPr="009140FA" w:rsidRDefault="006D5D13" w:rsidP="006D5D13">
      <w:pPr>
        <w:spacing w:after="200" w:line="480" w:lineRule="auto"/>
        <w:rPr>
          <w:rFonts w:ascii="Times New Roman" w:hAnsi="Times New Roman"/>
          <w:b/>
        </w:rPr>
      </w:pPr>
      <w:r w:rsidRPr="009140FA">
        <w:rPr>
          <w:rFonts w:ascii="Times New Roman" w:hAnsi="Times New Roman"/>
          <w:b/>
        </w:rPr>
        <w:t>Figure Legend</w:t>
      </w:r>
    </w:p>
    <w:p w14:paraId="187B06D4" w14:textId="77777777" w:rsidR="006D5D13" w:rsidRPr="009140FA" w:rsidRDefault="006D5D13" w:rsidP="006D5D13">
      <w:pPr>
        <w:spacing w:after="200" w:line="480" w:lineRule="auto"/>
        <w:rPr>
          <w:rFonts w:ascii="Times New Roman" w:hAnsi="Times New Roman"/>
        </w:rPr>
      </w:pPr>
    </w:p>
    <w:p w14:paraId="42C1BC98" w14:textId="77777777" w:rsidR="008061FC" w:rsidRPr="009140FA" w:rsidRDefault="006D5D13" w:rsidP="006F18CD">
      <w:pPr>
        <w:spacing w:after="200" w:line="480" w:lineRule="auto"/>
        <w:rPr>
          <w:rFonts w:ascii="Times New Roman" w:hAnsi="Times New Roman"/>
        </w:rPr>
      </w:pPr>
      <w:r w:rsidRPr="009140FA">
        <w:rPr>
          <w:rFonts w:ascii="Times New Roman" w:hAnsi="Times New Roman"/>
          <w:b/>
        </w:rPr>
        <w:t>Figure 1</w:t>
      </w:r>
      <w:r w:rsidRPr="009140FA">
        <w:rPr>
          <w:rFonts w:ascii="Times New Roman" w:hAnsi="Times New Roman"/>
        </w:rPr>
        <w:t xml:space="preserve">:  </w:t>
      </w:r>
      <w:r w:rsidR="00D86830" w:rsidRPr="009140FA">
        <w:rPr>
          <w:rFonts w:ascii="Times New Roman" w:hAnsi="Times New Roman"/>
        </w:rPr>
        <w:t>The cumulative incidence of CV death or HF hospitalization in women and men</w:t>
      </w:r>
      <w:r w:rsidR="002118F0" w:rsidRPr="009140FA">
        <w:rPr>
          <w:rFonts w:ascii="Times New Roman" w:hAnsi="Times New Roman"/>
        </w:rPr>
        <w:t xml:space="preserve"> by randomized treatment arm</w:t>
      </w:r>
      <w:r w:rsidR="00D86830" w:rsidRPr="009140FA">
        <w:rPr>
          <w:rFonts w:ascii="Times New Roman" w:hAnsi="Times New Roman"/>
        </w:rPr>
        <w:t xml:space="preserve"> in DECLARE-TIMI 58. </w:t>
      </w:r>
    </w:p>
    <w:p w14:paraId="1D6CFB4C" w14:textId="77777777" w:rsidR="002118F0" w:rsidRPr="009140FA" w:rsidRDefault="002118F0" w:rsidP="006F18CD">
      <w:pPr>
        <w:spacing w:after="200" w:line="480" w:lineRule="auto"/>
        <w:rPr>
          <w:rFonts w:ascii="Times New Roman" w:hAnsi="Times New Roman"/>
        </w:rPr>
      </w:pPr>
    </w:p>
    <w:p w14:paraId="44E08F8D" w14:textId="1BD85E72" w:rsidR="000E720B" w:rsidRPr="009140FA" w:rsidRDefault="000E720B" w:rsidP="000E720B">
      <w:pPr>
        <w:spacing w:after="200" w:line="480" w:lineRule="auto"/>
        <w:rPr>
          <w:rFonts w:ascii="Times New Roman" w:hAnsi="Times New Roman"/>
        </w:rPr>
      </w:pPr>
      <w:r w:rsidRPr="009140FA">
        <w:rPr>
          <w:rFonts w:ascii="Times New Roman" w:hAnsi="Times New Roman"/>
          <w:b/>
        </w:rPr>
        <w:t>Figure 2</w:t>
      </w:r>
      <w:r w:rsidRPr="009140FA">
        <w:rPr>
          <w:rFonts w:ascii="Times New Roman" w:hAnsi="Times New Roman"/>
        </w:rPr>
        <w:t>: The cumulative incidence of renal-specific events (eGFR decrease ≥40% to &lt;60 ml/min/1.73m</w:t>
      </w:r>
      <w:r w:rsidRPr="009140FA">
        <w:rPr>
          <w:rFonts w:ascii="Times New Roman" w:hAnsi="Times New Roman"/>
          <w:vertAlign w:val="superscript"/>
        </w:rPr>
        <w:t>2</w:t>
      </w:r>
      <w:r w:rsidRPr="009140FA">
        <w:rPr>
          <w:rFonts w:ascii="Times New Roman" w:hAnsi="Times New Roman"/>
        </w:rPr>
        <w:t>, end-stage renal disease, or renal death) by patient sex and randomized treatment arm.  Kaplan-Meier event rates at 4 years are displayed.</w:t>
      </w:r>
    </w:p>
    <w:p w14:paraId="5CD257E0" w14:textId="77777777" w:rsidR="001A490B" w:rsidRPr="009140FA" w:rsidRDefault="006D5D13" w:rsidP="006D5D13">
      <w:pPr>
        <w:spacing w:line="480" w:lineRule="auto"/>
        <w:rPr>
          <w:rFonts w:ascii="Times New Roman" w:hAnsi="Times New Roman"/>
        </w:rPr>
      </w:pPr>
      <w:r w:rsidRPr="009140FA">
        <w:rPr>
          <w:rFonts w:ascii="Times New Roman" w:hAnsi="Times New Roman"/>
          <w:b/>
        </w:rPr>
        <w:br w:type="page"/>
      </w:r>
      <w:r w:rsidR="009A4661" w:rsidRPr="009140FA">
        <w:rPr>
          <w:rFonts w:ascii="Times New Roman" w:hAnsi="Times New Roman"/>
          <w:b/>
        </w:rPr>
        <w:lastRenderedPageBreak/>
        <w:t>Table 1</w:t>
      </w:r>
      <w:r w:rsidR="009A4661" w:rsidRPr="009140FA">
        <w:rPr>
          <w:rFonts w:ascii="Times New Roman" w:hAnsi="Times New Roman"/>
        </w:rPr>
        <w:t xml:space="preserve">: Baseline characteristics for </w:t>
      </w:r>
      <w:r w:rsidR="006F18CD" w:rsidRPr="009140FA">
        <w:rPr>
          <w:rFonts w:ascii="Times New Roman" w:hAnsi="Times New Roman"/>
        </w:rPr>
        <w:t xml:space="preserve">women and men in DECLARE-TIMI 58. </w:t>
      </w:r>
    </w:p>
    <w:tbl>
      <w:tblPr>
        <w:tblStyle w:val="TableGridLight"/>
        <w:tblW w:w="9490" w:type="dxa"/>
        <w:tblLook w:val="04A0" w:firstRow="1" w:lastRow="0" w:firstColumn="1" w:lastColumn="0" w:noHBand="0" w:noVBand="1"/>
      </w:tblPr>
      <w:tblGrid>
        <w:gridCol w:w="3170"/>
        <w:gridCol w:w="2395"/>
        <w:gridCol w:w="2203"/>
        <w:gridCol w:w="1722"/>
      </w:tblGrid>
      <w:tr w:rsidR="006F18CD" w:rsidRPr="009140FA" w14:paraId="2676CFB0" w14:textId="77777777" w:rsidTr="006F18CD">
        <w:trPr>
          <w:trHeight w:val="255"/>
        </w:trPr>
        <w:tc>
          <w:tcPr>
            <w:tcW w:w="3170" w:type="dxa"/>
            <w:hideMark/>
          </w:tcPr>
          <w:p w14:paraId="0C821B7F" w14:textId="77777777" w:rsidR="006F18CD" w:rsidRPr="009140FA" w:rsidRDefault="006F18CD" w:rsidP="006F18CD">
            <w:pPr>
              <w:rPr>
                <w:rFonts w:ascii="Times New Roman" w:hAnsi="Times New Roman"/>
              </w:rPr>
            </w:pPr>
            <w:r w:rsidRPr="009140FA">
              <w:rPr>
                <w:rFonts w:ascii="Times New Roman" w:hAnsi="Times New Roman"/>
                <w:b/>
                <w:bCs/>
              </w:rPr>
              <w:t>Variable</w:t>
            </w:r>
          </w:p>
        </w:tc>
        <w:tc>
          <w:tcPr>
            <w:tcW w:w="2395" w:type="dxa"/>
            <w:hideMark/>
          </w:tcPr>
          <w:p w14:paraId="766598EC" w14:textId="77777777" w:rsidR="006F18CD" w:rsidRPr="009140FA" w:rsidRDefault="006F18CD" w:rsidP="006F18CD">
            <w:pPr>
              <w:jc w:val="center"/>
              <w:rPr>
                <w:rFonts w:ascii="Times New Roman" w:hAnsi="Times New Roman"/>
              </w:rPr>
            </w:pPr>
            <w:r w:rsidRPr="009140FA">
              <w:rPr>
                <w:rFonts w:ascii="Times New Roman" w:hAnsi="Times New Roman"/>
                <w:b/>
                <w:bCs/>
              </w:rPr>
              <w:t>Men</w:t>
            </w:r>
          </w:p>
          <w:p w14:paraId="32A88202" w14:textId="77777777" w:rsidR="006F18CD" w:rsidRPr="009140FA" w:rsidRDefault="006F18CD" w:rsidP="006F18CD">
            <w:pPr>
              <w:jc w:val="center"/>
              <w:rPr>
                <w:rFonts w:ascii="Times New Roman" w:hAnsi="Times New Roman"/>
              </w:rPr>
            </w:pPr>
            <w:r w:rsidRPr="009140FA">
              <w:rPr>
                <w:rFonts w:ascii="Times New Roman" w:hAnsi="Times New Roman"/>
                <w:b/>
                <w:bCs/>
              </w:rPr>
              <w:t>(N =10,738)</w:t>
            </w:r>
          </w:p>
        </w:tc>
        <w:tc>
          <w:tcPr>
            <w:tcW w:w="2203" w:type="dxa"/>
            <w:hideMark/>
          </w:tcPr>
          <w:p w14:paraId="05904C57" w14:textId="77777777" w:rsidR="006F18CD" w:rsidRPr="009140FA" w:rsidRDefault="006F18CD" w:rsidP="006F18CD">
            <w:pPr>
              <w:jc w:val="center"/>
              <w:rPr>
                <w:rFonts w:ascii="Times New Roman" w:hAnsi="Times New Roman"/>
              </w:rPr>
            </w:pPr>
            <w:r w:rsidRPr="009140FA">
              <w:rPr>
                <w:rFonts w:ascii="Times New Roman" w:hAnsi="Times New Roman"/>
                <w:b/>
                <w:bCs/>
              </w:rPr>
              <w:t>Women</w:t>
            </w:r>
          </w:p>
          <w:p w14:paraId="0BCD4F45" w14:textId="77777777" w:rsidR="006F18CD" w:rsidRPr="009140FA" w:rsidRDefault="006F18CD" w:rsidP="006F18CD">
            <w:pPr>
              <w:jc w:val="center"/>
              <w:rPr>
                <w:rFonts w:ascii="Times New Roman" w:hAnsi="Times New Roman"/>
              </w:rPr>
            </w:pPr>
            <w:r w:rsidRPr="009140FA">
              <w:rPr>
                <w:rFonts w:ascii="Times New Roman" w:hAnsi="Times New Roman"/>
                <w:b/>
                <w:bCs/>
              </w:rPr>
              <w:t>(N =6422)</w:t>
            </w:r>
          </w:p>
        </w:tc>
        <w:tc>
          <w:tcPr>
            <w:tcW w:w="1722" w:type="dxa"/>
            <w:hideMark/>
          </w:tcPr>
          <w:p w14:paraId="5E66BD3E" w14:textId="77777777" w:rsidR="006F18CD" w:rsidRPr="009140FA" w:rsidRDefault="006F18CD" w:rsidP="006F18CD">
            <w:pPr>
              <w:jc w:val="center"/>
              <w:rPr>
                <w:rFonts w:ascii="Times New Roman" w:hAnsi="Times New Roman"/>
              </w:rPr>
            </w:pPr>
            <w:r w:rsidRPr="009140FA">
              <w:rPr>
                <w:rFonts w:ascii="Times New Roman" w:hAnsi="Times New Roman"/>
                <w:b/>
                <w:bCs/>
              </w:rPr>
              <w:t>P value</w:t>
            </w:r>
          </w:p>
        </w:tc>
      </w:tr>
      <w:tr w:rsidR="001E24EF" w:rsidRPr="009140FA" w14:paraId="2EC07A5A" w14:textId="77777777" w:rsidTr="006F18CD">
        <w:trPr>
          <w:trHeight w:val="128"/>
        </w:trPr>
        <w:tc>
          <w:tcPr>
            <w:tcW w:w="3170" w:type="dxa"/>
            <w:hideMark/>
          </w:tcPr>
          <w:p w14:paraId="370A5673" w14:textId="6ED3E033" w:rsidR="001E24EF" w:rsidRPr="009140FA" w:rsidRDefault="001E24EF" w:rsidP="001E24EF">
            <w:pPr>
              <w:rPr>
                <w:rFonts w:ascii="Times New Roman" w:hAnsi="Times New Roman"/>
              </w:rPr>
            </w:pPr>
            <w:r w:rsidRPr="009140FA">
              <w:rPr>
                <w:rFonts w:ascii="Times New Roman" w:hAnsi="Times New Roman"/>
                <w:bCs/>
              </w:rPr>
              <w:t>Age (years)</w:t>
            </w:r>
          </w:p>
        </w:tc>
        <w:tc>
          <w:tcPr>
            <w:tcW w:w="2395" w:type="dxa"/>
            <w:hideMark/>
          </w:tcPr>
          <w:p w14:paraId="22A34682" w14:textId="12C6CB2B" w:rsidR="001E24EF" w:rsidRPr="009140FA" w:rsidRDefault="001E24EF" w:rsidP="001E24EF">
            <w:pPr>
              <w:jc w:val="center"/>
              <w:rPr>
                <w:rFonts w:ascii="Times New Roman" w:hAnsi="Times New Roman"/>
              </w:rPr>
            </w:pPr>
            <w:r w:rsidRPr="009140FA">
              <w:rPr>
                <w:rFonts w:ascii="Times New Roman" w:hAnsi="Times New Roman"/>
              </w:rPr>
              <w:t>63 (58-68)</w:t>
            </w:r>
          </w:p>
        </w:tc>
        <w:tc>
          <w:tcPr>
            <w:tcW w:w="2203" w:type="dxa"/>
            <w:hideMark/>
          </w:tcPr>
          <w:p w14:paraId="6CD49CB3" w14:textId="3DF915F4" w:rsidR="001E24EF" w:rsidRPr="009140FA" w:rsidRDefault="001E24EF" w:rsidP="001E24EF">
            <w:pPr>
              <w:jc w:val="center"/>
              <w:rPr>
                <w:rFonts w:ascii="Times New Roman" w:hAnsi="Times New Roman"/>
              </w:rPr>
            </w:pPr>
            <w:r w:rsidRPr="009140FA">
              <w:rPr>
                <w:rFonts w:ascii="Times New Roman" w:hAnsi="Times New Roman"/>
              </w:rPr>
              <w:t>65 (61-69)</w:t>
            </w:r>
          </w:p>
        </w:tc>
        <w:tc>
          <w:tcPr>
            <w:tcW w:w="1722" w:type="dxa"/>
            <w:hideMark/>
          </w:tcPr>
          <w:p w14:paraId="338C7710" w14:textId="0B796CFF" w:rsidR="001E24EF" w:rsidRPr="009140FA" w:rsidRDefault="001E24EF" w:rsidP="001E24EF">
            <w:pPr>
              <w:jc w:val="center"/>
              <w:rPr>
                <w:rFonts w:ascii="Times New Roman" w:hAnsi="Times New Roman"/>
              </w:rPr>
            </w:pPr>
            <w:r w:rsidRPr="009140FA">
              <w:rPr>
                <w:rFonts w:ascii="Times New Roman" w:hAnsi="Times New Roman"/>
              </w:rPr>
              <w:t>&lt;0.01</w:t>
            </w:r>
          </w:p>
        </w:tc>
      </w:tr>
      <w:tr w:rsidR="001E24EF" w:rsidRPr="009140FA" w14:paraId="22891A10" w14:textId="77777777" w:rsidTr="006F18CD">
        <w:trPr>
          <w:trHeight w:val="128"/>
        </w:trPr>
        <w:tc>
          <w:tcPr>
            <w:tcW w:w="3170" w:type="dxa"/>
            <w:hideMark/>
          </w:tcPr>
          <w:p w14:paraId="2922AADC" w14:textId="10728742" w:rsidR="001E24EF" w:rsidRPr="009140FA" w:rsidRDefault="001E24EF" w:rsidP="001E24EF">
            <w:pPr>
              <w:rPr>
                <w:rFonts w:ascii="Times New Roman" w:hAnsi="Times New Roman"/>
              </w:rPr>
            </w:pPr>
            <w:r w:rsidRPr="009140FA">
              <w:rPr>
                <w:rFonts w:ascii="Times New Roman" w:hAnsi="Times New Roman"/>
                <w:bCs/>
              </w:rPr>
              <w:t xml:space="preserve">White </w:t>
            </w:r>
            <w:r w:rsidR="005367C1">
              <w:rPr>
                <w:rFonts w:ascii="Times New Roman" w:hAnsi="Times New Roman"/>
                <w:bCs/>
              </w:rPr>
              <w:t>(%)</w:t>
            </w:r>
          </w:p>
        </w:tc>
        <w:tc>
          <w:tcPr>
            <w:tcW w:w="2395" w:type="dxa"/>
            <w:hideMark/>
          </w:tcPr>
          <w:p w14:paraId="32017D6F" w14:textId="483A5190" w:rsidR="001E24EF" w:rsidRPr="009140FA" w:rsidRDefault="001E24EF" w:rsidP="001E24EF">
            <w:pPr>
              <w:jc w:val="center"/>
              <w:rPr>
                <w:rFonts w:ascii="Times New Roman" w:hAnsi="Times New Roman"/>
              </w:rPr>
            </w:pPr>
            <w:r w:rsidRPr="009140FA">
              <w:rPr>
                <w:rFonts w:ascii="Times New Roman" w:hAnsi="Times New Roman"/>
              </w:rPr>
              <w:t>8</w:t>
            </w:r>
            <w:r>
              <w:rPr>
                <w:rFonts w:ascii="Times New Roman" w:hAnsi="Times New Roman"/>
              </w:rPr>
              <w:t>1.5</w:t>
            </w:r>
          </w:p>
        </w:tc>
        <w:tc>
          <w:tcPr>
            <w:tcW w:w="2203" w:type="dxa"/>
            <w:hideMark/>
          </w:tcPr>
          <w:p w14:paraId="7E35D80C" w14:textId="2A3B83C1" w:rsidR="001E24EF" w:rsidRPr="009140FA" w:rsidRDefault="001E24EF" w:rsidP="001E24EF">
            <w:pPr>
              <w:jc w:val="center"/>
              <w:rPr>
                <w:rFonts w:ascii="Times New Roman" w:hAnsi="Times New Roman"/>
              </w:rPr>
            </w:pPr>
            <w:r w:rsidRPr="009140FA">
              <w:rPr>
                <w:rFonts w:ascii="Times New Roman" w:hAnsi="Times New Roman"/>
              </w:rPr>
              <w:t>76</w:t>
            </w:r>
            <w:r>
              <w:rPr>
                <w:rFonts w:ascii="Times New Roman" w:hAnsi="Times New Roman"/>
              </w:rPr>
              <w:t>.3</w:t>
            </w:r>
          </w:p>
        </w:tc>
        <w:tc>
          <w:tcPr>
            <w:tcW w:w="1722" w:type="dxa"/>
            <w:hideMark/>
          </w:tcPr>
          <w:p w14:paraId="72AE448F" w14:textId="4E09706F" w:rsidR="001E24EF" w:rsidRPr="009140FA" w:rsidRDefault="001E24EF" w:rsidP="001E24EF">
            <w:pPr>
              <w:jc w:val="center"/>
              <w:rPr>
                <w:rFonts w:ascii="Times New Roman" w:hAnsi="Times New Roman"/>
              </w:rPr>
            </w:pPr>
            <w:r w:rsidRPr="009140FA">
              <w:rPr>
                <w:rFonts w:ascii="Times New Roman" w:hAnsi="Times New Roman"/>
              </w:rPr>
              <w:t>&lt;0.01</w:t>
            </w:r>
          </w:p>
        </w:tc>
      </w:tr>
      <w:tr w:rsidR="001E24EF" w:rsidRPr="009140FA" w14:paraId="261BA0CC" w14:textId="77777777" w:rsidTr="006F18CD">
        <w:trPr>
          <w:trHeight w:val="128"/>
        </w:trPr>
        <w:tc>
          <w:tcPr>
            <w:tcW w:w="3170" w:type="dxa"/>
            <w:hideMark/>
          </w:tcPr>
          <w:p w14:paraId="00B991E3" w14:textId="252CD7B2" w:rsidR="001E24EF" w:rsidRPr="007E084B" w:rsidRDefault="001E24EF" w:rsidP="001E24EF">
            <w:pPr>
              <w:rPr>
                <w:rFonts w:ascii="Times New Roman" w:hAnsi="Times New Roman"/>
                <w:lang w:val="sv-SE"/>
              </w:rPr>
            </w:pPr>
            <w:r w:rsidRPr="00B87DFC">
              <w:rPr>
                <w:rFonts w:ascii="Times New Roman" w:hAnsi="Times New Roman"/>
                <w:bCs/>
                <w:lang w:val="sv-SE"/>
              </w:rPr>
              <w:t>BMI (kg/m</w:t>
            </w:r>
            <w:r w:rsidRPr="00B87DFC">
              <w:rPr>
                <w:rFonts w:ascii="Times New Roman" w:hAnsi="Times New Roman"/>
                <w:bCs/>
                <w:vertAlign w:val="superscript"/>
                <w:lang w:val="sv-SE"/>
              </w:rPr>
              <w:t>2</w:t>
            </w:r>
            <w:r w:rsidRPr="00B87DFC">
              <w:rPr>
                <w:rFonts w:ascii="Times New Roman" w:hAnsi="Times New Roman"/>
                <w:bCs/>
                <w:lang w:val="sv-SE"/>
              </w:rPr>
              <w:t>), median (IQR)</w:t>
            </w:r>
          </w:p>
        </w:tc>
        <w:tc>
          <w:tcPr>
            <w:tcW w:w="2395" w:type="dxa"/>
            <w:hideMark/>
          </w:tcPr>
          <w:p w14:paraId="6A1E5C2C" w14:textId="06C06C89" w:rsidR="001E24EF" w:rsidRPr="009140FA" w:rsidRDefault="001E24EF" w:rsidP="001E24EF">
            <w:pPr>
              <w:jc w:val="center"/>
              <w:rPr>
                <w:rFonts w:ascii="Times New Roman" w:hAnsi="Times New Roman"/>
              </w:rPr>
            </w:pPr>
            <w:r w:rsidRPr="009140FA">
              <w:rPr>
                <w:rFonts w:ascii="Times New Roman" w:hAnsi="Times New Roman"/>
              </w:rPr>
              <w:t>31 (28-35)</w:t>
            </w:r>
          </w:p>
        </w:tc>
        <w:tc>
          <w:tcPr>
            <w:tcW w:w="2203" w:type="dxa"/>
            <w:hideMark/>
          </w:tcPr>
          <w:p w14:paraId="29C2F25B" w14:textId="55F7DAD7" w:rsidR="001E24EF" w:rsidRPr="009140FA" w:rsidRDefault="001E24EF" w:rsidP="001E24EF">
            <w:pPr>
              <w:jc w:val="center"/>
              <w:rPr>
                <w:rFonts w:ascii="Times New Roman" w:hAnsi="Times New Roman"/>
              </w:rPr>
            </w:pPr>
            <w:r w:rsidRPr="009140FA">
              <w:rPr>
                <w:rFonts w:ascii="Times New Roman" w:hAnsi="Times New Roman"/>
              </w:rPr>
              <w:t>3</w:t>
            </w:r>
            <w:r>
              <w:rPr>
                <w:rFonts w:ascii="Times New Roman" w:hAnsi="Times New Roman"/>
              </w:rPr>
              <w:t>2</w:t>
            </w:r>
            <w:r w:rsidRPr="009140FA">
              <w:rPr>
                <w:rFonts w:ascii="Times New Roman" w:hAnsi="Times New Roman"/>
              </w:rPr>
              <w:t xml:space="preserve"> (28-36)</w:t>
            </w:r>
          </w:p>
        </w:tc>
        <w:tc>
          <w:tcPr>
            <w:tcW w:w="1722" w:type="dxa"/>
            <w:hideMark/>
          </w:tcPr>
          <w:p w14:paraId="36D8615B" w14:textId="50D85C17" w:rsidR="001E24EF" w:rsidRPr="009140FA" w:rsidRDefault="001E24EF" w:rsidP="001E24EF">
            <w:pPr>
              <w:jc w:val="center"/>
              <w:rPr>
                <w:rFonts w:ascii="Times New Roman" w:hAnsi="Times New Roman"/>
              </w:rPr>
            </w:pPr>
            <w:r w:rsidRPr="009140FA">
              <w:rPr>
                <w:rFonts w:ascii="Times New Roman" w:hAnsi="Times New Roman"/>
              </w:rPr>
              <w:t>&lt;0.01</w:t>
            </w:r>
          </w:p>
        </w:tc>
      </w:tr>
      <w:tr w:rsidR="001E24EF" w:rsidRPr="009140FA" w14:paraId="040E6948" w14:textId="77777777" w:rsidTr="006F18CD">
        <w:trPr>
          <w:trHeight w:val="128"/>
        </w:trPr>
        <w:tc>
          <w:tcPr>
            <w:tcW w:w="3170" w:type="dxa"/>
            <w:hideMark/>
          </w:tcPr>
          <w:p w14:paraId="0CF4898E" w14:textId="5520D3FB" w:rsidR="001E24EF" w:rsidRPr="009140FA" w:rsidRDefault="001E24EF" w:rsidP="001E24EF">
            <w:pPr>
              <w:rPr>
                <w:rFonts w:ascii="Times New Roman" w:hAnsi="Times New Roman"/>
              </w:rPr>
            </w:pPr>
            <w:r w:rsidRPr="009140FA">
              <w:rPr>
                <w:rFonts w:ascii="Times New Roman" w:hAnsi="Times New Roman"/>
                <w:bCs/>
              </w:rPr>
              <w:t xml:space="preserve">Current tobacco </w:t>
            </w:r>
            <w:r w:rsidR="005367C1">
              <w:rPr>
                <w:rFonts w:ascii="Times New Roman" w:hAnsi="Times New Roman"/>
                <w:bCs/>
              </w:rPr>
              <w:t>(%)</w:t>
            </w:r>
          </w:p>
        </w:tc>
        <w:tc>
          <w:tcPr>
            <w:tcW w:w="2395" w:type="dxa"/>
            <w:hideMark/>
          </w:tcPr>
          <w:p w14:paraId="1C4DBF17" w14:textId="0057E1F9" w:rsidR="001E24EF" w:rsidRPr="009140FA" w:rsidRDefault="001E24EF" w:rsidP="001E24EF">
            <w:pPr>
              <w:jc w:val="center"/>
              <w:rPr>
                <w:rFonts w:ascii="Times New Roman" w:hAnsi="Times New Roman"/>
              </w:rPr>
            </w:pPr>
            <w:r w:rsidRPr="009140FA">
              <w:rPr>
                <w:rFonts w:ascii="Times New Roman" w:hAnsi="Times New Roman"/>
              </w:rPr>
              <w:t>1</w:t>
            </w:r>
            <w:r>
              <w:rPr>
                <w:rFonts w:ascii="Times New Roman" w:hAnsi="Times New Roman"/>
              </w:rPr>
              <w:t>6.9</w:t>
            </w:r>
          </w:p>
        </w:tc>
        <w:tc>
          <w:tcPr>
            <w:tcW w:w="2203" w:type="dxa"/>
            <w:hideMark/>
          </w:tcPr>
          <w:p w14:paraId="6DA8992A" w14:textId="4684CD12" w:rsidR="001E24EF" w:rsidRPr="009140FA" w:rsidRDefault="001E24EF" w:rsidP="001E24EF">
            <w:pPr>
              <w:jc w:val="center"/>
              <w:rPr>
                <w:rFonts w:ascii="Times New Roman" w:hAnsi="Times New Roman"/>
              </w:rPr>
            </w:pPr>
            <w:r w:rsidRPr="009140FA">
              <w:rPr>
                <w:rFonts w:ascii="Times New Roman" w:hAnsi="Times New Roman"/>
              </w:rPr>
              <w:t>1</w:t>
            </w:r>
            <w:r>
              <w:rPr>
                <w:rFonts w:ascii="Times New Roman" w:hAnsi="Times New Roman"/>
              </w:rPr>
              <w:t>0.6</w:t>
            </w:r>
          </w:p>
        </w:tc>
        <w:tc>
          <w:tcPr>
            <w:tcW w:w="1722" w:type="dxa"/>
            <w:hideMark/>
          </w:tcPr>
          <w:p w14:paraId="7808C8DB" w14:textId="503F97FD" w:rsidR="001E24EF" w:rsidRPr="009140FA" w:rsidRDefault="001E24EF" w:rsidP="001E24EF">
            <w:pPr>
              <w:jc w:val="center"/>
              <w:rPr>
                <w:rFonts w:ascii="Times New Roman" w:hAnsi="Times New Roman"/>
              </w:rPr>
            </w:pPr>
            <w:r w:rsidRPr="009140FA">
              <w:rPr>
                <w:rFonts w:ascii="Times New Roman" w:hAnsi="Times New Roman"/>
              </w:rPr>
              <w:t>&lt;0.01</w:t>
            </w:r>
          </w:p>
        </w:tc>
      </w:tr>
      <w:tr w:rsidR="001E24EF" w:rsidRPr="009140FA" w14:paraId="137BDBB4" w14:textId="77777777" w:rsidTr="006F18CD">
        <w:trPr>
          <w:trHeight w:val="128"/>
        </w:trPr>
        <w:tc>
          <w:tcPr>
            <w:tcW w:w="3170" w:type="dxa"/>
            <w:hideMark/>
          </w:tcPr>
          <w:p w14:paraId="24AFA982" w14:textId="42B8D9F4" w:rsidR="001E24EF" w:rsidRPr="009140FA" w:rsidRDefault="001E24EF" w:rsidP="001E24EF">
            <w:pPr>
              <w:rPr>
                <w:rFonts w:ascii="Times New Roman" w:hAnsi="Times New Roman"/>
              </w:rPr>
            </w:pPr>
            <w:r w:rsidRPr="009140FA">
              <w:rPr>
                <w:rFonts w:ascii="Times New Roman" w:hAnsi="Times New Roman"/>
              </w:rPr>
              <w:t>Region</w:t>
            </w:r>
            <w:r w:rsidR="005367C1">
              <w:rPr>
                <w:rFonts w:ascii="Times New Roman" w:hAnsi="Times New Roman"/>
              </w:rPr>
              <w:t xml:space="preserve"> (%)</w:t>
            </w:r>
          </w:p>
          <w:p w14:paraId="0206A4CA" w14:textId="77777777" w:rsidR="001E24EF" w:rsidRPr="009140FA" w:rsidRDefault="001E24EF" w:rsidP="001E24EF">
            <w:pPr>
              <w:jc w:val="right"/>
              <w:rPr>
                <w:rFonts w:ascii="Times New Roman" w:hAnsi="Times New Roman"/>
              </w:rPr>
            </w:pPr>
            <w:r w:rsidRPr="009140FA">
              <w:rPr>
                <w:rFonts w:ascii="Times New Roman" w:hAnsi="Times New Roman"/>
              </w:rPr>
              <w:t>North America</w:t>
            </w:r>
          </w:p>
          <w:p w14:paraId="53EC9493" w14:textId="77777777" w:rsidR="001E24EF" w:rsidRPr="009140FA" w:rsidRDefault="001E24EF" w:rsidP="001E24EF">
            <w:pPr>
              <w:jc w:val="right"/>
              <w:rPr>
                <w:rFonts w:ascii="Times New Roman" w:hAnsi="Times New Roman"/>
              </w:rPr>
            </w:pPr>
            <w:r w:rsidRPr="009140FA">
              <w:rPr>
                <w:rFonts w:ascii="Times New Roman" w:hAnsi="Times New Roman"/>
              </w:rPr>
              <w:t>Europe</w:t>
            </w:r>
          </w:p>
          <w:p w14:paraId="360CB847" w14:textId="77777777" w:rsidR="001E24EF" w:rsidRPr="009140FA" w:rsidRDefault="001E24EF" w:rsidP="001E24EF">
            <w:pPr>
              <w:jc w:val="right"/>
              <w:rPr>
                <w:rFonts w:ascii="Times New Roman" w:hAnsi="Times New Roman"/>
              </w:rPr>
            </w:pPr>
            <w:r w:rsidRPr="009140FA">
              <w:rPr>
                <w:rFonts w:ascii="Times New Roman" w:hAnsi="Times New Roman"/>
              </w:rPr>
              <w:t>Latin America</w:t>
            </w:r>
          </w:p>
          <w:p w14:paraId="54773A7C" w14:textId="2106435A" w:rsidR="001E24EF" w:rsidRPr="009140FA" w:rsidRDefault="001E24EF" w:rsidP="001E24EF">
            <w:pPr>
              <w:jc w:val="right"/>
              <w:rPr>
                <w:rFonts w:ascii="Times New Roman" w:hAnsi="Times New Roman"/>
              </w:rPr>
            </w:pPr>
            <w:r w:rsidRPr="009140FA">
              <w:rPr>
                <w:rFonts w:ascii="Times New Roman" w:hAnsi="Times New Roman"/>
              </w:rPr>
              <w:t>Asia Pacific</w:t>
            </w:r>
          </w:p>
        </w:tc>
        <w:tc>
          <w:tcPr>
            <w:tcW w:w="2395" w:type="dxa"/>
            <w:hideMark/>
          </w:tcPr>
          <w:p w14:paraId="63C775BF" w14:textId="77777777" w:rsidR="001E24EF" w:rsidRPr="009140FA" w:rsidRDefault="001E24EF" w:rsidP="001E24EF">
            <w:pPr>
              <w:jc w:val="center"/>
              <w:rPr>
                <w:rFonts w:ascii="Times New Roman" w:hAnsi="Times New Roman"/>
              </w:rPr>
            </w:pPr>
          </w:p>
          <w:p w14:paraId="75FD0649" w14:textId="36C54C6A" w:rsidR="001E24EF" w:rsidRPr="009140FA" w:rsidRDefault="001E24EF" w:rsidP="001E24EF">
            <w:pPr>
              <w:jc w:val="center"/>
              <w:rPr>
                <w:rFonts w:ascii="Times New Roman" w:hAnsi="Times New Roman"/>
              </w:rPr>
            </w:pPr>
            <w:r w:rsidRPr="009140FA">
              <w:rPr>
                <w:rFonts w:ascii="Times New Roman" w:hAnsi="Times New Roman"/>
              </w:rPr>
              <w:t>34.5</w:t>
            </w:r>
          </w:p>
          <w:p w14:paraId="06E71FED" w14:textId="4A114311" w:rsidR="001E24EF" w:rsidRPr="009140FA" w:rsidRDefault="001E24EF" w:rsidP="001E24EF">
            <w:pPr>
              <w:jc w:val="center"/>
              <w:rPr>
                <w:rFonts w:ascii="Times New Roman" w:hAnsi="Times New Roman"/>
              </w:rPr>
            </w:pPr>
            <w:r w:rsidRPr="009140FA">
              <w:rPr>
                <w:rFonts w:ascii="Times New Roman" w:hAnsi="Times New Roman"/>
              </w:rPr>
              <w:t>43.9</w:t>
            </w:r>
          </w:p>
          <w:p w14:paraId="6BC06EE2" w14:textId="1346C4BC" w:rsidR="001E24EF" w:rsidRPr="009140FA" w:rsidRDefault="001E24EF" w:rsidP="001E24EF">
            <w:pPr>
              <w:jc w:val="center"/>
              <w:rPr>
                <w:rFonts w:ascii="Times New Roman" w:hAnsi="Times New Roman"/>
              </w:rPr>
            </w:pPr>
            <w:r w:rsidRPr="009140FA">
              <w:rPr>
                <w:rFonts w:ascii="Times New Roman" w:hAnsi="Times New Roman"/>
              </w:rPr>
              <w:t>9.2</w:t>
            </w:r>
          </w:p>
          <w:p w14:paraId="4BD84F3E" w14:textId="1CF626CF" w:rsidR="001E24EF" w:rsidRPr="009140FA" w:rsidRDefault="001E24EF" w:rsidP="001E24EF">
            <w:pPr>
              <w:jc w:val="center"/>
              <w:rPr>
                <w:rFonts w:ascii="Times New Roman" w:hAnsi="Times New Roman"/>
              </w:rPr>
            </w:pPr>
            <w:r w:rsidRPr="009140FA">
              <w:rPr>
                <w:rFonts w:ascii="Times New Roman" w:hAnsi="Times New Roman"/>
              </w:rPr>
              <w:t>12.3</w:t>
            </w:r>
          </w:p>
        </w:tc>
        <w:tc>
          <w:tcPr>
            <w:tcW w:w="2203" w:type="dxa"/>
            <w:hideMark/>
          </w:tcPr>
          <w:p w14:paraId="39605895" w14:textId="77777777" w:rsidR="001E24EF" w:rsidRPr="009140FA" w:rsidRDefault="001E24EF" w:rsidP="001E24EF">
            <w:pPr>
              <w:jc w:val="center"/>
              <w:rPr>
                <w:rFonts w:ascii="Times New Roman" w:hAnsi="Times New Roman"/>
              </w:rPr>
            </w:pPr>
          </w:p>
          <w:p w14:paraId="40331BEE" w14:textId="6FBC0D8B" w:rsidR="001E24EF" w:rsidRPr="009140FA" w:rsidRDefault="001E24EF" w:rsidP="001E24EF">
            <w:pPr>
              <w:jc w:val="center"/>
              <w:rPr>
                <w:rFonts w:ascii="Times New Roman" w:hAnsi="Times New Roman"/>
              </w:rPr>
            </w:pPr>
            <w:r w:rsidRPr="009140FA">
              <w:rPr>
                <w:rFonts w:ascii="Times New Roman" w:hAnsi="Times New Roman"/>
              </w:rPr>
              <w:t>27.4</w:t>
            </w:r>
          </w:p>
          <w:p w14:paraId="03C33E19" w14:textId="1C608C34" w:rsidR="001E24EF" w:rsidRPr="009140FA" w:rsidRDefault="001E24EF" w:rsidP="001E24EF">
            <w:pPr>
              <w:jc w:val="center"/>
              <w:rPr>
                <w:rFonts w:ascii="Times New Roman" w:hAnsi="Times New Roman"/>
              </w:rPr>
            </w:pPr>
            <w:r w:rsidRPr="009140FA">
              <w:rPr>
                <w:rFonts w:ascii="Times New Roman" w:hAnsi="Times New Roman"/>
              </w:rPr>
              <w:t>45.3</w:t>
            </w:r>
          </w:p>
          <w:p w14:paraId="7432073E" w14:textId="3EEF605C" w:rsidR="001E24EF" w:rsidRPr="009140FA" w:rsidRDefault="001E24EF" w:rsidP="001E24EF">
            <w:pPr>
              <w:jc w:val="center"/>
              <w:rPr>
                <w:rFonts w:ascii="Times New Roman" w:hAnsi="Times New Roman"/>
              </w:rPr>
            </w:pPr>
            <w:r w:rsidRPr="009140FA">
              <w:rPr>
                <w:rFonts w:ascii="Times New Roman" w:hAnsi="Times New Roman"/>
              </w:rPr>
              <w:t>13.9</w:t>
            </w:r>
          </w:p>
          <w:p w14:paraId="2AC01C6D" w14:textId="00508F7A" w:rsidR="001E24EF" w:rsidRPr="009140FA" w:rsidRDefault="001E24EF" w:rsidP="001E24EF">
            <w:pPr>
              <w:jc w:val="center"/>
              <w:rPr>
                <w:rFonts w:ascii="Times New Roman" w:hAnsi="Times New Roman"/>
              </w:rPr>
            </w:pPr>
            <w:r w:rsidRPr="009140FA">
              <w:rPr>
                <w:rFonts w:ascii="Times New Roman" w:hAnsi="Times New Roman"/>
              </w:rPr>
              <w:t>13.4</w:t>
            </w:r>
          </w:p>
        </w:tc>
        <w:tc>
          <w:tcPr>
            <w:tcW w:w="1722" w:type="dxa"/>
            <w:hideMark/>
          </w:tcPr>
          <w:p w14:paraId="3DA6F5E1" w14:textId="77777777" w:rsidR="001E24EF" w:rsidRPr="009140FA" w:rsidRDefault="001E24EF" w:rsidP="001E24EF">
            <w:pPr>
              <w:jc w:val="center"/>
              <w:rPr>
                <w:rFonts w:ascii="Times New Roman" w:hAnsi="Times New Roman"/>
              </w:rPr>
            </w:pPr>
          </w:p>
          <w:p w14:paraId="0E48A202" w14:textId="49337C8C" w:rsidR="001E24EF" w:rsidRPr="009140FA" w:rsidRDefault="001E24EF" w:rsidP="001E24EF">
            <w:pPr>
              <w:jc w:val="center"/>
              <w:rPr>
                <w:rFonts w:ascii="Times New Roman" w:hAnsi="Times New Roman"/>
              </w:rPr>
            </w:pPr>
            <w:r w:rsidRPr="009140FA">
              <w:rPr>
                <w:rFonts w:ascii="Times New Roman" w:hAnsi="Times New Roman"/>
              </w:rPr>
              <w:t>&lt;0.01</w:t>
            </w:r>
          </w:p>
        </w:tc>
      </w:tr>
      <w:tr w:rsidR="001E24EF" w:rsidRPr="009140FA" w14:paraId="06986CC6" w14:textId="77777777" w:rsidTr="006F18CD">
        <w:trPr>
          <w:trHeight w:val="128"/>
        </w:trPr>
        <w:tc>
          <w:tcPr>
            <w:tcW w:w="3170" w:type="dxa"/>
            <w:hideMark/>
          </w:tcPr>
          <w:p w14:paraId="11A84BFB" w14:textId="79156F43" w:rsidR="001E24EF" w:rsidRPr="009140FA" w:rsidRDefault="001E24EF" w:rsidP="001E24EF">
            <w:pPr>
              <w:rPr>
                <w:rFonts w:ascii="Times New Roman" w:hAnsi="Times New Roman"/>
              </w:rPr>
            </w:pPr>
            <w:r w:rsidRPr="009140FA">
              <w:rPr>
                <w:rFonts w:ascii="Times New Roman" w:hAnsi="Times New Roman"/>
                <w:bCs/>
              </w:rPr>
              <w:t>Established CV disease</w:t>
            </w:r>
            <w:r w:rsidR="005367C1">
              <w:rPr>
                <w:rFonts w:ascii="Times New Roman" w:hAnsi="Times New Roman"/>
                <w:bCs/>
              </w:rPr>
              <w:t xml:space="preserve"> (%)</w:t>
            </w:r>
          </w:p>
        </w:tc>
        <w:tc>
          <w:tcPr>
            <w:tcW w:w="2395" w:type="dxa"/>
            <w:hideMark/>
          </w:tcPr>
          <w:p w14:paraId="00778985" w14:textId="535075C9" w:rsidR="001E24EF" w:rsidRPr="009140FA" w:rsidRDefault="001E24EF" w:rsidP="001E24EF">
            <w:pPr>
              <w:jc w:val="center"/>
              <w:rPr>
                <w:rFonts w:ascii="Times New Roman" w:hAnsi="Times New Roman"/>
              </w:rPr>
            </w:pPr>
            <w:r w:rsidRPr="009140FA">
              <w:rPr>
                <w:rFonts w:ascii="Times New Roman" w:hAnsi="Times New Roman"/>
              </w:rPr>
              <w:t>4</w:t>
            </w:r>
            <w:r>
              <w:rPr>
                <w:rFonts w:ascii="Times New Roman" w:hAnsi="Times New Roman"/>
              </w:rPr>
              <w:t>6.8</w:t>
            </w:r>
          </w:p>
        </w:tc>
        <w:tc>
          <w:tcPr>
            <w:tcW w:w="2203" w:type="dxa"/>
            <w:hideMark/>
          </w:tcPr>
          <w:p w14:paraId="04E362AD" w14:textId="2D9CFDEF" w:rsidR="001E24EF" w:rsidRPr="009140FA" w:rsidRDefault="001E24EF" w:rsidP="001E24EF">
            <w:pPr>
              <w:jc w:val="center"/>
              <w:rPr>
                <w:rFonts w:ascii="Times New Roman" w:hAnsi="Times New Roman"/>
              </w:rPr>
            </w:pPr>
            <w:r w:rsidRPr="009140FA">
              <w:rPr>
                <w:rFonts w:ascii="Times New Roman" w:hAnsi="Times New Roman"/>
              </w:rPr>
              <w:t>30</w:t>
            </w:r>
            <w:r>
              <w:rPr>
                <w:rFonts w:ascii="Times New Roman" w:hAnsi="Times New Roman"/>
              </w:rPr>
              <w:t>.3</w:t>
            </w:r>
          </w:p>
        </w:tc>
        <w:tc>
          <w:tcPr>
            <w:tcW w:w="1722" w:type="dxa"/>
            <w:hideMark/>
          </w:tcPr>
          <w:p w14:paraId="224D3289" w14:textId="729F11F9" w:rsidR="001E24EF" w:rsidRPr="009140FA" w:rsidRDefault="001E24EF" w:rsidP="001E24EF">
            <w:pPr>
              <w:jc w:val="center"/>
              <w:rPr>
                <w:rFonts w:ascii="Times New Roman" w:hAnsi="Times New Roman"/>
              </w:rPr>
            </w:pPr>
            <w:r w:rsidRPr="009140FA">
              <w:rPr>
                <w:rFonts w:ascii="Times New Roman" w:hAnsi="Times New Roman"/>
              </w:rPr>
              <w:t>&lt;0.01</w:t>
            </w:r>
          </w:p>
        </w:tc>
      </w:tr>
      <w:tr w:rsidR="001E24EF" w:rsidRPr="009140FA" w14:paraId="38FEABE7" w14:textId="77777777" w:rsidTr="006F18CD">
        <w:trPr>
          <w:trHeight w:val="144"/>
        </w:trPr>
        <w:tc>
          <w:tcPr>
            <w:tcW w:w="3170" w:type="dxa"/>
            <w:hideMark/>
          </w:tcPr>
          <w:p w14:paraId="2091A88F" w14:textId="122861AA" w:rsidR="001E24EF" w:rsidRPr="009140FA" w:rsidRDefault="001E24EF" w:rsidP="001E24EF">
            <w:pPr>
              <w:rPr>
                <w:rFonts w:ascii="Times New Roman" w:hAnsi="Times New Roman"/>
              </w:rPr>
            </w:pPr>
            <w:r w:rsidRPr="009140FA">
              <w:rPr>
                <w:rFonts w:ascii="Times New Roman" w:hAnsi="Times New Roman"/>
                <w:bCs/>
              </w:rPr>
              <w:t>Prior myocardial infarction</w:t>
            </w:r>
            <w:r w:rsidR="005367C1">
              <w:rPr>
                <w:rFonts w:ascii="Times New Roman" w:hAnsi="Times New Roman"/>
                <w:bCs/>
              </w:rPr>
              <w:t xml:space="preserve"> (%)</w:t>
            </w:r>
          </w:p>
        </w:tc>
        <w:tc>
          <w:tcPr>
            <w:tcW w:w="2395" w:type="dxa"/>
            <w:hideMark/>
          </w:tcPr>
          <w:p w14:paraId="0EFC2FC2" w14:textId="2C1C4359" w:rsidR="001E24EF" w:rsidRPr="009140FA" w:rsidRDefault="001E24EF" w:rsidP="001E24EF">
            <w:pPr>
              <w:jc w:val="center"/>
              <w:rPr>
                <w:rFonts w:ascii="Times New Roman" w:hAnsi="Times New Roman"/>
              </w:rPr>
            </w:pPr>
            <w:r w:rsidRPr="009140FA">
              <w:rPr>
                <w:rFonts w:ascii="Times New Roman" w:hAnsi="Times New Roman"/>
              </w:rPr>
              <w:t>2</w:t>
            </w:r>
            <w:r>
              <w:rPr>
                <w:rFonts w:ascii="Times New Roman" w:hAnsi="Times New Roman"/>
              </w:rPr>
              <w:t>5.5</w:t>
            </w:r>
          </w:p>
        </w:tc>
        <w:tc>
          <w:tcPr>
            <w:tcW w:w="2203" w:type="dxa"/>
            <w:hideMark/>
          </w:tcPr>
          <w:p w14:paraId="7BC0F157" w14:textId="7AC67FA8" w:rsidR="001E24EF" w:rsidRPr="009140FA" w:rsidRDefault="001E24EF" w:rsidP="001E24EF">
            <w:pPr>
              <w:jc w:val="center"/>
              <w:rPr>
                <w:rFonts w:ascii="Times New Roman" w:hAnsi="Times New Roman"/>
              </w:rPr>
            </w:pPr>
            <w:r w:rsidRPr="009140FA">
              <w:rPr>
                <w:rFonts w:ascii="Times New Roman" w:hAnsi="Times New Roman"/>
              </w:rPr>
              <w:t>13</w:t>
            </w:r>
            <w:r>
              <w:rPr>
                <w:rFonts w:ascii="Times New Roman" w:hAnsi="Times New Roman"/>
              </w:rPr>
              <w:t>.2</w:t>
            </w:r>
          </w:p>
        </w:tc>
        <w:tc>
          <w:tcPr>
            <w:tcW w:w="1722" w:type="dxa"/>
            <w:hideMark/>
          </w:tcPr>
          <w:p w14:paraId="33F78038" w14:textId="748125D3" w:rsidR="001E24EF" w:rsidRPr="009140FA" w:rsidRDefault="001E24EF" w:rsidP="001E24EF">
            <w:pPr>
              <w:jc w:val="center"/>
              <w:rPr>
                <w:rFonts w:ascii="Times New Roman" w:hAnsi="Times New Roman"/>
              </w:rPr>
            </w:pPr>
            <w:r w:rsidRPr="009140FA">
              <w:rPr>
                <w:rFonts w:ascii="Times New Roman" w:hAnsi="Times New Roman"/>
              </w:rPr>
              <w:t>&lt;0.01</w:t>
            </w:r>
          </w:p>
        </w:tc>
      </w:tr>
      <w:tr w:rsidR="00433701" w:rsidRPr="009140FA" w14:paraId="604D67AD" w14:textId="77777777" w:rsidTr="006F18CD">
        <w:trPr>
          <w:trHeight w:val="175"/>
        </w:trPr>
        <w:tc>
          <w:tcPr>
            <w:tcW w:w="3170" w:type="dxa"/>
          </w:tcPr>
          <w:p w14:paraId="2C452D78" w14:textId="6DE1CC1E" w:rsidR="00433701" w:rsidRPr="00BD3F14" w:rsidRDefault="00433701" w:rsidP="00433701">
            <w:pPr>
              <w:rPr>
                <w:rFonts w:ascii="Times New Roman" w:hAnsi="Times New Roman"/>
                <w:bCs/>
              </w:rPr>
            </w:pPr>
            <w:r w:rsidRPr="00BD3F14">
              <w:rPr>
                <w:rFonts w:ascii="Times New Roman" w:hAnsi="Times New Roman"/>
                <w:bCs/>
              </w:rPr>
              <w:t>HbA1c (mM), median (IQR)</w:t>
            </w:r>
          </w:p>
        </w:tc>
        <w:tc>
          <w:tcPr>
            <w:tcW w:w="2395" w:type="dxa"/>
          </w:tcPr>
          <w:p w14:paraId="74EE1B40" w14:textId="0A609350" w:rsidR="00433701" w:rsidRPr="00BD3F14" w:rsidRDefault="00433701" w:rsidP="00433701">
            <w:pPr>
              <w:jc w:val="center"/>
              <w:rPr>
                <w:rFonts w:ascii="Times New Roman" w:hAnsi="Times New Roman"/>
              </w:rPr>
            </w:pPr>
            <w:r w:rsidRPr="00BD3F14">
              <w:rPr>
                <w:rFonts w:ascii="Times New Roman" w:hAnsi="Times New Roman"/>
              </w:rPr>
              <w:t>63.9 (56.3-74.9)</w:t>
            </w:r>
          </w:p>
        </w:tc>
        <w:tc>
          <w:tcPr>
            <w:tcW w:w="2203" w:type="dxa"/>
          </w:tcPr>
          <w:p w14:paraId="6D984B1A" w14:textId="360013A5" w:rsidR="00433701" w:rsidRPr="00BD3F14" w:rsidRDefault="00433701" w:rsidP="00433701">
            <w:pPr>
              <w:jc w:val="center"/>
              <w:rPr>
                <w:rFonts w:ascii="Times New Roman" w:hAnsi="Times New Roman"/>
              </w:rPr>
            </w:pPr>
            <w:r w:rsidRPr="00BD3F14">
              <w:rPr>
                <w:rFonts w:ascii="Times New Roman" w:hAnsi="Times New Roman"/>
              </w:rPr>
              <w:t>65.0 (57.4-76.0)</w:t>
            </w:r>
          </w:p>
        </w:tc>
        <w:tc>
          <w:tcPr>
            <w:tcW w:w="1722" w:type="dxa"/>
          </w:tcPr>
          <w:p w14:paraId="0686112C" w14:textId="3BFE6188" w:rsidR="00433701" w:rsidRPr="00BD3F14" w:rsidRDefault="00433701" w:rsidP="00433701">
            <w:pPr>
              <w:jc w:val="center"/>
              <w:rPr>
                <w:rFonts w:ascii="Times New Roman" w:hAnsi="Times New Roman"/>
              </w:rPr>
            </w:pPr>
            <w:r w:rsidRPr="00BD3F14">
              <w:rPr>
                <w:rFonts w:ascii="Times New Roman" w:hAnsi="Times New Roman"/>
              </w:rPr>
              <w:t>&lt;0.01</w:t>
            </w:r>
            <w:bookmarkStart w:id="27" w:name="_GoBack"/>
            <w:bookmarkEnd w:id="27"/>
          </w:p>
        </w:tc>
      </w:tr>
      <w:tr w:rsidR="00433701" w:rsidRPr="009140FA" w14:paraId="6656C558" w14:textId="77777777" w:rsidTr="006F18CD">
        <w:trPr>
          <w:trHeight w:val="175"/>
        </w:trPr>
        <w:tc>
          <w:tcPr>
            <w:tcW w:w="3170" w:type="dxa"/>
            <w:hideMark/>
          </w:tcPr>
          <w:p w14:paraId="1D15824E" w14:textId="03E1F517" w:rsidR="00433701" w:rsidRPr="009140FA" w:rsidRDefault="00433701" w:rsidP="00433701">
            <w:pPr>
              <w:rPr>
                <w:rFonts w:ascii="Times New Roman" w:hAnsi="Times New Roman"/>
              </w:rPr>
            </w:pPr>
            <w:r w:rsidRPr="009140FA">
              <w:rPr>
                <w:rFonts w:ascii="Times New Roman" w:hAnsi="Times New Roman"/>
                <w:bCs/>
              </w:rPr>
              <w:t>HbA1c (%), median (IQR)</w:t>
            </w:r>
          </w:p>
        </w:tc>
        <w:tc>
          <w:tcPr>
            <w:tcW w:w="2395" w:type="dxa"/>
            <w:hideMark/>
          </w:tcPr>
          <w:p w14:paraId="5D34A574" w14:textId="7D4E7C82" w:rsidR="00433701" w:rsidRPr="009140FA" w:rsidRDefault="00433701" w:rsidP="00433701">
            <w:pPr>
              <w:jc w:val="center"/>
              <w:rPr>
                <w:rFonts w:ascii="Times New Roman" w:hAnsi="Times New Roman"/>
              </w:rPr>
            </w:pPr>
            <w:r w:rsidRPr="009140FA">
              <w:rPr>
                <w:rFonts w:ascii="Times New Roman" w:hAnsi="Times New Roman"/>
              </w:rPr>
              <w:t>8.0 (7.3-9.0)</w:t>
            </w:r>
          </w:p>
        </w:tc>
        <w:tc>
          <w:tcPr>
            <w:tcW w:w="2203" w:type="dxa"/>
            <w:hideMark/>
          </w:tcPr>
          <w:p w14:paraId="47BC390B" w14:textId="1D691A8A" w:rsidR="00433701" w:rsidRPr="009140FA" w:rsidRDefault="00433701" w:rsidP="00433701">
            <w:pPr>
              <w:jc w:val="center"/>
              <w:rPr>
                <w:rFonts w:ascii="Times New Roman" w:hAnsi="Times New Roman"/>
              </w:rPr>
            </w:pPr>
            <w:r w:rsidRPr="009140FA">
              <w:rPr>
                <w:rFonts w:ascii="Times New Roman" w:hAnsi="Times New Roman"/>
              </w:rPr>
              <w:t>8.1 (7.4-9.1)</w:t>
            </w:r>
          </w:p>
        </w:tc>
        <w:tc>
          <w:tcPr>
            <w:tcW w:w="1722" w:type="dxa"/>
            <w:hideMark/>
          </w:tcPr>
          <w:p w14:paraId="1AE53609" w14:textId="029DDF9D" w:rsidR="00433701" w:rsidRPr="009140FA" w:rsidRDefault="00433701" w:rsidP="00433701">
            <w:pPr>
              <w:jc w:val="center"/>
              <w:rPr>
                <w:rFonts w:ascii="Times New Roman" w:hAnsi="Times New Roman"/>
              </w:rPr>
            </w:pPr>
            <w:r w:rsidRPr="009140FA">
              <w:rPr>
                <w:rFonts w:ascii="Times New Roman" w:hAnsi="Times New Roman"/>
              </w:rPr>
              <w:t>&lt;0.01</w:t>
            </w:r>
          </w:p>
        </w:tc>
      </w:tr>
      <w:tr w:rsidR="00433701" w:rsidRPr="009140FA" w14:paraId="339D139E" w14:textId="77777777" w:rsidTr="006F18CD">
        <w:trPr>
          <w:trHeight w:val="163"/>
        </w:trPr>
        <w:tc>
          <w:tcPr>
            <w:tcW w:w="3170" w:type="dxa"/>
            <w:hideMark/>
          </w:tcPr>
          <w:p w14:paraId="29DDA526" w14:textId="52409600" w:rsidR="00433701" w:rsidRPr="007E084B" w:rsidRDefault="00433701" w:rsidP="00433701">
            <w:pPr>
              <w:rPr>
                <w:rFonts w:ascii="Times New Roman" w:hAnsi="Times New Roman"/>
                <w:lang w:val="sv-SE"/>
              </w:rPr>
            </w:pPr>
            <w:r w:rsidRPr="00B87DFC">
              <w:rPr>
                <w:rFonts w:ascii="Times New Roman" w:hAnsi="Times New Roman"/>
                <w:bCs/>
                <w:lang w:val="sv-SE"/>
              </w:rPr>
              <w:t>eGFR (CKD-EPI), median (IQR) (ml/min/1.73m</w:t>
            </w:r>
            <w:r w:rsidRPr="00B87DFC">
              <w:rPr>
                <w:rFonts w:ascii="Times New Roman" w:hAnsi="Times New Roman"/>
                <w:bCs/>
                <w:vertAlign w:val="superscript"/>
                <w:lang w:val="sv-SE"/>
              </w:rPr>
              <w:t>2</w:t>
            </w:r>
            <w:r w:rsidRPr="00B87DFC">
              <w:rPr>
                <w:rFonts w:ascii="Times New Roman" w:hAnsi="Times New Roman"/>
                <w:bCs/>
                <w:lang w:val="sv-SE"/>
              </w:rPr>
              <w:t>)</w:t>
            </w:r>
          </w:p>
        </w:tc>
        <w:tc>
          <w:tcPr>
            <w:tcW w:w="2395" w:type="dxa"/>
            <w:hideMark/>
          </w:tcPr>
          <w:p w14:paraId="37157706" w14:textId="044DE71C" w:rsidR="00433701" w:rsidRPr="009140FA" w:rsidRDefault="00433701" w:rsidP="00433701">
            <w:pPr>
              <w:jc w:val="center"/>
              <w:rPr>
                <w:rFonts w:ascii="Times New Roman" w:hAnsi="Times New Roman"/>
              </w:rPr>
            </w:pPr>
            <w:r w:rsidRPr="009140FA">
              <w:rPr>
                <w:rFonts w:ascii="Times New Roman" w:hAnsi="Times New Roman"/>
              </w:rPr>
              <w:t>88 (75-97)</w:t>
            </w:r>
          </w:p>
        </w:tc>
        <w:tc>
          <w:tcPr>
            <w:tcW w:w="2203" w:type="dxa"/>
            <w:hideMark/>
          </w:tcPr>
          <w:p w14:paraId="4D840150" w14:textId="2F894727" w:rsidR="00433701" w:rsidRPr="009140FA" w:rsidRDefault="00433701" w:rsidP="00433701">
            <w:pPr>
              <w:jc w:val="center"/>
              <w:rPr>
                <w:rFonts w:ascii="Times New Roman" w:hAnsi="Times New Roman"/>
              </w:rPr>
            </w:pPr>
            <w:r w:rsidRPr="009140FA">
              <w:rPr>
                <w:rFonts w:ascii="Times New Roman" w:hAnsi="Times New Roman"/>
              </w:rPr>
              <w:t>89 (75-96)</w:t>
            </w:r>
          </w:p>
        </w:tc>
        <w:tc>
          <w:tcPr>
            <w:tcW w:w="1722" w:type="dxa"/>
            <w:hideMark/>
          </w:tcPr>
          <w:p w14:paraId="5C3335A0" w14:textId="585B76BB" w:rsidR="00433701" w:rsidRPr="009140FA" w:rsidRDefault="00433701" w:rsidP="00433701">
            <w:pPr>
              <w:jc w:val="center"/>
              <w:rPr>
                <w:rFonts w:ascii="Times New Roman" w:hAnsi="Times New Roman"/>
              </w:rPr>
            </w:pPr>
            <w:r w:rsidRPr="009140FA">
              <w:rPr>
                <w:rFonts w:ascii="Times New Roman" w:hAnsi="Times New Roman"/>
              </w:rPr>
              <w:t>0.91</w:t>
            </w:r>
          </w:p>
        </w:tc>
      </w:tr>
      <w:tr w:rsidR="00433701" w:rsidRPr="009140FA" w14:paraId="60DF0D5B" w14:textId="77777777" w:rsidTr="006F18CD">
        <w:trPr>
          <w:trHeight w:val="129"/>
        </w:trPr>
        <w:tc>
          <w:tcPr>
            <w:tcW w:w="3170" w:type="dxa"/>
            <w:hideMark/>
          </w:tcPr>
          <w:p w14:paraId="2C065BBB" w14:textId="7BCB926C" w:rsidR="00433701" w:rsidRPr="009140FA" w:rsidRDefault="00433701" w:rsidP="00433701">
            <w:pPr>
              <w:rPr>
                <w:rFonts w:ascii="Times New Roman" w:hAnsi="Times New Roman"/>
              </w:rPr>
            </w:pPr>
            <w:r w:rsidRPr="009140FA">
              <w:rPr>
                <w:rFonts w:ascii="Times New Roman" w:hAnsi="Times New Roman"/>
                <w:bCs/>
              </w:rPr>
              <w:t>UACR, median (IQR) (mg/g)</w:t>
            </w:r>
          </w:p>
        </w:tc>
        <w:tc>
          <w:tcPr>
            <w:tcW w:w="2395" w:type="dxa"/>
            <w:hideMark/>
          </w:tcPr>
          <w:p w14:paraId="0AF9EBC7" w14:textId="36A4802D" w:rsidR="00433701" w:rsidRPr="009140FA" w:rsidRDefault="00433701" w:rsidP="00433701">
            <w:pPr>
              <w:jc w:val="center"/>
              <w:rPr>
                <w:rFonts w:ascii="Times New Roman" w:hAnsi="Times New Roman"/>
              </w:rPr>
            </w:pPr>
            <w:r w:rsidRPr="009140FA">
              <w:rPr>
                <w:rFonts w:ascii="Times New Roman" w:hAnsi="Times New Roman"/>
              </w:rPr>
              <w:t>14 (6-53)</w:t>
            </w:r>
          </w:p>
        </w:tc>
        <w:tc>
          <w:tcPr>
            <w:tcW w:w="2203" w:type="dxa"/>
            <w:hideMark/>
          </w:tcPr>
          <w:p w14:paraId="30D6F8C7" w14:textId="30823C9B" w:rsidR="00433701" w:rsidRPr="009140FA" w:rsidRDefault="00433701" w:rsidP="00433701">
            <w:pPr>
              <w:jc w:val="center"/>
              <w:rPr>
                <w:rFonts w:ascii="Times New Roman" w:hAnsi="Times New Roman"/>
              </w:rPr>
            </w:pPr>
            <w:r w:rsidRPr="009140FA">
              <w:rPr>
                <w:rFonts w:ascii="Times New Roman" w:hAnsi="Times New Roman"/>
              </w:rPr>
              <w:t>12 (7-32)</w:t>
            </w:r>
          </w:p>
        </w:tc>
        <w:tc>
          <w:tcPr>
            <w:tcW w:w="1722" w:type="dxa"/>
            <w:hideMark/>
          </w:tcPr>
          <w:p w14:paraId="4212A8B5" w14:textId="519C1005" w:rsidR="00433701" w:rsidRPr="009140FA" w:rsidRDefault="00433701" w:rsidP="00433701">
            <w:pPr>
              <w:jc w:val="center"/>
              <w:rPr>
                <w:rFonts w:ascii="Times New Roman" w:hAnsi="Times New Roman"/>
              </w:rPr>
            </w:pPr>
            <w:r w:rsidRPr="009140FA">
              <w:rPr>
                <w:rFonts w:ascii="Times New Roman" w:hAnsi="Times New Roman"/>
              </w:rPr>
              <w:t>&lt;0.01</w:t>
            </w:r>
          </w:p>
        </w:tc>
      </w:tr>
      <w:tr w:rsidR="00433701" w:rsidRPr="009140FA" w14:paraId="65031708" w14:textId="77777777" w:rsidTr="006F18CD">
        <w:trPr>
          <w:trHeight w:val="128"/>
        </w:trPr>
        <w:tc>
          <w:tcPr>
            <w:tcW w:w="3170" w:type="dxa"/>
            <w:hideMark/>
          </w:tcPr>
          <w:p w14:paraId="68104196" w14:textId="317DE8AD" w:rsidR="00433701" w:rsidRPr="007E084B" w:rsidRDefault="00433701" w:rsidP="00433701">
            <w:pPr>
              <w:rPr>
                <w:rFonts w:ascii="Times New Roman" w:hAnsi="Times New Roman"/>
                <w:lang w:val="sv-SE"/>
              </w:rPr>
            </w:pPr>
            <w:r w:rsidRPr="00B87DFC">
              <w:rPr>
                <w:rFonts w:ascii="Times New Roman" w:hAnsi="Times New Roman"/>
                <w:bCs/>
                <w:lang w:val="sv-SE"/>
              </w:rPr>
              <w:t>LDL-C, median (IQR) (mg/dl)</w:t>
            </w:r>
          </w:p>
        </w:tc>
        <w:tc>
          <w:tcPr>
            <w:tcW w:w="2395" w:type="dxa"/>
            <w:hideMark/>
          </w:tcPr>
          <w:p w14:paraId="52B0F60D" w14:textId="1F1DE622" w:rsidR="00433701" w:rsidRPr="009140FA" w:rsidRDefault="00433701" w:rsidP="00433701">
            <w:pPr>
              <w:jc w:val="center"/>
              <w:rPr>
                <w:rFonts w:ascii="Times New Roman" w:hAnsi="Times New Roman"/>
              </w:rPr>
            </w:pPr>
            <w:r w:rsidRPr="009140FA">
              <w:rPr>
                <w:rFonts w:ascii="Times New Roman" w:hAnsi="Times New Roman"/>
              </w:rPr>
              <w:t>78 (59-102)</w:t>
            </w:r>
          </w:p>
        </w:tc>
        <w:tc>
          <w:tcPr>
            <w:tcW w:w="2203" w:type="dxa"/>
            <w:hideMark/>
          </w:tcPr>
          <w:p w14:paraId="69DC3367" w14:textId="32011530" w:rsidR="00433701" w:rsidRPr="009140FA" w:rsidRDefault="00433701" w:rsidP="00433701">
            <w:pPr>
              <w:jc w:val="center"/>
              <w:rPr>
                <w:rFonts w:ascii="Times New Roman" w:hAnsi="Times New Roman"/>
              </w:rPr>
            </w:pPr>
            <w:r w:rsidRPr="009140FA">
              <w:rPr>
                <w:rFonts w:ascii="Times New Roman" w:hAnsi="Times New Roman"/>
              </w:rPr>
              <w:t>90 (68-117)</w:t>
            </w:r>
          </w:p>
        </w:tc>
        <w:tc>
          <w:tcPr>
            <w:tcW w:w="1722" w:type="dxa"/>
            <w:hideMark/>
          </w:tcPr>
          <w:p w14:paraId="3FACD8B9" w14:textId="21512006" w:rsidR="00433701" w:rsidRPr="009140FA" w:rsidRDefault="00433701" w:rsidP="00433701">
            <w:pPr>
              <w:jc w:val="center"/>
              <w:rPr>
                <w:rFonts w:ascii="Times New Roman" w:hAnsi="Times New Roman"/>
              </w:rPr>
            </w:pPr>
            <w:r w:rsidRPr="009140FA">
              <w:rPr>
                <w:rFonts w:ascii="Times New Roman" w:hAnsi="Times New Roman"/>
              </w:rPr>
              <w:t>&lt;0.01</w:t>
            </w:r>
          </w:p>
        </w:tc>
      </w:tr>
      <w:tr w:rsidR="00433701" w:rsidRPr="009140FA" w14:paraId="6B5BD024" w14:textId="77777777" w:rsidTr="006F18CD">
        <w:trPr>
          <w:trHeight w:val="128"/>
        </w:trPr>
        <w:tc>
          <w:tcPr>
            <w:tcW w:w="3170" w:type="dxa"/>
            <w:hideMark/>
          </w:tcPr>
          <w:p w14:paraId="42978857" w14:textId="64F007BB" w:rsidR="00433701" w:rsidRPr="009140FA" w:rsidRDefault="00433701" w:rsidP="00433701">
            <w:pPr>
              <w:rPr>
                <w:rFonts w:ascii="Times New Roman" w:hAnsi="Times New Roman"/>
              </w:rPr>
            </w:pPr>
            <w:r w:rsidRPr="009140FA">
              <w:rPr>
                <w:rFonts w:ascii="Times New Roman" w:hAnsi="Times New Roman"/>
                <w:bCs/>
              </w:rPr>
              <w:t>LV ejection fraction (%) (n=4088)</w:t>
            </w:r>
          </w:p>
        </w:tc>
        <w:tc>
          <w:tcPr>
            <w:tcW w:w="2395" w:type="dxa"/>
            <w:hideMark/>
          </w:tcPr>
          <w:p w14:paraId="4A5643CD" w14:textId="3B6A20D3" w:rsidR="00433701" w:rsidRPr="009140FA" w:rsidRDefault="00433701" w:rsidP="00433701">
            <w:pPr>
              <w:jc w:val="center"/>
              <w:rPr>
                <w:rFonts w:ascii="Times New Roman" w:hAnsi="Times New Roman"/>
              </w:rPr>
            </w:pPr>
            <w:r w:rsidRPr="009140FA">
              <w:rPr>
                <w:rFonts w:ascii="Times New Roman" w:hAnsi="Times New Roman"/>
              </w:rPr>
              <w:t>56 (49-62)</w:t>
            </w:r>
          </w:p>
        </w:tc>
        <w:tc>
          <w:tcPr>
            <w:tcW w:w="2203" w:type="dxa"/>
            <w:hideMark/>
          </w:tcPr>
          <w:p w14:paraId="6A73F346" w14:textId="70B791B9" w:rsidR="00433701" w:rsidRPr="009140FA" w:rsidRDefault="00433701" w:rsidP="00433701">
            <w:pPr>
              <w:jc w:val="center"/>
              <w:rPr>
                <w:rFonts w:ascii="Times New Roman" w:hAnsi="Times New Roman"/>
              </w:rPr>
            </w:pPr>
            <w:r w:rsidRPr="009140FA">
              <w:rPr>
                <w:rFonts w:ascii="Times New Roman" w:hAnsi="Times New Roman"/>
              </w:rPr>
              <w:t>60 (55-65)</w:t>
            </w:r>
          </w:p>
        </w:tc>
        <w:tc>
          <w:tcPr>
            <w:tcW w:w="1722" w:type="dxa"/>
            <w:hideMark/>
          </w:tcPr>
          <w:p w14:paraId="7D48C288" w14:textId="385529DC" w:rsidR="00433701" w:rsidRPr="009140FA" w:rsidRDefault="00433701" w:rsidP="00433701">
            <w:pPr>
              <w:jc w:val="center"/>
              <w:rPr>
                <w:rFonts w:ascii="Times New Roman" w:hAnsi="Times New Roman"/>
              </w:rPr>
            </w:pPr>
            <w:r w:rsidRPr="009140FA">
              <w:rPr>
                <w:rFonts w:ascii="Times New Roman" w:hAnsi="Times New Roman"/>
              </w:rPr>
              <w:t>&lt;0.01</w:t>
            </w:r>
          </w:p>
        </w:tc>
      </w:tr>
      <w:tr w:rsidR="00433701" w:rsidRPr="009140FA" w14:paraId="622A966C" w14:textId="77777777" w:rsidTr="006F18CD">
        <w:trPr>
          <w:trHeight w:val="128"/>
        </w:trPr>
        <w:tc>
          <w:tcPr>
            <w:tcW w:w="3170" w:type="dxa"/>
            <w:hideMark/>
          </w:tcPr>
          <w:p w14:paraId="3C4CF548" w14:textId="77A6D7A4" w:rsidR="00433701" w:rsidRPr="009140FA" w:rsidRDefault="00433701" w:rsidP="00433701">
            <w:pPr>
              <w:rPr>
                <w:rFonts w:ascii="Times New Roman" w:hAnsi="Times New Roman"/>
              </w:rPr>
            </w:pPr>
            <w:r w:rsidRPr="009140FA">
              <w:rPr>
                <w:rFonts w:ascii="Times New Roman" w:hAnsi="Times New Roman"/>
                <w:bCs/>
              </w:rPr>
              <w:t>Duration of T2DM, median (IQR) (years)</w:t>
            </w:r>
          </w:p>
        </w:tc>
        <w:tc>
          <w:tcPr>
            <w:tcW w:w="2395" w:type="dxa"/>
            <w:hideMark/>
          </w:tcPr>
          <w:p w14:paraId="6F6A9CE7" w14:textId="10D07DB0" w:rsidR="00433701" w:rsidRPr="009140FA" w:rsidRDefault="00433701" w:rsidP="00433701">
            <w:pPr>
              <w:jc w:val="center"/>
              <w:rPr>
                <w:rFonts w:ascii="Times New Roman" w:hAnsi="Times New Roman"/>
              </w:rPr>
            </w:pPr>
            <w:r w:rsidRPr="009140FA">
              <w:rPr>
                <w:rFonts w:ascii="Times New Roman" w:hAnsi="Times New Roman"/>
              </w:rPr>
              <w:t>10 (6-16)</w:t>
            </w:r>
          </w:p>
        </w:tc>
        <w:tc>
          <w:tcPr>
            <w:tcW w:w="2203" w:type="dxa"/>
            <w:hideMark/>
          </w:tcPr>
          <w:p w14:paraId="68122A46" w14:textId="2A40C77B" w:rsidR="00433701" w:rsidRPr="009140FA" w:rsidRDefault="00433701" w:rsidP="00433701">
            <w:pPr>
              <w:jc w:val="center"/>
              <w:rPr>
                <w:rFonts w:ascii="Times New Roman" w:hAnsi="Times New Roman"/>
              </w:rPr>
            </w:pPr>
            <w:r w:rsidRPr="009140FA">
              <w:rPr>
                <w:rFonts w:ascii="Times New Roman" w:hAnsi="Times New Roman"/>
              </w:rPr>
              <w:t>11 (6-17)</w:t>
            </w:r>
          </w:p>
        </w:tc>
        <w:tc>
          <w:tcPr>
            <w:tcW w:w="1722" w:type="dxa"/>
            <w:hideMark/>
          </w:tcPr>
          <w:p w14:paraId="1BECB00D" w14:textId="0FEA5067" w:rsidR="00433701" w:rsidRPr="009140FA" w:rsidRDefault="00433701" w:rsidP="00433701">
            <w:pPr>
              <w:jc w:val="center"/>
              <w:rPr>
                <w:rFonts w:ascii="Times New Roman" w:hAnsi="Times New Roman"/>
              </w:rPr>
            </w:pPr>
            <w:r w:rsidRPr="009140FA">
              <w:rPr>
                <w:rFonts w:ascii="Times New Roman" w:hAnsi="Times New Roman"/>
              </w:rPr>
              <w:t>&lt;0.01</w:t>
            </w:r>
          </w:p>
        </w:tc>
      </w:tr>
    </w:tbl>
    <w:p w14:paraId="16D993D0" w14:textId="77777777" w:rsidR="006F18CD" w:rsidRPr="009140FA" w:rsidRDefault="006F18CD" w:rsidP="006D5D13">
      <w:pPr>
        <w:spacing w:line="480" w:lineRule="auto"/>
        <w:rPr>
          <w:rFonts w:ascii="Times New Roman" w:hAnsi="Times New Roman"/>
        </w:rPr>
      </w:pPr>
    </w:p>
    <w:p w14:paraId="34085F97" w14:textId="2BCB8B49" w:rsidR="00021233" w:rsidRPr="009140FA" w:rsidRDefault="00E52C5F" w:rsidP="006D5D13">
      <w:pPr>
        <w:spacing w:after="200" w:line="276" w:lineRule="auto"/>
        <w:rPr>
          <w:rFonts w:ascii="Times New Roman" w:hAnsi="Times New Roman"/>
        </w:rPr>
      </w:pPr>
      <w:r w:rsidRPr="009140FA">
        <w:rPr>
          <w:rFonts w:ascii="Times New Roman" w:hAnsi="Times New Roman"/>
        </w:rPr>
        <w:t xml:space="preserve">Abbreviations:  </w:t>
      </w:r>
      <w:r w:rsidR="00021233" w:rsidRPr="009140FA">
        <w:rPr>
          <w:rFonts w:ascii="Times New Roman" w:hAnsi="Times New Roman"/>
        </w:rPr>
        <w:t xml:space="preserve"> BMI, body mass index; IQR, interquartile range; CV, cardiovascular; UACR, urinary albumin-to-creatinine ratio; T2DM, type 2 diabetes mellitus; LV, left ventricular</w:t>
      </w:r>
    </w:p>
    <w:p w14:paraId="4047F334" w14:textId="77777777" w:rsidR="00021233" w:rsidRPr="009140FA" w:rsidRDefault="00021233">
      <w:pPr>
        <w:rPr>
          <w:rFonts w:ascii="Times New Roman" w:hAnsi="Times New Roman"/>
        </w:rPr>
      </w:pPr>
      <w:r w:rsidRPr="009140FA">
        <w:rPr>
          <w:rFonts w:ascii="Times New Roman" w:hAnsi="Times New Roman"/>
        </w:rPr>
        <w:br w:type="page"/>
      </w:r>
    </w:p>
    <w:p w14:paraId="2349F972" w14:textId="77777777" w:rsidR="00021233" w:rsidRPr="009140FA" w:rsidRDefault="00021233" w:rsidP="00021233">
      <w:pPr>
        <w:spacing w:line="480" w:lineRule="auto"/>
        <w:rPr>
          <w:rFonts w:ascii="Times New Roman" w:hAnsi="Times New Roman"/>
        </w:rPr>
      </w:pPr>
      <w:r w:rsidRPr="009140FA">
        <w:rPr>
          <w:rFonts w:ascii="Times New Roman" w:hAnsi="Times New Roman"/>
          <w:b/>
        </w:rPr>
        <w:lastRenderedPageBreak/>
        <w:t>Table 2</w:t>
      </w:r>
      <w:r w:rsidRPr="009140FA">
        <w:rPr>
          <w:rFonts w:ascii="Times New Roman" w:hAnsi="Times New Roman"/>
        </w:rPr>
        <w:t xml:space="preserve">: Baseline use of anti-hyperglycemic medication for women and men. </w:t>
      </w:r>
    </w:p>
    <w:tbl>
      <w:tblPr>
        <w:tblStyle w:val="TableGridLight"/>
        <w:tblW w:w="9490" w:type="dxa"/>
        <w:tblLook w:val="04A0" w:firstRow="1" w:lastRow="0" w:firstColumn="1" w:lastColumn="0" w:noHBand="0" w:noVBand="1"/>
      </w:tblPr>
      <w:tblGrid>
        <w:gridCol w:w="3170"/>
        <w:gridCol w:w="2395"/>
        <w:gridCol w:w="2203"/>
        <w:gridCol w:w="1722"/>
      </w:tblGrid>
      <w:tr w:rsidR="00021233" w:rsidRPr="009140FA" w14:paraId="0AC025E1" w14:textId="77777777" w:rsidTr="00021233">
        <w:trPr>
          <w:trHeight w:val="255"/>
        </w:trPr>
        <w:tc>
          <w:tcPr>
            <w:tcW w:w="3170" w:type="dxa"/>
            <w:hideMark/>
          </w:tcPr>
          <w:p w14:paraId="67F33EF0" w14:textId="77777777" w:rsidR="00021233" w:rsidRPr="009140FA" w:rsidRDefault="00021233" w:rsidP="00021233">
            <w:pPr>
              <w:rPr>
                <w:rFonts w:ascii="Times New Roman" w:hAnsi="Times New Roman"/>
              </w:rPr>
            </w:pPr>
            <w:r w:rsidRPr="009140FA">
              <w:rPr>
                <w:rFonts w:ascii="Times New Roman" w:hAnsi="Times New Roman"/>
                <w:b/>
                <w:bCs/>
              </w:rPr>
              <w:t>Variable</w:t>
            </w:r>
          </w:p>
        </w:tc>
        <w:tc>
          <w:tcPr>
            <w:tcW w:w="2395" w:type="dxa"/>
            <w:hideMark/>
          </w:tcPr>
          <w:p w14:paraId="79C263B0" w14:textId="77777777" w:rsidR="00021233" w:rsidRPr="009140FA" w:rsidRDefault="00021233" w:rsidP="00021233">
            <w:pPr>
              <w:jc w:val="center"/>
              <w:rPr>
                <w:rFonts w:ascii="Times New Roman" w:hAnsi="Times New Roman"/>
              </w:rPr>
            </w:pPr>
            <w:r w:rsidRPr="009140FA">
              <w:rPr>
                <w:rFonts w:ascii="Times New Roman" w:hAnsi="Times New Roman"/>
                <w:b/>
                <w:bCs/>
              </w:rPr>
              <w:t>Men</w:t>
            </w:r>
          </w:p>
          <w:p w14:paraId="3177435C" w14:textId="77777777" w:rsidR="00021233" w:rsidRPr="009140FA" w:rsidRDefault="00021233" w:rsidP="00021233">
            <w:pPr>
              <w:jc w:val="center"/>
              <w:rPr>
                <w:rFonts w:ascii="Times New Roman" w:hAnsi="Times New Roman"/>
              </w:rPr>
            </w:pPr>
            <w:r w:rsidRPr="009140FA">
              <w:rPr>
                <w:rFonts w:ascii="Times New Roman" w:hAnsi="Times New Roman"/>
                <w:b/>
                <w:bCs/>
              </w:rPr>
              <w:t>(N =10,738)</w:t>
            </w:r>
          </w:p>
        </w:tc>
        <w:tc>
          <w:tcPr>
            <w:tcW w:w="2203" w:type="dxa"/>
            <w:hideMark/>
          </w:tcPr>
          <w:p w14:paraId="475FF3F8" w14:textId="77777777" w:rsidR="00021233" w:rsidRPr="009140FA" w:rsidRDefault="00021233" w:rsidP="00021233">
            <w:pPr>
              <w:jc w:val="center"/>
              <w:rPr>
                <w:rFonts w:ascii="Times New Roman" w:hAnsi="Times New Roman"/>
              </w:rPr>
            </w:pPr>
            <w:r w:rsidRPr="009140FA">
              <w:rPr>
                <w:rFonts w:ascii="Times New Roman" w:hAnsi="Times New Roman"/>
                <w:b/>
                <w:bCs/>
              </w:rPr>
              <w:t>Women</w:t>
            </w:r>
          </w:p>
          <w:p w14:paraId="471F38E0" w14:textId="77777777" w:rsidR="00021233" w:rsidRPr="009140FA" w:rsidRDefault="00021233" w:rsidP="00021233">
            <w:pPr>
              <w:jc w:val="center"/>
              <w:rPr>
                <w:rFonts w:ascii="Times New Roman" w:hAnsi="Times New Roman"/>
              </w:rPr>
            </w:pPr>
            <w:r w:rsidRPr="009140FA">
              <w:rPr>
                <w:rFonts w:ascii="Times New Roman" w:hAnsi="Times New Roman"/>
                <w:b/>
                <w:bCs/>
              </w:rPr>
              <w:t>(N =6422)</w:t>
            </w:r>
          </w:p>
        </w:tc>
        <w:tc>
          <w:tcPr>
            <w:tcW w:w="1722" w:type="dxa"/>
            <w:hideMark/>
          </w:tcPr>
          <w:p w14:paraId="13D5C3AB" w14:textId="77777777" w:rsidR="00021233" w:rsidRPr="009140FA" w:rsidRDefault="00021233" w:rsidP="00021233">
            <w:pPr>
              <w:jc w:val="center"/>
              <w:rPr>
                <w:rFonts w:ascii="Times New Roman" w:hAnsi="Times New Roman"/>
              </w:rPr>
            </w:pPr>
            <w:r w:rsidRPr="009140FA">
              <w:rPr>
                <w:rFonts w:ascii="Times New Roman" w:hAnsi="Times New Roman"/>
                <w:b/>
                <w:bCs/>
              </w:rPr>
              <w:t>P value</w:t>
            </w:r>
          </w:p>
        </w:tc>
      </w:tr>
      <w:tr w:rsidR="00021233" w:rsidRPr="009140FA" w14:paraId="6C5F498B" w14:textId="77777777" w:rsidTr="00021233">
        <w:trPr>
          <w:trHeight w:val="128"/>
        </w:trPr>
        <w:tc>
          <w:tcPr>
            <w:tcW w:w="3170" w:type="dxa"/>
          </w:tcPr>
          <w:p w14:paraId="0879E968" w14:textId="4FB54C7D" w:rsidR="00021233" w:rsidRPr="009140FA" w:rsidRDefault="00021233" w:rsidP="00021233">
            <w:pPr>
              <w:rPr>
                <w:rFonts w:ascii="Times New Roman" w:hAnsi="Times New Roman"/>
              </w:rPr>
            </w:pPr>
            <w:r w:rsidRPr="009140FA">
              <w:rPr>
                <w:rFonts w:ascii="Times New Roman" w:hAnsi="Times New Roman"/>
              </w:rPr>
              <w:t>Insulin</w:t>
            </w:r>
            <w:r w:rsidR="005367C1">
              <w:rPr>
                <w:rFonts w:ascii="Times New Roman" w:hAnsi="Times New Roman"/>
              </w:rPr>
              <w:t xml:space="preserve"> </w:t>
            </w:r>
            <w:r w:rsidR="005367C1">
              <w:rPr>
                <w:rFonts w:ascii="Times New Roman" w:hAnsi="Times New Roman"/>
                <w:bCs/>
              </w:rPr>
              <w:t>(%)</w:t>
            </w:r>
          </w:p>
        </w:tc>
        <w:tc>
          <w:tcPr>
            <w:tcW w:w="2395" w:type="dxa"/>
          </w:tcPr>
          <w:p w14:paraId="47FBE4E4" w14:textId="250D21DB" w:rsidR="00021233" w:rsidRPr="009140FA" w:rsidRDefault="00021233" w:rsidP="00021233">
            <w:pPr>
              <w:jc w:val="center"/>
              <w:rPr>
                <w:rFonts w:ascii="Times New Roman" w:hAnsi="Times New Roman"/>
              </w:rPr>
            </w:pPr>
            <w:r w:rsidRPr="009140FA">
              <w:rPr>
                <w:rFonts w:ascii="Times New Roman" w:hAnsi="Times New Roman"/>
              </w:rPr>
              <w:t>41.0</w:t>
            </w:r>
          </w:p>
        </w:tc>
        <w:tc>
          <w:tcPr>
            <w:tcW w:w="2203" w:type="dxa"/>
          </w:tcPr>
          <w:p w14:paraId="2588DBD1" w14:textId="56B36FF9" w:rsidR="00021233" w:rsidRPr="009140FA" w:rsidRDefault="00021233" w:rsidP="00021233">
            <w:pPr>
              <w:jc w:val="center"/>
              <w:rPr>
                <w:rFonts w:ascii="Times New Roman" w:hAnsi="Times New Roman"/>
              </w:rPr>
            </w:pPr>
            <w:r w:rsidRPr="009140FA">
              <w:rPr>
                <w:rFonts w:ascii="Times New Roman" w:hAnsi="Times New Roman"/>
              </w:rPr>
              <w:t>40.7</w:t>
            </w:r>
          </w:p>
        </w:tc>
        <w:tc>
          <w:tcPr>
            <w:tcW w:w="1722" w:type="dxa"/>
          </w:tcPr>
          <w:p w14:paraId="0E65A45D" w14:textId="77777777" w:rsidR="00021233" w:rsidRPr="009140FA" w:rsidRDefault="00021233" w:rsidP="00021233">
            <w:pPr>
              <w:jc w:val="center"/>
              <w:rPr>
                <w:rFonts w:ascii="Times New Roman" w:hAnsi="Times New Roman"/>
              </w:rPr>
            </w:pPr>
            <w:r w:rsidRPr="009140FA">
              <w:rPr>
                <w:rFonts w:ascii="Times New Roman" w:hAnsi="Times New Roman"/>
              </w:rPr>
              <w:t>0.71</w:t>
            </w:r>
          </w:p>
        </w:tc>
      </w:tr>
      <w:tr w:rsidR="00405255" w:rsidRPr="009140FA" w14:paraId="38B1B79C" w14:textId="77777777" w:rsidTr="00021233">
        <w:trPr>
          <w:trHeight w:val="128"/>
        </w:trPr>
        <w:tc>
          <w:tcPr>
            <w:tcW w:w="3170" w:type="dxa"/>
          </w:tcPr>
          <w:p w14:paraId="1E953775" w14:textId="065312E3" w:rsidR="00405255" w:rsidRPr="009140FA" w:rsidRDefault="00405255" w:rsidP="00021233">
            <w:pPr>
              <w:rPr>
                <w:rFonts w:ascii="Times New Roman" w:hAnsi="Times New Roman"/>
              </w:rPr>
            </w:pPr>
            <w:r w:rsidRPr="009140FA">
              <w:rPr>
                <w:rFonts w:ascii="Times New Roman" w:hAnsi="Times New Roman"/>
              </w:rPr>
              <w:t xml:space="preserve">Any </w:t>
            </w:r>
            <w:r w:rsidR="00FB2EDA" w:rsidRPr="009140FA">
              <w:rPr>
                <w:rFonts w:ascii="Times New Roman" w:hAnsi="Times New Roman"/>
              </w:rPr>
              <w:t xml:space="preserve">non-insulin </w:t>
            </w:r>
            <w:r w:rsidRPr="009140FA">
              <w:rPr>
                <w:rFonts w:ascii="Times New Roman" w:hAnsi="Times New Roman"/>
              </w:rPr>
              <w:t>anti-hyperglycemic medication</w:t>
            </w:r>
            <w:r w:rsidR="005367C1">
              <w:rPr>
                <w:rFonts w:ascii="Times New Roman" w:hAnsi="Times New Roman"/>
              </w:rPr>
              <w:t xml:space="preserve"> </w:t>
            </w:r>
            <w:r w:rsidR="005367C1">
              <w:rPr>
                <w:rFonts w:ascii="Times New Roman" w:hAnsi="Times New Roman"/>
                <w:bCs/>
              </w:rPr>
              <w:t>(%)</w:t>
            </w:r>
          </w:p>
        </w:tc>
        <w:tc>
          <w:tcPr>
            <w:tcW w:w="2395" w:type="dxa"/>
          </w:tcPr>
          <w:p w14:paraId="5D7D54F3" w14:textId="03D8A601" w:rsidR="00405255" w:rsidRPr="009140FA" w:rsidRDefault="00DA126C" w:rsidP="00021233">
            <w:pPr>
              <w:jc w:val="center"/>
              <w:rPr>
                <w:rFonts w:ascii="Times New Roman" w:hAnsi="Times New Roman"/>
              </w:rPr>
            </w:pPr>
            <w:r w:rsidRPr="009140FA">
              <w:rPr>
                <w:rFonts w:ascii="Times New Roman" w:hAnsi="Times New Roman"/>
              </w:rPr>
              <w:t>89.7</w:t>
            </w:r>
          </w:p>
        </w:tc>
        <w:tc>
          <w:tcPr>
            <w:tcW w:w="2203" w:type="dxa"/>
          </w:tcPr>
          <w:p w14:paraId="2C30D920" w14:textId="3AD9F5B2" w:rsidR="00405255" w:rsidRPr="009140FA" w:rsidRDefault="00DA126C" w:rsidP="00021233">
            <w:pPr>
              <w:jc w:val="center"/>
              <w:rPr>
                <w:rFonts w:ascii="Times New Roman" w:hAnsi="Times New Roman"/>
              </w:rPr>
            </w:pPr>
            <w:r w:rsidRPr="009140FA">
              <w:rPr>
                <w:rFonts w:ascii="Times New Roman" w:hAnsi="Times New Roman"/>
              </w:rPr>
              <w:t>88.7</w:t>
            </w:r>
          </w:p>
        </w:tc>
        <w:tc>
          <w:tcPr>
            <w:tcW w:w="1722" w:type="dxa"/>
          </w:tcPr>
          <w:p w14:paraId="69067B36" w14:textId="00DCF7A6" w:rsidR="00405255" w:rsidRPr="009140FA" w:rsidRDefault="00DA126C" w:rsidP="00021233">
            <w:pPr>
              <w:jc w:val="center"/>
              <w:rPr>
                <w:rFonts w:ascii="Times New Roman" w:hAnsi="Times New Roman"/>
              </w:rPr>
            </w:pPr>
            <w:r w:rsidRPr="009140FA">
              <w:rPr>
                <w:rFonts w:ascii="Times New Roman" w:hAnsi="Times New Roman"/>
              </w:rPr>
              <w:t>0.028</w:t>
            </w:r>
          </w:p>
        </w:tc>
      </w:tr>
      <w:tr w:rsidR="00D24102" w:rsidRPr="009140FA" w14:paraId="73982F69" w14:textId="77777777" w:rsidTr="00021233">
        <w:trPr>
          <w:trHeight w:val="128"/>
        </w:trPr>
        <w:tc>
          <w:tcPr>
            <w:tcW w:w="3170" w:type="dxa"/>
          </w:tcPr>
          <w:p w14:paraId="14DDB238" w14:textId="4B7B483D" w:rsidR="00D24102" w:rsidRPr="009140FA" w:rsidRDefault="00D24102" w:rsidP="00021233">
            <w:pPr>
              <w:rPr>
                <w:rFonts w:ascii="Times New Roman" w:hAnsi="Times New Roman"/>
              </w:rPr>
            </w:pPr>
            <w:r w:rsidRPr="009140FA">
              <w:rPr>
                <w:rFonts w:ascii="Times New Roman" w:hAnsi="Times New Roman"/>
              </w:rPr>
              <w:t>≥3 anti-hyperglycemic medications</w:t>
            </w:r>
            <w:r w:rsidR="005367C1">
              <w:rPr>
                <w:rFonts w:ascii="Times New Roman" w:hAnsi="Times New Roman"/>
              </w:rPr>
              <w:t xml:space="preserve"> </w:t>
            </w:r>
            <w:r w:rsidR="005367C1">
              <w:rPr>
                <w:rFonts w:ascii="Times New Roman" w:hAnsi="Times New Roman"/>
                <w:bCs/>
              </w:rPr>
              <w:t>(%)</w:t>
            </w:r>
          </w:p>
        </w:tc>
        <w:tc>
          <w:tcPr>
            <w:tcW w:w="2395" w:type="dxa"/>
          </w:tcPr>
          <w:p w14:paraId="180AB9F4" w14:textId="296526DE" w:rsidR="00D24102" w:rsidRPr="009140FA" w:rsidRDefault="00DA126C" w:rsidP="00021233">
            <w:pPr>
              <w:jc w:val="center"/>
              <w:rPr>
                <w:rFonts w:ascii="Times New Roman" w:hAnsi="Times New Roman"/>
              </w:rPr>
            </w:pPr>
            <w:r w:rsidRPr="009140FA">
              <w:rPr>
                <w:rFonts w:ascii="Times New Roman" w:hAnsi="Times New Roman"/>
              </w:rPr>
              <w:t>20.6</w:t>
            </w:r>
          </w:p>
        </w:tc>
        <w:tc>
          <w:tcPr>
            <w:tcW w:w="2203" w:type="dxa"/>
          </w:tcPr>
          <w:p w14:paraId="6E8C948A" w14:textId="543CC838" w:rsidR="00D24102" w:rsidRPr="009140FA" w:rsidRDefault="00DA126C" w:rsidP="00021233">
            <w:pPr>
              <w:jc w:val="center"/>
              <w:rPr>
                <w:rFonts w:ascii="Times New Roman" w:hAnsi="Times New Roman"/>
              </w:rPr>
            </w:pPr>
            <w:r w:rsidRPr="009140FA">
              <w:rPr>
                <w:rFonts w:ascii="Times New Roman" w:hAnsi="Times New Roman"/>
              </w:rPr>
              <w:t>16.4</w:t>
            </w:r>
          </w:p>
        </w:tc>
        <w:tc>
          <w:tcPr>
            <w:tcW w:w="1722" w:type="dxa"/>
          </w:tcPr>
          <w:p w14:paraId="222B563D" w14:textId="77AE48E2" w:rsidR="00D24102" w:rsidRPr="009140FA" w:rsidRDefault="00DA126C" w:rsidP="00021233">
            <w:pPr>
              <w:jc w:val="center"/>
              <w:rPr>
                <w:rFonts w:ascii="Times New Roman" w:hAnsi="Times New Roman"/>
              </w:rPr>
            </w:pPr>
            <w:r w:rsidRPr="009140FA">
              <w:rPr>
                <w:rFonts w:ascii="Times New Roman" w:hAnsi="Times New Roman"/>
              </w:rPr>
              <w:t>&lt;0.001</w:t>
            </w:r>
          </w:p>
        </w:tc>
      </w:tr>
      <w:tr w:rsidR="00021233" w:rsidRPr="009140FA" w14:paraId="78D83920" w14:textId="77777777" w:rsidTr="00021233">
        <w:trPr>
          <w:trHeight w:val="128"/>
        </w:trPr>
        <w:tc>
          <w:tcPr>
            <w:tcW w:w="3170" w:type="dxa"/>
          </w:tcPr>
          <w:p w14:paraId="305FB366" w14:textId="538F20C1" w:rsidR="00021233" w:rsidRPr="009140FA" w:rsidRDefault="00021233" w:rsidP="00021233">
            <w:pPr>
              <w:rPr>
                <w:rFonts w:ascii="Times New Roman" w:hAnsi="Times New Roman"/>
              </w:rPr>
            </w:pPr>
            <w:r w:rsidRPr="009140FA">
              <w:rPr>
                <w:rFonts w:ascii="Times New Roman" w:hAnsi="Times New Roman"/>
              </w:rPr>
              <w:t>Metformin</w:t>
            </w:r>
            <w:r w:rsidR="005367C1">
              <w:rPr>
                <w:rFonts w:ascii="Times New Roman" w:hAnsi="Times New Roman"/>
              </w:rPr>
              <w:t xml:space="preserve"> </w:t>
            </w:r>
            <w:r w:rsidR="005367C1">
              <w:rPr>
                <w:rFonts w:ascii="Times New Roman" w:hAnsi="Times New Roman"/>
                <w:bCs/>
              </w:rPr>
              <w:t>(%)</w:t>
            </w:r>
          </w:p>
        </w:tc>
        <w:tc>
          <w:tcPr>
            <w:tcW w:w="2395" w:type="dxa"/>
          </w:tcPr>
          <w:p w14:paraId="62722B64" w14:textId="2890D676" w:rsidR="00021233" w:rsidRPr="009140FA" w:rsidRDefault="00021233" w:rsidP="00021233">
            <w:pPr>
              <w:jc w:val="center"/>
              <w:rPr>
                <w:rFonts w:ascii="Times New Roman" w:hAnsi="Times New Roman"/>
              </w:rPr>
            </w:pPr>
            <w:r w:rsidRPr="009140FA">
              <w:rPr>
                <w:rFonts w:ascii="Times New Roman" w:hAnsi="Times New Roman"/>
              </w:rPr>
              <w:t>82.8</w:t>
            </w:r>
          </w:p>
        </w:tc>
        <w:tc>
          <w:tcPr>
            <w:tcW w:w="2203" w:type="dxa"/>
          </w:tcPr>
          <w:p w14:paraId="50F78547" w14:textId="4E63583C" w:rsidR="00021233" w:rsidRPr="009140FA" w:rsidRDefault="00021233" w:rsidP="00021233">
            <w:pPr>
              <w:jc w:val="center"/>
              <w:rPr>
                <w:rFonts w:ascii="Times New Roman" w:hAnsi="Times New Roman"/>
              </w:rPr>
            </w:pPr>
            <w:r w:rsidRPr="009140FA">
              <w:rPr>
                <w:rFonts w:ascii="Times New Roman" w:hAnsi="Times New Roman"/>
              </w:rPr>
              <w:t>80.6</w:t>
            </w:r>
          </w:p>
        </w:tc>
        <w:tc>
          <w:tcPr>
            <w:tcW w:w="1722" w:type="dxa"/>
          </w:tcPr>
          <w:p w14:paraId="42C0C87D" w14:textId="77777777" w:rsidR="00021233" w:rsidRPr="009140FA" w:rsidRDefault="00021233" w:rsidP="00021233">
            <w:pPr>
              <w:jc w:val="center"/>
              <w:rPr>
                <w:rFonts w:ascii="Times New Roman" w:hAnsi="Times New Roman"/>
              </w:rPr>
            </w:pPr>
            <w:r w:rsidRPr="009140FA">
              <w:rPr>
                <w:rFonts w:ascii="Times New Roman" w:hAnsi="Times New Roman"/>
              </w:rPr>
              <w:t>&lt;0.001</w:t>
            </w:r>
          </w:p>
        </w:tc>
      </w:tr>
      <w:tr w:rsidR="00021233" w:rsidRPr="009140FA" w14:paraId="615B999A" w14:textId="77777777" w:rsidTr="00021233">
        <w:trPr>
          <w:trHeight w:val="128"/>
        </w:trPr>
        <w:tc>
          <w:tcPr>
            <w:tcW w:w="3170" w:type="dxa"/>
          </w:tcPr>
          <w:p w14:paraId="1A14790A" w14:textId="34E868BA" w:rsidR="00021233" w:rsidRPr="009140FA" w:rsidRDefault="00021233" w:rsidP="00021233">
            <w:pPr>
              <w:rPr>
                <w:rFonts w:ascii="Times New Roman" w:hAnsi="Times New Roman"/>
              </w:rPr>
            </w:pPr>
            <w:r w:rsidRPr="009140FA">
              <w:rPr>
                <w:rFonts w:ascii="Times New Roman" w:hAnsi="Times New Roman"/>
              </w:rPr>
              <w:t>Sulfonylurea</w:t>
            </w:r>
            <w:r w:rsidR="005367C1">
              <w:rPr>
                <w:rFonts w:ascii="Times New Roman" w:hAnsi="Times New Roman"/>
              </w:rPr>
              <w:t xml:space="preserve"> </w:t>
            </w:r>
            <w:r w:rsidR="005367C1">
              <w:rPr>
                <w:rFonts w:ascii="Times New Roman" w:hAnsi="Times New Roman"/>
                <w:bCs/>
              </w:rPr>
              <w:t>(%)</w:t>
            </w:r>
          </w:p>
        </w:tc>
        <w:tc>
          <w:tcPr>
            <w:tcW w:w="2395" w:type="dxa"/>
          </w:tcPr>
          <w:p w14:paraId="1E742437" w14:textId="57802F1A" w:rsidR="00021233" w:rsidRPr="009140FA" w:rsidRDefault="00021233" w:rsidP="00021233">
            <w:pPr>
              <w:jc w:val="center"/>
              <w:rPr>
                <w:rFonts w:ascii="Times New Roman" w:hAnsi="Times New Roman"/>
              </w:rPr>
            </w:pPr>
            <w:r w:rsidRPr="009140FA">
              <w:rPr>
                <w:rFonts w:ascii="Times New Roman" w:hAnsi="Times New Roman"/>
              </w:rPr>
              <w:t>42.7</w:t>
            </w:r>
          </w:p>
        </w:tc>
        <w:tc>
          <w:tcPr>
            <w:tcW w:w="2203" w:type="dxa"/>
          </w:tcPr>
          <w:p w14:paraId="689E1291" w14:textId="024C9100" w:rsidR="00021233" w:rsidRPr="009140FA" w:rsidRDefault="00021233" w:rsidP="00021233">
            <w:pPr>
              <w:jc w:val="center"/>
              <w:rPr>
                <w:rFonts w:ascii="Times New Roman" w:hAnsi="Times New Roman"/>
              </w:rPr>
            </w:pPr>
            <w:r w:rsidRPr="009140FA">
              <w:rPr>
                <w:rFonts w:ascii="Times New Roman" w:hAnsi="Times New Roman"/>
              </w:rPr>
              <w:t>42.6</w:t>
            </w:r>
          </w:p>
        </w:tc>
        <w:tc>
          <w:tcPr>
            <w:tcW w:w="1722" w:type="dxa"/>
          </w:tcPr>
          <w:p w14:paraId="133B348C" w14:textId="77777777" w:rsidR="00021233" w:rsidRPr="009140FA" w:rsidRDefault="00021233" w:rsidP="00021233">
            <w:pPr>
              <w:jc w:val="center"/>
              <w:rPr>
                <w:rFonts w:ascii="Times New Roman" w:hAnsi="Times New Roman"/>
              </w:rPr>
            </w:pPr>
            <w:r w:rsidRPr="009140FA">
              <w:rPr>
                <w:rFonts w:ascii="Times New Roman" w:hAnsi="Times New Roman"/>
              </w:rPr>
              <w:t>0.87</w:t>
            </w:r>
          </w:p>
        </w:tc>
      </w:tr>
      <w:tr w:rsidR="00021233" w:rsidRPr="009140FA" w14:paraId="78919304" w14:textId="77777777" w:rsidTr="00021233">
        <w:trPr>
          <w:trHeight w:val="128"/>
        </w:trPr>
        <w:tc>
          <w:tcPr>
            <w:tcW w:w="3170" w:type="dxa"/>
          </w:tcPr>
          <w:p w14:paraId="463501B4" w14:textId="53066E87" w:rsidR="00021233" w:rsidRPr="009140FA" w:rsidRDefault="00021233" w:rsidP="00021233">
            <w:pPr>
              <w:rPr>
                <w:rFonts w:ascii="Times New Roman" w:hAnsi="Times New Roman"/>
              </w:rPr>
            </w:pPr>
            <w:r w:rsidRPr="009140FA">
              <w:rPr>
                <w:rFonts w:ascii="Times New Roman" w:hAnsi="Times New Roman"/>
              </w:rPr>
              <w:t>DPP4 inhibitor</w:t>
            </w:r>
            <w:r w:rsidR="005367C1">
              <w:rPr>
                <w:rFonts w:ascii="Times New Roman" w:hAnsi="Times New Roman"/>
              </w:rPr>
              <w:t xml:space="preserve"> </w:t>
            </w:r>
            <w:r w:rsidR="005367C1">
              <w:rPr>
                <w:rFonts w:ascii="Times New Roman" w:hAnsi="Times New Roman"/>
                <w:bCs/>
              </w:rPr>
              <w:t>(%)</w:t>
            </w:r>
          </w:p>
        </w:tc>
        <w:tc>
          <w:tcPr>
            <w:tcW w:w="2395" w:type="dxa"/>
          </w:tcPr>
          <w:p w14:paraId="7A8F1DF2" w14:textId="6B9BE829" w:rsidR="00021233" w:rsidRPr="009140FA" w:rsidRDefault="00230FCC" w:rsidP="00021233">
            <w:pPr>
              <w:jc w:val="center"/>
              <w:rPr>
                <w:rFonts w:ascii="Times New Roman" w:hAnsi="Times New Roman"/>
              </w:rPr>
            </w:pPr>
            <w:r w:rsidRPr="009140FA">
              <w:rPr>
                <w:rFonts w:ascii="Times New Roman" w:hAnsi="Times New Roman"/>
              </w:rPr>
              <w:t>18.0</w:t>
            </w:r>
          </w:p>
        </w:tc>
        <w:tc>
          <w:tcPr>
            <w:tcW w:w="2203" w:type="dxa"/>
          </w:tcPr>
          <w:p w14:paraId="5F7CB8A9" w14:textId="7CEBEF69" w:rsidR="00021233" w:rsidRPr="009140FA" w:rsidRDefault="00230FCC" w:rsidP="00021233">
            <w:pPr>
              <w:jc w:val="center"/>
              <w:rPr>
                <w:rFonts w:ascii="Times New Roman" w:hAnsi="Times New Roman"/>
              </w:rPr>
            </w:pPr>
            <w:r w:rsidRPr="009140FA">
              <w:rPr>
                <w:rFonts w:ascii="Times New Roman" w:hAnsi="Times New Roman"/>
              </w:rPr>
              <w:t>14.9</w:t>
            </w:r>
          </w:p>
        </w:tc>
        <w:tc>
          <w:tcPr>
            <w:tcW w:w="1722" w:type="dxa"/>
          </w:tcPr>
          <w:p w14:paraId="4EC50D07" w14:textId="77777777" w:rsidR="00021233" w:rsidRPr="009140FA" w:rsidRDefault="00230FCC" w:rsidP="00021233">
            <w:pPr>
              <w:jc w:val="center"/>
              <w:rPr>
                <w:rFonts w:ascii="Times New Roman" w:hAnsi="Times New Roman"/>
              </w:rPr>
            </w:pPr>
            <w:r w:rsidRPr="009140FA">
              <w:rPr>
                <w:rFonts w:ascii="Times New Roman" w:hAnsi="Times New Roman"/>
              </w:rPr>
              <w:t>&lt;0.001</w:t>
            </w:r>
          </w:p>
        </w:tc>
      </w:tr>
      <w:tr w:rsidR="00021233" w:rsidRPr="009140FA" w14:paraId="7D37AB5E" w14:textId="77777777" w:rsidTr="00021233">
        <w:trPr>
          <w:trHeight w:val="128"/>
        </w:trPr>
        <w:tc>
          <w:tcPr>
            <w:tcW w:w="3170" w:type="dxa"/>
          </w:tcPr>
          <w:p w14:paraId="03C1F99E" w14:textId="4D79F966" w:rsidR="00021233" w:rsidRPr="009140FA" w:rsidRDefault="00021233" w:rsidP="00021233">
            <w:pPr>
              <w:rPr>
                <w:rFonts w:ascii="Times New Roman" w:hAnsi="Times New Roman"/>
              </w:rPr>
            </w:pPr>
            <w:r w:rsidRPr="009140FA">
              <w:rPr>
                <w:rFonts w:ascii="Times New Roman" w:hAnsi="Times New Roman"/>
              </w:rPr>
              <w:t xml:space="preserve">GLP1 </w:t>
            </w:r>
            <w:r w:rsidR="00B51742">
              <w:rPr>
                <w:rFonts w:ascii="Times New Roman" w:hAnsi="Times New Roman"/>
              </w:rPr>
              <w:t xml:space="preserve">receptor </w:t>
            </w:r>
            <w:r w:rsidRPr="009140FA">
              <w:rPr>
                <w:rFonts w:ascii="Times New Roman" w:hAnsi="Times New Roman"/>
              </w:rPr>
              <w:t>agonis</w:t>
            </w:r>
            <w:r w:rsidR="005367C1">
              <w:rPr>
                <w:rFonts w:ascii="Times New Roman" w:hAnsi="Times New Roman"/>
              </w:rPr>
              <w:t xml:space="preserve">t </w:t>
            </w:r>
            <w:r w:rsidR="005367C1">
              <w:rPr>
                <w:rFonts w:ascii="Times New Roman" w:hAnsi="Times New Roman"/>
                <w:bCs/>
              </w:rPr>
              <w:t>(%)</w:t>
            </w:r>
          </w:p>
        </w:tc>
        <w:tc>
          <w:tcPr>
            <w:tcW w:w="2395" w:type="dxa"/>
          </w:tcPr>
          <w:p w14:paraId="4391CAEF" w14:textId="5726666D" w:rsidR="00021233" w:rsidRPr="009140FA" w:rsidRDefault="00230FCC" w:rsidP="00021233">
            <w:pPr>
              <w:jc w:val="center"/>
              <w:rPr>
                <w:rFonts w:ascii="Times New Roman" w:hAnsi="Times New Roman"/>
              </w:rPr>
            </w:pPr>
            <w:r w:rsidRPr="009140FA">
              <w:rPr>
                <w:rFonts w:ascii="Times New Roman" w:hAnsi="Times New Roman"/>
              </w:rPr>
              <w:t>4.8</w:t>
            </w:r>
          </w:p>
        </w:tc>
        <w:tc>
          <w:tcPr>
            <w:tcW w:w="2203" w:type="dxa"/>
          </w:tcPr>
          <w:p w14:paraId="4B2316EE" w14:textId="2DBD99FA" w:rsidR="00021233" w:rsidRPr="009140FA" w:rsidRDefault="00230FCC" w:rsidP="00021233">
            <w:pPr>
              <w:jc w:val="center"/>
              <w:rPr>
                <w:rFonts w:ascii="Times New Roman" w:hAnsi="Times New Roman"/>
              </w:rPr>
            </w:pPr>
            <w:r w:rsidRPr="009140FA">
              <w:rPr>
                <w:rFonts w:ascii="Times New Roman" w:hAnsi="Times New Roman"/>
              </w:rPr>
              <w:t>3.7</w:t>
            </w:r>
          </w:p>
        </w:tc>
        <w:tc>
          <w:tcPr>
            <w:tcW w:w="1722" w:type="dxa"/>
          </w:tcPr>
          <w:p w14:paraId="1C3375B7" w14:textId="77777777" w:rsidR="00021233" w:rsidRPr="009140FA" w:rsidRDefault="00230FCC" w:rsidP="00021233">
            <w:pPr>
              <w:jc w:val="center"/>
              <w:rPr>
                <w:rFonts w:ascii="Times New Roman" w:hAnsi="Times New Roman"/>
              </w:rPr>
            </w:pPr>
            <w:r w:rsidRPr="009140FA">
              <w:rPr>
                <w:rFonts w:ascii="Times New Roman" w:hAnsi="Times New Roman"/>
              </w:rPr>
              <w:t>&lt;0.001</w:t>
            </w:r>
          </w:p>
        </w:tc>
      </w:tr>
    </w:tbl>
    <w:p w14:paraId="5BB636B3" w14:textId="77777777" w:rsidR="00D24102" w:rsidRPr="009140FA" w:rsidRDefault="00D24102" w:rsidP="00021233">
      <w:pPr>
        <w:spacing w:after="200" w:line="276" w:lineRule="auto"/>
        <w:rPr>
          <w:rFonts w:ascii="Times New Roman" w:hAnsi="Times New Roman"/>
        </w:rPr>
      </w:pPr>
    </w:p>
    <w:p w14:paraId="785D4D1C" w14:textId="3C5CA342" w:rsidR="00021233" w:rsidRPr="009140FA" w:rsidRDefault="00021233" w:rsidP="00021233">
      <w:pPr>
        <w:spacing w:after="200" w:line="276" w:lineRule="auto"/>
        <w:rPr>
          <w:rFonts w:ascii="Times New Roman" w:hAnsi="Times New Roman"/>
        </w:rPr>
      </w:pPr>
      <w:r w:rsidRPr="009140FA">
        <w:rPr>
          <w:rFonts w:ascii="Times New Roman" w:hAnsi="Times New Roman"/>
        </w:rPr>
        <w:t xml:space="preserve">Abbreviations: </w:t>
      </w:r>
      <w:r w:rsidR="006E1D3D" w:rsidRPr="009140FA">
        <w:rPr>
          <w:rFonts w:ascii="Times New Roman" w:hAnsi="Times New Roman"/>
        </w:rPr>
        <w:t xml:space="preserve">DPP, </w:t>
      </w:r>
      <w:r w:rsidR="00F90F4F" w:rsidRPr="009140FA">
        <w:rPr>
          <w:rFonts w:ascii="Times New Roman" w:hAnsi="Times New Roman"/>
        </w:rPr>
        <w:t>d</w:t>
      </w:r>
      <w:proofErr w:type="spellStart"/>
      <w:r w:rsidR="006E1D3D" w:rsidRPr="009140FA">
        <w:rPr>
          <w:rFonts w:ascii="Times New Roman" w:hAnsi="Times New Roman"/>
          <w:lang w:val="en"/>
        </w:rPr>
        <w:t>ipeptidyl</w:t>
      </w:r>
      <w:proofErr w:type="spellEnd"/>
      <w:r w:rsidR="006E1D3D" w:rsidRPr="009140FA">
        <w:rPr>
          <w:rFonts w:ascii="Times New Roman" w:hAnsi="Times New Roman"/>
          <w:lang w:val="en"/>
        </w:rPr>
        <w:t xml:space="preserve"> peptidase; </w:t>
      </w:r>
      <w:r w:rsidR="006E1D3D" w:rsidRPr="009140FA">
        <w:rPr>
          <w:rFonts w:ascii="Times New Roman" w:hAnsi="Times New Roman"/>
        </w:rPr>
        <w:t>GLP, glucagon-like peptide</w:t>
      </w:r>
    </w:p>
    <w:p w14:paraId="2E643471" w14:textId="77777777" w:rsidR="008107CD" w:rsidRPr="009140FA" w:rsidRDefault="00021233" w:rsidP="00021233">
      <w:pPr>
        <w:rPr>
          <w:rFonts w:ascii="Times New Roman" w:hAnsi="Times New Roman"/>
        </w:rPr>
        <w:sectPr w:rsidR="008107CD" w:rsidRPr="009140FA" w:rsidSect="009B3A10">
          <w:footerReference w:type="default" r:id="rId8"/>
          <w:pgSz w:w="12240" w:h="15840"/>
          <w:pgMar w:top="1440" w:right="1440" w:bottom="1440" w:left="1440" w:header="720" w:footer="720" w:gutter="0"/>
          <w:lnNumType w:countBy="1" w:restart="continuous"/>
          <w:cols w:space="720"/>
          <w:docGrid w:linePitch="360"/>
        </w:sectPr>
      </w:pPr>
      <w:r w:rsidRPr="009140FA">
        <w:rPr>
          <w:rFonts w:ascii="Times New Roman" w:hAnsi="Times New Roman"/>
        </w:rPr>
        <w:br w:type="page"/>
      </w:r>
    </w:p>
    <w:p w14:paraId="553CA3E6" w14:textId="77777777" w:rsidR="008107CD" w:rsidRPr="009140FA" w:rsidRDefault="009E019A" w:rsidP="009D39C6">
      <w:pPr>
        <w:rPr>
          <w:rFonts w:ascii="Times New Roman" w:hAnsi="Times New Roman"/>
          <w:b/>
        </w:rPr>
      </w:pPr>
      <w:r w:rsidRPr="009140FA">
        <w:rPr>
          <w:rFonts w:ascii="Times New Roman" w:hAnsi="Times New Roman"/>
        </w:rPr>
        <w:lastRenderedPageBreak/>
        <w:t xml:space="preserve"> </w:t>
      </w:r>
    </w:p>
    <w:p w14:paraId="12688806" w14:textId="77777777" w:rsidR="00F94E04" w:rsidRPr="009140FA" w:rsidRDefault="00F94E04" w:rsidP="00504ABD">
      <w:pPr>
        <w:rPr>
          <w:rFonts w:ascii="Times New Roman" w:hAnsi="Times New Roman"/>
        </w:rPr>
      </w:pPr>
    </w:p>
    <w:p w14:paraId="4F36FD02" w14:textId="77777777" w:rsidR="000C7C98" w:rsidRPr="009140FA" w:rsidRDefault="000C7C98" w:rsidP="009D39C6">
      <w:pPr>
        <w:rPr>
          <w:rFonts w:ascii="Times New Roman" w:hAnsi="Times New Roman"/>
        </w:rPr>
      </w:pPr>
      <w:r w:rsidRPr="009140FA">
        <w:rPr>
          <w:rFonts w:ascii="Times New Roman" w:hAnsi="Times New Roman"/>
          <w:b/>
        </w:rPr>
        <w:t xml:space="preserve">Table </w:t>
      </w:r>
      <w:r w:rsidR="00B31AC6" w:rsidRPr="009140FA">
        <w:rPr>
          <w:rFonts w:ascii="Times New Roman" w:hAnsi="Times New Roman"/>
          <w:b/>
        </w:rPr>
        <w:t>3</w:t>
      </w:r>
      <w:r w:rsidRPr="009140FA">
        <w:rPr>
          <w:rFonts w:ascii="Times New Roman" w:hAnsi="Times New Roman"/>
        </w:rPr>
        <w:t xml:space="preserve">: </w:t>
      </w:r>
      <w:r w:rsidR="00D97563" w:rsidRPr="009140FA">
        <w:rPr>
          <w:rFonts w:ascii="Times New Roman" w:hAnsi="Times New Roman"/>
        </w:rPr>
        <w:t xml:space="preserve">Efficacy of </w:t>
      </w:r>
      <w:r w:rsidR="00F90F4F" w:rsidRPr="009140FA">
        <w:rPr>
          <w:rFonts w:ascii="Times New Roman" w:hAnsi="Times New Roman"/>
        </w:rPr>
        <w:t>dapagliflozin</w:t>
      </w:r>
      <w:r w:rsidR="00D97563" w:rsidRPr="009140FA">
        <w:rPr>
          <w:rFonts w:ascii="Times New Roman" w:hAnsi="Times New Roman"/>
        </w:rPr>
        <w:t xml:space="preserve"> versus placebo stratified by patient sex. </w:t>
      </w:r>
      <w:r w:rsidRPr="009140FA">
        <w:rPr>
          <w:rFonts w:ascii="Times New Roman" w:hAnsi="Times New Roman"/>
        </w:rPr>
        <w:t xml:space="preserve">P interaction reflects the 2-way interaction between treatment arm and </w:t>
      </w:r>
      <w:r w:rsidR="00D97563" w:rsidRPr="009140FA">
        <w:rPr>
          <w:rFonts w:ascii="Times New Roman" w:hAnsi="Times New Roman"/>
        </w:rPr>
        <w:t>sex in a Cox model</w:t>
      </w:r>
      <w:r w:rsidRPr="009140FA">
        <w:rPr>
          <w:rFonts w:ascii="Times New Roman" w:hAnsi="Times New Roman"/>
        </w:rPr>
        <w:t xml:space="preserve">.  </w:t>
      </w:r>
      <w:r w:rsidR="00E2628E" w:rsidRPr="009140FA">
        <w:rPr>
          <w:rFonts w:ascii="Times New Roman" w:hAnsi="Times New Roman"/>
        </w:rPr>
        <w:t>Event rates are Kaplan-Meier estimates at 4 years.</w:t>
      </w:r>
    </w:p>
    <w:p w14:paraId="0B9523BA" w14:textId="77777777" w:rsidR="00EF60D3" w:rsidRPr="009140FA" w:rsidRDefault="00EF60D3" w:rsidP="009D39C6">
      <w:pPr>
        <w:rPr>
          <w:rFonts w:ascii="Times New Roman" w:hAnsi="Times New Roman"/>
        </w:rPr>
      </w:pPr>
    </w:p>
    <w:tbl>
      <w:tblPr>
        <w:tblpPr w:leftFromText="180" w:rightFromText="180" w:vertAnchor="page" w:horzAnchor="margin" w:tblpY="2881"/>
        <w:tblW w:w="12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2"/>
        <w:gridCol w:w="1501"/>
        <w:gridCol w:w="2195"/>
        <w:gridCol w:w="2195"/>
        <w:gridCol w:w="2195"/>
        <w:gridCol w:w="2195"/>
      </w:tblGrid>
      <w:tr w:rsidR="000D59F0" w:rsidRPr="009140FA" w14:paraId="1EBEE40C" w14:textId="77777777" w:rsidTr="000D59F0">
        <w:trPr>
          <w:trHeight w:val="444"/>
        </w:trPr>
        <w:tc>
          <w:tcPr>
            <w:tcW w:w="2582" w:type="dxa"/>
            <w:vAlign w:val="center"/>
          </w:tcPr>
          <w:p w14:paraId="73883C8E" w14:textId="77777777" w:rsidR="000D59F0" w:rsidRPr="009140FA" w:rsidRDefault="000D59F0" w:rsidP="004C7D4A">
            <w:pPr>
              <w:rPr>
                <w:rFonts w:ascii="Times New Roman" w:hAnsi="Times New Roman"/>
                <w:sz w:val="22"/>
                <w:szCs w:val="22"/>
              </w:rPr>
            </w:pPr>
          </w:p>
        </w:tc>
        <w:tc>
          <w:tcPr>
            <w:tcW w:w="1501" w:type="dxa"/>
            <w:vAlign w:val="center"/>
          </w:tcPr>
          <w:p w14:paraId="4C88174F" w14:textId="77777777" w:rsidR="000D59F0" w:rsidRPr="009140FA" w:rsidRDefault="000D59F0" w:rsidP="004C7D4A">
            <w:pPr>
              <w:jc w:val="center"/>
              <w:rPr>
                <w:rFonts w:ascii="Times New Roman" w:hAnsi="Times New Roman"/>
                <w:sz w:val="22"/>
                <w:szCs w:val="22"/>
              </w:rPr>
            </w:pPr>
          </w:p>
        </w:tc>
        <w:tc>
          <w:tcPr>
            <w:tcW w:w="2195" w:type="dxa"/>
            <w:vAlign w:val="center"/>
          </w:tcPr>
          <w:p w14:paraId="485754DC" w14:textId="753F9905" w:rsidR="000D59F0" w:rsidRPr="007E084B" w:rsidRDefault="000D59F0" w:rsidP="004C7D4A">
            <w:pPr>
              <w:jc w:val="center"/>
              <w:rPr>
                <w:rFonts w:ascii="Times New Roman" w:hAnsi="Times New Roman"/>
                <w:b/>
                <w:sz w:val="22"/>
                <w:szCs w:val="22"/>
                <w:lang w:val="pt-BR"/>
              </w:rPr>
            </w:pPr>
            <w:r w:rsidRPr="007E084B">
              <w:rPr>
                <w:rFonts w:ascii="Times New Roman" w:hAnsi="Times New Roman"/>
                <w:b/>
                <w:sz w:val="22"/>
                <w:szCs w:val="22"/>
                <w:lang w:val="pt-BR"/>
              </w:rPr>
              <w:t>Dapagliflozin</w:t>
            </w:r>
          </w:p>
          <w:p w14:paraId="595F4CC5" w14:textId="77777777" w:rsidR="000D59F0" w:rsidRPr="007E084B" w:rsidRDefault="000D59F0" w:rsidP="004C7D4A">
            <w:pPr>
              <w:jc w:val="center"/>
              <w:rPr>
                <w:rFonts w:ascii="Times New Roman" w:hAnsi="Times New Roman"/>
                <w:b/>
                <w:sz w:val="22"/>
                <w:szCs w:val="22"/>
                <w:lang w:val="pt-BR"/>
              </w:rPr>
            </w:pPr>
            <w:r w:rsidRPr="007E084B">
              <w:rPr>
                <w:rFonts w:ascii="Times New Roman" w:hAnsi="Times New Roman"/>
                <w:b/>
                <w:sz w:val="22"/>
                <w:szCs w:val="22"/>
                <w:lang w:val="pt-BR"/>
              </w:rPr>
              <w:t>N=3171 women</w:t>
            </w:r>
          </w:p>
          <w:p w14:paraId="1BF31821" w14:textId="3810FB08" w:rsidR="000D59F0" w:rsidRPr="007E084B" w:rsidRDefault="000D59F0" w:rsidP="004C7D4A">
            <w:pPr>
              <w:jc w:val="center"/>
              <w:rPr>
                <w:rFonts w:ascii="Times New Roman" w:hAnsi="Times New Roman"/>
                <w:b/>
                <w:sz w:val="22"/>
                <w:szCs w:val="22"/>
                <w:lang w:val="pt-BR"/>
              </w:rPr>
            </w:pPr>
            <w:r w:rsidRPr="007E084B">
              <w:rPr>
                <w:rFonts w:ascii="Times New Roman" w:hAnsi="Times New Roman"/>
                <w:b/>
                <w:sz w:val="22"/>
                <w:szCs w:val="22"/>
                <w:lang w:val="pt-BR"/>
              </w:rPr>
              <w:t>N=5411 men</w:t>
            </w:r>
          </w:p>
        </w:tc>
        <w:tc>
          <w:tcPr>
            <w:tcW w:w="2195" w:type="dxa"/>
            <w:vAlign w:val="center"/>
          </w:tcPr>
          <w:p w14:paraId="57FDA813" w14:textId="77777777" w:rsidR="000D59F0" w:rsidRPr="007E084B" w:rsidRDefault="000D59F0" w:rsidP="004C7D4A">
            <w:pPr>
              <w:jc w:val="center"/>
              <w:rPr>
                <w:rFonts w:ascii="Times New Roman" w:hAnsi="Times New Roman"/>
                <w:b/>
                <w:sz w:val="22"/>
                <w:szCs w:val="22"/>
                <w:lang w:val="pt-BR"/>
              </w:rPr>
            </w:pPr>
            <w:r w:rsidRPr="007E084B">
              <w:rPr>
                <w:rFonts w:ascii="Times New Roman" w:hAnsi="Times New Roman"/>
                <w:b/>
                <w:sz w:val="22"/>
                <w:szCs w:val="22"/>
                <w:lang w:val="pt-BR"/>
              </w:rPr>
              <w:t>Placebo</w:t>
            </w:r>
          </w:p>
          <w:p w14:paraId="3925D39E" w14:textId="77777777" w:rsidR="000D59F0" w:rsidRPr="007E084B" w:rsidRDefault="000D59F0" w:rsidP="004C7D4A">
            <w:pPr>
              <w:jc w:val="center"/>
              <w:rPr>
                <w:rFonts w:ascii="Times New Roman" w:hAnsi="Times New Roman"/>
                <w:b/>
                <w:sz w:val="22"/>
                <w:szCs w:val="22"/>
                <w:lang w:val="pt-BR"/>
              </w:rPr>
            </w:pPr>
            <w:r w:rsidRPr="007E084B">
              <w:rPr>
                <w:rFonts w:ascii="Times New Roman" w:hAnsi="Times New Roman"/>
                <w:b/>
                <w:sz w:val="22"/>
                <w:szCs w:val="22"/>
                <w:lang w:val="pt-BR"/>
              </w:rPr>
              <w:t>N=3251 women</w:t>
            </w:r>
          </w:p>
          <w:p w14:paraId="57F16914" w14:textId="7B3431C1" w:rsidR="000D59F0" w:rsidRPr="007E084B" w:rsidRDefault="000D59F0" w:rsidP="004C7D4A">
            <w:pPr>
              <w:jc w:val="center"/>
              <w:rPr>
                <w:rFonts w:ascii="Times New Roman" w:hAnsi="Times New Roman"/>
                <w:b/>
                <w:sz w:val="22"/>
                <w:szCs w:val="22"/>
                <w:lang w:val="pt-BR"/>
              </w:rPr>
            </w:pPr>
            <w:r w:rsidRPr="007E084B">
              <w:rPr>
                <w:rFonts w:ascii="Times New Roman" w:hAnsi="Times New Roman"/>
                <w:b/>
                <w:sz w:val="22"/>
                <w:szCs w:val="22"/>
                <w:lang w:val="pt-BR"/>
              </w:rPr>
              <w:t>N=5327 men</w:t>
            </w:r>
          </w:p>
        </w:tc>
        <w:tc>
          <w:tcPr>
            <w:tcW w:w="2195" w:type="dxa"/>
            <w:vMerge w:val="restart"/>
            <w:vAlign w:val="center"/>
          </w:tcPr>
          <w:p w14:paraId="6358FBDB" w14:textId="77777777" w:rsidR="000D59F0" w:rsidRPr="009140FA" w:rsidRDefault="000D59F0" w:rsidP="004C7D4A">
            <w:pPr>
              <w:jc w:val="center"/>
              <w:rPr>
                <w:rFonts w:ascii="Times New Roman" w:hAnsi="Times New Roman"/>
                <w:b/>
                <w:sz w:val="22"/>
                <w:szCs w:val="22"/>
              </w:rPr>
            </w:pPr>
            <w:r w:rsidRPr="009140FA">
              <w:rPr>
                <w:rFonts w:ascii="Times New Roman" w:hAnsi="Times New Roman"/>
                <w:b/>
                <w:sz w:val="22"/>
                <w:szCs w:val="22"/>
              </w:rPr>
              <w:t>HR (95% CI)</w:t>
            </w:r>
          </w:p>
        </w:tc>
        <w:tc>
          <w:tcPr>
            <w:tcW w:w="2195" w:type="dxa"/>
            <w:vMerge w:val="restart"/>
            <w:vAlign w:val="center"/>
          </w:tcPr>
          <w:p w14:paraId="3B32965B" w14:textId="77777777" w:rsidR="000D59F0" w:rsidRPr="009140FA" w:rsidRDefault="000D59F0" w:rsidP="004C7D4A">
            <w:pPr>
              <w:jc w:val="center"/>
              <w:rPr>
                <w:rFonts w:ascii="Times New Roman" w:hAnsi="Times New Roman"/>
                <w:b/>
                <w:sz w:val="22"/>
                <w:szCs w:val="22"/>
              </w:rPr>
            </w:pPr>
            <w:r w:rsidRPr="009140FA">
              <w:rPr>
                <w:rFonts w:ascii="Times New Roman" w:hAnsi="Times New Roman"/>
                <w:b/>
                <w:sz w:val="22"/>
                <w:szCs w:val="22"/>
              </w:rPr>
              <w:t>P interaction</w:t>
            </w:r>
          </w:p>
        </w:tc>
      </w:tr>
      <w:tr w:rsidR="000D59F0" w:rsidRPr="009140FA" w14:paraId="7520D6BB" w14:textId="77777777" w:rsidTr="000D59F0">
        <w:trPr>
          <w:trHeight w:val="444"/>
        </w:trPr>
        <w:tc>
          <w:tcPr>
            <w:tcW w:w="2582" w:type="dxa"/>
            <w:vAlign w:val="center"/>
          </w:tcPr>
          <w:p w14:paraId="1C3F62AC" w14:textId="77777777" w:rsidR="000D59F0" w:rsidRPr="009140FA" w:rsidRDefault="000D59F0" w:rsidP="004C7D4A">
            <w:pPr>
              <w:rPr>
                <w:rFonts w:ascii="Times New Roman" w:hAnsi="Times New Roman"/>
                <w:b/>
                <w:sz w:val="22"/>
                <w:szCs w:val="22"/>
              </w:rPr>
            </w:pPr>
            <w:r w:rsidRPr="009140FA">
              <w:rPr>
                <w:rFonts w:ascii="Times New Roman" w:hAnsi="Times New Roman"/>
                <w:b/>
                <w:sz w:val="22"/>
                <w:szCs w:val="22"/>
              </w:rPr>
              <w:t>Outcome</w:t>
            </w:r>
          </w:p>
        </w:tc>
        <w:tc>
          <w:tcPr>
            <w:tcW w:w="1501" w:type="dxa"/>
            <w:vAlign w:val="center"/>
          </w:tcPr>
          <w:p w14:paraId="46B930CF" w14:textId="77777777" w:rsidR="000D59F0" w:rsidRPr="009140FA" w:rsidRDefault="000D59F0" w:rsidP="004C7D4A">
            <w:pPr>
              <w:jc w:val="center"/>
              <w:rPr>
                <w:rFonts w:ascii="Times New Roman" w:hAnsi="Times New Roman"/>
                <w:b/>
                <w:sz w:val="22"/>
                <w:szCs w:val="22"/>
              </w:rPr>
            </w:pPr>
            <w:r w:rsidRPr="009140FA">
              <w:rPr>
                <w:rFonts w:ascii="Times New Roman" w:hAnsi="Times New Roman"/>
                <w:b/>
                <w:sz w:val="22"/>
                <w:szCs w:val="22"/>
              </w:rPr>
              <w:t>Sex</w:t>
            </w:r>
          </w:p>
        </w:tc>
        <w:tc>
          <w:tcPr>
            <w:tcW w:w="2195" w:type="dxa"/>
            <w:vAlign w:val="center"/>
          </w:tcPr>
          <w:p w14:paraId="49924440" w14:textId="6F006EFA"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Event rate</w:t>
            </w:r>
          </w:p>
        </w:tc>
        <w:tc>
          <w:tcPr>
            <w:tcW w:w="2195" w:type="dxa"/>
            <w:vAlign w:val="center"/>
          </w:tcPr>
          <w:p w14:paraId="0B5116EE" w14:textId="25BCE6AA"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Event rate</w:t>
            </w:r>
          </w:p>
        </w:tc>
        <w:tc>
          <w:tcPr>
            <w:tcW w:w="2195" w:type="dxa"/>
            <w:vMerge/>
            <w:vAlign w:val="center"/>
          </w:tcPr>
          <w:p w14:paraId="40E96D78" w14:textId="77777777" w:rsidR="000D59F0" w:rsidRPr="009140FA" w:rsidRDefault="000D59F0" w:rsidP="004C7D4A">
            <w:pPr>
              <w:jc w:val="center"/>
              <w:rPr>
                <w:rFonts w:ascii="Times New Roman" w:hAnsi="Times New Roman"/>
                <w:sz w:val="22"/>
                <w:szCs w:val="22"/>
              </w:rPr>
            </w:pPr>
          </w:p>
        </w:tc>
        <w:tc>
          <w:tcPr>
            <w:tcW w:w="2195" w:type="dxa"/>
            <w:vMerge/>
            <w:vAlign w:val="center"/>
          </w:tcPr>
          <w:p w14:paraId="2A5AB6BA" w14:textId="77777777" w:rsidR="000D59F0" w:rsidRPr="009140FA" w:rsidRDefault="000D59F0" w:rsidP="004C7D4A">
            <w:pPr>
              <w:jc w:val="center"/>
              <w:rPr>
                <w:rFonts w:ascii="Times New Roman" w:hAnsi="Times New Roman"/>
                <w:sz w:val="22"/>
                <w:szCs w:val="22"/>
              </w:rPr>
            </w:pPr>
          </w:p>
        </w:tc>
      </w:tr>
      <w:tr w:rsidR="000D59F0" w:rsidRPr="009140FA" w14:paraId="07C7614F" w14:textId="77777777" w:rsidTr="000D59F0">
        <w:trPr>
          <w:trHeight w:val="354"/>
        </w:trPr>
        <w:tc>
          <w:tcPr>
            <w:tcW w:w="2582" w:type="dxa"/>
            <w:vMerge w:val="restart"/>
            <w:vAlign w:val="center"/>
          </w:tcPr>
          <w:p w14:paraId="07DAC9FC" w14:textId="622EF169" w:rsidR="000D59F0" w:rsidRPr="009140FA" w:rsidRDefault="000D59F0" w:rsidP="004C7D4A">
            <w:pPr>
              <w:rPr>
                <w:rFonts w:ascii="Times New Roman" w:hAnsi="Times New Roman"/>
                <w:sz w:val="22"/>
                <w:szCs w:val="22"/>
              </w:rPr>
            </w:pPr>
            <w:r w:rsidRPr="009140FA">
              <w:rPr>
                <w:rFonts w:ascii="Times New Roman" w:hAnsi="Times New Roman"/>
                <w:sz w:val="22"/>
                <w:szCs w:val="22"/>
              </w:rPr>
              <w:t>CV death or HF hospitalization</w:t>
            </w:r>
            <w:r w:rsidR="005367C1">
              <w:rPr>
                <w:rFonts w:ascii="Times New Roman" w:hAnsi="Times New Roman"/>
              </w:rPr>
              <w:t xml:space="preserve"> </w:t>
            </w:r>
            <w:r w:rsidR="005367C1">
              <w:rPr>
                <w:rFonts w:ascii="Times New Roman" w:hAnsi="Times New Roman"/>
                <w:bCs/>
              </w:rPr>
              <w:t>(%)</w:t>
            </w:r>
          </w:p>
        </w:tc>
        <w:tc>
          <w:tcPr>
            <w:tcW w:w="1501" w:type="dxa"/>
            <w:vAlign w:val="center"/>
          </w:tcPr>
          <w:p w14:paraId="6F837A5F" w14:textId="77777777"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Women</w:t>
            </w:r>
          </w:p>
        </w:tc>
        <w:tc>
          <w:tcPr>
            <w:tcW w:w="2195" w:type="dxa"/>
            <w:vAlign w:val="center"/>
          </w:tcPr>
          <w:p w14:paraId="21FA86B3" w14:textId="7EFC494F"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3.8</w:t>
            </w:r>
          </w:p>
        </w:tc>
        <w:tc>
          <w:tcPr>
            <w:tcW w:w="2195" w:type="dxa"/>
            <w:vAlign w:val="center"/>
          </w:tcPr>
          <w:p w14:paraId="230E41FE" w14:textId="4FC2A43B"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4.5</w:t>
            </w:r>
          </w:p>
        </w:tc>
        <w:tc>
          <w:tcPr>
            <w:tcW w:w="2195" w:type="dxa"/>
            <w:vAlign w:val="center"/>
          </w:tcPr>
          <w:p w14:paraId="75067341" w14:textId="77777777"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0.84 (0.66-1.07)</w:t>
            </w:r>
          </w:p>
        </w:tc>
        <w:tc>
          <w:tcPr>
            <w:tcW w:w="2195" w:type="dxa"/>
            <w:vMerge w:val="restart"/>
            <w:vAlign w:val="center"/>
          </w:tcPr>
          <w:p w14:paraId="42746EB1" w14:textId="77777777"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0.90</w:t>
            </w:r>
          </w:p>
        </w:tc>
      </w:tr>
      <w:tr w:rsidR="000D59F0" w:rsidRPr="009140FA" w14:paraId="7FAC1103" w14:textId="77777777" w:rsidTr="000D59F0">
        <w:trPr>
          <w:trHeight w:val="262"/>
        </w:trPr>
        <w:tc>
          <w:tcPr>
            <w:tcW w:w="2582" w:type="dxa"/>
            <w:vMerge/>
            <w:vAlign w:val="center"/>
          </w:tcPr>
          <w:p w14:paraId="06ECC17C" w14:textId="77777777" w:rsidR="000D59F0" w:rsidRPr="009140FA" w:rsidRDefault="000D59F0" w:rsidP="004C7D4A">
            <w:pPr>
              <w:rPr>
                <w:rFonts w:ascii="Times New Roman" w:hAnsi="Times New Roman"/>
                <w:sz w:val="22"/>
                <w:szCs w:val="22"/>
              </w:rPr>
            </w:pPr>
          </w:p>
        </w:tc>
        <w:tc>
          <w:tcPr>
            <w:tcW w:w="1501" w:type="dxa"/>
            <w:vAlign w:val="center"/>
          </w:tcPr>
          <w:p w14:paraId="43C764D9" w14:textId="77777777"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Men</w:t>
            </w:r>
          </w:p>
        </w:tc>
        <w:tc>
          <w:tcPr>
            <w:tcW w:w="2195" w:type="dxa"/>
            <w:vAlign w:val="center"/>
          </w:tcPr>
          <w:p w14:paraId="5374B884" w14:textId="2F956977"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5.3</w:t>
            </w:r>
          </w:p>
        </w:tc>
        <w:tc>
          <w:tcPr>
            <w:tcW w:w="2195" w:type="dxa"/>
            <w:vAlign w:val="center"/>
          </w:tcPr>
          <w:p w14:paraId="3FD77812" w14:textId="79235C1F"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6.4</w:t>
            </w:r>
          </w:p>
        </w:tc>
        <w:tc>
          <w:tcPr>
            <w:tcW w:w="2195" w:type="dxa"/>
            <w:vAlign w:val="center"/>
          </w:tcPr>
          <w:p w14:paraId="48261564" w14:textId="77777777"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0.83 (0.71-0.96)</w:t>
            </w:r>
          </w:p>
        </w:tc>
        <w:tc>
          <w:tcPr>
            <w:tcW w:w="2195" w:type="dxa"/>
            <w:vMerge/>
            <w:vAlign w:val="center"/>
          </w:tcPr>
          <w:p w14:paraId="06FEFFE8" w14:textId="77777777" w:rsidR="000D59F0" w:rsidRPr="009140FA" w:rsidRDefault="000D59F0" w:rsidP="004C7D4A">
            <w:pPr>
              <w:jc w:val="center"/>
              <w:rPr>
                <w:rFonts w:ascii="Times New Roman" w:hAnsi="Times New Roman"/>
                <w:sz w:val="22"/>
                <w:szCs w:val="22"/>
              </w:rPr>
            </w:pPr>
          </w:p>
        </w:tc>
      </w:tr>
      <w:tr w:rsidR="000D59F0" w:rsidRPr="009140FA" w14:paraId="5C2096DD" w14:textId="77777777" w:rsidTr="000D59F0">
        <w:trPr>
          <w:trHeight w:val="527"/>
        </w:trPr>
        <w:tc>
          <w:tcPr>
            <w:tcW w:w="2582" w:type="dxa"/>
            <w:vMerge w:val="restart"/>
            <w:vAlign w:val="center"/>
          </w:tcPr>
          <w:p w14:paraId="0715A6F7" w14:textId="3DF03258" w:rsidR="000D59F0" w:rsidRPr="009140FA" w:rsidRDefault="000D59F0" w:rsidP="004C7D4A">
            <w:pPr>
              <w:rPr>
                <w:rFonts w:ascii="Times New Roman" w:hAnsi="Times New Roman"/>
                <w:sz w:val="22"/>
                <w:szCs w:val="22"/>
              </w:rPr>
            </w:pPr>
            <w:r w:rsidRPr="009140FA">
              <w:rPr>
                <w:rFonts w:ascii="Times New Roman" w:hAnsi="Times New Roman"/>
                <w:sz w:val="22"/>
                <w:szCs w:val="22"/>
              </w:rPr>
              <w:t>CV death, MI or ischemic stroke</w:t>
            </w:r>
            <w:r w:rsidR="005367C1">
              <w:rPr>
                <w:rFonts w:ascii="Times New Roman" w:hAnsi="Times New Roman"/>
              </w:rPr>
              <w:t xml:space="preserve"> </w:t>
            </w:r>
            <w:r w:rsidR="005367C1">
              <w:rPr>
                <w:rFonts w:ascii="Times New Roman" w:hAnsi="Times New Roman"/>
                <w:bCs/>
              </w:rPr>
              <w:t>(%)</w:t>
            </w:r>
          </w:p>
        </w:tc>
        <w:tc>
          <w:tcPr>
            <w:tcW w:w="1501" w:type="dxa"/>
            <w:vAlign w:val="center"/>
          </w:tcPr>
          <w:p w14:paraId="64B30368" w14:textId="77777777"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Women</w:t>
            </w:r>
          </w:p>
        </w:tc>
        <w:tc>
          <w:tcPr>
            <w:tcW w:w="2195" w:type="dxa"/>
            <w:vAlign w:val="center"/>
          </w:tcPr>
          <w:p w14:paraId="42969708" w14:textId="11FBC72F"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6.3</w:t>
            </w:r>
          </w:p>
        </w:tc>
        <w:tc>
          <w:tcPr>
            <w:tcW w:w="2195" w:type="dxa"/>
            <w:vAlign w:val="center"/>
          </w:tcPr>
          <w:p w14:paraId="262CD71D" w14:textId="5C9218A8"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6.</w:t>
            </w:r>
            <w:r>
              <w:rPr>
                <w:rFonts w:ascii="Times New Roman" w:hAnsi="Times New Roman"/>
                <w:sz w:val="22"/>
                <w:szCs w:val="22"/>
              </w:rPr>
              <w:t>8</w:t>
            </w:r>
          </w:p>
        </w:tc>
        <w:tc>
          <w:tcPr>
            <w:tcW w:w="2195" w:type="dxa"/>
            <w:vAlign w:val="center"/>
          </w:tcPr>
          <w:p w14:paraId="214538C5" w14:textId="77777777"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0.93 (0.77-1.12)</w:t>
            </w:r>
          </w:p>
        </w:tc>
        <w:tc>
          <w:tcPr>
            <w:tcW w:w="2195" w:type="dxa"/>
            <w:vMerge w:val="restart"/>
            <w:vAlign w:val="center"/>
          </w:tcPr>
          <w:p w14:paraId="445A6D51" w14:textId="77777777"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0.99</w:t>
            </w:r>
          </w:p>
        </w:tc>
      </w:tr>
      <w:tr w:rsidR="000D59F0" w:rsidRPr="009140FA" w14:paraId="766AA75A" w14:textId="77777777" w:rsidTr="000D59F0">
        <w:trPr>
          <w:trHeight w:val="262"/>
        </w:trPr>
        <w:tc>
          <w:tcPr>
            <w:tcW w:w="2582" w:type="dxa"/>
            <w:vMerge/>
            <w:vAlign w:val="center"/>
          </w:tcPr>
          <w:p w14:paraId="69487F57" w14:textId="77777777" w:rsidR="000D59F0" w:rsidRPr="009140FA" w:rsidRDefault="000D59F0" w:rsidP="004C7D4A">
            <w:pPr>
              <w:rPr>
                <w:rFonts w:ascii="Times New Roman" w:hAnsi="Times New Roman"/>
                <w:sz w:val="22"/>
                <w:szCs w:val="22"/>
              </w:rPr>
            </w:pPr>
          </w:p>
        </w:tc>
        <w:tc>
          <w:tcPr>
            <w:tcW w:w="1501" w:type="dxa"/>
            <w:vAlign w:val="center"/>
          </w:tcPr>
          <w:p w14:paraId="1D4A0B64" w14:textId="77777777"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Men</w:t>
            </w:r>
          </w:p>
        </w:tc>
        <w:tc>
          <w:tcPr>
            <w:tcW w:w="2195" w:type="dxa"/>
            <w:vAlign w:val="center"/>
          </w:tcPr>
          <w:p w14:paraId="3CA3CC8D" w14:textId="08360610"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10.0</w:t>
            </w:r>
          </w:p>
        </w:tc>
        <w:tc>
          <w:tcPr>
            <w:tcW w:w="2195" w:type="dxa"/>
            <w:vAlign w:val="center"/>
          </w:tcPr>
          <w:p w14:paraId="72EB132A" w14:textId="6184D87B"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10.7</w:t>
            </w:r>
          </w:p>
        </w:tc>
        <w:tc>
          <w:tcPr>
            <w:tcW w:w="2195" w:type="dxa"/>
            <w:vAlign w:val="center"/>
          </w:tcPr>
          <w:p w14:paraId="3F4B1936" w14:textId="77777777"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0.93 (0.83-1.05)</w:t>
            </w:r>
          </w:p>
        </w:tc>
        <w:tc>
          <w:tcPr>
            <w:tcW w:w="2195" w:type="dxa"/>
            <w:vMerge/>
            <w:vAlign w:val="center"/>
          </w:tcPr>
          <w:p w14:paraId="557EA41C" w14:textId="77777777" w:rsidR="000D59F0" w:rsidRPr="009140FA" w:rsidRDefault="000D59F0" w:rsidP="004C7D4A">
            <w:pPr>
              <w:jc w:val="center"/>
              <w:rPr>
                <w:rFonts w:ascii="Times New Roman" w:hAnsi="Times New Roman"/>
                <w:sz w:val="22"/>
                <w:szCs w:val="22"/>
              </w:rPr>
            </w:pPr>
          </w:p>
        </w:tc>
      </w:tr>
      <w:tr w:rsidR="000D59F0" w:rsidRPr="009140FA" w14:paraId="781D2967" w14:textId="77777777" w:rsidTr="000D59F0">
        <w:trPr>
          <w:trHeight w:val="527"/>
        </w:trPr>
        <w:tc>
          <w:tcPr>
            <w:tcW w:w="2582" w:type="dxa"/>
            <w:vMerge w:val="restart"/>
            <w:vAlign w:val="center"/>
          </w:tcPr>
          <w:p w14:paraId="74A31816" w14:textId="42C834B5" w:rsidR="000D59F0" w:rsidRPr="009140FA" w:rsidRDefault="000D59F0" w:rsidP="004C7D4A">
            <w:pPr>
              <w:rPr>
                <w:rFonts w:ascii="Times New Roman" w:hAnsi="Times New Roman"/>
                <w:sz w:val="22"/>
                <w:szCs w:val="22"/>
              </w:rPr>
            </w:pPr>
            <w:r w:rsidRPr="009140FA">
              <w:rPr>
                <w:rFonts w:ascii="Times New Roman" w:hAnsi="Times New Roman"/>
                <w:sz w:val="22"/>
                <w:szCs w:val="22"/>
              </w:rPr>
              <w:t>CV death</w:t>
            </w:r>
            <w:r w:rsidR="005367C1">
              <w:rPr>
                <w:rFonts w:ascii="Times New Roman" w:hAnsi="Times New Roman"/>
              </w:rPr>
              <w:t xml:space="preserve"> </w:t>
            </w:r>
            <w:r w:rsidR="005367C1">
              <w:rPr>
                <w:rFonts w:ascii="Times New Roman" w:hAnsi="Times New Roman"/>
                <w:bCs/>
              </w:rPr>
              <w:t>(%)</w:t>
            </w:r>
          </w:p>
        </w:tc>
        <w:tc>
          <w:tcPr>
            <w:tcW w:w="1501" w:type="dxa"/>
            <w:vAlign w:val="center"/>
          </w:tcPr>
          <w:p w14:paraId="2FDFEF84" w14:textId="77777777"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Women</w:t>
            </w:r>
          </w:p>
        </w:tc>
        <w:tc>
          <w:tcPr>
            <w:tcW w:w="2195" w:type="dxa"/>
            <w:vAlign w:val="center"/>
          </w:tcPr>
          <w:p w14:paraId="3CF4679B" w14:textId="1B933FDF"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2.1</w:t>
            </w:r>
          </w:p>
        </w:tc>
        <w:tc>
          <w:tcPr>
            <w:tcW w:w="2195" w:type="dxa"/>
            <w:vAlign w:val="center"/>
          </w:tcPr>
          <w:p w14:paraId="0737782F" w14:textId="4071CF5C"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2.4</w:t>
            </w:r>
          </w:p>
        </w:tc>
        <w:tc>
          <w:tcPr>
            <w:tcW w:w="2195" w:type="dxa"/>
            <w:vAlign w:val="center"/>
          </w:tcPr>
          <w:p w14:paraId="760A5280" w14:textId="77777777"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0.93 (0.67-1.27)</w:t>
            </w:r>
          </w:p>
        </w:tc>
        <w:tc>
          <w:tcPr>
            <w:tcW w:w="2195" w:type="dxa"/>
            <w:vMerge w:val="restart"/>
            <w:vAlign w:val="center"/>
          </w:tcPr>
          <w:p w14:paraId="3731447C" w14:textId="77777777"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0.69</w:t>
            </w:r>
          </w:p>
        </w:tc>
      </w:tr>
      <w:tr w:rsidR="000D59F0" w:rsidRPr="009140FA" w14:paraId="71B125C5" w14:textId="77777777" w:rsidTr="000D59F0">
        <w:trPr>
          <w:trHeight w:val="262"/>
        </w:trPr>
        <w:tc>
          <w:tcPr>
            <w:tcW w:w="2582" w:type="dxa"/>
            <w:vMerge/>
            <w:vAlign w:val="center"/>
          </w:tcPr>
          <w:p w14:paraId="11CA44E3" w14:textId="77777777" w:rsidR="000D59F0" w:rsidRPr="009140FA" w:rsidRDefault="000D59F0" w:rsidP="004C7D4A">
            <w:pPr>
              <w:rPr>
                <w:rFonts w:ascii="Times New Roman" w:hAnsi="Times New Roman"/>
                <w:sz w:val="22"/>
                <w:szCs w:val="22"/>
              </w:rPr>
            </w:pPr>
          </w:p>
        </w:tc>
        <w:tc>
          <w:tcPr>
            <w:tcW w:w="1501" w:type="dxa"/>
            <w:vAlign w:val="center"/>
          </w:tcPr>
          <w:p w14:paraId="17C184AB" w14:textId="77777777"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Men</w:t>
            </w:r>
          </w:p>
        </w:tc>
        <w:tc>
          <w:tcPr>
            <w:tcW w:w="2195" w:type="dxa"/>
            <w:vAlign w:val="center"/>
          </w:tcPr>
          <w:p w14:paraId="760B638B" w14:textId="7B06205B"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3.1</w:t>
            </w:r>
          </w:p>
        </w:tc>
        <w:tc>
          <w:tcPr>
            <w:tcW w:w="2195" w:type="dxa"/>
            <w:vAlign w:val="center"/>
          </w:tcPr>
          <w:p w14:paraId="2DF6BA04" w14:textId="692CCCBE"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3.0</w:t>
            </w:r>
          </w:p>
        </w:tc>
        <w:tc>
          <w:tcPr>
            <w:tcW w:w="2195" w:type="dxa"/>
            <w:vAlign w:val="center"/>
          </w:tcPr>
          <w:p w14:paraId="6D4B024B" w14:textId="77777777"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1.00 (0.81-1.24)</w:t>
            </w:r>
          </w:p>
        </w:tc>
        <w:tc>
          <w:tcPr>
            <w:tcW w:w="2195" w:type="dxa"/>
            <w:vMerge/>
            <w:vAlign w:val="center"/>
          </w:tcPr>
          <w:p w14:paraId="37988849" w14:textId="77777777" w:rsidR="000D59F0" w:rsidRPr="009140FA" w:rsidRDefault="000D59F0" w:rsidP="004C7D4A">
            <w:pPr>
              <w:jc w:val="center"/>
              <w:rPr>
                <w:rFonts w:ascii="Times New Roman" w:hAnsi="Times New Roman"/>
                <w:sz w:val="22"/>
                <w:szCs w:val="22"/>
              </w:rPr>
            </w:pPr>
          </w:p>
        </w:tc>
      </w:tr>
      <w:tr w:rsidR="000D59F0" w:rsidRPr="009140FA" w14:paraId="1D69714C" w14:textId="77777777" w:rsidTr="000D59F0">
        <w:trPr>
          <w:trHeight w:val="511"/>
        </w:trPr>
        <w:tc>
          <w:tcPr>
            <w:tcW w:w="2582" w:type="dxa"/>
            <w:vMerge w:val="restart"/>
            <w:vAlign w:val="center"/>
          </w:tcPr>
          <w:p w14:paraId="3402DAD2" w14:textId="159ADC52" w:rsidR="000D59F0" w:rsidRPr="009140FA" w:rsidRDefault="000D59F0" w:rsidP="004C7D4A">
            <w:pPr>
              <w:rPr>
                <w:rFonts w:ascii="Times New Roman" w:hAnsi="Times New Roman"/>
                <w:sz w:val="22"/>
                <w:szCs w:val="22"/>
              </w:rPr>
            </w:pPr>
            <w:r w:rsidRPr="009140FA">
              <w:rPr>
                <w:rFonts w:ascii="Times New Roman" w:hAnsi="Times New Roman"/>
                <w:sz w:val="22"/>
                <w:szCs w:val="22"/>
              </w:rPr>
              <w:t>MI</w:t>
            </w:r>
            <w:r w:rsidR="005367C1">
              <w:rPr>
                <w:rFonts w:ascii="Times New Roman" w:hAnsi="Times New Roman"/>
              </w:rPr>
              <w:t xml:space="preserve"> </w:t>
            </w:r>
            <w:r w:rsidR="005367C1">
              <w:rPr>
                <w:rFonts w:ascii="Times New Roman" w:hAnsi="Times New Roman"/>
                <w:bCs/>
              </w:rPr>
              <w:t>(%)</w:t>
            </w:r>
          </w:p>
        </w:tc>
        <w:tc>
          <w:tcPr>
            <w:tcW w:w="1501" w:type="dxa"/>
            <w:vAlign w:val="center"/>
          </w:tcPr>
          <w:p w14:paraId="6C9185A0" w14:textId="77777777"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Women</w:t>
            </w:r>
          </w:p>
        </w:tc>
        <w:tc>
          <w:tcPr>
            <w:tcW w:w="2195" w:type="dxa"/>
            <w:vAlign w:val="center"/>
          </w:tcPr>
          <w:p w14:paraId="25C03513" w14:textId="351434CD"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3.0</w:t>
            </w:r>
          </w:p>
        </w:tc>
        <w:tc>
          <w:tcPr>
            <w:tcW w:w="2195" w:type="dxa"/>
            <w:vAlign w:val="center"/>
          </w:tcPr>
          <w:p w14:paraId="59C0EDBF" w14:textId="76B78A6F"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3.2</w:t>
            </w:r>
          </w:p>
        </w:tc>
        <w:tc>
          <w:tcPr>
            <w:tcW w:w="2195" w:type="dxa"/>
            <w:vAlign w:val="center"/>
          </w:tcPr>
          <w:p w14:paraId="596D9C0A" w14:textId="77777777"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0.89 (0.67-1.17)</w:t>
            </w:r>
          </w:p>
        </w:tc>
        <w:tc>
          <w:tcPr>
            <w:tcW w:w="2195" w:type="dxa"/>
            <w:vMerge w:val="restart"/>
            <w:vAlign w:val="center"/>
          </w:tcPr>
          <w:p w14:paraId="1B1F5E18" w14:textId="77777777"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0.99</w:t>
            </w:r>
          </w:p>
        </w:tc>
      </w:tr>
      <w:tr w:rsidR="000D59F0" w:rsidRPr="009140FA" w14:paraId="4B234334" w14:textId="77777777" w:rsidTr="000D59F0">
        <w:trPr>
          <w:trHeight w:val="262"/>
        </w:trPr>
        <w:tc>
          <w:tcPr>
            <w:tcW w:w="2582" w:type="dxa"/>
            <w:vMerge/>
            <w:vAlign w:val="center"/>
          </w:tcPr>
          <w:p w14:paraId="712C3B63" w14:textId="77777777" w:rsidR="000D59F0" w:rsidRPr="009140FA" w:rsidRDefault="000D59F0" w:rsidP="004C7D4A">
            <w:pPr>
              <w:rPr>
                <w:rFonts w:ascii="Times New Roman" w:hAnsi="Times New Roman"/>
                <w:sz w:val="22"/>
                <w:szCs w:val="22"/>
              </w:rPr>
            </w:pPr>
          </w:p>
        </w:tc>
        <w:tc>
          <w:tcPr>
            <w:tcW w:w="1501" w:type="dxa"/>
            <w:vAlign w:val="center"/>
          </w:tcPr>
          <w:p w14:paraId="48EF2972" w14:textId="77777777"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Men</w:t>
            </w:r>
          </w:p>
        </w:tc>
        <w:tc>
          <w:tcPr>
            <w:tcW w:w="2195" w:type="dxa"/>
            <w:vAlign w:val="center"/>
          </w:tcPr>
          <w:p w14:paraId="1A15C439" w14:textId="633A6C1F"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5.5</w:t>
            </w:r>
          </w:p>
        </w:tc>
        <w:tc>
          <w:tcPr>
            <w:tcW w:w="2195" w:type="dxa"/>
            <w:vAlign w:val="center"/>
          </w:tcPr>
          <w:p w14:paraId="50156EF6" w14:textId="7A46B65D"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6.2</w:t>
            </w:r>
          </w:p>
        </w:tc>
        <w:tc>
          <w:tcPr>
            <w:tcW w:w="2195" w:type="dxa"/>
            <w:vAlign w:val="center"/>
          </w:tcPr>
          <w:p w14:paraId="614EAC4E" w14:textId="77777777"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0.88 (0.75-1.03)</w:t>
            </w:r>
          </w:p>
        </w:tc>
        <w:tc>
          <w:tcPr>
            <w:tcW w:w="2195" w:type="dxa"/>
            <w:vMerge/>
            <w:vAlign w:val="center"/>
          </w:tcPr>
          <w:p w14:paraId="6AB8B5CC" w14:textId="77777777" w:rsidR="000D59F0" w:rsidRPr="009140FA" w:rsidRDefault="000D59F0" w:rsidP="004C7D4A">
            <w:pPr>
              <w:jc w:val="center"/>
              <w:rPr>
                <w:rFonts w:ascii="Times New Roman" w:hAnsi="Times New Roman"/>
                <w:sz w:val="22"/>
                <w:szCs w:val="22"/>
              </w:rPr>
            </w:pPr>
          </w:p>
        </w:tc>
      </w:tr>
      <w:tr w:rsidR="000D59F0" w:rsidRPr="009140FA" w14:paraId="2E58B6AB" w14:textId="77777777" w:rsidTr="000D59F0">
        <w:trPr>
          <w:trHeight w:val="527"/>
        </w:trPr>
        <w:tc>
          <w:tcPr>
            <w:tcW w:w="2582" w:type="dxa"/>
            <w:vMerge w:val="restart"/>
            <w:vAlign w:val="center"/>
          </w:tcPr>
          <w:p w14:paraId="22D5F18B" w14:textId="71030416" w:rsidR="000D59F0" w:rsidRPr="009140FA" w:rsidRDefault="000D59F0" w:rsidP="004C7D4A">
            <w:pPr>
              <w:rPr>
                <w:rFonts w:ascii="Times New Roman" w:hAnsi="Times New Roman"/>
                <w:sz w:val="22"/>
                <w:szCs w:val="22"/>
              </w:rPr>
            </w:pPr>
            <w:r w:rsidRPr="009140FA">
              <w:rPr>
                <w:rFonts w:ascii="Times New Roman" w:hAnsi="Times New Roman"/>
                <w:sz w:val="22"/>
                <w:szCs w:val="22"/>
              </w:rPr>
              <w:t>Stroke</w:t>
            </w:r>
            <w:r w:rsidR="005367C1">
              <w:rPr>
                <w:rFonts w:ascii="Times New Roman" w:hAnsi="Times New Roman"/>
              </w:rPr>
              <w:t xml:space="preserve"> </w:t>
            </w:r>
            <w:r w:rsidR="005367C1">
              <w:rPr>
                <w:rFonts w:ascii="Times New Roman" w:hAnsi="Times New Roman"/>
                <w:bCs/>
              </w:rPr>
              <w:t>(%)</w:t>
            </w:r>
          </w:p>
        </w:tc>
        <w:tc>
          <w:tcPr>
            <w:tcW w:w="1501" w:type="dxa"/>
            <w:vAlign w:val="center"/>
          </w:tcPr>
          <w:p w14:paraId="04A01833" w14:textId="77777777"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Women</w:t>
            </w:r>
          </w:p>
        </w:tc>
        <w:tc>
          <w:tcPr>
            <w:tcW w:w="2195" w:type="dxa"/>
            <w:vAlign w:val="center"/>
          </w:tcPr>
          <w:p w14:paraId="0CCD0092" w14:textId="5352BE52"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2.5</w:t>
            </w:r>
          </w:p>
        </w:tc>
        <w:tc>
          <w:tcPr>
            <w:tcW w:w="2195" w:type="dxa"/>
            <w:vAlign w:val="center"/>
          </w:tcPr>
          <w:p w14:paraId="2F9BA2AD" w14:textId="05CEF950"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2.4</w:t>
            </w:r>
          </w:p>
        </w:tc>
        <w:tc>
          <w:tcPr>
            <w:tcW w:w="2195" w:type="dxa"/>
            <w:vAlign w:val="center"/>
          </w:tcPr>
          <w:p w14:paraId="00BCA530" w14:textId="77777777"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1.05 (0.77-1.42)</w:t>
            </w:r>
          </w:p>
        </w:tc>
        <w:tc>
          <w:tcPr>
            <w:tcW w:w="2195" w:type="dxa"/>
            <w:vMerge w:val="restart"/>
            <w:vAlign w:val="center"/>
          </w:tcPr>
          <w:p w14:paraId="58617880" w14:textId="77777777"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0.48</w:t>
            </w:r>
          </w:p>
        </w:tc>
      </w:tr>
      <w:tr w:rsidR="000D59F0" w:rsidRPr="009140FA" w14:paraId="7E7382E3" w14:textId="77777777" w:rsidTr="000D59F0">
        <w:trPr>
          <w:trHeight w:val="262"/>
        </w:trPr>
        <w:tc>
          <w:tcPr>
            <w:tcW w:w="2582" w:type="dxa"/>
            <w:vMerge/>
            <w:vAlign w:val="center"/>
          </w:tcPr>
          <w:p w14:paraId="1C6494BE" w14:textId="77777777" w:rsidR="000D59F0" w:rsidRPr="009140FA" w:rsidRDefault="000D59F0" w:rsidP="004C7D4A">
            <w:pPr>
              <w:rPr>
                <w:rFonts w:ascii="Times New Roman" w:hAnsi="Times New Roman"/>
                <w:sz w:val="22"/>
                <w:szCs w:val="22"/>
              </w:rPr>
            </w:pPr>
          </w:p>
        </w:tc>
        <w:tc>
          <w:tcPr>
            <w:tcW w:w="1501" w:type="dxa"/>
            <w:vAlign w:val="center"/>
          </w:tcPr>
          <w:p w14:paraId="59AAEF99" w14:textId="77777777"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Men</w:t>
            </w:r>
          </w:p>
        </w:tc>
        <w:tc>
          <w:tcPr>
            <w:tcW w:w="2195" w:type="dxa"/>
            <w:vAlign w:val="center"/>
          </w:tcPr>
          <w:p w14:paraId="0DB6B1BA" w14:textId="285C408F"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3.1</w:t>
            </w:r>
          </w:p>
        </w:tc>
        <w:tc>
          <w:tcPr>
            <w:tcW w:w="2195" w:type="dxa"/>
            <w:vAlign w:val="center"/>
          </w:tcPr>
          <w:p w14:paraId="34CCEAB0" w14:textId="703F1859"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3.5</w:t>
            </w:r>
          </w:p>
        </w:tc>
        <w:tc>
          <w:tcPr>
            <w:tcW w:w="2195" w:type="dxa"/>
            <w:vAlign w:val="center"/>
          </w:tcPr>
          <w:p w14:paraId="34542BAB" w14:textId="77777777"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0.92 (0.75-1.13)</w:t>
            </w:r>
          </w:p>
        </w:tc>
        <w:tc>
          <w:tcPr>
            <w:tcW w:w="2195" w:type="dxa"/>
            <w:vMerge/>
            <w:vAlign w:val="center"/>
          </w:tcPr>
          <w:p w14:paraId="7B6F78A0" w14:textId="77777777" w:rsidR="000D59F0" w:rsidRPr="009140FA" w:rsidRDefault="000D59F0" w:rsidP="004C7D4A">
            <w:pPr>
              <w:jc w:val="center"/>
              <w:rPr>
                <w:rFonts w:ascii="Times New Roman" w:hAnsi="Times New Roman"/>
                <w:sz w:val="22"/>
                <w:szCs w:val="22"/>
              </w:rPr>
            </w:pPr>
          </w:p>
        </w:tc>
      </w:tr>
      <w:tr w:rsidR="000D59F0" w:rsidRPr="009140FA" w14:paraId="32147E2E" w14:textId="77777777" w:rsidTr="000D59F0">
        <w:trPr>
          <w:trHeight w:val="262"/>
        </w:trPr>
        <w:tc>
          <w:tcPr>
            <w:tcW w:w="2582" w:type="dxa"/>
            <w:vMerge w:val="restart"/>
            <w:vAlign w:val="center"/>
          </w:tcPr>
          <w:p w14:paraId="30714CE8" w14:textId="1BC0B914" w:rsidR="000D59F0" w:rsidRPr="009140FA" w:rsidRDefault="000D59F0" w:rsidP="004C7D4A">
            <w:pPr>
              <w:rPr>
                <w:rFonts w:ascii="Times New Roman" w:hAnsi="Times New Roman"/>
                <w:sz w:val="22"/>
                <w:szCs w:val="22"/>
              </w:rPr>
            </w:pPr>
            <w:r w:rsidRPr="009140FA">
              <w:rPr>
                <w:rFonts w:ascii="Times New Roman" w:hAnsi="Times New Roman"/>
                <w:sz w:val="22"/>
                <w:szCs w:val="22"/>
              </w:rPr>
              <w:t>HF hospitalization</w:t>
            </w:r>
            <w:r w:rsidR="005367C1">
              <w:rPr>
                <w:rFonts w:ascii="Times New Roman" w:hAnsi="Times New Roman"/>
              </w:rPr>
              <w:t xml:space="preserve"> </w:t>
            </w:r>
            <w:r w:rsidR="005367C1">
              <w:rPr>
                <w:rFonts w:ascii="Times New Roman" w:hAnsi="Times New Roman"/>
                <w:bCs/>
              </w:rPr>
              <w:t>(%)</w:t>
            </w:r>
          </w:p>
        </w:tc>
        <w:tc>
          <w:tcPr>
            <w:tcW w:w="1501" w:type="dxa"/>
            <w:vAlign w:val="center"/>
          </w:tcPr>
          <w:p w14:paraId="05A01F4D" w14:textId="77777777"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Women</w:t>
            </w:r>
          </w:p>
        </w:tc>
        <w:tc>
          <w:tcPr>
            <w:tcW w:w="2195" w:type="dxa"/>
            <w:vAlign w:val="center"/>
          </w:tcPr>
          <w:p w14:paraId="6ADD773B" w14:textId="76256F95"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2.1</w:t>
            </w:r>
          </w:p>
        </w:tc>
        <w:tc>
          <w:tcPr>
            <w:tcW w:w="2195" w:type="dxa"/>
            <w:vAlign w:val="center"/>
          </w:tcPr>
          <w:p w14:paraId="4D33FD5B" w14:textId="3F960791"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2.5</w:t>
            </w:r>
          </w:p>
        </w:tc>
        <w:tc>
          <w:tcPr>
            <w:tcW w:w="2195" w:type="dxa"/>
            <w:vAlign w:val="center"/>
          </w:tcPr>
          <w:p w14:paraId="5E8B6DB0" w14:textId="77777777"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0.81 (0.59-1.12)</w:t>
            </w:r>
          </w:p>
        </w:tc>
        <w:tc>
          <w:tcPr>
            <w:tcW w:w="2195" w:type="dxa"/>
            <w:vMerge w:val="restart"/>
            <w:vAlign w:val="center"/>
          </w:tcPr>
          <w:p w14:paraId="4CB76117" w14:textId="77777777"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0.44</w:t>
            </w:r>
          </w:p>
        </w:tc>
      </w:tr>
      <w:tr w:rsidR="000D59F0" w:rsidRPr="009140FA" w14:paraId="03C14898" w14:textId="77777777" w:rsidTr="000D59F0">
        <w:trPr>
          <w:trHeight w:val="262"/>
        </w:trPr>
        <w:tc>
          <w:tcPr>
            <w:tcW w:w="2582" w:type="dxa"/>
            <w:vMerge/>
            <w:vAlign w:val="center"/>
          </w:tcPr>
          <w:p w14:paraId="573987D9" w14:textId="77777777" w:rsidR="000D59F0" w:rsidRPr="009140FA" w:rsidRDefault="000D59F0" w:rsidP="004C7D4A">
            <w:pPr>
              <w:rPr>
                <w:rFonts w:ascii="Times New Roman" w:hAnsi="Times New Roman"/>
                <w:sz w:val="22"/>
                <w:szCs w:val="22"/>
              </w:rPr>
            </w:pPr>
          </w:p>
        </w:tc>
        <w:tc>
          <w:tcPr>
            <w:tcW w:w="1501" w:type="dxa"/>
            <w:vAlign w:val="center"/>
          </w:tcPr>
          <w:p w14:paraId="551D6134" w14:textId="77777777"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Men</w:t>
            </w:r>
          </w:p>
        </w:tc>
        <w:tc>
          <w:tcPr>
            <w:tcW w:w="2195" w:type="dxa"/>
            <w:vAlign w:val="center"/>
          </w:tcPr>
          <w:p w14:paraId="6326EBC5" w14:textId="1536ABD4"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2.7</w:t>
            </w:r>
          </w:p>
        </w:tc>
        <w:tc>
          <w:tcPr>
            <w:tcW w:w="2195" w:type="dxa"/>
            <w:vAlign w:val="center"/>
          </w:tcPr>
          <w:p w14:paraId="672FC346" w14:textId="79AD1B9E"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3.9</w:t>
            </w:r>
          </w:p>
        </w:tc>
        <w:tc>
          <w:tcPr>
            <w:tcW w:w="2195" w:type="dxa"/>
            <w:vAlign w:val="center"/>
          </w:tcPr>
          <w:p w14:paraId="2E63450C" w14:textId="77777777"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0.70 (0.56-0.86)</w:t>
            </w:r>
          </w:p>
        </w:tc>
        <w:tc>
          <w:tcPr>
            <w:tcW w:w="2195" w:type="dxa"/>
            <w:vMerge/>
            <w:vAlign w:val="center"/>
          </w:tcPr>
          <w:p w14:paraId="4CF590D0" w14:textId="77777777" w:rsidR="000D59F0" w:rsidRPr="009140FA" w:rsidRDefault="000D59F0" w:rsidP="004C7D4A">
            <w:pPr>
              <w:jc w:val="center"/>
              <w:rPr>
                <w:rFonts w:ascii="Times New Roman" w:hAnsi="Times New Roman"/>
                <w:sz w:val="22"/>
                <w:szCs w:val="22"/>
              </w:rPr>
            </w:pPr>
          </w:p>
        </w:tc>
      </w:tr>
      <w:tr w:rsidR="000D59F0" w:rsidRPr="009140FA" w14:paraId="4E71E2C6" w14:textId="77777777" w:rsidTr="000D59F0">
        <w:trPr>
          <w:trHeight w:val="262"/>
        </w:trPr>
        <w:tc>
          <w:tcPr>
            <w:tcW w:w="2582" w:type="dxa"/>
            <w:vMerge w:val="restart"/>
            <w:vAlign w:val="center"/>
          </w:tcPr>
          <w:p w14:paraId="290A9835" w14:textId="4B88FC1F" w:rsidR="000D59F0" w:rsidRPr="009140FA" w:rsidRDefault="000D59F0" w:rsidP="004C7D4A">
            <w:pPr>
              <w:rPr>
                <w:rFonts w:ascii="Times New Roman" w:hAnsi="Times New Roman"/>
                <w:sz w:val="22"/>
                <w:szCs w:val="22"/>
              </w:rPr>
            </w:pPr>
            <w:r>
              <w:rPr>
                <w:rFonts w:ascii="Times New Roman" w:hAnsi="Times New Roman"/>
                <w:sz w:val="22"/>
                <w:szCs w:val="22"/>
              </w:rPr>
              <w:t xml:space="preserve">Sustained </w:t>
            </w:r>
            <w:r w:rsidRPr="009140FA">
              <w:rPr>
                <w:rFonts w:ascii="Times New Roman" w:hAnsi="Times New Roman"/>
                <w:sz w:val="22"/>
                <w:szCs w:val="22"/>
              </w:rPr>
              <w:t>eGFR decrease ≥40% to &lt;60ml/min/1.73m</w:t>
            </w:r>
            <w:r w:rsidRPr="009140FA">
              <w:rPr>
                <w:rFonts w:ascii="Times New Roman" w:hAnsi="Times New Roman"/>
                <w:sz w:val="22"/>
                <w:szCs w:val="22"/>
                <w:vertAlign w:val="superscript"/>
              </w:rPr>
              <w:t>2</w:t>
            </w:r>
            <w:r w:rsidRPr="009140FA">
              <w:rPr>
                <w:rFonts w:ascii="Times New Roman" w:hAnsi="Times New Roman"/>
                <w:sz w:val="22"/>
                <w:szCs w:val="22"/>
              </w:rPr>
              <w:t>, ESRD or renal or CV death</w:t>
            </w:r>
            <w:r w:rsidR="005367C1">
              <w:rPr>
                <w:rFonts w:ascii="Times New Roman" w:hAnsi="Times New Roman"/>
              </w:rPr>
              <w:t xml:space="preserve"> </w:t>
            </w:r>
            <w:r w:rsidR="005367C1">
              <w:rPr>
                <w:rFonts w:ascii="Times New Roman" w:hAnsi="Times New Roman"/>
                <w:bCs/>
              </w:rPr>
              <w:t>(%)</w:t>
            </w:r>
          </w:p>
        </w:tc>
        <w:tc>
          <w:tcPr>
            <w:tcW w:w="1501" w:type="dxa"/>
            <w:vAlign w:val="center"/>
          </w:tcPr>
          <w:p w14:paraId="167DEA72" w14:textId="77777777"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Women</w:t>
            </w:r>
          </w:p>
        </w:tc>
        <w:tc>
          <w:tcPr>
            <w:tcW w:w="2195" w:type="dxa"/>
            <w:vAlign w:val="center"/>
          </w:tcPr>
          <w:p w14:paraId="7797CBF0" w14:textId="6D6AB1DD"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3.5</w:t>
            </w:r>
          </w:p>
        </w:tc>
        <w:tc>
          <w:tcPr>
            <w:tcW w:w="2195" w:type="dxa"/>
            <w:vAlign w:val="center"/>
          </w:tcPr>
          <w:p w14:paraId="15779CB1" w14:textId="0109635B"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5.1</w:t>
            </w:r>
          </w:p>
        </w:tc>
        <w:tc>
          <w:tcPr>
            <w:tcW w:w="2195" w:type="dxa"/>
            <w:vAlign w:val="center"/>
          </w:tcPr>
          <w:p w14:paraId="28C2F85C" w14:textId="77777777"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0.68 (0.54-0.86)</w:t>
            </w:r>
          </w:p>
        </w:tc>
        <w:tc>
          <w:tcPr>
            <w:tcW w:w="2195" w:type="dxa"/>
            <w:vMerge w:val="restart"/>
            <w:vAlign w:val="center"/>
          </w:tcPr>
          <w:p w14:paraId="612E7601" w14:textId="77777777"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0.26</w:t>
            </w:r>
          </w:p>
        </w:tc>
      </w:tr>
      <w:tr w:rsidR="000D59F0" w:rsidRPr="009140FA" w14:paraId="243C6B14" w14:textId="77777777" w:rsidTr="000D59F0">
        <w:trPr>
          <w:trHeight w:val="262"/>
        </w:trPr>
        <w:tc>
          <w:tcPr>
            <w:tcW w:w="2582" w:type="dxa"/>
            <w:vMerge/>
            <w:vAlign w:val="center"/>
          </w:tcPr>
          <w:p w14:paraId="02159AAD" w14:textId="77777777" w:rsidR="000D59F0" w:rsidRPr="009140FA" w:rsidRDefault="000D59F0" w:rsidP="004C7D4A">
            <w:pPr>
              <w:rPr>
                <w:rFonts w:ascii="Times New Roman" w:hAnsi="Times New Roman"/>
                <w:sz w:val="22"/>
                <w:szCs w:val="22"/>
              </w:rPr>
            </w:pPr>
          </w:p>
        </w:tc>
        <w:tc>
          <w:tcPr>
            <w:tcW w:w="1501" w:type="dxa"/>
            <w:vAlign w:val="center"/>
          </w:tcPr>
          <w:p w14:paraId="11DBA309" w14:textId="77777777"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Men</w:t>
            </w:r>
          </w:p>
        </w:tc>
        <w:tc>
          <w:tcPr>
            <w:tcW w:w="2195" w:type="dxa"/>
            <w:vAlign w:val="center"/>
          </w:tcPr>
          <w:p w14:paraId="320A4EFD" w14:textId="313660EC"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4.6</w:t>
            </w:r>
          </w:p>
        </w:tc>
        <w:tc>
          <w:tcPr>
            <w:tcW w:w="2195" w:type="dxa"/>
            <w:vAlign w:val="center"/>
          </w:tcPr>
          <w:p w14:paraId="50850BA9" w14:textId="60353D59"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5.4</w:t>
            </w:r>
          </w:p>
        </w:tc>
        <w:tc>
          <w:tcPr>
            <w:tcW w:w="2195" w:type="dxa"/>
            <w:vAlign w:val="center"/>
          </w:tcPr>
          <w:p w14:paraId="1B1D44BD" w14:textId="77777777"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0.81 (0.68-0.96)</w:t>
            </w:r>
          </w:p>
        </w:tc>
        <w:tc>
          <w:tcPr>
            <w:tcW w:w="2195" w:type="dxa"/>
            <w:vMerge/>
            <w:vAlign w:val="center"/>
          </w:tcPr>
          <w:p w14:paraId="3219D63B" w14:textId="77777777" w:rsidR="000D59F0" w:rsidRPr="009140FA" w:rsidRDefault="000D59F0" w:rsidP="004C7D4A">
            <w:pPr>
              <w:jc w:val="center"/>
              <w:rPr>
                <w:rFonts w:ascii="Times New Roman" w:hAnsi="Times New Roman"/>
                <w:sz w:val="22"/>
                <w:szCs w:val="22"/>
              </w:rPr>
            </w:pPr>
          </w:p>
        </w:tc>
      </w:tr>
      <w:tr w:rsidR="000D59F0" w:rsidRPr="009140FA" w14:paraId="0AF38AC6" w14:textId="77777777" w:rsidTr="000D59F0">
        <w:trPr>
          <w:trHeight w:val="262"/>
        </w:trPr>
        <w:tc>
          <w:tcPr>
            <w:tcW w:w="2582" w:type="dxa"/>
            <w:vMerge w:val="restart"/>
            <w:vAlign w:val="center"/>
          </w:tcPr>
          <w:p w14:paraId="3CE4A958" w14:textId="613D1284" w:rsidR="000D59F0" w:rsidRPr="009140FA" w:rsidRDefault="000D59F0" w:rsidP="004C7D4A">
            <w:pPr>
              <w:rPr>
                <w:rFonts w:ascii="Times New Roman" w:hAnsi="Times New Roman"/>
                <w:sz w:val="22"/>
                <w:szCs w:val="22"/>
              </w:rPr>
            </w:pPr>
            <w:r>
              <w:rPr>
                <w:rFonts w:ascii="Times New Roman" w:hAnsi="Times New Roman"/>
                <w:sz w:val="22"/>
                <w:szCs w:val="22"/>
              </w:rPr>
              <w:t xml:space="preserve">Sustained </w:t>
            </w:r>
            <w:r w:rsidRPr="009140FA">
              <w:rPr>
                <w:rFonts w:ascii="Times New Roman" w:hAnsi="Times New Roman"/>
                <w:sz w:val="22"/>
                <w:szCs w:val="22"/>
              </w:rPr>
              <w:t>eGFR decrease ≥40% to &lt;60ml/min/1.73m</w:t>
            </w:r>
            <w:r w:rsidRPr="009140FA">
              <w:rPr>
                <w:rFonts w:ascii="Times New Roman" w:hAnsi="Times New Roman"/>
                <w:sz w:val="22"/>
                <w:szCs w:val="22"/>
                <w:vertAlign w:val="superscript"/>
              </w:rPr>
              <w:t>2</w:t>
            </w:r>
            <w:r w:rsidRPr="009140FA">
              <w:rPr>
                <w:rFonts w:ascii="Times New Roman" w:hAnsi="Times New Roman"/>
                <w:sz w:val="22"/>
                <w:szCs w:val="22"/>
              </w:rPr>
              <w:t>, ESRD or renal death</w:t>
            </w:r>
            <w:r w:rsidR="005367C1">
              <w:rPr>
                <w:rFonts w:ascii="Times New Roman" w:hAnsi="Times New Roman"/>
              </w:rPr>
              <w:t xml:space="preserve"> </w:t>
            </w:r>
            <w:r w:rsidR="005367C1">
              <w:rPr>
                <w:rFonts w:ascii="Times New Roman" w:hAnsi="Times New Roman"/>
                <w:bCs/>
              </w:rPr>
              <w:t>(%)</w:t>
            </w:r>
          </w:p>
        </w:tc>
        <w:tc>
          <w:tcPr>
            <w:tcW w:w="1501" w:type="dxa"/>
            <w:vAlign w:val="center"/>
          </w:tcPr>
          <w:p w14:paraId="2B416EF6" w14:textId="77777777"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Women</w:t>
            </w:r>
          </w:p>
        </w:tc>
        <w:tc>
          <w:tcPr>
            <w:tcW w:w="2195" w:type="dxa"/>
            <w:vAlign w:val="center"/>
          </w:tcPr>
          <w:p w14:paraId="084A8C9E" w14:textId="0E311E78"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1.4</w:t>
            </w:r>
          </w:p>
        </w:tc>
        <w:tc>
          <w:tcPr>
            <w:tcW w:w="2195" w:type="dxa"/>
            <w:vAlign w:val="center"/>
          </w:tcPr>
          <w:p w14:paraId="2F01342F" w14:textId="757F6E60"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2.8</w:t>
            </w:r>
          </w:p>
        </w:tc>
        <w:tc>
          <w:tcPr>
            <w:tcW w:w="2195" w:type="dxa"/>
            <w:vAlign w:val="center"/>
          </w:tcPr>
          <w:p w14:paraId="5C3BBE0C" w14:textId="77777777"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0.50 (0.35-0.70)</w:t>
            </w:r>
          </w:p>
        </w:tc>
        <w:tc>
          <w:tcPr>
            <w:tcW w:w="2195" w:type="dxa"/>
            <w:vMerge w:val="restart"/>
            <w:vAlign w:val="center"/>
          </w:tcPr>
          <w:p w14:paraId="66CE1474" w14:textId="77777777"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0.64</w:t>
            </w:r>
          </w:p>
        </w:tc>
      </w:tr>
      <w:tr w:rsidR="000D59F0" w:rsidRPr="009140FA" w14:paraId="5CAE4C2A" w14:textId="77777777" w:rsidTr="000D59F0">
        <w:trPr>
          <w:trHeight w:val="262"/>
        </w:trPr>
        <w:tc>
          <w:tcPr>
            <w:tcW w:w="2582" w:type="dxa"/>
            <w:vMerge/>
            <w:vAlign w:val="center"/>
          </w:tcPr>
          <w:p w14:paraId="3C1F7F3C" w14:textId="77777777" w:rsidR="000D59F0" w:rsidRPr="009140FA" w:rsidRDefault="000D59F0" w:rsidP="004C7D4A">
            <w:pPr>
              <w:jc w:val="center"/>
              <w:rPr>
                <w:rFonts w:ascii="Times New Roman" w:hAnsi="Times New Roman"/>
                <w:sz w:val="22"/>
                <w:szCs w:val="22"/>
              </w:rPr>
            </w:pPr>
          </w:p>
        </w:tc>
        <w:tc>
          <w:tcPr>
            <w:tcW w:w="1501" w:type="dxa"/>
            <w:vAlign w:val="center"/>
          </w:tcPr>
          <w:p w14:paraId="1F60E835" w14:textId="77777777"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Men</w:t>
            </w:r>
          </w:p>
        </w:tc>
        <w:tc>
          <w:tcPr>
            <w:tcW w:w="2195" w:type="dxa"/>
            <w:vAlign w:val="center"/>
          </w:tcPr>
          <w:p w14:paraId="63B8F0B3" w14:textId="0D6AA82E"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1.5</w:t>
            </w:r>
          </w:p>
        </w:tc>
        <w:tc>
          <w:tcPr>
            <w:tcW w:w="2195" w:type="dxa"/>
            <w:vAlign w:val="center"/>
          </w:tcPr>
          <w:p w14:paraId="48F6ECC0" w14:textId="34BA4586"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2.5</w:t>
            </w:r>
          </w:p>
        </w:tc>
        <w:tc>
          <w:tcPr>
            <w:tcW w:w="2195" w:type="dxa"/>
            <w:vAlign w:val="center"/>
          </w:tcPr>
          <w:p w14:paraId="43E566E7" w14:textId="77777777" w:rsidR="000D59F0" w:rsidRPr="009140FA" w:rsidRDefault="000D59F0" w:rsidP="004C7D4A">
            <w:pPr>
              <w:jc w:val="center"/>
              <w:rPr>
                <w:rFonts w:ascii="Times New Roman" w:hAnsi="Times New Roman"/>
                <w:sz w:val="22"/>
                <w:szCs w:val="22"/>
              </w:rPr>
            </w:pPr>
            <w:r w:rsidRPr="009140FA">
              <w:rPr>
                <w:rFonts w:ascii="Times New Roman" w:hAnsi="Times New Roman"/>
                <w:sz w:val="22"/>
                <w:szCs w:val="22"/>
              </w:rPr>
              <w:t>0.55 (0.42-0.73)</w:t>
            </w:r>
          </w:p>
        </w:tc>
        <w:tc>
          <w:tcPr>
            <w:tcW w:w="2195" w:type="dxa"/>
            <w:vMerge/>
            <w:vAlign w:val="center"/>
          </w:tcPr>
          <w:p w14:paraId="4DB966EC" w14:textId="77777777" w:rsidR="000D59F0" w:rsidRPr="009140FA" w:rsidRDefault="000D59F0" w:rsidP="004C7D4A">
            <w:pPr>
              <w:jc w:val="center"/>
              <w:rPr>
                <w:rFonts w:ascii="Times New Roman" w:hAnsi="Times New Roman"/>
                <w:sz w:val="22"/>
                <w:szCs w:val="22"/>
              </w:rPr>
            </w:pPr>
          </w:p>
        </w:tc>
      </w:tr>
    </w:tbl>
    <w:p w14:paraId="25ACDEB2" w14:textId="77777777" w:rsidR="00504ABD" w:rsidRPr="009140FA" w:rsidRDefault="009A3776" w:rsidP="00504ABD">
      <w:pPr>
        <w:rPr>
          <w:rFonts w:ascii="Times New Roman" w:hAnsi="Times New Roman"/>
        </w:rPr>
      </w:pPr>
      <w:r w:rsidRPr="009140FA">
        <w:rPr>
          <w:rFonts w:ascii="Times New Roman" w:hAnsi="Times New Roman"/>
        </w:rPr>
        <w:br w:type="page"/>
      </w:r>
      <w:r w:rsidR="00504ABD" w:rsidRPr="009140FA">
        <w:rPr>
          <w:rFonts w:ascii="Times New Roman" w:hAnsi="Times New Roman"/>
          <w:b/>
        </w:rPr>
        <w:lastRenderedPageBreak/>
        <w:t xml:space="preserve">Table </w:t>
      </w:r>
      <w:r w:rsidR="00B31AC6" w:rsidRPr="009140FA">
        <w:rPr>
          <w:rFonts w:ascii="Times New Roman" w:hAnsi="Times New Roman"/>
          <w:b/>
        </w:rPr>
        <w:t>4</w:t>
      </w:r>
      <w:r w:rsidR="00504ABD" w:rsidRPr="009140FA">
        <w:rPr>
          <w:rFonts w:ascii="Times New Roman" w:hAnsi="Times New Roman"/>
          <w:b/>
        </w:rPr>
        <w:t xml:space="preserve">: </w:t>
      </w:r>
      <w:r w:rsidR="005E3291" w:rsidRPr="009140FA">
        <w:rPr>
          <w:rFonts w:ascii="Times New Roman" w:hAnsi="Times New Roman"/>
          <w:b/>
        </w:rPr>
        <w:t xml:space="preserve"> </w:t>
      </w:r>
      <w:r w:rsidR="005E3291" w:rsidRPr="009140FA">
        <w:rPr>
          <w:rFonts w:ascii="Times New Roman" w:hAnsi="Times New Roman"/>
        </w:rPr>
        <w:t xml:space="preserve">The safety of </w:t>
      </w:r>
      <w:r w:rsidR="00F90F4F" w:rsidRPr="009140FA">
        <w:rPr>
          <w:rFonts w:ascii="Times New Roman" w:hAnsi="Times New Roman"/>
        </w:rPr>
        <w:t>dapagliflozin v</w:t>
      </w:r>
      <w:r w:rsidR="005E3291" w:rsidRPr="009140FA">
        <w:rPr>
          <w:rFonts w:ascii="Times New Roman" w:hAnsi="Times New Roman"/>
        </w:rPr>
        <w:t xml:space="preserve">ersus placebo stratified by patient sex. P interaction reflects the 2-way interaction between treatment arm and sex in a Cox model.  Event rates are </w:t>
      </w:r>
      <w:r w:rsidR="00805BA4" w:rsidRPr="009140FA">
        <w:rPr>
          <w:rFonts w:ascii="Times New Roman" w:hAnsi="Times New Roman"/>
        </w:rPr>
        <w:t>n/N</w:t>
      </w:r>
      <w:r w:rsidR="00021233" w:rsidRPr="009140FA">
        <w:rPr>
          <w:rFonts w:ascii="Times New Roman" w:hAnsi="Times New Roman"/>
        </w:rPr>
        <w:t xml:space="preserve"> in the on-treatment analysis set</w:t>
      </w:r>
      <w:r w:rsidR="005E3291" w:rsidRPr="009140FA">
        <w:rPr>
          <w:rFonts w:ascii="Times New Roman" w:hAnsi="Times New Roman"/>
        </w:rPr>
        <w:t>.</w:t>
      </w:r>
      <w:r w:rsidR="00504ABD" w:rsidRPr="009140FA">
        <w:rPr>
          <w:rFonts w:ascii="Times New Roman" w:hAnsi="Times New Roman"/>
        </w:rPr>
        <w:t xml:space="preserve">  </w:t>
      </w:r>
    </w:p>
    <w:p w14:paraId="73E81AAB" w14:textId="77777777" w:rsidR="005E3291" w:rsidRPr="009140FA" w:rsidRDefault="005E3291" w:rsidP="00504ABD">
      <w:pPr>
        <w:rPr>
          <w:rFonts w:ascii="Times New Roman" w:hAnsi="Times New Roman"/>
          <w:b/>
        </w:rPr>
      </w:pPr>
    </w:p>
    <w:tbl>
      <w:tblPr>
        <w:tblpPr w:leftFromText="180" w:rightFromText="180" w:vertAnchor="page" w:horzAnchor="margin" w:tblpY="2330"/>
        <w:tblW w:w="12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8"/>
        <w:gridCol w:w="1447"/>
        <w:gridCol w:w="2116"/>
        <w:gridCol w:w="2116"/>
        <w:gridCol w:w="2116"/>
        <w:gridCol w:w="2116"/>
      </w:tblGrid>
      <w:tr w:rsidR="000D59F0" w:rsidRPr="009140FA" w14:paraId="3758A469" w14:textId="77777777" w:rsidTr="000D59F0">
        <w:trPr>
          <w:trHeight w:val="448"/>
        </w:trPr>
        <w:tc>
          <w:tcPr>
            <w:tcW w:w="2488" w:type="dxa"/>
            <w:vAlign w:val="center"/>
          </w:tcPr>
          <w:p w14:paraId="2A540151" w14:textId="77777777" w:rsidR="000D59F0" w:rsidRPr="009140FA" w:rsidRDefault="000D59F0" w:rsidP="00426F97">
            <w:pPr>
              <w:rPr>
                <w:rFonts w:ascii="Times New Roman" w:hAnsi="Times New Roman"/>
                <w:sz w:val="22"/>
                <w:szCs w:val="22"/>
              </w:rPr>
            </w:pPr>
          </w:p>
        </w:tc>
        <w:tc>
          <w:tcPr>
            <w:tcW w:w="1447" w:type="dxa"/>
            <w:vAlign w:val="center"/>
          </w:tcPr>
          <w:p w14:paraId="73C3492E" w14:textId="77777777" w:rsidR="000D59F0" w:rsidRPr="009140FA" w:rsidRDefault="000D59F0" w:rsidP="00426F97">
            <w:pPr>
              <w:jc w:val="center"/>
              <w:rPr>
                <w:rFonts w:ascii="Times New Roman" w:hAnsi="Times New Roman"/>
                <w:sz w:val="22"/>
                <w:szCs w:val="22"/>
              </w:rPr>
            </w:pPr>
          </w:p>
        </w:tc>
        <w:tc>
          <w:tcPr>
            <w:tcW w:w="2116" w:type="dxa"/>
            <w:vAlign w:val="center"/>
          </w:tcPr>
          <w:p w14:paraId="1F8E85EE" w14:textId="38EDF274" w:rsidR="000D59F0" w:rsidRPr="007E084B" w:rsidRDefault="000D59F0" w:rsidP="00426F97">
            <w:pPr>
              <w:jc w:val="center"/>
              <w:rPr>
                <w:rFonts w:ascii="Times New Roman" w:hAnsi="Times New Roman"/>
                <w:b/>
                <w:sz w:val="22"/>
                <w:szCs w:val="22"/>
                <w:lang w:val="pt-BR"/>
              </w:rPr>
            </w:pPr>
            <w:r w:rsidRPr="007E084B">
              <w:rPr>
                <w:rFonts w:ascii="Times New Roman" w:hAnsi="Times New Roman"/>
                <w:b/>
                <w:sz w:val="22"/>
                <w:szCs w:val="22"/>
                <w:lang w:val="pt-BR"/>
              </w:rPr>
              <w:t>Dapagliflozin</w:t>
            </w:r>
          </w:p>
          <w:p w14:paraId="39B4C857" w14:textId="77777777" w:rsidR="000D59F0" w:rsidRPr="007E084B" w:rsidRDefault="000D59F0" w:rsidP="00426F97">
            <w:pPr>
              <w:jc w:val="center"/>
              <w:rPr>
                <w:rFonts w:ascii="Times New Roman" w:hAnsi="Times New Roman"/>
                <w:b/>
                <w:sz w:val="22"/>
                <w:szCs w:val="22"/>
                <w:lang w:val="pt-BR"/>
              </w:rPr>
            </w:pPr>
            <w:r w:rsidRPr="007E084B">
              <w:rPr>
                <w:rFonts w:ascii="Times New Roman" w:hAnsi="Times New Roman"/>
                <w:b/>
                <w:sz w:val="22"/>
                <w:szCs w:val="22"/>
                <w:lang w:val="pt-BR"/>
              </w:rPr>
              <w:t>N=3169 women</w:t>
            </w:r>
          </w:p>
          <w:p w14:paraId="25DB51DD" w14:textId="67767304" w:rsidR="000D59F0" w:rsidRPr="007E084B" w:rsidRDefault="000D59F0" w:rsidP="00426F97">
            <w:pPr>
              <w:jc w:val="center"/>
              <w:rPr>
                <w:rFonts w:ascii="Times New Roman" w:hAnsi="Times New Roman"/>
                <w:b/>
                <w:sz w:val="22"/>
                <w:szCs w:val="22"/>
                <w:lang w:val="pt-BR"/>
              </w:rPr>
            </w:pPr>
            <w:r w:rsidRPr="007E084B">
              <w:rPr>
                <w:rFonts w:ascii="Times New Roman" w:hAnsi="Times New Roman"/>
                <w:b/>
                <w:sz w:val="22"/>
                <w:szCs w:val="22"/>
                <w:lang w:val="pt-BR"/>
              </w:rPr>
              <w:t>N=5405 men</w:t>
            </w:r>
          </w:p>
        </w:tc>
        <w:tc>
          <w:tcPr>
            <w:tcW w:w="2116" w:type="dxa"/>
            <w:vAlign w:val="center"/>
          </w:tcPr>
          <w:p w14:paraId="6D3E5B06" w14:textId="77777777" w:rsidR="000D59F0" w:rsidRPr="007E084B" w:rsidRDefault="000D59F0" w:rsidP="00426F97">
            <w:pPr>
              <w:jc w:val="center"/>
              <w:rPr>
                <w:rFonts w:ascii="Times New Roman" w:hAnsi="Times New Roman"/>
                <w:b/>
                <w:sz w:val="22"/>
                <w:szCs w:val="22"/>
                <w:lang w:val="pt-BR"/>
              </w:rPr>
            </w:pPr>
            <w:r w:rsidRPr="007E084B">
              <w:rPr>
                <w:rFonts w:ascii="Times New Roman" w:hAnsi="Times New Roman"/>
                <w:b/>
                <w:sz w:val="22"/>
                <w:szCs w:val="22"/>
                <w:lang w:val="pt-BR"/>
              </w:rPr>
              <w:t>Placebo</w:t>
            </w:r>
          </w:p>
          <w:p w14:paraId="0C36E2BA" w14:textId="77777777" w:rsidR="000D59F0" w:rsidRPr="007E084B" w:rsidRDefault="000D59F0" w:rsidP="00426F97">
            <w:pPr>
              <w:jc w:val="center"/>
              <w:rPr>
                <w:rFonts w:ascii="Times New Roman" w:hAnsi="Times New Roman"/>
                <w:b/>
                <w:sz w:val="22"/>
                <w:szCs w:val="22"/>
                <w:lang w:val="pt-BR"/>
              </w:rPr>
            </w:pPr>
            <w:r w:rsidRPr="007E084B">
              <w:rPr>
                <w:rFonts w:ascii="Times New Roman" w:hAnsi="Times New Roman"/>
                <w:b/>
                <w:sz w:val="22"/>
                <w:szCs w:val="22"/>
                <w:lang w:val="pt-BR"/>
              </w:rPr>
              <w:t>N=3246 women</w:t>
            </w:r>
          </w:p>
          <w:p w14:paraId="69E05157" w14:textId="30A4C2A0" w:rsidR="000D59F0" w:rsidRPr="007E084B" w:rsidRDefault="000D59F0" w:rsidP="00426F97">
            <w:pPr>
              <w:jc w:val="center"/>
              <w:rPr>
                <w:rFonts w:ascii="Times New Roman" w:hAnsi="Times New Roman"/>
                <w:b/>
                <w:sz w:val="22"/>
                <w:szCs w:val="22"/>
                <w:lang w:val="pt-BR"/>
              </w:rPr>
            </w:pPr>
            <w:r w:rsidRPr="007E084B">
              <w:rPr>
                <w:rFonts w:ascii="Times New Roman" w:hAnsi="Times New Roman"/>
                <w:b/>
                <w:sz w:val="22"/>
                <w:szCs w:val="22"/>
                <w:lang w:val="pt-BR"/>
              </w:rPr>
              <w:t>N=5323 men</w:t>
            </w:r>
          </w:p>
        </w:tc>
        <w:tc>
          <w:tcPr>
            <w:tcW w:w="2116" w:type="dxa"/>
            <w:vMerge w:val="restart"/>
            <w:vAlign w:val="center"/>
          </w:tcPr>
          <w:p w14:paraId="5D9D7070" w14:textId="77777777" w:rsidR="000D59F0" w:rsidRPr="009140FA" w:rsidRDefault="000D59F0" w:rsidP="00426F97">
            <w:pPr>
              <w:jc w:val="center"/>
              <w:rPr>
                <w:rFonts w:ascii="Times New Roman" w:hAnsi="Times New Roman"/>
                <w:b/>
                <w:sz w:val="22"/>
                <w:szCs w:val="22"/>
              </w:rPr>
            </w:pPr>
            <w:r w:rsidRPr="009140FA">
              <w:rPr>
                <w:rFonts w:ascii="Times New Roman" w:hAnsi="Times New Roman"/>
                <w:b/>
                <w:sz w:val="22"/>
                <w:szCs w:val="22"/>
              </w:rPr>
              <w:t>HR (95% CI)</w:t>
            </w:r>
          </w:p>
        </w:tc>
        <w:tc>
          <w:tcPr>
            <w:tcW w:w="2116" w:type="dxa"/>
            <w:vMerge w:val="restart"/>
            <w:vAlign w:val="center"/>
          </w:tcPr>
          <w:p w14:paraId="293D7FB2" w14:textId="77777777" w:rsidR="000D59F0" w:rsidRPr="009140FA" w:rsidRDefault="000D59F0" w:rsidP="00426F97">
            <w:pPr>
              <w:jc w:val="center"/>
              <w:rPr>
                <w:rFonts w:ascii="Times New Roman" w:hAnsi="Times New Roman"/>
                <w:b/>
                <w:sz w:val="22"/>
                <w:szCs w:val="22"/>
              </w:rPr>
            </w:pPr>
            <w:r w:rsidRPr="009140FA">
              <w:rPr>
                <w:rFonts w:ascii="Times New Roman" w:hAnsi="Times New Roman"/>
                <w:b/>
                <w:sz w:val="22"/>
                <w:szCs w:val="22"/>
              </w:rPr>
              <w:t>P interaction</w:t>
            </w:r>
          </w:p>
        </w:tc>
      </w:tr>
      <w:tr w:rsidR="000D59F0" w:rsidRPr="009140FA" w14:paraId="20010C2C" w14:textId="77777777" w:rsidTr="000D59F0">
        <w:trPr>
          <w:trHeight w:val="448"/>
        </w:trPr>
        <w:tc>
          <w:tcPr>
            <w:tcW w:w="2488" w:type="dxa"/>
            <w:vAlign w:val="center"/>
          </w:tcPr>
          <w:p w14:paraId="5EA81454" w14:textId="77777777" w:rsidR="000D59F0" w:rsidRPr="009140FA" w:rsidRDefault="000D59F0" w:rsidP="00426F97">
            <w:pPr>
              <w:rPr>
                <w:rFonts w:ascii="Times New Roman" w:hAnsi="Times New Roman"/>
                <w:b/>
                <w:sz w:val="22"/>
                <w:szCs w:val="22"/>
              </w:rPr>
            </w:pPr>
            <w:r w:rsidRPr="009140FA">
              <w:rPr>
                <w:rFonts w:ascii="Times New Roman" w:hAnsi="Times New Roman"/>
                <w:b/>
                <w:sz w:val="22"/>
                <w:szCs w:val="22"/>
              </w:rPr>
              <w:t>Outcome</w:t>
            </w:r>
          </w:p>
        </w:tc>
        <w:tc>
          <w:tcPr>
            <w:tcW w:w="1447" w:type="dxa"/>
            <w:vAlign w:val="center"/>
          </w:tcPr>
          <w:p w14:paraId="7120BF97" w14:textId="77777777" w:rsidR="000D59F0" w:rsidRPr="009140FA" w:rsidRDefault="000D59F0" w:rsidP="00426F97">
            <w:pPr>
              <w:jc w:val="center"/>
              <w:rPr>
                <w:rFonts w:ascii="Times New Roman" w:hAnsi="Times New Roman"/>
                <w:b/>
                <w:sz w:val="22"/>
                <w:szCs w:val="22"/>
              </w:rPr>
            </w:pPr>
            <w:r w:rsidRPr="009140FA">
              <w:rPr>
                <w:rFonts w:ascii="Times New Roman" w:hAnsi="Times New Roman"/>
                <w:b/>
                <w:sz w:val="22"/>
                <w:szCs w:val="22"/>
              </w:rPr>
              <w:t>Sex</w:t>
            </w:r>
          </w:p>
        </w:tc>
        <w:tc>
          <w:tcPr>
            <w:tcW w:w="2116" w:type="dxa"/>
            <w:vAlign w:val="center"/>
          </w:tcPr>
          <w:p w14:paraId="10630556" w14:textId="60B3EDF6" w:rsidR="000D59F0" w:rsidRPr="009140FA" w:rsidRDefault="000D59F0" w:rsidP="00426F97">
            <w:pPr>
              <w:jc w:val="center"/>
              <w:rPr>
                <w:rFonts w:ascii="Times New Roman" w:hAnsi="Times New Roman"/>
                <w:sz w:val="22"/>
                <w:szCs w:val="22"/>
              </w:rPr>
            </w:pPr>
            <w:r w:rsidRPr="009140FA">
              <w:rPr>
                <w:rFonts w:ascii="Times New Roman" w:hAnsi="Times New Roman"/>
                <w:sz w:val="22"/>
                <w:szCs w:val="22"/>
              </w:rPr>
              <w:t>Event rate</w:t>
            </w:r>
            <w:r>
              <w:rPr>
                <w:rFonts w:ascii="Times New Roman" w:hAnsi="Times New Roman"/>
                <w:sz w:val="22"/>
                <w:szCs w:val="22"/>
              </w:rPr>
              <w:t xml:space="preserve"> </w:t>
            </w:r>
          </w:p>
        </w:tc>
        <w:tc>
          <w:tcPr>
            <w:tcW w:w="2116" w:type="dxa"/>
            <w:vAlign w:val="center"/>
          </w:tcPr>
          <w:p w14:paraId="41D062EC" w14:textId="37A76557" w:rsidR="000D59F0" w:rsidRPr="009140FA" w:rsidRDefault="000D59F0" w:rsidP="00426F97">
            <w:pPr>
              <w:jc w:val="center"/>
              <w:rPr>
                <w:rFonts w:ascii="Times New Roman" w:hAnsi="Times New Roman"/>
                <w:sz w:val="22"/>
                <w:szCs w:val="22"/>
              </w:rPr>
            </w:pPr>
            <w:r w:rsidRPr="009140FA">
              <w:rPr>
                <w:rFonts w:ascii="Times New Roman" w:hAnsi="Times New Roman"/>
                <w:sz w:val="22"/>
                <w:szCs w:val="22"/>
              </w:rPr>
              <w:t>Event rate</w:t>
            </w:r>
          </w:p>
        </w:tc>
        <w:tc>
          <w:tcPr>
            <w:tcW w:w="2116" w:type="dxa"/>
            <w:vMerge/>
            <w:vAlign w:val="center"/>
          </w:tcPr>
          <w:p w14:paraId="726FD7CA" w14:textId="77777777" w:rsidR="000D59F0" w:rsidRPr="009140FA" w:rsidRDefault="000D59F0" w:rsidP="00426F97">
            <w:pPr>
              <w:jc w:val="center"/>
              <w:rPr>
                <w:rFonts w:ascii="Times New Roman" w:hAnsi="Times New Roman"/>
                <w:sz w:val="22"/>
                <w:szCs w:val="22"/>
              </w:rPr>
            </w:pPr>
          </w:p>
        </w:tc>
        <w:tc>
          <w:tcPr>
            <w:tcW w:w="2116" w:type="dxa"/>
            <w:vMerge/>
            <w:vAlign w:val="center"/>
          </w:tcPr>
          <w:p w14:paraId="39DAF54B" w14:textId="77777777" w:rsidR="000D59F0" w:rsidRPr="009140FA" w:rsidRDefault="000D59F0" w:rsidP="00426F97">
            <w:pPr>
              <w:jc w:val="center"/>
              <w:rPr>
                <w:rFonts w:ascii="Times New Roman" w:hAnsi="Times New Roman"/>
                <w:sz w:val="22"/>
                <w:szCs w:val="22"/>
              </w:rPr>
            </w:pPr>
          </w:p>
        </w:tc>
      </w:tr>
      <w:tr w:rsidR="000D59F0" w:rsidRPr="009140FA" w14:paraId="6300C067" w14:textId="77777777" w:rsidTr="000D59F0">
        <w:trPr>
          <w:trHeight w:val="357"/>
        </w:trPr>
        <w:tc>
          <w:tcPr>
            <w:tcW w:w="2488" w:type="dxa"/>
            <w:vMerge w:val="restart"/>
            <w:vAlign w:val="center"/>
          </w:tcPr>
          <w:p w14:paraId="633CCA3A" w14:textId="7917091B" w:rsidR="000D59F0" w:rsidRPr="009140FA" w:rsidRDefault="000D59F0" w:rsidP="0000695F">
            <w:pPr>
              <w:rPr>
                <w:rFonts w:ascii="Times New Roman" w:hAnsi="Times New Roman"/>
                <w:sz w:val="22"/>
                <w:szCs w:val="22"/>
              </w:rPr>
            </w:pPr>
            <w:r w:rsidRPr="009140FA">
              <w:rPr>
                <w:rFonts w:ascii="Times New Roman" w:hAnsi="Times New Roman"/>
                <w:sz w:val="22"/>
                <w:szCs w:val="22"/>
              </w:rPr>
              <w:t>Treatment-emergent SAE</w:t>
            </w:r>
            <w:r w:rsidR="005367C1">
              <w:rPr>
                <w:rFonts w:ascii="Times New Roman" w:hAnsi="Times New Roman"/>
              </w:rPr>
              <w:t xml:space="preserve"> </w:t>
            </w:r>
            <w:r w:rsidR="005367C1">
              <w:rPr>
                <w:rFonts w:ascii="Times New Roman" w:hAnsi="Times New Roman"/>
                <w:bCs/>
              </w:rPr>
              <w:t>(%)</w:t>
            </w:r>
          </w:p>
        </w:tc>
        <w:tc>
          <w:tcPr>
            <w:tcW w:w="1447" w:type="dxa"/>
            <w:vAlign w:val="center"/>
          </w:tcPr>
          <w:p w14:paraId="2E26EF89" w14:textId="77777777"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Women</w:t>
            </w:r>
          </w:p>
        </w:tc>
        <w:tc>
          <w:tcPr>
            <w:tcW w:w="2116" w:type="dxa"/>
            <w:vAlign w:val="center"/>
          </w:tcPr>
          <w:p w14:paraId="26C013CB" w14:textId="453A9185"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29.3</w:t>
            </w:r>
          </w:p>
        </w:tc>
        <w:tc>
          <w:tcPr>
            <w:tcW w:w="2116" w:type="dxa"/>
            <w:vAlign w:val="center"/>
          </w:tcPr>
          <w:p w14:paraId="31C40EFD" w14:textId="668CA60C"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31.5</w:t>
            </w:r>
          </w:p>
        </w:tc>
        <w:tc>
          <w:tcPr>
            <w:tcW w:w="2116" w:type="dxa"/>
            <w:vAlign w:val="center"/>
          </w:tcPr>
          <w:p w14:paraId="497FDB3F" w14:textId="77777777"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0.90 (0.82-0.98)</w:t>
            </w:r>
          </w:p>
        </w:tc>
        <w:tc>
          <w:tcPr>
            <w:tcW w:w="2116" w:type="dxa"/>
            <w:vMerge w:val="restart"/>
            <w:vAlign w:val="center"/>
          </w:tcPr>
          <w:p w14:paraId="42B98A70" w14:textId="77777777"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0.78</w:t>
            </w:r>
          </w:p>
        </w:tc>
      </w:tr>
      <w:tr w:rsidR="000D59F0" w:rsidRPr="009140FA" w14:paraId="4751E672" w14:textId="77777777" w:rsidTr="000D59F0">
        <w:trPr>
          <w:trHeight w:val="264"/>
        </w:trPr>
        <w:tc>
          <w:tcPr>
            <w:tcW w:w="2488" w:type="dxa"/>
            <w:vMerge/>
            <w:vAlign w:val="center"/>
          </w:tcPr>
          <w:p w14:paraId="2EE227D4" w14:textId="77777777" w:rsidR="000D59F0" w:rsidRPr="009140FA" w:rsidRDefault="000D59F0" w:rsidP="0000695F">
            <w:pPr>
              <w:rPr>
                <w:rFonts w:ascii="Times New Roman" w:hAnsi="Times New Roman"/>
                <w:sz w:val="22"/>
                <w:szCs w:val="22"/>
              </w:rPr>
            </w:pPr>
          </w:p>
        </w:tc>
        <w:tc>
          <w:tcPr>
            <w:tcW w:w="1447" w:type="dxa"/>
            <w:vAlign w:val="center"/>
          </w:tcPr>
          <w:p w14:paraId="351EC5E2" w14:textId="77777777"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Men</w:t>
            </w:r>
          </w:p>
        </w:tc>
        <w:tc>
          <w:tcPr>
            <w:tcW w:w="2116" w:type="dxa"/>
            <w:vAlign w:val="center"/>
          </w:tcPr>
          <w:p w14:paraId="789A4F15" w14:textId="72ED7FA5"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36.9</w:t>
            </w:r>
          </w:p>
        </w:tc>
        <w:tc>
          <w:tcPr>
            <w:tcW w:w="2116" w:type="dxa"/>
            <w:vAlign w:val="center"/>
          </w:tcPr>
          <w:p w14:paraId="52D8CC9E" w14:textId="3CCB04C2"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39.0</w:t>
            </w:r>
          </w:p>
        </w:tc>
        <w:tc>
          <w:tcPr>
            <w:tcW w:w="2116" w:type="dxa"/>
            <w:vAlign w:val="center"/>
          </w:tcPr>
          <w:p w14:paraId="622EAA21" w14:textId="77777777"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0.91 (0.86-0.97)</w:t>
            </w:r>
          </w:p>
        </w:tc>
        <w:tc>
          <w:tcPr>
            <w:tcW w:w="2116" w:type="dxa"/>
            <w:vMerge/>
            <w:vAlign w:val="center"/>
          </w:tcPr>
          <w:p w14:paraId="77C7CEB5" w14:textId="77777777" w:rsidR="000D59F0" w:rsidRPr="009140FA" w:rsidRDefault="000D59F0" w:rsidP="0000695F">
            <w:pPr>
              <w:jc w:val="center"/>
              <w:rPr>
                <w:rFonts w:ascii="Times New Roman" w:hAnsi="Times New Roman"/>
                <w:sz w:val="22"/>
                <w:szCs w:val="22"/>
              </w:rPr>
            </w:pPr>
          </w:p>
        </w:tc>
      </w:tr>
      <w:tr w:rsidR="000D59F0" w:rsidRPr="009140FA" w14:paraId="70D01298" w14:textId="77777777" w:rsidTr="000D59F0">
        <w:trPr>
          <w:trHeight w:val="531"/>
        </w:trPr>
        <w:tc>
          <w:tcPr>
            <w:tcW w:w="2488" w:type="dxa"/>
            <w:vMerge w:val="restart"/>
            <w:vAlign w:val="center"/>
          </w:tcPr>
          <w:p w14:paraId="2C028473" w14:textId="03C55596" w:rsidR="000D59F0" w:rsidRPr="009140FA" w:rsidRDefault="000D59F0" w:rsidP="0000695F">
            <w:pPr>
              <w:rPr>
                <w:rFonts w:ascii="Times New Roman" w:hAnsi="Times New Roman"/>
                <w:sz w:val="22"/>
                <w:szCs w:val="22"/>
              </w:rPr>
            </w:pPr>
            <w:r w:rsidRPr="009140FA">
              <w:rPr>
                <w:rFonts w:ascii="Times New Roman" w:hAnsi="Times New Roman"/>
                <w:sz w:val="22"/>
                <w:szCs w:val="22"/>
              </w:rPr>
              <w:t>Major hypoglycemic event</w:t>
            </w:r>
            <w:r w:rsidR="005367C1">
              <w:rPr>
                <w:rFonts w:ascii="Times New Roman" w:hAnsi="Times New Roman"/>
              </w:rPr>
              <w:t xml:space="preserve"> </w:t>
            </w:r>
            <w:r w:rsidR="005367C1">
              <w:rPr>
                <w:rFonts w:ascii="Times New Roman" w:hAnsi="Times New Roman"/>
                <w:bCs/>
              </w:rPr>
              <w:t>(%)</w:t>
            </w:r>
          </w:p>
        </w:tc>
        <w:tc>
          <w:tcPr>
            <w:tcW w:w="1447" w:type="dxa"/>
            <w:vAlign w:val="center"/>
          </w:tcPr>
          <w:p w14:paraId="779FEBDE" w14:textId="77777777"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Women</w:t>
            </w:r>
          </w:p>
        </w:tc>
        <w:tc>
          <w:tcPr>
            <w:tcW w:w="2116" w:type="dxa"/>
            <w:vAlign w:val="center"/>
          </w:tcPr>
          <w:p w14:paraId="4D28976A" w14:textId="1C46BF1A"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0.7</w:t>
            </w:r>
          </w:p>
        </w:tc>
        <w:tc>
          <w:tcPr>
            <w:tcW w:w="2116" w:type="dxa"/>
            <w:vAlign w:val="center"/>
          </w:tcPr>
          <w:p w14:paraId="29458969" w14:textId="53825D9E"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0.7</w:t>
            </w:r>
          </w:p>
        </w:tc>
        <w:tc>
          <w:tcPr>
            <w:tcW w:w="2116" w:type="dxa"/>
            <w:vAlign w:val="center"/>
          </w:tcPr>
          <w:p w14:paraId="6BB55B0E" w14:textId="77777777"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0.95 (0.54-1.68)</w:t>
            </w:r>
          </w:p>
        </w:tc>
        <w:tc>
          <w:tcPr>
            <w:tcW w:w="2116" w:type="dxa"/>
            <w:vMerge w:val="restart"/>
            <w:vAlign w:val="center"/>
          </w:tcPr>
          <w:p w14:paraId="07AF72B4" w14:textId="77777777"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0.16</w:t>
            </w:r>
          </w:p>
        </w:tc>
      </w:tr>
      <w:tr w:rsidR="000D59F0" w:rsidRPr="009140FA" w14:paraId="23A0C6ED" w14:textId="77777777" w:rsidTr="000D59F0">
        <w:trPr>
          <w:trHeight w:val="264"/>
        </w:trPr>
        <w:tc>
          <w:tcPr>
            <w:tcW w:w="2488" w:type="dxa"/>
            <w:vMerge/>
            <w:vAlign w:val="center"/>
          </w:tcPr>
          <w:p w14:paraId="79663BB0" w14:textId="77777777" w:rsidR="000D59F0" w:rsidRPr="009140FA" w:rsidRDefault="000D59F0" w:rsidP="0000695F">
            <w:pPr>
              <w:rPr>
                <w:rFonts w:ascii="Times New Roman" w:hAnsi="Times New Roman"/>
                <w:sz w:val="22"/>
                <w:szCs w:val="22"/>
              </w:rPr>
            </w:pPr>
          </w:p>
        </w:tc>
        <w:tc>
          <w:tcPr>
            <w:tcW w:w="1447" w:type="dxa"/>
            <w:vAlign w:val="center"/>
          </w:tcPr>
          <w:p w14:paraId="620CD37C" w14:textId="77777777"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Men</w:t>
            </w:r>
          </w:p>
        </w:tc>
        <w:tc>
          <w:tcPr>
            <w:tcW w:w="2116" w:type="dxa"/>
            <w:vAlign w:val="center"/>
          </w:tcPr>
          <w:p w14:paraId="211A2254" w14:textId="611DFA1F"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0.6</w:t>
            </w:r>
          </w:p>
        </w:tc>
        <w:tc>
          <w:tcPr>
            <w:tcW w:w="2116" w:type="dxa"/>
            <w:vAlign w:val="center"/>
          </w:tcPr>
          <w:p w14:paraId="02A3A1AC" w14:textId="4B4E59C1"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1.1</w:t>
            </w:r>
          </w:p>
        </w:tc>
        <w:tc>
          <w:tcPr>
            <w:tcW w:w="2116" w:type="dxa"/>
            <w:vAlign w:val="center"/>
          </w:tcPr>
          <w:p w14:paraId="5A7DFCF4" w14:textId="77777777"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0.57 (0.38-0.87)</w:t>
            </w:r>
          </w:p>
        </w:tc>
        <w:tc>
          <w:tcPr>
            <w:tcW w:w="2116" w:type="dxa"/>
            <w:vMerge/>
            <w:vAlign w:val="center"/>
          </w:tcPr>
          <w:p w14:paraId="679A4047" w14:textId="77777777" w:rsidR="000D59F0" w:rsidRPr="009140FA" w:rsidRDefault="000D59F0" w:rsidP="0000695F">
            <w:pPr>
              <w:jc w:val="center"/>
              <w:rPr>
                <w:rFonts w:ascii="Times New Roman" w:hAnsi="Times New Roman"/>
                <w:sz w:val="22"/>
                <w:szCs w:val="22"/>
              </w:rPr>
            </w:pPr>
          </w:p>
        </w:tc>
      </w:tr>
      <w:tr w:rsidR="000D59F0" w:rsidRPr="009140FA" w14:paraId="4E76E62F" w14:textId="77777777" w:rsidTr="000D59F0">
        <w:trPr>
          <w:trHeight w:val="531"/>
        </w:trPr>
        <w:tc>
          <w:tcPr>
            <w:tcW w:w="2488" w:type="dxa"/>
            <w:vMerge w:val="restart"/>
            <w:vAlign w:val="center"/>
          </w:tcPr>
          <w:p w14:paraId="69FC317C" w14:textId="447109DF" w:rsidR="000D59F0" w:rsidRPr="009140FA" w:rsidRDefault="000D59F0" w:rsidP="0000695F">
            <w:pPr>
              <w:rPr>
                <w:rFonts w:ascii="Times New Roman" w:hAnsi="Times New Roman"/>
                <w:sz w:val="22"/>
                <w:szCs w:val="22"/>
              </w:rPr>
            </w:pPr>
            <w:r w:rsidRPr="009140FA">
              <w:rPr>
                <w:rFonts w:ascii="Times New Roman" w:hAnsi="Times New Roman"/>
                <w:sz w:val="22"/>
                <w:szCs w:val="22"/>
              </w:rPr>
              <w:t>Diabetic ketoacidosis</w:t>
            </w:r>
            <w:r w:rsidR="005367C1">
              <w:rPr>
                <w:rFonts w:ascii="Times New Roman" w:hAnsi="Times New Roman"/>
              </w:rPr>
              <w:t xml:space="preserve"> </w:t>
            </w:r>
            <w:r w:rsidR="005367C1">
              <w:rPr>
                <w:rFonts w:ascii="Times New Roman" w:hAnsi="Times New Roman"/>
                <w:bCs/>
              </w:rPr>
              <w:t>(%)</w:t>
            </w:r>
          </w:p>
        </w:tc>
        <w:tc>
          <w:tcPr>
            <w:tcW w:w="1447" w:type="dxa"/>
            <w:vAlign w:val="center"/>
          </w:tcPr>
          <w:p w14:paraId="0B035584" w14:textId="77777777"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Women</w:t>
            </w:r>
          </w:p>
        </w:tc>
        <w:tc>
          <w:tcPr>
            <w:tcW w:w="2116" w:type="dxa"/>
            <w:vAlign w:val="center"/>
          </w:tcPr>
          <w:p w14:paraId="19F458E9" w14:textId="56116182"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0.5</w:t>
            </w:r>
          </w:p>
        </w:tc>
        <w:tc>
          <w:tcPr>
            <w:tcW w:w="2116" w:type="dxa"/>
            <w:vAlign w:val="center"/>
          </w:tcPr>
          <w:p w14:paraId="4E039FB6" w14:textId="17D61569"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0.2</w:t>
            </w:r>
          </w:p>
        </w:tc>
        <w:tc>
          <w:tcPr>
            <w:tcW w:w="2116" w:type="dxa"/>
            <w:vAlign w:val="center"/>
          </w:tcPr>
          <w:p w14:paraId="7C12E460" w14:textId="77777777"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2.64 (1.03-6.74)</w:t>
            </w:r>
          </w:p>
        </w:tc>
        <w:tc>
          <w:tcPr>
            <w:tcW w:w="2116" w:type="dxa"/>
            <w:vMerge w:val="restart"/>
            <w:vAlign w:val="center"/>
          </w:tcPr>
          <w:p w14:paraId="7F3C7C3B" w14:textId="77777777"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0.56</w:t>
            </w:r>
          </w:p>
        </w:tc>
      </w:tr>
      <w:tr w:rsidR="000D59F0" w:rsidRPr="009140FA" w14:paraId="6D3911E0" w14:textId="77777777" w:rsidTr="000D59F0">
        <w:trPr>
          <w:trHeight w:val="264"/>
        </w:trPr>
        <w:tc>
          <w:tcPr>
            <w:tcW w:w="2488" w:type="dxa"/>
            <w:vMerge/>
            <w:vAlign w:val="center"/>
          </w:tcPr>
          <w:p w14:paraId="42697191" w14:textId="77777777" w:rsidR="000D59F0" w:rsidRPr="009140FA" w:rsidRDefault="000D59F0" w:rsidP="0000695F">
            <w:pPr>
              <w:rPr>
                <w:rFonts w:ascii="Times New Roman" w:hAnsi="Times New Roman"/>
                <w:sz w:val="22"/>
                <w:szCs w:val="22"/>
              </w:rPr>
            </w:pPr>
          </w:p>
        </w:tc>
        <w:tc>
          <w:tcPr>
            <w:tcW w:w="1447" w:type="dxa"/>
            <w:vAlign w:val="center"/>
          </w:tcPr>
          <w:p w14:paraId="62368F01" w14:textId="77777777"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Men</w:t>
            </w:r>
          </w:p>
        </w:tc>
        <w:tc>
          <w:tcPr>
            <w:tcW w:w="2116" w:type="dxa"/>
            <w:vAlign w:val="center"/>
          </w:tcPr>
          <w:p w14:paraId="62191691" w14:textId="73D6A7CB"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0.2</w:t>
            </w:r>
          </w:p>
        </w:tc>
        <w:tc>
          <w:tcPr>
            <w:tcW w:w="2116" w:type="dxa"/>
            <w:vAlign w:val="center"/>
          </w:tcPr>
          <w:p w14:paraId="7783A685" w14:textId="0B001DE3"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0.1</w:t>
            </w:r>
          </w:p>
        </w:tc>
        <w:tc>
          <w:tcPr>
            <w:tcW w:w="2116" w:type="dxa"/>
            <w:vAlign w:val="center"/>
          </w:tcPr>
          <w:p w14:paraId="10982119" w14:textId="77777777"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1.75 (0.65-4.72)</w:t>
            </w:r>
          </w:p>
        </w:tc>
        <w:tc>
          <w:tcPr>
            <w:tcW w:w="2116" w:type="dxa"/>
            <w:vMerge/>
            <w:vAlign w:val="center"/>
          </w:tcPr>
          <w:p w14:paraId="599CBE30" w14:textId="77777777" w:rsidR="000D59F0" w:rsidRPr="009140FA" w:rsidRDefault="000D59F0" w:rsidP="0000695F">
            <w:pPr>
              <w:jc w:val="center"/>
              <w:rPr>
                <w:rFonts w:ascii="Times New Roman" w:hAnsi="Times New Roman"/>
                <w:sz w:val="22"/>
                <w:szCs w:val="22"/>
              </w:rPr>
            </w:pPr>
          </w:p>
        </w:tc>
      </w:tr>
      <w:tr w:rsidR="000D59F0" w:rsidRPr="009140FA" w14:paraId="2686C761" w14:textId="77777777" w:rsidTr="000D59F0">
        <w:trPr>
          <w:trHeight w:val="515"/>
        </w:trPr>
        <w:tc>
          <w:tcPr>
            <w:tcW w:w="2488" w:type="dxa"/>
            <w:vMerge w:val="restart"/>
            <w:vAlign w:val="center"/>
          </w:tcPr>
          <w:p w14:paraId="416FA16E" w14:textId="3F949A8F" w:rsidR="000D59F0" w:rsidRPr="009140FA" w:rsidRDefault="000D59F0" w:rsidP="0000695F">
            <w:pPr>
              <w:rPr>
                <w:rFonts w:ascii="Times New Roman" w:hAnsi="Times New Roman"/>
                <w:sz w:val="22"/>
                <w:szCs w:val="22"/>
              </w:rPr>
            </w:pPr>
            <w:r w:rsidRPr="009140FA">
              <w:rPr>
                <w:rFonts w:ascii="Times New Roman" w:hAnsi="Times New Roman"/>
                <w:sz w:val="22"/>
                <w:szCs w:val="22"/>
              </w:rPr>
              <w:t>Urinary tract infection</w:t>
            </w:r>
            <w:r w:rsidR="005367C1">
              <w:rPr>
                <w:rFonts w:ascii="Times New Roman" w:hAnsi="Times New Roman"/>
              </w:rPr>
              <w:t xml:space="preserve"> </w:t>
            </w:r>
            <w:r w:rsidR="005367C1">
              <w:rPr>
                <w:rFonts w:ascii="Times New Roman" w:hAnsi="Times New Roman"/>
                <w:bCs/>
              </w:rPr>
              <w:t>(%)</w:t>
            </w:r>
          </w:p>
        </w:tc>
        <w:tc>
          <w:tcPr>
            <w:tcW w:w="1447" w:type="dxa"/>
            <w:vAlign w:val="center"/>
          </w:tcPr>
          <w:p w14:paraId="7290D7E4" w14:textId="77777777"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Women</w:t>
            </w:r>
          </w:p>
        </w:tc>
        <w:tc>
          <w:tcPr>
            <w:tcW w:w="2116" w:type="dxa"/>
            <w:vAlign w:val="center"/>
          </w:tcPr>
          <w:p w14:paraId="39B74B5A" w14:textId="0CF00259"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2.2</w:t>
            </w:r>
          </w:p>
        </w:tc>
        <w:tc>
          <w:tcPr>
            <w:tcW w:w="2116" w:type="dxa"/>
            <w:vAlign w:val="center"/>
          </w:tcPr>
          <w:p w14:paraId="47D2898C" w14:textId="1E873E8C"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2.1</w:t>
            </w:r>
          </w:p>
        </w:tc>
        <w:tc>
          <w:tcPr>
            <w:tcW w:w="2116" w:type="dxa"/>
            <w:vAlign w:val="center"/>
          </w:tcPr>
          <w:p w14:paraId="72F38F21" w14:textId="77777777"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1.06 (0.76-1.48)</w:t>
            </w:r>
          </w:p>
        </w:tc>
        <w:tc>
          <w:tcPr>
            <w:tcW w:w="2116" w:type="dxa"/>
            <w:vMerge w:val="restart"/>
            <w:vAlign w:val="center"/>
          </w:tcPr>
          <w:p w14:paraId="5E560EE8" w14:textId="77777777"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0.30</w:t>
            </w:r>
          </w:p>
        </w:tc>
      </w:tr>
      <w:tr w:rsidR="000D59F0" w:rsidRPr="009140FA" w14:paraId="25CBA5B5" w14:textId="77777777" w:rsidTr="000D59F0">
        <w:trPr>
          <w:trHeight w:val="264"/>
        </w:trPr>
        <w:tc>
          <w:tcPr>
            <w:tcW w:w="2488" w:type="dxa"/>
            <w:vMerge/>
            <w:vAlign w:val="center"/>
          </w:tcPr>
          <w:p w14:paraId="1B9B99B3" w14:textId="77777777" w:rsidR="000D59F0" w:rsidRPr="009140FA" w:rsidRDefault="000D59F0" w:rsidP="0000695F">
            <w:pPr>
              <w:rPr>
                <w:rFonts w:ascii="Times New Roman" w:hAnsi="Times New Roman"/>
                <w:sz w:val="22"/>
                <w:szCs w:val="22"/>
              </w:rPr>
            </w:pPr>
          </w:p>
        </w:tc>
        <w:tc>
          <w:tcPr>
            <w:tcW w:w="1447" w:type="dxa"/>
            <w:vAlign w:val="center"/>
          </w:tcPr>
          <w:p w14:paraId="3B642A1D" w14:textId="77777777"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Men</w:t>
            </w:r>
          </w:p>
        </w:tc>
        <w:tc>
          <w:tcPr>
            <w:tcW w:w="2116" w:type="dxa"/>
            <w:vAlign w:val="center"/>
          </w:tcPr>
          <w:p w14:paraId="0CB07C52" w14:textId="6E96BD83"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1.0</w:t>
            </w:r>
          </w:p>
        </w:tc>
        <w:tc>
          <w:tcPr>
            <w:tcW w:w="2116" w:type="dxa"/>
            <w:vAlign w:val="center"/>
          </w:tcPr>
          <w:p w14:paraId="699E0AD6" w14:textId="4577335C"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1.2</w:t>
            </w:r>
          </w:p>
        </w:tc>
        <w:tc>
          <w:tcPr>
            <w:tcW w:w="2116" w:type="dxa"/>
            <w:vAlign w:val="center"/>
          </w:tcPr>
          <w:p w14:paraId="6F12A4A8" w14:textId="77777777"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0.81 (0.57-1.15)</w:t>
            </w:r>
          </w:p>
        </w:tc>
        <w:tc>
          <w:tcPr>
            <w:tcW w:w="2116" w:type="dxa"/>
            <w:vMerge/>
            <w:vAlign w:val="center"/>
          </w:tcPr>
          <w:p w14:paraId="75CF1E55" w14:textId="77777777" w:rsidR="000D59F0" w:rsidRPr="009140FA" w:rsidRDefault="000D59F0" w:rsidP="0000695F">
            <w:pPr>
              <w:jc w:val="center"/>
              <w:rPr>
                <w:rFonts w:ascii="Times New Roman" w:hAnsi="Times New Roman"/>
                <w:sz w:val="22"/>
                <w:szCs w:val="22"/>
              </w:rPr>
            </w:pPr>
          </w:p>
        </w:tc>
      </w:tr>
      <w:tr w:rsidR="000D59F0" w:rsidRPr="009140FA" w14:paraId="2CD5D167" w14:textId="77777777" w:rsidTr="000D59F0">
        <w:trPr>
          <w:trHeight w:val="531"/>
        </w:trPr>
        <w:tc>
          <w:tcPr>
            <w:tcW w:w="2488" w:type="dxa"/>
            <w:vMerge w:val="restart"/>
            <w:vAlign w:val="center"/>
          </w:tcPr>
          <w:p w14:paraId="10A0C9ED" w14:textId="42FA4507" w:rsidR="000D59F0" w:rsidRPr="009140FA" w:rsidRDefault="000D59F0" w:rsidP="0000695F">
            <w:pPr>
              <w:rPr>
                <w:rFonts w:ascii="Times New Roman" w:hAnsi="Times New Roman"/>
                <w:sz w:val="22"/>
                <w:szCs w:val="22"/>
              </w:rPr>
            </w:pPr>
            <w:r w:rsidRPr="009140FA">
              <w:rPr>
                <w:rFonts w:ascii="Times New Roman" w:hAnsi="Times New Roman"/>
                <w:sz w:val="22"/>
                <w:szCs w:val="22"/>
              </w:rPr>
              <w:t xml:space="preserve">Genital infection </w:t>
            </w:r>
            <w:r w:rsidR="005367C1">
              <w:rPr>
                <w:rFonts w:ascii="Times New Roman" w:hAnsi="Times New Roman"/>
              </w:rPr>
              <w:t xml:space="preserve"> </w:t>
            </w:r>
            <w:r w:rsidR="005367C1">
              <w:rPr>
                <w:rFonts w:ascii="Times New Roman" w:hAnsi="Times New Roman"/>
                <w:bCs/>
              </w:rPr>
              <w:t>(%)</w:t>
            </w:r>
          </w:p>
        </w:tc>
        <w:tc>
          <w:tcPr>
            <w:tcW w:w="1447" w:type="dxa"/>
            <w:vAlign w:val="center"/>
          </w:tcPr>
          <w:p w14:paraId="036F5348" w14:textId="77777777"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Women</w:t>
            </w:r>
          </w:p>
        </w:tc>
        <w:tc>
          <w:tcPr>
            <w:tcW w:w="2116" w:type="dxa"/>
            <w:vAlign w:val="center"/>
          </w:tcPr>
          <w:p w14:paraId="60DA9DE3" w14:textId="27F138BC"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1.0</w:t>
            </w:r>
          </w:p>
        </w:tc>
        <w:tc>
          <w:tcPr>
            <w:tcW w:w="2116" w:type="dxa"/>
            <w:vAlign w:val="center"/>
          </w:tcPr>
          <w:p w14:paraId="3DE7F82A" w14:textId="08FA3A99"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0.1</w:t>
            </w:r>
          </w:p>
        </w:tc>
        <w:tc>
          <w:tcPr>
            <w:tcW w:w="2116" w:type="dxa"/>
            <w:vAlign w:val="center"/>
          </w:tcPr>
          <w:p w14:paraId="07282FEA" w14:textId="77777777"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8.09 (2.86-22.9)</w:t>
            </w:r>
          </w:p>
        </w:tc>
        <w:tc>
          <w:tcPr>
            <w:tcW w:w="2116" w:type="dxa"/>
            <w:vMerge w:val="restart"/>
            <w:vAlign w:val="center"/>
          </w:tcPr>
          <w:p w14:paraId="6BC62DBE" w14:textId="77777777"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0.93</w:t>
            </w:r>
          </w:p>
        </w:tc>
      </w:tr>
      <w:tr w:rsidR="000D59F0" w:rsidRPr="009140FA" w14:paraId="1A110B34" w14:textId="77777777" w:rsidTr="000D59F0">
        <w:trPr>
          <w:trHeight w:val="264"/>
        </w:trPr>
        <w:tc>
          <w:tcPr>
            <w:tcW w:w="2488" w:type="dxa"/>
            <w:vMerge/>
            <w:vAlign w:val="center"/>
          </w:tcPr>
          <w:p w14:paraId="21CF2E2B" w14:textId="77777777" w:rsidR="000D59F0" w:rsidRPr="009140FA" w:rsidRDefault="000D59F0" w:rsidP="0000695F">
            <w:pPr>
              <w:rPr>
                <w:rFonts w:ascii="Times New Roman" w:hAnsi="Times New Roman"/>
                <w:sz w:val="22"/>
                <w:szCs w:val="22"/>
              </w:rPr>
            </w:pPr>
          </w:p>
        </w:tc>
        <w:tc>
          <w:tcPr>
            <w:tcW w:w="1447" w:type="dxa"/>
            <w:vAlign w:val="center"/>
          </w:tcPr>
          <w:p w14:paraId="242AE19E" w14:textId="77777777"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Men</w:t>
            </w:r>
          </w:p>
        </w:tc>
        <w:tc>
          <w:tcPr>
            <w:tcW w:w="2116" w:type="dxa"/>
            <w:vAlign w:val="center"/>
          </w:tcPr>
          <w:p w14:paraId="1C1E3481" w14:textId="6C1A5EBC"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0.8</w:t>
            </w:r>
          </w:p>
        </w:tc>
        <w:tc>
          <w:tcPr>
            <w:tcW w:w="2116" w:type="dxa"/>
            <w:vAlign w:val="center"/>
          </w:tcPr>
          <w:p w14:paraId="4DD104FD" w14:textId="02A6C1D3"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0.1</w:t>
            </w:r>
          </w:p>
        </w:tc>
        <w:tc>
          <w:tcPr>
            <w:tcW w:w="2116" w:type="dxa"/>
            <w:vAlign w:val="center"/>
          </w:tcPr>
          <w:p w14:paraId="66B94CBA" w14:textId="77777777"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8.60 (3.41-21.7)</w:t>
            </w:r>
          </w:p>
        </w:tc>
        <w:tc>
          <w:tcPr>
            <w:tcW w:w="2116" w:type="dxa"/>
            <w:vMerge/>
            <w:vAlign w:val="center"/>
          </w:tcPr>
          <w:p w14:paraId="30ADE403" w14:textId="77777777" w:rsidR="000D59F0" w:rsidRPr="009140FA" w:rsidRDefault="000D59F0" w:rsidP="0000695F">
            <w:pPr>
              <w:jc w:val="center"/>
              <w:rPr>
                <w:rFonts w:ascii="Times New Roman" w:hAnsi="Times New Roman"/>
                <w:sz w:val="22"/>
                <w:szCs w:val="22"/>
              </w:rPr>
            </w:pPr>
          </w:p>
        </w:tc>
      </w:tr>
      <w:tr w:rsidR="000D59F0" w:rsidRPr="009140FA" w14:paraId="721AF8E1" w14:textId="77777777" w:rsidTr="000D59F0">
        <w:trPr>
          <w:trHeight w:val="264"/>
        </w:trPr>
        <w:tc>
          <w:tcPr>
            <w:tcW w:w="2488" w:type="dxa"/>
            <w:vMerge w:val="restart"/>
            <w:vAlign w:val="center"/>
          </w:tcPr>
          <w:p w14:paraId="1AE781A4" w14:textId="1636F8A9" w:rsidR="000D59F0" w:rsidRPr="009140FA" w:rsidRDefault="000D59F0" w:rsidP="0000695F">
            <w:pPr>
              <w:rPr>
                <w:rFonts w:ascii="Times New Roman" w:hAnsi="Times New Roman"/>
                <w:sz w:val="22"/>
                <w:szCs w:val="22"/>
              </w:rPr>
            </w:pPr>
            <w:r w:rsidRPr="009140FA">
              <w:rPr>
                <w:rFonts w:ascii="Times New Roman" w:hAnsi="Times New Roman"/>
                <w:sz w:val="22"/>
                <w:szCs w:val="22"/>
              </w:rPr>
              <w:t>Malignancy event</w:t>
            </w:r>
            <w:r w:rsidR="005367C1">
              <w:rPr>
                <w:rFonts w:ascii="Times New Roman" w:hAnsi="Times New Roman"/>
              </w:rPr>
              <w:t xml:space="preserve"> </w:t>
            </w:r>
            <w:r w:rsidR="005367C1">
              <w:rPr>
                <w:rFonts w:ascii="Times New Roman" w:hAnsi="Times New Roman"/>
                <w:bCs/>
              </w:rPr>
              <w:t>(%)</w:t>
            </w:r>
          </w:p>
        </w:tc>
        <w:tc>
          <w:tcPr>
            <w:tcW w:w="1447" w:type="dxa"/>
            <w:vAlign w:val="center"/>
          </w:tcPr>
          <w:p w14:paraId="3E652973" w14:textId="77777777"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Women</w:t>
            </w:r>
          </w:p>
        </w:tc>
        <w:tc>
          <w:tcPr>
            <w:tcW w:w="2116" w:type="dxa"/>
            <w:vAlign w:val="center"/>
          </w:tcPr>
          <w:p w14:paraId="49F3F572" w14:textId="4AB1355A"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4.1</w:t>
            </w:r>
          </w:p>
        </w:tc>
        <w:tc>
          <w:tcPr>
            <w:tcW w:w="2116" w:type="dxa"/>
            <w:vAlign w:val="center"/>
          </w:tcPr>
          <w:p w14:paraId="2F1BF9FF" w14:textId="52665EA5"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4.7</w:t>
            </w:r>
          </w:p>
        </w:tc>
        <w:tc>
          <w:tcPr>
            <w:tcW w:w="2116" w:type="dxa"/>
            <w:vAlign w:val="center"/>
          </w:tcPr>
          <w:p w14:paraId="5F526E79" w14:textId="77777777"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0.85 (0.67-1.08)</w:t>
            </w:r>
          </w:p>
        </w:tc>
        <w:tc>
          <w:tcPr>
            <w:tcW w:w="2116" w:type="dxa"/>
            <w:vMerge w:val="restart"/>
            <w:vAlign w:val="center"/>
          </w:tcPr>
          <w:p w14:paraId="53BF6F3A" w14:textId="77777777"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0.15</w:t>
            </w:r>
          </w:p>
        </w:tc>
      </w:tr>
      <w:tr w:rsidR="000D59F0" w:rsidRPr="009140FA" w14:paraId="7F3C4239" w14:textId="77777777" w:rsidTr="000D59F0">
        <w:trPr>
          <w:trHeight w:val="264"/>
        </w:trPr>
        <w:tc>
          <w:tcPr>
            <w:tcW w:w="2488" w:type="dxa"/>
            <w:vMerge/>
            <w:vAlign w:val="center"/>
          </w:tcPr>
          <w:p w14:paraId="0FCAD6C3" w14:textId="77777777" w:rsidR="000D59F0" w:rsidRPr="009140FA" w:rsidRDefault="000D59F0" w:rsidP="0000695F">
            <w:pPr>
              <w:rPr>
                <w:rFonts w:ascii="Times New Roman" w:hAnsi="Times New Roman"/>
                <w:sz w:val="22"/>
                <w:szCs w:val="22"/>
              </w:rPr>
            </w:pPr>
          </w:p>
        </w:tc>
        <w:tc>
          <w:tcPr>
            <w:tcW w:w="1447" w:type="dxa"/>
            <w:vAlign w:val="center"/>
          </w:tcPr>
          <w:p w14:paraId="739DB69A" w14:textId="77777777"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Men</w:t>
            </w:r>
          </w:p>
        </w:tc>
        <w:tc>
          <w:tcPr>
            <w:tcW w:w="2116" w:type="dxa"/>
            <w:vAlign w:val="center"/>
          </w:tcPr>
          <w:p w14:paraId="047321E4" w14:textId="0B589CA2"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6.5</w:t>
            </w:r>
          </w:p>
        </w:tc>
        <w:tc>
          <w:tcPr>
            <w:tcW w:w="2116" w:type="dxa"/>
            <w:vAlign w:val="center"/>
          </w:tcPr>
          <w:p w14:paraId="4FE7E9B0" w14:textId="3C49B31D"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6.2</w:t>
            </w:r>
          </w:p>
        </w:tc>
        <w:tc>
          <w:tcPr>
            <w:tcW w:w="2116" w:type="dxa"/>
            <w:vAlign w:val="center"/>
          </w:tcPr>
          <w:p w14:paraId="0EFCF82E" w14:textId="77777777"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1.04 (0.90-1.21)</w:t>
            </w:r>
          </w:p>
        </w:tc>
        <w:tc>
          <w:tcPr>
            <w:tcW w:w="2116" w:type="dxa"/>
            <w:vMerge/>
            <w:vAlign w:val="center"/>
          </w:tcPr>
          <w:p w14:paraId="6B8F9B0D" w14:textId="77777777" w:rsidR="000D59F0" w:rsidRPr="009140FA" w:rsidRDefault="000D59F0" w:rsidP="0000695F">
            <w:pPr>
              <w:jc w:val="center"/>
              <w:rPr>
                <w:rFonts w:ascii="Times New Roman" w:hAnsi="Times New Roman"/>
                <w:sz w:val="22"/>
                <w:szCs w:val="22"/>
              </w:rPr>
            </w:pPr>
          </w:p>
        </w:tc>
      </w:tr>
      <w:tr w:rsidR="000D59F0" w:rsidRPr="009140FA" w14:paraId="108D36BF" w14:textId="77777777" w:rsidTr="000D59F0">
        <w:trPr>
          <w:trHeight w:val="264"/>
        </w:trPr>
        <w:tc>
          <w:tcPr>
            <w:tcW w:w="2488" w:type="dxa"/>
            <w:vMerge w:val="restart"/>
            <w:vAlign w:val="center"/>
          </w:tcPr>
          <w:p w14:paraId="45C57254" w14:textId="2A6B2AF6" w:rsidR="000D59F0" w:rsidRPr="009140FA" w:rsidRDefault="000D59F0" w:rsidP="0000695F">
            <w:pPr>
              <w:rPr>
                <w:rFonts w:ascii="Times New Roman" w:hAnsi="Times New Roman"/>
                <w:sz w:val="22"/>
                <w:szCs w:val="22"/>
              </w:rPr>
            </w:pPr>
            <w:r w:rsidRPr="009140FA">
              <w:rPr>
                <w:rFonts w:ascii="Times New Roman" w:hAnsi="Times New Roman"/>
                <w:sz w:val="22"/>
                <w:szCs w:val="22"/>
              </w:rPr>
              <w:t>Acute renal failure</w:t>
            </w:r>
            <w:r w:rsidR="005367C1">
              <w:rPr>
                <w:rFonts w:ascii="Times New Roman" w:hAnsi="Times New Roman"/>
              </w:rPr>
              <w:t xml:space="preserve"> </w:t>
            </w:r>
            <w:r w:rsidR="005367C1">
              <w:rPr>
                <w:rFonts w:ascii="Times New Roman" w:hAnsi="Times New Roman"/>
                <w:bCs/>
              </w:rPr>
              <w:t>(%)</w:t>
            </w:r>
          </w:p>
        </w:tc>
        <w:tc>
          <w:tcPr>
            <w:tcW w:w="1447" w:type="dxa"/>
            <w:vAlign w:val="center"/>
          </w:tcPr>
          <w:p w14:paraId="42BFD077" w14:textId="77777777"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Women</w:t>
            </w:r>
          </w:p>
        </w:tc>
        <w:tc>
          <w:tcPr>
            <w:tcW w:w="2116" w:type="dxa"/>
            <w:vAlign w:val="center"/>
          </w:tcPr>
          <w:p w14:paraId="53AD37CD" w14:textId="617DABA5"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3.1</w:t>
            </w:r>
          </w:p>
        </w:tc>
        <w:tc>
          <w:tcPr>
            <w:tcW w:w="2116" w:type="dxa"/>
            <w:vAlign w:val="center"/>
          </w:tcPr>
          <w:p w14:paraId="374293C2" w14:textId="726941D7"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3.2</w:t>
            </w:r>
          </w:p>
        </w:tc>
        <w:tc>
          <w:tcPr>
            <w:tcW w:w="2116" w:type="dxa"/>
            <w:vAlign w:val="center"/>
          </w:tcPr>
          <w:p w14:paraId="102B3C9E" w14:textId="77777777"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0.93 (0.70-1.22)</w:t>
            </w:r>
          </w:p>
        </w:tc>
        <w:tc>
          <w:tcPr>
            <w:tcW w:w="2116" w:type="dxa"/>
            <w:vMerge w:val="restart"/>
            <w:vAlign w:val="center"/>
          </w:tcPr>
          <w:p w14:paraId="3D736F9A" w14:textId="77777777"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0.07</w:t>
            </w:r>
          </w:p>
        </w:tc>
      </w:tr>
      <w:tr w:rsidR="000D59F0" w:rsidRPr="009140FA" w14:paraId="21CAD214" w14:textId="77777777" w:rsidTr="000D59F0">
        <w:trPr>
          <w:trHeight w:val="264"/>
        </w:trPr>
        <w:tc>
          <w:tcPr>
            <w:tcW w:w="2488" w:type="dxa"/>
            <w:vMerge/>
            <w:vAlign w:val="center"/>
          </w:tcPr>
          <w:p w14:paraId="147A0206" w14:textId="77777777" w:rsidR="000D59F0" w:rsidRPr="009140FA" w:rsidRDefault="000D59F0" w:rsidP="0000695F">
            <w:pPr>
              <w:rPr>
                <w:rFonts w:ascii="Times New Roman" w:hAnsi="Times New Roman"/>
                <w:sz w:val="22"/>
                <w:szCs w:val="22"/>
              </w:rPr>
            </w:pPr>
          </w:p>
        </w:tc>
        <w:tc>
          <w:tcPr>
            <w:tcW w:w="1447" w:type="dxa"/>
            <w:vAlign w:val="center"/>
          </w:tcPr>
          <w:p w14:paraId="27AC6258" w14:textId="77777777"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Men</w:t>
            </w:r>
          </w:p>
        </w:tc>
        <w:tc>
          <w:tcPr>
            <w:tcW w:w="2116" w:type="dxa"/>
            <w:vAlign w:val="center"/>
          </w:tcPr>
          <w:p w14:paraId="1B458C5C" w14:textId="2D2ECD02"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3.6</w:t>
            </w:r>
          </w:p>
        </w:tc>
        <w:tc>
          <w:tcPr>
            <w:tcW w:w="2116" w:type="dxa"/>
            <w:vAlign w:val="center"/>
          </w:tcPr>
          <w:p w14:paraId="56265659" w14:textId="4B0FBAEF"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5.1</w:t>
            </w:r>
          </w:p>
        </w:tc>
        <w:tc>
          <w:tcPr>
            <w:tcW w:w="2116" w:type="dxa"/>
            <w:vAlign w:val="center"/>
          </w:tcPr>
          <w:p w14:paraId="17CB85A0" w14:textId="77777777"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0.69 (0.57-0.82)</w:t>
            </w:r>
          </w:p>
        </w:tc>
        <w:tc>
          <w:tcPr>
            <w:tcW w:w="2116" w:type="dxa"/>
            <w:vMerge/>
            <w:vAlign w:val="center"/>
          </w:tcPr>
          <w:p w14:paraId="17D00133" w14:textId="77777777" w:rsidR="000D59F0" w:rsidRPr="009140FA" w:rsidRDefault="000D59F0" w:rsidP="0000695F">
            <w:pPr>
              <w:jc w:val="center"/>
              <w:rPr>
                <w:rFonts w:ascii="Times New Roman" w:hAnsi="Times New Roman"/>
                <w:sz w:val="22"/>
                <w:szCs w:val="22"/>
              </w:rPr>
            </w:pPr>
          </w:p>
        </w:tc>
      </w:tr>
      <w:tr w:rsidR="000D59F0" w:rsidRPr="009140FA" w14:paraId="78D0BE41" w14:textId="77777777" w:rsidTr="000D59F0">
        <w:trPr>
          <w:trHeight w:val="264"/>
        </w:trPr>
        <w:tc>
          <w:tcPr>
            <w:tcW w:w="2488" w:type="dxa"/>
            <w:vMerge w:val="restart"/>
            <w:vAlign w:val="center"/>
          </w:tcPr>
          <w:p w14:paraId="7CEA06DA" w14:textId="6C5BF3F5" w:rsidR="000D59F0" w:rsidRPr="009140FA" w:rsidRDefault="000D59F0" w:rsidP="0000695F">
            <w:pPr>
              <w:rPr>
                <w:rFonts w:ascii="Times New Roman" w:hAnsi="Times New Roman"/>
                <w:sz w:val="22"/>
                <w:szCs w:val="22"/>
              </w:rPr>
            </w:pPr>
            <w:r w:rsidRPr="009140FA">
              <w:rPr>
                <w:rFonts w:ascii="Times New Roman" w:hAnsi="Times New Roman"/>
                <w:sz w:val="22"/>
                <w:szCs w:val="22"/>
              </w:rPr>
              <w:t>Symptoms of volume depletion</w:t>
            </w:r>
            <w:r w:rsidR="005367C1">
              <w:rPr>
                <w:rFonts w:ascii="Times New Roman" w:hAnsi="Times New Roman"/>
              </w:rPr>
              <w:t xml:space="preserve"> </w:t>
            </w:r>
            <w:r w:rsidR="005367C1">
              <w:rPr>
                <w:rFonts w:ascii="Times New Roman" w:hAnsi="Times New Roman"/>
                <w:bCs/>
              </w:rPr>
              <w:t>(%)</w:t>
            </w:r>
          </w:p>
        </w:tc>
        <w:tc>
          <w:tcPr>
            <w:tcW w:w="1447" w:type="dxa"/>
            <w:vAlign w:val="center"/>
          </w:tcPr>
          <w:p w14:paraId="3915E53D" w14:textId="77777777"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Women</w:t>
            </w:r>
          </w:p>
        </w:tc>
        <w:tc>
          <w:tcPr>
            <w:tcW w:w="2116" w:type="dxa"/>
            <w:vAlign w:val="center"/>
          </w:tcPr>
          <w:p w14:paraId="18081B5F" w14:textId="777B8710"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1.7</w:t>
            </w:r>
          </w:p>
        </w:tc>
        <w:tc>
          <w:tcPr>
            <w:tcW w:w="2116" w:type="dxa"/>
            <w:vAlign w:val="center"/>
          </w:tcPr>
          <w:p w14:paraId="0A0EC68F" w14:textId="358336F8"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1.8</w:t>
            </w:r>
          </w:p>
        </w:tc>
        <w:tc>
          <w:tcPr>
            <w:tcW w:w="2116" w:type="dxa"/>
            <w:vAlign w:val="center"/>
          </w:tcPr>
          <w:p w14:paraId="73E41484" w14:textId="77777777"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0.88 (0.61-1.27)</w:t>
            </w:r>
          </w:p>
        </w:tc>
        <w:tc>
          <w:tcPr>
            <w:tcW w:w="2116" w:type="dxa"/>
            <w:vMerge w:val="restart"/>
            <w:vAlign w:val="center"/>
          </w:tcPr>
          <w:p w14:paraId="214F432C" w14:textId="77777777" w:rsidR="000D59F0" w:rsidRPr="009140FA" w:rsidRDefault="000D59F0" w:rsidP="0000695F">
            <w:pPr>
              <w:jc w:val="center"/>
              <w:rPr>
                <w:rFonts w:ascii="Times New Roman" w:hAnsi="Times New Roman"/>
                <w:sz w:val="22"/>
                <w:szCs w:val="22"/>
              </w:rPr>
            </w:pPr>
            <w:r w:rsidRPr="009140FA">
              <w:rPr>
                <w:rFonts w:ascii="Times New Roman" w:hAnsi="Times New Roman"/>
                <w:sz w:val="22"/>
                <w:szCs w:val="22"/>
              </w:rPr>
              <w:t>0.43</w:t>
            </w:r>
          </w:p>
        </w:tc>
      </w:tr>
      <w:tr w:rsidR="000D59F0" w:rsidRPr="009140FA" w14:paraId="49768AB1" w14:textId="77777777" w:rsidTr="000D59F0">
        <w:trPr>
          <w:trHeight w:val="264"/>
        </w:trPr>
        <w:tc>
          <w:tcPr>
            <w:tcW w:w="2488" w:type="dxa"/>
            <w:vMerge/>
            <w:vAlign w:val="center"/>
          </w:tcPr>
          <w:p w14:paraId="7B1FCA8E" w14:textId="77777777" w:rsidR="000D59F0" w:rsidRPr="009140FA" w:rsidRDefault="000D59F0" w:rsidP="0000695F">
            <w:pPr>
              <w:jc w:val="center"/>
              <w:rPr>
                <w:rFonts w:ascii="Times New Roman" w:hAnsi="Times New Roman"/>
                <w:sz w:val="22"/>
                <w:szCs w:val="22"/>
              </w:rPr>
            </w:pPr>
          </w:p>
        </w:tc>
        <w:tc>
          <w:tcPr>
            <w:tcW w:w="1447" w:type="dxa"/>
            <w:vAlign w:val="center"/>
          </w:tcPr>
          <w:p w14:paraId="0DAAAF09" w14:textId="77777777" w:rsidR="000D59F0" w:rsidRPr="00412B47" w:rsidRDefault="000D59F0" w:rsidP="0000695F">
            <w:pPr>
              <w:jc w:val="center"/>
              <w:rPr>
                <w:rFonts w:ascii="Times New Roman" w:hAnsi="Times New Roman"/>
                <w:sz w:val="22"/>
                <w:szCs w:val="22"/>
              </w:rPr>
            </w:pPr>
            <w:r w:rsidRPr="00412B47">
              <w:rPr>
                <w:rFonts w:ascii="Times New Roman" w:hAnsi="Times New Roman"/>
                <w:sz w:val="22"/>
                <w:szCs w:val="22"/>
              </w:rPr>
              <w:t>Men</w:t>
            </w:r>
          </w:p>
        </w:tc>
        <w:tc>
          <w:tcPr>
            <w:tcW w:w="2116" w:type="dxa"/>
            <w:vAlign w:val="center"/>
          </w:tcPr>
          <w:p w14:paraId="6809B313" w14:textId="58F959A3" w:rsidR="000D59F0" w:rsidRPr="00412B47" w:rsidRDefault="000D59F0" w:rsidP="0000695F">
            <w:pPr>
              <w:jc w:val="center"/>
              <w:rPr>
                <w:rFonts w:ascii="Times New Roman" w:hAnsi="Times New Roman"/>
                <w:sz w:val="22"/>
                <w:szCs w:val="22"/>
              </w:rPr>
            </w:pPr>
            <w:r w:rsidRPr="00412B47">
              <w:rPr>
                <w:rFonts w:ascii="Times New Roman" w:hAnsi="Times New Roman"/>
                <w:sz w:val="22"/>
                <w:szCs w:val="22"/>
              </w:rPr>
              <w:t>3.0</w:t>
            </w:r>
          </w:p>
        </w:tc>
        <w:tc>
          <w:tcPr>
            <w:tcW w:w="2116" w:type="dxa"/>
            <w:vAlign w:val="center"/>
          </w:tcPr>
          <w:p w14:paraId="5727D2B1" w14:textId="05E0A143" w:rsidR="000D59F0" w:rsidRPr="00412B47" w:rsidRDefault="000D59F0" w:rsidP="0000695F">
            <w:pPr>
              <w:jc w:val="center"/>
              <w:rPr>
                <w:rFonts w:ascii="Times New Roman" w:hAnsi="Times New Roman"/>
                <w:sz w:val="22"/>
                <w:szCs w:val="22"/>
              </w:rPr>
            </w:pPr>
            <w:r w:rsidRPr="00412B47">
              <w:rPr>
                <w:rFonts w:ascii="Times New Roman" w:hAnsi="Times New Roman"/>
                <w:sz w:val="22"/>
                <w:szCs w:val="22"/>
              </w:rPr>
              <w:t>2.8</w:t>
            </w:r>
          </w:p>
        </w:tc>
        <w:tc>
          <w:tcPr>
            <w:tcW w:w="2116" w:type="dxa"/>
            <w:vAlign w:val="center"/>
          </w:tcPr>
          <w:p w14:paraId="2DCAB4A2" w14:textId="77777777" w:rsidR="000D59F0" w:rsidRPr="00412B47" w:rsidRDefault="000D59F0" w:rsidP="0000695F">
            <w:pPr>
              <w:jc w:val="center"/>
              <w:rPr>
                <w:rFonts w:ascii="Times New Roman" w:hAnsi="Times New Roman"/>
                <w:sz w:val="22"/>
                <w:szCs w:val="22"/>
              </w:rPr>
            </w:pPr>
            <w:r w:rsidRPr="00412B47">
              <w:rPr>
                <w:rFonts w:ascii="Times New Roman" w:hAnsi="Times New Roman"/>
                <w:sz w:val="22"/>
                <w:szCs w:val="22"/>
              </w:rPr>
              <w:t>1.05 (0.84-1.31)</w:t>
            </w:r>
          </w:p>
        </w:tc>
        <w:tc>
          <w:tcPr>
            <w:tcW w:w="2116" w:type="dxa"/>
            <w:vMerge/>
            <w:vAlign w:val="center"/>
          </w:tcPr>
          <w:p w14:paraId="5CEE9FD5" w14:textId="77777777" w:rsidR="000D59F0" w:rsidRPr="00412B47" w:rsidRDefault="000D59F0" w:rsidP="0000695F">
            <w:pPr>
              <w:jc w:val="center"/>
              <w:rPr>
                <w:rFonts w:ascii="Times New Roman" w:hAnsi="Times New Roman"/>
                <w:sz w:val="22"/>
                <w:szCs w:val="22"/>
              </w:rPr>
            </w:pPr>
          </w:p>
        </w:tc>
      </w:tr>
      <w:tr w:rsidR="000D59F0" w:rsidRPr="009140FA" w14:paraId="72982656" w14:textId="77777777" w:rsidTr="000D59F0">
        <w:trPr>
          <w:trHeight w:val="264"/>
        </w:trPr>
        <w:tc>
          <w:tcPr>
            <w:tcW w:w="2488" w:type="dxa"/>
            <w:vMerge w:val="restart"/>
            <w:vAlign w:val="center"/>
          </w:tcPr>
          <w:p w14:paraId="63B379BF" w14:textId="1EAB00FB" w:rsidR="000D59F0" w:rsidRPr="009140FA" w:rsidRDefault="000D59F0" w:rsidP="0000695F">
            <w:pPr>
              <w:rPr>
                <w:rFonts w:ascii="Times New Roman" w:hAnsi="Times New Roman"/>
                <w:sz w:val="22"/>
                <w:szCs w:val="22"/>
              </w:rPr>
            </w:pPr>
            <w:r w:rsidRPr="009140FA">
              <w:rPr>
                <w:rFonts w:ascii="Times New Roman" w:hAnsi="Times New Roman"/>
                <w:sz w:val="22"/>
                <w:szCs w:val="22"/>
              </w:rPr>
              <w:t>Amputation</w:t>
            </w:r>
            <w:r w:rsidR="005367C1">
              <w:rPr>
                <w:rFonts w:ascii="Times New Roman" w:hAnsi="Times New Roman"/>
              </w:rPr>
              <w:t xml:space="preserve"> </w:t>
            </w:r>
            <w:r w:rsidR="005367C1">
              <w:rPr>
                <w:rFonts w:ascii="Times New Roman" w:hAnsi="Times New Roman"/>
                <w:bCs/>
              </w:rPr>
              <w:t>(%)</w:t>
            </w:r>
          </w:p>
        </w:tc>
        <w:tc>
          <w:tcPr>
            <w:tcW w:w="1447" w:type="dxa"/>
            <w:vAlign w:val="center"/>
          </w:tcPr>
          <w:p w14:paraId="77527F3B" w14:textId="77777777" w:rsidR="000D59F0" w:rsidRPr="00412B47" w:rsidRDefault="000D59F0" w:rsidP="0000695F">
            <w:pPr>
              <w:jc w:val="center"/>
              <w:rPr>
                <w:rFonts w:ascii="Times New Roman" w:hAnsi="Times New Roman"/>
                <w:sz w:val="22"/>
                <w:szCs w:val="22"/>
              </w:rPr>
            </w:pPr>
            <w:r w:rsidRPr="00412B47">
              <w:rPr>
                <w:rFonts w:ascii="Times New Roman" w:hAnsi="Times New Roman"/>
                <w:sz w:val="22"/>
                <w:szCs w:val="22"/>
              </w:rPr>
              <w:t>Women</w:t>
            </w:r>
          </w:p>
        </w:tc>
        <w:tc>
          <w:tcPr>
            <w:tcW w:w="2116" w:type="dxa"/>
            <w:vAlign w:val="center"/>
          </w:tcPr>
          <w:p w14:paraId="32E7FB63" w14:textId="70F0A08C" w:rsidR="000D59F0" w:rsidRPr="00412B47" w:rsidRDefault="000D59F0" w:rsidP="0000695F">
            <w:pPr>
              <w:jc w:val="center"/>
              <w:rPr>
                <w:rFonts w:ascii="Times New Roman" w:hAnsi="Times New Roman"/>
                <w:sz w:val="22"/>
                <w:szCs w:val="22"/>
              </w:rPr>
            </w:pPr>
            <w:r w:rsidRPr="00412B47">
              <w:rPr>
                <w:rFonts w:ascii="Times New Roman" w:hAnsi="Times New Roman"/>
                <w:sz w:val="22"/>
                <w:szCs w:val="22"/>
              </w:rPr>
              <w:t>0.7</w:t>
            </w:r>
          </w:p>
        </w:tc>
        <w:tc>
          <w:tcPr>
            <w:tcW w:w="2116" w:type="dxa"/>
            <w:vAlign w:val="center"/>
          </w:tcPr>
          <w:p w14:paraId="08A3CFAC" w14:textId="159740AA" w:rsidR="000D59F0" w:rsidRPr="00412B47" w:rsidRDefault="000D59F0" w:rsidP="0000695F">
            <w:pPr>
              <w:jc w:val="center"/>
              <w:rPr>
                <w:rFonts w:ascii="Times New Roman" w:hAnsi="Times New Roman"/>
                <w:sz w:val="22"/>
                <w:szCs w:val="22"/>
              </w:rPr>
            </w:pPr>
            <w:r w:rsidRPr="00412B47">
              <w:rPr>
                <w:rFonts w:ascii="Times New Roman" w:hAnsi="Times New Roman"/>
                <w:sz w:val="22"/>
                <w:szCs w:val="22"/>
              </w:rPr>
              <w:t>0.6</w:t>
            </w:r>
          </w:p>
        </w:tc>
        <w:tc>
          <w:tcPr>
            <w:tcW w:w="2116" w:type="dxa"/>
            <w:vAlign w:val="center"/>
          </w:tcPr>
          <w:p w14:paraId="0F62B0A3" w14:textId="77777777" w:rsidR="000D59F0" w:rsidRPr="00412B47" w:rsidRDefault="000D59F0" w:rsidP="0000695F">
            <w:pPr>
              <w:jc w:val="center"/>
              <w:rPr>
                <w:rFonts w:ascii="Times New Roman" w:hAnsi="Times New Roman"/>
                <w:sz w:val="22"/>
                <w:szCs w:val="22"/>
              </w:rPr>
            </w:pPr>
            <w:r w:rsidRPr="00412B47">
              <w:rPr>
                <w:rFonts w:ascii="Times New Roman" w:hAnsi="Times New Roman"/>
                <w:sz w:val="22"/>
                <w:szCs w:val="22"/>
              </w:rPr>
              <w:t>1.13 (0.62-2.04)</w:t>
            </w:r>
          </w:p>
        </w:tc>
        <w:tc>
          <w:tcPr>
            <w:tcW w:w="2116" w:type="dxa"/>
            <w:vMerge w:val="restart"/>
            <w:vAlign w:val="center"/>
          </w:tcPr>
          <w:p w14:paraId="39043CAA" w14:textId="77777777" w:rsidR="000D59F0" w:rsidRPr="00412B47" w:rsidRDefault="000D59F0" w:rsidP="0000695F">
            <w:pPr>
              <w:jc w:val="center"/>
              <w:rPr>
                <w:rFonts w:ascii="Times New Roman" w:hAnsi="Times New Roman"/>
                <w:sz w:val="22"/>
                <w:szCs w:val="22"/>
              </w:rPr>
            </w:pPr>
            <w:r w:rsidRPr="00412B47">
              <w:rPr>
                <w:rFonts w:ascii="Times New Roman" w:hAnsi="Times New Roman"/>
                <w:sz w:val="22"/>
                <w:szCs w:val="22"/>
              </w:rPr>
              <w:t>0.87</w:t>
            </w:r>
          </w:p>
        </w:tc>
      </w:tr>
      <w:tr w:rsidR="000D59F0" w:rsidRPr="009140FA" w14:paraId="7B7E1422" w14:textId="77777777" w:rsidTr="000D59F0">
        <w:trPr>
          <w:trHeight w:val="264"/>
        </w:trPr>
        <w:tc>
          <w:tcPr>
            <w:tcW w:w="2488" w:type="dxa"/>
            <w:vMerge/>
            <w:vAlign w:val="center"/>
          </w:tcPr>
          <w:p w14:paraId="5203B69D" w14:textId="77777777" w:rsidR="000D59F0" w:rsidRPr="009140FA" w:rsidRDefault="000D59F0" w:rsidP="0000695F">
            <w:pPr>
              <w:jc w:val="center"/>
              <w:rPr>
                <w:rFonts w:ascii="Times New Roman" w:hAnsi="Times New Roman"/>
                <w:sz w:val="22"/>
                <w:szCs w:val="22"/>
              </w:rPr>
            </w:pPr>
          </w:p>
        </w:tc>
        <w:tc>
          <w:tcPr>
            <w:tcW w:w="1447" w:type="dxa"/>
            <w:vAlign w:val="center"/>
          </w:tcPr>
          <w:p w14:paraId="73818B29" w14:textId="77777777" w:rsidR="000D59F0" w:rsidRPr="00412B47" w:rsidRDefault="000D59F0" w:rsidP="0000695F">
            <w:pPr>
              <w:jc w:val="center"/>
              <w:rPr>
                <w:rFonts w:ascii="Times New Roman" w:hAnsi="Times New Roman"/>
                <w:sz w:val="22"/>
                <w:szCs w:val="22"/>
              </w:rPr>
            </w:pPr>
            <w:r w:rsidRPr="00412B47">
              <w:rPr>
                <w:rFonts w:ascii="Times New Roman" w:hAnsi="Times New Roman"/>
                <w:sz w:val="22"/>
                <w:szCs w:val="22"/>
              </w:rPr>
              <w:t>Men</w:t>
            </w:r>
          </w:p>
        </w:tc>
        <w:tc>
          <w:tcPr>
            <w:tcW w:w="2116" w:type="dxa"/>
            <w:vAlign w:val="center"/>
          </w:tcPr>
          <w:p w14:paraId="4BC493D6" w14:textId="5A4C0EFF" w:rsidR="000D59F0" w:rsidRPr="00412B47" w:rsidRDefault="000D59F0" w:rsidP="0000695F">
            <w:pPr>
              <w:jc w:val="center"/>
              <w:rPr>
                <w:rFonts w:ascii="Times New Roman" w:hAnsi="Times New Roman"/>
                <w:sz w:val="22"/>
                <w:szCs w:val="22"/>
              </w:rPr>
            </w:pPr>
            <w:r w:rsidRPr="00412B47">
              <w:rPr>
                <w:rFonts w:ascii="Times New Roman" w:hAnsi="Times New Roman"/>
                <w:sz w:val="22"/>
                <w:szCs w:val="22"/>
              </w:rPr>
              <w:t>1.9</w:t>
            </w:r>
          </w:p>
        </w:tc>
        <w:tc>
          <w:tcPr>
            <w:tcW w:w="2116" w:type="dxa"/>
            <w:vAlign w:val="center"/>
          </w:tcPr>
          <w:p w14:paraId="4F6860F8" w14:textId="66986B82" w:rsidR="000D59F0" w:rsidRPr="00412B47" w:rsidRDefault="000D59F0" w:rsidP="0000695F">
            <w:pPr>
              <w:jc w:val="center"/>
              <w:rPr>
                <w:rFonts w:ascii="Times New Roman" w:hAnsi="Times New Roman"/>
                <w:sz w:val="22"/>
                <w:szCs w:val="22"/>
              </w:rPr>
            </w:pPr>
            <w:r w:rsidRPr="00412B47">
              <w:rPr>
                <w:rFonts w:ascii="Times New Roman" w:hAnsi="Times New Roman"/>
                <w:sz w:val="22"/>
                <w:szCs w:val="22"/>
              </w:rPr>
              <w:t>1.7</w:t>
            </w:r>
          </w:p>
        </w:tc>
        <w:tc>
          <w:tcPr>
            <w:tcW w:w="2116" w:type="dxa"/>
            <w:vAlign w:val="center"/>
          </w:tcPr>
          <w:p w14:paraId="725CD6F8" w14:textId="77777777" w:rsidR="000D59F0" w:rsidRPr="00412B47" w:rsidRDefault="000D59F0" w:rsidP="0000695F">
            <w:pPr>
              <w:jc w:val="center"/>
              <w:rPr>
                <w:rFonts w:ascii="Times New Roman" w:hAnsi="Times New Roman"/>
                <w:sz w:val="22"/>
                <w:szCs w:val="22"/>
              </w:rPr>
            </w:pPr>
            <w:r w:rsidRPr="00412B47">
              <w:rPr>
                <w:rFonts w:ascii="Times New Roman" w:hAnsi="Times New Roman"/>
                <w:sz w:val="22"/>
                <w:szCs w:val="22"/>
              </w:rPr>
              <w:t>1.07 (0.80-1.41)</w:t>
            </w:r>
          </w:p>
        </w:tc>
        <w:tc>
          <w:tcPr>
            <w:tcW w:w="2116" w:type="dxa"/>
            <w:vMerge/>
            <w:vAlign w:val="center"/>
          </w:tcPr>
          <w:p w14:paraId="69C66784" w14:textId="77777777" w:rsidR="000D59F0" w:rsidRPr="00412B47" w:rsidRDefault="000D59F0" w:rsidP="0000695F">
            <w:pPr>
              <w:jc w:val="center"/>
              <w:rPr>
                <w:rFonts w:ascii="Times New Roman" w:hAnsi="Times New Roman"/>
                <w:sz w:val="22"/>
                <w:szCs w:val="22"/>
              </w:rPr>
            </w:pPr>
          </w:p>
        </w:tc>
      </w:tr>
      <w:tr w:rsidR="00D94C69" w:rsidRPr="009140FA" w14:paraId="71FCC9BC" w14:textId="77777777" w:rsidTr="000D59F0">
        <w:trPr>
          <w:trHeight w:val="264"/>
        </w:trPr>
        <w:tc>
          <w:tcPr>
            <w:tcW w:w="2488" w:type="dxa"/>
            <w:vMerge w:val="restart"/>
            <w:vAlign w:val="center"/>
          </w:tcPr>
          <w:p w14:paraId="56F86137" w14:textId="21516425" w:rsidR="00D94C69" w:rsidRPr="00412B47" w:rsidRDefault="00D94C69" w:rsidP="00D94C69">
            <w:pPr>
              <w:rPr>
                <w:rFonts w:ascii="Times New Roman" w:hAnsi="Times New Roman"/>
                <w:sz w:val="22"/>
                <w:szCs w:val="22"/>
              </w:rPr>
            </w:pPr>
            <w:r w:rsidRPr="00412B47">
              <w:rPr>
                <w:rFonts w:ascii="Times New Roman" w:hAnsi="Times New Roman"/>
                <w:sz w:val="22"/>
                <w:szCs w:val="22"/>
              </w:rPr>
              <w:t>Fracture</w:t>
            </w:r>
            <w:r w:rsidR="005367C1">
              <w:rPr>
                <w:rFonts w:ascii="Times New Roman" w:hAnsi="Times New Roman"/>
              </w:rPr>
              <w:t xml:space="preserve"> </w:t>
            </w:r>
            <w:r w:rsidR="005367C1">
              <w:rPr>
                <w:rFonts w:ascii="Times New Roman" w:hAnsi="Times New Roman"/>
                <w:bCs/>
              </w:rPr>
              <w:t>(%)</w:t>
            </w:r>
          </w:p>
        </w:tc>
        <w:tc>
          <w:tcPr>
            <w:tcW w:w="1447" w:type="dxa"/>
            <w:vAlign w:val="center"/>
          </w:tcPr>
          <w:p w14:paraId="11B66FCC" w14:textId="7752D25A" w:rsidR="00D94C69" w:rsidRPr="00412B47" w:rsidRDefault="00D94C69" w:rsidP="00D94C69">
            <w:pPr>
              <w:jc w:val="center"/>
              <w:rPr>
                <w:rFonts w:ascii="Times New Roman" w:hAnsi="Times New Roman"/>
                <w:sz w:val="22"/>
                <w:szCs w:val="22"/>
              </w:rPr>
            </w:pPr>
            <w:r w:rsidRPr="00412B47">
              <w:rPr>
                <w:rFonts w:ascii="Times New Roman" w:hAnsi="Times New Roman"/>
                <w:sz w:val="22"/>
                <w:szCs w:val="22"/>
              </w:rPr>
              <w:t>Women</w:t>
            </w:r>
          </w:p>
        </w:tc>
        <w:tc>
          <w:tcPr>
            <w:tcW w:w="2116" w:type="dxa"/>
            <w:vAlign w:val="center"/>
          </w:tcPr>
          <w:p w14:paraId="1EEB9F68" w14:textId="32E83B75" w:rsidR="00D94C69" w:rsidRPr="00412B47" w:rsidRDefault="00D94C69" w:rsidP="00D94C69">
            <w:pPr>
              <w:jc w:val="center"/>
              <w:rPr>
                <w:rFonts w:ascii="Times New Roman" w:hAnsi="Times New Roman"/>
                <w:sz w:val="22"/>
                <w:szCs w:val="22"/>
              </w:rPr>
            </w:pPr>
            <w:r w:rsidRPr="00412B47">
              <w:rPr>
                <w:rFonts w:ascii="Times New Roman" w:hAnsi="Times New Roman"/>
                <w:sz w:val="22"/>
                <w:szCs w:val="22"/>
              </w:rPr>
              <w:t>7.2</w:t>
            </w:r>
          </w:p>
        </w:tc>
        <w:tc>
          <w:tcPr>
            <w:tcW w:w="2116" w:type="dxa"/>
            <w:vAlign w:val="center"/>
          </w:tcPr>
          <w:p w14:paraId="504F1865" w14:textId="00614B73" w:rsidR="00D94C69" w:rsidRPr="00412B47" w:rsidRDefault="00D94C69" w:rsidP="00D94C69">
            <w:pPr>
              <w:jc w:val="center"/>
              <w:rPr>
                <w:rFonts w:ascii="Times New Roman" w:hAnsi="Times New Roman"/>
                <w:sz w:val="22"/>
                <w:szCs w:val="22"/>
              </w:rPr>
            </w:pPr>
            <w:r w:rsidRPr="00412B47">
              <w:rPr>
                <w:rFonts w:ascii="Times New Roman" w:hAnsi="Times New Roman"/>
                <w:sz w:val="22"/>
                <w:szCs w:val="22"/>
              </w:rPr>
              <w:t>6.6</w:t>
            </w:r>
          </w:p>
        </w:tc>
        <w:tc>
          <w:tcPr>
            <w:tcW w:w="2116" w:type="dxa"/>
            <w:vAlign w:val="center"/>
          </w:tcPr>
          <w:p w14:paraId="0567BCB4" w14:textId="7B883764" w:rsidR="00D94C69" w:rsidRPr="00412B47" w:rsidRDefault="00D94C69" w:rsidP="00D94C69">
            <w:pPr>
              <w:jc w:val="center"/>
              <w:rPr>
                <w:rFonts w:ascii="Times New Roman" w:hAnsi="Times New Roman"/>
                <w:sz w:val="22"/>
                <w:szCs w:val="22"/>
              </w:rPr>
            </w:pPr>
            <w:r w:rsidRPr="00412B47">
              <w:rPr>
                <w:rFonts w:ascii="Times New Roman" w:hAnsi="Times New Roman"/>
                <w:sz w:val="22"/>
                <w:szCs w:val="22"/>
              </w:rPr>
              <w:t>1.09 (0.90-1.31)</w:t>
            </w:r>
          </w:p>
        </w:tc>
        <w:tc>
          <w:tcPr>
            <w:tcW w:w="2116" w:type="dxa"/>
            <w:vMerge w:val="restart"/>
            <w:vAlign w:val="center"/>
          </w:tcPr>
          <w:p w14:paraId="77BEE8FA" w14:textId="6DE09FA7" w:rsidR="00D94C69" w:rsidRPr="00412B47" w:rsidRDefault="00D94C69" w:rsidP="00D94C69">
            <w:pPr>
              <w:jc w:val="center"/>
              <w:rPr>
                <w:rFonts w:ascii="Times New Roman" w:hAnsi="Times New Roman"/>
                <w:sz w:val="22"/>
                <w:szCs w:val="22"/>
              </w:rPr>
            </w:pPr>
            <w:r w:rsidRPr="00412B47">
              <w:rPr>
                <w:rFonts w:ascii="Times New Roman" w:hAnsi="Times New Roman"/>
                <w:sz w:val="22"/>
                <w:szCs w:val="22"/>
              </w:rPr>
              <w:t>0.52</w:t>
            </w:r>
          </w:p>
        </w:tc>
      </w:tr>
      <w:tr w:rsidR="00D94C69" w:rsidRPr="009140FA" w14:paraId="0FE44743" w14:textId="77777777" w:rsidTr="000D59F0">
        <w:trPr>
          <w:trHeight w:val="264"/>
        </w:trPr>
        <w:tc>
          <w:tcPr>
            <w:tcW w:w="2488" w:type="dxa"/>
            <w:vMerge/>
            <w:vAlign w:val="center"/>
          </w:tcPr>
          <w:p w14:paraId="463957E1" w14:textId="77777777" w:rsidR="00D94C69" w:rsidRPr="00412B47" w:rsidRDefault="00D94C69" w:rsidP="00D94C69">
            <w:pPr>
              <w:jc w:val="center"/>
              <w:rPr>
                <w:rFonts w:ascii="Times New Roman" w:hAnsi="Times New Roman"/>
                <w:sz w:val="22"/>
                <w:szCs w:val="22"/>
              </w:rPr>
            </w:pPr>
          </w:p>
        </w:tc>
        <w:tc>
          <w:tcPr>
            <w:tcW w:w="1447" w:type="dxa"/>
            <w:vAlign w:val="center"/>
          </w:tcPr>
          <w:p w14:paraId="20ED2862" w14:textId="3F5CC8C5" w:rsidR="00D94C69" w:rsidRPr="00412B47" w:rsidRDefault="00D94C69" w:rsidP="00D94C69">
            <w:pPr>
              <w:jc w:val="center"/>
              <w:rPr>
                <w:rFonts w:ascii="Times New Roman" w:hAnsi="Times New Roman"/>
                <w:sz w:val="22"/>
                <w:szCs w:val="22"/>
              </w:rPr>
            </w:pPr>
            <w:r w:rsidRPr="00412B47">
              <w:rPr>
                <w:rFonts w:ascii="Times New Roman" w:hAnsi="Times New Roman"/>
                <w:sz w:val="22"/>
                <w:szCs w:val="22"/>
              </w:rPr>
              <w:t>Men</w:t>
            </w:r>
          </w:p>
        </w:tc>
        <w:tc>
          <w:tcPr>
            <w:tcW w:w="2116" w:type="dxa"/>
            <w:vAlign w:val="center"/>
          </w:tcPr>
          <w:p w14:paraId="453302AE" w14:textId="123DC3C9" w:rsidR="00D94C69" w:rsidRPr="00412B47" w:rsidRDefault="00D94C69" w:rsidP="00D94C69">
            <w:pPr>
              <w:jc w:val="center"/>
              <w:rPr>
                <w:rFonts w:ascii="Times New Roman" w:hAnsi="Times New Roman"/>
                <w:sz w:val="22"/>
                <w:szCs w:val="22"/>
              </w:rPr>
            </w:pPr>
            <w:r w:rsidRPr="00412B47">
              <w:rPr>
                <w:rFonts w:ascii="Times New Roman" w:hAnsi="Times New Roman"/>
                <w:sz w:val="22"/>
                <w:szCs w:val="22"/>
              </w:rPr>
              <w:t>4.3</w:t>
            </w:r>
          </w:p>
        </w:tc>
        <w:tc>
          <w:tcPr>
            <w:tcW w:w="2116" w:type="dxa"/>
            <w:vAlign w:val="center"/>
          </w:tcPr>
          <w:p w14:paraId="50FAA733" w14:textId="2F981980" w:rsidR="00D94C69" w:rsidRPr="00412B47" w:rsidRDefault="00D94C69" w:rsidP="00D94C69">
            <w:pPr>
              <w:jc w:val="center"/>
              <w:rPr>
                <w:rFonts w:ascii="Times New Roman" w:hAnsi="Times New Roman"/>
                <w:sz w:val="22"/>
                <w:szCs w:val="22"/>
              </w:rPr>
            </w:pPr>
            <w:r w:rsidRPr="00412B47">
              <w:rPr>
                <w:rFonts w:ascii="Times New Roman" w:hAnsi="Times New Roman"/>
                <w:sz w:val="22"/>
                <w:szCs w:val="22"/>
              </w:rPr>
              <w:t>4.2</w:t>
            </w:r>
          </w:p>
        </w:tc>
        <w:tc>
          <w:tcPr>
            <w:tcW w:w="2116" w:type="dxa"/>
            <w:vAlign w:val="center"/>
          </w:tcPr>
          <w:p w14:paraId="3AED2F23" w14:textId="2808DF9C" w:rsidR="00D94C69" w:rsidRPr="00412B47" w:rsidRDefault="00D94C69" w:rsidP="00D94C69">
            <w:pPr>
              <w:jc w:val="center"/>
              <w:rPr>
                <w:rFonts w:ascii="Times New Roman" w:hAnsi="Times New Roman"/>
                <w:sz w:val="22"/>
                <w:szCs w:val="22"/>
              </w:rPr>
            </w:pPr>
            <w:r w:rsidRPr="00412B47">
              <w:rPr>
                <w:rFonts w:ascii="Times New Roman" w:hAnsi="Times New Roman"/>
                <w:sz w:val="22"/>
                <w:szCs w:val="22"/>
              </w:rPr>
              <w:t>1.00 (0.83-1.20)</w:t>
            </w:r>
          </w:p>
        </w:tc>
        <w:tc>
          <w:tcPr>
            <w:tcW w:w="2116" w:type="dxa"/>
            <w:vMerge/>
            <w:vAlign w:val="center"/>
          </w:tcPr>
          <w:p w14:paraId="383622DD" w14:textId="77777777" w:rsidR="00D94C69" w:rsidRPr="009140FA" w:rsidRDefault="00D94C69" w:rsidP="00D94C69">
            <w:pPr>
              <w:jc w:val="center"/>
              <w:rPr>
                <w:rFonts w:ascii="Times New Roman" w:hAnsi="Times New Roman"/>
                <w:sz w:val="22"/>
                <w:szCs w:val="22"/>
              </w:rPr>
            </w:pPr>
          </w:p>
        </w:tc>
      </w:tr>
    </w:tbl>
    <w:p w14:paraId="2ED74CBF" w14:textId="77777777" w:rsidR="00504ABD" w:rsidRPr="009140FA" w:rsidRDefault="0000695F" w:rsidP="00504ABD">
      <w:pPr>
        <w:rPr>
          <w:rFonts w:ascii="Times New Roman" w:hAnsi="Times New Roman"/>
        </w:rPr>
      </w:pPr>
      <w:r w:rsidRPr="009140FA">
        <w:rPr>
          <w:rFonts w:ascii="Times New Roman" w:hAnsi="Times New Roman"/>
        </w:rPr>
        <w:t>Abbreviations: SAE, serious adverse event; DAPA, dapagliflozin; HR, hazard ratio; CI, confidence interval</w:t>
      </w:r>
    </w:p>
    <w:p w14:paraId="14A8008C" w14:textId="77777777" w:rsidR="0000695F" w:rsidRPr="009140FA" w:rsidRDefault="0000695F" w:rsidP="00504ABD">
      <w:pPr>
        <w:rPr>
          <w:rFonts w:ascii="Times New Roman" w:hAnsi="Times New Roman"/>
        </w:rPr>
      </w:pPr>
      <w:r w:rsidRPr="009140FA">
        <w:rPr>
          <w:rFonts w:ascii="Times New Roman" w:hAnsi="Times New Roman"/>
        </w:rPr>
        <w:lastRenderedPageBreak/>
        <w:t xml:space="preserve">Diabetic ketoacidosis and malignancy events were independently adjudicated. Diabetic ketoacidosis events reported are those adjudicated as definite or probable. </w:t>
      </w:r>
    </w:p>
    <w:p w14:paraId="39D4DF97" w14:textId="48026A49" w:rsidR="004D38A4" w:rsidRPr="009140FA" w:rsidRDefault="00504ABD" w:rsidP="004D38A4">
      <w:pPr>
        <w:rPr>
          <w:rFonts w:ascii="Times New Roman" w:hAnsi="Times New Roman"/>
        </w:rPr>
      </w:pPr>
      <w:r w:rsidRPr="009140FA">
        <w:rPr>
          <w:rFonts w:ascii="Times New Roman" w:hAnsi="Times New Roman"/>
        </w:rPr>
        <w:t xml:space="preserve"> </w:t>
      </w:r>
      <w:r w:rsidR="004D38A4" w:rsidRPr="009140FA">
        <w:rPr>
          <w:rFonts w:ascii="Times New Roman" w:hAnsi="Times New Roman"/>
        </w:rPr>
        <w:t xml:space="preserve">  </w:t>
      </w:r>
    </w:p>
    <w:p w14:paraId="36927DC5" w14:textId="77777777" w:rsidR="00EF60D3" w:rsidRPr="009140FA" w:rsidRDefault="00EF60D3" w:rsidP="009D39C6">
      <w:pPr>
        <w:rPr>
          <w:rFonts w:ascii="Times New Roman" w:hAnsi="Times New Roman"/>
        </w:rPr>
        <w:sectPr w:rsidR="00EF60D3" w:rsidRPr="009140FA" w:rsidSect="009D39C6">
          <w:pgSz w:w="15840" w:h="12240" w:orient="landscape"/>
          <w:pgMar w:top="1440" w:right="1440" w:bottom="1440" w:left="1440" w:header="720" w:footer="720" w:gutter="0"/>
          <w:cols w:space="720"/>
          <w:docGrid w:linePitch="360"/>
        </w:sectPr>
      </w:pPr>
    </w:p>
    <w:p w14:paraId="57509083" w14:textId="77777777" w:rsidR="000206F5" w:rsidRDefault="004D50EB" w:rsidP="004D50EB">
      <w:pPr>
        <w:rPr>
          <w:rFonts w:ascii="Times New Roman" w:hAnsi="Times New Roman"/>
          <w:b/>
        </w:rPr>
      </w:pPr>
      <w:r w:rsidRPr="009140FA">
        <w:rPr>
          <w:rFonts w:ascii="Times New Roman" w:hAnsi="Times New Roman"/>
          <w:b/>
        </w:rPr>
        <w:lastRenderedPageBreak/>
        <w:t xml:space="preserve">Figure 1:   </w:t>
      </w:r>
    </w:p>
    <w:p w14:paraId="2CEFC735" w14:textId="14352EC9" w:rsidR="004D50EB" w:rsidRDefault="004D50EB" w:rsidP="004D50EB">
      <w:pPr>
        <w:rPr>
          <w:rFonts w:ascii="Times New Roman" w:hAnsi="Times New Roman"/>
          <w:b/>
        </w:rPr>
      </w:pPr>
      <w:r w:rsidRPr="009140FA">
        <w:rPr>
          <w:rFonts w:ascii="Times New Roman" w:hAnsi="Times New Roman"/>
          <w:b/>
        </w:rPr>
        <w:t xml:space="preserve"> </w:t>
      </w:r>
    </w:p>
    <w:p w14:paraId="4ADAA132" w14:textId="0CC86836" w:rsidR="000206F5" w:rsidRPr="009140FA" w:rsidRDefault="00F85DCC" w:rsidP="004D50EB">
      <w:pPr>
        <w:rPr>
          <w:rFonts w:ascii="Times New Roman" w:hAnsi="Times New Roman"/>
          <w:b/>
        </w:rPr>
      </w:pPr>
      <w:r w:rsidRPr="00F85DCC">
        <w:rPr>
          <w:noProof/>
        </w:rPr>
        <w:drawing>
          <wp:inline distT="0" distB="0" distL="0" distR="0" wp14:anchorId="306B606D" wp14:editId="4BD1C9B0">
            <wp:extent cx="8229600" cy="40283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0" cy="4028344"/>
                    </a:xfrm>
                    <a:prstGeom prst="rect">
                      <a:avLst/>
                    </a:prstGeom>
                    <a:noFill/>
                    <a:ln>
                      <a:noFill/>
                    </a:ln>
                  </pic:spPr>
                </pic:pic>
              </a:graphicData>
            </a:graphic>
          </wp:inline>
        </w:drawing>
      </w:r>
    </w:p>
    <w:p w14:paraId="05BA1187" w14:textId="77777777" w:rsidR="004D50EB" w:rsidRPr="009140FA" w:rsidRDefault="004D50EB" w:rsidP="004D50EB">
      <w:pPr>
        <w:rPr>
          <w:rFonts w:ascii="Times New Roman" w:hAnsi="Times New Roman"/>
          <w:b/>
        </w:rPr>
      </w:pPr>
    </w:p>
    <w:p w14:paraId="4E3F1047" w14:textId="0C6D7C3D" w:rsidR="004D50EB" w:rsidRPr="009140FA" w:rsidRDefault="004D50EB" w:rsidP="004D50EB">
      <w:pPr>
        <w:rPr>
          <w:rFonts w:ascii="Times New Roman" w:hAnsi="Times New Roman"/>
          <w:b/>
        </w:rPr>
      </w:pPr>
    </w:p>
    <w:p w14:paraId="64606263" w14:textId="77777777" w:rsidR="004D50EB" w:rsidRPr="009140FA" w:rsidRDefault="004D50EB" w:rsidP="004D50EB">
      <w:pPr>
        <w:rPr>
          <w:rFonts w:ascii="Times New Roman" w:hAnsi="Times New Roman"/>
          <w:b/>
        </w:rPr>
      </w:pPr>
    </w:p>
    <w:p w14:paraId="2ECE17EF" w14:textId="3AFA7E43" w:rsidR="00501CDB" w:rsidRPr="009140FA" w:rsidRDefault="004D50EB" w:rsidP="00A74E91">
      <w:pPr>
        <w:rPr>
          <w:rFonts w:ascii="Times New Roman" w:hAnsi="Times New Roman"/>
          <w:b/>
        </w:rPr>
      </w:pPr>
      <w:r w:rsidRPr="009140FA">
        <w:rPr>
          <w:rFonts w:ascii="Times New Roman" w:hAnsi="Times New Roman"/>
          <w:b/>
        </w:rPr>
        <w:br w:type="page"/>
      </w:r>
      <w:r w:rsidR="00B31AC6" w:rsidRPr="009140FA">
        <w:rPr>
          <w:rFonts w:ascii="Times New Roman" w:hAnsi="Times New Roman"/>
          <w:b/>
        </w:rPr>
        <w:lastRenderedPageBreak/>
        <w:t>Figure 2</w:t>
      </w:r>
      <w:r w:rsidR="00A74E91">
        <w:rPr>
          <w:rFonts w:ascii="Times New Roman" w:hAnsi="Times New Roman"/>
          <w:b/>
        </w:rPr>
        <w:t>:</w:t>
      </w:r>
    </w:p>
    <w:p w14:paraId="3378E72B" w14:textId="77777777" w:rsidR="00501CDB" w:rsidRPr="009140FA" w:rsidRDefault="00501CDB" w:rsidP="004D50EB">
      <w:pPr>
        <w:rPr>
          <w:rFonts w:ascii="Times New Roman" w:hAnsi="Times New Roman"/>
          <w:b/>
        </w:rPr>
      </w:pPr>
    </w:p>
    <w:p w14:paraId="40493111" w14:textId="73BBA8C6" w:rsidR="009D3B3E" w:rsidRDefault="00F85DCC">
      <w:pPr>
        <w:rPr>
          <w:rFonts w:ascii="Times New Roman" w:hAnsi="Times New Roman"/>
          <w:b/>
        </w:rPr>
      </w:pPr>
      <w:r w:rsidRPr="00F85DCC">
        <w:rPr>
          <w:noProof/>
        </w:rPr>
        <w:drawing>
          <wp:inline distT="0" distB="0" distL="0" distR="0" wp14:anchorId="0E485776" wp14:editId="5753E734">
            <wp:extent cx="8229600" cy="40930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0" cy="4093073"/>
                    </a:xfrm>
                    <a:prstGeom prst="rect">
                      <a:avLst/>
                    </a:prstGeom>
                    <a:noFill/>
                    <a:ln>
                      <a:noFill/>
                    </a:ln>
                  </pic:spPr>
                </pic:pic>
              </a:graphicData>
            </a:graphic>
          </wp:inline>
        </w:drawing>
      </w:r>
    </w:p>
    <w:sectPr w:rsidR="009D3B3E" w:rsidSect="004F1949">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F1616" w16cex:dateUtc="2020-09-18T15:18:00Z"/>
  <w16cex:commentExtensible w16cex:durableId="230F163C" w16cex:dateUtc="2020-09-18T15:19:00Z"/>
  <w16cex:commentExtensible w16cex:durableId="230F1666" w16cex:dateUtc="2020-09-18T15: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64D9F" w14:textId="77777777" w:rsidR="001501C0" w:rsidRDefault="001501C0" w:rsidP="00194220">
      <w:r>
        <w:separator/>
      </w:r>
    </w:p>
  </w:endnote>
  <w:endnote w:type="continuationSeparator" w:id="0">
    <w:p w14:paraId="43180C22" w14:textId="77777777" w:rsidR="001501C0" w:rsidRDefault="001501C0" w:rsidP="0019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TNEJMQuadraat">
    <w:altName w:val="Yu Gothic"/>
    <w:panose1 w:val="00000000000000000000"/>
    <w:charset w:val="00"/>
    <w:family w:val="roman"/>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E9977" w14:textId="77777777" w:rsidR="001501C0" w:rsidRPr="004D50EB" w:rsidRDefault="001501C0">
    <w:pPr>
      <w:pStyle w:val="Footer"/>
      <w:jc w:val="center"/>
      <w:rPr>
        <w:rFonts w:ascii="Times New Roman" w:hAnsi="Times New Roman"/>
      </w:rPr>
    </w:pPr>
    <w:r w:rsidRPr="004D50EB">
      <w:rPr>
        <w:rFonts w:ascii="Times New Roman" w:hAnsi="Times New Roman"/>
      </w:rPr>
      <w:fldChar w:fldCharType="begin"/>
    </w:r>
    <w:r w:rsidRPr="004D50EB">
      <w:rPr>
        <w:rFonts w:ascii="Times New Roman" w:hAnsi="Times New Roman"/>
      </w:rPr>
      <w:instrText xml:space="preserve"> PAGE   \* MERGEFORMAT </w:instrText>
    </w:r>
    <w:r w:rsidRPr="004D50EB">
      <w:rPr>
        <w:rFonts w:ascii="Times New Roman" w:hAnsi="Times New Roman"/>
      </w:rPr>
      <w:fldChar w:fldCharType="separate"/>
    </w:r>
    <w:r>
      <w:rPr>
        <w:rFonts w:ascii="Times New Roman" w:hAnsi="Times New Roman"/>
        <w:noProof/>
      </w:rPr>
      <w:t>27</w:t>
    </w:r>
    <w:r w:rsidRPr="004D50EB">
      <w:rPr>
        <w:rFonts w:ascii="Times New Roman" w:hAnsi="Times New Roman"/>
      </w:rPr>
      <w:fldChar w:fldCharType="end"/>
    </w:r>
  </w:p>
  <w:p w14:paraId="17A23995" w14:textId="77777777" w:rsidR="001501C0" w:rsidRDefault="00150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ED536" w14:textId="77777777" w:rsidR="001501C0" w:rsidRDefault="001501C0" w:rsidP="00194220">
      <w:r>
        <w:separator/>
      </w:r>
    </w:p>
  </w:footnote>
  <w:footnote w:type="continuationSeparator" w:id="0">
    <w:p w14:paraId="51005A08" w14:textId="77777777" w:rsidR="001501C0" w:rsidRDefault="001501C0" w:rsidP="00194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25C"/>
    <w:multiLevelType w:val="hybridMultilevel"/>
    <w:tmpl w:val="33967D60"/>
    <w:lvl w:ilvl="0" w:tplc="6BD69192">
      <w:start w:val="1"/>
      <w:numFmt w:val="bullet"/>
      <w:lvlText w:val="•"/>
      <w:lvlJc w:val="left"/>
      <w:pPr>
        <w:tabs>
          <w:tab w:val="num" w:pos="720"/>
        </w:tabs>
        <w:ind w:left="720" w:hanging="360"/>
      </w:pPr>
      <w:rPr>
        <w:rFonts w:ascii="Arial" w:hAnsi="Arial" w:hint="default"/>
      </w:rPr>
    </w:lvl>
    <w:lvl w:ilvl="1" w:tplc="2BBC4B14" w:tentative="1">
      <w:start w:val="1"/>
      <w:numFmt w:val="bullet"/>
      <w:lvlText w:val="•"/>
      <w:lvlJc w:val="left"/>
      <w:pPr>
        <w:tabs>
          <w:tab w:val="num" w:pos="1440"/>
        </w:tabs>
        <w:ind w:left="1440" w:hanging="360"/>
      </w:pPr>
      <w:rPr>
        <w:rFonts w:ascii="Arial" w:hAnsi="Arial" w:hint="default"/>
      </w:rPr>
    </w:lvl>
    <w:lvl w:ilvl="2" w:tplc="91B4435E" w:tentative="1">
      <w:start w:val="1"/>
      <w:numFmt w:val="bullet"/>
      <w:lvlText w:val="•"/>
      <w:lvlJc w:val="left"/>
      <w:pPr>
        <w:tabs>
          <w:tab w:val="num" w:pos="2160"/>
        </w:tabs>
        <w:ind w:left="2160" w:hanging="360"/>
      </w:pPr>
      <w:rPr>
        <w:rFonts w:ascii="Arial" w:hAnsi="Arial" w:hint="default"/>
      </w:rPr>
    </w:lvl>
    <w:lvl w:ilvl="3" w:tplc="F4A64A46" w:tentative="1">
      <w:start w:val="1"/>
      <w:numFmt w:val="bullet"/>
      <w:lvlText w:val="•"/>
      <w:lvlJc w:val="left"/>
      <w:pPr>
        <w:tabs>
          <w:tab w:val="num" w:pos="2880"/>
        </w:tabs>
        <w:ind w:left="2880" w:hanging="360"/>
      </w:pPr>
      <w:rPr>
        <w:rFonts w:ascii="Arial" w:hAnsi="Arial" w:hint="default"/>
      </w:rPr>
    </w:lvl>
    <w:lvl w:ilvl="4" w:tplc="D736E9BC" w:tentative="1">
      <w:start w:val="1"/>
      <w:numFmt w:val="bullet"/>
      <w:lvlText w:val="•"/>
      <w:lvlJc w:val="left"/>
      <w:pPr>
        <w:tabs>
          <w:tab w:val="num" w:pos="3600"/>
        </w:tabs>
        <w:ind w:left="3600" w:hanging="360"/>
      </w:pPr>
      <w:rPr>
        <w:rFonts w:ascii="Arial" w:hAnsi="Arial" w:hint="default"/>
      </w:rPr>
    </w:lvl>
    <w:lvl w:ilvl="5" w:tplc="7BD87F88" w:tentative="1">
      <w:start w:val="1"/>
      <w:numFmt w:val="bullet"/>
      <w:lvlText w:val="•"/>
      <w:lvlJc w:val="left"/>
      <w:pPr>
        <w:tabs>
          <w:tab w:val="num" w:pos="4320"/>
        </w:tabs>
        <w:ind w:left="4320" w:hanging="360"/>
      </w:pPr>
      <w:rPr>
        <w:rFonts w:ascii="Arial" w:hAnsi="Arial" w:hint="default"/>
      </w:rPr>
    </w:lvl>
    <w:lvl w:ilvl="6" w:tplc="1E8C580A" w:tentative="1">
      <w:start w:val="1"/>
      <w:numFmt w:val="bullet"/>
      <w:lvlText w:val="•"/>
      <w:lvlJc w:val="left"/>
      <w:pPr>
        <w:tabs>
          <w:tab w:val="num" w:pos="5040"/>
        </w:tabs>
        <w:ind w:left="5040" w:hanging="360"/>
      </w:pPr>
      <w:rPr>
        <w:rFonts w:ascii="Arial" w:hAnsi="Arial" w:hint="default"/>
      </w:rPr>
    </w:lvl>
    <w:lvl w:ilvl="7" w:tplc="F3106A1A" w:tentative="1">
      <w:start w:val="1"/>
      <w:numFmt w:val="bullet"/>
      <w:lvlText w:val="•"/>
      <w:lvlJc w:val="left"/>
      <w:pPr>
        <w:tabs>
          <w:tab w:val="num" w:pos="5760"/>
        </w:tabs>
        <w:ind w:left="5760" w:hanging="360"/>
      </w:pPr>
      <w:rPr>
        <w:rFonts w:ascii="Arial" w:hAnsi="Arial" w:hint="default"/>
      </w:rPr>
    </w:lvl>
    <w:lvl w:ilvl="8" w:tplc="E7844EC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993C73"/>
    <w:multiLevelType w:val="hybridMultilevel"/>
    <w:tmpl w:val="91B67902"/>
    <w:lvl w:ilvl="0" w:tplc="BB38E9D8">
      <w:start w:val="1"/>
      <w:numFmt w:val="bullet"/>
      <w:lvlText w:val="•"/>
      <w:lvlJc w:val="left"/>
      <w:pPr>
        <w:tabs>
          <w:tab w:val="num" w:pos="720"/>
        </w:tabs>
        <w:ind w:left="720" w:hanging="360"/>
      </w:pPr>
      <w:rPr>
        <w:rFonts w:ascii="Times New Roman" w:hAnsi="Times New Roman" w:hint="default"/>
      </w:rPr>
    </w:lvl>
    <w:lvl w:ilvl="1" w:tplc="A3B83340" w:tentative="1">
      <w:start w:val="1"/>
      <w:numFmt w:val="bullet"/>
      <w:lvlText w:val="•"/>
      <w:lvlJc w:val="left"/>
      <w:pPr>
        <w:tabs>
          <w:tab w:val="num" w:pos="1440"/>
        </w:tabs>
        <w:ind w:left="1440" w:hanging="360"/>
      </w:pPr>
      <w:rPr>
        <w:rFonts w:ascii="Times New Roman" w:hAnsi="Times New Roman" w:hint="default"/>
      </w:rPr>
    </w:lvl>
    <w:lvl w:ilvl="2" w:tplc="79A07E74" w:tentative="1">
      <w:start w:val="1"/>
      <w:numFmt w:val="bullet"/>
      <w:lvlText w:val="•"/>
      <w:lvlJc w:val="left"/>
      <w:pPr>
        <w:tabs>
          <w:tab w:val="num" w:pos="2160"/>
        </w:tabs>
        <w:ind w:left="2160" w:hanging="360"/>
      </w:pPr>
      <w:rPr>
        <w:rFonts w:ascii="Times New Roman" w:hAnsi="Times New Roman" w:hint="default"/>
      </w:rPr>
    </w:lvl>
    <w:lvl w:ilvl="3" w:tplc="8522E424" w:tentative="1">
      <w:start w:val="1"/>
      <w:numFmt w:val="bullet"/>
      <w:lvlText w:val="•"/>
      <w:lvlJc w:val="left"/>
      <w:pPr>
        <w:tabs>
          <w:tab w:val="num" w:pos="2880"/>
        </w:tabs>
        <w:ind w:left="2880" w:hanging="360"/>
      </w:pPr>
      <w:rPr>
        <w:rFonts w:ascii="Times New Roman" w:hAnsi="Times New Roman" w:hint="default"/>
      </w:rPr>
    </w:lvl>
    <w:lvl w:ilvl="4" w:tplc="DD7C9512" w:tentative="1">
      <w:start w:val="1"/>
      <w:numFmt w:val="bullet"/>
      <w:lvlText w:val="•"/>
      <w:lvlJc w:val="left"/>
      <w:pPr>
        <w:tabs>
          <w:tab w:val="num" w:pos="3600"/>
        </w:tabs>
        <w:ind w:left="3600" w:hanging="360"/>
      </w:pPr>
      <w:rPr>
        <w:rFonts w:ascii="Times New Roman" w:hAnsi="Times New Roman" w:hint="default"/>
      </w:rPr>
    </w:lvl>
    <w:lvl w:ilvl="5" w:tplc="7D824ACE" w:tentative="1">
      <w:start w:val="1"/>
      <w:numFmt w:val="bullet"/>
      <w:lvlText w:val="•"/>
      <w:lvlJc w:val="left"/>
      <w:pPr>
        <w:tabs>
          <w:tab w:val="num" w:pos="4320"/>
        </w:tabs>
        <w:ind w:left="4320" w:hanging="360"/>
      </w:pPr>
      <w:rPr>
        <w:rFonts w:ascii="Times New Roman" w:hAnsi="Times New Roman" w:hint="default"/>
      </w:rPr>
    </w:lvl>
    <w:lvl w:ilvl="6" w:tplc="33384E00" w:tentative="1">
      <w:start w:val="1"/>
      <w:numFmt w:val="bullet"/>
      <w:lvlText w:val="•"/>
      <w:lvlJc w:val="left"/>
      <w:pPr>
        <w:tabs>
          <w:tab w:val="num" w:pos="5040"/>
        </w:tabs>
        <w:ind w:left="5040" w:hanging="360"/>
      </w:pPr>
      <w:rPr>
        <w:rFonts w:ascii="Times New Roman" w:hAnsi="Times New Roman" w:hint="default"/>
      </w:rPr>
    </w:lvl>
    <w:lvl w:ilvl="7" w:tplc="DF009AA8" w:tentative="1">
      <w:start w:val="1"/>
      <w:numFmt w:val="bullet"/>
      <w:lvlText w:val="•"/>
      <w:lvlJc w:val="left"/>
      <w:pPr>
        <w:tabs>
          <w:tab w:val="num" w:pos="5760"/>
        </w:tabs>
        <w:ind w:left="5760" w:hanging="360"/>
      </w:pPr>
      <w:rPr>
        <w:rFonts w:ascii="Times New Roman" w:hAnsi="Times New Roman" w:hint="default"/>
      </w:rPr>
    </w:lvl>
    <w:lvl w:ilvl="8" w:tplc="98CA108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D655E40"/>
    <w:multiLevelType w:val="hybridMultilevel"/>
    <w:tmpl w:val="0DA25134"/>
    <w:lvl w:ilvl="0" w:tplc="AF02892C">
      <w:start w:val="1"/>
      <w:numFmt w:val="bullet"/>
      <w:lvlText w:val="•"/>
      <w:lvlJc w:val="left"/>
      <w:pPr>
        <w:tabs>
          <w:tab w:val="num" w:pos="720"/>
        </w:tabs>
        <w:ind w:left="720" w:hanging="360"/>
      </w:pPr>
      <w:rPr>
        <w:rFonts w:ascii="Arial" w:hAnsi="Arial" w:hint="default"/>
      </w:rPr>
    </w:lvl>
    <w:lvl w:ilvl="1" w:tplc="E27C606A" w:tentative="1">
      <w:start w:val="1"/>
      <w:numFmt w:val="bullet"/>
      <w:lvlText w:val="•"/>
      <w:lvlJc w:val="left"/>
      <w:pPr>
        <w:tabs>
          <w:tab w:val="num" w:pos="1440"/>
        </w:tabs>
        <w:ind w:left="1440" w:hanging="360"/>
      </w:pPr>
      <w:rPr>
        <w:rFonts w:ascii="Arial" w:hAnsi="Arial" w:hint="default"/>
      </w:rPr>
    </w:lvl>
    <w:lvl w:ilvl="2" w:tplc="491E9400" w:tentative="1">
      <w:start w:val="1"/>
      <w:numFmt w:val="bullet"/>
      <w:lvlText w:val="•"/>
      <w:lvlJc w:val="left"/>
      <w:pPr>
        <w:tabs>
          <w:tab w:val="num" w:pos="2160"/>
        </w:tabs>
        <w:ind w:left="2160" w:hanging="360"/>
      </w:pPr>
      <w:rPr>
        <w:rFonts w:ascii="Arial" w:hAnsi="Arial" w:hint="default"/>
      </w:rPr>
    </w:lvl>
    <w:lvl w:ilvl="3" w:tplc="56A8D60A" w:tentative="1">
      <w:start w:val="1"/>
      <w:numFmt w:val="bullet"/>
      <w:lvlText w:val="•"/>
      <w:lvlJc w:val="left"/>
      <w:pPr>
        <w:tabs>
          <w:tab w:val="num" w:pos="2880"/>
        </w:tabs>
        <w:ind w:left="2880" w:hanging="360"/>
      </w:pPr>
      <w:rPr>
        <w:rFonts w:ascii="Arial" w:hAnsi="Arial" w:hint="default"/>
      </w:rPr>
    </w:lvl>
    <w:lvl w:ilvl="4" w:tplc="D7EE5ECC" w:tentative="1">
      <w:start w:val="1"/>
      <w:numFmt w:val="bullet"/>
      <w:lvlText w:val="•"/>
      <w:lvlJc w:val="left"/>
      <w:pPr>
        <w:tabs>
          <w:tab w:val="num" w:pos="3600"/>
        </w:tabs>
        <w:ind w:left="3600" w:hanging="360"/>
      </w:pPr>
      <w:rPr>
        <w:rFonts w:ascii="Arial" w:hAnsi="Arial" w:hint="default"/>
      </w:rPr>
    </w:lvl>
    <w:lvl w:ilvl="5" w:tplc="3A3A1100" w:tentative="1">
      <w:start w:val="1"/>
      <w:numFmt w:val="bullet"/>
      <w:lvlText w:val="•"/>
      <w:lvlJc w:val="left"/>
      <w:pPr>
        <w:tabs>
          <w:tab w:val="num" w:pos="4320"/>
        </w:tabs>
        <w:ind w:left="4320" w:hanging="360"/>
      </w:pPr>
      <w:rPr>
        <w:rFonts w:ascii="Arial" w:hAnsi="Arial" w:hint="default"/>
      </w:rPr>
    </w:lvl>
    <w:lvl w:ilvl="6" w:tplc="9460C40C" w:tentative="1">
      <w:start w:val="1"/>
      <w:numFmt w:val="bullet"/>
      <w:lvlText w:val="•"/>
      <w:lvlJc w:val="left"/>
      <w:pPr>
        <w:tabs>
          <w:tab w:val="num" w:pos="5040"/>
        </w:tabs>
        <w:ind w:left="5040" w:hanging="360"/>
      </w:pPr>
      <w:rPr>
        <w:rFonts w:ascii="Arial" w:hAnsi="Arial" w:hint="default"/>
      </w:rPr>
    </w:lvl>
    <w:lvl w:ilvl="7" w:tplc="B83C7FE8" w:tentative="1">
      <w:start w:val="1"/>
      <w:numFmt w:val="bullet"/>
      <w:lvlText w:val="•"/>
      <w:lvlJc w:val="left"/>
      <w:pPr>
        <w:tabs>
          <w:tab w:val="num" w:pos="5760"/>
        </w:tabs>
        <w:ind w:left="5760" w:hanging="360"/>
      </w:pPr>
      <w:rPr>
        <w:rFonts w:ascii="Arial" w:hAnsi="Arial" w:hint="default"/>
      </w:rPr>
    </w:lvl>
    <w:lvl w:ilvl="8" w:tplc="901053C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115619"/>
    <w:multiLevelType w:val="hybridMultilevel"/>
    <w:tmpl w:val="AEA4615A"/>
    <w:lvl w:ilvl="0" w:tplc="1380884C">
      <w:start w:val="1"/>
      <w:numFmt w:val="bullet"/>
      <w:lvlText w:val="•"/>
      <w:lvlJc w:val="left"/>
      <w:pPr>
        <w:tabs>
          <w:tab w:val="num" w:pos="720"/>
        </w:tabs>
        <w:ind w:left="720" w:hanging="360"/>
      </w:pPr>
      <w:rPr>
        <w:rFonts w:ascii="Times New Roman" w:hAnsi="Times New Roman" w:hint="default"/>
      </w:rPr>
    </w:lvl>
    <w:lvl w:ilvl="1" w:tplc="4A808740" w:tentative="1">
      <w:start w:val="1"/>
      <w:numFmt w:val="bullet"/>
      <w:lvlText w:val="•"/>
      <w:lvlJc w:val="left"/>
      <w:pPr>
        <w:tabs>
          <w:tab w:val="num" w:pos="1440"/>
        </w:tabs>
        <w:ind w:left="1440" w:hanging="360"/>
      </w:pPr>
      <w:rPr>
        <w:rFonts w:ascii="Times New Roman" w:hAnsi="Times New Roman" w:hint="default"/>
      </w:rPr>
    </w:lvl>
    <w:lvl w:ilvl="2" w:tplc="3CDC2940" w:tentative="1">
      <w:start w:val="1"/>
      <w:numFmt w:val="bullet"/>
      <w:lvlText w:val="•"/>
      <w:lvlJc w:val="left"/>
      <w:pPr>
        <w:tabs>
          <w:tab w:val="num" w:pos="2160"/>
        </w:tabs>
        <w:ind w:left="2160" w:hanging="360"/>
      </w:pPr>
      <w:rPr>
        <w:rFonts w:ascii="Times New Roman" w:hAnsi="Times New Roman" w:hint="default"/>
      </w:rPr>
    </w:lvl>
    <w:lvl w:ilvl="3" w:tplc="E1F64578" w:tentative="1">
      <w:start w:val="1"/>
      <w:numFmt w:val="bullet"/>
      <w:lvlText w:val="•"/>
      <w:lvlJc w:val="left"/>
      <w:pPr>
        <w:tabs>
          <w:tab w:val="num" w:pos="2880"/>
        </w:tabs>
        <w:ind w:left="2880" w:hanging="360"/>
      </w:pPr>
      <w:rPr>
        <w:rFonts w:ascii="Times New Roman" w:hAnsi="Times New Roman" w:hint="default"/>
      </w:rPr>
    </w:lvl>
    <w:lvl w:ilvl="4" w:tplc="6A3CE358" w:tentative="1">
      <w:start w:val="1"/>
      <w:numFmt w:val="bullet"/>
      <w:lvlText w:val="•"/>
      <w:lvlJc w:val="left"/>
      <w:pPr>
        <w:tabs>
          <w:tab w:val="num" w:pos="3600"/>
        </w:tabs>
        <w:ind w:left="3600" w:hanging="360"/>
      </w:pPr>
      <w:rPr>
        <w:rFonts w:ascii="Times New Roman" w:hAnsi="Times New Roman" w:hint="default"/>
      </w:rPr>
    </w:lvl>
    <w:lvl w:ilvl="5" w:tplc="6952C8CC" w:tentative="1">
      <w:start w:val="1"/>
      <w:numFmt w:val="bullet"/>
      <w:lvlText w:val="•"/>
      <w:lvlJc w:val="left"/>
      <w:pPr>
        <w:tabs>
          <w:tab w:val="num" w:pos="4320"/>
        </w:tabs>
        <w:ind w:left="4320" w:hanging="360"/>
      </w:pPr>
      <w:rPr>
        <w:rFonts w:ascii="Times New Roman" w:hAnsi="Times New Roman" w:hint="default"/>
      </w:rPr>
    </w:lvl>
    <w:lvl w:ilvl="6" w:tplc="BBF64DFA" w:tentative="1">
      <w:start w:val="1"/>
      <w:numFmt w:val="bullet"/>
      <w:lvlText w:val="•"/>
      <w:lvlJc w:val="left"/>
      <w:pPr>
        <w:tabs>
          <w:tab w:val="num" w:pos="5040"/>
        </w:tabs>
        <w:ind w:left="5040" w:hanging="360"/>
      </w:pPr>
      <w:rPr>
        <w:rFonts w:ascii="Times New Roman" w:hAnsi="Times New Roman" w:hint="default"/>
      </w:rPr>
    </w:lvl>
    <w:lvl w:ilvl="7" w:tplc="F5987734" w:tentative="1">
      <w:start w:val="1"/>
      <w:numFmt w:val="bullet"/>
      <w:lvlText w:val="•"/>
      <w:lvlJc w:val="left"/>
      <w:pPr>
        <w:tabs>
          <w:tab w:val="num" w:pos="5760"/>
        </w:tabs>
        <w:ind w:left="5760" w:hanging="360"/>
      </w:pPr>
      <w:rPr>
        <w:rFonts w:ascii="Times New Roman" w:hAnsi="Times New Roman" w:hint="default"/>
      </w:rPr>
    </w:lvl>
    <w:lvl w:ilvl="8" w:tplc="A11E92D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4F55A38"/>
    <w:multiLevelType w:val="hybridMultilevel"/>
    <w:tmpl w:val="5082F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374830"/>
    <w:multiLevelType w:val="hybridMultilevel"/>
    <w:tmpl w:val="3CC0F0BC"/>
    <w:lvl w:ilvl="0" w:tplc="1FF69D08">
      <w:start w:val="1"/>
      <w:numFmt w:val="bullet"/>
      <w:lvlText w:val="•"/>
      <w:lvlJc w:val="left"/>
      <w:pPr>
        <w:tabs>
          <w:tab w:val="num" w:pos="720"/>
        </w:tabs>
        <w:ind w:left="720" w:hanging="360"/>
      </w:pPr>
      <w:rPr>
        <w:rFonts w:ascii="Times New Roman" w:hAnsi="Times New Roman" w:hint="default"/>
      </w:rPr>
    </w:lvl>
    <w:lvl w:ilvl="1" w:tplc="AAD2DB68" w:tentative="1">
      <w:start w:val="1"/>
      <w:numFmt w:val="bullet"/>
      <w:lvlText w:val="•"/>
      <w:lvlJc w:val="left"/>
      <w:pPr>
        <w:tabs>
          <w:tab w:val="num" w:pos="1440"/>
        </w:tabs>
        <w:ind w:left="1440" w:hanging="360"/>
      </w:pPr>
      <w:rPr>
        <w:rFonts w:ascii="Times New Roman" w:hAnsi="Times New Roman" w:hint="default"/>
      </w:rPr>
    </w:lvl>
    <w:lvl w:ilvl="2" w:tplc="D8E2E02A" w:tentative="1">
      <w:start w:val="1"/>
      <w:numFmt w:val="bullet"/>
      <w:lvlText w:val="•"/>
      <w:lvlJc w:val="left"/>
      <w:pPr>
        <w:tabs>
          <w:tab w:val="num" w:pos="2160"/>
        </w:tabs>
        <w:ind w:left="2160" w:hanging="360"/>
      </w:pPr>
      <w:rPr>
        <w:rFonts w:ascii="Times New Roman" w:hAnsi="Times New Roman" w:hint="default"/>
      </w:rPr>
    </w:lvl>
    <w:lvl w:ilvl="3" w:tplc="54363236" w:tentative="1">
      <w:start w:val="1"/>
      <w:numFmt w:val="bullet"/>
      <w:lvlText w:val="•"/>
      <w:lvlJc w:val="left"/>
      <w:pPr>
        <w:tabs>
          <w:tab w:val="num" w:pos="2880"/>
        </w:tabs>
        <w:ind w:left="2880" w:hanging="360"/>
      </w:pPr>
      <w:rPr>
        <w:rFonts w:ascii="Times New Roman" w:hAnsi="Times New Roman" w:hint="default"/>
      </w:rPr>
    </w:lvl>
    <w:lvl w:ilvl="4" w:tplc="A49EDDE2" w:tentative="1">
      <w:start w:val="1"/>
      <w:numFmt w:val="bullet"/>
      <w:lvlText w:val="•"/>
      <w:lvlJc w:val="left"/>
      <w:pPr>
        <w:tabs>
          <w:tab w:val="num" w:pos="3600"/>
        </w:tabs>
        <w:ind w:left="3600" w:hanging="360"/>
      </w:pPr>
      <w:rPr>
        <w:rFonts w:ascii="Times New Roman" w:hAnsi="Times New Roman" w:hint="default"/>
      </w:rPr>
    </w:lvl>
    <w:lvl w:ilvl="5" w:tplc="B4A0CC0A" w:tentative="1">
      <w:start w:val="1"/>
      <w:numFmt w:val="bullet"/>
      <w:lvlText w:val="•"/>
      <w:lvlJc w:val="left"/>
      <w:pPr>
        <w:tabs>
          <w:tab w:val="num" w:pos="4320"/>
        </w:tabs>
        <w:ind w:left="4320" w:hanging="360"/>
      </w:pPr>
      <w:rPr>
        <w:rFonts w:ascii="Times New Roman" w:hAnsi="Times New Roman" w:hint="default"/>
      </w:rPr>
    </w:lvl>
    <w:lvl w:ilvl="6" w:tplc="38E4F4E4" w:tentative="1">
      <w:start w:val="1"/>
      <w:numFmt w:val="bullet"/>
      <w:lvlText w:val="•"/>
      <w:lvlJc w:val="left"/>
      <w:pPr>
        <w:tabs>
          <w:tab w:val="num" w:pos="5040"/>
        </w:tabs>
        <w:ind w:left="5040" w:hanging="360"/>
      </w:pPr>
      <w:rPr>
        <w:rFonts w:ascii="Times New Roman" w:hAnsi="Times New Roman" w:hint="default"/>
      </w:rPr>
    </w:lvl>
    <w:lvl w:ilvl="7" w:tplc="929AAD2C" w:tentative="1">
      <w:start w:val="1"/>
      <w:numFmt w:val="bullet"/>
      <w:lvlText w:val="•"/>
      <w:lvlJc w:val="left"/>
      <w:pPr>
        <w:tabs>
          <w:tab w:val="num" w:pos="5760"/>
        </w:tabs>
        <w:ind w:left="5760" w:hanging="360"/>
      </w:pPr>
      <w:rPr>
        <w:rFonts w:ascii="Times New Roman" w:hAnsi="Times New Roman" w:hint="default"/>
      </w:rPr>
    </w:lvl>
    <w:lvl w:ilvl="8" w:tplc="E3363FE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EE13A51"/>
    <w:multiLevelType w:val="multilevel"/>
    <w:tmpl w:val="D9DE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D4388E"/>
    <w:multiLevelType w:val="hybridMultilevel"/>
    <w:tmpl w:val="C9EE339A"/>
    <w:lvl w:ilvl="0" w:tplc="08702236">
      <w:start w:val="1"/>
      <w:numFmt w:val="bullet"/>
      <w:lvlText w:val="•"/>
      <w:lvlJc w:val="left"/>
      <w:pPr>
        <w:tabs>
          <w:tab w:val="num" w:pos="720"/>
        </w:tabs>
        <w:ind w:left="720" w:hanging="360"/>
      </w:pPr>
      <w:rPr>
        <w:rFonts w:ascii="Times New Roman" w:hAnsi="Times New Roman" w:hint="default"/>
      </w:rPr>
    </w:lvl>
    <w:lvl w:ilvl="1" w:tplc="CBB8D53C" w:tentative="1">
      <w:start w:val="1"/>
      <w:numFmt w:val="bullet"/>
      <w:lvlText w:val="•"/>
      <w:lvlJc w:val="left"/>
      <w:pPr>
        <w:tabs>
          <w:tab w:val="num" w:pos="1440"/>
        </w:tabs>
        <w:ind w:left="1440" w:hanging="360"/>
      </w:pPr>
      <w:rPr>
        <w:rFonts w:ascii="Times New Roman" w:hAnsi="Times New Roman" w:hint="default"/>
      </w:rPr>
    </w:lvl>
    <w:lvl w:ilvl="2" w:tplc="1A36D062" w:tentative="1">
      <w:start w:val="1"/>
      <w:numFmt w:val="bullet"/>
      <w:lvlText w:val="•"/>
      <w:lvlJc w:val="left"/>
      <w:pPr>
        <w:tabs>
          <w:tab w:val="num" w:pos="2160"/>
        </w:tabs>
        <w:ind w:left="2160" w:hanging="360"/>
      </w:pPr>
      <w:rPr>
        <w:rFonts w:ascii="Times New Roman" w:hAnsi="Times New Roman" w:hint="default"/>
      </w:rPr>
    </w:lvl>
    <w:lvl w:ilvl="3" w:tplc="B734D94C" w:tentative="1">
      <w:start w:val="1"/>
      <w:numFmt w:val="bullet"/>
      <w:lvlText w:val="•"/>
      <w:lvlJc w:val="left"/>
      <w:pPr>
        <w:tabs>
          <w:tab w:val="num" w:pos="2880"/>
        </w:tabs>
        <w:ind w:left="2880" w:hanging="360"/>
      </w:pPr>
      <w:rPr>
        <w:rFonts w:ascii="Times New Roman" w:hAnsi="Times New Roman" w:hint="default"/>
      </w:rPr>
    </w:lvl>
    <w:lvl w:ilvl="4" w:tplc="E33E820A" w:tentative="1">
      <w:start w:val="1"/>
      <w:numFmt w:val="bullet"/>
      <w:lvlText w:val="•"/>
      <w:lvlJc w:val="left"/>
      <w:pPr>
        <w:tabs>
          <w:tab w:val="num" w:pos="3600"/>
        </w:tabs>
        <w:ind w:left="3600" w:hanging="360"/>
      </w:pPr>
      <w:rPr>
        <w:rFonts w:ascii="Times New Roman" w:hAnsi="Times New Roman" w:hint="default"/>
      </w:rPr>
    </w:lvl>
    <w:lvl w:ilvl="5" w:tplc="408A3E0A" w:tentative="1">
      <w:start w:val="1"/>
      <w:numFmt w:val="bullet"/>
      <w:lvlText w:val="•"/>
      <w:lvlJc w:val="left"/>
      <w:pPr>
        <w:tabs>
          <w:tab w:val="num" w:pos="4320"/>
        </w:tabs>
        <w:ind w:left="4320" w:hanging="360"/>
      </w:pPr>
      <w:rPr>
        <w:rFonts w:ascii="Times New Roman" w:hAnsi="Times New Roman" w:hint="default"/>
      </w:rPr>
    </w:lvl>
    <w:lvl w:ilvl="6" w:tplc="66E84612" w:tentative="1">
      <w:start w:val="1"/>
      <w:numFmt w:val="bullet"/>
      <w:lvlText w:val="•"/>
      <w:lvlJc w:val="left"/>
      <w:pPr>
        <w:tabs>
          <w:tab w:val="num" w:pos="5040"/>
        </w:tabs>
        <w:ind w:left="5040" w:hanging="360"/>
      </w:pPr>
      <w:rPr>
        <w:rFonts w:ascii="Times New Roman" w:hAnsi="Times New Roman" w:hint="default"/>
      </w:rPr>
    </w:lvl>
    <w:lvl w:ilvl="7" w:tplc="8696A77C" w:tentative="1">
      <w:start w:val="1"/>
      <w:numFmt w:val="bullet"/>
      <w:lvlText w:val="•"/>
      <w:lvlJc w:val="left"/>
      <w:pPr>
        <w:tabs>
          <w:tab w:val="num" w:pos="5760"/>
        </w:tabs>
        <w:ind w:left="5760" w:hanging="360"/>
      </w:pPr>
      <w:rPr>
        <w:rFonts w:ascii="Times New Roman" w:hAnsi="Times New Roman" w:hint="default"/>
      </w:rPr>
    </w:lvl>
    <w:lvl w:ilvl="8" w:tplc="EC46BFA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7541961"/>
    <w:multiLevelType w:val="hybridMultilevel"/>
    <w:tmpl w:val="97644094"/>
    <w:lvl w:ilvl="0" w:tplc="CFC42136">
      <w:start w:val="1"/>
      <w:numFmt w:val="bullet"/>
      <w:lvlText w:val="•"/>
      <w:lvlJc w:val="left"/>
      <w:pPr>
        <w:tabs>
          <w:tab w:val="num" w:pos="720"/>
        </w:tabs>
        <w:ind w:left="720" w:hanging="360"/>
      </w:pPr>
      <w:rPr>
        <w:rFonts w:ascii="Times New Roman" w:hAnsi="Times New Roman" w:hint="default"/>
      </w:rPr>
    </w:lvl>
    <w:lvl w:ilvl="1" w:tplc="970E98F4" w:tentative="1">
      <w:start w:val="1"/>
      <w:numFmt w:val="bullet"/>
      <w:lvlText w:val="•"/>
      <w:lvlJc w:val="left"/>
      <w:pPr>
        <w:tabs>
          <w:tab w:val="num" w:pos="1440"/>
        </w:tabs>
        <w:ind w:left="1440" w:hanging="360"/>
      </w:pPr>
      <w:rPr>
        <w:rFonts w:ascii="Times New Roman" w:hAnsi="Times New Roman" w:hint="default"/>
      </w:rPr>
    </w:lvl>
    <w:lvl w:ilvl="2" w:tplc="4562426E" w:tentative="1">
      <w:start w:val="1"/>
      <w:numFmt w:val="bullet"/>
      <w:lvlText w:val="•"/>
      <w:lvlJc w:val="left"/>
      <w:pPr>
        <w:tabs>
          <w:tab w:val="num" w:pos="2160"/>
        </w:tabs>
        <w:ind w:left="2160" w:hanging="360"/>
      </w:pPr>
      <w:rPr>
        <w:rFonts w:ascii="Times New Roman" w:hAnsi="Times New Roman" w:hint="default"/>
      </w:rPr>
    </w:lvl>
    <w:lvl w:ilvl="3" w:tplc="E280D9EE" w:tentative="1">
      <w:start w:val="1"/>
      <w:numFmt w:val="bullet"/>
      <w:lvlText w:val="•"/>
      <w:lvlJc w:val="left"/>
      <w:pPr>
        <w:tabs>
          <w:tab w:val="num" w:pos="2880"/>
        </w:tabs>
        <w:ind w:left="2880" w:hanging="360"/>
      </w:pPr>
      <w:rPr>
        <w:rFonts w:ascii="Times New Roman" w:hAnsi="Times New Roman" w:hint="default"/>
      </w:rPr>
    </w:lvl>
    <w:lvl w:ilvl="4" w:tplc="4168C57E" w:tentative="1">
      <w:start w:val="1"/>
      <w:numFmt w:val="bullet"/>
      <w:lvlText w:val="•"/>
      <w:lvlJc w:val="left"/>
      <w:pPr>
        <w:tabs>
          <w:tab w:val="num" w:pos="3600"/>
        </w:tabs>
        <w:ind w:left="3600" w:hanging="360"/>
      </w:pPr>
      <w:rPr>
        <w:rFonts w:ascii="Times New Roman" w:hAnsi="Times New Roman" w:hint="default"/>
      </w:rPr>
    </w:lvl>
    <w:lvl w:ilvl="5" w:tplc="2C564B96" w:tentative="1">
      <w:start w:val="1"/>
      <w:numFmt w:val="bullet"/>
      <w:lvlText w:val="•"/>
      <w:lvlJc w:val="left"/>
      <w:pPr>
        <w:tabs>
          <w:tab w:val="num" w:pos="4320"/>
        </w:tabs>
        <w:ind w:left="4320" w:hanging="360"/>
      </w:pPr>
      <w:rPr>
        <w:rFonts w:ascii="Times New Roman" w:hAnsi="Times New Roman" w:hint="default"/>
      </w:rPr>
    </w:lvl>
    <w:lvl w:ilvl="6" w:tplc="24DEBB28" w:tentative="1">
      <w:start w:val="1"/>
      <w:numFmt w:val="bullet"/>
      <w:lvlText w:val="•"/>
      <w:lvlJc w:val="left"/>
      <w:pPr>
        <w:tabs>
          <w:tab w:val="num" w:pos="5040"/>
        </w:tabs>
        <w:ind w:left="5040" w:hanging="360"/>
      </w:pPr>
      <w:rPr>
        <w:rFonts w:ascii="Times New Roman" w:hAnsi="Times New Roman" w:hint="default"/>
      </w:rPr>
    </w:lvl>
    <w:lvl w:ilvl="7" w:tplc="911682F6" w:tentative="1">
      <w:start w:val="1"/>
      <w:numFmt w:val="bullet"/>
      <w:lvlText w:val="•"/>
      <w:lvlJc w:val="left"/>
      <w:pPr>
        <w:tabs>
          <w:tab w:val="num" w:pos="5760"/>
        </w:tabs>
        <w:ind w:left="5760" w:hanging="360"/>
      </w:pPr>
      <w:rPr>
        <w:rFonts w:ascii="Times New Roman" w:hAnsi="Times New Roman" w:hint="default"/>
      </w:rPr>
    </w:lvl>
    <w:lvl w:ilvl="8" w:tplc="7FDA5E0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E65439A"/>
    <w:multiLevelType w:val="hybridMultilevel"/>
    <w:tmpl w:val="54D83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8"/>
  </w:num>
  <w:num w:numId="6">
    <w:abstractNumId w:val="2"/>
  </w:num>
  <w:num w:numId="7">
    <w:abstractNumId w:val="7"/>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Diabetologia (1)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9x2pe9te6wt29oeazxoxzw049pz99e5fsf9x&quot;&gt;EndNote_Sabatine Partners-Converted Copy&lt;record-ids&gt;&lt;item&gt;5811&lt;/item&gt;&lt;item&gt;5812&lt;/item&gt;&lt;item&gt;5819&lt;/item&gt;&lt;item&gt;5835&lt;/item&gt;&lt;item&gt;5842&lt;/item&gt;&lt;item&gt;5856&lt;/item&gt;&lt;item&gt;5867&lt;/item&gt;&lt;item&gt;5870&lt;/item&gt;&lt;item&gt;5872&lt;/item&gt;&lt;item&gt;5873&lt;/item&gt;&lt;item&gt;5875&lt;/item&gt;&lt;item&gt;5882&lt;/item&gt;&lt;item&gt;5889&lt;/item&gt;&lt;item&gt;5890&lt;/item&gt;&lt;item&gt;5891&lt;/item&gt;&lt;/record-ids&gt;&lt;/item&gt;&lt;/Libraries&gt;"/>
  </w:docVars>
  <w:rsids>
    <w:rsidRoot w:val="001A490B"/>
    <w:rsid w:val="000032C0"/>
    <w:rsid w:val="00003C77"/>
    <w:rsid w:val="0000695F"/>
    <w:rsid w:val="00010A94"/>
    <w:rsid w:val="00010D06"/>
    <w:rsid w:val="000131BE"/>
    <w:rsid w:val="00015146"/>
    <w:rsid w:val="00015792"/>
    <w:rsid w:val="00015EB1"/>
    <w:rsid w:val="000169DD"/>
    <w:rsid w:val="000206F5"/>
    <w:rsid w:val="00021233"/>
    <w:rsid w:val="00024798"/>
    <w:rsid w:val="00027B97"/>
    <w:rsid w:val="0003147D"/>
    <w:rsid w:val="00031598"/>
    <w:rsid w:val="00035905"/>
    <w:rsid w:val="00042076"/>
    <w:rsid w:val="00043DA3"/>
    <w:rsid w:val="00044FA2"/>
    <w:rsid w:val="000454A2"/>
    <w:rsid w:val="000471EB"/>
    <w:rsid w:val="00051F13"/>
    <w:rsid w:val="00052410"/>
    <w:rsid w:val="000547F0"/>
    <w:rsid w:val="00055B38"/>
    <w:rsid w:val="0006131A"/>
    <w:rsid w:val="000647DD"/>
    <w:rsid w:val="0006518D"/>
    <w:rsid w:val="000654FB"/>
    <w:rsid w:val="00066B79"/>
    <w:rsid w:val="000701A8"/>
    <w:rsid w:val="000714C6"/>
    <w:rsid w:val="00074457"/>
    <w:rsid w:val="00074938"/>
    <w:rsid w:val="00074A42"/>
    <w:rsid w:val="0009060B"/>
    <w:rsid w:val="000941D9"/>
    <w:rsid w:val="000945B9"/>
    <w:rsid w:val="00094BBA"/>
    <w:rsid w:val="000961DB"/>
    <w:rsid w:val="000A083D"/>
    <w:rsid w:val="000A4B9C"/>
    <w:rsid w:val="000A52FA"/>
    <w:rsid w:val="000A7B65"/>
    <w:rsid w:val="000B1FBA"/>
    <w:rsid w:val="000B35C7"/>
    <w:rsid w:val="000B596E"/>
    <w:rsid w:val="000B6D38"/>
    <w:rsid w:val="000C3C79"/>
    <w:rsid w:val="000C7C98"/>
    <w:rsid w:val="000D1D89"/>
    <w:rsid w:val="000D59F0"/>
    <w:rsid w:val="000D79A0"/>
    <w:rsid w:val="000E2CA2"/>
    <w:rsid w:val="000E7039"/>
    <w:rsid w:val="000E720B"/>
    <w:rsid w:val="000E7C0E"/>
    <w:rsid w:val="000E7C4C"/>
    <w:rsid w:val="000F05FC"/>
    <w:rsid w:val="000F1760"/>
    <w:rsid w:val="000F1BAB"/>
    <w:rsid w:val="000F21D1"/>
    <w:rsid w:val="000F2B3B"/>
    <w:rsid w:val="000F4B44"/>
    <w:rsid w:val="000F57B8"/>
    <w:rsid w:val="00100345"/>
    <w:rsid w:val="00100538"/>
    <w:rsid w:val="00106263"/>
    <w:rsid w:val="0010694A"/>
    <w:rsid w:val="0010736F"/>
    <w:rsid w:val="0011151D"/>
    <w:rsid w:val="00115BEB"/>
    <w:rsid w:val="001165DB"/>
    <w:rsid w:val="00117AA7"/>
    <w:rsid w:val="00131CCD"/>
    <w:rsid w:val="00132BE2"/>
    <w:rsid w:val="00141A03"/>
    <w:rsid w:val="00142E47"/>
    <w:rsid w:val="00143230"/>
    <w:rsid w:val="00143294"/>
    <w:rsid w:val="0014344D"/>
    <w:rsid w:val="001440BE"/>
    <w:rsid w:val="00147785"/>
    <w:rsid w:val="00147893"/>
    <w:rsid w:val="001501C0"/>
    <w:rsid w:val="00151832"/>
    <w:rsid w:val="0015260A"/>
    <w:rsid w:val="00152CF4"/>
    <w:rsid w:val="00154D0F"/>
    <w:rsid w:val="00155642"/>
    <w:rsid w:val="00155D5F"/>
    <w:rsid w:val="001573BF"/>
    <w:rsid w:val="0016319B"/>
    <w:rsid w:val="0016779A"/>
    <w:rsid w:val="00174D57"/>
    <w:rsid w:val="00176E05"/>
    <w:rsid w:val="00177FCD"/>
    <w:rsid w:val="00181AF5"/>
    <w:rsid w:val="00185888"/>
    <w:rsid w:val="00185C09"/>
    <w:rsid w:val="00190CA4"/>
    <w:rsid w:val="001914B0"/>
    <w:rsid w:val="00192467"/>
    <w:rsid w:val="00194220"/>
    <w:rsid w:val="0019642D"/>
    <w:rsid w:val="00197D52"/>
    <w:rsid w:val="001A121E"/>
    <w:rsid w:val="001A490B"/>
    <w:rsid w:val="001B3AD1"/>
    <w:rsid w:val="001B6527"/>
    <w:rsid w:val="001C6CB8"/>
    <w:rsid w:val="001D3BD3"/>
    <w:rsid w:val="001D5C95"/>
    <w:rsid w:val="001D6F3F"/>
    <w:rsid w:val="001D7FD4"/>
    <w:rsid w:val="001E0D66"/>
    <w:rsid w:val="001E24EF"/>
    <w:rsid w:val="001E27B3"/>
    <w:rsid w:val="001E4B7F"/>
    <w:rsid w:val="001E570D"/>
    <w:rsid w:val="001E6C9C"/>
    <w:rsid w:val="001F2A5D"/>
    <w:rsid w:val="001F467A"/>
    <w:rsid w:val="00203698"/>
    <w:rsid w:val="00203C03"/>
    <w:rsid w:val="00204523"/>
    <w:rsid w:val="00205256"/>
    <w:rsid w:val="00206127"/>
    <w:rsid w:val="002102E8"/>
    <w:rsid w:val="002118F0"/>
    <w:rsid w:val="0021350F"/>
    <w:rsid w:val="00217452"/>
    <w:rsid w:val="0022146C"/>
    <w:rsid w:val="00221C04"/>
    <w:rsid w:val="00221ECD"/>
    <w:rsid w:val="0022216E"/>
    <w:rsid w:val="00223BAD"/>
    <w:rsid w:val="00230FCC"/>
    <w:rsid w:val="002320DB"/>
    <w:rsid w:val="00240C1B"/>
    <w:rsid w:val="00240F3A"/>
    <w:rsid w:val="0024207D"/>
    <w:rsid w:val="00244F89"/>
    <w:rsid w:val="00245770"/>
    <w:rsid w:val="00254A03"/>
    <w:rsid w:val="00256412"/>
    <w:rsid w:val="00261EF9"/>
    <w:rsid w:val="00263B10"/>
    <w:rsid w:val="00267FA4"/>
    <w:rsid w:val="00272457"/>
    <w:rsid w:val="00280974"/>
    <w:rsid w:val="002865AF"/>
    <w:rsid w:val="00290625"/>
    <w:rsid w:val="00293FB8"/>
    <w:rsid w:val="00295A32"/>
    <w:rsid w:val="002A21C7"/>
    <w:rsid w:val="002A257F"/>
    <w:rsid w:val="002A28E5"/>
    <w:rsid w:val="002A3AAD"/>
    <w:rsid w:val="002A3B6A"/>
    <w:rsid w:val="002A4496"/>
    <w:rsid w:val="002B7B1C"/>
    <w:rsid w:val="002C2F0B"/>
    <w:rsid w:val="002D4E00"/>
    <w:rsid w:val="002D575A"/>
    <w:rsid w:val="002D6C0F"/>
    <w:rsid w:val="002E08A6"/>
    <w:rsid w:val="002E0C50"/>
    <w:rsid w:val="002E15B9"/>
    <w:rsid w:val="002F0CBE"/>
    <w:rsid w:val="002F1638"/>
    <w:rsid w:val="002F2401"/>
    <w:rsid w:val="002F2917"/>
    <w:rsid w:val="003011BF"/>
    <w:rsid w:val="00301611"/>
    <w:rsid w:val="00302AC7"/>
    <w:rsid w:val="003060B7"/>
    <w:rsid w:val="003073D6"/>
    <w:rsid w:val="0031036C"/>
    <w:rsid w:val="0031438A"/>
    <w:rsid w:val="003148FB"/>
    <w:rsid w:val="00320A47"/>
    <w:rsid w:val="0032308D"/>
    <w:rsid w:val="00325FA2"/>
    <w:rsid w:val="00326516"/>
    <w:rsid w:val="003272CA"/>
    <w:rsid w:val="003277B2"/>
    <w:rsid w:val="003322FF"/>
    <w:rsid w:val="003358FB"/>
    <w:rsid w:val="00335CA4"/>
    <w:rsid w:val="003362C4"/>
    <w:rsid w:val="0033717A"/>
    <w:rsid w:val="00353B42"/>
    <w:rsid w:val="003556E5"/>
    <w:rsid w:val="00355D18"/>
    <w:rsid w:val="00360B77"/>
    <w:rsid w:val="00362C80"/>
    <w:rsid w:val="00363EDB"/>
    <w:rsid w:val="00364370"/>
    <w:rsid w:val="003675FA"/>
    <w:rsid w:val="003676D5"/>
    <w:rsid w:val="0038120D"/>
    <w:rsid w:val="00382A0F"/>
    <w:rsid w:val="00383C92"/>
    <w:rsid w:val="003845C3"/>
    <w:rsid w:val="0038461F"/>
    <w:rsid w:val="003850A9"/>
    <w:rsid w:val="003900C7"/>
    <w:rsid w:val="00392BB7"/>
    <w:rsid w:val="00393995"/>
    <w:rsid w:val="00394F38"/>
    <w:rsid w:val="003951B3"/>
    <w:rsid w:val="00396F2C"/>
    <w:rsid w:val="00397D38"/>
    <w:rsid w:val="003A1ED1"/>
    <w:rsid w:val="003A4CE3"/>
    <w:rsid w:val="003A53AF"/>
    <w:rsid w:val="003A7058"/>
    <w:rsid w:val="003B69B3"/>
    <w:rsid w:val="003C01AE"/>
    <w:rsid w:val="003C382A"/>
    <w:rsid w:val="003C5020"/>
    <w:rsid w:val="003C5315"/>
    <w:rsid w:val="003C63F2"/>
    <w:rsid w:val="003D0744"/>
    <w:rsid w:val="003D1E61"/>
    <w:rsid w:val="003D5126"/>
    <w:rsid w:val="003E65EE"/>
    <w:rsid w:val="003F359A"/>
    <w:rsid w:val="003F3650"/>
    <w:rsid w:val="003F48CD"/>
    <w:rsid w:val="00400DDB"/>
    <w:rsid w:val="00403ACF"/>
    <w:rsid w:val="004048BB"/>
    <w:rsid w:val="00405055"/>
    <w:rsid w:val="00405255"/>
    <w:rsid w:val="004067F5"/>
    <w:rsid w:val="0041014B"/>
    <w:rsid w:val="004127BC"/>
    <w:rsid w:val="00412B47"/>
    <w:rsid w:val="00414750"/>
    <w:rsid w:val="004172D8"/>
    <w:rsid w:val="00417549"/>
    <w:rsid w:val="0042513B"/>
    <w:rsid w:val="00426F97"/>
    <w:rsid w:val="0042758D"/>
    <w:rsid w:val="00430FF5"/>
    <w:rsid w:val="00432DEF"/>
    <w:rsid w:val="00433701"/>
    <w:rsid w:val="00435FCA"/>
    <w:rsid w:val="00436B28"/>
    <w:rsid w:val="00436BD2"/>
    <w:rsid w:val="00440767"/>
    <w:rsid w:val="0044078D"/>
    <w:rsid w:val="004415C4"/>
    <w:rsid w:val="00444D33"/>
    <w:rsid w:val="00446D96"/>
    <w:rsid w:val="00447693"/>
    <w:rsid w:val="004517A8"/>
    <w:rsid w:val="00453CAC"/>
    <w:rsid w:val="0046073B"/>
    <w:rsid w:val="00464393"/>
    <w:rsid w:val="00466D20"/>
    <w:rsid w:val="00470EBE"/>
    <w:rsid w:val="0047302A"/>
    <w:rsid w:val="00474FAF"/>
    <w:rsid w:val="0048139D"/>
    <w:rsid w:val="0048234C"/>
    <w:rsid w:val="0049609B"/>
    <w:rsid w:val="004A0542"/>
    <w:rsid w:val="004A1A2E"/>
    <w:rsid w:val="004A2ACB"/>
    <w:rsid w:val="004A2BA4"/>
    <w:rsid w:val="004A3289"/>
    <w:rsid w:val="004A3EEC"/>
    <w:rsid w:val="004A4DDF"/>
    <w:rsid w:val="004A59A5"/>
    <w:rsid w:val="004A6A61"/>
    <w:rsid w:val="004A7349"/>
    <w:rsid w:val="004B241C"/>
    <w:rsid w:val="004B347E"/>
    <w:rsid w:val="004B606D"/>
    <w:rsid w:val="004B6A01"/>
    <w:rsid w:val="004C0BEE"/>
    <w:rsid w:val="004C4999"/>
    <w:rsid w:val="004C5B94"/>
    <w:rsid w:val="004C6B61"/>
    <w:rsid w:val="004C7D4A"/>
    <w:rsid w:val="004D0961"/>
    <w:rsid w:val="004D38A4"/>
    <w:rsid w:val="004D50EB"/>
    <w:rsid w:val="004D68D8"/>
    <w:rsid w:val="004D6B23"/>
    <w:rsid w:val="004D7566"/>
    <w:rsid w:val="004E1248"/>
    <w:rsid w:val="004F175E"/>
    <w:rsid w:val="004F1949"/>
    <w:rsid w:val="004F2930"/>
    <w:rsid w:val="004F5D5F"/>
    <w:rsid w:val="004F6806"/>
    <w:rsid w:val="004F7D5D"/>
    <w:rsid w:val="004F7DD9"/>
    <w:rsid w:val="00501CDB"/>
    <w:rsid w:val="00504229"/>
    <w:rsid w:val="00504547"/>
    <w:rsid w:val="00504ABD"/>
    <w:rsid w:val="00504C8F"/>
    <w:rsid w:val="00505841"/>
    <w:rsid w:val="00505D41"/>
    <w:rsid w:val="00505DE4"/>
    <w:rsid w:val="00507CDE"/>
    <w:rsid w:val="0051061D"/>
    <w:rsid w:val="00510BD0"/>
    <w:rsid w:val="00511A18"/>
    <w:rsid w:val="00514E83"/>
    <w:rsid w:val="005229DE"/>
    <w:rsid w:val="005265A8"/>
    <w:rsid w:val="0052703A"/>
    <w:rsid w:val="00531930"/>
    <w:rsid w:val="00535EDF"/>
    <w:rsid w:val="005367C1"/>
    <w:rsid w:val="005418B5"/>
    <w:rsid w:val="00544F73"/>
    <w:rsid w:val="00547191"/>
    <w:rsid w:val="00552A5C"/>
    <w:rsid w:val="00555F24"/>
    <w:rsid w:val="00557FEB"/>
    <w:rsid w:val="00570ECF"/>
    <w:rsid w:val="005723C4"/>
    <w:rsid w:val="00572C19"/>
    <w:rsid w:val="005730DC"/>
    <w:rsid w:val="00574D91"/>
    <w:rsid w:val="00576508"/>
    <w:rsid w:val="00584013"/>
    <w:rsid w:val="00587E53"/>
    <w:rsid w:val="00590300"/>
    <w:rsid w:val="0059355A"/>
    <w:rsid w:val="0059689C"/>
    <w:rsid w:val="005A0C9B"/>
    <w:rsid w:val="005A1F6C"/>
    <w:rsid w:val="005A616E"/>
    <w:rsid w:val="005B2A96"/>
    <w:rsid w:val="005B2CD6"/>
    <w:rsid w:val="005B371C"/>
    <w:rsid w:val="005B3EB4"/>
    <w:rsid w:val="005B4315"/>
    <w:rsid w:val="005B4930"/>
    <w:rsid w:val="005B735B"/>
    <w:rsid w:val="005C289C"/>
    <w:rsid w:val="005C32D4"/>
    <w:rsid w:val="005C5ED9"/>
    <w:rsid w:val="005E1BE1"/>
    <w:rsid w:val="005E258F"/>
    <w:rsid w:val="005E3291"/>
    <w:rsid w:val="005E3886"/>
    <w:rsid w:val="005E4D02"/>
    <w:rsid w:val="005F2141"/>
    <w:rsid w:val="00604059"/>
    <w:rsid w:val="006063C7"/>
    <w:rsid w:val="006066DB"/>
    <w:rsid w:val="00624E1C"/>
    <w:rsid w:val="00627588"/>
    <w:rsid w:val="00640CB0"/>
    <w:rsid w:val="00644F24"/>
    <w:rsid w:val="00650353"/>
    <w:rsid w:val="006576CF"/>
    <w:rsid w:val="00664E8E"/>
    <w:rsid w:val="0066668E"/>
    <w:rsid w:val="00670CF6"/>
    <w:rsid w:val="006719DF"/>
    <w:rsid w:val="006740E7"/>
    <w:rsid w:val="006764B4"/>
    <w:rsid w:val="0068428B"/>
    <w:rsid w:val="00692917"/>
    <w:rsid w:val="0069431A"/>
    <w:rsid w:val="0069743A"/>
    <w:rsid w:val="00697CFC"/>
    <w:rsid w:val="006B0606"/>
    <w:rsid w:val="006B1C70"/>
    <w:rsid w:val="006B258C"/>
    <w:rsid w:val="006B3D20"/>
    <w:rsid w:val="006B4B3A"/>
    <w:rsid w:val="006B4FCD"/>
    <w:rsid w:val="006C1389"/>
    <w:rsid w:val="006C2368"/>
    <w:rsid w:val="006C3348"/>
    <w:rsid w:val="006D2562"/>
    <w:rsid w:val="006D54E8"/>
    <w:rsid w:val="006D5D13"/>
    <w:rsid w:val="006D7AEC"/>
    <w:rsid w:val="006E0BD8"/>
    <w:rsid w:val="006E1D3D"/>
    <w:rsid w:val="006E1E2D"/>
    <w:rsid w:val="006E6670"/>
    <w:rsid w:val="006E7467"/>
    <w:rsid w:val="006F178B"/>
    <w:rsid w:val="006F18CD"/>
    <w:rsid w:val="006F255B"/>
    <w:rsid w:val="006F4391"/>
    <w:rsid w:val="00700807"/>
    <w:rsid w:val="00706BDE"/>
    <w:rsid w:val="00711556"/>
    <w:rsid w:val="007122F7"/>
    <w:rsid w:val="007141D3"/>
    <w:rsid w:val="00720344"/>
    <w:rsid w:val="00724BA9"/>
    <w:rsid w:val="00727225"/>
    <w:rsid w:val="00727C8C"/>
    <w:rsid w:val="00727F2F"/>
    <w:rsid w:val="0073098B"/>
    <w:rsid w:val="00731706"/>
    <w:rsid w:val="00733D18"/>
    <w:rsid w:val="007374E9"/>
    <w:rsid w:val="007378D3"/>
    <w:rsid w:val="0074172C"/>
    <w:rsid w:val="00743B7E"/>
    <w:rsid w:val="00743C50"/>
    <w:rsid w:val="00745139"/>
    <w:rsid w:val="0075432C"/>
    <w:rsid w:val="00754D82"/>
    <w:rsid w:val="007552D0"/>
    <w:rsid w:val="007555EC"/>
    <w:rsid w:val="00757931"/>
    <w:rsid w:val="00760FC9"/>
    <w:rsid w:val="00764283"/>
    <w:rsid w:val="00764345"/>
    <w:rsid w:val="00767C37"/>
    <w:rsid w:val="00776B57"/>
    <w:rsid w:val="0078264E"/>
    <w:rsid w:val="00782FBC"/>
    <w:rsid w:val="00786B11"/>
    <w:rsid w:val="00790B9A"/>
    <w:rsid w:val="007922F9"/>
    <w:rsid w:val="00792A58"/>
    <w:rsid w:val="00793FDF"/>
    <w:rsid w:val="00796D0F"/>
    <w:rsid w:val="00797F1D"/>
    <w:rsid w:val="007A3610"/>
    <w:rsid w:val="007A4ABF"/>
    <w:rsid w:val="007A5E81"/>
    <w:rsid w:val="007B2C2E"/>
    <w:rsid w:val="007B3C3D"/>
    <w:rsid w:val="007B5D42"/>
    <w:rsid w:val="007B7CF4"/>
    <w:rsid w:val="007B7E2D"/>
    <w:rsid w:val="007C0464"/>
    <w:rsid w:val="007C4D1C"/>
    <w:rsid w:val="007D1962"/>
    <w:rsid w:val="007E084B"/>
    <w:rsid w:val="007E3F88"/>
    <w:rsid w:val="007E51C9"/>
    <w:rsid w:val="007F0446"/>
    <w:rsid w:val="007F1785"/>
    <w:rsid w:val="007F1848"/>
    <w:rsid w:val="007F1A6F"/>
    <w:rsid w:val="007F44CB"/>
    <w:rsid w:val="00801E00"/>
    <w:rsid w:val="00802A71"/>
    <w:rsid w:val="00804183"/>
    <w:rsid w:val="00805BA4"/>
    <w:rsid w:val="00806082"/>
    <w:rsid w:val="008061FC"/>
    <w:rsid w:val="008107CD"/>
    <w:rsid w:val="00812800"/>
    <w:rsid w:val="00815153"/>
    <w:rsid w:val="00816998"/>
    <w:rsid w:val="00816B72"/>
    <w:rsid w:val="00817150"/>
    <w:rsid w:val="0083468A"/>
    <w:rsid w:val="00840469"/>
    <w:rsid w:val="008412BC"/>
    <w:rsid w:val="008433F0"/>
    <w:rsid w:val="00852840"/>
    <w:rsid w:val="00854862"/>
    <w:rsid w:val="008604C4"/>
    <w:rsid w:val="008604D4"/>
    <w:rsid w:val="00863655"/>
    <w:rsid w:val="00864DC5"/>
    <w:rsid w:val="00873D3C"/>
    <w:rsid w:val="00873ECA"/>
    <w:rsid w:val="008830BF"/>
    <w:rsid w:val="00885516"/>
    <w:rsid w:val="00885BD4"/>
    <w:rsid w:val="00886CFF"/>
    <w:rsid w:val="00887B2A"/>
    <w:rsid w:val="008963C1"/>
    <w:rsid w:val="0089709A"/>
    <w:rsid w:val="0089738D"/>
    <w:rsid w:val="008A056A"/>
    <w:rsid w:val="008A21F8"/>
    <w:rsid w:val="008A39B8"/>
    <w:rsid w:val="008A47E1"/>
    <w:rsid w:val="008B0D58"/>
    <w:rsid w:val="008B164A"/>
    <w:rsid w:val="008B2861"/>
    <w:rsid w:val="008B5AE4"/>
    <w:rsid w:val="008C5891"/>
    <w:rsid w:val="008C6E45"/>
    <w:rsid w:val="008C7675"/>
    <w:rsid w:val="008D0F42"/>
    <w:rsid w:val="008D37D1"/>
    <w:rsid w:val="008D39E1"/>
    <w:rsid w:val="008D4196"/>
    <w:rsid w:val="008D588F"/>
    <w:rsid w:val="008E3C3A"/>
    <w:rsid w:val="008E500E"/>
    <w:rsid w:val="008E5032"/>
    <w:rsid w:val="008F1A89"/>
    <w:rsid w:val="008F2BA6"/>
    <w:rsid w:val="008F3F8E"/>
    <w:rsid w:val="008F6211"/>
    <w:rsid w:val="009017F2"/>
    <w:rsid w:val="00901AA6"/>
    <w:rsid w:val="00903B52"/>
    <w:rsid w:val="009129FB"/>
    <w:rsid w:val="009140FA"/>
    <w:rsid w:val="00914139"/>
    <w:rsid w:val="009157B5"/>
    <w:rsid w:val="0091592F"/>
    <w:rsid w:val="009166D7"/>
    <w:rsid w:val="00916A4C"/>
    <w:rsid w:val="00920346"/>
    <w:rsid w:val="0092074A"/>
    <w:rsid w:val="009244FB"/>
    <w:rsid w:val="009268A4"/>
    <w:rsid w:val="009303E7"/>
    <w:rsid w:val="009310F6"/>
    <w:rsid w:val="0093726A"/>
    <w:rsid w:val="00941ABF"/>
    <w:rsid w:val="009426CB"/>
    <w:rsid w:val="00943CE0"/>
    <w:rsid w:val="00950773"/>
    <w:rsid w:val="00952435"/>
    <w:rsid w:val="00953D76"/>
    <w:rsid w:val="00954E85"/>
    <w:rsid w:val="00967A32"/>
    <w:rsid w:val="009757AC"/>
    <w:rsid w:val="00976DB4"/>
    <w:rsid w:val="0097763A"/>
    <w:rsid w:val="009847EB"/>
    <w:rsid w:val="009856E3"/>
    <w:rsid w:val="0098779B"/>
    <w:rsid w:val="00990D27"/>
    <w:rsid w:val="009945D2"/>
    <w:rsid w:val="009949CF"/>
    <w:rsid w:val="00997021"/>
    <w:rsid w:val="009A3776"/>
    <w:rsid w:val="009A4293"/>
    <w:rsid w:val="009A4661"/>
    <w:rsid w:val="009A4A18"/>
    <w:rsid w:val="009B3A10"/>
    <w:rsid w:val="009B46C7"/>
    <w:rsid w:val="009B50C4"/>
    <w:rsid w:val="009B5B31"/>
    <w:rsid w:val="009C0FBF"/>
    <w:rsid w:val="009C3E26"/>
    <w:rsid w:val="009C4A18"/>
    <w:rsid w:val="009C60AE"/>
    <w:rsid w:val="009C6A36"/>
    <w:rsid w:val="009D0C61"/>
    <w:rsid w:val="009D39C6"/>
    <w:rsid w:val="009D3B3E"/>
    <w:rsid w:val="009D549B"/>
    <w:rsid w:val="009D5781"/>
    <w:rsid w:val="009E019A"/>
    <w:rsid w:val="009E0D59"/>
    <w:rsid w:val="009E7A84"/>
    <w:rsid w:val="009F297D"/>
    <w:rsid w:val="00A05EBC"/>
    <w:rsid w:val="00A07C4D"/>
    <w:rsid w:val="00A104E5"/>
    <w:rsid w:val="00A1421E"/>
    <w:rsid w:val="00A14AD1"/>
    <w:rsid w:val="00A15255"/>
    <w:rsid w:val="00A155DE"/>
    <w:rsid w:val="00A15625"/>
    <w:rsid w:val="00A15DC2"/>
    <w:rsid w:val="00A1714A"/>
    <w:rsid w:val="00A2219C"/>
    <w:rsid w:val="00A22646"/>
    <w:rsid w:val="00A24598"/>
    <w:rsid w:val="00A27013"/>
    <w:rsid w:val="00A30A27"/>
    <w:rsid w:val="00A30F3A"/>
    <w:rsid w:val="00A40B28"/>
    <w:rsid w:val="00A511A5"/>
    <w:rsid w:val="00A522B7"/>
    <w:rsid w:val="00A54524"/>
    <w:rsid w:val="00A55F24"/>
    <w:rsid w:val="00A63112"/>
    <w:rsid w:val="00A66585"/>
    <w:rsid w:val="00A6683F"/>
    <w:rsid w:val="00A704BD"/>
    <w:rsid w:val="00A707F7"/>
    <w:rsid w:val="00A72C73"/>
    <w:rsid w:val="00A72CC3"/>
    <w:rsid w:val="00A74E91"/>
    <w:rsid w:val="00A76F72"/>
    <w:rsid w:val="00A823C0"/>
    <w:rsid w:val="00A906AE"/>
    <w:rsid w:val="00A93242"/>
    <w:rsid w:val="00A94047"/>
    <w:rsid w:val="00A96513"/>
    <w:rsid w:val="00AA1FE9"/>
    <w:rsid w:val="00AA41D2"/>
    <w:rsid w:val="00AB4BC2"/>
    <w:rsid w:val="00AB4DE3"/>
    <w:rsid w:val="00AC29EC"/>
    <w:rsid w:val="00AC615F"/>
    <w:rsid w:val="00AC7215"/>
    <w:rsid w:val="00AC7402"/>
    <w:rsid w:val="00AC7E3F"/>
    <w:rsid w:val="00AC7FF8"/>
    <w:rsid w:val="00AD139B"/>
    <w:rsid w:val="00AD2B67"/>
    <w:rsid w:val="00AD45F5"/>
    <w:rsid w:val="00AD5593"/>
    <w:rsid w:val="00AD6FA2"/>
    <w:rsid w:val="00AD77ED"/>
    <w:rsid w:val="00AE54C1"/>
    <w:rsid w:val="00AE6064"/>
    <w:rsid w:val="00AF44B2"/>
    <w:rsid w:val="00AF79C7"/>
    <w:rsid w:val="00B00204"/>
    <w:rsid w:val="00B00CF3"/>
    <w:rsid w:val="00B03CA5"/>
    <w:rsid w:val="00B06C41"/>
    <w:rsid w:val="00B103DB"/>
    <w:rsid w:val="00B12DE9"/>
    <w:rsid w:val="00B12E84"/>
    <w:rsid w:val="00B15607"/>
    <w:rsid w:val="00B17FB2"/>
    <w:rsid w:val="00B257B2"/>
    <w:rsid w:val="00B26DA6"/>
    <w:rsid w:val="00B31AC6"/>
    <w:rsid w:val="00B3577F"/>
    <w:rsid w:val="00B36730"/>
    <w:rsid w:val="00B376EC"/>
    <w:rsid w:val="00B37970"/>
    <w:rsid w:val="00B47AC0"/>
    <w:rsid w:val="00B51742"/>
    <w:rsid w:val="00B55475"/>
    <w:rsid w:val="00B64B93"/>
    <w:rsid w:val="00B70B3D"/>
    <w:rsid w:val="00B71E60"/>
    <w:rsid w:val="00B73BE5"/>
    <w:rsid w:val="00B765F6"/>
    <w:rsid w:val="00B80EED"/>
    <w:rsid w:val="00B83267"/>
    <w:rsid w:val="00B860F2"/>
    <w:rsid w:val="00B86F8D"/>
    <w:rsid w:val="00B94FFE"/>
    <w:rsid w:val="00B953B0"/>
    <w:rsid w:val="00BA2CE7"/>
    <w:rsid w:val="00BB0FF8"/>
    <w:rsid w:val="00BB476E"/>
    <w:rsid w:val="00BB487A"/>
    <w:rsid w:val="00BC3844"/>
    <w:rsid w:val="00BC3890"/>
    <w:rsid w:val="00BC4DE7"/>
    <w:rsid w:val="00BC5E87"/>
    <w:rsid w:val="00BC6568"/>
    <w:rsid w:val="00BD019E"/>
    <w:rsid w:val="00BD14B5"/>
    <w:rsid w:val="00BD3F14"/>
    <w:rsid w:val="00BD5013"/>
    <w:rsid w:val="00BE3046"/>
    <w:rsid w:val="00BE363C"/>
    <w:rsid w:val="00BE48C3"/>
    <w:rsid w:val="00BF05F1"/>
    <w:rsid w:val="00BF1995"/>
    <w:rsid w:val="00BF1D9B"/>
    <w:rsid w:val="00BF45EE"/>
    <w:rsid w:val="00BF6B71"/>
    <w:rsid w:val="00C00B11"/>
    <w:rsid w:val="00C02C21"/>
    <w:rsid w:val="00C05272"/>
    <w:rsid w:val="00C05305"/>
    <w:rsid w:val="00C10AE6"/>
    <w:rsid w:val="00C1299A"/>
    <w:rsid w:val="00C136A6"/>
    <w:rsid w:val="00C16618"/>
    <w:rsid w:val="00C218C9"/>
    <w:rsid w:val="00C22DF9"/>
    <w:rsid w:val="00C237F9"/>
    <w:rsid w:val="00C24258"/>
    <w:rsid w:val="00C246E0"/>
    <w:rsid w:val="00C31848"/>
    <w:rsid w:val="00C34931"/>
    <w:rsid w:val="00C35FFD"/>
    <w:rsid w:val="00C44148"/>
    <w:rsid w:val="00C46BDD"/>
    <w:rsid w:val="00C46F56"/>
    <w:rsid w:val="00C50018"/>
    <w:rsid w:val="00C532CF"/>
    <w:rsid w:val="00C560A8"/>
    <w:rsid w:val="00C60825"/>
    <w:rsid w:val="00C64FAD"/>
    <w:rsid w:val="00C67145"/>
    <w:rsid w:val="00C672F1"/>
    <w:rsid w:val="00C72698"/>
    <w:rsid w:val="00C73579"/>
    <w:rsid w:val="00C73697"/>
    <w:rsid w:val="00C74638"/>
    <w:rsid w:val="00C816A6"/>
    <w:rsid w:val="00C84273"/>
    <w:rsid w:val="00C86A8D"/>
    <w:rsid w:val="00C91364"/>
    <w:rsid w:val="00CA3F7A"/>
    <w:rsid w:val="00CA4EF0"/>
    <w:rsid w:val="00CA5273"/>
    <w:rsid w:val="00CB17A1"/>
    <w:rsid w:val="00CB7409"/>
    <w:rsid w:val="00CC08FF"/>
    <w:rsid w:val="00CC6A71"/>
    <w:rsid w:val="00CD2734"/>
    <w:rsid w:val="00CD34C5"/>
    <w:rsid w:val="00CE1ACE"/>
    <w:rsid w:val="00CE1EE1"/>
    <w:rsid w:val="00CE57DE"/>
    <w:rsid w:val="00CE7035"/>
    <w:rsid w:val="00CF014A"/>
    <w:rsid w:val="00CF1240"/>
    <w:rsid w:val="00CF14F7"/>
    <w:rsid w:val="00CF1DCF"/>
    <w:rsid w:val="00CF2518"/>
    <w:rsid w:val="00CF2F4E"/>
    <w:rsid w:val="00CF4347"/>
    <w:rsid w:val="00CF6CCC"/>
    <w:rsid w:val="00D01396"/>
    <w:rsid w:val="00D04A99"/>
    <w:rsid w:val="00D04C3F"/>
    <w:rsid w:val="00D067DC"/>
    <w:rsid w:val="00D20033"/>
    <w:rsid w:val="00D20D1D"/>
    <w:rsid w:val="00D24102"/>
    <w:rsid w:val="00D255B6"/>
    <w:rsid w:val="00D31B99"/>
    <w:rsid w:val="00D32B33"/>
    <w:rsid w:val="00D364C6"/>
    <w:rsid w:val="00D37A23"/>
    <w:rsid w:val="00D42B08"/>
    <w:rsid w:val="00D439EF"/>
    <w:rsid w:val="00D44780"/>
    <w:rsid w:val="00D44C22"/>
    <w:rsid w:val="00D45ACB"/>
    <w:rsid w:val="00D52A8B"/>
    <w:rsid w:val="00D5444E"/>
    <w:rsid w:val="00D6676B"/>
    <w:rsid w:val="00D67B84"/>
    <w:rsid w:val="00D7674C"/>
    <w:rsid w:val="00D77F83"/>
    <w:rsid w:val="00D86830"/>
    <w:rsid w:val="00D90582"/>
    <w:rsid w:val="00D91705"/>
    <w:rsid w:val="00D93F58"/>
    <w:rsid w:val="00D94C69"/>
    <w:rsid w:val="00D974EB"/>
    <w:rsid w:val="00D97563"/>
    <w:rsid w:val="00D9791A"/>
    <w:rsid w:val="00DA026E"/>
    <w:rsid w:val="00DA126C"/>
    <w:rsid w:val="00DA1BCF"/>
    <w:rsid w:val="00DA2149"/>
    <w:rsid w:val="00DA2D93"/>
    <w:rsid w:val="00DA421D"/>
    <w:rsid w:val="00DC4C6F"/>
    <w:rsid w:val="00DC50BF"/>
    <w:rsid w:val="00DC7CD9"/>
    <w:rsid w:val="00DD394A"/>
    <w:rsid w:val="00DD7A65"/>
    <w:rsid w:val="00DE0C1C"/>
    <w:rsid w:val="00DE0EC5"/>
    <w:rsid w:val="00DE4FD6"/>
    <w:rsid w:val="00DE57F5"/>
    <w:rsid w:val="00DF546B"/>
    <w:rsid w:val="00DF7412"/>
    <w:rsid w:val="00E05173"/>
    <w:rsid w:val="00E12286"/>
    <w:rsid w:val="00E16548"/>
    <w:rsid w:val="00E23E85"/>
    <w:rsid w:val="00E251D2"/>
    <w:rsid w:val="00E2628E"/>
    <w:rsid w:val="00E26439"/>
    <w:rsid w:val="00E36583"/>
    <w:rsid w:val="00E4091B"/>
    <w:rsid w:val="00E46BF6"/>
    <w:rsid w:val="00E52C5F"/>
    <w:rsid w:val="00E54F9D"/>
    <w:rsid w:val="00E55750"/>
    <w:rsid w:val="00E575C4"/>
    <w:rsid w:val="00E60A11"/>
    <w:rsid w:val="00E7128F"/>
    <w:rsid w:val="00E71A6F"/>
    <w:rsid w:val="00E80CED"/>
    <w:rsid w:val="00E9136A"/>
    <w:rsid w:val="00E92F9C"/>
    <w:rsid w:val="00E9395F"/>
    <w:rsid w:val="00E947FF"/>
    <w:rsid w:val="00E97F2A"/>
    <w:rsid w:val="00EA1511"/>
    <w:rsid w:val="00EA418A"/>
    <w:rsid w:val="00EA494E"/>
    <w:rsid w:val="00EB00DD"/>
    <w:rsid w:val="00EB4096"/>
    <w:rsid w:val="00EB4DFF"/>
    <w:rsid w:val="00EC1BA0"/>
    <w:rsid w:val="00EC2841"/>
    <w:rsid w:val="00EC2EDF"/>
    <w:rsid w:val="00EC7AC1"/>
    <w:rsid w:val="00ED108A"/>
    <w:rsid w:val="00ED26D8"/>
    <w:rsid w:val="00ED5A24"/>
    <w:rsid w:val="00ED7FF2"/>
    <w:rsid w:val="00EE3945"/>
    <w:rsid w:val="00EF2117"/>
    <w:rsid w:val="00EF4D72"/>
    <w:rsid w:val="00EF5BC6"/>
    <w:rsid w:val="00EF60D3"/>
    <w:rsid w:val="00F00832"/>
    <w:rsid w:val="00F01BE7"/>
    <w:rsid w:val="00F060F5"/>
    <w:rsid w:val="00F10F59"/>
    <w:rsid w:val="00F11F60"/>
    <w:rsid w:val="00F11F90"/>
    <w:rsid w:val="00F13737"/>
    <w:rsid w:val="00F20735"/>
    <w:rsid w:val="00F24ECB"/>
    <w:rsid w:val="00F250A9"/>
    <w:rsid w:val="00F275DF"/>
    <w:rsid w:val="00F30730"/>
    <w:rsid w:val="00F33CEB"/>
    <w:rsid w:val="00F4006C"/>
    <w:rsid w:val="00F45425"/>
    <w:rsid w:val="00F4666D"/>
    <w:rsid w:val="00F5296C"/>
    <w:rsid w:val="00F531DD"/>
    <w:rsid w:val="00F5443A"/>
    <w:rsid w:val="00F56416"/>
    <w:rsid w:val="00F574FB"/>
    <w:rsid w:val="00F63F09"/>
    <w:rsid w:val="00F64767"/>
    <w:rsid w:val="00F673BE"/>
    <w:rsid w:val="00F70509"/>
    <w:rsid w:val="00F73348"/>
    <w:rsid w:val="00F737BA"/>
    <w:rsid w:val="00F758F7"/>
    <w:rsid w:val="00F80F65"/>
    <w:rsid w:val="00F846B2"/>
    <w:rsid w:val="00F85DCC"/>
    <w:rsid w:val="00F864E5"/>
    <w:rsid w:val="00F90F4F"/>
    <w:rsid w:val="00F91F8E"/>
    <w:rsid w:val="00F92953"/>
    <w:rsid w:val="00F94E04"/>
    <w:rsid w:val="00F97590"/>
    <w:rsid w:val="00F97C68"/>
    <w:rsid w:val="00FA641D"/>
    <w:rsid w:val="00FA7E30"/>
    <w:rsid w:val="00FB048E"/>
    <w:rsid w:val="00FB1F95"/>
    <w:rsid w:val="00FB2EDA"/>
    <w:rsid w:val="00FB3D3B"/>
    <w:rsid w:val="00FB4021"/>
    <w:rsid w:val="00FB6DAE"/>
    <w:rsid w:val="00FC574D"/>
    <w:rsid w:val="00FD0CC8"/>
    <w:rsid w:val="00FD61C5"/>
    <w:rsid w:val="00FE1BD7"/>
    <w:rsid w:val="00FE5912"/>
    <w:rsid w:val="00FE69CE"/>
    <w:rsid w:val="00FE6FAE"/>
    <w:rsid w:val="00FF3011"/>
    <w:rsid w:val="00FF5E20"/>
    <w:rsid w:val="00FF64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B57BC"/>
  <w15:docId w15:val="{AA0625C9-C066-4878-94E0-FD9AE609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90B"/>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90B"/>
    <w:rPr>
      <w:color w:val="0000FF"/>
      <w:u w:val="single"/>
    </w:rPr>
  </w:style>
  <w:style w:type="table" w:styleId="TableGrid">
    <w:name w:val="Table Grid"/>
    <w:basedOn w:val="TableNormal"/>
    <w:uiPriority w:val="59"/>
    <w:rsid w:val="009A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39C6"/>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D67B84"/>
    <w:rPr>
      <w:rFonts w:ascii="Tahoma" w:hAnsi="Tahoma" w:cs="Tahoma"/>
      <w:sz w:val="16"/>
      <w:szCs w:val="16"/>
    </w:rPr>
  </w:style>
  <w:style w:type="character" w:customStyle="1" w:styleId="BalloonTextChar">
    <w:name w:val="Balloon Text Char"/>
    <w:basedOn w:val="DefaultParagraphFont"/>
    <w:link w:val="BalloonText"/>
    <w:uiPriority w:val="99"/>
    <w:semiHidden/>
    <w:rsid w:val="00D67B84"/>
    <w:rPr>
      <w:rFonts w:ascii="Tahoma" w:eastAsia="Cambria" w:hAnsi="Tahoma" w:cs="Tahoma"/>
      <w:sz w:val="16"/>
      <w:szCs w:val="16"/>
    </w:rPr>
  </w:style>
  <w:style w:type="paragraph" w:styleId="Header">
    <w:name w:val="header"/>
    <w:basedOn w:val="Normal"/>
    <w:link w:val="HeaderChar"/>
    <w:uiPriority w:val="99"/>
    <w:semiHidden/>
    <w:unhideWhenUsed/>
    <w:rsid w:val="00194220"/>
    <w:pPr>
      <w:tabs>
        <w:tab w:val="center" w:pos="4680"/>
        <w:tab w:val="right" w:pos="9360"/>
      </w:tabs>
    </w:pPr>
  </w:style>
  <w:style w:type="character" w:customStyle="1" w:styleId="HeaderChar">
    <w:name w:val="Header Char"/>
    <w:basedOn w:val="DefaultParagraphFont"/>
    <w:link w:val="Header"/>
    <w:uiPriority w:val="99"/>
    <w:semiHidden/>
    <w:rsid w:val="00194220"/>
    <w:rPr>
      <w:rFonts w:ascii="Cambria" w:eastAsia="Cambria" w:hAnsi="Cambria"/>
      <w:sz w:val="24"/>
      <w:szCs w:val="24"/>
    </w:rPr>
  </w:style>
  <w:style w:type="paragraph" w:styleId="Footer">
    <w:name w:val="footer"/>
    <w:basedOn w:val="Normal"/>
    <w:link w:val="FooterChar"/>
    <w:uiPriority w:val="99"/>
    <w:unhideWhenUsed/>
    <w:rsid w:val="00194220"/>
    <w:pPr>
      <w:tabs>
        <w:tab w:val="center" w:pos="4680"/>
        <w:tab w:val="right" w:pos="9360"/>
      </w:tabs>
    </w:pPr>
  </w:style>
  <w:style w:type="character" w:customStyle="1" w:styleId="FooterChar">
    <w:name w:val="Footer Char"/>
    <w:basedOn w:val="DefaultParagraphFont"/>
    <w:link w:val="Footer"/>
    <w:uiPriority w:val="99"/>
    <w:rsid w:val="00194220"/>
    <w:rPr>
      <w:rFonts w:ascii="Cambria" w:eastAsia="Cambria" w:hAnsi="Cambria"/>
      <w:sz w:val="24"/>
      <w:szCs w:val="24"/>
    </w:rPr>
  </w:style>
  <w:style w:type="character" w:styleId="CommentReference">
    <w:name w:val="annotation reference"/>
    <w:basedOn w:val="DefaultParagraphFont"/>
    <w:uiPriority w:val="99"/>
    <w:semiHidden/>
    <w:unhideWhenUsed/>
    <w:rsid w:val="00D439EF"/>
    <w:rPr>
      <w:sz w:val="16"/>
      <w:szCs w:val="16"/>
    </w:rPr>
  </w:style>
  <w:style w:type="paragraph" w:styleId="CommentText">
    <w:name w:val="annotation text"/>
    <w:basedOn w:val="Normal"/>
    <w:link w:val="CommentTextChar"/>
    <w:uiPriority w:val="99"/>
    <w:semiHidden/>
    <w:unhideWhenUsed/>
    <w:rsid w:val="00D439EF"/>
    <w:rPr>
      <w:sz w:val="20"/>
      <w:szCs w:val="20"/>
    </w:rPr>
  </w:style>
  <w:style w:type="character" w:customStyle="1" w:styleId="CommentTextChar">
    <w:name w:val="Comment Text Char"/>
    <w:basedOn w:val="DefaultParagraphFont"/>
    <w:link w:val="CommentText"/>
    <w:uiPriority w:val="99"/>
    <w:semiHidden/>
    <w:rsid w:val="00D439EF"/>
    <w:rPr>
      <w:rFonts w:ascii="Cambria" w:eastAsia="Cambria" w:hAnsi="Cambria"/>
    </w:rPr>
  </w:style>
  <w:style w:type="paragraph" w:styleId="CommentSubject">
    <w:name w:val="annotation subject"/>
    <w:basedOn w:val="CommentText"/>
    <w:next w:val="CommentText"/>
    <w:link w:val="CommentSubjectChar"/>
    <w:uiPriority w:val="99"/>
    <w:semiHidden/>
    <w:unhideWhenUsed/>
    <w:rsid w:val="00D439EF"/>
    <w:rPr>
      <w:b/>
      <w:bCs/>
    </w:rPr>
  </w:style>
  <w:style w:type="character" w:customStyle="1" w:styleId="CommentSubjectChar">
    <w:name w:val="Comment Subject Char"/>
    <w:basedOn w:val="CommentTextChar"/>
    <w:link w:val="CommentSubject"/>
    <w:uiPriority w:val="99"/>
    <w:semiHidden/>
    <w:rsid w:val="00D439EF"/>
    <w:rPr>
      <w:rFonts w:ascii="Cambria" w:eastAsia="Cambria" w:hAnsi="Cambria"/>
      <w:b/>
      <w:bCs/>
    </w:rPr>
  </w:style>
  <w:style w:type="paragraph" w:styleId="Revision">
    <w:name w:val="Revision"/>
    <w:hidden/>
    <w:uiPriority w:val="99"/>
    <w:semiHidden/>
    <w:rsid w:val="009B50C4"/>
    <w:rPr>
      <w:rFonts w:ascii="Cambria" w:eastAsia="Cambria" w:hAnsi="Cambria"/>
      <w:sz w:val="24"/>
      <w:szCs w:val="24"/>
    </w:rPr>
  </w:style>
  <w:style w:type="paragraph" w:styleId="PlainText">
    <w:name w:val="Plain Text"/>
    <w:basedOn w:val="Normal"/>
    <w:link w:val="PlainTextChar"/>
    <w:uiPriority w:val="99"/>
    <w:unhideWhenUsed/>
    <w:rsid w:val="00514E8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14E83"/>
    <w:rPr>
      <w:rFonts w:ascii="Consolas" w:eastAsiaTheme="minorHAnsi" w:hAnsi="Consolas" w:cstheme="minorBidi"/>
      <w:sz w:val="21"/>
      <w:szCs w:val="21"/>
    </w:rPr>
  </w:style>
  <w:style w:type="table" w:styleId="TableGridLight">
    <w:name w:val="Grid Table Light"/>
    <w:basedOn w:val="TableNormal"/>
    <w:uiPriority w:val="40"/>
    <w:rsid w:val="006F18C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F546B"/>
    <w:pPr>
      <w:ind w:left="720"/>
      <w:contextualSpacing/>
    </w:pPr>
    <w:rPr>
      <w:rFonts w:ascii="Times New Roman" w:eastAsia="Times New Roman" w:hAnsi="Times New Roman"/>
    </w:rPr>
  </w:style>
  <w:style w:type="character" w:styleId="LineNumber">
    <w:name w:val="line number"/>
    <w:basedOn w:val="DefaultParagraphFont"/>
    <w:uiPriority w:val="99"/>
    <w:semiHidden/>
    <w:unhideWhenUsed/>
    <w:rsid w:val="00106263"/>
  </w:style>
  <w:style w:type="paragraph" w:customStyle="1" w:styleId="EndNoteBibliographyTitle">
    <w:name w:val="EndNote Bibliography Title"/>
    <w:basedOn w:val="Normal"/>
    <w:link w:val="EndNoteBibliographyTitleChar"/>
    <w:rsid w:val="00501CDB"/>
    <w:pPr>
      <w:jc w:val="center"/>
    </w:pPr>
    <w:rPr>
      <w:rFonts w:ascii="Times New Roman" w:hAnsi="Times New Roman"/>
      <w:noProof/>
    </w:rPr>
  </w:style>
  <w:style w:type="character" w:customStyle="1" w:styleId="EndNoteBibliographyTitleChar">
    <w:name w:val="EndNote Bibliography Title Char"/>
    <w:basedOn w:val="DefaultParagraphFont"/>
    <w:link w:val="EndNoteBibliographyTitle"/>
    <w:rsid w:val="00501CDB"/>
    <w:rPr>
      <w:rFonts w:ascii="Times New Roman" w:eastAsia="Cambria" w:hAnsi="Times New Roman"/>
      <w:noProof/>
      <w:sz w:val="24"/>
      <w:szCs w:val="24"/>
    </w:rPr>
  </w:style>
  <w:style w:type="paragraph" w:customStyle="1" w:styleId="EndNoteBibliography">
    <w:name w:val="EndNote Bibliography"/>
    <w:basedOn w:val="Normal"/>
    <w:link w:val="EndNoteBibliographyChar"/>
    <w:rsid w:val="00501CDB"/>
    <w:pPr>
      <w:spacing w:line="480" w:lineRule="auto"/>
    </w:pPr>
    <w:rPr>
      <w:rFonts w:ascii="Times New Roman" w:hAnsi="Times New Roman"/>
      <w:noProof/>
    </w:rPr>
  </w:style>
  <w:style w:type="character" w:customStyle="1" w:styleId="EndNoteBibliographyChar">
    <w:name w:val="EndNote Bibliography Char"/>
    <w:basedOn w:val="DefaultParagraphFont"/>
    <w:link w:val="EndNoteBibliography"/>
    <w:rsid w:val="00501CDB"/>
    <w:rPr>
      <w:rFonts w:ascii="Times New Roman" w:eastAsia="Cambria" w:hAnsi="Times New Roman"/>
      <w:noProof/>
      <w:sz w:val="24"/>
      <w:szCs w:val="24"/>
    </w:rPr>
  </w:style>
  <w:style w:type="character" w:styleId="UnresolvedMention">
    <w:name w:val="Unresolved Mention"/>
    <w:basedOn w:val="DefaultParagraphFont"/>
    <w:uiPriority w:val="99"/>
    <w:semiHidden/>
    <w:unhideWhenUsed/>
    <w:rsid w:val="00501CDB"/>
    <w:rPr>
      <w:color w:val="605E5C"/>
      <w:shd w:val="clear" w:color="auto" w:fill="E1DFDD"/>
    </w:rPr>
  </w:style>
  <w:style w:type="paragraph" w:styleId="NormalWeb">
    <w:name w:val="Normal (Web)"/>
    <w:basedOn w:val="Normal"/>
    <w:uiPriority w:val="99"/>
    <w:semiHidden/>
    <w:unhideWhenUsed/>
    <w:rsid w:val="004B241C"/>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4B24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1638">
      <w:bodyDiv w:val="1"/>
      <w:marLeft w:val="0"/>
      <w:marRight w:val="0"/>
      <w:marTop w:val="0"/>
      <w:marBottom w:val="0"/>
      <w:divBdr>
        <w:top w:val="none" w:sz="0" w:space="0" w:color="auto"/>
        <w:left w:val="none" w:sz="0" w:space="0" w:color="auto"/>
        <w:bottom w:val="none" w:sz="0" w:space="0" w:color="auto"/>
        <w:right w:val="none" w:sz="0" w:space="0" w:color="auto"/>
      </w:divBdr>
      <w:divsChild>
        <w:div w:id="668483126">
          <w:marLeft w:val="187"/>
          <w:marRight w:val="0"/>
          <w:marTop w:val="84"/>
          <w:marBottom w:val="0"/>
          <w:divBdr>
            <w:top w:val="none" w:sz="0" w:space="0" w:color="auto"/>
            <w:left w:val="none" w:sz="0" w:space="0" w:color="auto"/>
            <w:bottom w:val="none" w:sz="0" w:space="0" w:color="auto"/>
            <w:right w:val="none" w:sz="0" w:space="0" w:color="auto"/>
          </w:divBdr>
        </w:div>
        <w:div w:id="1904293051">
          <w:marLeft w:val="187"/>
          <w:marRight w:val="0"/>
          <w:marTop w:val="280"/>
          <w:marBottom w:val="0"/>
          <w:divBdr>
            <w:top w:val="none" w:sz="0" w:space="0" w:color="auto"/>
            <w:left w:val="none" w:sz="0" w:space="0" w:color="auto"/>
            <w:bottom w:val="none" w:sz="0" w:space="0" w:color="auto"/>
            <w:right w:val="none" w:sz="0" w:space="0" w:color="auto"/>
          </w:divBdr>
        </w:div>
      </w:divsChild>
    </w:div>
    <w:div w:id="225652325">
      <w:bodyDiv w:val="1"/>
      <w:marLeft w:val="0"/>
      <w:marRight w:val="0"/>
      <w:marTop w:val="0"/>
      <w:marBottom w:val="0"/>
      <w:divBdr>
        <w:top w:val="none" w:sz="0" w:space="0" w:color="auto"/>
        <w:left w:val="none" w:sz="0" w:space="0" w:color="auto"/>
        <w:bottom w:val="none" w:sz="0" w:space="0" w:color="auto"/>
        <w:right w:val="none" w:sz="0" w:space="0" w:color="auto"/>
      </w:divBdr>
    </w:div>
    <w:div w:id="229654417">
      <w:bodyDiv w:val="1"/>
      <w:marLeft w:val="0"/>
      <w:marRight w:val="0"/>
      <w:marTop w:val="0"/>
      <w:marBottom w:val="0"/>
      <w:divBdr>
        <w:top w:val="none" w:sz="0" w:space="0" w:color="auto"/>
        <w:left w:val="none" w:sz="0" w:space="0" w:color="auto"/>
        <w:bottom w:val="none" w:sz="0" w:space="0" w:color="auto"/>
        <w:right w:val="none" w:sz="0" w:space="0" w:color="auto"/>
      </w:divBdr>
    </w:div>
    <w:div w:id="263611402">
      <w:bodyDiv w:val="1"/>
      <w:marLeft w:val="0"/>
      <w:marRight w:val="0"/>
      <w:marTop w:val="0"/>
      <w:marBottom w:val="0"/>
      <w:divBdr>
        <w:top w:val="none" w:sz="0" w:space="0" w:color="auto"/>
        <w:left w:val="none" w:sz="0" w:space="0" w:color="auto"/>
        <w:bottom w:val="none" w:sz="0" w:space="0" w:color="auto"/>
        <w:right w:val="none" w:sz="0" w:space="0" w:color="auto"/>
      </w:divBdr>
      <w:divsChild>
        <w:div w:id="197933687">
          <w:marLeft w:val="0"/>
          <w:marRight w:val="0"/>
          <w:marTop w:val="0"/>
          <w:marBottom w:val="0"/>
          <w:divBdr>
            <w:top w:val="none" w:sz="0" w:space="0" w:color="auto"/>
            <w:left w:val="none" w:sz="0" w:space="0" w:color="auto"/>
            <w:bottom w:val="none" w:sz="0" w:space="0" w:color="auto"/>
            <w:right w:val="none" w:sz="0" w:space="0" w:color="auto"/>
          </w:divBdr>
          <w:divsChild>
            <w:div w:id="1312100003">
              <w:marLeft w:val="0"/>
              <w:marRight w:val="0"/>
              <w:marTop w:val="0"/>
              <w:marBottom w:val="0"/>
              <w:divBdr>
                <w:top w:val="none" w:sz="0" w:space="0" w:color="auto"/>
                <w:left w:val="none" w:sz="0" w:space="0" w:color="auto"/>
                <w:bottom w:val="none" w:sz="0" w:space="0" w:color="auto"/>
                <w:right w:val="none" w:sz="0" w:space="0" w:color="auto"/>
              </w:divBdr>
              <w:divsChild>
                <w:div w:id="930940166">
                  <w:marLeft w:val="0"/>
                  <w:marRight w:val="0"/>
                  <w:marTop w:val="0"/>
                  <w:marBottom w:val="0"/>
                  <w:divBdr>
                    <w:top w:val="none" w:sz="0" w:space="0" w:color="auto"/>
                    <w:left w:val="none" w:sz="0" w:space="0" w:color="auto"/>
                    <w:bottom w:val="none" w:sz="0" w:space="0" w:color="auto"/>
                    <w:right w:val="none" w:sz="0" w:space="0" w:color="auto"/>
                  </w:divBdr>
                  <w:divsChild>
                    <w:div w:id="1241477029">
                      <w:marLeft w:val="0"/>
                      <w:marRight w:val="0"/>
                      <w:marTop w:val="0"/>
                      <w:marBottom w:val="0"/>
                      <w:divBdr>
                        <w:top w:val="none" w:sz="0" w:space="0" w:color="auto"/>
                        <w:left w:val="none" w:sz="0" w:space="0" w:color="auto"/>
                        <w:bottom w:val="none" w:sz="0" w:space="0" w:color="auto"/>
                        <w:right w:val="none" w:sz="0" w:space="0" w:color="auto"/>
                      </w:divBdr>
                      <w:divsChild>
                        <w:div w:id="14814514">
                          <w:marLeft w:val="13380"/>
                          <w:marRight w:val="0"/>
                          <w:marTop w:val="0"/>
                          <w:marBottom w:val="0"/>
                          <w:divBdr>
                            <w:top w:val="none" w:sz="0" w:space="0" w:color="auto"/>
                            <w:left w:val="none" w:sz="0" w:space="0" w:color="auto"/>
                            <w:bottom w:val="none" w:sz="0" w:space="0" w:color="auto"/>
                            <w:right w:val="none" w:sz="0" w:space="0" w:color="auto"/>
                          </w:divBdr>
                          <w:divsChild>
                            <w:div w:id="1233274461">
                              <w:marLeft w:val="0"/>
                              <w:marRight w:val="0"/>
                              <w:marTop w:val="0"/>
                              <w:marBottom w:val="405"/>
                              <w:divBdr>
                                <w:top w:val="none" w:sz="0" w:space="0" w:color="auto"/>
                                <w:left w:val="none" w:sz="0" w:space="0" w:color="auto"/>
                                <w:bottom w:val="none" w:sz="0" w:space="0" w:color="auto"/>
                                <w:right w:val="none" w:sz="0" w:space="0" w:color="auto"/>
                              </w:divBdr>
                              <w:divsChild>
                                <w:div w:id="631060272">
                                  <w:marLeft w:val="0"/>
                                  <w:marRight w:val="0"/>
                                  <w:marTop w:val="0"/>
                                  <w:marBottom w:val="0"/>
                                  <w:divBdr>
                                    <w:top w:val="none" w:sz="0" w:space="0" w:color="auto"/>
                                    <w:left w:val="none" w:sz="0" w:space="0" w:color="auto"/>
                                    <w:bottom w:val="none" w:sz="0" w:space="0" w:color="auto"/>
                                    <w:right w:val="none" w:sz="0" w:space="0" w:color="auto"/>
                                  </w:divBdr>
                                  <w:divsChild>
                                    <w:div w:id="477844523">
                                      <w:marLeft w:val="0"/>
                                      <w:marRight w:val="0"/>
                                      <w:marTop w:val="0"/>
                                      <w:marBottom w:val="0"/>
                                      <w:divBdr>
                                        <w:top w:val="none" w:sz="0" w:space="0" w:color="auto"/>
                                        <w:left w:val="none" w:sz="0" w:space="0" w:color="auto"/>
                                        <w:bottom w:val="none" w:sz="0" w:space="0" w:color="auto"/>
                                        <w:right w:val="none" w:sz="0" w:space="0" w:color="auto"/>
                                      </w:divBdr>
                                      <w:divsChild>
                                        <w:div w:id="1687362736">
                                          <w:marLeft w:val="0"/>
                                          <w:marRight w:val="0"/>
                                          <w:marTop w:val="0"/>
                                          <w:marBottom w:val="0"/>
                                          <w:divBdr>
                                            <w:top w:val="none" w:sz="0" w:space="0" w:color="auto"/>
                                            <w:left w:val="none" w:sz="0" w:space="0" w:color="auto"/>
                                            <w:bottom w:val="none" w:sz="0" w:space="0" w:color="auto"/>
                                            <w:right w:val="none" w:sz="0" w:space="0" w:color="auto"/>
                                          </w:divBdr>
                                          <w:divsChild>
                                            <w:div w:id="1364748438">
                                              <w:marLeft w:val="0"/>
                                              <w:marRight w:val="0"/>
                                              <w:marTop w:val="0"/>
                                              <w:marBottom w:val="0"/>
                                              <w:divBdr>
                                                <w:top w:val="none" w:sz="0" w:space="0" w:color="auto"/>
                                                <w:left w:val="none" w:sz="0" w:space="0" w:color="auto"/>
                                                <w:bottom w:val="none" w:sz="0" w:space="0" w:color="auto"/>
                                                <w:right w:val="none" w:sz="0" w:space="0" w:color="auto"/>
                                              </w:divBdr>
                                              <w:divsChild>
                                                <w:div w:id="1311129650">
                                                  <w:marLeft w:val="0"/>
                                                  <w:marRight w:val="0"/>
                                                  <w:marTop w:val="0"/>
                                                  <w:marBottom w:val="0"/>
                                                  <w:divBdr>
                                                    <w:top w:val="none" w:sz="0" w:space="0" w:color="auto"/>
                                                    <w:left w:val="none" w:sz="0" w:space="0" w:color="auto"/>
                                                    <w:bottom w:val="none" w:sz="0" w:space="0" w:color="auto"/>
                                                    <w:right w:val="none" w:sz="0" w:space="0" w:color="auto"/>
                                                  </w:divBdr>
                                                  <w:divsChild>
                                                    <w:div w:id="433937360">
                                                      <w:marLeft w:val="0"/>
                                                      <w:marRight w:val="0"/>
                                                      <w:marTop w:val="0"/>
                                                      <w:marBottom w:val="0"/>
                                                      <w:divBdr>
                                                        <w:top w:val="none" w:sz="0" w:space="0" w:color="auto"/>
                                                        <w:left w:val="none" w:sz="0" w:space="0" w:color="auto"/>
                                                        <w:bottom w:val="none" w:sz="0" w:space="0" w:color="auto"/>
                                                        <w:right w:val="none" w:sz="0" w:space="0" w:color="auto"/>
                                                      </w:divBdr>
                                                      <w:divsChild>
                                                        <w:div w:id="626395634">
                                                          <w:marLeft w:val="0"/>
                                                          <w:marRight w:val="0"/>
                                                          <w:marTop w:val="0"/>
                                                          <w:marBottom w:val="0"/>
                                                          <w:divBdr>
                                                            <w:top w:val="none" w:sz="0" w:space="0" w:color="auto"/>
                                                            <w:left w:val="none" w:sz="0" w:space="0" w:color="auto"/>
                                                            <w:bottom w:val="none" w:sz="0" w:space="0" w:color="auto"/>
                                                            <w:right w:val="none" w:sz="0" w:space="0" w:color="auto"/>
                                                          </w:divBdr>
                                                          <w:divsChild>
                                                            <w:div w:id="722213834">
                                                              <w:marLeft w:val="0"/>
                                                              <w:marRight w:val="0"/>
                                                              <w:marTop w:val="0"/>
                                                              <w:marBottom w:val="0"/>
                                                              <w:divBdr>
                                                                <w:top w:val="none" w:sz="0" w:space="0" w:color="auto"/>
                                                                <w:left w:val="none" w:sz="0" w:space="0" w:color="auto"/>
                                                                <w:bottom w:val="none" w:sz="0" w:space="0" w:color="auto"/>
                                                                <w:right w:val="none" w:sz="0" w:space="0" w:color="auto"/>
                                                              </w:divBdr>
                                                              <w:divsChild>
                                                                <w:div w:id="949318612">
                                                                  <w:marLeft w:val="0"/>
                                                                  <w:marRight w:val="0"/>
                                                                  <w:marTop w:val="0"/>
                                                                  <w:marBottom w:val="0"/>
                                                                  <w:divBdr>
                                                                    <w:top w:val="none" w:sz="0" w:space="0" w:color="auto"/>
                                                                    <w:left w:val="none" w:sz="0" w:space="0" w:color="auto"/>
                                                                    <w:bottom w:val="none" w:sz="0" w:space="0" w:color="auto"/>
                                                                    <w:right w:val="none" w:sz="0" w:space="0" w:color="auto"/>
                                                                  </w:divBdr>
                                                                  <w:divsChild>
                                                                    <w:div w:id="3303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1196069">
      <w:bodyDiv w:val="1"/>
      <w:marLeft w:val="0"/>
      <w:marRight w:val="0"/>
      <w:marTop w:val="0"/>
      <w:marBottom w:val="0"/>
      <w:divBdr>
        <w:top w:val="none" w:sz="0" w:space="0" w:color="auto"/>
        <w:left w:val="none" w:sz="0" w:space="0" w:color="auto"/>
        <w:bottom w:val="none" w:sz="0" w:space="0" w:color="auto"/>
        <w:right w:val="none" w:sz="0" w:space="0" w:color="auto"/>
      </w:divBdr>
    </w:div>
    <w:div w:id="595596489">
      <w:bodyDiv w:val="1"/>
      <w:marLeft w:val="0"/>
      <w:marRight w:val="0"/>
      <w:marTop w:val="0"/>
      <w:marBottom w:val="0"/>
      <w:divBdr>
        <w:top w:val="none" w:sz="0" w:space="0" w:color="auto"/>
        <w:left w:val="none" w:sz="0" w:space="0" w:color="auto"/>
        <w:bottom w:val="none" w:sz="0" w:space="0" w:color="auto"/>
        <w:right w:val="none" w:sz="0" w:space="0" w:color="auto"/>
      </w:divBdr>
    </w:div>
    <w:div w:id="602227498">
      <w:bodyDiv w:val="1"/>
      <w:marLeft w:val="0"/>
      <w:marRight w:val="0"/>
      <w:marTop w:val="0"/>
      <w:marBottom w:val="0"/>
      <w:divBdr>
        <w:top w:val="none" w:sz="0" w:space="0" w:color="auto"/>
        <w:left w:val="none" w:sz="0" w:space="0" w:color="auto"/>
        <w:bottom w:val="none" w:sz="0" w:space="0" w:color="auto"/>
        <w:right w:val="none" w:sz="0" w:space="0" w:color="auto"/>
      </w:divBdr>
    </w:div>
    <w:div w:id="684131230">
      <w:bodyDiv w:val="1"/>
      <w:marLeft w:val="0"/>
      <w:marRight w:val="0"/>
      <w:marTop w:val="0"/>
      <w:marBottom w:val="0"/>
      <w:divBdr>
        <w:top w:val="none" w:sz="0" w:space="0" w:color="auto"/>
        <w:left w:val="none" w:sz="0" w:space="0" w:color="auto"/>
        <w:bottom w:val="none" w:sz="0" w:space="0" w:color="auto"/>
        <w:right w:val="none" w:sz="0" w:space="0" w:color="auto"/>
      </w:divBdr>
    </w:div>
    <w:div w:id="779420859">
      <w:bodyDiv w:val="1"/>
      <w:marLeft w:val="0"/>
      <w:marRight w:val="0"/>
      <w:marTop w:val="0"/>
      <w:marBottom w:val="0"/>
      <w:divBdr>
        <w:top w:val="none" w:sz="0" w:space="0" w:color="auto"/>
        <w:left w:val="none" w:sz="0" w:space="0" w:color="auto"/>
        <w:bottom w:val="none" w:sz="0" w:space="0" w:color="auto"/>
        <w:right w:val="none" w:sz="0" w:space="0" w:color="auto"/>
      </w:divBdr>
    </w:div>
    <w:div w:id="804472993">
      <w:bodyDiv w:val="1"/>
      <w:marLeft w:val="0"/>
      <w:marRight w:val="0"/>
      <w:marTop w:val="0"/>
      <w:marBottom w:val="0"/>
      <w:divBdr>
        <w:top w:val="none" w:sz="0" w:space="0" w:color="auto"/>
        <w:left w:val="none" w:sz="0" w:space="0" w:color="auto"/>
        <w:bottom w:val="none" w:sz="0" w:space="0" w:color="auto"/>
        <w:right w:val="none" w:sz="0" w:space="0" w:color="auto"/>
      </w:divBdr>
      <w:divsChild>
        <w:div w:id="1174538605">
          <w:marLeft w:val="0"/>
          <w:marRight w:val="0"/>
          <w:marTop w:val="0"/>
          <w:marBottom w:val="0"/>
          <w:divBdr>
            <w:top w:val="none" w:sz="0" w:space="0" w:color="auto"/>
            <w:left w:val="none" w:sz="0" w:space="0" w:color="auto"/>
            <w:bottom w:val="none" w:sz="0" w:space="0" w:color="auto"/>
            <w:right w:val="none" w:sz="0" w:space="0" w:color="auto"/>
          </w:divBdr>
          <w:divsChild>
            <w:div w:id="960300628">
              <w:marLeft w:val="0"/>
              <w:marRight w:val="0"/>
              <w:marTop w:val="0"/>
              <w:marBottom w:val="0"/>
              <w:divBdr>
                <w:top w:val="none" w:sz="0" w:space="0" w:color="auto"/>
                <w:left w:val="none" w:sz="0" w:space="0" w:color="auto"/>
                <w:bottom w:val="none" w:sz="0" w:space="0" w:color="auto"/>
                <w:right w:val="none" w:sz="0" w:space="0" w:color="auto"/>
              </w:divBdr>
              <w:divsChild>
                <w:div w:id="225073787">
                  <w:marLeft w:val="0"/>
                  <w:marRight w:val="0"/>
                  <w:marTop w:val="0"/>
                  <w:marBottom w:val="0"/>
                  <w:divBdr>
                    <w:top w:val="none" w:sz="0" w:space="0" w:color="auto"/>
                    <w:left w:val="none" w:sz="0" w:space="0" w:color="auto"/>
                    <w:bottom w:val="none" w:sz="0" w:space="0" w:color="auto"/>
                    <w:right w:val="none" w:sz="0" w:space="0" w:color="auto"/>
                  </w:divBdr>
                  <w:divsChild>
                    <w:div w:id="1713729728">
                      <w:marLeft w:val="0"/>
                      <w:marRight w:val="0"/>
                      <w:marTop w:val="0"/>
                      <w:marBottom w:val="0"/>
                      <w:divBdr>
                        <w:top w:val="none" w:sz="0" w:space="0" w:color="auto"/>
                        <w:left w:val="none" w:sz="0" w:space="0" w:color="auto"/>
                        <w:bottom w:val="none" w:sz="0" w:space="0" w:color="auto"/>
                        <w:right w:val="none" w:sz="0" w:space="0" w:color="auto"/>
                      </w:divBdr>
                      <w:divsChild>
                        <w:div w:id="1902716343">
                          <w:marLeft w:val="13380"/>
                          <w:marRight w:val="0"/>
                          <w:marTop w:val="0"/>
                          <w:marBottom w:val="0"/>
                          <w:divBdr>
                            <w:top w:val="none" w:sz="0" w:space="0" w:color="auto"/>
                            <w:left w:val="none" w:sz="0" w:space="0" w:color="auto"/>
                            <w:bottom w:val="none" w:sz="0" w:space="0" w:color="auto"/>
                            <w:right w:val="none" w:sz="0" w:space="0" w:color="auto"/>
                          </w:divBdr>
                          <w:divsChild>
                            <w:div w:id="1410273774">
                              <w:marLeft w:val="0"/>
                              <w:marRight w:val="0"/>
                              <w:marTop w:val="0"/>
                              <w:marBottom w:val="405"/>
                              <w:divBdr>
                                <w:top w:val="none" w:sz="0" w:space="0" w:color="auto"/>
                                <w:left w:val="none" w:sz="0" w:space="0" w:color="auto"/>
                                <w:bottom w:val="none" w:sz="0" w:space="0" w:color="auto"/>
                                <w:right w:val="none" w:sz="0" w:space="0" w:color="auto"/>
                              </w:divBdr>
                              <w:divsChild>
                                <w:div w:id="351152857">
                                  <w:marLeft w:val="0"/>
                                  <w:marRight w:val="0"/>
                                  <w:marTop w:val="0"/>
                                  <w:marBottom w:val="0"/>
                                  <w:divBdr>
                                    <w:top w:val="none" w:sz="0" w:space="0" w:color="auto"/>
                                    <w:left w:val="none" w:sz="0" w:space="0" w:color="auto"/>
                                    <w:bottom w:val="none" w:sz="0" w:space="0" w:color="auto"/>
                                    <w:right w:val="none" w:sz="0" w:space="0" w:color="auto"/>
                                  </w:divBdr>
                                  <w:divsChild>
                                    <w:div w:id="489565992">
                                      <w:marLeft w:val="0"/>
                                      <w:marRight w:val="0"/>
                                      <w:marTop w:val="0"/>
                                      <w:marBottom w:val="0"/>
                                      <w:divBdr>
                                        <w:top w:val="none" w:sz="0" w:space="0" w:color="auto"/>
                                        <w:left w:val="none" w:sz="0" w:space="0" w:color="auto"/>
                                        <w:bottom w:val="none" w:sz="0" w:space="0" w:color="auto"/>
                                        <w:right w:val="none" w:sz="0" w:space="0" w:color="auto"/>
                                      </w:divBdr>
                                      <w:divsChild>
                                        <w:div w:id="1234002922">
                                          <w:marLeft w:val="0"/>
                                          <w:marRight w:val="0"/>
                                          <w:marTop w:val="0"/>
                                          <w:marBottom w:val="0"/>
                                          <w:divBdr>
                                            <w:top w:val="none" w:sz="0" w:space="0" w:color="auto"/>
                                            <w:left w:val="none" w:sz="0" w:space="0" w:color="auto"/>
                                            <w:bottom w:val="none" w:sz="0" w:space="0" w:color="auto"/>
                                            <w:right w:val="none" w:sz="0" w:space="0" w:color="auto"/>
                                          </w:divBdr>
                                          <w:divsChild>
                                            <w:div w:id="2098626494">
                                              <w:marLeft w:val="0"/>
                                              <w:marRight w:val="0"/>
                                              <w:marTop w:val="0"/>
                                              <w:marBottom w:val="0"/>
                                              <w:divBdr>
                                                <w:top w:val="none" w:sz="0" w:space="0" w:color="auto"/>
                                                <w:left w:val="none" w:sz="0" w:space="0" w:color="auto"/>
                                                <w:bottom w:val="none" w:sz="0" w:space="0" w:color="auto"/>
                                                <w:right w:val="none" w:sz="0" w:space="0" w:color="auto"/>
                                              </w:divBdr>
                                              <w:divsChild>
                                                <w:div w:id="295768936">
                                                  <w:marLeft w:val="0"/>
                                                  <w:marRight w:val="0"/>
                                                  <w:marTop w:val="0"/>
                                                  <w:marBottom w:val="0"/>
                                                  <w:divBdr>
                                                    <w:top w:val="none" w:sz="0" w:space="0" w:color="auto"/>
                                                    <w:left w:val="none" w:sz="0" w:space="0" w:color="auto"/>
                                                    <w:bottom w:val="none" w:sz="0" w:space="0" w:color="auto"/>
                                                    <w:right w:val="none" w:sz="0" w:space="0" w:color="auto"/>
                                                  </w:divBdr>
                                                  <w:divsChild>
                                                    <w:div w:id="1470242358">
                                                      <w:marLeft w:val="0"/>
                                                      <w:marRight w:val="0"/>
                                                      <w:marTop w:val="0"/>
                                                      <w:marBottom w:val="0"/>
                                                      <w:divBdr>
                                                        <w:top w:val="none" w:sz="0" w:space="0" w:color="auto"/>
                                                        <w:left w:val="none" w:sz="0" w:space="0" w:color="auto"/>
                                                        <w:bottom w:val="none" w:sz="0" w:space="0" w:color="auto"/>
                                                        <w:right w:val="none" w:sz="0" w:space="0" w:color="auto"/>
                                                      </w:divBdr>
                                                      <w:divsChild>
                                                        <w:div w:id="717245991">
                                                          <w:marLeft w:val="0"/>
                                                          <w:marRight w:val="0"/>
                                                          <w:marTop w:val="0"/>
                                                          <w:marBottom w:val="0"/>
                                                          <w:divBdr>
                                                            <w:top w:val="none" w:sz="0" w:space="0" w:color="auto"/>
                                                            <w:left w:val="none" w:sz="0" w:space="0" w:color="auto"/>
                                                            <w:bottom w:val="none" w:sz="0" w:space="0" w:color="auto"/>
                                                            <w:right w:val="none" w:sz="0" w:space="0" w:color="auto"/>
                                                          </w:divBdr>
                                                          <w:divsChild>
                                                            <w:div w:id="1937667665">
                                                              <w:marLeft w:val="0"/>
                                                              <w:marRight w:val="0"/>
                                                              <w:marTop w:val="0"/>
                                                              <w:marBottom w:val="0"/>
                                                              <w:divBdr>
                                                                <w:top w:val="none" w:sz="0" w:space="0" w:color="auto"/>
                                                                <w:left w:val="none" w:sz="0" w:space="0" w:color="auto"/>
                                                                <w:bottom w:val="none" w:sz="0" w:space="0" w:color="auto"/>
                                                                <w:right w:val="none" w:sz="0" w:space="0" w:color="auto"/>
                                                              </w:divBdr>
                                                              <w:divsChild>
                                                                <w:div w:id="1953704512">
                                                                  <w:marLeft w:val="0"/>
                                                                  <w:marRight w:val="0"/>
                                                                  <w:marTop w:val="0"/>
                                                                  <w:marBottom w:val="0"/>
                                                                  <w:divBdr>
                                                                    <w:top w:val="none" w:sz="0" w:space="0" w:color="auto"/>
                                                                    <w:left w:val="none" w:sz="0" w:space="0" w:color="auto"/>
                                                                    <w:bottom w:val="none" w:sz="0" w:space="0" w:color="auto"/>
                                                                    <w:right w:val="none" w:sz="0" w:space="0" w:color="auto"/>
                                                                  </w:divBdr>
                                                                  <w:divsChild>
                                                                    <w:div w:id="160087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6601912">
      <w:bodyDiv w:val="1"/>
      <w:marLeft w:val="0"/>
      <w:marRight w:val="0"/>
      <w:marTop w:val="0"/>
      <w:marBottom w:val="0"/>
      <w:divBdr>
        <w:top w:val="none" w:sz="0" w:space="0" w:color="auto"/>
        <w:left w:val="none" w:sz="0" w:space="0" w:color="auto"/>
        <w:bottom w:val="none" w:sz="0" w:space="0" w:color="auto"/>
        <w:right w:val="none" w:sz="0" w:space="0" w:color="auto"/>
      </w:divBdr>
      <w:divsChild>
        <w:div w:id="1706831558">
          <w:marLeft w:val="187"/>
          <w:marRight w:val="0"/>
          <w:marTop w:val="84"/>
          <w:marBottom w:val="0"/>
          <w:divBdr>
            <w:top w:val="none" w:sz="0" w:space="0" w:color="auto"/>
            <w:left w:val="none" w:sz="0" w:space="0" w:color="auto"/>
            <w:bottom w:val="none" w:sz="0" w:space="0" w:color="auto"/>
            <w:right w:val="none" w:sz="0" w:space="0" w:color="auto"/>
          </w:divBdr>
        </w:div>
        <w:div w:id="1844978231">
          <w:marLeft w:val="187"/>
          <w:marRight w:val="0"/>
          <w:marTop w:val="240"/>
          <w:marBottom w:val="0"/>
          <w:divBdr>
            <w:top w:val="none" w:sz="0" w:space="0" w:color="auto"/>
            <w:left w:val="none" w:sz="0" w:space="0" w:color="auto"/>
            <w:bottom w:val="none" w:sz="0" w:space="0" w:color="auto"/>
            <w:right w:val="none" w:sz="0" w:space="0" w:color="auto"/>
          </w:divBdr>
        </w:div>
        <w:div w:id="1507671727">
          <w:marLeft w:val="187"/>
          <w:marRight w:val="0"/>
          <w:marTop w:val="60"/>
          <w:marBottom w:val="0"/>
          <w:divBdr>
            <w:top w:val="none" w:sz="0" w:space="0" w:color="auto"/>
            <w:left w:val="none" w:sz="0" w:space="0" w:color="auto"/>
            <w:bottom w:val="none" w:sz="0" w:space="0" w:color="auto"/>
            <w:right w:val="none" w:sz="0" w:space="0" w:color="auto"/>
          </w:divBdr>
        </w:div>
        <w:div w:id="972171198">
          <w:marLeft w:val="187"/>
          <w:marRight w:val="0"/>
          <w:marTop w:val="20"/>
          <w:marBottom w:val="0"/>
          <w:divBdr>
            <w:top w:val="none" w:sz="0" w:space="0" w:color="auto"/>
            <w:left w:val="none" w:sz="0" w:space="0" w:color="auto"/>
            <w:bottom w:val="none" w:sz="0" w:space="0" w:color="auto"/>
            <w:right w:val="none" w:sz="0" w:space="0" w:color="auto"/>
          </w:divBdr>
        </w:div>
      </w:divsChild>
    </w:div>
    <w:div w:id="1105343545">
      <w:bodyDiv w:val="1"/>
      <w:marLeft w:val="0"/>
      <w:marRight w:val="0"/>
      <w:marTop w:val="0"/>
      <w:marBottom w:val="0"/>
      <w:divBdr>
        <w:top w:val="none" w:sz="0" w:space="0" w:color="auto"/>
        <w:left w:val="none" w:sz="0" w:space="0" w:color="auto"/>
        <w:bottom w:val="none" w:sz="0" w:space="0" w:color="auto"/>
        <w:right w:val="none" w:sz="0" w:space="0" w:color="auto"/>
      </w:divBdr>
    </w:div>
    <w:div w:id="1243300047">
      <w:bodyDiv w:val="1"/>
      <w:marLeft w:val="0"/>
      <w:marRight w:val="0"/>
      <w:marTop w:val="0"/>
      <w:marBottom w:val="0"/>
      <w:divBdr>
        <w:top w:val="none" w:sz="0" w:space="0" w:color="auto"/>
        <w:left w:val="none" w:sz="0" w:space="0" w:color="auto"/>
        <w:bottom w:val="none" w:sz="0" w:space="0" w:color="auto"/>
        <w:right w:val="none" w:sz="0" w:space="0" w:color="auto"/>
      </w:divBdr>
      <w:divsChild>
        <w:div w:id="914586006">
          <w:marLeft w:val="187"/>
          <w:marRight w:val="0"/>
          <w:marTop w:val="84"/>
          <w:marBottom w:val="0"/>
          <w:divBdr>
            <w:top w:val="none" w:sz="0" w:space="0" w:color="auto"/>
            <w:left w:val="none" w:sz="0" w:space="0" w:color="auto"/>
            <w:bottom w:val="none" w:sz="0" w:space="0" w:color="auto"/>
            <w:right w:val="none" w:sz="0" w:space="0" w:color="auto"/>
          </w:divBdr>
        </w:div>
        <w:div w:id="650715151">
          <w:marLeft w:val="187"/>
          <w:marRight w:val="0"/>
          <w:marTop w:val="240"/>
          <w:marBottom w:val="0"/>
          <w:divBdr>
            <w:top w:val="none" w:sz="0" w:space="0" w:color="auto"/>
            <w:left w:val="none" w:sz="0" w:space="0" w:color="auto"/>
            <w:bottom w:val="none" w:sz="0" w:space="0" w:color="auto"/>
            <w:right w:val="none" w:sz="0" w:space="0" w:color="auto"/>
          </w:divBdr>
        </w:div>
        <w:div w:id="489172239">
          <w:marLeft w:val="187"/>
          <w:marRight w:val="0"/>
          <w:marTop w:val="60"/>
          <w:marBottom w:val="0"/>
          <w:divBdr>
            <w:top w:val="none" w:sz="0" w:space="0" w:color="auto"/>
            <w:left w:val="none" w:sz="0" w:space="0" w:color="auto"/>
            <w:bottom w:val="none" w:sz="0" w:space="0" w:color="auto"/>
            <w:right w:val="none" w:sz="0" w:space="0" w:color="auto"/>
          </w:divBdr>
        </w:div>
        <w:div w:id="1702899250">
          <w:marLeft w:val="187"/>
          <w:marRight w:val="0"/>
          <w:marTop w:val="20"/>
          <w:marBottom w:val="0"/>
          <w:divBdr>
            <w:top w:val="none" w:sz="0" w:space="0" w:color="auto"/>
            <w:left w:val="none" w:sz="0" w:space="0" w:color="auto"/>
            <w:bottom w:val="none" w:sz="0" w:space="0" w:color="auto"/>
            <w:right w:val="none" w:sz="0" w:space="0" w:color="auto"/>
          </w:divBdr>
        </w:div>
      </w:divsChild>
    </w:div>
    <w:div w:id="1303735907">
      <w:bodyDiv w:val="1"/>
      <w:marLeft w:val="0"/>
      <w:marRight w:val="0"/>
      <w:marTop w:val="0"/>
      <w:marBottom w:val="0"/>
      <w:divBdr>
        <w:top w:val="none" w:sz="0" w:space="0" w:color="auto"/>
        <w:left w:val="none" w:sz="0" w:space="0" w:color="auto"/>
        <w:bottom w:val="none" w:sz="0" w:space="0" w:color="auto"/>
        <w:right w:val="none" w:sz="0" w:space="0" w:color="auto"/>
      </w:divBdr>
    </w:div>
    <w:div w:id="1325889278">
      <w:bodyDiv w:val="1"/>
      <w:marLeft w:val="0"/>
      <w:marRight w:val="0"/>
      <w:marTop w:val="0"/>
      <w:marBottom w:val="0"/>
      <w:divBdr>
        <w:top w:val="none" w:sz="0" w:space="0" w:color="auto"/>
        <w:left w:val="none" w:sz="0" w:space="0" w:color="auto"/>
        <w:bottom w:val="none" w:sz="0" w:space="0" w:color="auto"/>
        <w:right w:val="none" w:sz="0" w:space="0" w:color="auto"/>
      </w:divBdr>
      <w:divsChild>
        <w:div w:id="1583374451">
          <w:marLeft w:val="187"/>
          <w:marRight w:val="0"/>
          <w:marTop w:val="0"/>
          <w:marBottom w:val="0"/>
          <w:divBdr>
            <w:top w:val="none" w:sz="0" w:space="0" w:color="auto"/>
            <w:left w:val="none" w:sz="0" w:space="0" w:color="auto"/>
            <w:bottom w:val="none" w:sz="0" w:space="0" w:color="auto"/>
            <w:right w:val="none" w:sz="0" w:space="0" w:color="auto"/>
          </w:divBdr>
        </w:div>
        <w:div w:id="1831822682">
          <w:marLeft w:val="187"/>
          <w:marRight w:val="0"/>
          <w:marTop w:val="40"/>
          <w:marBottom w:val="0"/>
          <w:divBdr>
            <w:top w:val="none" w:sz="0" w:space="0" w:color="auto"/>
            <w:left w:val="none" w:sz="0" w:space="0" w:color="auto"/>
            <w:bottom w:val="none" w:sz="0" w:space="0" w:color="auto"/>
            <w:right w:val="none" w:sz="0" w:space="0" w:color="auto"/>
          </w:divBdr>
        </w:div>
      </w:divsChild>
    </w:div>
    <w:div w:id="1346178270">
      <w:bodyDiv w:val="1"/>
      <w:marLeft w:val="0"/>
      <w:marRight w:val="0"/>
      <w:marTop w:val="0"/>
      <w:marBottom w:val="0"/>
      <w:divBdr>
        <w:top w:val="none" w:sz="0" w:space="0" w:color="auto"/>
        <w:left w:val="none" w:sz="0" w:space="0" w:color="auto"/>
        <w:bottom w:val="none" w:sz="0" w:space="0" w:color="auto"/>
        <w:right w:val="none" w:sz="0" w:space="0" w:color="auto"/>
      </w:divBdr>
    </w:div>
    <w:div w:id="1349600786">
      <w:bodyDiv w:val="1"/>
      <w:marLeft w:val="0"/>
      <w:marRight w:val="0"/>
      <w:marTop w:val="0"/>
      <w:marBottom w:val="0"/>
      <w:divBdr>
        <w:top w:val="none" w:sz="0" w:space="0" w:color="auto"/>
        <w:left w:val="none" w:sz="0" w:space="0" w:color="auto"/>
        <w:bottom w:val="none" w:sz="0" w:space="0" w:color="auto"/>
        <w:right w:val="none" w:sz="0" w:space="0" w:color="auto"/>
      </w:divBdr>
      <w:divsChild>
        <w:div w:id="913509150">
          <w:marLeft w:val="187"/>
          <w:marRight w:val="0"/>
          <w:marTop w:val="20"/>
          <w:marBottom w:val="0"/>
          <w:divBdr>
            <w:top w:val="none" w:sz="0" w:space="0" w:color="auto"/>
            <w:left w:val="none" w:sz="0" w:space="0" w:color="auto"/>
            <w:bottom w:val="none" w:sz="0" w:space="0" w:color="auto"/>
            <w:right w:val="none" w:sz="0" w:space="0" w:color="auto"/>
          </w:divBdr>
        </w:div>
        <w:div w:id="520628756">
          <w:marLeft w:val="187"/>
          <w:marRight w:val="0"/>
          <w:marTop w:val="20"/>
          <w:marBottom w:val="0"/>
          <w:divBdr>
            <w:top w:val="none" w:sz="0" w:space="0" w:color="auto"/>
            <w:left w:val="none" w:sz="0" w:space="0" w:color="auto"/>
            <w:bottom w:val="none" w:sz="0" w:space="0" w:color="auto"/>
            <w:right w:val="none" w:sz="0" w:space="0" w:color="auto"/>
          </w:divBdr>
        </w:div>
      </w:divsChild>
    </w:div>
    <w:div w:id="1511871750">
      <w:bodyDiv w:val="1"/>
      <w:marLeft w:val="0"/>
      <w:marRight w:val="0"/>
      <w:marTop w:val="0"/>
      <w:marBottom w:val="0"/>
      <w:divBdr>
        <w:top w:val="none" w:sz="0" w:space="0" w:color="auto"/>
        <w:left w:val="none" w:sz="0" w:space="0" w:color="auto"/>
        <w:bottom w:val="none" w:sz="0" w:space="0" w:color="auto"/>
        <w:right w:val="none" w:sz="0" w:space="0" w:color="auto"/>
      </w:divBdr>
    </w:div>
    <w:div w:id="1589071710">
      <w:bodyDiv w:val="1"/>
      <w:marLeft w:val="0"/>
      <w:marRight w:val="0"/>
      <w:marTop w:val="0"/>
      <w:marBottom w:val="0"/>
      <w:divBdr>
        <w:top w:val="none" w:sz="0" w:space="0" w:color="auto"/>
        <w:left w:val="none" w:sz="0" w:space="0" w:color="auto"/>
        <w:bottom w:val="none" w:sz="0" w:space="0" w:color="auto"/>
        <w:right w:val="none" w:sz="0" w:space="0" w:color="auto"/>
      </w:divBdr>
    </w:div>
    <w:div w:id="1742748062">
      <w:bodyDiv w:val="1"/>
      <w:marLeft w:val="0"/>
      <w:marRight w:val="0"/>
      <w:marTop w:val="0"/>
      <w:marBottom w:val="0"/>
      <w:divBdr>
        <w:top w:val="none" w:sz="0" w:space="0" w:color="auto"/>
        <w:left w:val="none" w:sz="0" w:space="0" w:color="auto"/>
        <w:bottom w:val="none" w:sz="0" w:space="0" w:color="auto"/>
        <w:right w:val="none" w:sz="0" w:space="0" w:color="auto"/>
      </w:divBdr>
    </w:div>
    <w:div w:id="201452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90340-0D0C-4D73-B763-F7F8A57C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4945</Words>
  <Characters>28191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33070</CharactersWithSpaces>
  <SharedDoc>false</SharedDoc>
  <HLinks>
    <vt:vector size="108" baseType="variant">
      <vt:variant>
        <vt:i4>4653067</vt:i4>
      </vt:variant>
      <vt:variant>
        <vt:i4>119</vt:i4>
      </vt:variant>
      <vt:variant>
        <vt:i4>0</vt:i4>
      </vt:variant>
      <vt:variant>
        <vt:i4>5</vt:i4>
      </vt:variant>
      <vt:variant>
        <vt:lpwstr/>
      </vt:variant>
      <vt:variant>
        <vt:lpwstr>_ENREF_6</vt:lpwstr>
      </vt:variant>
      <vt:variant>
        <vt:i4>4194315</vt:i4>
      </vt:variant>
      <vt:variant>
        <vt:i4>116</vt:i4>
      </vt:variant>
      <vt:variant>
        <vt:i4>0</vt:i4>
      </vt:variant>
      <vt:variant>
        <vt:i4>5</vt:i4>
      </vt:variant>
      <vt:variant>
        <vt:lpwstr/>
      </vt:variant>
      <vt:variant>
        <vt:lpwstr>_ENREF_12</vt:lpwstr>
      </vt:variant>
      <vt:variant>
        <vt:i4>4194315</vt:i4>
      </vt:variant>
      <vt:variant>
        <vt:i4>112</vt:i4>
      </vt:variant>
      <vt:variant>
        <vt:i4>0</vt:i4>
      </vt:variant>
      <vt:variant>
        <vt:i4>5</vt:i4>
      </vt:variant>
      <vt:variant>
        <vt:lpwstr/>
      </vt:variant>
      <vt:variant>
        <vt:lpwstr>_ENREF_13</vt:lpwstr>
      </vt:variant>
      <vt:variant>
        <vt:i4>4653067</vt:i4>
      </vt:variant>
      <vt:variant>
        <vt:i4>109</vt:i4>
      </vt:variant>
      <vt:variant>
        <vt:i4>0</vt:i4>
      </vt:variant>
      <vt:variant>
        <vt:i4>5</vt:i4>
      </vt:variant>
      <vt:variant>
        <vt:lpwstr/>
      </vt:variant>
      <vt:variant>
        <vt:lpwstr>_ENREF_6</vt:lpwstr>
      </vt:variant>
      <vt:variant>
        <vt:i4>4194315</vt:i4>
      </vt:variant>
      <vt:variant>
        <vt:i4>97</vt:i4>
      </vt:variant>
      <vt:variant>
        <vt:i4>0</vt:i4>
      </vt:variant>
      <vt:variant>
        <vt:i4>5</vt:i4>
      </vt:variant>
      <vt:variant>
        <vt:lpwstr/>
      </vt:variant>
      <vt:variant>
        <vt:lpwstr>_ENREF_12</vt:lpwstr>
      </vt:variant>
      <vt:variant>
        <vt:i4>4194315</vt:i4>
      </vt:variant>
      <vt:variant>
        <vt:i4>89</vt:i4>
      </vt:variant>
      <vt:variant>
        <vt:i4>0</vt:i4>
      </vt:variant>
      <vt:variant>
        <vt:i4>5</vt:i4>
      </vt:variant>
      <vt:variant>
        <vt:lpwstr/>
      </vt:variant>
      <vt:variant>
        <vt:lpwstr>_ENREF_11</vt:lpwstr>
      </vt:variant>
      <vt:variant>
        <vt:i4>4194315</vt:i4>
      </vt:variant>
      <vt:variant>
        <vt:i4>81</vt:i4>
      </vt:variant>
      <vt:variant>
        <vt:i4>0</vt:i4>
      </vt:variant>
      <vt:variant>
        <vt:i4>5</vt:i4>
      </vt:variant>
      <vt:variant>
        <vt:lpwstr/>
      </vt:variant>
      <vt:variant>
        <vt:lpwstr>_ENREF_10</vt:lpwstr>
      </vt:variant>
      <vt:variant>
        <vt:i4>4718603</vt:i4>
      </vt:variant>
      <vt:variant>
        <vt:i4>73</vt:i4>
      </vt:variant>
      <vt:variant>
        <vt:i4>0</vt:i4>
      </vt:variant>
      <vt:variant>
        <vt:i4>5</vt:i4>
      </vt:variant>
      <vt:variant>
        <vt:lpwstr/>
      </vt:variant>
      <vt:variant>
        <vt:lpwstr>_ENREF_9</vt:lpwstr>
      </vt:variant>
      <vt:variant>
        <vt:i4>4784139</vt:i4>
      </vt:variant>
      <vt:variant>
        <vt:i4>65</vt:i4>
      </vt:variant>
      <vt:variant>
        <vt:i4>0</vt:i4>
      </vt:variant>
      <vt:variant>
        <vt:i4>5</vt:i4>
      </vt:variant>
      <vt:variant>
        <vt:lpwstr/>
      </vt:variant>
      <vt:variant>
        <vt:lpwstr>_ENREF_8</vt:lpwstr>
      </vt:variant>
      <vt:variant>
        <vt:i4>4194315</vt:i4>
      </vt:variant>
      <vt:variant>
        <vt:i4>57</vt:i4>
      </vt:variant>
      <vt:variant>
        <vt:i4>0</vt:i4>
      </vt:variant>
      <vt:variant>
        <vt:i4>5</vt:i4>
      </vt:variant>
      <vt:variant>
        <vt:lpwstr/>
      </vt:variant>
      <vt:variant>
        <vt:lpwstr>_ENREF_1</vt:lpwstr>
      </vt:variant>
      <vt:variant>
        <vt:i4>4587531</vt:i4>
      </vt:variant>
      <vt:variant>
        <vt:i4>49</vt:i4>
      </vt:variant>
      <vt:variant>
        <vt:i4>0</vt:i4>
      </vt:variant>
      <vt:variant>
        <vt:i4>5</vt:i4>
      </vt:variant>
      <vt:variant>
        <vt:lpwstr/>
      </vt:variant>
      <vt:variant>
        <vt:lpwstr>_ENREF_7</vt:lpwstr>
      </vt:variant>
      <vt:variant>
        <vt:i4>4587531</vt:i4>
      </vt:variant>
      <vt:variant>
        <vt:i4>45</vt:i4>
      </vt:variant>
      <vt:variant>
        <vt:i4>0</vt:i4>
      </vt:variant>
      <vt:variant>
        <vt:i4>5</vt:i4>
      </vt:variant>
      <vt:variant>
        <vt:lpwstr/>
      </vt:variant>
      <vt:variant>
        <vt:lpwstr>_ENREF_7</vt:lpwstr>
      </vt:variant>
      <vt:variant>
        <vt:i4>4194315</vt:i4>
      </vt:variant>
      <vt:variant>
        <vt:i4>42</vt:i4>
      </vt:variant>
      <vt:variant>
        <vt:i4>0</vt:i4>
      </vt:variant>
      <vt:variant>
        <vt:i4>5</vt:i4>
      </vt:variant>
      <vt:variant>
        <vt:lpwstr/>
      </vt:variant>
      <vt:variant>
        <vt:lpwstr>_ENREF_1</vt:lpwstr>
      </vt:variant>
      <vt:variant>
        <vt:i4>4194315</vt:i4>
      </vt:variant>
      <vt:variant>
        <vt:i4>30</vt:i4>
      </vt:variant>
      <vt:variant>
        <vt:i4>0</vt:i4>
      </vt:variant>
      <vt:variant>
        <vt:i4>5</vt:i4>
      </vt:variant>
      <vt:variant>
        <vt:lpwstr/>
      </vt:variant>
      <vt:variant>
        <vt:lpwstr>_ENREF_1</vt:lpwstr>
      </vt:variant>
      <vt:variant>
        <vt:i4>4653067</vt:i4>
      </vt:variant>
      <vt:variant>
        <vt:i4>22</vt:i4>
      </vt:variant>
      <vt:variant>
        <vt:i4>0</vt:i4>
      </vt:variant>
      <vt:variant>
        <vt:i4>5</vt:i4>
      </vt:variant>
      <vt:variant>
        <vt:lpwstr/>
      </vt:variant>
      <vt:variant>
        <vt:lpwstr>_ENREF_6</vt:lpwstr>
      </vt:variant>
      <vt:variant>
        <vt:i4>4456459</vt:i4>
      </vt:variant>
      <vt:variant>
        <vt:i4>16</vt:i4>
      </vt:variant>
      <vt:variant>
        <vt:i4>0</vt:i4>
      </vt:variant>
      <vt:variant>
        <vt:i4>5</vt:i4>
      </vt:variant>
      <vt:variant>
        <vt:lpwstr/>
      </vt:variant>
      <vt:variant>
        <vt:lpwstr>_ENREF_5</vt:lpwstr>
      </vt:variant>
      <vt:variant>
        <vt:i4>4194315</vt:i4>
      </vt:variant>
      <vt:variant>
        <vt:i4>8</vt:i4>
      </vt:variant>
      <vt:variant>
        <vt:i4>0</vt:i4>
      </vt:variant>
      <vt:variant>
        <vt:i4>5</vt:i4>
      </vt:variant>
      <vt:variant>
        <vt:lpwstr/>
      </vt:variant>
      <vt:variant>
        <vt:lpwstr>_ENREF_1</vt:lpwstr>
      </vt:variant>
      <vt:variant>
        <vt:i4>4194315</vt:i4>
      </vt:variant>
      <vt:variant>
        <vt:i4>0</vt:i4>
      </vt:variant>
      <vt:variant>
        <vt:i4>0</vt:i4>
      </vt:variant>
      <vt:variant>
        <vt:i4>5</vt:i4>
      </vt:variant>
      <vt:variant>
        <vt:lpwstr/>
      </vt:variant>
      <vt:variant>
        <vt:lpwstr>_ENREF_1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O'Donoghue</dc:creator>
  <cp:lastModifiedBy>Wilding, John</cp:lastModifiedBy>
  <cp:revision>3</cp:revision>
  <cp:lastPrinted>2014-09-24T17:11:00Z</cp:lastPrinted>
  <dcterms:created xsi:type="dcterms:W3CDTF">2021-04-22T09:04:00Z</dcterms:created>
  <dcterms:modified xsi:type="dcterms:W3CDTF">2021-04-22T09:07:00Z</dcterms:modified>
</cp:coreProperties>
</file>