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FE8DA" w14:textId="77DDA7C1" w:rsidR="00131FB8" w:rsidRDefault="005659F9" w:rsidP="00B05FE5">
      <w:pPr>
        <w:jc w:val="center"/>
        <w:rPr>
          <w:rFonts w:ascii="Arial" w:hAnsi="Arial" w:cs="Arial"/>
          <w:b/>
          <w:bCs/>
          <w:i/>
          <w:iCs/>
        </w:rPr>
      </w:pPr>
      <w:r w:rsidRPr="00CA12E9">
        <w:rPr>
          <w:rFonts w:ascii="Arial" w:hAnsi="Arial" w:cs="Arial"/>
          <w:b/>
          <w:bCs/>
          <w:i/>
          <w:iCs/>
        </w:rPr>
        <w:t xml:space="preserve">Antibacterial Effect of </w:t>
      </w:r>
      <w:r w:rsidR="00911AA8" w:rsidRPr="00CA12E9">
        <w:rPr>
          <w:rFonts w:ascii="Arial" w:hAnsi="Arial" w:cs="Arial"/>
          <w:b/>
          <w:bCs/>
          <w:i/>
          <w:iCs/>
        </w:rPr>
        <w:t xml:space="preserve">Titanium Dioxide-Doped </w:t>
      </w:r>
      <w:r w:rsidR="007D5694" w:rsidRPr="00CA12E9">
        <w:rPr>
          <w:rFonts w:ascii="Arial" w:hAnsi="Arial" w:cs="Arial"/>
          <w:b/>
          <w:bCs/>
          <w:i/>
          <w:iCs/>
        </w:rPr>
        <w:t xml:space="preserve">Phosphate Glass Microspheres Filled </w:t>
      </w:r>
      <w:r w:rsidR="006E6BB4" w:rsidRPr="00CA12E9">
        <w:rPr>
          <w:rFonts w:ascii="Arial" w:hAnsi="Arial" w:cs="Arial"/>
          <w:b/>
          <w:bCs/>
          <w:i/>
          <w:iCs/>
        </w:rPr>
        <w:t>Total</w:t>
      </w:r>
      <w:r w:rsidR="006158D1" w:rsidRPr="00CA12E9">
        <w:rPr>
          <w:rFonts w:ascii="Arial" w:hAnsi="Arial" w:cs="Arial"/>
          <w:b/>
          <w:bCs/>
          <w:i/>
          <w:iCs/>
        </w:rPr>
        <w:t>-</w:t>
      </w:r>
      <w:r w:rsidR="00131FB8" w:rsidRPr="00CA12E9">
        <w:rPr>
          <w:rFonts w:ascii="Arial" w:hAnsi="Arial" w:cs="Arial"/>
          <w:b/>
          <w:bCs/>
          <w:i/>
          <w:iCs/>
        </w:rPr>
        <w:t xml:space="preserve">Etch Dental Adhesive </w:t>
      </w:r>
      <w:r w:rsidRPr="00CA12E9">
        <w:rPr>
          <w:rFonts w:ascii="Arial" w:hAnsi="Arial" w:cs="Arial"/>
          <w:b/>
          <w:bCs/>
          <w:i/>
          <w:iCs/>
        </w:rPr>
        <w:t>on S</w:t>
      </w:r>
      <w:r w:rsidR="00B05FE5">
        <w:rPr>
          <w:rFonts w:ascii="Arial" w:hAnsi="Arial" w:cs="Arial"/>
          <w:b/>
          <w:bCs/>
          <w:i/>
          <w:iCs/>
        </w:rPr>
        <w:t xml:space="preserve">. </w:t>
      </w:r>
      <w:r w:rsidRPr="00CA12E9">
        <w:rPr>
          <w:rFonts w:ascii="Arial" w:hAnsi="Arial" w:cs="Arial"/>
          <w:b/>
          <w:bCs/>
          <w:i/>
          <w:iCs/>
        </w:rPr>
        <w:t>mutans Biofilm</w:t>
      </w:r>
    </w:p>
    <w:p w14:paraId="5DDBDBEB" w14:textId="54D7AAE1" w:rsidR="002C02E2" w:rsidRDefault="002C02E2" w:rsidP="00E06E93">
      <w:pPr>
        <w:jc w:val="center"/>
        <w:rPr>
          <w:rFonts w:ascii="Arial" w:hAnsi="Arial" w:cs="Arial"/>
          <w:b/>
          <w:bCs/>
          <w:i/>
          <w:iCs/>
        </w:rPr>
      </w:pPr>
    </w:p>
    <w:p w14:paraId="154648DA" w14:textId="77777777" w:rsidR="00E06E93" w:rsidRPr="00CA12E9" w:rsidRDefault="00E06E93">
      <w:pPr>
        <w:rPr>
          <w:rFonts w:ascii="Arial" w:hAnsi="Arial" w:cs="Arial"/>
        </w:rPr>
      </w:pPr>
    </w:p>
    <w:p w14:paraId="5D1C6F83" w14:textId="77777777" w:rsidR="00290C3B" w:rsidRPr="00CA12E9" w:rsidRDefault="00290C3B" w:rsidP="00290C3B">
      <w:pPr>
        <w:jc w:val="center"/>
        <w:rPr>
          <w:rFonts w:ascii="Arial" w:hAnsi="Arial" w:cs="Arial"/>
          <w:b/>
          <w:bCs/>
          <w:i/>
          <w:iCs/>
        </w:rPr>
      </w:pPr>
      <w:r>
        <w:rPr>
          <w:rFonts w:ascii="Arial" w:hAnsi="Arial" w:cs="Arial"/>
          <w:b/>
          <w:bCs/>
          <w:i/>
          <w:iCs/>
        </w:rPr>
        <w:t xml:space="preserve">Running Title: Antibacterial Total-Etch </w:t>
      </w:r>
      <w:r w:rsidRPr="00CA12E9">
        <w:rPr>
          <w:rFonts w:ascii="Arial" w:hAnsi="Arial" w:cs="Arial"/>
          <w:b/>
          <w:bCs/>
          <w:i/>
          <w:iCs/>
        </w:rPr>
        <w:t>Dental Adhesive</w:t>
      </w:r>
    </w:p>
    <w:p w14:paraId="26EEE9B4" w14:textId="77777777" w:rsidR="00290C3B" w:rsidRPr="00CA12E9" w:rsidRDefault="00290C3B" w:rsidP="00290C3B">
      <w:pPr>
        <w:jc w:val="center"/>
        <w:rPr>
          <w:rFonts w:ascii="Arial" w:hAnsi="Arial" w:cs="Arial"/>
          <w:i/>
          <w:iCs/>
        </w:rPr>
      </w:pPr>
    </w:p>
    <w:p w14:paraId="3688748F" w14:textId="77777777" w:rsidR="00290C3B" w:rsidRPr="00CA12E9" w:rsidRDefault="00290C3B" w:rsidP="00290C3B">
      <w:pPr>
        <w:jc w:val="center"/>
        <w:rPr>
          <w:rFonts w:ascii="Arial" w:hAnsi="Arial" w:cs="Arial"/>
        </w:rPr>
      </w:pPr>
      <w:r w:rsidRPr="00CA12E9">
        <w:rPr>
          <w:rFonts w:ascii="Arial" w:hAnsi="Arial" w:cs="Arial"/>
          <w:i/>
          <w:iCs/>
        </w:rPr>
        <w:t>Ensanya A. Abou Neel</w:t>
      </w:r>
      <w:r w:rsidRPr="00CA12E9">
        <w:rPr>
          <w:rFonts w:ascii="Arial" w:hAnsi="Arial" w:cs="Arial"/>
          <w:i/>
          <w:iCs/>
          <w:vertAlign w:val="superscript"/>
        </w:rPr>
        <w:t>1,2,3</w:t>
      </w:r>
      <w:r w:rsidRPr="00CA12E9">
        <w:rPr>
          <w:rFonts w:ascii="Arial" w:hAnsi="Arial" w:cs="Arial"/>
        </w:rPr>
        <w:t xml:space="preserve">, </w:t>
      </w:r>
      <w:r w:rsidRPr="00CA12E9">
        <w:rPr>
          <w:rFonts w:ascii="Arial" w:eastAsia="Times New Roman" w:hAnsi="Arial" w:cs="Arial"/>
          <w:i/>
          <w:iCs/>
        </w:rPr>
        <w:t>Kazi M. Zakir Hossain</w:t>
      </w:r>
      <w:r w:rsidRPr="00CA12E9">
        <w:rPr>
          <w:rFonts w:ascii="Arial" w:eastAsia="Times New Roman" w:hAnsi="Arial" w:cs="Arial"/>
          <w:i/>
          <w:iCs/>
          <w:vertAlign w:val="superscript"/>
        </w:rPr>
        <w:t>4</w:t>
      </w:r>
      <w:r w:rsidRPr="00CA12E9">
        <w:rPr>
          <w:rFonts w:ascii="Arial" w:eastAsia="Times New Roman" w:hAnsi="Arial" w:cs="Arial"/>
          <w:i/>
          <w:iCs/>
        </w:rPr>
        <w:t xml:space="preserve">, </w:t>
      </w:r>
      <w:r w:rsidRPr="00CA12E9">
        <w:rPr>
          <w:rFonts w:ascii="Arial" w:hAnsi="Arial" w:cs="Arial"/>
          <w:bCs/>
          <w:i/>
          <w:iCs/>
        </w:rPr>
        <w:t>Dalia A. Abuelenain</w:t>
      </w:r>
      <w:r>
        <w:rPr>
          <w:rFonts w:ascii="Arial" w:hAnsi="Arial" w:cs="Arial"/>
          <w:bCs/>
          <w:i/>
          <w:iCs/>
          <w:vertAlign w:val="superscript"/>
        </w:rPr>
        <w:t>5</w:t>
      </w:r>
      <w:r w:rsidRPr="00CA12E9">
        <w:rPr>
          <w:rFonts w:ascii="Arial" w:hAnsi="Arial" w:cs="Arial"/>
          <w:bCs/>
          <w:i/>
          <w:iCs/>
        </w:rPr>
        <w:t>,</w:t>
      </w:r>
      <w:r w:rsidRPr="00CA12E9">
        <w:rPr>
          <w:rFonts w:ascii="Arial" w:hAnsi="Arial" w:cs="Arial"/>
          <w:bCs/>
          <w:i/>
          <w:iCs/>
          <w:u w:val="single"/>
        </w:rPr>
        <w:t xml:space="preserve"> </w:t>
      </w:r>
      <w:r w:rsidRPr="00CA12E9">
        <w:rPr>
          <w:rFonts w:ascii="Arial" w:hAnsi="Arial" w:cs="Arial"/>
          <w:bCs/>
          <w:i/>
          <w:iCs/>
        </w:rPr>
        <w:t>Tariq Abuhaimed</w:t>
      </w:r>
      <w:r>
        <w:rPr>
          <w:rFonts w:ascii="Arial" w:hAnsi="Arial" w:cs="Arial"/>
          <w:bCs/>
          <w:i/>
          <w:iCs/>
          <w:vertAlign w:val="superscript"/>
        </w:rPr>
        <w:t>5</w:t>
      </w:r>
      <w:r w:rsidRPr="00CA12E9">
        <w:rPr>
          <w:rFonts w:ascii="Arial" w:hAnsi="Arial" w:cs="Arial"/>
          <w:bCs/>
        </w:rPr>
        <w:t>,</w:t>
      </w:r>
      <w:r w:rsidRPr="00CA12E9">
        <w:rPr>
          <w:rFonts w:ascii="Arial" w:hAnsi="Arial" w:cs="Arial"/>
          <w:bCs/>
          <w:u w:val="single"/>
        </w:rPr>
        <w:t xml:space="preserve"> </w:t>
      </w:r>
      <w:r w:rsidRPr="00CA12E9">
        <w:rPr>
          <w:rFonts w:ascii="Arial" w:eastAsia="Times New Roman" w:hAnsi="Arial" w:cs="Arial"/>
          <w:i/>
          <w:iCs/>
        </w:rPr>
        <w:t>Ifty Ahmed</w:t>
      </w:r>
      <w:r>
        <w:rPr>
          <w:rFonts w:ascii="Arial" w:eastAsia="Times New Roman" w:hAnsi="Arial" w:cs="Arial"/>
          <w:i/>
          <w:iCs/>
          <w:vertAlign w:val="superscript"/>
        </w:rPr>
        <w:t>6</w:t>
      </w:r>
      <w:r w:rsidRPr="00CA12E9">
        <w:rPr>
          <w:rFonts w:ascii="Arial" w:eastAsia="Times New Roman" w:hAnsi="Arial" w:cs="Arial"/>
          <w:i/>
          <w:iCs/>
          <w:vertAlign w:val="superscript"/>
        </w:rPr>
        <w:t xml:space="preserve">, </w:t>
      </w:r>
      <w:r w:rsidRPr="00CA12E9">
        <w:rPr>
          <w:rFonts w:ascii="Arial" w:eastAsia="Times New Roman" w:hAnsi="Arial" w:cs="Arial"/>
          <w:i/>
          <w:iCs/>
        </w:rPr>
        <w:t>Sabeel P. Valappil</w:t>
      </w:r>
      <w:r>
        <w:rPr>
          <w:rFonts w:ascii="Arial" w:eastAsia="Times New Roman" w:hAnsi="Arial" w:cs="Arial"/>
          <w:i/>
          <w:iCs/>
          <w:vertAlign w:val="superscript"/>
        </w:rPr>
        <w:t>7</w:t>
      </w:r>
      <w:r w:rsidRPr="00CA12E9">
        <w:rPr>
          <w:rFonts w:ascii="Arial" w:eastAsia="Times New Roman" w:hAnsi="Arial" w:cs="Arial"/>
          <w:i/>
          <w:iCs/>
        </w:rPr>
        <w:t>, Jonathan</w:t>
      </w:r>
      <w:r w:rsidRPr="00CA12E9">
        <w:rPr>
          <w:rFonts w:ascii="Arial" w:eastAsia="Times New Roman" w:hAnsi="Arial" w:cs="Arial"/>
          <w:i/>
          <w:iCs/>
          <w:vertAlign w:val="superscript"/>
        </w:rPr>
        <w:t xml:space="preserve"> </w:t>
      </w:r>
      <w:r w:rsidRPr="00CA12E9">
        <w:rPr>
          <w:rFonts w:ascii="Arial" w:hAnsi="Arial" w:cs="Arial"/>
        </w:rPr>
        <w:t>C. Knowles</w:t>
      </w:r>
      <w:r w:rsidRPr="00CA12E9">
        <w:rPr>
          <w:rFonts w:ascii="Arial" w:hAnsi="Arial" w:cs="Arial"/>
          <w:vertAlign w:val="superscript"/>
        </w:rPr>
        <w:t>3</w:t>
      </w:r>
      <w:r>
        <w:rPr>
          <w:rFonts w:ascii="Arial" w:hAnsi="Arial" w:cs="Arial"/>
          <w:vertAlign w:val="superscript"/>
        </w:rPr>
        <w:t>,8</w:t>
      </w:r>
    </w:p>
    <w:p w14:paraId="2BEC6772" w14:textId="77777777" w:rsidR="00290C3B" w:rsidRPr="00CA12E9" w:rsidRDefault="00290C3B" w:rsidP="00290C3B">
      <w:pPr>
        <w:spacing w:after="240"/>
        <w:jc w:val="center"/>
        <w:rPr>
          <w:rFonts w:ascii="Arial" w:hAnsi="Arial" w:cs="Arial"/>
          <w:vertAlign w:val="superscript"/>
        </w:rPr>
      </w:pPr>
    </w:p>
    <w:p w14:paraId="27493D8F" w14:textId="437EC28E" w:rsidR="00290C3B" w:rsidRPr="00CA12E9" w:rsidRDefault="00290C3B" w:rsidP="007E1A53">
      <w:pPr>
        <w:pStyle w:val="BCAuthorAddress"/>
        <w:spacing w:after="0" w:line="240" w:lineRule="auto"/>
        <w:rPr>
          <w:rFonts w:ascii="Arial" w:hAnsi="Arial" w:cs="Arial"/>
          <w:i/>
        </w:rPr>
      </w:pPr>
      <w:r w:rsidRPr="00CA12E9">
        <w:rPr>
          <w:rFonts w:ascii="Arial" w:hAnsi="Arial" w:cs="Arial"/>
          <w:vertAlign w:val="superscript"/>
        </w:rPr>
        <w:t>1</w:t>
      </w:r>
      <w:r>
        <w:rPr>
          <w:rFonts w:ascii="Arial" w:hAnsi="Arial" w:cs="Arial"/>
        </w:rPr>
        <w:t>Department of Preventive and Restorative Dentistry</w:t>
      </w:r>
      <w:r w:rsidRPr="00CA12E9">
        <w:rPr>
          <w:rFonts w:ascii="Arial" w:hAnsi="Arial" w:cs="Arial"/>
        </w:rPr>
        <w:t>,</w:t>
      </w:r>
      <w:r>
        <w:rPr>
          <w:rFonts w:ascii="Arial" w:hAnsi="Arial" w:cs="Arial"/>
        </w:rPr>
        <w:t xml:space="preserve"> College of Dental Medicine, Sharjah University, Sharjah, United Arab Emirates.</w:t>
      </w:r>
      <w:r w:rsidRPr="00CA12E9">
        <w:rPr>
          <w:rFonts w:ascii="Arial" w:hAnsi="Arial" w:cs="Arial"/>
        </w:rPr>
        <w:t xml:space="preserve"> </w:t>
      </w:r>
      <w:r w:rsidRPr="007157C2">
        <w:rPr>
          <w:rFonts w:ascii="Arial" w:hAnsi="Arial" w:cs="Arial"/>
          <w:vertAlign w:val="superscript"/>
        </w:rPr>
        <w:t>2</w:t>
      </w:r>
      <w:r w:rsidRPr="007157C2">
        <w:rPr>
          <w:rFonts w:ascii="Arial" w:hAnsi="Arial" w:cs="Arial"/>
        </w:rPr>
        <w:t xml:space="preserve">Biomaterials Department, Faculty of Dentistry, Tanta University, Tanta, Egypt, </w:t>
      </w:r>
      <w:r w:rsidRPr="008B4DC7">
        <w:rPr>
          <w:sz w:val="24"/>
          <w:vertAlign w:val="superscript"/>
        </w:rPr>
        <w:t>3</w:t>
      </w:r>
      <w:r w:rsidRPr="008B4DC7">
        <w:rPr>
          <w:sz w:val="24"/>
        </w:rPr>
        <w:t>UCL Eastman Dental Institute, Biomaterials &amp; Tissue Engineering, Royal Free Hospital, Rowland Hill Street, London, UK</w:t>
      </w:r>
      <w:r>
        <w:rPr>
          <w:sz w:val="24"/>
        </w:rPr>
        <w:t xml:space="preserve">. </w:t>
      </w:r>
      <w:r w:rsidRPr="00CA12E9">
        <w:rPr>
          <w:rFonts w:ascii="Arial" w:hAnsi="Arial" w:cs="Arial"/>
          <w:vertAlign w:val="superscript"/>
        </w:rPr>
        <w:t>4</w:t>
      </w:r>
      <w:r w:rsidRPr="00CA12E9">
        <w:rPr>
          <w:rFonts w:ascii="Arial" w:hAnsi="Arial" w:cs="Arial"/>
        </w:rPr>
        <w:t xml:space="preserve">Department of Chemistry, University of Bath, Claverton Down, Bath BA2 7AY, UK. </w:t>
      </w:r>
      <w:r w:rsidRPr="007D3E5A">
        <w:rPr>
          <w:rFonts w:ascii="Arial" w:hAnsi="Arial" w:cs="Arial"/>
          <w:vertAlign w:val="superscript"/>
        </w:rPr>
        <w:t>5</w:t>
      </w:r>
      <w:r>
        <w:rPr>
          <w:rFonts w:ascii="Arial" w:hAnsi="Arial" w:cs="Arial"/>
        </w:rPr>
        <w:t xml:space="preserve">Department of Restorative Dentistry, King Abdulaziz University, Jeddah, Saudi Arabia. </w:t>
      </w:r>
      <w:r>
        <w:rPr>
          <w:rFonts w:ascii="Arial" w:hAnsi="Arial" w:cs="Arial"/>
          <w:color w:val="000000"/>
          <w:vertAlign w:val="superscript"/>
        </w:rPr>
        <w:t>6</w:t>
      </w:r>
      <w:r w:rsidRPr="00CA12E9">
        <w:rPr>
          <w:rFonts w:ascii="Arial" w:hAnsi="Arial" w:cs="Arial"/>
          <w:color w:val="000000"/>
        </w:rPr>
        <w:t xml:space="preserve">Advanced Materials Research Group, Faculty of Engineering, University of Nottingham, UK. </w:t>
      </w:r>
      <w:r>
        <w:rPr>
          <w:rFonts w:ascii="Arial" w:hAnsi="Arial" w:cs="Arial"/>
          <w:color w:val="000000"/>
          <w:vertAlign w:val="superscript"/>
        </w:rPr>
        <w:t>7</w:t>
      </w:r>
      <w:r w:rsidRPr="00CA12E9">
        <w:rPr>
          <w:rFonts w:ascii="Arial" w:hAnsi="Arial" w:cs="Arial"/>
          <w:color w:val="000000"/>
        </w:rPr>
        <w:t xml:space="preserve">School of Dentistry, Institute of Life Course and Medical Sciences, Faculty of Health &amp; Life Sciences, University of Liverpool, Daulby Street, Liverpool L69 3GN | UK. </w:t>
      </w:r>
      <w:r>
        <w:rPr>
          <w:rFonts w:ascii="Arial" w:hAnsi="Arial" w:cs="Arial"/>
          <w:vertAlign w:val="superscript"/>
        </w:rPr>
        <w:t>8</w:t>
      </w:r>
      <w:r w:rsidRPr="00CA12E9">
        <w:rPr>
          <w:rFonts w:ascii="Arial" w:hAnsi="Arial" w:cs="Arial"/>
        </w:rPr>
        <w:t>Department of Nanobiomedical Science &amp; BK21 Plus NBM Global Reserch Center for Regenerative Medicine, Dankook University, Cheo</w:t>
      </w:r>
      <w:r>
        <w:rPr>
          <w:rFonts w:ascii="Arial" w:hAnsi="Arial" w:cs="Arial"/>
        </w:rPr>
        <w:t>nan 330-714, Republic of Korea.</w:t>
      </w:r>
    </w:p>
    <w:p w14:paraId="3FCB52D1" w14:textId="77777777" w:rsidR="00290C3B" w:rsidRPr="00CA12E9" w:rsidRDefault="00290C3B" w:rsidP="00290C3B">
      <w:pPr>
        <w:spacing w:after="240"/>
        <w:jc w:val="center"/>
        <w:rPr>
          <w:rFonts w:ascii="Arial" w:hAnsi="Arial" w:cs="Arial"/>
          <w:color w:val="000000"/>
        </w:rPr>
      </w:pPr>
    </w:p>
    <w:p w14:paraId="7634FAC8" w14:textId="77777777" w:rsidR="00290C3B" w:rsidRPr="00CA12E9" w:rsidRDefault="00290C3B" w:rsidP="00290C3B">
      <w:pPr>
        <w:rPr>
          <w:rFonts w:ascii="Arial" w:hAnsi="Arial" w:cs="Arial"/>
        </w:rPr>
      </w:pPr>
    </w:p>
    <w:p w14:paraId="6985C935" w14:textId="77777777" w:rsidR="00290C3B" w:rsidRPr="00CA12E9" w:rsidRDefault="00290C3B" w:rsidP="00290C3B">
      <w:pPr>
        <w:rPr>
          <w:rFonts w:ascii="Arial" w:hAnsi="Arial" w:cs="Arial"/>
          <w:lang w:val="en-US"/>
        </w:rPr>
      </w:pPr>
    </w:p>
    <w:p w14:paraId="4C84EE83" w14:textId="77777777" w:rsidR="00290C3B" w:rsidRPr="00CA12E9" w:rsidRDefault="00290C3B" w:rsidP="00290C3B">
      <w:pPr>
        <w:rPr>
          <w:rFonts w:ascii="Arial" w:hAnsi="Arial" w:cs="Arial"/>
        </w:rPr>
      </w:pPr>
    </w:p>
    <w:p w14:paraId="22BF05E3" w14:textId="77777777" w:rsidR="00290C3B" w:rsidRPr="00CA12E9" w:rsidRDefault="00290C3B" w:rsidP="00290C3B">
      <w:pPr>
        <w:rPr>
          <w:rFonts w:ascii="Arial" w:hAnsi="Arial" w:cs="Arial"/>
        </w:rPr>
      </w:pPr>
      <w:r w:rsidRPr="00CA12E9">
        <w:rPr>
          <w:rFonts w:ascii="Arial" w:hAnsi="Arial" w:cs="Arial"/>
        </w:rPr>
        <w:t xml:space="preserve">*Corresponding author: </w:t>
      </w:r>
    </w:p>
    <w:p w14:paraId="15519754" w14:textId="77777777" w:rsidR="00290C3B" w:rsidRPr="00CA12E9" w:rsidRDefault="00290C3B" w:rsidP="00290C3B">
      <w:pPr>
        <w:spacing w:after="0" w:line="240" w:lineRule="auto"/>
        <w:ind w:left="720" w:firstLine="720"/>
        <w:jc w:val="both"/>
        <w:rPr>
          <w:rFonts w:ascii="Arial" w:hAnsi="Arial" w:cs="Arial"/>
          <w:bCs/>
        </w:rPr>
      </w:pPr>
      <w:r w:rsidRPr="00CA12E9">
        <w:rPr>
          <w:rFonts w:ascii="Arial" w:hAnsi="Arial" w:cs="Arial"/>
          <w:bCs/>
        </w:rPr>
        <w:t xml:space="preserve">Prof. Ensanya A. Abou Neel </w:t>
      </w:r>
    </w:p>
    <w:p w14:paraId="76273E64" w14:textId="77777777" w:rsidR="00290C3B" w:rsidRDefault="00290C3B" w:rsidP="00290C3B">
      <w:pPr>
        <w:spacing w:after="0" w:line="240" w:lineRule="auto"/>
        <w:ind w:left="720" w:firstLine="720"/>
        <w:jc w:val="both"/>
        <w:rPr>
          <w:rFonts w:ascii="Arial" w:hAnsi="Arial" w:cs="Arial"/>
        </w:rPr>
      </w:pPr>
      <w:r>
        <w:rPr>
          <w:rFonts w:ascii="Arial" w:hAnsi="Arial" w:cs="Arial"/>
        </w:rPr>
        <w:t>Department of Preventive and Restorative Dentistry</w:t>
      </w:r>
      <w:r w:rsidRPr="00CA12E9">
        <w:rPr>
          <w:rFonts w:ascii="Arial" w:hAnsi="Arial" w:cs="Arial"/>
        </w:rPr>
        <w:t>,</w:t>
      </w:r>
      <w:r>
        <w:rPr>
          <w:rFonts w:ascii="Arial" w:hAnsi="Arial" w:cs="Arial"/>
        </w:rPr>
        <w:t xml:space="preserve"> </w:t>
      </w:r>
    </w:p>
    <w:p w14:paraId="5A916A1A" w14:textId="77777777" w:rsidR="00290C3B" w:rsidRDefault="00290C3B" w:rsidP="00290C3B">
      <w:pPr>
        <w:spacing w:after="0" w:line="240" w:lineRule="auto"/>
        <w:ind w:left="720" w:firstLine="720"/>
        <w:jc w:val="both"/>
        <w:rPr>
          <w:rFonts w:ascii="Arial" w:hAnsi="Arial" w:cs="Arial"/>
        </w:rPr>
      </w:pPr>
      <w:r>
        <w:rPr>
          <w:rFonts w:ascii="Arial" w:hAnsi="Arial" w:cs="Arial"/>
        </w:rPr>
        <w:t xml:space="preserve">College of Dental Medicine, Sharjah University, </w:t>
      </w:r>
    </w:p>
    <w:p w14:paraId="17A05751" w14:textId="77777777" w:rsidR="00290C3B" w:rsidRDefault="00290C3B" w:rsidP="00290C3B">
      <w:pPr>
        <w:spacing w:after="0" w:line="240" w:lineRule="auto"/>
        <w:ind w:left="720" w:firstLine="720"/>
        <w:jc w:val="both"/>
        <w:rPr>
          <w:rFonts w:ascii="Arial" w:hAnsi="Arial" w:cs="Arial"/>
        </w:rPr>
      </w:pPr>
      <w:r>
        <w:rPr>
          <w:rFonts w:ascii="Arial" w:hAnsi="Arial" w:cs="Arial"/>
        </w:rPr>
        <w:t>Sharjah, United Arab Emirates</w:t>
      </w:r>
    </w:p>
    <w:p w14:paraId="7D42792B" w14:textId="77777777" w:rsidR="00290C3B" w:rsidRPr="00CA12E9" w:rsidRDefault="00290C3B" w:rsidP="00290C3B">
      <w:pPr>
        <w:spacing w:after="0" w:line="240" w:lineRule="auto"/>
        <w:ind w:left="720" w:firstLine="720"/>
        <w:jc w:val="both"/>
        <w:rPr>
          <w:rFonts w:ascii="Arial" w:hAnsi="Arial" w:cs="Arial"/>
        </w:rPr>
      </w:pPr>
    </w:p>
    <w:p w14:paraId="7A2F500B" w14:textId="77777777" w:rsidR="00290C3B" w:rsidRPr="00CA12E9" w:rsidRDefault="00290C3B" w:rsidP="00290C3B">
      <w:pPr>
        <w:spacing w:after="0"/>
        <w:ind w:left="720" w:firstLine="720"/>
        <w:rPr>
          <w:rFonts w:ascii="Arial" w:hAnsi="Arial" w:cs="Arial"/>
          <w:b/>
          <w:bCs/>
        </w:rPr>
      </w:pPr>
      <w:r w:rsidRPr="00CA12E9">
        <w:rPr>
          <w:rFonts w:ascii="Arial" w:hAnsi="Arial" w:cs="Arial"/>
          <w:bCs/>
        </w:rPr>
        <w:t xml:space="preserve">E-mails: </w:t>
      </w:r>
      <w:r>
        <w:rPr>
          <w:rFonts w:ascii="Arial" w:hAnsi="Arial" w:cs="Arial"/>
        </w:rPr>
        <w:t>eabouneel@sharjah.ac.ae</w:t>
      </w:r>
      <w:r w:rsidRPr="00CA12E9">
        <w:rPr>
          <w:rFonts w:ascii="Arial" w:hAnsi="Arial" w:cs="Arial"/>
          <w:bCs/>
        </w:rPr>
        <w:t>; e.abouneel@ucl.ac.uk</w:t>
      </w:r>
    </w:p>
    <w:p w14:paraId="041EA5B8" w14:textId="77777777" w:rsidR="00290C3B" w:rsidRDefault="00290C3B" w:rsidP="00290C3B"/>
    <w:p w14:paraId="4465A205" w14:textId="21598580" w:rsidR="00E06E93" w:rsidRDefault="00E06E93">
      <w:pPr>
        <w:rPr>
          <w:rFonts w:ascii="Arial" w:hAnsi="Arial" w:cs="Arial"/>
        </w:rPr>
      </w:pPr>
    </w:p>
    <w:p w14:paraId="026344F6" w14:textId="40790A29" w:rsidR="00AB224D" w:rsidRDefault="00AB224D">
      <w:pPr>
        <w:rPr>
          <w:rFonts w:ascii="Arial" w:hAnsi="Arial" w:cs="Arial"/>
        </w:rPr>
      </w:pPr>
    </w:p>
    <w:p w14:paraId="7E879232" w14:textId="71FF78CB" w:rsidR="00AB224D" w:rsidRDefault="00AB224D">
      <w:pPr>
        <w:rPr>
          <w:rFonts w:ascii="Arial" w:hAnsi="Arial" w:cs="Arial"/>
        </w:rPr>
      </w:pPr>
    </w:p>
    <w:p w14:paraId="70C9F795" w14:textId="0A5FE94C" w:rsidR="00EA7948" w:rsidRDefault="00EA7948">
      <w:pPr>
        <w:rPr>
          <w:rFonts w:ascii="Arial" w:hAnsi="Arial" w:cs="Arial"/>
        </w:rPr>
      </w:pPr>
    </w:p>
    <w:p w14:paraId="1C85C587" w14:textId="19D62550" w:rsidR="00EA7948" w:rsidRDefault="00EA7948">
      <w:pPr>
        <w:rPr>
          <w:rFonts w:ascii="Arial" w:hAnsi="Arial" w:cs="Arial"/>
        </w:rPr>
      </w:pPr>
    </w:p>
    <w:p w14:paraId="47623D30" w14:textId="3196B116" w:rsidR="00EA7948" w:rsidRDefault="00EA7948">
      <w:pPr>
        <w:rPr>
          <w:rFonts w:ascii="Arial" w:hAnsi="Arial" w:cs="Arial"/>
        </w:rPr>
      </w:pPr>
    </w:p>
    <w:p w14:paraId="7D14700E" w14:textId="7361C1F2" w:rsidR="00EA7948" w:rsidRDefault="00EA7948">
      <w:pPr>
        <w:rPr>
          <w:rFonts w:ascii="Arial" w:hAnsi="Arial" w:cs="Arial"/>
        </w:rPr>
      </w:pPr>
    </w:p>
    <w:p w14:paraId="085A4DDD" w14:textId="77777777" w:rsidR="00EA7948" w:rsidRPr="00CA12E9" w:rsidRDefault="00EA7948">
      <w:pPr>
        <w:rPr>
          <w:rFonts w:ascii="Arial" w:hAnsi="Arial" w:cs="Arial"/>
        </w:rPr>
      </w:pPr>
    </w:p>
    <w:p w14:paraId="0A0576F5" w14:textId="77777777" w:rsidR="00E06E93" w:rsidRPr="00984ABC" w:rsidRDefault="00E06E93">
      <w:pPr>
        <w:rPr>
          <w:rFonts w:ascii="Arial" w:hAnsi="Arial" w:cs="Arial"/>
          <w:b/>
          <w:bCs/>
        </w:rPr>
      </w:pPr>
      <w:r w:rsidRPr="00984ABC">
        <w:rPr>
          <w:rFonts w:ascii="Arial" w:hAnsi="Arial" w:cs="Arial"/>
          <w:b/>
          <w:bCs/>
        </w:rPr>
        <w:lastRenderedPageBreak/>
        <w:t>Abstract</w:t>
      </w:r>
    </w:p>
    <w:p w14:paraId="0EB14004" w14:textId="52BF7D86" w:rsidR="00DC4D9B" w:rsidRPr="00984ABC" w:rsidRDefault="003815FC" w:rsidP="004D556F">
      <w:pPr>
        <w:jc w:val="both"/>
        <w:rPr>
          <w:rFonts w:ascii="Arial" w:hAnsi="Arial" w:cs="Arial"/>
          <w:b/>
          <w:color w:val="1A1A1A"/>
          <w:shd w:val="clear" w:color="auto" w:fill="FFFFFF"/>
        </w:rPr>
      </w:pPr>
      <w:r w:rsidRPr="00984ABC">
        <w:rPr>
          <w:rFonts w:ascii="Arial" w:hAnsi="Arial" w:cs="Arial"/>
          <w:b/>
          <w:color w:val="1A1A1A"/>
          <w:shd w:val="clear" w:color="auto" w:fill="FFFFFF"/>
        </w:rPr>
        <w:t>Purpose</w:t>
      </w:r>
      <w:r w:rsidR="00DC4D9B" w:rsidRPr="00984ABC">
        <w:rPr>
          <w:rFonts w:ascii="Arial" w:hAnsi="Arial" w:cs="Arial"/>
          <w:b/>
          <w:color w:val="1A1A1A"/>
          <w:shd w:val="clear" w:color="auto" w:fill="FFFFFF"/>
        </w:rPr>
        <w:t>:</w:t>
      </w:r>
    </w:p>
    <w:p w14:paraId="2CF55717" w14:textId="6A8E6AA6" w:rsidR="009C2D05" w:rsidRPr="00984ABC" w:rsidRDefault="009C2D05" w:rsidP="00025F46">
      <w:pPr>
        <w:jc w:val="both"/>
        <w:rPr>
          <w:rFonts w:ascii="Arial" w:hAnsi="Arial" w:cs="Arial"/>
          <w:color w:val="1A1A1A"/>
          <w:shd w:val="clear" w:color="auto" w:fill="FFFFFF"/>
        </w:rPr>
      </w:pPr>
      <w:r w:rsidRPr="00984ABC">
        <w:rPr>
          <w:rFonts w:ascii="Arial" w:hAnsi="Arial" w:cs="Arial"/>
          <w:color w:val="1A1A1A"/>
          <w:shd w:val="clear" w:color="auto" w:fill="FFFFFF"/>
        </w:rPr>
        <w:t xml:space="preserve">to improve the antibacterial action of </w:t>
      </w:r>
      <w:r w:rsidRPr="00984ABC">
        <w:rPr>
          <w:rFonts w:ascii="Arial" w:hAnsi="Arial" w:cs="Arial"/>
          <w:bCs/>
          <w:lang w:val="en-US"/>
        </w:rPr>
        <w:t>a two-step total-etch dental adhesive</w:t>
      </w:r>
      <w:r w:rsidR="002E4046" w:rsidRPr="00984ABC">
        <w:rPr>
          <w:rFonts w:ascii="Arial" w:hAnsi="Arial" w:cs="Arial"/>
          <w:bCs/>
          <w:lang w:val="en-US"/>
        </w:rPr>
        <w:t xml:space="preserve"> by using </w:t>
      </w:r>
      <w:r w:rsidR="003815FC" w:rsidRPr="00984ABC">
        <w:rPr>
          <w:rFonts w:ascii="Arial" w:hAnsi="Arial" w:cs="Arial"/>
          <w:color w:val="1A1A1A"/>
          <w:shd w:val="clear" w:color="auto" w:fill="FFFFFF"/>
        </w:rPr>
        <w:t>titanium dioxide</w:t>
      </w:r>
      <w:r w:rsidR="009A41E5" w:rsidRPr="00984ABC">
        <w:rPr>
          <w:rFonts w:ascii="Arial" w:hAnsi="Arial" w:cs="Arial"/>
          <w:color w:val="1A1A1A"/>
          <w:shd w:val="clear" w:color="auto" w:fill="FFFFFF"/>
        </w:rPr>
        <w:t>-doped</w:t>
      </w:r>
      <w:r w:rsidR="003815FC" w:rsidRPr="00984ABC">
        <w:rPr>
          <w:rFonts w:ascii="Arial" w:hAnsi="Arial" w:cs="Arial"/>
          <w:color w:val="1A1A1A"/>
          <w:shd w:val="clear" w:color="auto" w:fill="FFFFFF"/>
        </w:rPr>
        <w:t xml:space="preserve"> phosphate glass microspheres (</w:t>
      </w:r>
      <w:r w:rsidR="002A64FD" w:rsidRPr="00984ABC">
        <w:rPr>
          <w:rFonts w:ascii="Arial" w:hAnsi="Arial" w:cs="Arial"/>
          <w:bCs/>
          <w:lang w:val="en-US"/>
        </w:rPr>
        <w:t>GM</w:t>
      </w:r>
      <w:r w:rsidR="002E4046" w:rsidRPr="00984ABC">
        <w:rPr>
          <w:rFonts w:ascii="Arial" w:hAnsi="Arial" w:cs="Arial"/>
          <w:bCs/>
          <w:lang w:val="en-US"/>
        </w:rPr>
        <w:t>s</w:t>
      </w:r>
      <w:r w:rsidR="003815FC" w:rsidRPr="00984ABC">
        <w:rPr>
          <w:rFonts w:ascii="Arial" w:hAnsi="Arial" w:cs="Arial"/>
          <w:bCs/>
          <w:lang w:val="en-US"/>
        </w:rPr>
        <w:t>)</w:t>
      </w:r>
      <w:r w:rsidR="00535235" w:rsidRPr="00984ABC">
        <w:rPr>
          <w:rFonts w:ascii="Arial" w:hAnsi="Arial" w:cs="Arial"/>
          <w:bCs/>
          <w:lang w:val="en-US"/>
        </w:rPr>
        <w:t xml:space="preserve"> without affecting its penetration ability</w:t>
      </w:r>
      <w:r w:rsidR="0022486A" w:rsidRPr="00984ABC">
        <w:rPr>
          <w:rFonts w:ascii="Arial" w:hAnsi="Arial" w:cs="Arial"/>
          <w:bCs/>
          <w:lang w:val="en-US"/>
        </w:rPr>
        <w:t>.</w:t>
      </w:r>
      <w:r w:rsidR="00035372" w:rsidRPr="00984ABC">
        <w:rPr>
          <w:rFonts w:ascii="Arial" w:hAnsi="Arial" w:cs="Arial"/>
          <w:bCs/>
          <w:lang w:val="en-US"/>
        </w:rPr>
        <w:t xml:space="preserve"> </w:t>
      </w:r>
    </w:p>
    <w:p w14:paraId="5B1AE76B" w14:textId="77777777" w:rsidR="009C2D05" w:rsidRPr="00984ABC" w:rsidRDefault="009C2D05" w:rsidP="004D556F">
      <w:pPr>
        <w:jc w:val="both"/>
        <w:rPr>
          <w:rFonts w:ascii="Arial" w:hAnsi="Arial" w:cs="Arial"/>
          <w:b/>
          <w:color w:val="1A1A1A"/>
          <w:shd w:val="clear" w:color="auto" w:fill="FFFFFF"/>
        </w:rPr>
      </w:pPr>
      <w:r w:rsidRPr="00984ABC">
        <w:rPr>
          <w:rFonts w:ascii="Arial" w:hAnsi="Arial" w:cs="Arial"/>
          <w:b/>
          <w:color w:val="1A1A1A"/>
          <w:shd w:val="clear" w:color="auto" w:fill="FFFFFF"/>
        </w:rPr>
        <w:t>Materials and Methods:</w:t>
      </w:r>
    </w:p>
    <w:p w14:paraId="5192ED7B" w14:textId="749E4D39" w:rsidR="00E63F93" w:rsidRPr="00984ABC" w:rsidRDefault="00986CC9" w:rsidP="00025F46">
      <w:pPr>
        <w:jc w:val="both"/>
        <w:rPr>
          <w:rFonts w:ascii="Arial" w:hAnsi="Arial" w:cs="Arial"/>
          <w:color w:val="1A1A1A"/>
          <w:shd w:val="clear" w:color="auto" w:fill="FFFFFF"/>
        </w:rPr>
      </w:pPr>
      <w:r>
        <w:rPr>
          <w:rFonts w:ascii="Arial" w:hAnsi="Arial" w:cs="Arial"/>
          <w:color w:val="1A1A1A"/>
          <w:shd w:val="clear" w:color="auto" w:fill="FFFFFF"/>
        </w:rPr>
        <w:t>Five</w:t>
      </w:r>
      <w:r w:rsidRPr="00984ABC">
        <w:rPr>
          <w:rFonts w:ascii="Arial" w:hAnsi="Arial" w:cs="Arial"/>
          <w:color w:val="1A1A1A"/>
          <w:shd w:val="clear" w:color="auto" w:fill="FFFFFF"/>
        </w:rPr>
        <w:t xml:space="preserve"> </w:t>
      </w:r>
      <w:r w:rsidR="004D5AF0" w:rsidRPr="00984ABC">
        <w:rPr>
          <w:rFonts w:ascii="Arial" w:hAnsi="Arial" w:cs="Arial"/>
          <w:color w:val="1A1A1A"/>
          <w:shd w:val="clear" w:color="auto" w:fill="FFFFFF"/>
        </w:rPr>
        <w:t>and 10 wt</w:t>
      </w:r>
      <w:r w:rsidR="002A64FD" w:rsidRPr="00984ABC">
        <w:rPr>
          <w:rFonts w:ascii="Arial" w:hAnsi="Arial" w:cs="Arial"/>
          <w:color w:val="1A1A1A"/>
          <w:shd w:val="clear" w:color="auto" w:fill="FFFFFF"/>
        </w:rPr>
        <w:t xml:space="preserve">% of </w:t>
      </w:r>
      <w:r w:rsidR="00B35866">
        <w:rPr>
          <w:rFonts w:ascii="Arial" w:hAnsi="Arial" w:cs="Arial"/>
          <w:color w:val="1A1A1A"/>
          <w:shd w:val="clear" w:color="auto" w:fill="FFFFFF"/>
        </w:rPr>
        <w:t xml:space="preserve">APTES </w:t>
      </w:r>
      <w:r w:rsidR="002A64FD" w:rsidRPr="00984ABC">
        <w:rPr>
          <w:rFonts w:ascii="Arial" w:hAnsi="Arial" w:cs="Arial"/>
          <w:color w:val="1A1A1A"/>
          <w:shd w:val="clear" w:color="auto" w:fill="FFFFFF"/>
        </w:rPr>
        <w:t>s</w:t>
      </w:r>
      <w:r w:rsidR="008352B8">
        <w:rPr>
          <w:rFonts w:ascii="Arial" w:hAnsi="Arial" w:cs="Arial"/>
          <w:color w:val="1A1A1A"/>
          <w:shd w:val="clear" w:color="auto" w:fill="FFFFFF"/>
        </w:rPr>
        <w:t>ilanized</w:t>
      </w:r>
      <w:r w:rsidR="00250CA8" w:rsidRPr="00984ABC">
        <w:rPr>
          <w:rFonts w:ascii="Arial" w:hAnsi="Arial" w:cs="Arial"/>
          <w:color w:val="1A1A1A"/>
          <w:shd w:val="clear" w:color="auto" w:fill="FFFFFF"/>
        </w:rPr>
        <w:t xml:space="preserve"> </w:t>
      </w:r>
      <w:r w:rsidR="00025F46">
        <w:rPr>
          <w:rFonts w:ascii="Arial" w:hAnsi="Arial" w:cs="Arial"/>
          <w:color w:val="1A1A1A"/>
          <w:shd w:val="clear" w:color="auto" w:fill="FFFFFF"/>
        </w:rPr>
        <w:t xml:space="preserve">[surface treated with </w:t>
      </w:r>
      <w:r w:rsidR="00025F46" w:rsidRPr="00984ABC">
        <w:rPr>
          <w:rFonts w:ascii="Arial" w:hAnsi="Arial" w:cs="Arial"/>
          <w:color w:val="000000" w:themeColor="text1"/>
        </w:rPr>
        <w:t>3-Aminopropyltriethoxysilane (APTES)</w:t>
      </w:r>
      <w:r w:rsidR="00025F46">
        <w:rPr>
          <w:rFonts w:ascii="Arial" w:hAnsi="Arial" w:cs="Arial"/>
          <w:color w:val="000000" w:themeColor="text1"/>
        </w:rPr>
        <w:t xml:space="preserve">] </w:t>
      </w:r>
      <w:r w:rsidR="007E6853">
        <w:rPr>
          <w:rFonts w:ascii="Arial" w:hAnsi="Arial" w:cs="Arial"/>
          <w:color w:val="000000" w:themeColor="text1"/>
        </w:rPr>
        <w:t xml:space="preserve">and </w:t>
      </w:r>
      <w:r w:rsidR="00D7096F" w:rsidRPr="00984ABC">
        <w:rPr>
          <w:rFonts w:ascii="Arial" w:hAnsi="Arial" w:cs="Arial"/>
          <w:color w:val="1A1A1A"/>
          <w:shd w:val="clear" w:color="auto" w:fill="FFFFFF"/>
        </w:rPr>
        <w:t>non-</w:t>
      </w:r>
      <w:r w:rsidR="00250CA8" w:rsidRPr="00984ABC">
        <w:rPr>
          <w:rFonts w:ascii="Arial" w:hAnsi="Arial" w:cs="Arial"/>
          <w:color w:val="1A1A1A"/>
          <w:shd w:val="clear" w:color="auto" w:fill="FFFFFF"/>
        </w:rPr>
        <w:t>silan</w:t>
      </w:r>
      <w:r w:rsidR="008352B8">
        <w:rPr>
          <w:rFonts w:ascii="Arial" w:hAnsi="Arial" w:cs="Arial"/>
          <w:color w:val="1A1A1A"/>
          <w:shd w:val="clear" w:color="auto" w:fill="FFFFFF"/>
        </w:rPr>
        <w:t xml:space="preserve">ized </w:t>
      </w:r>
      <w:r w:rsidR="002E4046" w:rsidRPr="00984ABC">
        <w:rPr>
          <w:rFonts w:ascii="Arial" w:hAnsi="Arial" w:cs="Arial"/>
          <w:color w:val="1A1A1A"/>
          <w:shd w:val="clear" w:color="auto" w:fill="FFFFFF"/>
        </w:rPr>
        <w:t>GMs</w:t>
      </w:r>
      <w:r w:rsidR="002A64FD" w:rsidRPr="00984ABC">
        <w:rPr>
          <w:rFonts w:ascii="Arial" w:hAnsi="Arial" w:cs="Arial"/>
          <w:color w:val="1A1A1A"/>
          <w:shd w:val="clear" w:color="auto" w:fill="FFFFFF"/>
        </w:rPr>
        <w:t xml:space="preserve"> </w:t>
      </w:r>
      <w:r w:rsidR="00250CA8" w:rsidRPr="00984ABC">
        <w:rPr>
          <w:rFonts w:ascii="Arial" w:hAnsi="Arial" w:cs="Arial"/>
          <w:color w:val="1A1A1A"/>
          <w:shd w:val="clear" w:color="auto" w:fill="FFFFFF"/>
        </w:rPr>
        <w:t>h</w:t>
      </w:r>
      <w:r w:rsidR="002A64FD" w:rsidRPr="00984ABC">
        <w:rPr>
          <w:rFonts w:ascii="Arial" w:hAnsi="Arial" w:cs="Arial"/>
          <w:color w:val="1A1A1A"/>
          <w:shd w:val="clear" w:color="auto" w:fill="FFFFFF"/>
        </w:rPr>
        <w:t xml:space="preserve">ave </w:t>
      </w:r>
      <w:r w:rsidR="00250CA8" w:rsidRPr="00984ABC">
        <w:rPr>
          <w:rFonts w:ascii="Arial" w:hAnsi="Arial" w:cs="Arial"/>
          <w:color w:val="1A1A1A"/>
          <w:shd w:val="clear" w:color="auto" w:fill="FFFFFF"/>
        </w:rPr>
        <w:t xml:space="preserve">been </w:t>
      </w:r>
      <w:r w:rsidR="00D5554C" w:rsidRPr="00984ABC">
        <w:rPr>
          <w:rFonts w:ascii="Arial" w:hAnsi="Arial" w:cs="Arial"/>
          <w:color w:val="1A1A1A"/>
          <w:shd w:val="clear" w:color="auto" w:fill="FFFFFF"/>
        </w:rPr>
        <w:t>used</w:t>
      </w:r>
      <w:r w:rsidR="00250CA8" w:rsidRPr="00984ABC">
        <w:rPr>
          <w:rFonts w:ascii="Arial" w:hAnsi="Arial" w:cs="Arial"/>
          <w:color w:val="1A1A1A"/>
          <w:shd w:val="clear" w:color="auto" w:fill="FFFFFF"/>
        </w:rPr>
        <w:t xml:space="preserve"> as</w:t>
      </w:r>
      <w:r w:rsidR="00D87E00" w:rsidRPr="00984ABC">
        <w:rPr>
          <w:rFonts w:ascii="Arial" w:hAnsi="Arial" w:cs="Arial"/>
          <w:color w:val="1A1A1A"/>
          <w:shd w:val="clear" w:color="auto" w:fill="FFFFFF"/>
        </w:rPr>
        <w:t xml:space="preserve"> a</w:t>
      </w:r>
      <w:r w:rsidR="00250CA8" w:rsidRPr="00984ABC">
        <w:rPr>
          <w:rFonts w:ascii="Arial" w:hAnsi="Arial" w:cs="Arial"/>
          <w:color w:val="1A1A1A"/>
          <w:shd w:val="clear" w:color="auto" w:fill="FFFFFF"/>
        </w:rPr>
        <w:t xml:space="preserve"> filler </w:t>
      </w:r>
      <w:r w:rsidR="002A64FD" w:rsidRPr="00984ABC">
        <w:rPr>
          <w:rFonts w:ascii="Arial" w:hAnsi="Arial" w:cs="Arial"/>
          <w:color w:val="1A1A1A"/>
          <w:shd w:val="clear" w:color="auto" w:fill="FFFFFF"/>
        </w:rPr>
        <w:t xml:space="preserve">to </w:t>
      </w:r>
      <w:r w:rsidR="002A64FD" w:rsidRPr="00984ABC">
        <w:rPr>
          <w:rFonts w:ascii="Arial" w:hAnsi="Arial" w:cs="Arial"/>
          <w:lang w:val="en-US"/>
        </w:rPr>
        <w:t>Adper</w:t>
      </w:r>
      <w:r w:rsidR="002A64FD" w:rsidRPr="00984ABC">
        <w:rPr>
          <w:rFonts w:ascii="Arial" w:hAnsi="Arial" w:cs="Arial"/>
          <w:vertAlign w:val="superscript"/>
          <w:lang w:val="en-US"/>
        </w:rPr>
        <w:t>TM</w:t>
      </w:r>
      <w:r w:rsidR="002A64FD" w:rsidRPr="00984ABC">
        <w:rPr>
          <w:rFonts w:ascii="Arial" w:hAnsi="Arial" w:cs="Arial"/>
          <w:lang w:val="en-US"/>
        </w:rPr>
        <w:t xml:space="preserve"> Single Bond 2 Refill</w:t>
      </w:r>
      <w:r w:rsidR="002A64FD" w:rsidRPr="00984ABC">
        <w:rPr>
          <w:rFonts w:ascii="Arial" w:hAnsi="Arial" w:cs="Arial"/>
          <w:color w:val="1A1A1A"/>
          <w:shd w:val="clear" w:color="auto" w:fill="FFFFFF"/>
        </w:rPr>
        <w:t xml:space="preserve">. </w:t>
      </w:r>
      <w:r w:rsidR="00AB5A9A" w:rsidRPr="00984ABC">
        <w:rPr>
          <w:rFonts w:ascii="Arial" w:hAnsi="Arial" w:cs="Arial"/>
          <w:color w:val="1A1A1A"/>
          <w:shd w:val="clear" w:color="auto" w:fill="FFFFFF"/>
        </w:rPr>
        <w:t xml:space="preserve">The morphology, chemistry and </w:t>
      </w:r>
      <w:r w:rsidR="00AB5A9A" w:rsidRPr="00E9207E">
        <w:rPr>
          <w:rFonts w:ascii="Arial" w:hAnsi="Arial" w:cs="Arial"/>
          <w:i/>
          <w:iCs/>
        </w:rPr>
        <w:t>ζ -</w:t>
      </w:r>
      <w:r w:rsidR="00AB5A9A" w:rsidRPr="00984ABC">
        <w:rPr>
          <w:rFonts w:ascii="Arial" w:hAnsi="Arial" w:cs="Arial"/>
          <w:i/>
          <w:iCs/>
        </w:rPr>
        <w:t xml:space="preserve"> </w:t>
      </w:r>
      <w:r w:rsidR="00AB5A9A" w:rsidRPr="00984ABC">
        <w:rPr>
          <w:rFonts w:ascii="Arial" w:hAnsi="Arial" w:cs="Arial"/>
        </w:rPr>
        <w:t>potential</w:t>
      </w:r>
      <w:r w:rsidR="00AB5A9A" w:rsidRPr="00984ABC">
        <w:rPr>
          <w:rFonts w:ascii="Arial" w:hAnsi="Arial" w:cs="Arial"/>
          <w:color w:val="1A1A1A"/>
          <w:shd w:val="clear" w:color="auto" w:fill="FFFFFF"/>
        </w:rPr>
        <w:t xml:space="preserve"> of GMs have been investigated using scanning electron microscopy, Fourier transform infra-red (FTIR) spectroscopy and </w:t>
      </w:r>
      <w:r w:rsidR="00AB5A9A" w:rsidRPr="00984ABC">
        <w:rPr>
          <w:rFonts w:ascii="Arial" w:hAnsi="Arial" w:cs="Arial"/>
        </w:rPr>
        <w:t>Zeta-sizer</w:t>
      </w:r>
      <w:r w:rsidR="00F7171C" w:rsidRPr="00984ABC">
        <w:rPr>
          <w:rFonts w:ascii="Arial" w:hAnsi="Arial" w:cs="Arial"/>
        </w:rPr>
        <w:t xml:space="preserve"> respectively</w:t>
      </w:r>
      <w:r w:rsidR="00AB5A9A" w:rsidRPr="00984ABC">
        <w:rPr>
          <w:rFonts w:ascii="Arial" w:hAnsi="Arial" w:cs="Arial"/>
        </w:rPr>
        <w:t xml:space="preserve">. </w:t>
      </w:r>
      <w:r w:rsidR="002A64FD" w:rsidRPr="00984ABC">
        <w:rPr>
          <w:rFonts w:ascii="Arial" w:hAnsi="Arial" w:cs="Arial"/>
          <w:color w:val="1A1A1A"/>
          <w:shd w:val="clear" w:color="auto" w:fill="FFFFFF"/>
        </w:rPr>
        <w:t xml:space="preserve">The </w:t>
      </w:r>
      <w:r w:rsidR="00AB5A9A" w:rsidRPr="00984ABC">
        <w:rPr>
          <w:rFonts w:ascii="Arial" w:hAnsi="Arial" w:cs="Arial"/>
          <w:color w:val="1A1A1A"/>
          <w:shd w:val="clear" w:color="auto" w:fill="FFFFFF"/>
        </w:rPr>
        <w:t xml:space="preserve">chemistry and </w:t>
      </w:r>
      <w:r w:rsidR="002A64FD" w:rsidRPr="00984ABC">
        <w:rPr>
          <w:rFonts w:ascii="Arial" w:hAnsi="Arial" w:cs="Arial"/>
          <w:color w:val="1A1A1A"/>
          <w:shd w:val="clear" w:color="auto" w:fill="FFFFFF"/>
        </w:rPr>
        <w:t xml:space="preserve">antibacterial action of filled adhesive </w:t>
      </w:r>
      <w:r w:rsidR="00A32B88" w:rsidRPr="00984ABC">
        <w:rPr>
          <w:rFonts w:ascii="Arial" w:hAnsi="Arial" w:cs="Arial"/>
          <w:bCs/>
          <w:lang w:val="en-US"/>
        </w:rPr>
        <w:t>ha</w:t>
      </w:r>
      <w:r w:rsidR="00AB5A9A" w:rsidRPr="00984ABC">
        <w:rPr>
          <w:rFonts w:ascii="Arial" w:hAnsi="Arial" w:cs="Arial"/>
          <w:bCs/>
          <w:lang w:val="en-US"/>
        </w:rPr>
        <w:t>ve</w:t>
      </w:r>
      <w:r w:rsidR="00A32B88" w:rsidRPr="00984ABC">
        <w:rPr>
          <w:rFonts w:ascii="Arial" w:hAnsi="Arial" w:cs="Arial"/>
          <w:bCs/>
          <w:lang w:val="en-US"/>
        </w:rPr>
        <w:t xml:space="preserve"> been investigated </w:t>
      </w:r>
      <w:r w:rsidR="002A64FD" w:rsidRPr="00984ABC">
        <w:rPr>
          <w:rFonts w:ascii="Arial" w:hAnsi="Arial" w:cs="Arial"/>
          <w:bCs/>
          <w:lang w:val="en-US"/>
        </w:rPr>
        <w:t xml:space="preserve">using </w:t>
      </w:r>
      <w:r w:rsidR="00E63F93" w:rsidRPr="00984ABC">
        <w:rPr>
          <w:rFonts w:ascii="Arial" w:hAnsi="Arial" w:cs="Arial"/>
          <w:bCs/>
          <w:lang w:val="en-US"/>
        </w:rPr>
        <w:t xml:space="preserve">FTIR and </w:t>
      </w:r>
      <w:r w:rsidR="004D5AF0" w:rsidRPr="00984ABC">
        <w:rPr>
          <w:rFonts w:ascii="Arial" w:hAnsi="Arial" w:cs="Arial"/>
        </w:rPr>
        <w:t>nitrocellulose filter membranes (NFM)</w:t>
      </w:r>
      <w:r w:rsidR="004D5AF0" w:rsidRPr="00984ABC">
        <w:rPr>
          <w:rFonts w:ascii="Arial" w:hAnsi="Arial" w:cs="Arial"/>
          <w:bCs/>
          <w:lang w:val="en-US"/>
        </w:rPr>
        <w:t xml:space="preserve"> </w:t>
      </w:r>
      <w:r w:rsidR="00AB224D" w:rsidRPr="00984ABC">
        <w:rPr>
          <w:rFonts w:ascii="Arial" w:hAnsi="Arial" w:cs="Arial"/>
          <w:bCs/>
          <w:i/>
          <w:iCs/>
          <w:lang w:val="en-US"/>
        </w:rPr>
        <w:t>S</w:t>
      </w:r>
      <w:r w:rsidR="002A64FD" w:rsidRPr="00984ABC">
        <w:rPr>
          <w:rFonts w:ascii="Arial" w:hAnsi="Arial" w:cs="Arial"/>
          <w:bCs/>
          <w:i/>
          <w:iCs/>
          <w:lang w:val="en-US"/>
        </w:rPr>
        <w:t>. mutans</w:t>
      </w:r>
      <w:r w:rsidR="002A64FD" w:rsidRPr="00984ABC">
        <w:rPr>
          <w:rFonts w:ascii="Arial" w:hAnsi="Arial" w:cs="Arial"/>
          <w:bCs/>
          <w:lang w:val="en-US"/>
        </w:rPr>
        <w:t xml:space="preserve"> biofilm </w:t>
      </w:r>
      <w:r w:rsidR="002C4083" w:rsidRPr="00984ABC">
        <w:rPr>
          <w:rFonts w:ascii="Arial" w:hAnsi="Arial" w:cs="Arial"/>
          <w:bCs/>
          <w:lang w:val="en-US"/>
        </w:rPr>
        <w:t>model</w:t>
      </w:r>
      <w:r w:rsidR="00E63F93" w:rsidRPr="00984ABC">
        <w:rPr>
          <w:rFonts w:ascii="Arial" w:hAnsi="Arial" w:cs="Arial"/>
          <w:bCs/>
          <w:lang w:val="en-US"/>
        </w:rPr>
        <w:t xml:space="preserve"> respectively</w:t>
      </w:r>
      <w:r w:rsidR="002C4083" w:rsidRPr="00984ABC">
        <w:rPr>
          <w:rFonts w:ascii="Arial" w:hAnsi="Arial" w:cs="Arial"/>
          <w:bCs/>
          <w:lang w:val="en-US"/>
        </w:rPr>
        <w:t xml:space="preserve">. The number of </w:t>
      </w:r>
      <w:r w:rsidR="002A64FD" w:rsidRPr="00984ABC">
        <w:rPr>
          <w:rFonts w:ascii="Arial" w:hAnsi="Arial" w:cs="Arial"/>
          <w:color w:val="1A1A1A"/>
          <w:shd w:val="clear" w:color="auto" w:fill="FFFFFF"/>
        </w:rPr>
        <w:t>colony forming units (CFU) per NFM</w:t>
      </w:r>
      <w:r w:rsidR="002C4083" w:rsidRPr="00984ABC">
        <w:rPr>
          <w:rFonts w:ascii="Arial" w:hAnsi="Arial" w:cs="Arial"/>
          <w:color w:val="1A1A1A"/>
          <w:shd w:val="clear" w:color="auto" w:fill="FFFFFF"/>
        </w:rPr>
        <w:t xml:space="preserve"> was </w:t>
      </w:r>
      <w:r w:rsidR="00AC16A8">
        <w:rPr>
          <w:rFonts w:ascii="Arial" w:hAnsi="Arial" w:cs="Arial"/>
          <w:color w:val="1A1A1A"/>
          <w:shd w:val="clear" w:color="auto" w:fill="FFFFFF"/>
        </w:rPr>
        <w:t>c</w:t>
      </w:r>
      <w:r w:rsidR="00D95068">
        <w:rPr>
          <w:rFonts w:ascii="Arial" w:hAnsi="Arial" w:cs="Arial"/>
          <w:color w:val="1A1A1A"/>
          <w:shd w:val="clear" w:color="auto" w:fill="FFFFFF"/>
        </w:rPr>
        <w:t xml:space="preserve">onsidered. </w:t>
      </w:r>
      <w:r w:rsidR="00C87571">
        <w:rPr>
          <w:rFonts w:ascii="Arial" w:hAnsi="Arial" w:cs="Arial"/>
          <w:color w:val="1A1A1A"/>
          <w:shd w:val="clear" w:color="auto" w:fill="FFFFFF"/>
        </w:rPr>
        <w:t xml:space="preserve">The contact angle </w:t>
      </w:r>
      <w:r w:rsidR="00E63F93" w:rsidRPr="00984ABC">
        <w:rPr>
          <w:rFonts w:ascii="Arial" w:hAnsi="Arial" w:cs="Arial"/>
          <w:color w:val="1A1A1A"/>
          <w:shd w:val="clear" w:color="auto" w:fill="FFFFFF"/>
        </w:rPr>
        <w:t>and microtensile bond strength of adhesives to mid-coronal dentin</w:t>
      </w:r>
      <w:r w:rsidR="00B35866">
        <w:rPr>
          <w:rFonts w:ascii="Arial" w:hAnsi="Arial" w:cs="Arial"/>
          <w:color w:val="1A1A1A"/>
          <w:shd w:val="clear" w:color="auto" w:fill="FFFFFF"/>
        </w:rPr>
        <w:t>,</w:t>
      </w:r>
      <w:r w:rsidR="00E63F93" w:rsidRPr="00984ABC">
        <w:rPr>
          <w:rFonts w:ascii="Arial" w:hAnsi="Arial" w:cs="Arial"/>
          <w:color w:val="1A1A1A"/>
          <w:shd w:val="clear" w:color="auto" w:fill="FFFFFF"/>
        </w:rPr>
        <w:t xml:space="preserve"> </w:t>
      </w:r>
      <w:r w:rsidR="00B35866" w:rsidRPr="00984ABC">
        <w:rPr>
          <w:rFonts w:ascii="Arial" w:hAnsi="Arial" w:cs="Arial"/>
          <w:color w:val="1A1A1A"/>
          <w:shd w:val="clear" w:color="auto" w:fill="FFFFFF"/>
        </w:rPr>
        <w:t>as a measure of</w:t>
      </w:r>
      <w:r w:rsidR="00C87571">
        <w:rPr>
          <w:rFonts w:ascii="Arial" w:hAnsi="Arial" w:cs="Arial"/>
          <w:color w:val="1A1A1A"/>
          <w:shd w:val="clear" w:color="auto" w:fill="FFFFFF"/>
        </w:rPr>
        <w:t xml:space="preserve"> its </w:t>
      </w:r>
      <w:r w:rsidR="00B35866" w:rsidRPr="00984ABC">
        <w:rPr>
          <w:rFonts w:ascii="Arial" w:hAnsi="Arial" w:cs="Arial"/>
          <w:color w:val="1A1A1A"/>
          <w:shd w:val="clear" w:color="auto" w:fill="FFFFFF"/>
        </w:rPr>
        <w:t>pen</w:t>
      </w:r>
      <w:r w:rsidR="00C87571">
        <w:rPr>
          <w:rFonts w:ascii="Arial" w:hAnsi="Arial" w:cs="Arial"/>
          <w:color w:val="1A1A1A"/>
          <w:shd w:val="clear" w:color="auto" w:fill="FFFFFF"/>
        </w:rPr>
        <w:t>etration ability</w:t>
      </w:r>
      <w:r w:rsidR="00B35866">
        <w:rPr>
          <w:rFonts w:ascii="Arial" w:hAnsi="Arial" w:cs="Arial"/>
          <w:color w:val="1A1A1A"/>
          <w:shd w:val="clear" w:color="auto" w:fill="FFFFFF"/>
        </w:rPr>
        <w:t>,</w:t>
      </w:r>
      <w:r w:rsidR="00B35866" w:rsidRPr="00984ABC">
        <w:rPr>
          <w:rFonts w:ascii="Arial" w:hAnsi="Arial" w:cs="Arial"/>
          <w:color w:val="1A1A1A"/>
          <w:shd w:val="clear" w:color="auto" w:fill="FFFFFF"/>
        </w:rPr>
        <w:t xml:space="preserve"> </w:t>
      </w:r>
      <w:r w:rsidR="00E63F93" w:rsidRPr="00984ABC">
        <w:rPr>
          <w:rFonts w:ascii="Arial" w:hAnsi="Arial" w:cs="Arial"/>
          <w:color w:val="1A1A1A"/>
          <w:shd w:val="clear" w:color="auto" w:fill="FFFFFF"/>
        </w:rPr>
        <w:t xml:space="preserve">have been investigated </w:t>
      </w:r>
      <w:r w:rsidR="00262522" w:rsidRPr="00984ABC">
        <w:rPr>
          <w:rFonts w:ascii="Arial" w:hAnsi="Arial" w:cs="Arial"/>
          <w:color w:val="1A1A1A"/>
          <w:shd w:val="clear" w:color="auto" w:fill="FFFFFF"/>
        </w:rPr>
        <w:t>using</w:t>
      </w:r>
      <w:r w:rsidR="00984ABC" w:rsidRPr="00984ABC">
        <w:rPr>
          <w:rFonts w:ascii="Arial" w:hAnsi="Arial" w:cs="Arial"/>
        </w:rPr>
        <w:t xml:space="preserve"> a </w:t>
      </w:r>
      <w:r w:rsidR="003E31B5" w:rsidRPr="00984ABC">
        <w:rPr>
          <w:rFonts w:ascii="Arial" w:hAnsi="Arial" w:cs="Arial"/>
        </w:rPr>
        <w:t xml:space="preserve">Drop Shape Analyzer </w:t>
      </w:r>
      <w:r w:rsidR="003E31B5">
        <w:rPr>
          <w:rFonts w:ascii="Arial" w:hAnsi="Arial" w:cs="Arial"/>
          <w:color w:val="1A1A1A"/>
          <w:shd w:val="clear" w:color="auto" w:fill="FFFFFF"/>
        </w:rPr>
        <w:t>and</w:t>
      </w:r>
      <w:r w:rsidR="003E31B5" w:rsidRPr="00984ABC">
        <w:rPr>
          <w:rFonts w:ascii="Arial" w:hAnsi="Arial" w:cs="Arial"/>
        </w:rPr>
        <w:t xml:space="preserve"> </w:t>
      </w:r>
      <w:r w:rsidR="00984ABC" w:rsidRPr="00984ABC">
        <w:rPr>
          <w:rFonts w:ascii="Arial" w:hAnsi="Arial" w:cs="Arial"/>
        </w:rPr>
        <w:t>microtensile testing machin</w:t>
      </w:r>
      <w:r w:rsidR="009E1DC6">
        <w:rPr>
          <w:rFonts w:ascii="Arial" w:hAnsi="Arial" w:cs="Arial"/>
        </w:rPr>
        <w:t>e</w:t>
      </w:r>
      <w:r w:rsidR="00984ABC" w:rsidRPr="00984ABC">
        <w:rPr>
          <w:rFonts w:ascii="Arial" w:hAnsi="Arial" w:cs="Arial"/>
        </w:rPr>
        <w:t xml:space="preserve"> </w:t>
      </w:r>
      <w:r w:rsidR="00262522" w:rsidRPr="00984ABC">
        <w:rPr>
          <w:rFonts w:ascii="Arial" w:hAnsi="Arial" w:cs="Arial"/>
        </w:rPr>
        <w:t>respectively</w:t>
      </w:r>
      <w:r w:rsidR="00E63F93" w:rsidRPr="00984ABC">
        <w:rPr>
          <w:rFonts w:ascii="Arial" w:hAnsi="Arial" w:cs="Arial"/>
          <w:color w:val="1A1A1A"/>
          <w:shd w:val="clear" w:color="auto" w:fill="FFFFFF"/>
        </w:rPr>
        <w:t>.</w:t>
      </w:r>
      <w:r w:rsidR="00025F46">
        <w:rPr>
          <w:rFonts w:ascii="Arial" w:hAnsi="Arial" w:cs="Arial"/>
          <w:color w:val="1A1A1A"/>
          <w:shd w:val="clear" w:color="auto" w:fill="FFFFFF"/>
        </w:rPr>
        <w:t xml:space="preserve"> </w:t>
      </w:r>
      <w:r w:rsidR="00025F46" w:rsidRPr="00984ABC">
        <w:rPr>
          <w:rFonts w:ascii="Arial" w:hAnsi="Arial" w:cs="Arial"/>
          <w:lang w:val="en-US"/>
        </w:rPr>
        <w:t>Adper</w:t>
      </w:r>
      <w:r w:rsidR="00025F46" w:rsidRPr="00984ABC">
        <w:rPr>
          <w:rFonts w:ascii="Arial" w:hAnsi="Arial" w:cs="Arial"/>
          <w:vertAlign w:val="superscript"/>
          <w:lang w:val="en-US"/>
        </w:rPr>
        <w:t>TM</w:t>
      </w:r>
      <w:r w:rsidR="00025F46" w:rsidRPr="00984ABC">
        <w:rPr>
          <w:rFonts w:ascii="Arial" w:hAnsi="Arial" w:cs="Arial"/>
          <w:lang w:val="en-US"/>
        </w:rPr>
        <w:t xml:space="preserve"> Single Bond 2 Refill</w:t>
      </w:r>
      <w:r w:rsidR="00025F46">
        <w:rPr>
          <w:rFonts w:ascii="Arial" w:hAnsi="Arial" w:cs="Arial"/>
          <w:lang w:val="en-US"/>
        </w:rPr>
        <w:t xml:space="preserve"> was used as a control. </w:t>
      </w:r>
    </w:p>
    <w:p w14:paraId="7DC53ACD" w14:textId="77777777" w:rsidR="009C2D05" w:rsidRPr="00984ABC" w:rsidRDefault="009C2D05" w:rsidP="004D556F">
      <w:pPr>
        <w:jc w:val="both"/>
        <w:rPr>
          <w:rFonts w:ascii="Arial" w:hAnsi="Arial" w:cs="Arial"/>
          <w:b/>
          <w:color w:val="1A1A1A"/>
          <w:shd w:val="clear" w:color="auto" w:fill="FFFFFF"/>
        </w:rPr>
      </w:pPr>
      <w:r w:rsidRPr="00984ABC">
        <w:rPr>
          <w:rFonts w:ascii="Arial" w:hAnsi="Arial" w:cs="Arial"/>
          <w:b/>
          <w:color w:val="1A1A1A"/>
          <w:shd w:val="clear" w:color="auto" w:fill="FFFFFF"/>
        </w:rPr>
        <w:t>Results:</w:t>
      </w:r>
    </w:p>
    <w:p w14:paraId="126DC030" w14:textId="5D2F5FE1" w:rsidR="00063E59" w:rsidRPr="00984ABC" w:rsidRDefault="003A7789" w:rsidP="006C15A2">
      <w:pPr>
        <w:jc w:val="both"/>
        <w:rPr>
          <w:rFonts w:ascii="Arial" w:hAnsi="Arial" w:cs="Arial"/>
        </w:rPr>
      </w:pPr>
      <w:r>
        <w:rPr>
          <w:rFonts w:ascii="Arial" w:hAnsi="Arial" w:cs="Arial"/>
          <w:color w:val="000000" w:themeColor="text1"/>
        </w:rPr>
        <w:t xml:space="preserve">The size of GMs varied from </w:t>
      </w:r>
      <w:r w:rsidR="002405CB" w:rsidRPr="00984ABC">
        <w:rPr>
          <w:rFonts w:ascii="Arial" w:hAnsi="Arial" w:cs="Arial"/>
          <w:color w:val="000000" w:themeColor="text1"/>
        </w:rPr>
        <w:t>60-200 µm</w:t>
      </w:r>
      <w:r>
        <w:rPr>
          <w:rFonts w:ascii="Arial" w:hAnsi="Arial" w:cs="Arial"/>
          <w:color w:val="000000" w:themeColor="text1"/>
        </w:rPr>
        <w:t>. T</w:t>
      </w:r>
      <w:r w:rsidR="005B4380">
        <w:rPr>
          <w:rFonts w:ascii="Arial" w:hAnsi="Arial" w:cs="Arial"/>
          <w:color w:val="000000" w:themeColor="text1"/>
        </w:rPr>
        <w:t>he silaniza</w:t>
      </w:r>
      <w:r w:rsidR="002405CB" w:rsidRPr="00984ABC">
        <w:rPr>
          <w:rFonts w:ascii="Arial" w:hAnsi="Arial" w:cs="Arial"/>
          <w:color w:val="000000" w:themeColor="text1"/>
        </w:rPr>
        <w:t xml:space="preserve">tion process was confirmed by </w:t>
      </w:r>
      <w:r w:rsidR="00C62096" w:rsidRPr="00984ABC">
        <w:rPr>
          <w:rFonts w:ascii="Arial" w:hAnsi="Arial" w:cs="Arial"/>
          <w:color w:val="000000" w:themeColor="text1"/>
        </w:rPr>
        <w:t xml:space="preserve">reduction in </w:t>
      </w:r>
      <w:r w:rsidR="002405CB" w:rsidRPr="00984ABC">
        <w:rPr>
          <w:rFonts w:ascii="Arial" w:hAnsi="Arial" w:cs="Arial"/>
          <w:color w:val="000000" w:themeColor="text1"/>
        </w:rPr>
        <w:t>ζ-potential</w:t>
      </w:r>
      <w:r w:rsidR="00C62096" w:rsidRPr="00984ABC">
        <w:rPr>
          <w:rFonts w:ascii="Arial" w:hAnsi="Arial" w:cs="Arial"/>
          <w:color w:val="000000" w:themeColor="text1"/>
        </w:rPr>
        <w:t xml:space="preserve"> </w:t>
      </w:r>
      <w:r w:rsidR="002405CB" w:rsidRPr="00984ABC">
        <w:rPr>
          <w:rFonts w:ascii="Arial" w:hAnsi="Arial" w:cs="Arial"/>
          <w:color w:val="000000" w:themeColor="text1"/>
        </w:rPr>
        <w:t>[-7 (±2) mV</w:t>
      </w:r>
      <w:r w:rsidR="00C62096" w:rsidRPr="00984ABC">
        <w:rPr>
          <w:rFonts w:ascii="Arial" w:hAnsi="Arial" w:cs="Arial"/>
          <w:color w:val="000000" w:themeColor="text1"/>
        </w:rPr>
        <w:t xml:space="preserve">] </w:t>
      </w:r>
      <w:r w:rsidR="002405CB" w:rsidRPr="00984ABC">
        <w:rPr>
          <w:rFonts w:ascii="Arial" w:hAnsi="Arial" w:cs="Arial"/>
          <w:color w:val="000000" w:themeColor="text1"/>
        </w:rPr>
        <w:t>and the presence of amid</w:t>
      </w:r>
      <w:r w:rsidR="00986CC9">
        <w:rPr>
          <w:rFonts w:ascii="Arial" w:hAnsi="Arial" w:cs="Arial"/>
          <w:color w:val="000000" w:themeColor="text1"/>
        </w:rPr>
        <w:t>e</w:t>
      </w:r>
      <w:r w:rsidR="002405CB" w:rsidRPr="00984ABC">
        <w:rPr>
          <w:rFonts w:ascii="Arial" w:hAnsi="Arial" w:cs="Arial"/>
          <w:color w:val="000000" w:themeColor="text1"/>
        </w:rPr>
        <w:t xml:space="preserve"> (1500-1600 cm</w:t>
      </w:r>
      <w:r w:rsidR="002405CB" w:rsidRPr="00984ABC">
        <w:rPr>
          <w:rFonts w:ascii="Arial" w:hAnsi="Arial" w:cs="Arial"/>
          <w:color w:val="000000" w:themeColor="text1"/>
          <w:vertAlign w:val="superscript"/>
        </w:rPr>
        <w:noBreakHyphen/>
        <w:t>1</w:t>
      </w:r>
      <w:r w:rsidR="002405CB" w:rsidRPr="00984ABC">
        <w:rPr>
          <w:rFonts w:ascii="Arial" w:hAnsi="Arial" w:cs="Arial"/>
          <w:color w:val="000000" w:themeColor="text1"/>
        </w:rPr>
        <w:t>), C-N (1380 cm</w:t>
      </w:r>
      <w:r w:rsidR="002405CB" w:rsidRPr="00984ABC">
        <w:rPr>
          <w:rFonts w:ascii="Arial" w:hAnsi="Arial" w:cs="Arial"/>
          <w:color w:val="000000" w:themeColor="text1"/>
          <w:vertAlign w:val="superscript"/>
        </w:rPr>
        <w:noBreakHyphen/>
        <w:t>1</w:t>
      </w:r>
      <w:r w:rsidR="002405CB" w:rsidRPr="00984ABC">
        <w:rPr>
          <w:rFonts w:ascii="Arial" w:hAnsi="Arial" w:cs="Arial"/>
          <w:color w:val="000000" w:themeColor="text1"/>
        </w:rPr>
        <w:t>), Si-O-Si (1096</w:t>
      </w:r>
      <w:r w:rsidR="00C62096" w:rsidRPr="00984ABC">
        <w:rPr>
          <w:rFonts w:ascii="Arial" w:hAnsi="Arial" w:cs="Arial"/>
          <w:color w:val="000000" w:themeColor="text1"/>
        </w:rPr>
        <w:t xml:space="preserve"> cm</w:t>
      </w:r>
      <w:r w:rsidR="00C62096" w:rsidRPr="00984ABC">
        <w:rPr>
          <w:rFonts w:ascii="Arial" w:hAnsi="Arial" w:cs="Arial"/>
          <w:color w:val="000000" w:themeColor="text1"/>
          <w:vertAlign w:val="superscript"/>
        </w:rPr>
        <w:noBreakHyphen/>
        <w:t>1</w:t>
      </w:r>
      <w:r w:rsidR="002405CB" w:rsidRPr="00984ABC">
        <w:rPr>
          <w:rFonts w:ascii="Arial" w:hAnsi="Arial" w:cs="Arial"/>
          <w:color w:val="000000" w:themeColor="text1"/>
        </w:rPr>
        <w:t>) and Si-O-C (780 cm</w:t>
      </w:r>
      <w:r w:rsidR="002405CB" w:rsidRPr="00984ABC">
        <w:rPr>
          <w:rFonts w:ascii="Arial" w:hAnsi="Arial" w:cs="Arial"/>
          <w:color w:val="000000" w:themeColor="text1"/>
          <w:vertAlign w:val="superscript"/>
        </w:rPr>
        <w:noBreakHyphen/>
        <w:t>1</w:t>
      </w:r>
      <w:r w:rsidR="002405CB" w:rsidRPr="00984ABC">
        <w:rPr>
          <w:rFonts w:ascii="Arial" w:hAnsi="Arial" w:cs="Arial"/>
          <w:color w:val="000000" w:themeColor="text1"/>
        </w:rPr>
        <w:t>) peaks.</w:t>
      </w:r>
      <w:r w:rsidR="00C62096" w:rsidRPr="00984ABC">
        <w:rPr>
          <w:rFonts w:ascii="Arial" w:hAnsi="Arial" w:cs="Arial"/>
          <w:color w:val="000000" w:themeColor="text1"/>
        </w:rPr>
        <w:t xml:space="preserve"> Incorporation of GMs had no adverse effect on monomer conversion. </w:t>
      </w:r>
      <w:r w:rsidR="00103855" w:rsidRPr="00984ABC">
        <w:rPr>
          <w:rFonts w:ascii="Arial" w:hAnsi="Arial" w:cs="Arial"/>
        </w:rPr>
        <w:t>All tested adh</w:t>
      </w:r>
      <w:r w:rsidR="004D5AF0" w:rsidRPr="00984ABC">
        <w:rPr>
          <w:rFonts w:ascii="Arial" w:hAnsi="Arial" w:cs="Arial"/>
          <w:shd w:val="clear" w:color="auto" w:fill="FFFFFF"/>
        </w:rPr>
        <w:t xml:space="preserve">esives </w:t>
      </w:r>
      <w:r w:rsidR="00103855" w:rsidRPr="00984ABC">
        <w:rPr>
          <w:rFonts w:ascii="Arial" w:hAnsi="Arial" w:cs="Arial"/>
          <w:shd w:val="clear" w:color="auto" w:fill="FFFFFF"/>
        </w:rPr>
        <w:t xml:space="preserve">including the control </w:t>
      </w:r>
      <w:r w:rsidR="004D5AF0" w:rsidRPr="00984ABC">
        <w:rPr>
          <w:rFonts w:ascii="Arial" w:hAnsi="Arial" w:cs="Arial"/>
          <w:shd w:val="clear" w:color="auto" w:fill="FFFFFF"/>
        </w:rPr>
        <w:t>showed significantly higher antibacterial action (</w:t>
      </w:r>
      <w:r w:rsidR="004D5AF0" w:rsidRPr="00984ABC">
        <w:rPr>
          <w:rFonts w:ascii="Arial" w:hAnsi="Arial" w:cs="Arial"/>
        </w:rPr>
        <w:t>~5-7 log</w:t>
      </w:r>
      <w:r w:rsidR="004D5AF0" w:rsidRPr="003A7789">
        <w:rPr>
          <w:rFonts w:ascii="Arial" w:hAnsi="Arial" w:cs="Arial"/>
          <w:vertAlign w:val="subscript"/>
        </w:rPr>
        <w:t>10</w:t>
      </w:r>
      <w:r w:rsidR="004D5AF0" w:rsidRPr="00984ABC">
        <w:rPr>
          <w:rFonts w:ascii="Arial" w:hAnsi="Arial" w:cs="Arial"/>
        </w:rPr>
        <w:t xml:space="preserve"> reduction in CFU</w:t>
      </w:r>
      <w:r w:rsidR="004D5AF0" w:rsidRPr="00984ABC">
        <w:rPr>
          <w:rFonts w:ascii="Arial" w:hAnsi="Arial" w:cs="Arial"/>
          <w:shd w:val="clear" w:color="auto" w:fill="FFFFFF"/>
        </w:rPr>
        <w:t>) than</w:t>
      </w:r>
      <w:r w:rsidR="00103855" w:rsidRPr="00984ABC">
        <w:rPr>
          <w:rFonts w:ascii="Arial" w:hAnsi="Arial" w:cs="Arial"/>
          <w:shd w:val="clear" w:color="auto" w:fill="FFFFFF"/>
        </w:rPr>
        <w:t xml:space="preserve"> </w:t>
      </w:r>
      <w:r>
        <w:rPr>
          <w:rFonts w:ascii="Arial" w:hAnsi="Arial" w:cs="Arial"/>
          <w:shd w:val="clear" w:color="auto" w:fill="FFFFFF"/>
        </w:rPr>
        <w:t xml:space="preserve">the </w:t>
      </w:r>
      <w:r w:rsidR="00103855" w:rsidRPr="00984ABC">
        <w:rPr>
          <w:rFonts w:ascii="Arial" w:hAnsi="Arial" w:cs="Arial"/>
          <w:shd w:val="clear" w:color="auto" w:fill="FFFFFF"/>
        </w:rPr>
        <w:t>NFM control</w:t>
      </w:r>
      <w:r w:rsidR="004D5AF0" w:rsidRPr="00984ABC">
        <w:rPr>
          <w:rFonts w:ascii="Arial" w:hAnsi="Arial" w:cs="Arial"/>
          <w:shd w:val="clear" w:color="auto" w:fill="FFFFFF"/>
        </w:rPr>
        <w:t xml:space="preserve">. </w:t>
      </w:r>
      <w:r w:rsidR="000174D1" w:rsidRPr="00984ABC">
        <w:rPr>
          <w:rFonts w:ascii="Arial" w:hAnsi="Arial" w:cs="Arial"/>
        </w:rPr>
        <w:t>A</w:t>
      </w:r>
      <w:r w:rsidR="00103855" w:rsidRPr="00984ABC">
        <w:rPr>
          <w:rFonts w:ascii="Arial" w:hAnsi="Arial" w:cs="Arial"/>
        </w:rPr>
        <w:t>ll filled a</w:t>
      </w:r>
      <w:r w:rsidR="000174D1" w:rsidRPr="00984ABC">
        <w:rPr>
          <w:rFonts w:ascii="Arial" w:hAnsi="Arial" w:cs="Arial"/>
          <w:shd w:val="clear" w:color="auto" w:fill="FFFFFF"/>
        </w:rPr>
        <w:t>dhesives showed significantly higher antibacterial action (</w:t>
      </w:r>
      <w:r w:rsidR="000174D1" w:rsidRPr="00984ABC">
        <w:rPr>
          <w:rFonts w:ascii="Arial" w:hAnsi="Arial" w:cs="Arial"/>
        </w:rPr>
        <w:t>~1-2 log</w:t>
      </w:r>
      <w:r w:rsidR="000174D1" w:rsidRPr="003A7789">
        <w:rPr>
          <w:rFonts w:ascii="Arial" w:hAnsi="Arial" w:cs="Arial"/>
          <w:vertAlign w:val="subscript"/>
        </w:rPr>
        <w:t>10</w:t>
      </w:r>
      <w:r w:rsidR="000174D1" w:rsidRPr="00984ABC">
        <w:rPr>
          <w:rFonts w:ascii="Arial" w:hAnsi="Arial" w:cs="Arial"/>
        </w:rPr>
        <w:t xml:space="preserve"> reduction in CFU</w:t>
      </w:r>
      <w:r w:rsidR="000174D1" w:rsidRPr="00984ABC">
        <w:rPr>
          <w:rFonts w:ascii="Arial" w:hAnsi="Arial" w:cs="Arial"/>
          <w:shd w:val="clear" w:color="auto" w:fill="FFFFFF"/>
        </w:rPr>
        <w:t xml:space="preserve">) than the control adhesive. The </w:t>
      </w:r>
      <w:r w:rsidR="000174D1" w:rsidRPr="00984ABC">
        <w:rPr>
          <w:rFonts w:ascii="Arial" w:hAnsi="Arial" w:cs="Arial"/>
        </w:rPr>
        <w:t>non-sila</w:t>
      </w:r>
      <w:r w:rsidR="008352B8">
        <w:rPr>
          <w:rFonts w:ascii="Arial" w:hAnsi="Arial" w:cs="Arial"/>
        </w:rPr>
        <w:t>nized</w:t>
      </w:r>
      <w:r w:rsidR="000174D1" w:rsidRPr="00984ABC">
        <w:rPr>
          <w:rFonts w:ascii="Arial" w:hAnsi="Arial" w:cs="Arial"/>
        </w:rPr>
        <w:t xml:space="preserve"> </w:t>
      </w:r>
      <w:r w:rsidR="00103855" w:rsidRPr="00984ABC">
        <w:rPr>
          <w:rFonts w:ascii="Arial" w:hAnsi="Arial" w:cs="Arial"/>
        </w:rPr>
        <w:t>GMs</w:t>
      </w:r>
      <w:r w:rsidR="000174D1" w:rsidRPr="00984ABC">
        <w:rPr>
          <w:rFonts w:ascii="Arial" w:hAnsi="Arial" w:cs="Arial"/>
        </w:rPr>
        <w:t xml:space="preserve"> filled</w:t>
      </w:r>
      <w:r>
        <w:rPr>
          <w:rFonts w:ascii="Arial" w:hAnsi="Arial" w:cs="Arial"/>
        </w:rPr>
        <w:t xml:space="preserve"> adhesives showed the highest antibacterial action against</w:t>
      </w:r>
      <w:r w:rsidR="000174D1" w:rsidRPr="00984ABC">
        <w:rPr>
          <w:rFonts w:ascii="Arial" w:hAnsi="Arial" w:cs="Arial"/>
        </w:rPr>
        <w:t xml:space="preserve"> </w:t>
      </w:r>
      <w:r w:rsidR="000174D1" w:rsidRPr="00984ABC">
        <w:rPr>
          <w:rFonts w:ascii="Arial" w:hAnsi="Arial" w:cs="Arial"/>
          <w:i/>
          <w:iCs/>
        </w:rPr>
        <w:t>S. mutans</w:t>
      </w:r>
      <w:r>
        <w:rPr>
          <w:rFonts w:ascii="Arial" w:hAnsi="Arial" w:cs="Arial"/>
        </w:rPr>
        <w:t xml:space="preserve"> biofilm formation</w:t>
      </w:r>
      <w:r w:rsidR="00103855" w:rsidRPr="00984ABC">
        <w:rPr>
          <w:rFonts w:ascii="Arial" w:hAnsi="Arial" w:cs="Arial"/>
        </w:rPr>
        <w:t xml:space="preserve">. </w:t>
      </w:r>
      <w:r w:rsidR="00063E59" w:rsidRPr="00984ABC">
        <w:rPr>
          <w:rFonts w:ascii="Arial" w:hAnsi="Arial" w:cs="Arial"/>
        </w:rPr>
        <w:t xml:space="preserve">The presence of </w:t>
      </w:r>
      <w:r w:rsidR="008352B8">
        <w:rPr>
          <w:rFonts w:ascii="Arial" w:hAnsi="Arial" w:cs="Arial"/>
        </w:rPr>
        <w:t>silanized</w:t>
      </w:r>
      <w:r w:rsidR="00703309" w:rsidRPr="00984ABC">
        <w:rPr>
          <w:rFonts w:ascii="Arial" w:hAnsi="Arial" w:cs="Arial"/>
        </w:rPr>
        <w:t xml:space="preserve"> </w:t>
      </w:r>
      <w:r w:rsidR="00063E59" w:rsidRPr="00984ABC">
        <w:rPr>
          <w:rFonts w:ascii="Arial" w:hAnsi="Arial" w:cs="Arial"/>
        </w:rPr>
        <w:t>GMs did not affect the wetting but increased the microtensile bond strength</w:t>
      </w:r>
      <w:r w:rsidR="00DC7958" w:rsidRPr="00984ABC">
        <w:rPr>
          <w:rFonts w:ascii="Arial" w:hAnsi="Arial" w:cs="Arial"/>
        </w:rPr>
        <w:t xml:space="preserve"> </w:t>
      </w:r>
      <w:r w:rsidR="006C15A2">
        <w:rPr>
          <w:rFonts w:ascii="Arial" w:hAnsi="Arial" w:cs="Arial"/>
        </w:rPr>
        <w:t xml:space="preserve">of the adhesive </w:t>
      </w:r>
      <w:r w:rsidR="00DC7958" w:rsidRPr="00984ABC">
        <w:rPr>
          <w:rFonts w:ascii="Arial" w:hAnsi="Arial" w:cs="Arial"/>
        </w:rPr>
        <w:t xml:space="preserve">to </w:t>
      </w:r>
      <w:r w:rsidR="00DC46A1">
        <w:rPr>
          <w:rFonts w:ascii="Arial" w:hAnsi="Arial" w:cs="Arial"/>
        </w:rPr>
        <w:t>dentin</w:t>
      </w:r>
      <w:r w:rsidR="00063E59" w:rsidRPr="00984ABC">
        <w:rPr>
          <w:rFonts w:ascii="Arial" w:hAnsi="Arial" w:cs="Arial"/>
        </w:rPr>
        <w:t xml:space="preserve">. </w:t>
      </w:r>
    </w:p>
    <w:p w14:paraId="1772B2B4" w14:textId="77777777" w:rsidR="00A32B88" w:rsidRPr="00984ABC" w:rsidRDefault="00DC4D9B" w:rsidP="00DC4D9B">
      <w:pPr>
        <w:spacing w:after="240" w:line="240" w:lineRule="auto"/>
        <w:jc w:val="both"/>
        <w:rPr>
          <w:rFonts w:ascii="Arial" w:hAnsi="Arial" w:cs="Arial"/>
        </w:rPr>
      </w:pPr>
      <w:r w:rsidRPr="00984ABC">
        <w:rPr>
          <w:rFonts w:ascii="Arial" w:hAnsi="Arial" w:cs="Arial"/>
          <w:b/>
          <w:color w:val="1A1A1A"/>
          <w:shd w:val="clear" w:color="auto" w:fill="FFFFFF"/>
        </w:rPr>
        <w:t>Conclusion:</w:t>
      </w:r>
    </w:p>
    <w:p w14:paraId="263E5EE3" w14:textId="22E3F82C" w:rsidR="00DC4D9B" w:rsidRPr="00CA12E9" w:rsidRDefault="00DC4D9B" w:rsidP="00DC4D9B">
      <w:pPr>
        <w:jc w:val="both"/>
        <w:rPr>
          <w:rFonts w:ascii="Arial" w:hAnsi="Arial" w:cs="Arial"/>
          <w:bCs/>
          <w:lang w:val="en-US"/>
        </w:rPr>
      </w:pPr>
      <w:r w:rsidRPr="00984ABC">
        <w:rPr>
          <w:rFonts w:ascii="Arial" w:hAnsi="Arial" w:cs="Arial"/>
        </w:rPr>
        <w:t>Glass microsphere modified adhesive</w:t>
      </w:r>
      <w:r w:rsidR="008B5051" w:rsidRPr="00984ABC">
        <w:rPr>
          <w:rFonts w:ascii="Arial" w:hAnsi="Arial" w:cs="Arial"/>
        </w:rPr>
        <w:t>s</w:t>
      </w:r>
      <w:r w:rsidRPr="00984ABC">
        <w:rPr>
          <w:rFonts w:ascii="Arial" w:hAnsi="Arial" w:cs="Arial"/>
        </w:rPr>
        <w:t xml:space="preserve"> could </w:t>
      </w:r>
      <w:r w:rsidRPr="00984ABC">
        <w:rPr>
          <w:rFonts w:ascii="Arial" w:hAnsi="Arial" w:cs="Arial"/>
          <w:bCs/>
          <w:lang w:val="en-US"/>
        </w:rPr>
        <w:t>be promising to reduce the possibility of recurrent caries around restorations.</w:t>
      </w:r>
      <w:r w:rsidRPr="00CA12E9">
        <w:rPr>
          <w:rFonts w:ascii="Arial" w:hAnsi="Arial" w:cs="Arial"/>
          <w:bCs/>
          <w:lang w:val="en-US"/>
        </w:rPr>
        <w:t xml:space="preserve"> </w:t>
      </w:r>
    </w:p>
    <w:p w14:paraId="41CAE67C" w14:textId="456A3120" w:rsidR="00E06E93" w:rsidRDefault="00E06E93" w:rsidP="005F170A">
      <w:pPr>
        <w:rPr>
          <w:rFonts w:ascii="Arial" w:hAnsi="Arial" w:cs="Arial"/>
        </w:rPr>
      </w:pPr>
    </w:p>
    <w:p w14:paraId="15EB7384" w14:textId="3CB98586" w:rsidR="005F170A" w:rsidRPr="00CA12E9" w:rsidRDefault="005F170A" w:rsidP="005F170A">
      <w:pPr>
        <w:rPr>
          <w:rFonts w:ascii="Arial" w:hAnsi="Arial" w:cs="Arial"/>
        </w:rPr>
      </w:pPr>
      <w:r w:rsidRPr="005F170A">
        <w:rPr>
          <w:rFonts w:ascii="Arial" w:hAnsi="Arial" w:cs="Arial"/>
          <w:b/>
          <w:bCs/>
        </w:rPr>
        <w:t>Key words:</w:t>
      </w:r>
      <w:r>
        <w:rPr>
          <w:rFonts w:ascii="Arial" w:hAnsi="Arial" w:cs="Arial"/>
        </w:rPr>
        <w:t xml:space="preserve"> Total-etch adhesive, phosphate glass microspheres, antibacterial, FTIR &amp; microtensile bond strength</w:t>
      </w:r>
    </w:p>
    <w:p w14:paraId="1FF8E97B" w14:textId="77777777" w:rsidR="00063E59" w:rsidRPr="00CA12E9" w:rsidRDefault="00063E59">
      <w:pPr>
        <w:rPr>
          <w:rFonts w:ascii="Arial" w:hAnsi="Arial" w:cs="Arial"/>
        </w:rPr>
      </w:pPr>
    </w:p>
    <w:p w14:paraId="2B21E3A2" w14:textId="77777777" w:rsidR="00553D4C" w:rsidRPr="00CA12E9" w:rsidRDefault="00553D4C">
      <w:pPr>
        <w:rPr>
          <w:rFonts w:ascii="Arial" w:hAnsi="Arial" w:cs="Arial"/>
        </w:rPr>
      </w:pPr>
    </w:p>
    <w:p w14:paraId="4E26906C" w14:textId="6E1133A5" w:rsidR="00E06E93" w:rsidRDefault="00E06E93">
      <w:pPr>
        <w:rPr>
          <w:rFonts w:ascii="Arial" w:hAnsi="Arial" w:cs="Arial"/>
        </w:rPr>
      </w:pPr>
    </w:p>
    <w:p w14:paraId="24F73BE7" w14:textId="47919638" w:rsidR="003815FC" w:rsidRDefault="003815FC">
      <w:pPr>
        <w:rPr>
          <w:rFonts w:ascii="Arial" w:hAnsi="Arial" w:cs="Arial"/>
        </w:rPr>
      </w:pPr>
    </w:p>
    <w:p w14:paraId="373CAC73" w14:textId="3F39EE58" w:rsidR="003815FC" w:rsidRDefault="003815FC">
      <w:pPr>
        <w:rPr>
          <w:rFonts w:ascii="Arial" w:hAnsi="Arial" w:cs="Arial"/>
        </w:rPr>
      </w:pPr>
    </w:p>
    <w:p w14:paraId="2C79898D" w14:textId="34C4B50E" w:rsidR="003815FC" w:rsidRDefault="003815FC">
      <w:pPr>
        <w:rPr>
          <w:rFonts w:ascii="Arial" w:hAnsi="Arial" w:cs="Arial"/>
        </w:rPr>
      </w:pPr>
    </w:p>
    <w:p w14:paraId="7962998C" w14:textId="77777777" w:rsidR="00CA6520" w:rsidRDefault="00CA6520">
      <w:pPr>
        <w:rPr>
          <w:rFonts w:ascii="Arial" w:hAnsi="Arial" w:cs="Arial"/>
        </w:rPr>
      </w:pPr>
    </w:p>
    <w:p w14:paraId="1788FCB9" w14:textId="62277835" w:rsidR="003815FC" w:rsidRDefault="003815FC">
      <w:pPr>
        <w:rPr>
          <w:rFonts w:ascii="Arial" w:hAnsi="Arial" w:cs="Arial"/>
        </w:rPr>
      </w:pPr>
    </w:p>
    <w:p w14:paraId="680DC90F" w14:textId="75CFFF7D" w:rsidR="00446D31" w:rsidRDefault="00446D31" w:rsidP="00CE3C66">
      <w:pPr>
        <w:spacing w:after="240" w:line="360" w:lineRule="auto"/>
        <w:jc w:val="both"/>
        <w:rPr>
          <w:rFonts w:ascii="Arial" w:hAnsi="Arial" w:cs="Arial"/>
          <w:b/>
          <w:bCs/>
        </w:rPr>
      </w:pPr>
      <w:r>
        <w:rPr>
          <w:rFonts w:ascii="Arial" w:hAnsi="Arial" w:cs="Arial"/>
          <w:b/>
          <w:bCs/>
        </w:rPr>
        <w:lastRenderedPageBreak/>
        <w:t>Highlights:</w:t>
      </w:r>
    </w:p>
    <w:p w14:paraId="4FA47CE0" w14:textId="3DE5309E" w:rsidR="00DC46A1" w:rsidRPr="00DC2900" w:rsidRDefault="00865B40" w:rsidP="00DC2900">
      <w:pPr>
        <w:pStyle w:val="ListParagraph"/>
        <w:numPr>
          <w:ilvl w:val="0"/>
          <w:numId w:val="7"/>
        </w:numPr>
        <w:spacing w:after="240" w:line="360" w:lineRule="auto"/>
        <w:jc w:val="both"/>
        <w:rPr>
          <w:rFonts w:ascii="Arial" w:hAnsi="Arial" w:cs="Arial"/>
          <w:b/>
          <w:bCs/>
        </w:rPr>
      </w:pPr>
      <w:r w:rsidRPr="00DC2900">
        <w:rPr>
          <w:rFonts w:ascii="Arial" w:hAnsi="Arial" w:cs="Arial"/>
          <w:lang w:val="en-US"/>
        </w:rPr>
        <w:t>Adper</w:t>
      </w:r>
      <w:r w:rsidRPr="00DC2900">
        <w:rPr>
          <w:rFonts w:ascii="Arial" w:hAnsi="Arial" w:cs="Arial"/>
          <w:vertAlign w:val="superscript"/>
          <w:lang w:val="en-US"/>
        </w:rPr>
        <w:t>TM</w:t>
      </w:r>
      <w:r w:rsidR="00DC2900" w:rsidRPr="00DC2900">
        <w:rPr>
          <w:rFonts w:ascii="Arial" w:hAnsi="Arial" w:cs="Arial"/>
          <w:lang w:val="en-US"/>
        </w:rPr>
        <w:t xml:space="preserve"> Single Bond 2 </w:t>
      </w:r>
      <w:r w:rsidRPr="00DC2900">
        <w:rPr>
          <w:rFonts w:ascii="Arial" w:hAnsi="Arial" w:cs="Arial"/>
          <w:color w:val="1A1A1A"/>
          <w:shd w:val="clear" w:color="auto" w:fill="FFFFFF"/>
        </w:rPr>
        <w:t>was modified with s</w:t>
      </w:r>
      <w:r w:rsidR="00DC46A1" w:rsidRPr="00DC2900">
        <w:rPr>
          <w:rFonts w:ascii="Arial" w:hAnsi="Arial" w:cs="Arial"/>
          <w:color w:val="1A1A1A"/>
          <w:shd w:val="clear" w:color="auto" w:fill="FFFFFF"/>
        </w:rPr>
        <w:t xml:space="preserve">ilanized </w:t>
      </w:r>
      <w:r w:rsidR="00DC46A1" w:rsidRPr="00DC2900">
        <w:rPr>
          <w:rFonts w:ascii="Arial" w:hAnsi="Arial" w:cs="Arial"/>
          <w:color w:val="000000" w:themeColor="text1"/>
        </w:rPr>
        <w:t xml:space="preserve">and </w:t>
      </w:r>
      <w:r w:rsidR="00DC46A1" w:rsidRPr="00DC2900">
        <w:rPr>
          <w:rFonts w:ascii="Arial" w:hAnsi="Arial" w:cs="Arial"/>
          <w:color w:val="1A1A1A"/>
          <w:shd w:val="clear" w:color="auto" w:fill="FFFFFF"/>
        </w:rPr>
        <w:t>non-silanized glass microspheres (</w:t>
      </w:r>
      <w:r w:rsidR="00DC46A1" w:rsidRPr="00DC2900">
        <w:rPr>
          <w:rFonts w:ascii="Arial" w:hAnsi="Arial" w:cs="Arial"/>
          <w:bCs/>
          <w:lang w:val="en-US"/>
        </w:rPr>
        <w:t>GMs)</w:t>
      </w:r>
      <w:r w:rsidRPr="00DC2900">
        <w:rPr>
          <w:rFonts w:ascii="Arial" w:hAnsi="Arial" w:cs="Arial"/>
          <w:bCs/>
          <w:lang w:val="en-US"/>
        </w:rPr>
        <w:t>.</w:t>
      </w:r>
    </w:p>
    <w:p w14:paraId="54E5B11B" w14:textId="46B50940" w:rsidR="00DC46A1" w:rsidRPr="00DC2900" w:rsidRDefault="000970FC" w:rsidP="005A7897">
      <w:pPr>
        <w:pStyle w:val="ListParagraph"/>
        <w:numPr>
          <w:ilvl w:val="0"/>
          <w:numId w:val="7"/>
        </w:numPr>
        <w:spacing w:after="240" w:line="360" w:lineRule="auto"/>
        <w:jc w:val="both"/>
        <w:rPr>
          <w:rFonts w:ascii="Arial" w:hAnsi="Arial" w:cs="Arial"/>
        </w:rPr>
      </w:pPr>
      <w:r w:rsidRPr="00DC2900">
        <w:rPr>
          <w:rFonts w:ascii="Arial" w:hAnsi="Arial" w:cs="Arial"/>
        </w:rPr>
        <w:t>GMs has n</w:t>
      </w:r>
      <w:r w:rsidR="00DC46A1" w:rsidRPr="00DC2900">
        <w:rPr>
          <w:rFonts w:ascii="Arial" w:hAnsi="Arial" w:cs="Arial"/>
        </w:rPr>
        <w:t>o adverse effect on polymerization or contact angle</w:t>
      </w:r>
      <w:r w:rsidRPr="00DC2900">
        <w:rPr>
          <w:rFonts w:ascii="Arial" w:hAnsi="Arial" w:cs="Arial"/>
        </w:rPr>
        <w:t>.</w:t>
      </w:r>
      <w:r w:rsidR="00DC46A1" w:rsidRPr="00DC2900">
        <w:rPr>
          <w:rFonts w:ascii="Arial" w:hAnsi="Arial" w:cs="Arial"/>
        </w:rPr>
        <w:t xml:space="preserve"> </w:t>
      </w:r>
    </w:p>
    <w:p w14:paraId="030B12EA" w14:textId="4F3E184E" w:rsidR="00C474F5" w:rsidRPr="00DC2900" w:rsidRDefault="000970FC" w:rsidP="000970FC">
      <w:pPr>
        <w:pStyle w:val="ListParagraph"/>
        <w:numPr>
          <w:ilvl w:val="0"/>
          <w:numId w:val="7"/>
        </w:numPr>
        <w:spacing w:after="240" w:line="360" w:lineRule="auto"/>
        <w:jc w:val="both"/>
        <w:rPr>
          <w:rFonts w:ascii="Arial" w:hAnsi="Arial" w:cs="Arial"/>
          <w:b/>
          <w:bCs/>
        </w:rPr>
      </w:pPr>
      <w:r w:rsidRPr="00DC2900">
        <w:rPr>
          <w:rFonts w:ascii="Arial" w:hAnsi="Arial" w:cs="Arial"/>
        </w:rPr>
        <w:t>GMs produced a</w:t>
      </w:r>
      <w:r w:rsidR="00C474F5" w:rsidRPr="00DC2900">
        <w:rPr>
          <w:rFonts w:ascii="Arial" w:hAnsi="Arial" w:cs="Arial"/>
        </w:rPr>
        <w:t xml:space="preserve"> non-</w:t>
      </w:r>
      <w:r w:rsidR="00203F0E" w:rsidRPr="00DC2900">
        <w:rPr>
          <w:rFonts w:ascii="Arial" w:hAnsi="Arial" w:cs="Arial"/>
        </w:rPr>
        <w:t xml:space="preserve">significant increase in </w:t>
      </w:r>
      <w:r w:rsidRPr="00DC2900">
        <w:rPr>
          <w:rFonts w:asciiTheme="minorBidi" w:hAnsiTheme="minorBidi"/>
        </w:rPr>
        <w:t>micro</w:t>
      </w:r>
      <w:r w:rsidRPr="00DC2900">
        <w:rPr>
          <w:rFonts w:ascii="Arial" w:hAnsi="Arial" w:cs="Arial"/>
        </w:rPr>
        <w:t>tensile bond strength.</w:t>
      </w:r>
    </w:p>
    <w:p w14:paraId="6247577A" w14:textId="3F177C9D" w:rsidR="00446D31" w:rsidRPr="00DC2900" w:rsidRDefault="000970FC" w:rsidP="000970FC">
      <w:pPr>
        <w:pStyle w:val="ListParagraph"/>
        <w:numPr>
          <w:ilvl w:val="0"/>
          <w:numId w:val="7"/>
        </w:numPr>
        <w:spacing w:after="240" w:line="360" w:lineRule="auto"/>
        <w:jc w:val="both"/>
        <w:rPr>
          <w:rFonts w:ascii="Arial" w:hAnsi="Arial" w:cs="Arial"/>
          <w:b/>
          <w:bCs/>
        </w:rPr>
      </w:pPr>
      <w:r w:rsidRPr="00DC2900">
        <w:rPr>
          <w:rFonts w:ascii="Arial" w:hAnsi="Arial" w:cs="Arial"/>
        </w:rPr>
        <w:t>GMs</w:t>
      </w:r>
      <w:r w:rsidRPr="00DC2900">
        <w:rPr>
          <w:rFonts w:ascii="Arial" w:hAnsi="Arial" w:cs="Arial"/>
          <w:shd w:val="clear" w:color="auto" w:fill="FFFFFF"/>
        </w:rPr>
        <w:t xml:space="preserve"> produced </w:t>
      </w:r>
      <w:r w:rsidR="00C474F5" w:rsidRPr="00DC2900">
        <w:rPr>
          <w:rFonts w:ascii="Arial" w:hAnsi="Arial" w:cs="Arial"/>
          <w:shd w:val="clear" w:color="auto" w:fill="FFFFFF"/>
        </w:rPr>
        <w:t>~</w:t>
      </w:r>
      <w:r w:rsidR="00DC46A1" w:rsidRPr="00DC2900">
        <w:rPr>
          <w:rFonts w:ascii="Arial" w:hAnsi="Arial" w:cs="Arial"/>
          <w:shd w:val="clear" w:color="auto" w:fill="FFFFFF"/>
        </w:rPr>
        <w:t>1</w:t>
      </w:r>
      <w:r w:rsidR="00DC46A1" w:rsidRPr="00DC2900">
        <w:rPr>
          <w:rFonts w:ascii="Arial" w:hAnsi="Arial" w:cs="Arial"/>
        </w:rPr>
        <w:t>-2 log</w:t>
      </w:r>
      <w:r w:rsidR="00DC46A1" w:rsidRPr="00DC2900">
        <w:rPr>
          <w:rFonts w:ascii="Arial" w:hAnsi="Arial" w:cs="Arial"/>
          <w:vertAlign w:val="subscript"/>
        </w:rPr>
        <w:t>10</w:t>
      </w:r>
      <w:r w:rsidR="00DC46A1" w:rsidRPr="00DC2900">
        <w:rPr>
          <w:rFonts w:ascii="Arial" w:hAnsi="Arial" w:cs="Arial"/>
        </w:rPr>
        <w:t xml:space="preserve"> reduction in CFU </w:t>
      </w:r>
      <w:r w:rsidR="00F23927" w:rsidRPr="00DC2900">
        <w:rPr>
          <w:rFonts w:ascii="Arial" w:hAnsi="Arial" w:cs="Arial"/>
        </w:rPr>
        <w:t xml:space="preserve">of </w:t>
      </w:r>
      <w:r w:rsidR="00F23927" w:rsidRPr="00DC2900">
        <w:rPr>
          <w:rFonts w:ascii="Arial" w:hAnsi="Arial" w:cs="Arial"/>
          <w:i/>
          <w:iCs/>
        </w:rPr>
        <w:t>S. mutans</w:t>
      </w:r>
      <w:r w:rsidR="00DC46A1" w:rsidRPr="00DC2900">
        <w:rPr>
          <w:rFonts w:ascii="Arial" w:hAnsi="Arial" w:cs="Arial"/>
        </w:rPr>
        <w:t>.</w:t>
      </w:r>
    </w:p>
    <w:p w14:paraId="56DA7B35" w14:textId="3E94C00B" w:rsidR="00896A7F" w:rsidRPr="00DC2900" w:rsidRDefault="00896A7F" w:rsidP="00C474F5">
      <w:pPr>
        <w:pStyle w:val="ListParagraph"/>
        <w:numPr>
          <w:ilvl w:val="0"/>
          <w:numId w:val="7"/>
        </w:numPr>
        <w:spacing w:after="240" w:line="360" w:lineRule="auto"/>
        <w:jc w:val="both"/>
        <w:rPr>
          <w:rFonts w:ascii="Arial" w:hAnsi="Arial" w:cs="Arial"/>
          <w:b/>
          <w:bCs/>
          <w:i/>
          <w:iCs/>
        </w:rPr>
      </w:pPr>
      <w:r w:rsidRPr="00DC2900">
        <w:rPr>
          <w:rFonts w:ascii="Arial" w:hAnsi="Arial" w:cs="Arial"/>
        </w:rPr>
        <w:t xml:space="preserve">Non-silanized GMs produced the highest reduction in </w:t>
      </w:r>
      <w:r w:rsidR="00C474F5" w:rsidRPr="00DC2900">
        <w:rPr>
          <w:rFonts w:ascii="Arial" w:hAnsi="Arial" w:cs="Arial"/>
        </w:rPr>
        <w:t>CFU of</w:t>
      </w:r>
      <w:r w:rsidRPr="00DC2900">
        <w:rPr>
          <w:rFonts w:ascii="Arial" w:hAnsi="Arial" w:cs="Arial"/>
        </w:rPr>
        <w:t xml:space="preserve"> </w:t>
      </w:r>
      <w:r w:rsidR="00422DB6" w:rsidRPr="00DC2900">
        <w:rPr>
          <w:rFonts w:ascii="Arial" w:hAnsi="Arial" w:cs="Arial"/>
          <w:i/>
          <w:iCs/>
        </w:rPr>
        <w:t>S. mutans.</w:t>
      </w:r>
    </w:p>
    <w:p w14:paraId="14651E50" w14:textId="77777777" w:rsidR="00446D31" w:rsidRDefault="00446D31" w:rsidP="00CE3C66">
      <w:pPr>
        <w:spacing w:after="240" w:line="360" w:lineRule="auto"/>
        <w:jc w:val="both"/>
        <w:rPr>
          <w:rFonts w:ascii="Arial" w:hAnsi="Arial" w:cs="Arial"/>
          <w:b/>
          <w:bCs/>
        </w:rPr>
      </w:pPr>
    </w:p>
    <w:p w14:paraId="5906B067" w14:textId="77777777" w:rsidR="00446D31" w:rsidRDefault="00446D31" w:rsidP="00CE3C66">
      <w:pPr>
        <w:spacing w:after="240" w:line="360" w:lineRule="auto"/>
        <w:jc w:val="both"/>
        <w:rPr>
          <w:rFonts w:ascii="Arial" w:hAnsi="Arial" w:cs="Arial"/>
          <w:b/>
          <w:bCs/>
        </w:rPr>
      </w:pPr>
    </w:p>
    <w:p w14:paraId="24183C61" w14:textId="77777777" w:rsidR="00446D31" w:rsidRDefault="00446D31" w:rsidP="00CE3C66">
      <w:pPr>
        <w:spacing w:after="240" w:line="360" w:lineRule="auto"/>
        <w:jc w:val="both"/>
        <w:rPr>
          <w:rFonts w:ascii="Arial" w:hAnsi="Arial" w:cs="Arial"/>
          <w:b/>
          <w:bCs/>
        </w:rPr>
      </w:pPr>
    </w:p>
    <w:p w14:paraId="7941A013" w14:textId="77777777" w:rsidR="00446D31" w:rsidRDefault="00446D31" w:rsidP="00CE3C66">
      <w:pPr>
        <w:spacing w:after="240" w:line="360" w:lineRule="auto"/>
        <w:jc w:val="both"/>
        <w:rPr>
          <w:rFonts w:ascii="Arial" w:hAnsi="Arial" w:cs="Arial"/>
          <w:b/>
          <w:bCs/>
        </w:rPr>
      </w:pPr>
    </w:p>
    <w:p w14:paraId="5205161F" w14:textId="77777777" w:rsidR="00446D31" w:rsidRDefault="00446D31" w:rsidP="00CE3C66">
      <w:pPr>
        <w:spacing w:after="240" w:line="360" w:lineRule="auto"/>
        <w:jc w:val="both"/>
        <w:rPr>
          <w:rFonts w:ascii="Arial" w:hAnsi="Arial" w:cs="Arial"/>
          <w:b/>
          <w:bCs/>
        </w:rPr>
      </w:pPr>
    </w:p>
    <w:p w14:paraId="146C5811" w14:textId="77777777" w:rsidR="00446D31" w:rsidRDefault="00446D31" w:rsidP="00CE3C66">
      <w:pPr>
        <w:spacing w:after="240" w:line="360" w:lineRule="auto"/>
        <w:jc w:val="both"/>
        <w:rPr>
          <w:rFonts w:ascii="Arial" w:hAnsi="Arial" w:cs="Arial"/>
          <w:b/>
          <w:bCs/>
        </w:rPr>
      </w:pPr>
    </w:p>
    <w:p w14:paraId="3999A8F1" w14:textId="77777777" w:rsidR="00446D31" w:rsidRDefault="00446D31" w:rsidP="00CE3C66">
      <w:pPr>
        <w:spacing w:after="240" w:line="360" w:lineRule="auto"/>
        <w:jc w:val="both"/>
        <w:rPr>
          <w:rFonts w:ascii="Arial" w:hAnsi="Arial" w:cs="Arial"/>
          <w:b/>
          <w:bCs/>
        </w:rPr>
      </w:pPr>
    </w:p>
    <w:p w14:paraId="21F10A9C" w14:textId="77777777" w:rsidR="00446D31" w:rsidRDefault="00446D31" w:rsidP="00CE3C66">
      <w:pPr>
        <w:spacing w:after="240" w:line="360" w:lineRule="auto"/>
        <w:jc w:val="both"/>
        <w:rPr>
          <w:rFonts w:ascii="Arial" w:hAnsi="Arial" w:cs="Arial"/>
          <w:b/>
          <w:bCs/>
        </w:rPr>
      </w:pPr>
    </w:p>
    <w:p w14:paraId="23594A7B" w14:textId="77777777" w:rsidR="00446D31" w:rsidRDefault="00446D31" w:rsidP="00CE3C66">
      <w:pPr>
        <w:spacing w:after="240" w:line="360" w:lineRule="auto"/>
        <w:jc w:val="both"/>
        <w:rPr>
          <w:rFonts w:ascii="Arial" w:hAnsi="Arial" w:cs="Arial"/>
          <w:b/>
          <w:bCs/>
        </w:rPr>
      </w:pPr>
    </w:p>
    <w:p w14:paraId="38F6C3F6" w14:textId="77777777" w:rsidR="00446D31" w:rsidRDefault="00446D31" w:rsidP="00CE3C66">
      <w:pPr>
        <w:spacing w:after="240" w:line="360" w:lineRule="auto"/>
        <w:jc w:val="both"/>
        <w:rPr>
          <w:rFonts w:ascii="Arial" w:hAnsi="Arial" w:cs="Arial"/>
          <w:b/>
          <w:bCs/>
        </w:rPr>
      </w:pPr>
    </w:p>
    <w:p w14:paraId="0B712E13" w14:textId="77777777" w:rsidR="00446D31" w:rsidRDefault="00446D31" w:rsidP="00CE3C66">
      <w:pPr>
        <w:spacing w:after="240" w:line="360" w:lineRule="auto"/>
        <w:jc w:val="both"/>
        <w:rPr>
          <w:rFonts w:ascii="Arial" w:hAnsi="Arial" w:cs="Arial"/>
          <w:b/>
          <w:bCs/>
        </w:rPr>
      </w:pPr>
    </w:p>
    <w:p w14:paraId="5AE26358" w14:textId="77777777" w:rsidR="00446D31" w:rsidRDefault="00446D31" w:rsidP="00CE3C66">
      <w:pPr>
        <w:spacing w:after="240" w:line="360" w:lineRule="auto"/>
        <w:jc w:val="both"/>
        <w:rPr>
          <w:rFonts w:ascii="Arial" w:hAnsi="Arial" w:cs="Arial"/>
          <w:b/>
          <w:bCs/>
        </w:rPr>
      </w:pPr>
    </w:p>
    <w:p w14:paraId="688FD3B5" w14:textId="251F3035" w:rsidR="00446D31" w:rsidRDefault="00446D31" w:rsidP="00CE3C66">
      <w:pPr>
        <w:spacing w:after="240" w:line="360" w:lineRule="auto"/>
        <w:jc w:val="both"/>
        <w:rPr>
          <w:rFonts w:ascii="Arial" w:hAnsi="Arial" w:cs="Arial"/>
          <w:b/>
          <w:bCs/>
        </w:rPr>
      </w:pPr>
    </w:p>
    <w:p w14:paraId="38891BB3" w14:textId="73286357" w:rsidR="001740BF" w:rsidRDefault="001740BF" w:rsidP="00CE3C66">
      <w:pPr>
        <w:spacing w:after="240" w:line="360" w:lineRule="auto"/>
        <w:jc w:val="both"/>
        <w:rPr>
          <w:rFonts w:ascii="Arial" w:hAnsi="Arial" w:cs="Arial"/>
          <w:b/>
          <w:bCs/>
        </w:rPr>
      </w:pPr>
    </w:p>
    <w:p w14:paraId="6F780693" w14:textId="6AC543FD" w:rsidR="001740BF" w:rsidRDefault="001740BF" w:rsidP="00CE3C66">
      <w:pPr>
        <w:spacing w:after="240" w:line="360" w:lineRule="auto"/>
        <w:jc w:val="both"/>
        <w:rPr>
          <w:rFonts w:ascii="Arial" w:hAnsi="Arial" w:cs="Arial"/>
          <w:b/>
          <w:bCs/>
        </w:rPr>
      </w:pPr>
    </w:p>
    <w:p w14:paraId="2CCE1F06" w14:textId="77777777" w:rsidR="001740BF" w:rsidRDefault="001740BF" w:rsidP="00CE3C66">
      <w:pPr>
        <w:spacing w:after="240" w:line="360" w:lineRule="auto"/>
        <w:jc w:val="both"/>
        <w:rPr>
          <w:rFonts w:ascii="Arial" w:hAnsi="Arial" w:cs="Arial"/>
          <w:b/>
          <w:bCs/>
        </w:rPr>
      </w:pPr>
    </w:p>
    <w:p w14:paraId="429AFFCF" w14:textId="3FCA3B43" w:rsidR="00446D31" w:rsidRDefault="00446D31" w:rsidP="00CE3C66">
      <w:pPr>
        <w:spacing w:after="240" w:line="360" w:lineRule="auto"/>
        <w:jc w:val="both"/>
        <w:rPr>
          <w:rFonts w:ascii="Arial" w:hAnsi="Arial" w:cs="Arial"/>
          <w:b/>
          <w:bCs/>
        </w:rPr>
      </w:pPr>
    </w:p>
    <w:p w14:paraId="4C5053ED" w14:textId="110CDAC9" w:rsidR="000C6053" w:rsidRDefault="000C6053" w:rsidP="00CE3C66">
      <w:pPr>
        <w:spacing w:after="240" w:line="360" w:lineRule="auto"/>
        <w:jc w:val="both"/>
        <w:rPr>
          <w:rFonts w:ascii="Arial" w:hAnsi="Arial" w:cs="Arial"/>
          <w:b/>
          <w:bCs/>
        </w:rPr>
      </w:pPr>
      <w:r>
        <w:rPr>
          <w:rFonts w:ascii="Arial" w:hAnsi="Arial" w:cs="Arial"/>
          <w:b/>
          <w:bCs/>
        </w:rPr>
        <w:lastRenderedPageBreak/>
        <w:t>Graphical Abstract</w:t>
      </w:r>
    </w:p>
    <w:p w14:paraId="35320F96" w14:textId="1F8DF40C" w:rsidR="000C6053" w:rsidRDefault="000C6053" w:rsidP="000C6053">
      <w:pPr>
        <w:spacing w:after="240" w:line="360" w:lineRule="auto"/>
        <w:jc w:val="both"/>
        <w:rPr>
          <w:rFonts w:ascii="Arial" w:hAnsi="Arial" w:cs="Arial"/>
          <w:b/>
          <w:bCs/>
        </w:rPr>
      </w:pPr>
      <w:r w:rsidRPr="000C6053">
        <w:rPr>
          <w:noProof/>
          <w:lang w:val="en-US"/>
        </w:rPr>
        <w:drawing>
          <wp:inline distT="0" distB="0" distL="0" distR="0" wp14:anchorId="6CE8A9C2" wp14:editId="7DC906C5">
            <wp:extent cx="5731510" cy="393443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934432"/>
                    </a:xfrm>
                    <a:prstGeom prst="rect">
                      <a:avLst/>
                    </a:prstGeom>
                    <a:noFill/>
                    <a:ln>
                      <a:noFill/>
                    </a:ln>
                  </pic:spPr>
                </pic:pic>
              </a:graphicData>
            </a:graphic>
          </wp:inline>
        </w:drawing>
      </w:r>
    </w:p>
    <w:p w14:paraId="23D84302" w14:textId="2D7731C9" w:rsidR="000C6053" w:rsidRDefault="000C6053" w:rsidP="000C6053">
      <w:pPr>
        <w:spacing w:after="240" w:line="360" w:lineRule="auto"/>
        <w:jc w:val="both"/>
        <w:rPr>
          <w:rFonts w:ascii="Arial" w:hAnsi="Arial" w:cs="Arial"/>
          <w:b/>
          <w:bCs/>
        </w:rPr>
      </w:pPr>
    </w:p>
    <w:p w14:paraId="50BDB1A1" w14:textId="0FA08BB3" w:rsidR="000C6053" w:rsidRDefault="000C6053" w:rsidP="000C6053">
      <w:pPr>
        <w:spacing w:after="240" w:line="360" w:lineRule="auto"/>
        <w:jc w:val="both"/>
        <w:rPr>
          <w:rFonts w:ascii="Arial" w:hAnsi="Arial" w:cs="Arial"/>
          <w:b/>
          <w:bCs/>
        </w:rPr>
      </w:pPr>
    </w:p>
    <w:p w14:paraId="1D1C04FB" w14:textId="11D61D00" w:rsidR="000C6053" w:rsidRDefault="000C6053" w:rsidP="000C6053">
      <w:pPr>
        <w:spacing w:after="240" w:line="360" w:lineRule="auto"/>
        <w:jc w:val="both"/>
        <w:rPr>
          <w:rFonts w:ascii="Arial" w:hAnsi="Arial" w:cs="Arial"/>
          <w:b/>
          <w:bCs/>
        </w:rPr>
      </w:pPr>
    </w:p>
    <w:p w14:paraId="5E2345EA" w14:textId="643A3388" w:rsidR="000C6053" w:rsidRDefault="000C6053" w:rsidP="000C6053">
      <w:pPr>
        <w:spacing w:after="240" w:line="360" w:lineRule="auto"/>
        <w:jc w:val="both"/>
        <w:rPr>
          <w:rFonts w:ascii="Arial" w:hAnsi="Arial" w:cs="Arial"/>
          <w:b/>
          <w:bCs/>
        </w:rPr>
      </w:pPr>
    </w:p>
    <w:p w14:paraId="27D7C4CB" w14:textId="622984F5" w:rsidR="000C6053" w:rsidRDefault="000C6053" w:rsidP="000C6053">
      <w:pPr>
        <w:spacing w:after="240" w:line="360" w:lineRule="auto"/>
        <w:jc w:val="both"/>
        <w:rPr>
          <w:rFonts w:ascii="Arial" w:hAnsi="Arial" w:cs="Arial"/>
          <w:b/>
          <w:bCs/>
        </w:rPr>
      </w:pPr>
    </w:p>
    <w:p w14:paraId="6DDE9B2B" w14:textId="17B2348C" w:rsidR="000C6053" w:rsidRDefault="000C6053" w:rsidP="000C6053">
      <w:pPr>
        <w:spacing w:after="240" w:line="360" w:lineRule="auto"/>
        <w:jc w:val="both"/>
        <w:rPr>
          <w:rFonts w:ascii="Arial" w:hAnsi="Arial" w:cs="Arial"/>
          <w:b/>
          <w:bCs/>
        </w:rPr>
      </w:pPr>
    </w:p>
    <w:p w14:paraId="2A96A4EB" w14:textId="72EDF0E5" w:rsidR="00CA6520" w:rsidRDefault="00CA6520" w:rsidP="000C6053">
      <w:pPr>
        <w:spacing w:after="240" w:line="360" w:lineRule="auto"/>
        <w:jc w:val="both"/>
        <w:rPr>
          <w:rFonts w:ascii="Arial" w:hAnsi="Arial" w:cs="Arial"/>
          <w:b/>
          <w:bCs/>
        </w:rPr>
      </w:pPr>
    </w:p>
    <w:p w14:paraId="2D3F6D50" w14:textId="2B62E6B6" w:rsidR="00CA6520" w:rsidRDefault="00CA6520" w:rsidP="000C6053">
      <w:pPr>
        <w:spacing w:after="240" w:line="360" w:lineRule="auto"/>
        <w:jc w:val="both"/>
        <w:rPr>
          <w:rFonts w:ascii="Arial" w:hAnsi="Arial" w:cs="Arial"/>
          <w:b/>
          <w:bCs/>
        </w:rPr>
      </w:pPr>
    </w:p>
    <w:p w14:paraId="0C399DA0" w14:textId="77777777" w:rsidR="00CA6520" w:rsidRDefault="00CA6520" w:rsidP="000C6053">
      <w:pPr>
        <w:spacing w:after="240" w:line="360" w:lineRule="auto"/>
        <w:jc w:val="both"/>
        <w:rPr>
          <w:rFonts w:ascii="Arial" w:hAnsi="Arial" w:cs="Arial"/>
          <w:b/>
          <w:bCs/>
        </w:rPr>
      </w:pPr>
    </w:p>
    <w:p w14:paraId="19D04DF7" w14:textId="77777777" w:rsidR="009901F9" w:rsidRDefault="009901F9" w:rsidP="000C6053">
      <w:pPr>
        <w:spacing w:after="240" w:line="360" w:lineRule="auto"/>
        <w:jc w:val="both"/>
        <w:rPr>
          <w:rFonts w:ascii="Arial" w:hAnsi="Arial" w:cs="Arial"/>
          <w:b/>
          <w:bCs/>
        </w:rPr>
      </w:pPr>
    </w:p>
    <w:p w14:paraId="761D83F6" w14:textId="684DAE41" w:rsidR="000C6053" w:rsidRDefault="000C6053" w:rsidP="000C6053">
      <w:pPr>
        <w:spacing w:after="240" w:line="360" w:lineRule="auto"/>
        <w:jc w:val="both"/>
        <w:rPr>
          <w:rFonts w:ascii="Arial" w:hAnsi="Arial" w:cs="Arial"/>
          <w:b/>
          <w:bCs/>
        </w:rPr>
      </w:pPr>
    </w:p>
    <w:p w14:paraId="2B0B05F2" w14:textId="19CE8DA9" w:rsidR="006158D1" w:rsidRPr="00CA12E9" w:rsidRDefault="00E87289" w:rsidP="00CE3C66">
      <w:pPr>
        <w:spacing w:after="240" w:line="360" w:lineRule="auto"/>
        <w:jc w:val="both"/>
        <w:rPr>
          <w:rFonts w:ascii="Arial" w:hAnsi="Arial" w:cs="Arial"/>
          <w:b/>
          <w:bCs/>
        </w:rPr>
      </w:pPr>
      <w:r w:rsidRPr="00CA12E9">
        <w:rPr>
          <w:rFonts w:ascii="Arial" w:hAnsi="Arial" w:cs="Arial"/>
          <w:b/>
          <w:bCs/>
        </w:rPr>
        <w:lastRenderedPageBreak/>
        <w:t xml:space="preserve">1. </w:t>
      </w:r>
      <w:r w:rsidR="00E06E93" w:rsidRPr="00CA12E9">
        <w:rPr>
          <w:rFonts w:ascii="Arial" w:hAnsi="Arial" w:cs="Arial"/>
          <w:b/>
          <w:bCs/>
        </w:rPr>
        <w:t>Introduction</w:t>
      </w:r>
    </w:p>
    <w:p w14:paraId="60EFD98C" w14:textId="4691018F" w:rsidR="00A4022B" w:rsidRPr="00CA12E9" w:rsidRDefault="00BD3E38" w:rsidP="00E20298">
      <w:pPr>
        <w:spacing w:after="240" w:line="480" w:lineRule="auto"/>
        <w:jc w:val="both"/>
        <w:rPr>
          <w:rFonts w:ascii="Arial" w:hAnsi="Arial" w:cs="Arial"/>
          <w:color w:val="1A1A1A"/>
          <w:shd w:val="clear" w:color="auto" w:fill="FFFFFF"/>
        </w:rPr>
      </w:pPr>
      <w:r>
        <w:rPr>
          <w:rFonts w:ascii="Arial" w:hAnsi="Arial" w:cs="Arial"/>
          <w:color w:val="1A1A1A"/>
          <w:shd w:val="clear" w:color="auto" w:fill="FFFFFF"/>
        </w:rPr>
        <w:t xml:space="preserve">The introduction </w:t>
      </w:r>
      <w:r w:rsidR="00CA729B">
        <w:rPr>
          <w:rFonts w:ascii="Arial" w:hAnsi="Arial" w:cs="Arial"/>
          <w:color w:val="1A1A1A"/>
          <w:shd w:val="clear" w:color="auto" w:fill="FFFFFF"/>
        </w:rPr>
        <w:t xml:space="preserve">and advances in </w:t>
      </w:r>
      <w:r w:rsidR="009901F9">
        <w:rPr>
          <w:rFonts w:ascii="Arial" w:hAnsi="Arial" w:cs="Arial"/>
          <w:color w:val="1A1A1A"/>
          <w:shd w:val="clear" w:color="auto" w:fill="FFFFFF"/>
        </w:rPr>
        <w:t xml:space="preserve">the </w:t>
      </w:r>
      <w:r w:rsidR="00CA729B">
        <w:rPr>
          <w:rFonts w:ascii="Arial" w:hAnsi="Arial" w:cs="Arial"/>
          <w:color w:val="1A1A1A"/>
          <w:shd w:val="clear" w:color="auto" w:fill="FFFFFF"/>
        </w:rPr>
        <w:t xml:space="preserve">chemistry </w:t>
      </w:r>
      <w:r>
        <w:rPr>
          <w:rFonts w:ascii="Arial" w:hAnsi="Arial" w:cs="Arial"/>
          <w:color w:val="1A1A1A"/>
          <w:shd w:val="clear" w:color="auto" w:fill="FFFFFF"/>
        </w:rPr>
        <w:t>of bonding agents</w:t>
      </w:r>
      <w:r w:rsidR="009901F9">
        <w:rPr>
          <w:rFonts w:ascii="Arial" w:hAnsi="Arial" w:cs="Arial"/>
          <w:color w:val="1A1A1A"/>
          <w:shd w:val="clear" w:color="auto" w:fill="FFFFFF"/>
        </w:rPr>
        <w:t xml:space="preserve"> lead to the evolution of caries management from G. V. Black “extension for prevention” to </w:t>
      </w:r>
      <w:r>
        <w:rPr>
          <w:rFonts w:ascii="Arial" w:hAnsi="Arial" w:cs="Arial"/>
          <w:color w:val="1A1A1A"/>
          <w:shd w:val="clear" w:color="auto" w:fill="FFFFFF"/>
        </w:rPr>
        <w:t xml:space="preserve"> </w:t>
      </w:r>
      <w:r w:rsidR="009901F9">
        <w:rPr>
          <w:rFonts w:ascii="Arial" w:hAnsi="Arial" w:cs="Arial"/>
          <w:color w:val="1A1A1A"/>
          <w:shd w:val="clear" w:color="auto" w:fill="FFFFFF"/>
        </w:rPr>
        <w:t>“</w:t>
      </w:r>
      <w:r>
        <w:rPr>
          <w:rFonts w:ascii="Arial" w:hAnsi="Arial" w:cs="Arial"/>
          <w:color w:val="1A1A1A"/>
          <w:shd w:val="clear" w:color="auto" w:fill="FFFFFF"/>
        </w:rPr>
        <w:t>minimally invasive</w:t>
      </w:r>
      <w:r w:rsidR="009901F9">
        <w:rPr>
          <w:rFonts w:ascii="Arial" w:hAnsi="Arial" w:cs="Arial"/>
          <w:color w:val="1A1A1A"/>
          <w:shd w:val="clear" w:color="auto" w:fill="FFFFFF"/>
        </w:rPr>
        <w:t xml:space="preserve"> cavity preparation design”</w:t>
      </w:r>
      <w:r w:rsidR="00BD4D1C" w:rsidRPr="00CA12E9">
        <w:rPr>
          <w:rFonts w:ascii="Arial" w:hAnsi="Arial" w:cs="Arial"/>
          <w:color w:val="1A1A1A"/>
          <w:shd w:val="clear" w:color="auto" w:fill="FFFFFF"/>
        </w:rPr>
        <w:t xml:space="preserve"> </w:t>
      </w:r>
      <w:r w:rsidR="00BD4D1C" w:rsidRPr="00CA12E9">
        <w:rPr>
          <w:rFonts w:ascii="Arial" w:hAnsi="Arial" w:cs="Arial"/>
          <w:color w:val="1A1A1A"/>
          <w:shd w:val="clear" w:color="auto" w:fill="FFFFFF"/>
        </w:rPr>
        <w:fldChar w:fldCharType="begin"/>
      </w:r>
      <w:r w:rsidR="00E20298">
        <w:rPr>
          <w:rFonts w:ascii="Arial" w:hAnsi="Arial" w:cs="Arial"/>
          <w:color w:val="1A1A1A"/>
          <w:shd w:val="clear" w:color="auto" w:fill="FFFFFF"/>
        </w:rPr>
        <w:instrText xml:space="preserve"> ADDIN EN.CITE &lt;EndNote&gt;&lt;Cite&gt;&lt;Author&gt;Barnes&lt;/Author&gt;&lt;Year&gt;1996&lt;/Year&gt;&lt;RecNum&gt;70&lt;/RecNum&gt;&lt;DisplayText&gt;(1)&lt;/DisplayText&gt;&lt;record&gt;&lt;rec-number&gt;70&lt;/rec-number&gt;&lt;foreign-keys&gt;&lt;key app="EN" db-id="apd9rp9aff09spezxxzxtda425se2tedwxva"&gt;70&lt;/key&gt;&lt;/foreign-keys&gt;&lt;ref-type name="Journal Article"&gt;17&lt;/ref-type&gt;&lt;contributors&gt;&lt;authors&gt;&lt;author&gt;Barnes, IE&lt;/author&gt;&lt;author&gt;Newsome, PRH &lt;/author&gt;&lt;/authors&gt;&lt;/contributors&gt;&lt;titles&gt;&lt;title&gt;The adhesive revoultion of restorative dentistry&lt;/title&gt;&lt;secondary-title&gt;HKMJ&lt;/secondary-title&gt;&lt;/titles&gt;&lt;pages&gt;181-185&lt;/pages&gt;&lt;volume&gt;2&lt;/volume&gt;&lt;dates&gt;&lt;year&gt;1996&lt;/year&gt;&lt;/dates&gt;&lt;urls&gt;&lt;/urls&gt;&lt;/record&gt;&lt;/Cite&gt;&lt;/EndNote&gt;</w:instrText>
      </w:r>
      <w:r w:rsidR="00BD4D1C" w:rsidRPr="00CA12E9">
        <w:rPr>
          <w:rFonts w:ascii="Arial" w:hAnsi="Arial" w:cs="Arial"/>
          <w:color w:val="1A1A1A"/>
          <w:shd w:val="clear" w:color="auto" w:fill="FFFFFF"/>
        </w:rPr>
        <w:fldChar w:fldCharType="separate"/>
      </w:r>
      <w:r w:rsidR="006A6271">
        <w:rPr>
          <w:rFonts w:ascii="Arial" w:hAnsi="Arial" w:cs="Arial"/>
          <w:noProof/>
          <w:color w:val="1A1A1A"/>
          <w:shd w:val="clear" w:color="auto" w:fill="FFFFFF"/>
        </w:rPr>
        <w:t>(1)</w:t>
      </w:r>
      <w:r w:rsidR="00BD4D1C" w:rsidRPr="00CA12E9">
        <w:rPr>
          <w:rFonts w:ascii="Arial" w:hAnsi="Arial" w:cs="Arial"/>
          <w:color w:val="1A1A1A"/>
          <w:shd w:val="clear" w:color="auto" w:fill="FFFFFF"/>
        </w:rPr>
        <w:fldChar w:fldCharType="end"/>
      </w:r>
      <w:r w:rsidR="00CE3C66" w:rsidRPr="00CA12E9">
        <w:rPr>
          <w:rFonts w:ascii="Arial" w:hAnsi="Arial" w:cs="Arial"/>
          <w:color w:val="1A1A1A"/>
          <w:shd w:val="clear" w:color="auto" w:fill="FFFFFF"/>
        </w:rPr>
        <w:t xml:space="preserve">. </w:t>
      </w:r>
      <w:r w:rsidR="009901F9">
        <w:rPr>
          <w:rFonts w:ascii="Arial" w:hAnsi="Arial" w:cs="Arial"/>
          <w:color w:val="1A1A1A"/>
          <w:shd w:val="clear" w:color="auto" w:fill="FFFFFF"/>
        </w:rPr>
        <w:t>Therefore</w:t>
      </w:r>
      <w:r w:rsidR="00CE3C66" w:rsidRPr="00CA12E9">
        <w:rPr>
          <w:rFonts w:ascii="Arial" w:hAnsi="Arial" w:cs="Arial"/>
          <w:color w:val="1A1A1A"/>
          <w:shd w:val="clear" w:color="auto" w:fill="FFFFFF"/>
        </w:rPr>
        <w:t>, it is no longer necessary to prepare cavities with mechanical retention th</w:t>
      </w:r>
      <w:r w:rsidR="00FE75DF" w:rsidRPr="00CA12E9">
        <w:rPr>
          <w:rFonts w:ascii="Arial" w:hAnsi="Arial" w:cs="Arial"/>
          <w:color w:val="1A1A1A"/>
          <w:shd w:val="clear" w:color="auto" w:fill="FFFFFF"/>
        </w:rPr>
        <w:t>r</w:t>
      </w:r>
      <w:r w:rsidR="00CE3C66" w:rsidRPr="00CA12E9">
        <w:rPr>
          <w:rFonts w:ascii="Arial" w:hAnsi="Arial" w:cs="Arial"/>
          <w:color w:val="1A1A1A"/>
          <w:shd w:val="clear" w:color="auto" w:fill="FFFFFF"/>
        </w:rPr>
        <w:t xml:space="preserve">ough unnecessary cutting of tooth structures. </w:t>
      </w:r>
      <w:r w:rsidR="00FE75DF" w:rsidRPr="00CA12E9">
        <w:rPr>
          <w:rFonts w:ascii="Arial" w:hAnsi="Arial" w:cs="Arial"/>
          <w:color w:val="1A1A1A"/>
          <w:shd w:val="clear" w:color="auto" w:fill="FFFFFF"/>
        </w:rPr>
        <w:t xml:space="preserve">Modern </w:t>
      </w:r>
      <w:r w:rsidR="00726788">
        <w:rPr>
          <w:rFonts w:ascii="Arial" w:hAnsi="Arial" w:cs="Arial"/>
          <w:color w:val="1A1A1A"/>
          <w:shd w:val="clear" w:color="auto" w:fill="FFFFFF"/>
        </w:rPr>
        <w:t xml:space="preserve">dental </w:t>
      </w:r>
      <w:r w:rsidR="00FE75DF" w:rsidRPr="00CA12E9">
        <w:rPr>
          <w:rFonts w:ascii="Arial" w:hAnsi="Arial" w:cs="Arial"/>
          <w:color w:val="1A1A1A"/>
          <w:shd w:val="clear" w:color="auto" w:fill="FFFFFF"/>
        </w:rPr>
        <w:t>adhesives are grouped into total</w:t>
      </w:r>
      <w:r w:rsidR="00D5554C">
        <w:rPr>
          <w:rFonts w:ascii="Arial" w:hAnsi="Arial" w:cs="Arial"/>
          <w:color w:val="1A1A1A"/>
          <w:shd w:val="clear" w:color="auto" w:fill="FFFFFF"/>
        </w:rPr>
        <w:t xml:space="preserve">- </w:t>
      </w:r>
      <w:r w:rsidR="00FE75DF" w:rsidRPr="00CA12E9">
        <w:rPr>
          <w:rFonts w:ascii="Arial" w:hAnsi="Arial" w:cs="Arial"/>
          <w:color w:val="1A1A1A"/>
          <w:shd w:val="clear" w:color="auto" w:fill="FFFFFF"/>
        </w:rPr>
        <w:t xml:space="preserve">or self-etch. Total-etch </w:t>
      </w:r>
      <w:r w:rsidR="009427EF">
        <w:rPr>
          <w:rFonts w:ascii="Arial" w:hAnsi="Arial" w:cs="Arial"/>
          <w:color w:val="1A1A1A"/>
          <w:shd w:val="clear" w:color="auto" w:fill="FFFFFF"/>
        </w:rPr>
        <w:t xml:space="preserve">(TE) </w:t>
      </w:r>
      <w:r w:rsidR="00FE75DF" w:rsidRPr="00CA12E9">
        <w:rPr>
          <w:rFonts w:ascii="Arial" w:hAnsi="Arial" w:cs="Arial"/>
          <w:color w:val="1A1A1A"/>
          <w:shd w:val="clear" w:color="auto" w:fill="FFFFFF"/>
        </w:rPr>
        <w:t xml:space="preserve">systems rely on the use of a separate etching </w:t>
      </w:r>
      <w:r w:rsidR="00005B68" w:rsidRPr="00CA12E9">
        <w:rPr>
          <w:rFonts w:ascii="Arial" w:hAnsi="Arial" w:cs="Arial"/>
          <w:color w:val="1A1A1A"/>
          <w:shd w:val="clear" w:color="auto" w:fill="FFFFFF"/>
        </w:rPr>
        <w:t>step</w:t>
      </w:r>
      <w:r w:rsidR="00536233">
        <w:rPr>
          <w:rFonts w:ascii="Arial" w:hAnsi="Arial" w:cs="Arial"/>
          <w:color w:val="1A1A1A"/>
          <w:shd w:val="clear" w:color="auto" w:fill="FFFFFF"/>
        </w:rPr>
        <w:t xml:space="preserve"> using 30-40% phosphoric acid </w:t>
      </w:r>
      <w:r w:rsidR="00833F7C">
        <w:rPr>
          <w:rFonts w:ascii="Arial" w:hAnsi="Arial" w:cs="Arial"/>
          <w:color w:val="1A1A1A"/>
          <w:shd w:val="clear" w:color="auto" w:fill="FFFFFF"/>
        </w:rPr>
        <w:t xml:space="preserve">gel </w:t>
      </w:r>
      <w:r w:rsidR="00536233">
        <w:rPr>
          <w:rFonts w:ascii="Arial" w:hAnsi="Arial" w:cs="Arial"/>
          <w:color w:val="1A1A1A"/>
          <w:shd w:val="clear" w:color="auto" w:fill="FFFFFF"/>
        </w:rPr>
        <w:t>to etch both enamel and dentin before the application of a s</w:t>
      </w:r>
      <w:r w:rsidR="00833F7C">
        <w:rPr>
          <w:rFonts w:ascii="Arial" w:hAnsi="Arial" w:cs="Arial"/>
          <w:color w:val="1A1A1A"/>
          <w:shd w:val="clear" w:color="auto" w:fill="FFFFFF"/>
        </w:rPr>
        <w:t xml:space="preserve">eparate primer and </w:t>
      </w:r>
      <w:r w:rsidR="00536233">
        <w:rPr>
          <w:rFonts w:ascii="Arial" w:hAnsi="Arial" w:cs="Arial"/>
          <w:color w:val="1A1A1A"/>
          <w:shd w:val="clear" w:color="auto" w:fill="FFFFFF"/>
        </w:rPr>
        <w:t>bonding agent (three-step</w:t>
      </w:r>
      <w:r w:rsidR="009427EF">
        <w:rPr>
          <w:rFonts w:ascii="Arial" w:hAnsi="Arial" w:cs="Arial"/>
          <w:color w:val="1A1A1A"/>
          <w:shd w:val="clear" w:color="auto" w:fill="FFFFFF"/>
        </w:rPr>
        <w:t xml:space="preserve"> TE</w:t>
      </w:r>
      <w:r w:rsidR="00536233">
        <w:rPr>
          <w:rFonts w:ascii="Arial" w:hAnsi="Arial" w:cs="Arial"/>
          <w:color w:val="1A1A1A"/>
          <w:shd w:val="clear" w:color="auto" w:fill="FFFFFF"/>
        </w:rPr>
        <w:t>) or combined primer with bonding agent (two-step</w:t>
      </w:r>
      <w:r w:rsidR="009427EF">
        <w:rPr>
          <w:rFonts w:ascii="Arial" w:hAnsi="Arial" w:cs="Arial"/>
          <w:color w:val="1A1A1A"/>
          <w:shd w:val="clear" w:color="auto" w:fill="FFFFFF"/>
        </w:rPr>
        <w:t xml:space="preserve"> TE</w:t>
      </w:r>
      <w:r w:rsidR="00536233">
        <w:rPr>
          <w:rFonts w:ascii="Arial" w:hAnsi="Arial" w:cs="Arial"/>
          <w:color w:val="1A1A1A"/>
          <w:shd w:val="clear" w:color="auto" w:fill="FFFFFF"/>
        </w:rPr>
        <w:t xml:space="preserve">).  Etching dentin removes the smear layer, open the dentinal tubules and exposes the </w:t>
      </w:r>
      <w:r w:rsidR="00365E0D" w:rsidRPr="00CA12E9">
        <w:rPr>
          <w:rFonts w:ascii="Arial" w:hAnsi="Arial" w:cs="Arial"/>
          <w:color w:val="1A1A1A"/>
          <w:shd w:val="clear" w:color="auto" w:fill="FFFFFF"/>
        </w:rPr>
        <w:t xml:space="preserve"> collagen network</w:t>
      </w:r>
      <w:r w:rsidR="00536233">
        <w:rPr>
          <w:rFonts w:ascii="Arial" w:hAnsi="Arial" w:cs="Arial"/>
          <w:color w:val="1A1A1A"/>
          <w:shd w:val="clear" w:color="auto" w:fill="FFFFFF"/>
        </w:rPr>
        <w:t xml:space="preserve">. </w:t>
      </w:r>
      <w:r w:rsidR="00833F7C">
        <w:rPr>
          <w:rFonts w:ascii="Arial" w:hAnsi="Arial" w:cs="Arial"/>
          <w:color w:val="1A1A1A"/>
          <w:shd w:val="clear" w:color="auto" w:fill="FFFFFF"/>
        </w:rPr>
        <w:t xml:space="preserve">Rinsing of enamel and dentin is therefore required after etching with phosphoric acid gel. </w:t>
      </w:r>
      <w:r w:rsidR="00FE75DF" w:rsidRPr="00CA12E9">
        <w:rPr>
          <w:rFonts w:ascii="Arial" w:hAnsi="Arial" w:cs="Arial"/>
          <w:color w:val="1A1A1A"/>
          <w:shd w:val="clear" w:color="auto" w:fill="FFFFFF"/>
        </w:rPr>
        <w:t xml:space="preserve">. </w:t>
      </w:r>
      <w:r w:rsidR="00833F7C">
        <w:rPr>
          <w:rFonts w:ascii="Arial" w:hAnsi="Arial" w:cs="Arial"/>
          <w:color w:val="1A1A1A"/>
          <w:shd w:val="clear" w:color="auto" w:fill="FFFFFF"/>
        </w:rPr>
        <w:t>S</w:t>
      </w:r>
      <w:r w:rsidR="00833F7C" w:rsidRPr="00CA12E9">
        <w:rPr>
          <w:rFonts w:ascii="Arial" w:hAnsi="Arial" w:cs="Arial"/>
          <w:color w:val="1A1A1A"/>
          <w:shd w:val="clear" w:color="auto" w:fill="FFFFFF"/>
        </w:rPr>
        <w:t>elf</w:t>
      </w:r>
      <w:r w:rsidR="00FE75DF" w:rsidRPr="00CA12E9">
        <w:rPr>
          <w:rFonts w:ascii="Arial" w:hAnsi="Arial" w:cs="Arial"/>
          <w:color w:val="1A1A1A"/>
          <w:shd w:val="clear" w:color="auto" w:fill="FFFFFF"/>
        </w:rPr>
        <w:t>-etch</w:t>
      </w:r>
      <w:r w:rsidR="00833F7C">
        <w:rPr>
          <w:rFonts w:ascii="Arial" w:hAnsi="Arial" w:cs="Arial"/>
          <w:color w:val="1A1A1A"/>
          <w:shd w:val="clear" w:color="auto" w:fill="FFFFFF"/>
        </w:rPr>
        <w:t xml:space="preserve"> </w:t>
      </w:r>
      <w:r w:rsidR="009427EF">
        <w:rPr>
          <w:rFonts w:ascii="Arial" w:hAnsi="Arial" w:cs="Arial"/>
          <w:color w:val="1A1A1A"/>
          <w:shd w:val="clear" w:color="auto" w:fill="FFFFFF"/>
        </w:rPr>
        <w:t xml:space="preserve">(SE) </w:t>
      </w:r>
      <w:r w:rsidR="00833F7C">
        <w:rPr>
          <w:rFonts w:ascii="Arial" w:hAnsi="Arial" w:cs="Arial"/>
          <w:color w:val="1A1A1A"/>
          <w:shd w:val="clear" w:color="auto" w:fill="FFFFFF"/>
        </w:rPr>
        <w:t xml:space="preserve">adhesives on the other hand, condition both enamel and dentin simaltanoulsy. They </w:t>
      </w:r>
      <w:r w:rsidR="009427EF">
        <w:rPr>
          <w:rFonts w:ascii="Arial" w:hAnsi="Arial" w:cs="Arial"/>
          <w:color w:val="1A1A1A"/>
          <w:shd w:val="clear" w:color="auto" w:fill="FFFFFF"/>
        </w:rPr>
        <w:t xml:space="preserve">depend on the </w:t>
      </w:r>
      <w:r w:rsidR="00833F7C">
        <w:rPr>
          <w:rFonts w:ascii="Arial" w:hAnsi="Arial" w:cs="Arial"/>
          <w:color w:val="1A1A1A"/>
          <w:shd w:val="clear" w:color="auto" w:fill="FFFFFF"/>
        </w:rPr>
        <w:t xml:space="preserve">use </w:t>
      </w:r>
      <w:r w:rsidR="009427EF">
        <w:rPr>
          <w:rFonts w:ascii="Arial" w:hAnsi="Arial" w:cs="Arial"/>
          <w:color w:val="1A1A1A"/>
          <w:shd w:val="clear" w:color="auto" w:fill="FFFFFF"/>
        </w:rPr>
        <w:t xml:space="preserve">of </w:t>
      </w:r>
      <w:r w:rsidR="00833F7C">
        <w:rPr>
          <w:rFonts w:ascii="Arial" w:hAnsi="Arial" w:cs="Arial"/>
          <w:color w:val="1A1A1A"/>
          <w:shd w:val="clear" w:color="auto" w:fill="FFFFFF"/>
        </w:rPr>
        <w:t>acidified primer</w:t>
      </w:r>
      <w:r w:rsidR="009427EF">
        <w:rPr>
          <w:rFonts w:ascii="Arial" w:hAnsi="Arial" w:cs="Arial"/>
          <w:color w:val="1A1A1A"/>
          <w:shd w:val="clear" w:color="auto" w:fill="FFFFFF"/>
        </w:rPr>
        <w:t>, generally phosphoric acid ester,</w:t>
      </w:r>
      <w:r w:rsidR="00833F7C">
        <w:rPr>
          <w:rFonts w:ascii="Arial" w:hAnsi="Arial" w:cs="Arial"/>
          <w:color w:val="1A1A1A"/>
          <w:shd w:val="clear" w:color="auto" w:fill="FFFFFF"/>
        </w:rPr>
        <w:t xml:space="preserve"> which does not require rinising</w:t>
      </w:r>
      <w:r w:rsidR="009427EF">
        <w:rPr>
          <w:rFonts w:ascii="Arial" w:hAnsi="Arial" w:cs="Arial"/>
          <w:color w:val="1A1A1A"/>
          <w:shd w:val="clear" w:color="auto" w:fill="FFFFFF"/>
        </w:rPr>
        <w:t xml:space="preserve"> followed by the bonding agent (two-step SE). In some formulations, both acidified primer and bonding agent are combined (one-step SE).</w:t>
      </w:r>
      <w:r w:rsidR="00833F7C">
        <w:rPr>
          <w:rFonts w:ascii="Arial" w:hAnsi="Arial" w:cs="Arial"/>
          <w:color w:val="1A1A1A"/>
          <w:shd w:val="clear" w:color="auto" w:fill="FFFFFF"/>
        </w:rPr>
        <w:t>.</w:t>
      </w:r>
      <w:r w:rsidR="00536233">
        <w:rPr>
          <w:rFonts w:ascii="Arial" w:hAnsi="Arial" w:cs="Arial"/>
          <w:color w:val="1A1A1A"/>
          <w:shd w:val="clear" w:color="auto" w:fill="FFFFFF"/>
        </w:rPr>
        <w:t xml:space="preserve"> </w:t>
      </w:r>
      <w:r w:rsidR="00681D7A" w:rsidRPr="00CA12E9">
        <w:rPr>
          <w:rFonts w:ascii="Arial" w:hAnsi="Arial" w:cs="Arial"/>
          <w:color w:val="1A1A1A"/>
          <w:shd w:val="clear" w:color="auto" w:fill="FFFFFF"/>
        </w:rPr>
        <w:t xml:space="preserve">. Reducing the number of steps has been </w:t>
      </w:r>
      <w:r w:rsidR="00254A01">
        <w:rPr>
          <w:rFonts w:ascii="Arial" w:hAnsi="Arial" w:cs="Arial"/>
          <w:color w:val="1A1A1A"/>
          <w:shd w:val="clear" w:color="auto" w:fill="FFFFFF"/>
        </w:rPr>
        <w:t>attempted</w:t>
      </w:r>
      <w:r w:rsidR="00254A01" w:rsidRPr="00CA12E9">
        <w:rPr>
          <w:rFonts w:ascii="Arial" w:hAnsi="Arial" w:cs="Arial"/>
          <w:color w:val="1A1A1A"/>
          <w:shd w:val="clear" w:color="auto" w:fill="FFFFFF"/>
        </w:rPr>
        <w:t xml:space="preserve"> </w:t>
      </w:r>
      <w:r w:rsidR="00681D7A" w:rsidRPr="00CA12E9">
        <w:rPr>
          <w:rFonts w:ascii="Arial" w:hAnsi="Arial" w:cs="Arial"/>
          <w:color w:val="1A1A1A"/>
          <w:shd w:val="clear" w:color="auto" w:fill="FFFFFF"/>
        </w:rPr>
        <w:t xml:space="preserve">to </w:t>
      </w:r>
      <w:r w:rsidR="00254A01">
        <w:rPr>
          <w:rFonts w:ascii="Arial" w:hAnsi="Arial" w:cs="Arial"/>
          <w:color w:val="1A1A1A"/>
          <w:shd w:val="clear" w:color="auto" w:fill="FFFFFF"/>
        </w:rPr>
        <w:t xml:space="preserve">reduce the application time and </w:t>
      </w:r>
      <w:r w:rsidR="00F56681" w:rsidRPr="00CA12E9">
        <w:rPr>
          <w:rFonts w:ascii="Arial" w:hAnsi="Arial" w:cs="Arial"/>
          <w:color w:val="1A1A1A"/>
          <w:shd w:val="clear" w:color="auto" w:fill="FFFFFF"/>
        </w:rPr>
        <w:t xml:space="preserve"> technique sensitivity </w:t>
      </w:r>
      <w:r w:rsidR="00A4022B" w:rsidRPr="00CA12E9">
        <w:rPr>
          <w:rFonts w:ascii="Arial" w:hAnsi="Arial" w:cs="Arial"/>
          <w:color w:val="1A1A1A"/>
          <w:shd w:val="clear" w:color="auto" w:fill="FFFFFF"/>
        </w:rPr>
        <w:fldChar w:fldCharType="begin"/>
      </w:r>
      <w:r w:rsidR="00E1566A">
        <w:rPr>
          <w:rFonts w:ascii="Arial" w:hAnsi="Arial" w:cs="Arial"/>
          <w:color w:val="1A1A1A"/>
          <w:shd w:val="clear" w:color="auto" w:fill="FFFFFF"/>
        </w:rPr>
        <w:instrText xml:space="preserve"> ADDIN EN.CITE &lt;EndNote&gt;&lt;Cite&gt;&lt;Author&gt;Sofan&lt;/Author&gt;&lt;Year&gt;2017&lt;/Year&gt;&lt;RecNum&gt;68&lt;/RecNum&gt;&lt;DisplayText&gt;(2, 3)&lt;/DisplayText&gt;&lt;record&gt;&lt;rec-number&gt;68&lt;/rec-number&gt;&lt;foreign-keys&gt;&lt;key app="EN" db-id="apd9rp9aff09spezxxzxtda425se2tedwxva"&gt;68&lt;/key&gt;&lt;/foreign-keys&gt;&lt;ref-type name="Journal Article"&gt;17&lt;/ref-type&gt;&lt;contributors&gt;&lt;authors&gt;&lt;author&gt;Sofan, E&lt;/author&gt;&lt;author&gt;Sofan, A&lt;/author&gt;&lt;author&gt;Palaia, G&lt;/author&gt;&lt;author&gt;Tenore, G&lt;/author&gt;&lt;author&gt;Romeo, U&lt;/author&gt;&lt;author&gt;Migliau G&lt;/author&gt;&lt;/authors&gt;&lt;/contributors&gt;&lt;titles&gt;&lt;title&gt;Classification review of dental adhesive systems: from the IV generation to the universal type&lt;/title&gt;&lt;secondary-title&gt;Annali di Stomatologia &lt;/secondary-title&gt;&lt;/titles&gt;&lt;pages&gt;1-17&lt;/pages&gt;&lt;volume&gt;VIII&lt;/volume&gt;&lt;number&gt;1&lt;/number&gt;&lt;dates&gt;&lt;year&gt;2017&lt;/year&gt;&lt;/dates&gt;&lt;urls&gt;&lt;/urls&gt;&lt;/record&gt;&lt;/Cite&gt;&lt;Cite&gt;&lt;Author&gt;Toshniwal&lt;/Author&gt;&lt;Year&gt;2019&lt;/Year&gt;&lt;RecNum&gt;69&lt;/RecNum&gt;&lt;record&gt;&lt;rec-number&gt;69&lt;/rec-number&gt;&lt;foreign-keys&gt;&lt;key app="EN" db-id="apd9rp9aff09spezxxzxtda425se2tedwxva"&gt;69&lt;/key&gt;&lt;/foreign-keys&gt;&lt;ref-type name="Journal Article"&gt;17&lt;/ref-type&gt;&lt;contributors&gt;&lt;authors&gt;&lt;author&gt;Toshniwal, N&lt;/author&gt;&lt;author&gt;Singh, N&lt;/author&gt;&lt;author&gt;Dhanjani, V&lt;/author&gt;&lt;author&gt;Mote, N&lt;/author&gt;&lt;author&gt;Mani, S&lt;/author&gt;&lt;/authors&gt;&lt;/contributors&gt;&lt;titles&gt;&lt;title&gt;Self etching system v/s conventional bonding: Advantages, disadvantages&lt;/title&gt;&lt;secondary-title&gt;International Journal of Applied Dental Sciences &lt;/secondary-title&gt;&lt;/titles&gt;&lt;pages&gt;379-383&lt;/pages&gt;&lt;volume&gt;5&lt;/volume&gt;&lt;number&gt;3&lt;/number&gt;&lt;dates&gt;&lt;year&gt;2019&lt;/year&gt;&lt;/dates&gt;&lt;urls&gt;&lt;/urls&gt;&lt;/record&gt;&lt;/Cite&gt;&lt;/EndNote&gt;</w:instrText>
      </w:r>
      <w:r w:rsidR="00A4022B" w:rsidRPr="00CA12E9">
        <w:rPr>
          <w:rFonts w:ascii="Arial" w:hAnsi="Arial" w:cs="Arial"/>
          <w:color w:val="1A1A1A"/>
          <w:shd w:val="clear" w:color="auto" w:fill="FFFFFF"/>
        </w:rPr>
        <w:fldChar w:fldCharType="separate"/>
      </w:r>
      <w:r w:rsidR="006A6271">
        <w:rPr>
          <w:rFonts w:ascii="Arial" w:hAnsi="Arial" w:cs="Arial"/>
          <w:noProof/>
          <w:color w:val="1A1A1A"/>
          <w:shd w:val="clear" w:color="auto" w:fill="FFFFFF"/>
        </w:rPr>
        <w:t>(2, 3)</w:t>
      </w:r>
      <w:r w:rsidR="00A4022B" w:rsidRPr="00CA12E9">
        <w:rPr>
          <w:rFonts w:ascii="Arial" w:hAnsi="Arial" w:cs="Arial"/>
          <w:color w:val="1A1A1A"/>
          <w:shd w:val="clear" w:color="auto" w:fill="FFFFFF"/>
        </w:rPr>
        <w:fldChar w:fldCharType="end"/>
      </w:r>
      <w:r w:rsidR="00AA6430">
        <w:rPr>
          <w:rFonts w:ascii="Arial" w:hAnsi="Arial" w:cs="Arial"/>
          <w:color w:val="1A1A1A"/>
          <w:shd w:val="clear" w:color="auto" w:fill="FFFFFF"/>
        </w:rPr>
        <w:t>.</w:t>
      </w:r>
    </w:p>
    <w:p w14:paraId="516A0852" w14:textId="38BC5DD6" w:rsidR="001D50E7" w:rsidRDefault="00365E0D" w:rsidP="00995D0F">
      <w:pPr>
        <w:spacing w:after="240" w:line="480" w:lineRule="auto"/>
        <w:jc w:val="both"/>
        <w:rPr>
          <w:rFonts w:ascii="Arial" w:hAnsi="Arial" w:cs="Arial"/>
          <w:color w:val="1A1A1A"/>
          <w:shd w:val="clear" w:color="auto" w:fill="FFFFFF"/>
        </w:rPr>
      </w:pPr>
      <w:r w:rsidRPr="00CA12E9">
        <w:rPr>
          <w:rFonts w:ascii="Arial" w:hAnsi="Arial" w:cs="Arial"/>
          <w:color w:val="1A1A1A"/>
          <w:shd w:val="clear" w:color="auto" w:fill="FFFFFF"/>
        </w:rPr>
        <w:t>For the success of any</w:t>
      </w:r>
      <w:r w:rsidR="00FD6518">
        <w:rPr>
          <w:rFonts w:ascii="Arial" w:hAnsi="Arial" w:cs="Arial"/>
          <w:color w:val="1A1A1A"/>
          <w:shd w:val="clear" w:color="auto" w:fill="FFFFFF"/>
        </w:rPr>
        <w:t xml:space="preserve"> adhesive</w:t>
      </w:r>
      <w:r w:rsidRPr="00CA12E9">
        <w:rPr>
          <w:rFonts w:ascii="Arial" w:hAnsi="Arial" w:cs="Arial"/>
          <w:color w:val="1A1A1A"/>
          <w:shd w:val="clear" w:color="auto" w:fill="FFFFFF"/>
        </w:rPr>
        <w:t xml:space="preserve"> restoration, tooth structure to which adhesive </w:t>
      </w:r>
      <w:r w:rsidR="00DA4FC7" w:rsidRPr="00CA12E9">
        <w:rPr>
          <w:rFonts w:ascii="Arial" w:hAnsi="Arial" w:cs="Arial"/>
          <w:color w:val="1A1A1A"/>
          <w:shd w:val="clear" w:color="auto" w:fill="FFFFFF"/>
        </w:rPr>
        <w:t xml:space="preserve">is </w:t>
      </w:r>
      <w:r w:rsidRPr="00CA12E9">
        <w:rPr>
          <w:rFonts w:ascii="Arial" w:hAnsi="Arial" w:cs="Arial"/>
          <w:color w:val="1A1A1A"/>
          <w:shd w:val="clear" w:color="auto" w:fill="FFFFFF"/>
        </w:rPr>
        <w:t xml:space="preserve">applied also plays a key role. </w:t>
      </w:r>
      <w:r w:rsidR="00C76105" w:rsidRPr="00CA12E9">
        <w:rPr>
          <w:rFonts w:ascii="Arial" w:hAnsi="Arial" w:cs="Arial"/>
          <w:color w:val="1A1A1A"/>
          <w:shd w:val="clear" w:color="auto" w:fill="FFFFFF"/>
        </w:rPr>
        <w:t xml:space="preserve">Unlike enamel, bonding </w:t>
      </w:r>
      <w:r w:rsidR="00091135" w:rsidRPr="00CA12E9">
        <w:rPr>
          <w:rFonts w:ascii="Arial" w:hAnsi="Arial" w:cs="Arial"/>
          <w:color w:val="1A1A1A"/>
          <w:shd w:val="clear" w:color="auto" w:fill="FFFFFF"/>
        </w:rPr>
        <w:t>to dentin is highly challe</w:t>
      </w:r>
      <w:r w:rsidR="00C76105" w:rsidRPr="00CA12E9">
        <w:rPr>
          <w:rFonts w:ascii="Arial" w:hAnsi="Arial" w:cs="Arial"/>
          <w:color w:val="1A1A1A"/>
          <w:shd w:val="clear" w:color="auto" w:fill="FFFFFF"/>
        </w:rPr>
        <w:t>nging</w:t>
      </w:r>
      <w:r w:rsidR="00237509">
        <w:rPr>
          <w:rFonts w:ascii="Arial" w:hAnsi="Arial" w:cs="Arial"/>
          <w:color w:val="1A1A1A"/>
          <w:shd w:val="clear" w:color="auto" w:fill="FFFFFF"/>
        </w:rPr>
        <w:t xml:space="preserve"> and less predictable</w:t>
      </w:r>
      <w:r w:rsidR="00C76105" w:rsidRPr="00CA12E9">
        <w:rPr>
          <w:rFonts w:ascii="Arial" w:hAnsi="Arial" w:cs="Arial"/>
          <w:color w:val="1A1A1A"/>
          <w:shd w:val="clear" w:color="auto" w:fill="FFFFFF"/>
        </w:rPr>
        <w:t xml:space="preserve"> due to its complex composition and structure.  </w:t>
      </w:r>
      <w:r w:rsidR="00237509">
        <w:rPr>
          <w:rFonts w:ascii="Arial" w:hAnsi="Arial" w:cs="Arial"/>
          <w:color w:val="1A1A1A"/>
          <w:shd w:val="clear" w:color="auto" w:fill="FFFFFF"/>
        </w:rPr>
        <w:t xml:space="preserve">Unlike enamel, dentin has less inorganic  (hydroxyapatite) but more organic content (mainly </w:t>
      </w:r>
      <w:r w:rsidR="006136E3">
        <w:rPr>
          <w:rFonts w:ascii="Arial" w:hAnsi="Arial" w:cs="Arial"/>
          <w:color w:val="1A1A1A"/>
          <w:shd w:val="clear" w:color="auto" w:fill="FFFFFF"/>
        </w:rPr>
        <w:t xml:space="preserve">type I </w:t>
      </w:r>
      <w:r w:rsidR="00237509">
        <w:rPr>
          <w:rFonts w:ascii="Arial" w:hAnsi="Arial" w:cs="Arial"/>
          <w:color w:val="1A1A1A"/>
          <w:shd w:val="clear" w:color="auto" w:fill="FFFFFF"/>
        </w:rPr>
        <w:t>collagen). Dentin is also connected to the pulp</w:t>
      </w:r>
      <w:r w:rsidR="00E1566A">
        <w:rPr>
          <w:rFonts w:ascii="Arial" w:hAnsi="Arial" w:cs="Arial"/>
          <w:color w:val="1A1A1A"/>
          <w:shd w:val="clear" w:color="auto" w:fill="FFFFFF"/>
        </w:rPr>
        <w:t xml:space="preserve">; </w:t>
      </w:r>
      <w:r w:rsidR="00237509">
        <w:rPr>
          <w:rFonts w:ascii="Arial" w:hAnsi="Arial" w:cs="Arial"/>
          <w:color w:val="1A1A1A"/>
          <w:shd w:val="clear" w:color="auto" w:fill="FFFFFF"/>
        </w:rPr>
        <w:t xml:space="preserve">numerous fluid-filled tubules </w:t>
      </w:r>
      <w:r w:rsidR="00E1566A">
        <w:rPr>
          <w:rFonts w:ascii="Arial" w:hAnsi="Arial" w:cs="Arial"/>
          <w:color w:val="1A1A1A"/>
          <w:shd w:val="clear" w:color="auto" w:fill="FFFFFF"/>
        </w:rPr>
        <w:t>extend</w:t>
      </w:r>
      <w:r w:rsidR="006136E3">
        <w:rPr>
          <w:rFonts w:ascii="Arial" w:hAnsi="Arial" w:cs="Arial"/>
          <w:color w:val="1A1A1A"/>
          <w:shd w:val="clear" w:color="auto" w:fill="FFFFFF"/>
        </w:rPr>
        <w:t xml:space="preserve"> </w:t>
      </w:r>
      <w:r w:rsidR="00237509">
        <w:rPr>
          <w:rFonts w:ascii="Arial" w:hAnsi="Arial" w:cs="Arial"/>
          <w:color w:val="1A1A1A"/>
          <w:shd w:val="clear" w:color="auto" w:fill="FFFFFF"/>
        </w:rPr>
        <w:t xml:space="preserve">from </w:t>
      </w:r>
      <w:r w:rsidR="006136E3">
        <w:rPr>
          <w:rFonts w:ascii="Arial" w:hAnsi="Arial" w:cs="Arial"/>
          <w:color w:val="1A1A1A"/>
          <w:shd w:val="clear" w:color="auto" w:fill="FFFFFF"/>
        </w:rPr>
        <w:t xml:space="preserve">the </w:t>
      </w:r>
      <w:r w:rsidR="00237509">
        <w:rPr>
          <w:rFonts w:ascii="Arial" w:hAnsi="Arial" w:cs="Arial"/>
          <w:color w:val="1A1A1A"/>
          <w:shd w:val="clear" w:color="auto" w:fill="FFFFFF"/>
        </w:rPr>
        <w:t xml:space="preserve">pulp to dentino-enamel junction. The fluid within the dentinal tubules </w:t>
      </w:r>
      <w:r w:rsidR="006136E3">
        <w:rPr>
          <w:rFonts w:ascii="Arial" w:hAnsi="Arial" w:cs="Arial"/>
          <w:color w:val="1A1A1A"/>
          <w:shd w:val="clear" w:color="auto" w:fill="FFFFFF"/>
        </w:rPr>
        <w:t xml:space="preserve">undergoes </w:t>
      </w:r>
      <w:r w:rsidR="00237509">
        <w:rPr>
          <w:rFonts w:ascii="Arial" w:hAnsi="Arial" w:cs="Arial"/>
          <w:color w:val="1A1A1A"/>
          <w:shd w:val="clear" w:color="auto" w:fill="FFFFFF"/>
        </w:rPr>
        <w:t xml:space="preserve"> a continuous outward pressure from the pulp (25-30 mm Hg) and within each dentinal tubule </w:t>
      </w:r>
      <w:r w:rsidR="009A4794">
        <w:rPr>
          <w:rFonts w:ascii="Arial" w:hAnsi="Arial" w:cs="Arial"/>
          <w:color w:val="1A1A1A"/>
          <w:shd w:val="clear" w:color="auto" w:fill="FFFFFF"/>
        </w:rPr>
        <w:t xml:space="preserve">there is </w:t>
      </w:r>
      <w:r w:rsidR="00237509">
        <w:rPr>
          <w:rFonts w:ascii="Arial" w:hAnsi="Arial" w:cs="Arial"/>
          <w:color w:val="1A1A1A"/>
          <w:shd w:val="clear" w:color="auto" w:fill="FFFFFF"/>
        </w:rPr>
        <w:t xml:space="preserve">an odontoblastic process </w:t>
      </w:r>
      <w:r w:rsidR="009A4794">
        <w:rPr>
          <w:rFonts w:ascii="Arial" w:hAnsi="Arial" w:cs="Arial"/>
          <w:color w:val="1A1A1A"/>
          <w:shd w:val="clear" w:color="auto" w:fill="FFFFFF"/>
        </w:rPr>
        <w:t>extending</w:t>
      </w:r>
      <w:r w:rsidR="00237509">
        <w:rPr>
          <w:rFonts w:ascii="Arial" w:hAnsi="Arial" w:cs="Arial"/>
          <w:color w:val="1A1A1A"/>
          <w:shd w:val="clear" w:color="auto" w:fill="FFFFFF"/>
        </w:rPr>
        <w:t xml:space="preserve"> from the pulp. </w:t>
      </w:r>
      <w:r w:rsidR="006136E3">
        <w:rPr>
          <w:rFonts w:ascii="Arial" w:hAnsi="Arial" w:cs="Arial"/>
          <w:color w:val="1A1A1A"/>
          <w:shd w:val="clear" w:color="auto" w:fill="FFFFFF"/>
        </w:rPr>
        <w:t>Each dentinal tubule is surrounded by hypermineralized “peritubular” dentin</w:t>
      </w:r>
      <w:r w:rsidR="00E1566A">
        <w:rPr>
          <w:rFonts w:ascii="Arial" w:hAnsi="Arial" w:cs="Arial"/>
          <w:color w:val="1A1A1A"/>
          <w:shd w:val="clear" w:color="auto" w:fill="FFFFFF"/>
        </w:rPr>
        <w:t xml:space="preserve"> in contrast to the hypomineralized </w:t>
      </w:r>
      <w:r w:rsidR="006136E3">
        <w:rPr>
          <w:rFonts w:ascii="Arial" w:hAnsi="Arial" w:cs="Arial"/>
          <w:color w:val="1A1A1A"/>
          <w:shd w:val="clear" w:color="auto" w:fill="FFFFFF"/>
        </w:rPr>
        <w:t>“intertubular dentin”</w:t>
      </w:r>
      <w:r w:rsidR="00E1566A">
        <w:rPr>
          <w:rFonts w:ascii="Arial" w:hAnsi="Arial" w:cs="Arial"/>
          <w:color w:val="1A1A1A"/>
          <w:shd w:val="clear" w:color="auto" w:fill="FFFFFF"/>
        </w:rPr>
        <w:t xml:space="preserve"> that lies between the dentinal tubules </w:t>
      </w:r>
      <w:r w:rsidR="00E1566A">
        <w:rPr>
          <w:rFonts w:ascii="Arial" w:hAnsi="Arial" w:cs="Arial"/>
          <w:color w:val="1A1A1A"/>
          <w:shd w:val="clear" w:color="auto" w:fill="FFFFFF"/>
        </w:rPr>
        <w:fldChar w:fldCharType="begin"/>
      </w:r>
      <w:r w:rsidR="00995D0F">
        <w:rPr>
          <w:rFonts w:ascii="Arial" w:hAnsi="Arial" w:cs="Arial"/>
          <w:color w:val="1A1A1A"/>
          <w:shd w:val="clear" w:color="auto" w:fill="FFFFFF"/>
        </w:rPr>
        <w:instrText xml:space="preserve"> ADDIN EN.CITE &lt;EndNote&gt;&lt;Cite&gt;&lt;Author&gt;Swift&lt;/Author&gt;&lt;Year&gt;2002&lt;/Year&gt;&lt;RecNum&gt;81&lt;/RecNum&gt;&lt;DisplayText&gt;(4)&lt;/DisplayText&gt;&lt;record&gt;&lt;rec-number&gt;81&lt;/rec-number&gt;&lt;foreign-keys&gt;&lt;key app="EN" db-id="apd9rp9aff09spezxxzxtda425se2tedwxva"&gt;81&lt;/key&gt;&lt;/foreign-keys&gt;&lt;ref-type name="Journal Article"&gt;17&lt;/ref-type&gt;&lt;contributors&gt;&lt;authors&gt;&lt;author&gt;Swift, E. J. Jr &lt;/author&gt;&lt;/authors&gt;&lt;/contributors&gt;&lt;titles&gt;&lt;title&gt;Dentin/enamel adhesives: review of the literature&lt;/title&gt;&lt;secondary-title&gt;Pediatr Dent&lt;/secondary-title&gt;&lt;/titles&gt;&lt;periodical&gt;&lt;full-title&gt;Pediatr Dent&lt;/full-title&gt;&lt;/periodical&gt;&lt;pages&gt;456-61&lt;/pages&gt;&lt;volume&gt;24&lt;/volume&gt;&lt;number&gt;5&lt;/number&gt;&lt;dates&gt;&lt;year&gt;2002&lt;/year&gt;&lt;/dates&gt;&lt;isbn&gt;0164-1263 (Print)&amp;#xD;0164-1263 (Linking)&lt;/isbn&gt;&lt;work-type&gt;Review&lt;/work-type&gt;&lt;urls&gt;&lt;/urls&gt;&lt;/record&gt;&lt;/Cite&gt;&lt;/EndNote&gt;</w:instrText>
      </w:r>
      <w:r w:rsidR="00E1566A">
        <w:rPr>
          <w:rFonts w:ascii="Arial" w:hAnsi="Arial" w:cs="Arial"/>
          <w:color w:val="1A1A1A"/>
          <w:shd w:val="clear" w:color="auto" w:fill="FFFFFF"/>
        </w:rPr>
        <w:fldChar w:fldCharType="separate"/>
      </w:r>
      <w:r w:rsidR="00E1566A">
        <w:rPr>
          <w:rFonts w:ascii="Arial" w:hAnsi="Arial" w:cs="Arial"/>
          <w:noProof/>
          <w:color w:val="1A1A1A"/>
          <w:shd w:val="clear" w:color="auto" w:fill="FFFFFF"/>
        </w:rPr>
        <w:t>(4)</w:t>
      </w:r>
      <w:r w:rsidR="00E1566A">
        <w:rPr>
          <w:rFonts w:ascii="Arial" w:hAnsi="Arial" w:cs="Arial"/>
          <w:color w:val="1A1A1A"/>
          <w:shd w:val="clear" w:color="auto" w:fill="FFFFFF"/>
        </w:rPr>
        <w:fldChar w:fldCharType="end"/>
      </w:r>
      <w:r w:rsidR="00E1566A">
        <w:rPr>
          <w:rFonts w:ascii="Arial" w:hAnsi="Arial" w:cs="Arial"/>
          <w:color w:val="1A1A1A"/>
          <w:shd w:val="clear" w:color="auto" w:fill="FFFFFF"/>
        </w:rPr>
        <w:t xml:space="preserve">. </w:t>
      </w:r>
    </w:p>
    <w:p w14:paraId="5BB7ED7D" w14:textId="4B99BB0D" w:rsidR="00F65C49" w:rsidRDefault="00F56681" w:rsidP="00E20298">
      <w:pPr>
        <w:spacing w:after="240" w:line="480" w:lineRule="auto"/>
        <w:jc w:val="both"/>
        <w:rPr>
          <w:rFonts w:ascii="Arial" w:hAnsi="Arial" w:cs="Arial"/>
          <w:color w:val="1A1A1A"/>
          <w:shd w:val="clear" w:color="auto" w:fill="FFFFFF"/>
        </w:rPr>
      </w:pPr>
      <w:r w:rsidRPr="00CA12E9">
        <w:rPr>
          <w:rFonts w:ascii="Arial" w:hAnsi="Arial" w:cs="Arial"/>
          <w:color w:val="1A1A1A"/>
          <w:shd w:val="clear" w:color="auto" w:fill="FFFFFF"/>
        </w:rPr>
        <w:lastRenderedPageBreak/>
        <w:t>Regardless of the high clinical performance of total-etch adhesive</w:t>
      </w:r>
      <w:r w:rsidR="00A4022B" w:rsidRPr="00CA12E9">
        <w:rPr>
          <w:rFonts w:ascii="Arial" w:hAnsi="Arial" w:cs="Arial"/>
          <w:color w:val="1A1A1A"/>
          <w:shd w:val="clear" w:color="auto" w:fill="FFFFFF"/>
        </w:rPr>
        <w:t xml:space="preserve"> </w:t>
      </w:r>
      <w:r w:rsidR="00BD4D1C" w:rsidRPr="00CA12E9">
        <w:rPr>
          <w:rFonts w:ascii="Arial" w:hAnsi="Arial" w:cs="Arial"/>
          <w:color w:val="1A1A1A"/>
          <w:shd w:val="clear" w:color="auto" w:fill="FFFFFF"/>
        </w:rPr>
        <w:fldChar w:fldCharType="begin"/>
      </w:r>
      <w:r w:rsidR="00E20298">
        <w:rPr>
          <w:rFonts w:ascii="Arial" w:hAnsi="Arial" w:cs="Arial"/>
          <w:color w:val="1A1A1A"/>
          <w:shd w:val="clear" w:color="auto" w:fill="FFFFFF"/>
        </w:rPr>
        <w:instrText xml:space="preserve"> ADDIN EN.CITE &lt;EndNote&gt;&lt;Cite&gt;&lt;Author&gt;Ermis&lt;/Author&gt;&lt;Year&gt;2009&lt;/Year&gt;&lt;RecNum&gt;71&lt;/RecNum&gt;&lt;DisplayText&gt;(5)&lt;/DisplayText&gt;&lt;record&gt;&lt;rec-number&gt;71&lt;/rec-number&gt;&lt;foreign-keys&gt;&lt;key app="EN" db-id="apd9rp9aff09spezxxzxtda425se2tedwxva"&gt;71&lt;/key&gt;&lt;/foreign-keys&gt;&lt;ref-type name="Journal Article"&gt;17&lt;/ref-type&gt;&lt;contributors&gt;&lt;authors&gt;&lt;author&gt;Ermis, RB &lt;/author&gt;&lt;author&gt;Kam, O &lt;/author&gt;&lt;author&gt;Celik, EU &lt;/author&gt;&lt;author&gt;Temel, UB &lt;/author&gt;&lt;/authors&gt;&lt;/contributors&gt;&lt;titles&gt;&lt;title&gt;Clinical evaluation of a two-step etch &amp;amp; rinse and a two-step self-etch adhesive system in class II restorations: Two-year results&lt;/title&gt;&lt;secondary-title&gt;Operative Dentistry&lt;/secondary-title&gt;&lt;/titles&gt;&lt;periodical&gt;&lt;full-title&gt;Operative Dentistry&lt;/full-title&gt;&lt;/periodical&gt;&lt;pages&gt;656-663&lt;/pages&gt;&lt;volume&gt;34&lt;/volume&gt;&lt;number&gt;6&lt;/number&gt;&lt;dates&gt;&lt;year&gt;2009&lt;/year&gt;&lt;/dates&gt;&lt;urls&gt;&lt;/urls&gt;&lt;/record&gt;&lt;/Cite&gt;&lt;/EndNote&gt;</w:instrText>
      </w:r>
      <w:r w:rsidR="00BD4D1C" w:rsidRPr="00CA12E9">
        <w:rPr>
          <w:rFonts w:ascii="Arial" w:hAnsi="Arial" w:cs="Arial"/>
          <w:color w:val="1A1A1A"/>
          <w:shd w:val="clear" w:color="auto" w:fill="FFFFFF"/>
        </w:rPr>
        <w:fldChar w:fldCharType="separate"/>
      </w:r>
      <w:r w:rsidR="00E1566A">
        <w:rPr>
          <w:rFonts w:ascii="Arial" w:hAnsi="Arial" w:cs="Arial"/>
          <w:noProof/>
          <w:color w:val="1A1A1A"/>
          <w:shd w:val="clear" w:color="auto" w:fill="FFFFFF"/>
        </w:rPr>
        <w:t>(5)</w:t>
      </w:r>
      <w:r w:rsidR="00BD4D1C" w:rsidRPr="00CA12E9">
        <w:rPr>
          <w:rFonts w:ascii="Arial" w:hAnsi="Arial" w:cs="Arial"/>
          <w:color w:val="1A1A1A"/>
          <w:shd w:val="clear" w:color="auto" w:fill="FFFFFF"/>
        </w:rPr>
        <w:fldChar w:fldCharType="end"/>
      </w:r>
      <w:r w:rsidR="00BD4D1C" w:rsidRPr="00CA12E9">
        <w:rPr>
          <w:rFonts w:ascii="Arial" w:hAnsi="Arial" w:cs="Arial"/>
          <w:color w:val="1A1A1A"/>
          <w:shd w:val="clear" w:color="auto" w:fill="FFFFFF"/>
        </w:rPr>
        <w:t>,</w:t>
      </w:r>
      <w:r w:rsidRPr="00CA12E9">
        <w:rPr>
          <w:rFonts w:ascii="Arial" w:hAnsi="Arial" w:cs="Arial"/>
          <w:color w:val="1A1A1A"/>
          <w:shd w:val="clear" w:color="auto" w:fill="FFFFFF"/>
        </w:rPr>
        <w:t xml:space="preserve"> o</w:t>
      </w:r>
      <w:r w:rsidR="0048136C" w:rsidRPr="00CA12E9">
        <w:rPr>
          <w:rFonts w:ascii="Arial" w:hAnsi="Arial" w:cs="Arial"/>
          <w:color w:val="1A1A1A"/>
          <w:shd w:val="clear" w:color="auto" w:fill="FFFFFF"/>
        </w:rPr>
        <w:t>ne of the common problem</w:t>
      </w:r>
      <w:r w:rsidR="00BD4D1C" w:rsidRPr="00CA12E9">
        <w:rPr>
          <w:rFonts w:ascii="Arial" w:hAnsi="Arial" w:cs="Arial"/>
          <w:color w:val="1A1A1A"/>
          <w:shd w:val="clear" w:color="auto" w:fill="FFFFFF"/>
        </w:rPr>
        <w:t>s</w:t>
      </w:r>
      <w:r w:rsidR="0048136C" w:rsidRPr="00CA12E9">
        <w:rPr>
          <w:rFonts w:ascii="Arial" w:hAnsi="Arial" w:cs="Arial"/>
          <w:color w:val="1A1A1A"/>
          <w:shd w:val="clear" w:color="auto" w:fill="FFFFFF"/>
        </w:rPr>
        <w:t xml:space="preserve"> associated with </w:t>
      </w:r>
      <w:r w:rsidR="00097505" w:rsidRPr="00CA12E9">
        <w:rPr>
          <w:rFonts w:ascii="Arial" w:hAnsi="Arial" w:cs="Arial"/>
          <w:color w:val="1A1A1A"/>
          <w:shd w:val="clear" w:color="auto" w:fill="FFFFFF"/>
        </w:rPr>
        <w:t>its use</w:t>
      </w:r>
      <w:r w:rsidR="0048136C" w:rsidRPr="00CA12E9">
        <w:rPr>
          <w:rFonts w:ascii="Arial" w:hAnsi="Arial" w:cs="Arial"/>
          <w:color w:val="1A1A1A"/>
          <w:shd w:val="clear" w:color="auto" w:fill="FFFFFF"/>
        </w:rPr>
        <w:t xml:space="preserve"> is the discrepancy between dentin demineralization and monomer </w:t>
      </w:r>
      <w:r w:rsidR="00A962DC" w:rsidRPr="00CA12E9">
        <w:rPr>
          <w:rFonts w:ascii="Arial" w:hAnsi="Arial" w:cs="Arial"/>
          <w:color w:val="1A1A1A"/>
          <w:shd w:val="clear" w:color="auto" w:fill="FFFFFF"/>
        </w:rPr>
        <w:t>penetration depth</w:t>
      </w:r>
      <w:r w:rsidR="00681D7A" w:rsidRPr="00CA12E9">
        <w:rPr>
          <w:rFonts w:ascii="Arial" w:hAnsi="Arial" w:cs="Arial"/>
          <w:color w:val="1A1A1A"/>
          <w:shd w:val="clear" w:color="auto" w:fill="FFFFFF"/>
        </w:rPr>
        <w:t>s</w:t>
      </w:r>
      <w:r w:rsidR="00D46443" w:rsidRPr="00CA12E9">
        <w:rPr>
          <w:rFonts w:ascii="Arial" w:hAnsi="Arial" w:cs="Arial"/>
          <w:color w:val="1A1A1A"/>
          <w:shd w:val="clear" w:color="auto" w:fill="FFFFFF"/>
        </w:rPr>
        <w:t xml:space="preserve"> </w:t>
      </w:r>
      <w:r w:rsidR="00D46443" w:rsidRPr="00CA12E9">
        <w:rPr>
          <w:rFonts w:ascii="Arial" w:hAnsi="Arial" w:cs="Arial"/>
          <w:color w:val="1A1A1A"/>
          <w:shd w:val="clear" w:color="auto" w:fill="FFFFFF"/>
        </w:rPr>
        <w:fldChar w:fldCharType="begin"/>
      </w:r>
      <w:r w:rsidR="00E1566A">
        <w:rPr>
          <w:rFonts w:ascii="Arial" w:hAnsi="Arial" w:cs="Arial"/>
          <w:color w:val="1A1A1A"/>
          <w:shd w:val="clear" w:color="auto" w:fill="FFFFFF"/>
        </w:rPr>
        <w:instrText xml:space="preserve"> ADDIN EN.CITE &lt;EndNote&gt;&lt;Cite&gt;&lt;Author&gt;Mithiborwala&lt;/Author&gt;&lt;Year&gt;2012&lt;/Year&gt;&lt;RecNum&gt;73&lt;/RecNum&gt;&lt;DisplayText&gt;(6)&lt;/DisplayText&gt;&lt;record&gt;&lt;rec-number&gt;73&lt;/rec-number&gt;&lt;foreign-keys&gt;&lt;key app="EN" db-id="apd9rp9aff09spezxxzxtda425se2tedwxva"&gt;73&lt;/key&gt;&lt;/foreign-keys&gt;&lt;ref-type name="Journal Article"&gt;17&lt;/ref-type&gt;&lt;contributors&gt;&lt;authors&gt;&lt;author&gt;Mithiborwala, Sajjad&lt;/author&gt;&lt;author&gt;Chaugule, Vishwas&lt;/author&gt;&lt;author&gt;Munshi, A. K.&lt;/author&gt;&lt;author&gt;Patil, Vishwas&lt;/author&gt;&lt;/authors&gt;&lt;/contributors&gt;&lt;titles&gt;&lt;title&gt;A comparison of the resin tag penetration of the total etch and the self-etch dentin bonding systems in the primary teeth: An in vitro study&lt;/title&gt;&lt;secondary-title&gt;Contemporary clinical dentistry&lt;/secondary-title&gt;&lt;alt-title&gt;Contemp Clin Dent&lt;/alt-title&gt;&lt;/titles&gt;&lt;pages&gt;158-163&lt;/pages&gt;&lt;volume&gt;3&lt;/volume&gt;&lt;number&gt;2&lt;/number&gt;&lt;keywords&gt;&lt;keyword&gt;Axial wall&lt;/keyword&gt;&lt;keyword&gt;hybrid layer&lt;/keyword&gt;&lt;keyword&gt;interfacial morphology&lt;/keyword&gt;&lt;keyword&gt;pulpal wall&lt;/keyword&gt;&lt;keyword&gt;resin penetration&lt;/keyword&gt;&lt;keyword&gt;resin tags&lt;/keyword&gt;&lt;keyword&gt;self-etch system&lt;/keyword&gt;&lt;keyword&gt;total etch system&lt;/keyword&gt;&lt;/keywords&gt;&lt;dates&gt;&lt;year&gt;2012&lt;/year&gt;&lt;/dates&gt;&lt;publisher&gt;Medknow Publications &amp;amp; Media Pvt Ltd&lt;/publisher&gt;&lt;isbn&gt;0976-2361&amp;#xD;0976-237X&lt;/isbn&gt;&lt;accession-num&gt;22919214&lt;/accession-num&gt;&lt;urls&gt;&lt;related-urls&gt;&lt;url&gt;https://pubmed.ncbi.nlm.nih.gov/22919214&lt;/url&gt;&lt;url&gt;https://www.ncbi.nlm.nih.gov/pmc/articles/PMC3425097/&lt;/url&gt;&lt;/related-urls&gt;&lt;/urls&gt;&lt;electronic-resource-num&gt;10.4103/0976-237X.96818&lt;/electronic-resource-num&gt;&lt;remote-database-name&gt;PubMed&lt;/remote-database-name&gt;&lt;language&gt;eng&lt;/language&gt;&lt;/record&gt;&lt;/Cite&gt;&lt;/EndNote&gt;</w:instrText>
      </w:r>
      <w:r w:rsidR="00D46443" w:rsidRPr="00CA12E9">
        <w:rPr>
          <w:rFonts w:ascii="Arial" w:hAnsi="Arial" w:cs="Arial"/>
          <w:color w:val="1A1A1A"/>
          <w:shd w:val="clear" w:color="auto" w:fill="FFFFFF"/>
        </w:rPr>
        <w:fldChar w:fldCharType="separate"/>
      </w:r>
      <w:r w:rsidR="00E1566A">
        <w:rPr>
          <w:rFonts w:ascii="Arial" w:hAnsi="Arial" w:cs="Arial"/>
          <w:noProof/>
          <w:color w:val="1A1A1A"/>
          <w:shd w:val="clear" w:color="auto" w:fill="FFFFFF"/>
        </w:rPr>
        <w:t>(6)</w:t>
      </w:r>
      <w:r w:rsidR="00D46443" w:rsidRPr="00CA12E9">
        <w:rPr>
          <w:rFonts w:ascii="Arial" w:hAnsi="Arial" w:cs="Arial"/>
          <w:color w:val="1A1A1A"/>
          <w:shd w:val="clear" w:color="auto" w:fill="FFFFFF"/>
        </w:rPr>
        <w:fldChar w:fldCharType="end"/>
      </w:r>
      <w:r w:rsidR="0048136C" w:rsidRPr="00CA12E9">
        <w:rPr>
          <w:rFonts w:ascii="Arial" w:hAnsi="Arial" w:cs="Arial"/>
          <w:color w:val="1A1A1A"/>
          <w:shd w:val="clear" w:color="auto" w:fill="FFFFFF"/>
        </w:rPr>
        <w:t>.</w:t>
      </w:r>
      <w:r w:rsidR="00AD2A6C" w:rsidRPr="00CA12E9">
        <w:rPr>
          <w:rFonts w:ascii="Arial" w:hAnsi="Arial" w:cs="Arial"/>
          <w:color w:val="1A1A1A"/>
          <w:shd w:val="clear" w:color="auto" w:fill="FFFFFF"/>
        </w:rPr>
        <w:t xml:space="preserve"> </w:t>
      </w:r>
      <w:r w:rsidR="00B25809">
        <w:rPr>
          <w:rFonts w:ascii="Arial" w:hAnsi="Arial" w:cs="Arial"/>
          <w:color w:val="1A1A1A"/>
          <w:shd w:val="clear" w:color="auto" w:fill="FFFFFF"/>
        </w:rPr>
        <w:t xml:space="preserve">The depth of dentin demineralization varies from 1.1 ± 0.1 to 8.1 ± 0.6 </w:t>
      </w:r>
      <w:r w:rsidR="00B25809" w:rsidRPr="007E1A53">
        <w:rPr>
          <w:rFonts w:ascii="Symbol" w:hAnsi="Symbol" w:cs="Arial"/>
          <w:color w:val="1A1A1A"/>
          <w:shd w:val="clear" w:color="auto" w:fill="FFFFFF"/>
        </w:rPr>
        <w:t></w:t>
      </w:r>
      <w:r w:rsidR="00B25809">
        <w:rPr>
          <w:rFonts w:ascii="Arial" w:hAnsi="Arial" w:cs="Arial"/>
          <w:color w:val="1A1A1A"/>
          <w:shd w:val="clear" w:color="auto" w:fill="FFFFFF"/>
        </w:rPr>
        <w:t>m when the etching time varies from 5 to 120s</w:t>
      </w:r>
      <w:r w:rsidR="00814E13">
        <w:rPr>
          <w:rFonts w:ascii="Arial" w:hAnsi="Arial" w:cs="Arial"/>
          <w:color w:val="1A1A1A"/>
          <w:shd w:val="clear" w:color="auto" w:fill="FFFFFF"/>
        </w:rPr>
        <w:t xml:space="preserve"> </w:t>
      </w:r>
      <w:r w:rsidR="000A2D02">
        <w:rPr>
          <w:rFonts w:ascii="Arial" w:hAnsi="Arial" w:cs="Arial"/>
          <w:color w:val="1A1A1A"/>
          <w:shd w:val="clear" w:color="auto" w:fill="FFFFFF"/>
        </w:rPr>
        <w:fldChar w:fldCharType="begin"/>
      </w:r>
      <w:r w:rsidR="000A2D02">
        <w:rPr>
          <w:rFonts w:ascii="Arial" w:hAnsi="Arial" w:cs="Arial"/>
          <w:color w:val="1A1A1A"/>
          <w:shd w:val="clear" w:color="auto" w:fill="FFFFFF"/>
        </w:rPr>
        <w:instrText xml:space="preserve"> ADDIN EN.CITE &lt;EndNote&gt;&lt;Cite&gt;&lt;Author&gt;Scheffel&lt;/Author&gt;&lt;Year&gt;2012&lt;/Year&gt;&lt;RecNum&gt;82&lt;/RecNum&gt;&lt;DisplayText&gt;(7)&lt;/DisplayText&gt;&lt;record&gt;&lt;rec-number&gt;82&lt;/rec-number&gt;&lt;foreign-keys&gt;&lt;key app="EN" db-id="apd9rp9aff09spezxxzxtda425se2tedwxva"&gt;82&lt;/key&gt;&lt;/foreign-keys&gt;&lt;ref-type name="Journal Article"&gt;17&lt;/ref-type&gt;&lt;contributors&gt;&lt;authors&gt;&lt;author&gt;Scheffel, D. L.&lt;/author&gt;&lt;author&gt;Tenuta, L. M.&lt;/author&gt;&lt;author&gt;Cury, J. A.&lt;/author&gt;&lt;author&gt;Hebling, J.&lt;/author&gt;&lt;/authors&gt;&lt;/contributors&gt;&lt;titles&gt;&lt;title&gt;Effect of acid etching time on demineralization of primary and permanent coronal dentin&lt;/title&gt;&lt;secondary-title&gt;Am J Dent&lt;/secondary-title&gt;&lt;/titles&gt;&lt;periodical&gt;&lt;full-title&gt;Am J Dent&lt;/full-title&gt;&lt;/periodical&gt;&lt;pages&gt;235-8&lt;/pages&gt;&lt;volume&gt;25&lt;/volume&gt;&lt;number&gt;4&lt;/number&gt;&lt;dates&gt;&lt;year&gt;2012&lt;/year&gt;&lt;/dates&gt;&lt;isbn&gt;0894-8275 (Print)&amp;#xD;0894-8275 (Linking)&lt;/isbn&gt;&lt;work-type&gt;Research Support, Non-U S Gov&amp;apos;t&lt;/work-type&gt;&lt;urls&gt;&lt;/urls&gt;&lt;/record&gt;&lt;/Cite&gt;&lt;/EndNote&gt;</w:instrText>
      </w:r>
      <w:r w:rsidR="000A2D02">
        <w:rPr>
          <w:rFonts w:ascii="Arial" w:hAnsi="Arial" w:cs="Arial"/>
          <w:color w:val="1A1A1A"/>
          <w:shd w:val="clear" w:color="auto" w:fill="FFFFFF"/>
        </w:rPr>
        <w:fldChar w:fldCharType="separate"/>
      </w:r>
      <w:r w:rsidR="000A2D02">
        <w:rPr>
          <w:rFonts w:ascii="Arial" w:hAnsi="Arial" w:cs="Arial"/>
          <w:noProof/>
          <w:color w:val="1A1A1A"/>
          <w:shd w:val="clear" w:color="auto" w:fill="FFFFFF"/>
        </w:rPr>
        <w:t>(7)</w:t>
      </w:r>
      <w:r w:rsidR="000A2D02">
        <w:rPr>
          <w:rFonts w:ascii="Arial" w:hAnsi="Arial" w:cs="Arial"/>
          <w:color w:val="1A1A1A"/>
          <w:shd w:val="clear" w:color="auto" w:fill="FFFFFF"/>
        </w:rPr>
        <w:fldChar w:fldCharType="end"/>
      </w:r>
      <w:r w:rsidR="00B25809">
        <w:rPr>
          <w:rFonts w:ascii="Arial" w:hAnsi="Arial" w:cs="Arial"/>
          <w:color w:val="1A1A1A"/>
          <w:shd w:val="clear" w:color="auto" w:fill="FFFFFF"/>
        </w:rPr>
        <w:t xml:space="preserve">. </w:t>
      </w:r>
      <w:r w:rsidR="007F0029" w:rsidRPr="00CA12E9">
        <w:rPr>
          <w:rFonts w:ascii="Arial" w:hAnsi="Arial" w:cs="Arial"/>
          <w:color w:val="1A1A1A"/>
          <w:shd w:val="clear" w:color="auto" w:fill="FFFFFF"/>
        </w:rPr>
        <w:t>Penetration of adhesive monomer into intertubular dentin of superficial layer is responsible for most of bond strength</w:t>
      </w:r>
      <w:r w:rsidR="00832E67">
        <w:rPr>
          <w:rFonts w:ascii="Arial" w:hAnsi="Arial" w:cs="Arial"/>
          <w:color w:val="1A1A1A"/>
          <w:shd w:val="clear" w:color="auto" w:fill="FFFFFF"/>
        </w:rPr>
        <w:t xml:space="preserve"> to dentin</w:t>
      </w:r>
      <w:r w:rsidR="007F0029" w:rsidRPr="00CA12E9">
        <w:rPr>
          <w:rFonts w:ascii="Arial" w:hAnsi="Arial" w:cs="Arial"/>
          <w:color w:val="1A1A1A"/>
          <w:shd w:val="clear" w:color="auto" w:fill="FFFFFF"/>
        </w:rPr>
        <w:t>. Penetration of adhesive monomer however into intertubular dentin deep layers is responsible for higher bond strength</w:t>
      </w:r>
      <w:r w:rsidR="00832E67">
        <w:rPr>
          <w:rFonts w:ascii="Arial" w:hAnsi="Arial" w:cs="Arial"/>
          <w:color w:val="1A1A1A"/>
          <w:shd w:val="clear" w:color="auto" w:fill="FFFFFF"/>
        </w:rPr>
        <w:t xml:space="preserve"> to dentin</w:t>
      </w:r>
      <w:r w:rsidR="007F0029" w:rsidRPr="00CA12E9">
        <w:rPr>
          <w:rFonts w:ascii="Arial" w:hAnsi="Arial" w:cs="Arial"/>
          <w:color w:val="1A1A1A"/>
          <w:shd w:val="clear" w:color="auto" w:fill="FFFFFF"/>
        </w:rPr>
        <w:t xml:space="preserve">. </w:t>
      </w:r>
      <w:r w:rsidR="00814E13">
        <w:rPr>
          <w:rFonts w:ascii="Arial" w:hAnsi="Arial" w:cs="Arial"/>
          <w:color w:val="1A1A1A"/>
          <w:shd w:val="clear" w:color="auto" w:fill="FFFFFF"/>
        </w:rPr>
        <w:t>Another common problem with the total-etch adhesive is the technique sensitivity. I</w:t>
      </w:r>
      <w:r w:rsidR="00F65C49">
        <w:rPr>
          <w:rFonts w:ascii="Arial" w:hAnsi="Arial" w:cs="Arial"/>
          <w:color w:val="1A1A1A"/>
          <w:shd w:val="clear" w:color="auto" w:fill="FFFFFF"/>
        </w:rPr>
        <w:t xml:space="preserve">mproper </w:t>
      </w:r>
      <w:r w:rsidR="00AD2A6C" w:rsidRPr="00CA12E9">
        <w:rPr>
          <w:rFonts w:ascii="Arial" w:hAnsi="Arial" w:cs="Arial"/>
          <w:color w:val="1A1A1A"/>
          <w:shd w:val="clear" w:color="auto" w:fill="FFFFFF"/>
        </w:rPr>
        <w:t>air drying</w:t>
      </w:r>
      <w:r w:rsidR="00F65C49">
        <w:rPr>
          <w:rFonts w:ascii="Arial" w:hAnsi="Arial" w:cs="Arial"/>
          <w:color w:val="1A1A1A"/>
          <w:shd w:val="clear" w:color="auto" w:fill="FFFFFF"/>
        </w:rPr>
        <w:t xml:space="preserve"> technique or dessication of the demineralized dentin </w:t>
      </w:r>
      <w:r w:rsidR="00AD2A6C" w:rsidRPr="00CA12E9">
        <w:rPr>
          <w:rFonts w:ascii="Arial" w:hAnsi="Arial" w:cs="Arial"/>
          <w:color w:val="1A1A1A"/>
          <w:shd w:val="clear" w:color="auto" w:fill="FFFFFF"/>
        </w:rPr>
        <w:t xml:space="preserve">after rinsing could lead to collapse of </w:t>
      </w:r>
      <w:r w:rsidR="00DA4FC7" w:rsidRPr="00CA12E9">
        <w:rPr>
          <w:rFonts w:ascii="Arial" w:hAnsi="Arial" w:cs="Arial"/>
          <w:color w:val="1A1A1A"/>
          <w:shd w:val="clear" w:color="auto" w:fill="FFFFFF"/>
        </w:rPr>
        <w:t xml:space="preserve">the </w:t>
      </w:r>
      <w:r w:rsidR="00AD2A6C" w:rsidRPr="00CA12E9">
        <w:rPr>
          <w:rFonts w:ascii="Arial" w:hAnsi="Arial" w:cs="Arial"/>
          <w:color w:val="1A1A1A"/>
          <w:shd w:val="clear" w:color="auto" w:fill="FFFFFF"/>
        </w:rPr>
        <w:t>collagen network</w:t>
      </w:r>
      <w:r w:rsidR="00A962DC" w:rsidRPr="00CA12E9">
        <w:rPr>
          <w:rFonts w:ascii="Arial" w:hAnsi="Arial" w:cs="Arial"/>
          <w:color w:val="1A1A1A"/>
          <w:shd w:val="clear" w:color="auto" w:fill="FFFFFF"/>
        </w:rPr>
        <w:t>. This would prevent the penetration of monomer into deeper areas of demineralized dentin;</w:t>
      </w:r>
      <w:r w:rsidR="00F65C49">
        <w:rPr>
          <w:rFonts w:ascii="Arial" w:hAnsi="Arial" w:cs="Arial"/>
          <w:color w:val="1A1A1A"/>
          <w:shd w:val="clear" w:color="auto" w:fill="FFFFFF"/>
        </w:rPr>
        <w:t xml:space="preserve"> </w:t>
      </w:r>
      <w:r w:rsidR="00A962DC" w:rsidRPr="00CA12E9">
        <w:rPr>
          <w:rFonts w:ascii="Arial" w:hAnsi="Arial" w:cs="Arial"/>
          <w:color w:val="1A1A1A"/>
          <w:shd w:val="clear" w:color="auto" w:fill="FFFFFF"/>
        </w:rPr>
        <w:t>nanoleakage will be expected</w:t>
      </w:r>
      <w:r w:rsidR="0061213E" w:rsidRPr="00CA12E9">
        <w:rPr>
          <w:rFonts w:ascii="Arial" w:hAnsi="Arial" w:cs="Arial"/>
          <w:color w:val="1A1A1A"/>
          <w:shd w:val="clear" w:color="auto" w:fill="FFFFFF"/>
        </w:rPr>
        <w:t xml:space="preserve"> </w:t>
      </w:r>
      <w:r w:rsidR="0061213E" w:rsidRPr="00CA12E9">
        <w:rPr>
          <w:rFonts w:ascii="Arial" w:hAnsi="Arial" w:cs="Arial"/>
          <w:color w:val="1A1A1A"/>
          <w:shd w:val="clear" w:color="auto" w:fill="FFFFFF"/>
        </w:rPr>
        <w:fldChar w:fldCharType="begin"/>
      </w:r>
      <w:r w:rsidR="00E20298">
        <w:rPr>
          <w:rFonts w:ascii="Arial" w:hAnsi="Arial" w:cs="Arial"/>
          <w:color w:val="1A1A1A"/>
          <w:shd w:val="clear" w:color="auto" w:fill="FFFFFF"/>
        </w:rPr>
        <w:instrText xml:space="preserve"> ADDIN EN.CITE &lt;EndNote&gt;&lt;Cite&gt;&lt;Author&gt;Yuan&lt;/Author&gt;&lt;Year&gt;2007&lt;/Year&gt;&lt;RecNum&gt;74&lt;/RecNum&gt;&lt;DisplayText&gt;(8)&lt;/DisplayText&gt;&lt;record&gt;&lt;rec-number&gt;74&lt;/rec-number&gt;&lt;foreign-keys&gt;&lt;key app="EN" db-id="apd9rp9aff09spezxxzxtda425se2tedwxva"&gt;74&lt;/key&gt;&lt;/foreign-keys&gt;&lt;ref-type name="Journal Article"&gt;17&lt;/ref-type&gt;&lt;contributors&gt;&lt;authors&gt;&lt;author&gt;Yuan, Yang&lt;/author&gt;&lt;author&gt;Shimada, Yasushi&lt;/author&gt;&lt;author&gt;Ichinose, Shizuko&lt;/author&gt;&lt;author&gt;Tagami, Junji&lt;/author&gt;&lt;/authors&gt;&lt;/contributors&gt;&lt;titles&gt;&lt;title&gt;Qualitative analysis of adhesive interface nanoleakage using FE-SEM/EDS&lt;/title&gt;&lt;secondary-title&gt;Dental Materials&lt;/secondary-title&gt;&lt;/titles&gt;&lt;periodical&gt;&lt;full-title&gt;Dental Materials&lt;/full-title&gt;&lt;/periodical&gt;&lt;pages&gt;561-569&lt;/pages&gt;&lt;volume&gt;23&lt;/volume&gt;&lt;number&gt;5&lt;/number&gt;&lt;keywords&gt;&lt;keyword&gt;Dentin&lt;/keyword&gt;&lt;keyword&gt;Adhesive&lt;/keyword&gt;&lt;keyword&gt;Nanoleakage&lt;/keyword&gt;&lt;keyword&gt;FE-SEM/EDS&lt;/keyword&gt;&lt;/keywords&gt;&lt;dates&gt;&lt;year&gt;2007&lt;/year&gt;&lt;pub-dates&gt;&lt;date&gt;2007/05/01/&lt;/date&gt;&lt;/pub-dates&gt;&lt;/dates&gt;&lt;isbn&gt;0109-5641&lt;/isbn&gt;&lt;urls&gt;&lt;related-urls&gt;&lt;url&gt;http://www.sciencedirect.com/science/article/pii/S0109564106001035&lt;/url&gt;&lt;/related-urls&gt;&lt;/urls&gt;&lt;electronic-resource-num&gt;https://doi.org/10.1016/j.dental.2006.03.015&lt;/electronic-resource-num&gt;&lt;/record&gt;&lt;/Cite&gt;&lt;/EndNote&gt;</w:instrText>
      </w:r>
      <w:r w:rsidR="0061213E" w:rsidRPr="00CA12E9">
        <w:rPr>
          <w:rFonts w:ascii="Arial" w:hAnsi="Arial" w:cs="Arial"/>
          <w:color w:val="1A1A1A"/>
          <w:shd w:val="clear" w:color="auto" w:fill="FFFFFF"/>
        </w:rPr>
        <w:fldChar w:fldCharType="separate"/>
      </w:r>
      <w:r w:rsidR="000A2D02">
        <w:rPr>
          <w:rFonts w:ascii="Arial" w:hAnsi="Arial" w:cs="Arial"/>
          <w:noProof/>
          <w:color w:val="1A1A1A"/>
          <w:shd w:val="clear" w:color="auto" w:fill="FFFFFF"/>
        </w:rPr>
        <w:t>(8)</w:t>
      </w:r>
      <w:r w:rsidR="0061213E" w:rsidRPr="00CA12E9">
        <w:rPr>
          <w:rFonts w:ascii="Arial" w:hAnsi="Arial" w:cs="Arial"/>
          <w:color w:val="1A1A1A"/>
          <w:shd w:val="clear" w:color="auto" w:fill="FFFFFF"/>
        </w:rPr>
        <w:fldChar w:fldCharType="end"/>
      </w:r>
      <w:r w:rsidR="00A962DC" w:rsidRPr="00CA12E9">
        <w:rPr>
          <w:rFonts w:ascii="Arial" w:hAnsi="Arial" w:cs="Arial"/>
          <w:color w:val="1A1A1A"/>
          <w:shd w:val="clear" w:color="auto" w:fill="FFFFFF"/>
        </w:rPr>
        <w:t xml:space="preserve">. </w:t>
      </w:r>
      <w:r w:rsidR="00F65C49">
        <w:rPr>
          <w:rFonts w:ascii="Arial" w:hAnsi="Arial" w:cs="Arial"/>
          <w:color w:val="1A1A1A"/>
          <w:shd w:val="clear" w:color="auto" w:fill="FFFFFF"/>
        </w:rPr>
        <w:t>Also collapse of collagen network makes</w:t>
      </w:r>
      <w:r w:rsidR="00CB0124">
        <w:rPr>
          <w:rFonts w:ascii="Arial" w:hAnsi="Arial" w:cs="Arial"/>
          <w:color w:val="1A1A1A"/>
          <w:shd w:val="clear" w:color="auto" w:fill="FFFFFF"/>
        </w:rPr>
        <w:t xml:space="preserve"> whatever has polymerized  and adhered to it extremely weak and susceptible to “pull out”. </w:t>
      </w:r>
    </w:p>
    <w:p w14:paraId="6C79B862" w14:textId="1F377F67" w:rsidR="009805BE" w:rsidRPr="00CA12E9" w:rsidRDefault="00F65C49" w:rsidP="00DA7D1A">
      <w:pPr>
        <w:spacing w:after="240" w:line="480" w:lineRule="auto"/>
        <w:jc w:val="both"/>
        <w:rPr>
          <w:rFonts w:ascii="Arial" w:hAnsi="Arial" w:cs="Arial"/>
          <w:color w:val="1A1A1A"/>
          <w:shd w:val="clear" w:color="auto" w:fill="FFFFFF"/>
        </w:rPr>
      </w:pPr>
      <w:r>
        <w:rPr>
          <w:rFonts w:ascii="Arial" w:hAnsi="Arial" w:cs="Arial"/>
          <w:color w:val="1A1A1A"/>
          <w:shd w:val="clear" w:color="auto" w:fill="FFFFFF"/>
        </w:rPr>
        <w:t xml:space="preserve"> </w:t>
      </w:r>
      <w:r w:rsidR="00814E13">
        <w:rPr>
          <w:rFonts w:ascii="Arial" w:hAnsi="Arial" w:cs="Arial"/>
          <w:color w:val="1A1A1A"/>
          <w:shd w:val="clear" w:color="auto" w:fill="FFFFFF"/>
        </w:rPr>
        <w:t>The bond durability and l</w:t>
      </w:r>
      <w:r w:rsidR="00814E13" w:rsidRPr="00CA12E9">
        <w:rPr>
          <w:rFonts w:ascii="Arial" w:hAnsi="Arial" w:cs="Arial"/>
          <w:color w:val="1A1A1A"/>
          <w:shd w:val="clear" w:color="auto" w:fill="FFFFFF"/>
        </w:rPr>
        <w:t>ong-term success</w:t>
      </w:r>
      <w:r w:rsidR="00814E13">
        <w:rPr>
          <w:rFonts w:ascii="Arial" w:hAnsi="Arial" w:cs="Arial"/>
          <w:color w:val="1A1A1A"/>
          <w:shd w:val="clear" w:color="auto" w:fill="FFFFFF"/>
        </w:rPr>
        <w:t xml:space="preserve"> of an adhesive </w:t>
      </w:r>
      <w:r w:rsidR="00814E13" w:rsidRPr="00CA12E9">
        <w:rPr>
          <w:rFonts w:ascii="Arial" w:hAnsi="Arial" w:cs="Arial"/>
          <w:color w:val="1A1A1A"/>
          <w:shd w:val="clear" w:color="auto" w:fill="FFFFFF"/>
        </w:rPr>
        <w:t>restoration</w:t>
      </w:r>
      <w:r w:rsidR="00814E13">
        <w:rPr>
          <w:rFonts w:ascii="Arial" w:hAnsi="Arial" w:cs="Arial"/>
          <w:color w:val="1A1A1A"/>
          <w:shd w:val="clear" w:color="auto" w:fill="FFFFFF"/>
        </w:rPr>
        <w:t xml:space="preserve"> depends manily on the quality of seal created between the restoration and tooth structure</w:t>
      </w:r>
      <w:r w:rsidR="00832E67">
        <w:rPr>
          <w:rFonts w:ascii="Arial" w:hAnsi="Arial" w:cs="Arial"/>
          <w:color w:val="1A1A1A"/>
          <w:shd w:val="clear" w:color="auto" w:fill="FFFFFF"/>
        </w:rPr>
        <w:t>; this seal is highly essential for reducing bacterial penetration along the tooth-restoration interface</w:t>
      </w:r>
      <w:r w:rsidR="00DA7D1A">
        <w:rPr>
          <w:rFonts w:ascii="Arial" w:hAnsi="Arial" w:cs="Arial"/>
          <w:color w:val="1A1A1A"/>
          <w:shd w:val="clear" w:color="auto" w:fill="FFFFFF"/>
        </w:rPr>
        <w:t xml:space="preserve"> </w:t>
      </w:r>
      <w:r w:rsidR="00DA7D1A">
        <w:rPr>
          <w:rFonts w:ascii="Arial" w:hAnsi="Arial" w:cs="Arial"/>
          <w:color w:val="1A1A1A"/>
          <w:shd w:val="clear" w:color="auto" w:fill="FFFFFF"/>
        </w:rPr>
        <w:fldChar w:fldCharType="begin"/>
      </w:r>
      <w:r w:rsidR="00DA7D1A">
        <w:rPr>
          <w:rFonts w:ascii="Arial" w:hAnsi="Arial" w:cs="Arial"/>
          <w:color w:val="1A1A1A"/>
          <w:shd w:val="clear" w:color="auto" w:fill="FFFFFF"/>
        </w:rPr>
        <w:instrText xml:space="preserve"> ADDIN EN.CITE &lt;EndNote&gt;&lt;Cite&gt;&lt;Author&gt;Manhart&lt;/Author&gt;&lt;Year&gt;2001&lt;/Year&gt;&lt;RecNum&gt;83&lt;/RecNum&gt;&lt;DisplayText&gt;(9)&lt;/DisplayText&gt;&lt;record&gt;&lt;rec-number&gt;83&lt;/rec-number&gt;&lt;foreign-keys&gt;&lt;key app="EN" db-id="apd9rp9aff09spezxxzxtda425se2tedwxva"&gt;83&lt;/key&gt;&lt;/foreign-keys&gt;&lt;ref-type name="Journal Article"&gt;17&lt;/ref-type&gt;&lt;contributors&gt;&lt;authors&gt;&lt;author&gt;Manhart, J.&lt;/author&gt;&lt;author&gt;Chen, H. Y.&lt;/author&gt;&lt;author&gt;Mehl, A.&lt;/author&gt;&lt;author&gt;Weber, K.&lt;/author&gt;&lt;author&gt;Hickel, R.&lt;/author&gt;&lt;/authors&gt;&lt;/contributors&gt;&lt;titles&gt;&lt;title&gt;Marginal quality and microleakage of adhesive class V restorations&lt;/title&gt;&lt;secondary-title&gt;J Dent&lt;/secondary-title&gt;&lt;/titles&gt;&lt;periodical&gt;&lt;full-title&gt;J Dent&lt;/full-title&gt;&lt;/periodical&gt;&lt;pages&gt;123-30&lt;/pages&gt;&lt;volume&gt;29&lt;/volume&gt;&lt;number&gt;2&lt;/number&gt;&lt;dates&gt;&lt;year&gt;2001&lt;/year&gt;&lt;/dates&gt;&lt;isbn&gt;0300-5712 (Print)&amp;#xD;0300-5712 (Linking)&lt;/isbn&gt;&lt;work-type&gt;Comparative Study&amp;#xD;Research Support, Non-U S Gov&amp;apos;t&lt;/work-type&gt;&lt;urls&gt;&lt;/urls&gt;&lt;/record&gt;&lt;/Cite&gt;&lt;/EndNote&gt;</w:instrText>
      </w:r>
      <w:r w:rsidR="00DA7D1A">
        <w:rPr>
          <w:rFonts w:ascii="Arial" w:hAnsi="Arial" w:cs="Arial"/>
          <w:color w:val="1A1A1A"/>
          <w:shd w:val="clear" w:color="auto" w:fill="FFFFFF"/>
        </w:rPr>
        <w:fldChar w:fldCharType="separate"/>
      </w:r>
      <w:r w:rsidR="00DA7D1A">
        <w:rPr>
          <w:rFonts w:ascii="Arial" w:hAnsi="Arial" w:cs="Arial"/>
          <w:noProof/>
          <w:color w:val="1A1A1A"/>
          <w:shd w:val="clear" w:color="auto" w:fill="FFFFFF"/>
        </w:rPr>
        <w:t>(9)</w:t>
      </w:r>
      <w:r w:rsidR="00DA7D1A">
        <w:rPr>
          <w:rFonts w:ascii="Arial" w:hAnsi="Arial" w:cs="Arial"/>
          <w:color w:val="1A1A1A"/>
          <w:shd w:val="clear" w:color="auto" w:fill="FFFFFF"/>
        </w:rPr>
        <w:fldChar w:fldCharType="end"/>
      </w:r>
      <w:r w:rsidR="00814E13">
        <w:rPr>
          <w:rFonts w:ascii="Arial" w:hAnsi="Arial" w:cs="Arial"/>
          <w:color w:val="1A1A1A"/>
          <w:shd w:val="clear" w:color="auto" w:fill="FFFFFF"/>
        </w:rPr>
        <w:t xml:space="preserve">. The penetration ability of the </w:t>
      </w:r>
      <w:r w:rsidR="00814E13" w:rsidRPr="00CA12E9">
        <w:rPr>
          <w:rFonts w:ascii="Arial" w:hAnsi="Arial" w:cs="Arial"/>
          <w:color w:val="1A1A1A"/>
          <w:shd w:val="clear" w:color="auto" w:fill="FFFFFF"/>
        </w:rPr>
        <w:t xml:space="preserve"> adhesive </w:t>
      </w:r>
      <w:r w:rsidR="00814E13">
        <w:rPr>
          <w:rFonts w:ascii="Arial" w:hAnsi="Arial" w:cs="Arial"/>
          <w:color w:val="1A1A1A"/>
          <w:shd w:val="clear" w:color="auto" w:fill="FFFFFF"/>
        </w:rPr>
        <w:t xml:space="preserve"> will therefore aid in improving the seal along the dentinal walls.</w:t>
      </w:r>
      <w:r w:rsidR="00814E13" w:rsidRPr="00CA12E9">
        <w:rPr>
          <w:rFonts w:ascii="Arial" w:hAnsi="Arial" w:cs="Arial"/>
          <w:color w:val="1A1A1A"/>
          <w:shd w:val="clear" w:color="auto" w:fill="FFFFFF"/>
        </w:rPr>
        <w:t xml:space="preserve"> </w:t>
      </w:r>
      <w:r w:rsidR="00AE4CC6" w:rsidRPr="00CA12E9">
        <w:rPr>
          <w:rFonts w:ascii="Arial" w:hAnsi="Arial" w:cs="Arial"/>
          <w:color w:val="1A1A1A"/>
          <w:shd w:val="clear" w:color="auto" w:fill="FFFFFF"/>
        </w:rPr>
        <w:t>The antibacterial action of dental adhesives is also a</w:t>
      </w:r>
      <w:r w:rsidR="00DA7D1A">
        <w:rPr>
          <w:rFonts w:ascii="Arial" w:hAnsi="Arial" w:cs="Arial"/>
          <w:color w:val="1A1A1A"/>
          <w:shd w:val="clear" w:color="auto" w:fill="FFFFFF"/>
        </w:rPr>
        <w:t>nother</w:t>
      </w:r>
      <w:r w:rsidR="00AE4CC6" w:rsidRPr="00CA12E9">
        <w:rPr>
          <w:rFonts w:ascii="Arial" w:hAnsi="Arial" w:cs="Arial"/>
          <w:color w:val="1A1A1A"/>
          <w:shd w:val="clear" w:color="auto" w:fill="FFFFFF"/>
        </w:rPr>
        <w:t xml:space="preserve"> key element in long-term successful restorations</w:t>
      </w:r>
      <w:r w:rsidR="0061073A">
        <w:rPr>
          <w:rFonts w:ascii="Arial" w:hAnsi="Arial" w:cs="Arial"/>
          <w:color w:val="1A1A1A"/>
          <w:shd w:val="clear" w:color="auto" w:fill="FFFFFF"/>
        </w:rPr>
        <w:t>; this action is required</w:t>
      </w:r>
      <w:r w:rsidR="00AE4CC6" w:rsidRPr="00CA12E9">
        <w:rPr>
          <w:rFonts w:ascii="Arial" w:hAnsi="Arial" w:cs="Arial"/>
          <w:color w:val="1A1A1A"/>
          <w:shd w:val="clear" w:color="auto" w:fill="FFFFFF"/>
        </w:rPr>
        <w:t xml:space="preserve"> to eradicate the destructive effect of </w:t>
      </w:r>
      <w:r w:rsidR="00B33950" w:rsidRPr="00CA12E9">
        <w:rPr>
          <w:rFonts w:ascii="Arial" w:hAnsi="Arial" w:cs="Arial"/>
          <w:color w:val="1A1A1A"/>
          <w:shd w:val="clear" w:color="auto" w:fill="FFFFFF"/>
        </w:rPr>
        <w:t xml:space="preserve">residual or invading </w:t>
      </w:r>
      <w:r w:rsidR="00AE4CC6" w:rsidRPr="00CA12E9">
        <w:rPr>
          <w:rFonts w:ascii="Arial" w:hAnsi="Arial" w:cs="Arial"/>
          <w:color w:val="1A1A1A"/>
          <w:shd w:val="clear" w:color="auto" w:fill="FFFFFF"/>
        </w:rPr>
        <w:t xml:space="preserve">bacteria on tooth structure </w:t>
      </w:r>
      <w:r w:rsidR="004F4C08" w:rsidRPr="00CA12E9">
        <w:rPr>
          <w:rFonts w:ascii="Arial" w:hAnsi="Arial" w:cs="Arial"/>
          <w:color w:val="1A1A1A"/>
          <w:shd w:val="clear" w:color="auto" w:fill="FFFFFF"/>
        </w:rPr>
        <w:fldChar w:fldCharType="begin"/>
      </w:r>
      <w:r w:rsidR="00DA7D1A">
        <w:rPr>
          <w:rFonts w:ascii="Arial" w:hAnsi="Arial" w:cs="Arial"/>
          <w:color w:val="1A1A1A"/>
          <w:shd w:val="clear" w:color="auto" w:fill="FFFFFF"/>
        </w:rPr>
        <w:instrText xml:space="preserve"> ADDIN EN.CITE &lt;EndNote&gt;&lt;Cite&gt;&lt;Author&gt;Hamouda IM&lt;/Author&gt;&lt;Year&gt;2013&lt;/Year&gt;&lt;RecNum&gt;72&lt;/RecNum&gt;&lt;DisplayText&gt;(10)&lt;/DisplayText&gt;&lt;record&gt;&lt;rec-number&gt;72&lt;/rec-number&gt;&lt;foreign-keys&gt;&lt;key app="EN" db-id="apd9rp9aff09spezxxzxtda425se2tedwxva"&gt;72&lt;/key&gt;&lt;/foreign-keys&gt;&lt;ref-type name="Journal Article"&gt;17&lt;/ref-type&gt;&lt;contributors&gt;&lt;authors&gt;&lt;author&gt;Hamouda IM,&lt;/author&gt;&lt;author&gt;Beyari MM, &lt;/author&gt;&lt;author&gt;Samra NA,&lt;/author&gt;&lt;author&gt;Badawi MF&lt;/author&gt;&lt;/authors&gt;&lt;/contributors&gt;&lt;titles&gt;&lt;title&gt;Degree of conversion and antibacterial Activity of total-etch versus self-etch adhesive systems&lt;/title&gt;&lt;secondary-title&gt;Clin Microbial &lt;/secondary-title&gt;&lt;/titles&gt;&lt;volume&gt;2&lt;/volume&gt;&lt;number&gt;4&lt;/number&gt;&lt;dates&gt;&lt;year&gt;2013&lt;/year&gt;&lt;/dates&gt;&lt;urls&gt;&lt;/urls&gt;&lt;electronic-resource-num&gt;DOI: 10.4172/2327-5073.1000113&lt;/electronic-resource-num&gt;&lt;/record&gt;&lt;/Cite&gt;&lt;/EndNote&gt;</w:instrText>
      </w:r>
      <w:r w:rsidR="004F4C08" w:rsidRPr="00CA12E9">
        <w:rPr>
          <w:rFonts w:ascii="Arial" w:hAnsi="Arial" w:cs="Arial"/>
          <w:color w:val="1A1A1A"/>
          <w:shd w:val="clear" w:color="auto" w:fill="FFFFFF"/>
        </w:rPr>
        <w:fldChar w:fldCharType="separate"/>
      </w:r>
      <w:r w:rsidR="00DA7D1A">
        <w:rPr>
          <w:rFonts w:ascii="Arial" w:hAnsi="Arial" w:cs="Arial"/>
          <w:noProof/>
          <w:color w:val="1A1A1A"/>
          <w:shd w:val="clear" w:color="auto" w:fill="FFFFFF"/>
        </w:rPr>
        <w:t>(10)</w:t>
      </w:r>
      <w:r w:rsidR="004F4C08" w:rsidRPr="00CA12E9">
        <w:rPr>
          <w:rFonts w:ascii="Arial" w:hAnsi="Arial" w:cs="Arial"/>
          <w:color w:val="1A1A1A"/>
          <w:shd w:val="clear" w:color="auto" w:fill="FFFFFF"/>
        </w:rPr>
        <w:fldChar w:fldCharType="end"/>
      </w:r>
      <w:r w:rsidR="004F4C08" w:rsidRPr="00CA12E9">
        <w:rPr>
          <w:rFonts w:ascii="Arial" w:hAnsi="Arial" w:cs="Arial"/>
          <w:color w:val="1A1A1A"/>
          <w:shd w:val="clear" w:color="auto" w:fill="FFFFFF"/>
        </w:rPr>
        <w:t>.</w:t>
      </w:r>
    </w:p>
    <w:p w14:paraId="4567D642" w14:textId="7E0481B8" w:rsidR="006464C2" w:rsidRPr="00AE3EB0" w:rsidRDefault="00633405" w:rsidP="00E20298">
      <w:pPr>
        <w:pStyle w:val="NormalWeb"/>
        <w:spacing w:after="240" w:afterAutospacing="0" w:line="480" w:lineRule="auto"/>
        <w:jc w:val="both"/>
        <w:rPr>
          <w:rFonts w:ascii="Arial" w:hAnsi="Arial" w:cs="Arial"/>
          <w:color w:val="000000"/>
          <w:sz w:val="22"/>
          <w:szCs w:val="22"/>
        </w:rPr>
      </w:pPr>
      <w:r w:rsidRPr="00CA12E9">
        <w:rPr>
          <w:rFonts w:ascii="Arial" w:hAnsi="Arial" w:cs="Arial"/>
          <w:color w:val="000000"/>
          <w:sz w:val="22"/>
          <w:szCs w:val="22"/>
        </w:rPr>
        <w:t>P</w:t>
      </w:r>
      <w:r w:rsidR="0052170C" w:rsidRPr="00CA12E9">
        <w:rPr>
          <w:rFonts w:ascii="Arial" w:hAnsi="Arial" w:cs="Arial"/>
          <w:color w:val="000000"/>
          <w:sz w:val="22"/>
          <w:szCs w:val="22"/>
        </w:rPr>
        <w:t>hosphate-based glasses</w:t>
      </w:r>
      <w:r w:rsidRPr="00CA12E9">
        <w:rPr>
          <w:rFonts w:ascii="Arial" w:hAnsi="Arial" w:cs="Arial"/>
          <w:color w:val="000000"/>
          <w:sz w:val="22"/>
          <w:szCs w:val="22"/>
        </w:rPr>
        <w:t xml:space="preserve"> can be easily prepared </w:t>
      </w:r>
      <w:r w:rsidR="003719E2" w:rsidRPr="00CA12E9">
        <w:rPr>
          <w:rFonts w:ascii="Arial" w:hAnsi="Arial" w:cs="Arial"/>
          <w:color w:val="000000"/>
          <w:sz w:val="22"/>
          <w:szCs w:val="22"/>
        </w:rPr>
        <w:t xml:space="preserve">with a </w:t>
      </w:r>
      <w:r w:rsidR="00FE24D8" w:rsidRPr="00CA12E9">
        <w:rPr>
          <w:rFonts w:ascii="Arial" w:hAnsi="Arial" w:cs="Arial"/>
          <w:color w:val="000000"/>
          <w:sz w:val="22"/>
          <w:szCs w:val="22"/>
        </w:rPr>
        <w:t xml:space="preserve">wide variety </w:t>
      </w:r>
      <w:r w:rsidR="003719E2" w:rsidRPr="00CA12E9">
        <w:rPr>
          <w:rFonts w:ascii="Arial" w:hAnsi="Arial" w:cs="Arial"/>
          <w:color w:val="000000"/>
          <w:sz w:val="22"/>
          <w:szCs w:val="22"/>
        </w:rPr>
        <w:t>of  compositions, depending on metal oxides included, to meet the required applications</w:t>
      </w:r>
      <w:r w:rsidR="0061213E" w:rsidRPr="00CA12E9">
        <w:rPr>
          <w:rFonts w:ascii="Arial" w:hAnsi="Arial" w:cs="Arial"/>
          <w:color w:val="000000"/>
          <w:sz w:val="22"/>
          <w:szCs w:val="22"/>
        </w:rPr>
        <w:t xml:space="preserve"> </w:t>
      </w:r>
      <w:r w:rsidR="0061213E" w:rsidRPr="00CA12E9">
        <w:rPr>
          <w:rFonts w:ascii="Arial" w:hAnsi="Arial" w:cs="Arial"/>
          <w:color w:val="000000"/>
          <w:sz w:val="22"/>
          <w:szCs w:val="22"/>
        </w:rPr>
        <w:fldChar w:fldCharType="begin"/>
      </w:r>
      <w:r w:rsidR="00DA7D1A">
        <w:rPr>
          <w:rFonts w:ascii="Arial" w:hAnsi="Arial" w:cs="Arial"/>
          <w:color w:val="000000"/>
          <w:sz w:val="22"/>
          <w:szCs w:val="22"/>
        </w:rPr>
        <w:instrText xml:space="preserve"> ADDIN EN.CITE &lt;EndNote&gt;&lt;Cite&gt;&lt;Author&gt;Abou Neel&lt;/Author&gt;&lt;Year&gt;2009&lt;/Year&gt;&lt;RecNum&gt;37&lt;/RecNum&gt;&lt;DisplayText&gt;(11)&lt;/DisplayText&gt;&lt;record&gt;&lt;rec-number&gt;37&lt;/rec-number&gt;&lt;foreign-keys&gt;&lt;key app="EN" db-id="apd9rp9aff09spezxxzxtda425se2tedwxva"&gt;37&lt;/key&gt;&lt;/foreign-keys&gt;&lt;ref-type name="Journal Article"&gt;17&lt;/ref-type&gt;&lt;contributors&gt;&lt;authors&gt;&lt;author&gt;Abou Neel, E. A.&lt;/author&gt;&lt;author&gt;Pickup, D. M.&lt;/author&gt;&lt;author&gt;Valappil, S. P.&lt;/author&gt;&lt;author&gt;Newport, R. J.&lt;/author&gt;&lt;author&gt;Knowles, J. C.&lt;/author&gt;&lt;/authors&gt;&lt;/contributors&gt;&lt;titles&gt;&lt;title&gt;Bioactive functional materials: a perspective on phosphate-based glasses&lt;/title&gt;&lt;secondary-title&gt;Journal of Materials Chemistry Review&lt;/secondary-title&gt;&lt;/titles&gt;&lt;pages&gt;690-701&lt;/pages&gt;&lt;volume&gt;Review &lt;/volume&gt;&lt;number&gt;19&lt;/number&gt;&lt;dates&gt;&lt;year&gt;2009&lt;/year&gt;&lt;/dates&gt;&lt;urls&gt;&lt;/urls&gt;&lt;/record&gt;&lt;/Cite&gt;&lt;/EndNote&gt;</w:instrText>
      </w:r>
      <w:r w:rsidR="0061213E" w:rsidRPr="00CA12E9">
        <w:rPr>
          <w:rFonts w:ascii="Arial" w:hAnsi="Arial" w:cs="Arial"/>
          <w:color w:val="000000"/>
          <w:sz w:val="22"/>
          <w:szCs w:val="22"/>
        </w:rPr>
        <w:fldChar w:fldCharType="separate"/>
      </w:r>
      <w:r w:rsidR="00DA7D1A">
        <w:rPr>
          <w:rFonts w:ascii="Arial" w:hAnsi="Arial" w:cs="Arial"/>
          <w:noProof/>
          <w:color w:val="000000"/>
          <w:sz w:val="22"/>
          <w:szCs w:val="22"/>
        </w:rPr>
        <w:t>(11)</w:t>
      </w:r>
      <w:r w:rsidR="0061213E" w:rsidRPr="00CA12E9">
        <w:rPr>
          <w:rFonts w:ascii="Arial" w:hAnsi="Arial" w:cs="Arial"/>
          <w:color w:val="000000"/>
          <w:sz w:val="22"/>
          <w:szCs w:val="22"/>
        </w:rPr>
        <w:fldChar w:fldCharType="end"/>
      </w:r>
      <w:r w:rsidR="003719E2" w:rsidRPr="00CA12E9">
        <w:rPr>
          <w:rFonts w:ascii="Arial" w:hAnsi="Arial" w:cs="Arial"/>
          <w:color w:val="000000"/>
          <w:sz w:val="22"/>
          <w:szCs w:val="22"/>
        </w:rPr>
        <w:t xml:space="preserve">. Under suitable conditions, they release ions </w:t>
      </w:r>
      <w:r w:rsidR="001F0472" w:rsidRPr="00CA12E9">
        <w:rPr>
          <w:rFonts w:ascii="Arial" w:hAnsi="Arial" w:cs="Arial"/>
          <w:color w:val="000000"/>
          <w:sz w:val="22"/>
          <w:szCs w:val="22"/>
        </w:rPr>
        <w:t>such as</w:t>
      </w:r>
      <w:r w:rsidRPr="00CA12E9">
        <w:rPr>
          <w:rFonts w:ascii="Arial" w:hAnsi="Arial" w:cs="Arial"/>
          <w:color w:val="000000"/>
          <w:sz w:val="22"/>
          <w:szCs w:val="22"/>
        </w:rPr>
        <w:t xml:space="preserve"> calcium and phosphate </w:t>
      </w:r>
      <w:r w:rsidR="0061213E" w:rsidRPr="00CA12E9">
        <w:rPr>
          <w:rFonts w:ascii="Arial" w:hAnsi="Arial" w:cs="Arial"/>
          <w:color w:val="000000"/>
          <w:sz w:val="22"/>
          <w:szCs w:val="22"/>
        </w:rPr>
        <w:fldChar w:fldCharType="begin"/>
      </w:r>
      <w:r w:rsidR="00E20298">
        <w:rPr>
          <w:rFonts w:ascii="Arial" w:hAnsi="Arial" w:cs="Arial"/>
          <w:color w:val="000000"/>
          <w:sz w:val="22"/>
          <w:szCs w:val="22"/>
        </w:rPr>
        <w:instrText xml:space="preserve"> ADDIN EN.CITE &lt;EndNote&gt;&lt;Cite&gt;&lt;Author&gt;Abou Neel EA&lt;/Author&gt;&lt;Year&gt;2008&lt;/Year&gt;&lt;RecNum&gt;11&lt;/RecNum&gt;&lt;DisplayText&gt;(12, 13)&lt;/DisplayText&gt;&lt;record&gt;&lt;rec-number&gt;11&lt;/rec-number&gt;&lt;foreign-keys&gt;&lt;key app="EN" db-id="apd9rp9aff09spezxxzxtda425se2tedwxva"&gt;11&lt;/key&gt;&lt;/foreign-keys&gt;&lt;ref-type name="Journal Article"&gt;17&lt;/ref-type&gt;&lt;contributors&gt;&lt;authors&gt;&lt;author&gt;Abou Neel EA, &lt;/author&gt;&lt;author&gt;Chrzanowski W, &lt;/author&gt;&lt;author&gt;Knowles JC.&lt;/author&gt;&lt;/authors&gt;&lt;/contributors&gt;&lt;titles&gt;&lt;title&gt;Effect of increasing titanium dioxide content on bulk and surface properties of phosphate-based glasses.&lt;/title&gt;&lt;secondary-title&gt;Acta Biomater.  &lt;/secondary-title&gt;&lt;/titles&gt;&lt;pages&gt;523-34&lt;/pages&gt;&lt;volume&gt;4&lt;/volume&gt;&lt;number&gt;3&lt;/number&gt;&lt;dates&gt;&lt;year&gt;2008&lt;/year&gt;&lt;/dates&gt;&lt;urls&gt;&lt;/urls&gt;&lt;/record&gt;&lt;/Cite&gt;&lt;Cite&gt;&lt;Author&gt;Abou Neel&lt;/Author&gt;&lt;Year&gt;2019&lt;/Year&gt;&lt;RecNum&gt;76&lt;/RecNum&gt;&lt;record&gt;&lt;rec-number&gt;76&lt;/rec-number&gt;&lt;foreign-keys&gt;&lt;key app="EN" db-id="apd9rp9aff09spezxxzxtda425se2tedwxva"&gt;76&lt;/key&gt;&lt;/foreign-keys&gt;&lt;ref-type name="Journal Article"&gt;17&lt;/ref-type&gt;&lt;contributors&gt;&lt;authors&gt;&lt;author&gt;Abou Neel, EA&lt;/author&gt;&lt;author&gt;Kiani, A&lt;/author&gt;&lt;author&gt;Valappil, S&lt;/author&gt;&lt;author&gt;Mordan, N&lt;/author&gt;&lt;author&gt;Baek, SY&lt;/author&gt;&lt;author&gt;Hossain, KMZ&lt;/author&gt;&lt;author&gt;Felfel, R&lt;/author&gt;&lt;author&gt;Ahmed, I&lt;/author&gt;&lt;author&gt;Divakarl, K&lt;/author&gt;&lt;author&gt;Chrzanowski, W&lt;/author&gt;&lt;author&gt;Knowles, JC&lt;/author&gt;&lt;/authors&gt;&lt;/contributors&gt;&lt;titles&gt;&lt;title&gt;Glass microparticle- versus microsphere-filled experimental dental adhesives&lt;/title&gt;&lt;secondary-title&gt;Journal of Applied Polymer Science&lt;/secondary-title&gt;&lt;/titles&gt;&lt;volume&gt;136&lt;/volume&gt;&lt;number&gt;32&lt;/number&gt;&lt;dates&gt;&lt;year&gt;2019&lt;/year&gt;&lt;pub-dates&gt;&lt;date&gt;04/01&lt;/date&gt;&lt;/pub-dates&gt;&lt;/dates&gt;&lt;urls&gt;&lt;/urls&gt;&lt;electronic-resource-num&gt;10.1002/app.47832&lt;/electronic-resource-num&gt;&lt;/record&gt;&lt;/Cite&gt;&lt;/EndNote&gt;</w:instrText>
      </w:r>
      <w:r w:rsidR="0061213E" w:rsidRPr="00CA12E9">
        <w:rPr>
          <w:rFonts w:ascii="Arial" w:hAnsi="Arial" w:cs="Arial"/>
          <w:color w:val="000000"/>
          <w:sz w:val="22"/>
          <w:szCs w:val="22"/>
        </w:rPr>
        <w:fldChar w:fldCharType="separate"/>
      </w:r>
      <w:r w:rsidR="00DA7D1A">
        <w:rPr>
          <w:rFonts w:ascii="Arial" w:hAnsi="Arial" w:cs="Arial"/>
          <w:noProof/>
          <w:color w:val="000000"/>
          <w:sz w:val="22"/>
          <w:szCs w:val="22"/>
        </w:rPr>
        <w:t>(12, 13)</w:t>
      </w:r>
      <w:r w:rsidR="0061213E" w:rsidRPr="00CA12E9">
        <w:rPr>
          <w:rFonts w:ascii="Arial" w:hAnsi="Arial" w:cs="Arial"/>
          <w:color w:val="000000"/>
          <w:sz w:val="22"/>
          <w:szCs w:val="22"/>
        </w:rPr>
        <w:fldChar w:fldCharType="end"/>
      </w:r>
      <w:r w:rsidR="00057D19" w:rsidRPr="00CA12E9">
        <w:rPr>
          <w:rFonts w:ascii="Arial" w:hAnsi="Arial" w:cs="Arial"/>
          <w:color w:val="000000"/>
          <w:sz w:val="22"/>
          <w:szCs w:val="22"/>
        </w:rPr>
        <w:t xml:space="preserve"> </w:t>
      </w:r>
      <w:r w:rsidR="0061213E" w:rsidRPr="00CA12E9">
        <w:rPr>
          <w:rFonts w:ascii="Arial" w:hAnsi="Arial" w:cs="Arial"/>
          <w:color w:val="000000"/>
          <w:sz w:val="22"/>
          <w:szCs w:val="22"/>
        </w:rPr>
        <w:t xml:space="preserve">required for </w:t>
      </w:r>
      <w:r w:rsidR="009E1DC6">
        <w:rPr>
          <w:rFonts w:ascii="Arial" w:hAnsi="Arial" w:cs="Arial"/>
          <w:color w:val="000000"/>
          <w:sz w:val="22"/>
          <w:szCs w:val="22"/>
        </w:rPr>
        <w:t>r</w:t>
      </w:r>
      <w:r w:rsidR="009E1DC6" w:rsidRPr="00CA12E9">
        <w:rPr>
          <w:rFonts w:ascii="Arial" w:hAnsi="Arial" w:cs="Arial"/>
          <w:color w:val="000000"/>
          <w:sz w:val="22"/>
          <w:szCs w:val="22"/>
        </w:rPr>
        <w:t>emineralization</w:t>
      </w:r>
      <w:r w:rsidR="0061213E" w:rsidRPr="00CA12E9">
        <w:rPr>
          <w:rFonts w:ascii="Arial" w:hAnsi="Arial" w:cs="Arial"/>
          <w:color w:val="000000"/>
          <w:sz w:val="22"/>
          <w:szCs w:val="22"/>
        </w:rPr>
        <w:t xml:space="preserve"> </w:t>
      </w:r>
      <w:r w:rsidRPr="00CA12E9">
        <w:rPr>
          <w:rFonts w:ascii="Arial" w:hAnsi="Arial" w:cs="Arial"/>
          <w:color w:val="000000"/>
          <w:sz w:val="22"/>
          <w:szCs w:val="22"/>
        </w:rPr>
        <w:t>or copper</w:t>
      </w:r>
      <w:r w:rsidR="00A4022B" w:rsidRPr="00CA12E9">
        <w:rPr>
          <w:rFonts w:ascii="Arial" w:hAnsi="Arial" w:cs="Arial"/>
          <w:color w:val="000000"/>
          <w:sz w:val="22"/>
          <w:szCs w:val="22"/>
        </w:rPr>
        <w:t xml:space="preserve"> </w:t>
      </w:r>
      <w:r w:rsidR="00A4022B" w:rsidRPr="00CA12E9">
        <w:rPr>
          <w:rFonts w:ascii="Arial" w:hAnsi="Arial" w:cs="Arial"/>
          <w:color w:val="000000"/>
          <w:sz w:val="22"/>
          <w:szCs w:val="22"/>
        </w:rPr>
        <w:fldChar w:fldCharType="begin"/>
      </w:r>
      <w:r w:rsidR="00E20298">
        <w:rPr>
          <w:rFonts w:ascii="Arial" w:hAnsi="Arial" w:cs="Arial"/>
          <w:color w:val="000000"/>
          <w:sz w:val="22"/>
          <w:szCs w:val="22"/>
        </w:rPr>
        <w:instrText xml:space="preserve"> ADDIN EN.CITE &lt;EndNote&gt;&lt;Cite&gt;&lt;Author&gt;Abou Neel&lt;/Author&gt;&lt;Year&gt;2005&lt;/Year&gt;&lt;RecNum&gt;17&lt;/RecNum&gt;&lt;DisplayText&gt;(14)&lt;/DisplayText&gt;&lt;record&gt;&lt;rec-number&gt;17&lt;/rec-number&gt;&lt;foreign-keys&gt;&lt;key app="EN" db-id="apd9rp9aff09spezxxzxtda425se2tedwxva"&gt;17&lt;/key&gt;&lt;/foreign-keys&gt;&lt;ref-type name="Journal Article"&gt;17&lt;/ref-type&gt;&lt;contributors&gt;&lt;authors&gt;&lt;author&gt;Abou Neel, E.A. &lt;/author&gt;&lt;author&gt;Ahmed, I.&lt;/author&gt;&lt;author&gt;Pratten, J.&lt;/author&gt;&lt;author&gt;Nazhata, S.N. &lt;/author&gt;&lt;author&gt;Knowles, J.C. &lt;/author&gt;&lt;/authors&gt;&lt;/contributors&gt;&lt;titles&gt;&lt;title&gt;Characterisation of antibacterial copper releasing degradable phosphate glass fibres&lt;/title&gt;&lt;secondary-title&gt;Biomaterials &lt;/secondary-title&gt;&lt;/titles&gt;&lt;pages&gt;2247–2254&lt;/pages&gt;&lt;volume&gt;26&lt;/volume&gt;&lt;number&gt;15&lt;/number&gt;&lt;dates&gt;&lt;year&gt;2005&lt;/year&gt;&lt;/dates&gt;&lt;urls&gt;&lt;/urls&gt;&lt;/record&gt;&lt;/Cite&gt;&lt;/EndNote&gt;</w:instrText>
      </w:r>
      <w:r w:rsidR="00A4022B" w:rsidRPr="00CA12E9">
        <w:rPr>
          <w:rFonts w:ascii="Arial" w:hAnsi="Arial" w:cs="Arial"/>
          <w:color w:val="000000"/>
          <w:sz w:val="22"/>
          <w:szCs w:val="22"/>
        </w:rPr>
        <w:fldChar w:fldCharType="separate"/>
      </w:r>
      <w:r w:rsidR="00DA7D1A">
        <w:rPr>
          <w:rFonts w:ascii="Arial" w:hAnsi="Arial" w:cs="Arial"/>
          <w:noProof/>
          <w:color w:val="000000"/>
          <w:sz w:val="22"/>
          <w:szCs w:val="22"/>
        </w:rPr>
        <w:t>(14)</w:t>
      </w:r>
      <w:r w:rsidR="00A4022B" w:rsidRPr="00CA12E9">
        <w:rPr>
          <w:rFonts w:ascii="Arial" w:hAnsi="Arial" w:cs="Arial"/>
          <w:color w:val="000000"/>
          <w:sz w:val="22"/>
          <w:szCs w:val="22"/>
        </w:rPr>
        <w:fldChar w:fldCharType="end"/>
      </w:r>
      <w:r w:rsidRPr="00CA12E9">
        <w:rPr>
          <w:rFonts w:ascii="Arial" w:hAnsi="Arial" w:cs="Arial"/>
          <w:color w:val="000000"/>
          <w:sz w:val="22"/>
          <w:szCs w:val="22"/>
        </w:rPr>
        <w:t>, silver</w:t>
      </w:r>
      <w:r w:rsidR="00A4022B" w:rsidRPr="00CA12E9">
        <w:rPr>
          <w:rFonts w:ascii="Arial" w:hAnsi="Arial" w:cs="Arial"/>
          <w:color w:val="000000"/>
          <w:sz w:val="22"/>
          <w:szCs w:val="22"/>
        </w:rPr>
        <w:t xml:space="preserve"> </w:t>
      </w:r>
      <w:r w:rsidR="00A4022B" w:rsidRPr="00CA12E9">
        <w:rPr>
          <w:rFonts w:ascii="Arial" w:hAnsi="Arial" w:cs="Arial"/>
          <w:color w:val="000000"/>
          <w:sz w:val="22"/>
          <w:szCs w:val="22"/>
        </w:rPr>
        <w:fldChar w:fldCharType="begin"/>
      </w:r>
      <w:r w:rsidR="00DA7D1A">
        <w:rPr>
          <w:rFonts w:ascii="Arial" w:hAnsi="Arial" w:cs="Arial"/>
          <w:color w:val="000000"/>
          <w:sz w:val="22"/>
          <w:szCs w:val="22"/>
        </w:rPr>
        <w:instrText xml:space="preserve"> ADDIN EN.CITE &lt;EndNote&gt;&lt;Cite&gt;&lt;Author&gt;Ahmed&lt;/Author&gt;&lt;Year&gt;2007&lt;/Year&gt;&lt;RecNum&gt;14&lt;/RecNum&gt;&lt;DisplayText&gt;(15)&lt;/DisplayText&gt;&lt;record&gt;&lt;rec-number&gt;14&lt;/rec-number&gt;&lt;foreign-keys&gt;&lt;key app="EN" db-id="apd9rp9aff09spezxxzxtda425se2tedwxva"&gt;14&lt;/key&gt;&lt;/foreign-keys&gt;&lt;ref-type name="Journal Article"&gt;17&lt;/ref-type&gt;&lt;contributors&gt;&lt;authors&gt;&lt;author&gt;Ahmed,I.&lt;/author&gt;&lt;author&gt;Abou Neel, E. A.&lt;/author&gt;&lt;author&gt;Valappil, S. P. &lt;/author&gt;&lt;author&gt;Nazhat, S.N.&lt;/author&gt;&lt;author&gt;Pickup, D. M. &lt;/author&gt;&lt;author&gt;Carta, D.&lt;/author&gt;&lt;author&gt;Carroll, D. L.&lt;/author&gt;&lt;author&gt;Newport, R. J. &lt;/author&gt;&lt;author&gt;Smith, M. E. &lt;/author&gt;&lt;author&gt;Knowles, J. C. &lt;/author&gt;&lt;/authors&gt;&lt;/contributors&gt;&lt;titles&gt;&lt;title&gt;The structure and properties of silver-doped phosphate-based glasses&lt;/title&gt;&lt;secondary-title&gt;Journal of Materials Science&lt;/secondary-title&gt;&lt;/titles&gt;&lt;pages&gt; 9827-9835&lt;/pages&gt;&lt;volume&gt; 42 &lt;/volume&gt;&lt;number&gt;23&lt;/number&gt;&lt;dates&gt;&lt;year&gt;2007&lt;/year&gt;&lt;/dates&gt;&lt;urls&gt;&lt;/urls&gt;&lt;/record&gt;&lt;/Cite&gt;&lt;/EndNote&gt;</w:instrText>
      </w:r>
      <w:r w:rsidR="00A4022B" w:rsidRPr="00CA12E9">
        <w:rPr>
          <w:rFonts w:ascii="Arial" w:hAnsi="Arial" w:cs="Arial"/>
          <w:color w:val="000000"/>
          <w:sz w:val="22"/>
          <w:szCs w:val="22"/>
        </w:rPr>
        <w:fldChar w:fldCharType="separate"/>
      </w:r>
      <w:r w:rsidR="00DA7D1A">
        <w:rPr>
          <w:rFonts w:ascii="Arial" w:hAnsi="Arial" w:cs="Arial"/>
          <w:noProof/>
          <w:color w:val="000000"/>
          <w:sz w:val="22"/>
          <w:szCs w:val="22"/>
        </w:rPr>
        <w:t>(15)</w:t>
      </w:r>
      <w:r w:rsidR="00A4022B" w:rsidRPr="00CA12E9">
        <w:rPr>
          <w:rFonts w:ascii="Arial" w:hAnsi="Arial" w:cs="Arial"/>
          <w:color w:val="000000"/>
          <w:sz w:val="22"/>
          <w:szCs w:val="22"/>
        </w:rPr>
        <w:fldChar w:fldCharType="end"/>
      </w:r>
      <w:r w:rsidRPr="00CA12E9">
        <w:rPr>
          <w:rFonts w:ascii="Arial" w:hAnsi="Arial" w:cs="Arial"/>
          <w:color w:val="000000"/>
          <w:sz w:val="22"/>
          <w:szCs w:val="22"/>
        </w:rPr>
        <w:t xml:space="preserve">, zinc </w:t>
      </w:r>
      <w:r w:rsidR="00A4022B" w:rsidRPr="00CA12E9">
        <w:rPr>
          <w:rFonts w:ascii="Arial" w:hAnsi="Arial" w:cs="Arial"/>
          <w:color w:val="000000"/>
          <w:sz w:val="22"/>
          <w:szCs w:val="22"/>
        </w:rPr>
        <w:fldChar w:fldCharType="begin"/>
      </w:r>
      <w:r w:rsidR="00DA7D1A">
        <w:rPr>
          <w:rFonts w:ascii="Arial" w:hAnsi="Arial" w:cs="Arial"/>
          <w:color w:val="000000"/>
          <w:sz w:val="22"/>
          <w:szCs w:val="22"/>
        </w:rPr>
        <w:instrText xml:space="preserve"> ADDIN EN.CITE &lt;EndNote&gt;&lt;Cite&gt;&lt;Author&gt;Abou Neel&lt;/Author&gt;&lt;Year&gt;2008&lt;/Year&gt;&lt;RecNum&gt;12&lt;/RecNum&gt;&lt;DisplayText&gt;(16)&lt;/DisplayText&gt;&lt;record&gt;&lt;rec-number&gt;12&lt;/rec-number&gt;&lt;foreign-keys&gt;&lt;key app="EN" db-id="apd9rp9aff09spezxxzxtda425se2tedwxva"&gt;12&lt;/key&gt;&lt;/foreign-keys&gt;&lt;ref-type name="Journal Article"&gt;17&lt;/ref-type&gt;&lt;contributors&gt;&lt;authors&gt;&lt;author&gt;Abou Neel, E. A.&lt;/author&gt;&lt;author&gt;O&amp;apos;Dell, L. A. &lt;/author&gt;&lt;author&gt;Smith, M. E. &lt;/author&gt;&lt;author&gt;Knowles, J. C.&lt;/author&gt;&lt;/authors&gt;&lt;/contributors&gt;&lt;titles&gt;&lt;title&gt;Processing, characterisation, and biocompatibility of zinc modified metaphosphate based glasses for biomedical applications&lt;/title&gt;&lt;secondary-title&gt;Journal of Materials Science: Materials in Medicine&lt;/secondary-title&gt;&lt;/titles&gt;&lt;pages&gt;1669-1679&lt;/pages&gt;&lt;volume&gt;19 &lt;/volume&gt;&lt;number&gt;4  &lt;/number&gt;&lt;dates&gt;&lt;year&gt;2008&lt;/year&gt;&lt;/dates&gt;&lt;urls&gt;&lt;/urls&gt;&lt;/record&gt;&lt;/Cite&gt;&lt;/EndNote&gt;</w:instrText>
      </w:r>
      <w:r w:rsidR="00A4022B" w:rsidRPr="00CA12E9">
        <w:rPr>
          <w:rFonts w:ascii="Arial" w:hAnsi="Arial" w:cs="Arial"/>
          <w:color w:val="000000"/>
          <w:sz w:val="22"/>
          <w:szCs w:val="22"/>
        </w:rPr>
        <w:fldChar w:fldCharType="separate"/>
      </w:r>
      <w:r w:rsidR="00DA7D1A">
        <w:rPr>
          <w:rFonts w:ascii="Arial" w:hAnsi="Arial" w:cs="Arial"/>
          <w:noProof/>
          <w:color w:val="000000"/>
          <w:sz w:val="22"/>
          <w:szCs w:val="22"/>
        </w:rPr>
        <w:t>(16)</w:t>
      </w:r>
      <w:r w:rsidR="00A4022B" w:rsidRPr="00CA12E9">
        <w:rPr>
          <w:rFonts w:ascii="Arial" w:hAnsi="Arial" w:cs="Arial"/>
          <w:color w:val="000000"/>
          <w:sz w:val="22"/>
          <w:szCs w:val="22"/>
        </w:rPr>
        <w:fldChar w:fldCharType="end"/>
      </w:r>
      <w:r w:rsidRPr="00CA12E9">
        <w:rPr>
          <w:rFonts w:ascii="Arial" w:hAnsi="Arial" w:cs="Arial"/>
          <w:color w:val="000000"/>
          <w:sz w:val="22"/>
          <w:szCs w:val="22"/>
        </w:rPr>
        <w:t xml:space="preserve"> and titanium </w:t>
      </w:r>
      <w:r w:rsidR="00A4022B" w:rsidRPr="00CA12E9">
        <w:rPr>
          <w:rFonts w:ascii="Arial" w:hAnsi="Arial" w:cs="Arial"/>
          <w:color w:val="000000"/>
          <w:sz w:val="22"/>
          <w:szCs w:val="22"/>
        </w:rPr>
        <w:fldChar w:fldCharType="begin">
          <w:fldData xml:space="preserve">PEVuZE5vdGU+PENpdGU+PEF1dGhvcj5BYm91IE5lZWwgRUE8L0F1dGhvcj48WWVhcj4yMDA4PC9Z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</w:fldData>
        </w:fldChar>
      </w:r>
      <w:r w:rsidR="00DA7D1A">
        <w:rPr>
          <w:rFonts w:ascii="Arial" w:hAnsi="Arial" w:cs="Arial"/>
          <w:color w:val="000000"/>
          <w:sz w:val="22"/>
          <w:szCs w:val="22"/>
        </w:rPr>
        <w:instrText xml:space="preserve"> ADDIN EN.CITE </w:instrText>
      </w:r>
      <w:r w:rsidR="00DA7D1A">
        <w:rPr>
          <w:rFonts w:ascii="Arial" w:hAnsi="Arial" w:cs="Arial"/>
          <w:color w:val="000000"/>
          <w:sz w:val="22"/>
          <w:szCs w:val="22"/>
        </w:rPr>
        <w:fldChar w:fldCharType="begin">
          <w:fldData xml:space="preserve">PEVuZE5vdGU+PENpdGU+PEF1dGhvcj5BYm91IE5lZWwgRUE8L0F1dGhvcj48WWVhcj4yMDA4PC9Z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</w:fldData>
        </w:fldChar>
      </w:r>
      <w:r w:rsidR="00DA7D1A">
        <w:rPr>
          <w:rFonts w:ascii="Arial" w:hAnsi="Arial" w:cs="Arial"/>
          <w:color w:val="000000"/>
          <w:sz w:val="22"/>
          <w:szCs w:val="22"/>
        </w:rPr>
        <w:instrText xml:space="preserve"> ADDIN EN.CITE.DATA </w:instrText>
      </w:r>
      <w:r w:rsidR="00DA7D1A">
        <w:rPr>
          <w:rFonts w:ascii="Arial" w:hAnsi="Arial" w:cs="Arial"/>
          <w:color w:val="000000"/>
          <w:sz w:val="22"/>
          <w:szCs w:val="22"/>
        </w:rPr>
      </w:r>
      <w:r w:rsidR="00DA7D1A">
        <w:rPr>
          <w:rFonts w:ascii="Arial" w:hAnsi="Arial" w:cs="Arial"/>
          <w:color w:val="000000"/>
          <w:sz w:val="22"/>
          <w:szCs w:val="22"/>
        </w:rPr>
        <w:fldChar w:fldCharType="end"/>
      </w:r>
      <w:r w:rsidR="00A4022B" w:rsidRPr="00CA12E9">
        <w:rPr>
          <w:rFonts w:ascii="Arial" w:hAnsi="Arial" w:cs="Arial"/>
          <w:color w:val="000000"/>
          <w:sz w:val="22"/>
          <w:szCs w:val="22"/>
        </w:rPr>
      </w:r>
      <w:r w:rsidR="00A4022B" w:rsidRPr="00CA12E9">
        <w:rPr>
          <w:rFonts w:ascii="Arial" w:hAnsi="Arial" w:cs="Arial"/>
          <w:color w:val="000000"/>
          <w:sz w:val="22"/>
          <w:szCs w:val="22"/>
        </w:rPr>
        <w:fldChar w:fldCharType="separate"/>
      </w:r>
      <w:r w:rsidR="00DA7D1A">
        <w:rPr>
          <w:rFonts w:ascii="Arial" w:hAnsi="Arial" w:cs="Arial"/>
          <w:noProof/>
          <w:color w:val="000000"/>
          <w:sz w:val="22"/>
          <w:szCs w:val="22"/>
        </w:rPr>
        <w:t>(12, 17)</w:t>
      </w:r>
      <w:r w:rsidR="00A4022B" w:rsidRPr="00CA12E9">
        <w:rPr>
          <w:rFonts w:ascii="Arial" w:hAnsi="Arial" w:cs="Arial"/>
          <w:color w:val="000000"/>
          <w:sz w:val="22"/>
          <w:szCs w:val="22"/>
        </w:rPr>
        <w:fldChar w:fldCharType="end"/>
      </w:r>
      <w:r w:rsidR="00AE03C2" w:rsidRPr="00CA12E9">
        <w:rPr>
          <w:rFonts w:ascii="Arial" w:hAnsi="Arial" w:cs="Arial"/>
          <w:color w:val="000000"/>
          <w:sz w:val="22"/>
          <w:szCs w:val="22"/>
        </w:rPr>
        <w:t xml:space="preserve"> </w:t>
      </w:r>
      <w:r w:rsidR="00472454" w:rsidRPr="00CA12E9">
        <w:rPr>
          <w:rFonts w:ascii="Arial" w:hAnsi="Arial" w:cs="Arial"/>
          <w:color w:val="000000"/>
          <w:sz w:val="22"/>
          <w:szCs w:val="22"/>
        </w:rPr>
        <w:t xml:space="preserve">known for their </w:t>
      </w:r>
      <w:r w:rsidR="003719E2" w:rsidRPr="00CA12E9">
        <w:rPr>
          <w:rFonts w:ascii="Arial" w:hAnsi="Arial" w:cs="Arial"/>
          <w:color w:val="000000"/>
          <w:sz w:val="22"/>
          <w:szCs w:val="22"/>
        </w:rPr>
        <w:t>therapeutic (antibacterial) effect</w:t>
      </w:r>
      <w:r w:rsidRPr="00CA12E9">
        <w:rPr>
          <w:rFonts w:ascii="Arial" w:hAnsi="Arial" w:cs="Arial"/>
          <w:color w:val="000000"/>
          <w:sz w:val="22"/>
          <w:szCs w:val="22"/>
        </w:rPr>
        <w:t xml:space="preserve">. </w:t>
      </w:r>
      <w:r w:rsidR="006464C2">
        <w:rPr>
          <w:rFonts w:ascii="Arial" w:hAnsi="Arial" w:cs="Arial"/>
          <w:color w:val="000000"/>
          <w:sz w:val="22"/>
          <w:szCs w:val="22"/>
        </w:rPr>
        <w:t xml:space="preserve">Copper-doped phosphate-based glass has been employed as a filler for an experimental phosphate-substituted dental adhesive. </w:t>
      </w:r>
      <w:r w:rsidR="00C731E8" w:rsidRPr="00CA12E9">
        <w:rPr>
          <w:rFonts w:ascii="Arial" w:hAnsi="Arial" w:cs="Arial"/>
          <w:color w:val="000000"/>
          <w:sz w:val="22"/>
          <w:szCs w:val="22"/>
        </w:rPr>
        <w:t xml:space="preserve">To improve </w:t>
      </w:r>
      <w:r w:rsidR="006464C2">
        <w:rPr>
          <w:rFonts w:ascii="Arial" w:hAnsi="Arial" w:cs="Arial"/>
          <w:color w:val="000000"/>
          <w:sz w:val="22"/>
          <w:szCs w:val="22"/>
        </w:rPr>
        <w:t>the copper</w:t>
      </w:r>
      <w:r w:rsidR="006464C2" w:rsidRPr="00CA12E9">
        <w:rPr>
          <w:rFonts w:ascii="Arial" w:hAnsi="Arial" w:cs="Arial"/>
          <w:color w:val="000000"/>
          <w:sz w:val="22"/>
          <w:szCs w:val="22"/>
        </w:rPr>
        <w:t xml:space="preserve"> </w:t>
      </w:r>
      <w:r w:rsidR="00C731E8" w:rsidRPr="00CA12E9">
        <w:rPr>
          <w:rFonts w:ascii="Arial" w:hAnsi="Arial" w:cs="Arial"/>
          <w:color w:val="000000"/>
          <w:sz w:val="22"/>
          <w:szCs w:val="22"/>
        </w:rPr>
        <w:t>ion release</w:t>
      </w:r>
      <w:r w:rsidR="00FE24D8" w:rsidRPr="00CA12E9">
        <w:rPr>
          <w:rFonts w:ascii="Arial" w:hAnsi="Arial" w:cs="Arial"/>
          <w:color w:val="000000"/>
          <w:sz w:val="22"/>
          <w:szCs w:val="22"/>
        </w:rPr>
        <w:t xml:space="preserve"> and hence their</w:t>
      </w:r>
      <w:r w:rsidR="00C731E8" w:rsidRPr="00CA12E9">
        <w:rPr>
          <w:rFonts w:ascii="Arial" w:hAnsi="Arial" w:cs="Arial"/>
          <w:color w:val="000000"/>
          <w:sz w:val="22"/>
          <w:szCs w:val="22"/>
        </w:rPr>
        <w:t xml:space="preserve"> </w:t>
      </w:r>
      <w:r w:rsidR="006464C2">
        <w:rPr>
          <w:rFonts w:ascii="Arial" w:hAnsi="Arial" w:cs="Arial"/>
          <w:color w:val="000000"/>
          <w:sz w:val="22"/>
          <w:szCs w:val="22"/>
        </w:rPr>
        <w:t xml:space="preserve">antibacterial </w:t>
      </w:r>
      <w:r w:rsidR="00C731E8" w:rsidRPr="00CA12E9">
        <w:rPr>
          <w:rFonts w:ascii="Arial" w:hAnsi="Arial" w:cs="Arial"/>
          <w:color w:val="000000"/>
          <w:sz w:val="22"/>
          <w:szCs w:val="22"/>
        </w:rPr>
        <w:t>action, the</w:t>
      </w:r>
      <w:r w:rsidR="00AE4CC6" w:rsidRPr="00CA12E9">
        <w:rPr>
          <w:rFonts w:ascii="Arial" w:hAnsi="Arial" w:cs="Arial"/>
          <w:color w:val="000000"/>
          <w:sz w:val="22"/>
          <w:szCs w:val="22"/>
        </w:rPr>
        <w:t>se glasses</w:t>
      </w:r>
      <w:r w:rsidR="00C731E8" w:rsidRPr="00CA12E9">
        <w:rPr>
          <w:rFonts w:ascii="Arial" w:hAnsi="Arial" w:cs="Arial"/>
          <w:color w:val="000000"/>
          <w:sz w:val="22"/>
          <w:szCs w:val="22"/>
        </w:rPr>
        <w:t xml:space="preserve"> </w:t>
      </w:r>
      <w:r w:rsidR="006464C2">
        <w:rPr>
          <w:rFonts w:ascii="Arial" w:hAnsi="Arial" w:cs="Arial"/>
          <w:color w:val="000000"/>
          <w:sz w:val="22"/>
          <w:szCs w:val="22"/>
        </w:rPr>
        <w:t xml:space="preserve">were used as irregularly-shaped </w:t>
      </w:r>
      <w:r w:rsidR="00AE3EB0">
        <w:rPr>
          <w:rFonts w:ascii="Arial" w:hAnsi="Arial" w:cs="Arial"/>
          <w:color w:val="000000"/>
          <w:sz w:val="22"/>
          <w:szCs w:val="22"/>
        </w:rPr>
        <w:lastRenderedPageBreak/>
        <w:t>micro</w:t>
      </w:r>
      <w:r w:rsidR="006464C2">
        <w:rPr>
          <w:rFonts w:ascii="Arial" w:hAnsi="Arial" w:cs="Arial"/>
          <w:color w:val="000000"/>
          <w:sz w:val="22"/>
          <w:szCs w:val="22"/>
        </w:rPr>
        <w:t>particles and</w:t>
      </w:r>
      <w:r w:rsidR="00472454" w:rsidRPr="00CA12E9">
        <w:rPr>
          <w:rFonts w:ascii="Arial" w:hAnsi="Arial" w:cs="Arial"/>
          <w:color w:val="000000"/>
          <w:sz w:val="22"/>
          <w:szCs w:val="22"/>
        </w:rPr>
        <w:t xml:space="preserve"> regularly shaped microspheres </w:t>
      </w:r>
      <w:r w:rsidR="006464C2">
        <w:rPr>
          <w:rFonts w:ascii="Arial" w:hAnsi="Arial" w:cs="Arial"/>
          <w:color w:val="000000"/>
          <w:sz w:val="22"/>
          <w:szCs w:val="22"/>
        </w:rPr>
        <w:fldChar w:fldCharType="begin"/>
      </w:r>
      <w:r w:rsidR="00E20298">
        <w:rPr>
          <w:rFonts w:ascii="Arial" w:hAnsi="Arial" w:cs="Arial"/>
          <w:color w:val="000000"/>
          <w:sz w:val="22"/>
          <w:szCs w:val="22"/>
        </w:rPr>
        <w:instrText xml:space="preserve"> ADDIN EN.CITE &lt;EndNote&gt;&lt;Cite&gt;&lt;Author&gt;Abou Neel&lt;/Author&gt;&lt;Year&gt;2019&lt;/Year&gt;&lt;RecNum&gt;76&lt;/RecNum&gt;&lt;DisplayText&gt;(13)&lt;/DisplayText&gt;&lt;record&gt;&lt;rec-number&gt;76&lt;/rec-number&gt;&lt;foreign-keys&gt;&lt;key app="EN" db-id="apd9rp9aff09spezxxzxtda425se2tedwxva"&gt;76&lt;/key&gt;&lt;/foreign-keys&gt;&lt;ref-type name="Journal Article"&gt;17&lt;/ref-type&gt;&lt;contributors&gt;&lt;authors&gt;&lt;author&gt;Abou Neel, EA&lt;/author&gt;&lt;author&gt;Kiani, A&lt;/author&gt;&lt;author&gt;Valappil, S&lt;/author&gt;&lt;author&gt;Mordan, N&lt;/author&gt;&lt;author&gt;Baek, SY&lt;/author&gt;&lt;author&gt;Hossain, KMZ&lt;/author&gt;&lt;author&gt;Felfel, R&lt;/author&gt;&lt;author&gt;Ahmed, I&lt;/author&gt;&lt;author&gt;Divakarl, K&lt;/author&gt;&lt;author&gt;Chrzanowski, W&lt;/author&gt;&lt;author&gt;Knowles, JC&lt;/author&gt;&lt;/authors&gt;&lt;/contributors&gt;&lt;titles&gt;&lt;title&gt;Glass microparticle- versus microsphere-filled experimental dental adhesives&lt;/title&gt;&lt;secondary-title&gt;Journal of Applied Polymer Science&lt;/secondary-title&gt;&lt;/titles&gt;&lt;volume&gt;136&lt;/volume&gt;&lt;number&gt;32&lt;/number&gt;&lt;dates&gt;&lt;year&gt;2019&lt;/year&gt;&lt;pub-dates&gt;&lt;date&gt;04/01&lt;/date&gt;&lt;/pub-dates&gt;&lt;/dates&gt;&lt;urls&gt;&lt;/urls&gt;&lt;electronic-resource-num&gt;10.1002/app.47832&lt;/electronic-resource-num&gt;&lt;/record&gt;&lt;/Cite&gt;&lt;/EndNote&gt;</w:instrText>
      </w:r>
      <w:r w:rsidR="006464C2">
        <w:rPr>
          <w:rFonts w:ascii="Arial" w:hAnsi="Arial" w:cs="Arial"/>
          <w:color w:val="000000"/>
          <w:sz w:val="22"/>
          <w:szCs w:val="22"/>
        </w:rPr>
        <w:fldChar w:fldCharType="separate"/>
      </w:r>
      <w:r w:rsidR="006464C2">
        <w:rPr>
          <w:rFonts w:ascii="Arial" w:hAnsi="Arial" w:cs="Arial"/>
          <w:noProof/>
          <w:color w:val="000000"/>
          <w:sz w:val="22"/>
          <w:szCs w:val="22"/>
        </w:rPr>
        <w:t>(13)</w:t>
      </w:r>
      <w:r w:rsidR="006464C2">
        <w:rPr>
          <w:rFonts w:ascii="Arial" w:hAnsi="Arial" w:cs="Arial"/>
          <w:color w:val="000000"/>
          <w:sz w:val="22"/>
          <w:szCs w:val="22"/>
        </w:rPr>
        <w:fldChar w:fldCharType="end"/>
      </w:r>
      <w:r w:rsidR="00A4022B" w:rsidRPr="00CA12E9">
        <w:rPr>
          <w:rFonts w:ascii="Arial" w:hAnsi="Arial" w:cs="Arial"/>
          <w:color w:val="000000"/>
          <w:sz w:val="22"/>
          <w:szCs w:val="22"/>
        </w:rPr>
        <w:t>.</w:t>
      </w:r>
      <w:r w:rsidR="00703309" w:rsidRPr="00CA12E9">
        <w:rPr>
          <w:rFonts w:ascii="Arial" w:hAnsi="Arial" w:cs="Arial"/>
          <w:color w:val="000000"/>
          <w:sz w:val="22"/>
          <w:szCs w:val="22"/>
        </w:rPr>
        <w:t xml:space="preserve"> </w:t>
      </w:r>
      <w:r w:rsidR="006464C2">
        <w:rPr>
          <w:rFonts w:ascii="Arial" w:hAnsi="Arial" w:cs="Arial"/>
          <w:color w:val="000000"/>
          <w:sz w:val="22"/>
          <w:szCs w:val="22"/>
        </w:rPr>
        <w:t xml:space="preserve">The incorporation of up to </w:t>
      </w:r>
      <w:r w:rsidR="00AE3EB0">
        <w:rPr>
          <w:rFonts w:ascii="Arial" w:hAnsi="Arial" w:cs="Arial"/>
          <w:color w:val="000000"/>
          <w:sz w:val="22"/>
          <w:szCs w:val="22"/>
        </w:rPr>
        <w:t xml:space="preserve">20 wt% glass filler had no adverse effect on the polymerization process of the experimental adhesive. The incorporation of up to </w:t>
      </w:r>
      <w:r w:rsidR="006464C2">
        <w:rPr>
          <w:rFonts w:ascii="Arial" w:hAnsi="Arial" w:cs="Arial"/>
          <w:color w:val="000000"/>
          <w:sz w:val="22"/>
          <w:szCs w:val="22"/>
        </w:rPr>
        <w:t xml:space="preserve">5 wt% glass filler </w:t>
      </w:r>
      <w:r w:rsidR="002433C0">
        <w:rPr>
          <w:rFonts w:ascii="Arial" w:hAnsi="Arial" w:cs="Arial"/>
          <w:color w:val="000000"/>
          <w:sz w:val="22"/>
          <w:szCs w:val="22"/>
        </w:rPr>
        <w:t xml:space="preserve">was found to be </w:t>
      </w:r>
      <w:r w:rsidR="006464C2">
        <w:rPr>
          <w:rFonts w:ascii="Arial" w:hAnsi="Arial" w:cs="Arial"/>
          <w:color w:val="000000"/>
          <w:sz w:val="22"/>
          <w:szCs w:val="22"/>
        </w:rPr>
        <w:t xml:space="preserve">significantly </w:t>
      </w:r>
      <w:r w:rsidR="002433C0">
        <w:rPr>
          <w:rFonts w:ascii="Arial" w:hAnsi="Arial" w:cs="Arial"/>
          <w:color w:val="000000"/>
          <w:sz w:val="22"/>
          <w:szCs w:val="22"/>
        </w:rPr>
        <w:t>effective</w:t>
      </w:r>
      <w:r w:rsidR="006464C2">
        <w:rPr>
          <w:rFonts w:ascii="Arial" w:hAnsi="Arial" w:cs="Arial"/>
          <w:color w:val="000000"/>
          <w:sz w:val="22"/>
          <w:szCs w:val="22"/>
        </w:rPr>
        <w:t xml:space="preserve"> antibacterial against </w:t>
      </w:r>
      <w:r w:rsidR="006464C2" w:rsidRPr="007E1A53">
        <w:rPr>
          <w:rFonts w:ascii="Arial" w:hAnsi="Arial" w:cs="Arial"/>
          <w:i/>
          <w:iCs/>
          <w:color w:val="000000"/>
          <w:sz w:val="22"/>
          <w:szCs w:val="22"/>
        </w:rPr>
        <w:t>S. mutans</w:t>
      </w:r>
      <w:r w:rsidR="006464C2">
        <w:rPr>
          <w:rFonts w:ascii="Arial" w:hAnsi="Arial" w:cs="Arial"/>
          <w:color w:val="000000"/>
          <w:sz w:val="22"/>
          <w:szCs w:val="22"/>
        </w:rPr>
        <w:t xml:space="preserve"> and </w:t>
      </w:r>
      <w:r w:rsidR="006464C2" w:rsidRPr="007E1A53">
        <w:rPr>
          <w:rFonts w:ascii="Arial" w:hAnsi="Arial" w:cs="Arial"/>
          <w:i/>
          <w:iCs/>
          <w:color w:val="000000"/>
          <w:sz w:val="22"/>
          <w:szCs w:val="22"/>
        </w:rPr>
        <w:t>P. aeruginosa</w:t>
      </w:r>
      <w:r w:rsidR="006464C2">
        <w:rPr>
          <w:rFonts w:ascii="Arial" w:hAnsi="Arial" w:cs="Arial"/>
          <w:i/>
          <w:iCs/>
          <w:color w:val="000000"/>
          <w:sz w:val="22"/>
          <w:szCs w:val="22"/>
        </w:rPr>
        <w:t>.</w:t>
      </w:r>
      <w:r w:rsidR="00AE3EB0">
        <w:rPr>
          <w:rFonts w:ascii="Arial" w:hAnsi="Arial" w:cs="Arial"/>
          <w:i/>
          <w:iCs/>
          <w:color w:val="000000"/>
          <w:sz w:val="22"/>
          <w:szCs w:val="22"/>
        </w:rPr>
        <w:t xml:space="preserve"> </w:t>
      </w:r>
      <w:r w:rsidR="00AE3EB0" w:rsidRPr="007E1A53">
        <w:rPr>
          <w:rFonts w:ascii="Arial" w:hAnsi="Arial" w:cs="Arial"/>
          <w:color w:val="000000"/>
          <w:sz w:val="22"/>
          <w:szCs w:val="22"/>
        </w:rPr>
        <w:t>The copper ion release was signficnatly</w:t>
      </w:r>
      <w:r w:rsidR="00AB4119">
        <w:rPr>
          <w:rFonts w:ascii="Arial" w:hAnsi="Arial" w:cs="Arial"/>
          <w:color w:val="000000"/>
          <w:sz w:val="22"/>
          <w:szCs w:val="22"/>
        </w:rPr>
        <w:t xml:space="preserve"> increased </w:t>
      </w:r>
      <w:r w:rsidR="00AE3EB0" w:rsidRPr="007E1A53">
        <w:rPr>
          <w:rFonts w:ascii="Arial" w:hAnsi="Arial" w:cs="Arial"/>
          <w:color w:val="000000"/>
          <w:sz w:val="22"/>
          <w:szCs w:val="22"/>
        </w:rPr>
        <w:t xml:space="preserve"> with the microspheres </w:t>
      </w:r>
      <w:r w:rsidR="00AE3EB0">
        <w:rPr>
          <w:rFonts w:ascii="Arial" w:hAnsi="Arial" w:cs="Arial"/>
          <w:color w:val="000000"/>
          <w:sz w:val="22"/>
          <w:szCs w:val="22"/>
        </w:rPr>
        <w:t xml:space="preserve">and this was reflected </w:t>
      </w:r>
      <w:r w:rsidR="00EE0F3A">
        <w:rPr>
          <w:rFonts w:ascii="Arial" w:hAnsi="Arial" w:cs="Arial"/>
          <w:color w:val="000000"/>
          <w:sz w:val="22"/>
          <w:szCs w:val="22"/>
        </w:rPr>
        <w:t>on their</w:t>
      </w:r>
      <w:r w:rsidR="00AE3EB0">
        <w:rPr>
          <w:rFonts w:ascii="Arial" w:hAnsi="Arial" w:cs="Arial"/>
          <w:color w:val="000000"/>
          <w:sz w:val="22"/>
          <w:szCs w:val="22"/>
        </w:rPr>
        <w:t xml:space="preserve"> antibacterial action against </w:t>
      </w:r>
      <w:r w:rsidR="00AE3EB0" w:rsidRPr="007037CD">
        <w:rPr>
          <w:rFonts w:ascii="Arial" w:hAnsi="Arial" w:cs="Arial"/>
          <w:i/>
          <w:iCs/>
          <w:color w:val="000000"/>
          <w:sz w:val="22"/>
          <w:szCs w:val="22"/>
        </w:rPr>
        <w:t>P. aeruginosa</w:t>
      </w:r>
      <w:r w:rsidR="00AE3EB0">
        <w:rPr>
          <w:rFonts w:ascii="Arial" w:hAnsi="Arial" w:cs="Arial"/>
          <w:i/>
          <w:iCs/>
          <w:color w:val="000000"/>
          <w:sz w:val="22"/>
          <w:szCs w:val="22"/>
        </w:rPr>
        <w:t xml:space="preserve"> </w:t>
      </w:r>
      <w:r w:rsidR="00AE3EB0" w:rsidRPr="007E1A53">
        <w:rPr>
          <w:rFonts w:ascii="Arial" w:hAnsi="Arial" w:cs="Arial"/>
          <w:color w:val="000000"/>
          <w:sz w:val="22"/>
          <w:szCs w:val="22"/>
        </w:rPr>
        <w:t xml:space="preserve">when compared with microparticles. </w:t>
      </w:r>
      <w:r w:rsidR="00AE3EB0">
        <w:rPr>
          <w:rFonts w:ascii="Arial" w:hAnsi="Arial" w:cs="Arial"/>
          <w:color w:val="000000"/>
          <w:sz w:val="22"/>
          <w:szCs w:val="22"/>
        </w:rPr>
        <w:t xml:space="preserve">On the other hand, the microparticles were more effective than microspheres against </w:t>
      </w:r>
      <w:r w:rsidR="00AE3EB0" w:rsidRPr="007E1A53">
        <w:rPr>
          <w:rFonts w:ascii="Arial" w:hAnsi="Arial" w:cs="Arial"/>
          <w:i/>
          <w:iCs/>
          <w:color w:val="000000"/>
          <w:sz w:val="22"/>
          <w:szCs w:val="22"/>
        </w:rPr>
        <w:t>S. mutans</w:t>
      </w:r>
      <w:r w:rsidR="00AE3EB0">
        <w:rPr>
          <w:rFonts w:ascii="Arial" w:hAnsi="Arial" w:cs="Arial"/>
          <w:color w:val="000000"/>
          <w:sz w:val="22"/>
          <w:szCs w:val="22"/>
        </w:rPr>
        <w:t xml:space="preserve">. Regardless of the significant </w:t>
      </w:r>
      <w:r w:rsidR="00EE0F3A">
        <w:rPr>
          <w:rFonts w:ascii="Arial" w:hAnsi="Arial" w:cs="Arial"/>
          <w:color w:val="000000"/>
          <w:sz w:val="22"/>
          <w:szCs w:val="22"/>
        </w:rPr>
        <w:t xml:space="preserve">improvement in the </w:t>
      </w:r>
      <w:r w:rsidR="00AE3EB0">
        <w:rPr>
          <w:rFonts w:ascii="Arial" w:hAnsi="Arial" w:cs="Arial"/>
          <w:color w:val="000000"/>
          <w:sz w:val="22"/>
          <w:szCs w:val="22"/>
        </w:rPr>
        <w:t xml:space="preserve">antibacterial action, all </w:t>
      </w:r>
      <w:r w:rsidR="00EE0F3A">
        <w:rPr>
          <w:rFonts w:ascii="Arial" w:hAnsi="Arial" w:cs="Arial"/>
          <w:color w:val="000000"/>
          <w:sz w:val="22"/>
          <w:szCs w:val="22"/>
        </w:rPr>
        <w:t>glass-filled</w:t>
      </w:r>
      <w:r w:rsidR="00AE3EB0">
        <w:rPr>
          <w:rFonts w:ascii="Arial" w:hAnsi="Arial" w:cs="Arial"/>
          <w:color w:val="000000"/>
          <w:sz w:val="22"/>
          <w:szCs w:val="22"/>
        </w:rPr>
        <w:t xml:space="preserve"> adhesives showed lower antibacterial action than the positive controls. Furthermore, silanaization of the glass fillers was not attempted; accordingly </w:t>
      </w:r>
      <w:r w:rsidR="00290DA5">
        <w:rPr>
          <w:rFonts w:ascii="Arial" w:hAnsi="Arial" w:cs="Arial"/>
          <w:color w:val="000000"/>
          <w:sz w:val="22"/>
          <w:szCs w:val="22"/>
        </w:rPr>
        <w:t>these fillers could weaken the experimental adhesives</w:t>
      </w:r>
      <w:r w:rsidR="00AE3EB0">
        <w:rPr>
          <w:rFonts w:ascii="Arial" w:hAnsi="Arial" w:cs="Arial"/>
          <w:color w:val="000000"/>
          <w:sz w:val="22"/>
          <w:szCs w:val="22"/>
        </w:rPr>
        <w:t xml:space="preserve">. </w:t>
      </w:r>
    </w:p>
    <w:p w14:paraId="5D1A0423" w14:textId="5BD528D9" w:rsidR="00FB25A9" w:rsidRPr="00CA12E9" w:rsidRDefault="00C62AB5" w:rsidP="005A2101">
      <w:pPr>
        <w:spacing w:after="240" w:line="480" w:lineRule="auto"/>
        <w:jc w:val="both"/>
        <w:rPr>
          <w:rFonts w:ascii="Arial" w:hAnsi="Arial" w:cs="Arial"/>
          <w:bCs/>
        </w:rPr>
      </w:pPr>
      <w:r w:rsidRPr="00CA12E9">
        <w:rPr>
          <w:rFonts w:ascii="Arial" w:hAnsi="Arial" w:cs="Arial"/>
          <w:color w:val="000000"/>
        </w:rPr>
        <w:t>One of the common phosphate glass systems that showed favourable biocompatibility and new bone formation</w:t>
      </w:r>
      <w:r w:rsidR="00165011" w:rsidRPr="00CA12E9">
        <w:rPr>
          <w:rFonts w:ascii="Arial" w:hAnsi="Arial" w:cs="Arial"/>
          <w:color w:val="000000"/>
        </w:rPr>
        <w:t xml:space="preserve"> after 5 weeks implantation in rat calvarium </w:t>
      </w:r>
      <w:r w:rsidRPr="00CA12E9">
        <w:rPr>
          <w:rFonts w:ascii="Arial" w:hAnsi="Arial" w:cs="Arial"/>
          <w:color w:val="000000"/>
        </w:rPr>
        <w:t>is titanium dioxide doped system</w:t>
      </w:r>
      <w:r w:rsidR="002A63CB">
        <w:rPr>
          <w:rFonts w:ascii="Arial" w:hAnsi="Arial" w:cs="Arial"/>
          <w:color w:val="000000"/>
        </w:rPr>
        <w:t xml:space="preserve"> </w:t>
      </w:r>
      <w:r w:rsidR="002A63CB">
        <w:rPr>
          <w:rFonts w:ascii="Arial" w:eastAsia="Times New Roman" w:hAnsi="Arial" w:cs="Arial"/>
          <w:color w:val="000000"/>
          <w:sz w:val="24"/>
          <w:szCs w:val="24"/>
          <w:lang w:eastAsia="en-GB"/>
        </w:rPr>
        <w:fldChar w:fldCharType="begin">
          <w:fldData xml:space="preserve">PEVuZE5vdGU+PENpdGU+PEF1dGhvcj5BYm91IE5lZWw8L0F1dGhvcj48WWVhcj4yMDA4PC9ZZWFy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=
</w:fldData>
        </w:fldChar>
      </w:r>
      <w:r w:rsidR="006464C2">
        <w:rPr>
          <w:rFonts w:ascii="Arial" w:hAnsi="Arial" w:cs="Arial"/>
          <w:color w:val="000000"/>
        </w:rPr>
        <w:instrText xml:space="preserve"> ADDIN EN.CITE </w:instrText>
      </w:r>
      <w:r w:rsidR="006464C2">
        <w:rPr>
          <w:rFonts w:ascii="Arial" w:eastAsia="Times New Roman" w:hAnsi="Arial" w:cs="Arial"/>
          <w:color w:val="000000"/>
          <w:sz w:val="24"/>
          <w:szCs w:val="24"/>
          <w:lang w:eastAsia="en-GB"/>
        </w:rPr>
        <w:fldChar w:fldCharType="begin">
          <w:fldData xml:space="preserve">PEVuZE5vdGU+PENpdGU+PEF1dGhvcj5BYm91IE5lZWw8L0F1dGhvcj48WWVhcj4yMDA4PC9ZZWFy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=
</w:fldData>
        </w:fldChar>
      </w:r>
      <w:r w:rsidR="006464C2">
        <w:rPr>
          <w:rFonts w:ascii="Arial" w:hAnsi="Arial" w:cs="Arial"/>
          <w:color w:val="000000"/>
        </w:rPr>
        <w:instrText xml:space="preserve"> ADDIN EN.CITE.DATA </w:instrText>
      </w:r>
      <w:r w:rsidR="006464C2">
        <w:rPr>
          <w:rFonts w:ascii="Arial" w:eastAsia="Times New Roman" w:hAnsi="Arial" w:cs="Arial"/>
          <w:color w:val="000000"/>
          <w:sz w:val="24"/>
          <w:szCs w:val="24"/>
          <w:lang w:eastAsia="en-GB"/>
        </w:rPr>
      </w:r>
      <w:r w:rsidR="006464C2">
        <w:rPr>
          <w:rFonts w:ascii="Arial" w:eastAsia="Times New Roman" w:hAnsi="Arial" w:cs="Arial"/>
          <w:color w:val="000000"/>
          <w:sz w:val="24"/>
          <w:szCs w:val="24"/>
          <w:lang w:eastAsia="en-GB"/>
        </w:rPr>
        <w:fldChar w:fldCharType="end"/>
      </w:r>
      <w:r w:rsidR="002A63CB">
        <w:rPr>
          <w:rFonts w:ascii="Arial" w:eastAsia="Times New Roman" w:hAnsi="Arial" w:cs="Arial"/>
          <w:color w:val="000000"/>
          <w:sz w:val="24"/>
          <w:szCs w:val="24"/>
          <w:lang w:eastAsia="en-GB"/>
        </w:rPr>
      </w:r>
      <w:r w:rsidR="002A63CB">
        <w:rPr>
          <w:rFonts w:ascii="Arial" w:eastAsia="Times New Roman" w:hAnsi="Arial" w:cs="Arial"/>
          <w:color w:val="000000"/>
          <w:sz w:val="24"/>
          <w:szCs w:val="24"/>
          <w:lang w:eastAsia="en-GB"/>
        </w:rPr>
        <w:fldChar w:fldCharType="separate"/>
      </w:r>
      <w:r w:rsidR="006464C2">
        <w:rPr>
          <w:rFonts w:ascii="Arial" w:hAnsi="Arial" w:cs="Arial"/>
          <w:noProof/>
          <w:color w:val="000000"/>
        </w:rPr>
        <w:t>(17-19)</w:t>
      </w:r>
      <w:r w:rsidR="002A63CB">
        <w:rPr>
          <w:rFonts w:ascii="Arial" w:eastAsia="Times New Roman" w:hAnsi="Arial" w:cs="Arial"/>
          <w:color w:val="000000"/>
          <w:sz w:val="24"/>
          <w:szCs w:val="24"/>
          <w:lang w:eastAsia="en-GB"/>
        </w:rPr>
        <w:fldChar w:fldCharType="end"/>
      </w:r>
      <w:r w:rsidRPr="00CA12E9">
        <w:rPr>
          <w:rFonts w:ascii="Arial" w:hAnsi="Arial" w:cs="Arial"/>
          <w:color w:val="000000"/>
        </w:rPr>
        <w:t xml:space="preserve">. Accordingly, this system could potentially </w:t>
      </w:r>
      <w:r w:rsidR="00FE24D8" w:rsidRPr="00CA12E9">
        <w:rPr>
          <w:rFonts w:ascii="Arial" w:hAnsi="Arial" w:cs="Arial"/>
          <w:color w:val="000000"/>
        </w:rPr>
        <w:t xml:space="preserve">be </w:t>
      </w:r>
      <w:r w:rsidRPr="00CA12E9">
        <w:rPr>
          <w:rFonts w:ascii="Arial" w:hAnsi="Arial" w:cs="Arial"/>
          <w:color w:val="000000"/>
        </w:rPr>
        <w:t xml:space="preserve">used for both antibacterial </w:t>
      </w:r>
      <w:r w:rsidR="001B4AC2" w:rsidRPr="00CA12E9">
        <w:rPr>
          <w:rFonts w:ascii="Arial" w:hAnsi="Arial" w:cs="Arial"/>
          <w:color w:val="000000"/>
        </w:rPr>
        <w:t xml:space="preserve">and remineralization </w:t>
      </w:r>
      <w:r w:rsidRPr="00CA12E9">
        <w:rPr>
          <w:rFonts w:ascii="Arial" w:hAnsi="Arial" w:cs="Arial"/>
          <w:color w:val="000000"/>
        </w:rPr>
        <w:t>action.</w:t>
      </w:r>
      <w:r w:rsidR="006464C2">
        <w:rPr>
          <w:rFonts w:ascii="Arial" w:hAnsi="Arial" w:cs="Arial"/>
          <w:color w:val="000000"/>
        </w:rPr>
        <w:t xml:space="preserve"> </w:t>
      </w:r>
      <w:r w:rsidR="00FB25A9" w:rsidRPr="00CA12E9">
        <w:rPr>
          <w:rFonts w:ascii="Arial" w:hAnsi="Arial" w:cs="Arial"/>
          <w:bCs/>
        </w:rPr>
        <w:t xml:space="preserve">This study </w:t>
      </w:r>
      <w:r w:rsidR="008447E2" w:rsidRPr="00CA12E9">
        <w:rPr>
          <w:rFonts w:ascii="Arial" w:hAnsi="Arial" w:cs="Arial"/>
          <w:bCs/>
        </w:rPr>
        <w:t xml:space="preserve">therefore </w:t>
      </w:r>
      <w:r w:rsidR="00FB25A9" w:rsidRPr="00CA12E9">
        <w:rPr>
          <w:rFonts w:ascii="Arial" w:hAnsi="Arial" w:cs="Arial"/>
          <w:bCs/>
        </w:rPr>
        <w:t xml:space="preserve">aimed to investigate the effect of incorporation </w:t>
      </w:r>
      <w:r w:rsidR="00FB25A9" w:rsidRPr="00CA12E9">
        <w:rPr>
          <w:rFonts w:ascii="Arial" w:hAnsi="Arial" w:cs="Arial"/>
          <w:bCs/>
          <w:lang w:val="en-US"/>
        </w:rPr>
        <w:t xml:space="preserve">of </w:t>
      </w:r>
      <w:r w:rsidR="008447E2" w:rsidRPr="00CA12E9">
        <w:rPr>
          <w:rFonts w:ascii="Arial" w:hAnsi="Arial" w:cs="Arial"/>
          <w:bCs/>
          <w:lang w:val="en-US"/>
        </w:rPr>
        <w:t xml:space="preserve">these glass microspheres on </w:t>
      </w:r>
      <w:r w:rsidR="002C7690" w:rsidRPr="00CA12E9">
        <w:rPr>
          <w:rFonts w:ascii="Arial" w:hAnsi="Arial" w:cs="Arial"/>
          <w:bCs/>
          <w:lang w:val="en-US"/>
        </w:rPr>
        <w:t xml:space="preserve">antibacterial action, </w:t>
      </w:r>
      <w:r w:rsidR="00FB25A9" w:rsidRPr="00CA12E9">
        <w:rPr>
          <w:rFonts w:ascii="Arial" w:hAnsi="Arial" w:cs="Arial"/>
          <w:bCs/>
          <w:lang w:val="en-US"/>
        </w:rPr>
        <w:t>wettabilit</w:t>
      </w:r>
      <w:r w:rsidR="008447E2" w:rsidRPr="00CA12E9">
        <w:rPr>
          <w:rFonts w:ascii="Arial" w:hAnsi="Arial" w:cs="Arial"/>
          <w:bCs/>
          <w:lang w:val="en-US"/>
        </w:rPr>
        <w:t>y and microtensile bond strength of a two-step total-</w:t>
      </w:r>
      <w:r w:rsidR="00FB25A9" w:rsidRPr="00CA12E9">
        <w:rPr>
          <w:rFonts w:ascii="Arial" w:hAnsi="Arial" w:cs="Arial"/>
          <w:bCs/>
          <w:lang w:val="en-US"/>
        </w:rPr>
        <w:t>etch dental adhesive.</w:t>
      </w:r>
      <w:r w:rsidR="002C7690" w:rsidRPr="00CA12E9">
        <w:rPr>
          <w:rFonts w:ascii="Arial" w:hAnsi="Arial" w:cs="Arial"/>
          <w:bCs/>
          <w:lang w:val="en-US"/>
        </w:rPr>
        <w:t xml:space="preserve"> </w:t>
      </w:r>
      <w:r w:rsidR="002C7390" w:rsidRPr="00CA12E9">
        <w:rPr>
          <w:rFonts w:ascii="Arial" w:hAnsi="Arial" w:cs="Arial"/>
          <w:bCs/>
          <w:lang w:val="en-US"/>
        </w:rPr>
        <w:t xml:space="preserve">Null hypothesis was “addition of glass microspheres into </w:t>
      </w:r>
      <w:r w:rsidR="002C7390" w:rsidRPr="00CA12E9">
        <w:rPr>
          <w:rFonts w:ascii="Arial" w:hAnsi="Arial" w:cs="Arial"/>
          <w:bCs/>
        </w:rPr>
        <w:t>a two-step total-etch adhesive has no significant effect on antibacterial action, wettability and microtensile bond strength to dentin”.</w:t>
      </w:r>
    </w:p>
    <w:p w14:paraId="4A1D8B94" w14:textId="77777777" w:rsidR="00E06E93" w:rsidRPr="00CA12E9" w:rsidRDefault="00772919" w:rsidP="0062404D">
      <w:pPr>
        <w:spacing w:after="240" w:line="360" w:lineRule="auto"/>
        <w:jc w:val="both"/>
        <w:rPr>
          <w:rFonts w:ascii="Arial" w:hAnsi="Arial" w:cs="Arial"/>
          <w:b/>
          <w:bCs/>
        </w:rPr>
      </w:pPr>
      <w:r w:rsidRPr="00CA12E9">
        <w:rPr>
          <w:rFonts w:ascii="Arial" w:hAnsi="Arial" w:cs="Arial"/>
          <w:b/>
          <w:bCs/>
        </w:rPr>
        <w:t xml:space="preserve">2. </w:t>
      </w:r>
      <w:r w:rsidR="00E06E93" w:rsidRPr="00CA12E9">
        <w:rPr>
          <w:rFonts w:ascii="Arial" w:hAnsi="Arial" w:cs="Arial"/>
          <w:b/>
          <w:bCs/>
        </w:rPr>
        <w:t>Materials &amp; Methods</w:t>
      </w:r>
    </w:p>
    <w:p w14:paraId="6A8096F0" w14:textId="77777777" w:rsidR="00EA495B" w:rsidRPr="00CA12E9" w:rsidRDefault="00772919" w:rsidP="0062404D">
      <w:pPr>
        <w:spacing w:after="240" w:line="360" w:lineRule="auto"/>
        <w:rPr>
          <w:rFonts w:ascii="Arial" w:hAnsi="Arial" w:cs="Arial"/>
          <w:b/>
          <w:bCs/>
        </w:rPr>
      </w:pPr>
      <w:r w:rsidRPr="00CA12E9">
        <w:rPr>
          <w:rFonts w:ascii="Arial" w:hAnsi="Arial" w:cs="Arial"/>
          <w:b/>
          <w:bCs/>
        </w:rPr>
        <w:t xml:space="preserve">2.1. </w:t>
      </w:r>
      <w:r w:rsidR="001327A2" w:rsidRPr="00CA12E9">
        <w:rPr>
          <w:rFonts w:ascii="Arial" w:hAnsi="Arial" w:cs="Arial"/>
          <w:b/>
          <w:bCs/>
        </w:rPr>
        <w:t xml:space="preserve">Glass Microspheres </w:t>
      </w:r>
    </w:p>
    <w:p w14:paraId="622B5DC9" w14:textId="039170BA" w:rsidR="001327A2" w:rsidRPr="00CA12E9" w:rsidRDefault="00EA495B" w:rsidP="0062404D">
      <w:pPr>
        <w:spacing w:after="240" w:line="360" w:lineRule="auto"/>
        <w:rPr>
          <w:rFonts w:ascii="Arial" w:hAnsi="Arial" w:cs="Arial"/>
          <w:b/>
          <w:bCs/>
        </w:rPr>
      </w:pPr>
      <w:r w:rsidRPr="00CA12E9">
        <w:rPr>
          <w:rFonts w:ascii="Arial" w:hAnsi="Arial" w:cs="Arial"/>
          <w:b/>
          <w:bCs/>
        </w:rPr>
        <w:t xml:space="preserve">2.1.1. </w:t>
      </w:r>
      <w:r w:rsidR="005B4380">
        <w:rPr>
          <w:rFonts w:ascii="Arial" w:hAnsi="Arial" w:cs="Arial"/>
          <w:b/>
          <w:bCs/>
        </w:rPr>
        <w:t>Preparation and Silaniza</w:t>
      </w:r>
      <w:r w:rsidR="001327A2" w:rsidRPr="00CA12E9">
        <w:rPr>
          <w:rFonts w:ascii="Arial" w:hAnsi="Arial" w:cs="Arial"/>
          <w:b/>
          <w:bCs/>
        </w:rPr>
        <w:t>tion</w:t>
      </w:r>
    </w:p>
    <w:p w14:paraId="34B9D7BD" w14:textId="2C0D8BD6" w:rsidR="000628EF" w:rsidRPr="00CA12E9" w:rsidRDefault="002D0E39" w:rsidP="00E20298">
      <w:pPr>
        <w:spacing w:after="240" w:line="480" w:lineRule="auto"/>
        <w:jc w:val="both"/>
        <w:rPr>
          <w:rFonts w:ascii="Arial" w:hAnsi="Arial" w:cs="Arial"/>
        </w:rPr>
      </w:pPr>
      <w:r>
        <w:rPr>
          <w:rFonts w:ascii="Arial" w:hAnsi="Arial" w:cs="Arial"/>
          <w:color w:val="000000" w:themeColor="text1"/>
        </w:rPr>
        <w:t>C</w:t>
      </w:r>
      <w:r w:rsidRPr="00CA12E9">
        <w:rPr>
          <w:rFonts w:ascii="Arial" w:hAnsi="Arial" w:cs="Arial"/>
          <w:color w:val="000000" w:themeColor="text1"/>
        </w:rPr>
        <w:t>alcium phosphate glass</w:t>
      </w:r>
      <w:r>
        <w:rPr>
          <w:rFonts w:ascii="Arial" w:hAnsi="Arial" w:cs="Arial"/>
          <w:color w:val="000000" w:themeColor="text1"/>
        </w:rPr>
        <w:t xml:space="preserve"> -</w:t>
      </w:r>
      <w:r w:rsidRPr="00CA12E9">
        <w:rPr>
          <w:rFonts w:ascii="Arial" w:hAnsi="Arial" w:cs="Arial"/>
          <w:color w:val="000000" w:themeColor="text1"/>
        </w:rPr>
        <w:t xml:space="preserve"> </w:t>
      </w:r>
      <w:r w:rsidR="000628EF" w:rsidRPr="00CA12E9">
        <w:rPr>
          <w:rFonts w:ascii="Arial" w:hAnsi="Arial" w:cs="Arial"/>
        </w:rPr>
        <w:t>40P</w:t>
      </w:r>
      <w:r w:rsidR="000628EF" w:rsidRPr="00CA12E9">
        <w:rPr>
          <w:rFonts w:ascii="Arial" w:hAnsi="Arial" w:cs="Arial"/>
          <w:vertAlign w:val="subscript"/>
        </w:rPr>
        <w:t>2</w:t>
      </w:r>
      <w:r w:rsidR="000628EF" w:rsidRPr="00CA12E9">
        <w:rPr>
          <w:rFonts w:ascii="Arial" w:hAnsi="Arial" w:cs="Arial"/>
        </w:rPr>
        <w:t>O</w:t>
      </w:r>
      <w:r w:rsidR="000628EF" w:rsidRPr="00CA12E9">
        <w:rPr>
          <w:rFonts w:ascii="Arial" w:hAnsi="Arial" w:cs="Arial"/>
          <w:vertAlign w:val="subscript"/>
        </w:rPr>
        <w:t>5</w:t>
      </w:r>
      <w:r w:rsidR="000628EF" w:rsidRPr="00CA12E9">
        <w:rPr>
          <w:rFonts w:ascii="Arial" w:hAnsi="Arial" w:cs="Arial"/>
        </w:rPr>
        <w:t>·16CaO· 24MgO·17.5NaO·2.5TiO</w:t>
      </w:r>
      <w:r w:rsidR="000628EF" w:rsidRPr="00CA12E9">
        <w:rPr>
          <w:rFonts w:ascii="Arial" w:hAnsi="Arial" w:cs="Arial"/>
          <w:vertAlign w:val="subscript"/>
        </w:rPr>
        <w:t>2</w:t>
      </w:r>
      <w:r w:rsidR="000628EF" w:rsidRPr="00CA12E9">
        <w:rPr>
          <w:rFonts w:ascii="Arial" w:hAnsi="Arial" w:cs="Arial"/>
        </w:rPr>
        <w:t xml:space="preserve"> mol % </w:t>
      </w:r>
      <w:r>
        <w:rPr>
          <w:rFonts w:ascii="Arial" w:hAnsi="Arial" w:cs="Arial"/>
          <w:color w:val="000000" w:themeColor="text1"/>
        </w:rPr>
        <w:t xml:space="preserve">- </w:t>
      </w:r>
      <w:r w:rsidR="004444CD" w:rsidRPr="00CA12E9">
        <w:rPr>
          <w:rFonts w:ascii="Arial" w:hAnsi="Arial" w:cs="Arial"/>
        </w:rPr>
        <w:t>was</w:t>
      </w:r>
      <w:r w:rsidR="000628EF" w:rsidRPr="00CA12E9">
        <w:rPr>
          <w:rFonts w:ascii="Arial" w:hAnsi="Arial" w:cs="Arial"/>
        </w:rPr>
        <w:t xml:space="preserve"> </w:t>
      </w:r>
      <w:r w:rsidR="004444CD" w:rsidRPr="00CA12E9">
        <w:rPr>
          <w:rFonts w:ascii="Arial" w:hAnsi="Arial" w:cs="Arial"/>
        </w:rPr>
        <w:t>prepared</w:t>
      </w:r>
      <w:r w:rsidR="000628EF" w:rsidRPr="00CA12E9">
        <w:rPr>
          <w:rFonts w:ascii="Arial" w:hAnsi="Arial" w:cs="Arial"/>
        </w:rPr>
        <w:t xml:space="preserve"> using the </w:t>
      </w:r>
      <w:r w:rsidR="00EC5C8A" w:rsidRPr="00CA12E9">
        <w:rPr>
          <w:rFonts w:ascii="Arial" w:hAnsi="Arial" w:cs="Arial"/>
        </w:rPr>
        <w:t>P</w:t>
      </w:r>
      <w:r w:rsidR="00EC5C8A" w:rsidRPr="00CA12E9">
        <w:rPr>
          <w:rFonts w:ascii="Arial" w:hAnsi="Arial" w:cs="Arial"/>
          <w:vertAlign w:val="subscript"/>
        </w:rPr>
        <w:t>2</w:t>
      </w:r>
      <w:r w:rsidR="00EC5C8A" w:rsidRPr="00CA12E9">
        <w:rPr>
          <w:rFonts w:ascii="Arial" w:hAnsi="Arial" w:cs="Arial"/>
        </w:rPr>
        <w:t>O</w:t>
      </w:r>
      <w:r w:rsidR="00EC5C8A" w:rsidRPr="00CA12E9">
        <w:rPr>
          <w:rFonts w:ascii="Arial" w:hAnsi="Arial" w:cs="Arial"/>
          <w:vertAlign w:val="subscript"/>
        </w:rPr>
        <w:t xml:space="preserve">5, </w:t>
      </w:r>
      <w:r w:rsidR="00EC5C8A" w:rsidRPr="00CA12E9">
        <w:rPr>
          <w:rFonts w:ascii="Arial" w:hAnsi="Arial" w:cs="Arial"/>
        </w:rPr>
        <w:t>CaHPO</w:t>
      </w:r>
      <w:r w:rsidR="00EC5C8A" w:rsidRPr="00CA12E9">
        <w:rPr>
          <w:rFonts w:ascii="Arial" w:hAnsi="Arial" w:cs="Arial"/>
          <w:vertAlign w:val="subscript"/>
        </w:rPr>
        <w:t>4</w:t>
      </w:r>
      <w:r w:rsidR="00EC5C8A" w:rsidRPr="00CA12E9">
        <w:rPr>
          <w:rFonts w:ascii="Arial" w:hAnsi="Arial" w:cs="Arial"/>
        </w:rPr>
        <w:t>, MgHPO</w:t>
      </w:r>
      <w:r w:rsidR="00EC5C8A" w:rsidRPr="00CA12E9">
        <w:rPr>
          <w:rFonts w:ascii="Arial" w:hAnsi="Arial" w:cs="Arial"/>
          <w:vertAlign w:val="subscript"/>
        </w:rPr>
        <w:t>4</w:t>
      </w:r>
      <w:r w:rsidR="00EC5C8A" w:rsidRPr="00CA12E9">
        <w:rPr>
          <w:rFonts w:ascii="Arial" w:hAnsi="Arial" w:cs="Arial"/>
        </w:rPr>
        <w:t xml:space="preserve">, </w:t>
      </w:r>
      <w:r w:rsidR="000628EF" w:rsidRPr="00CA12E9">
        <w:rPr>
          <w:rFonts w:ascii="Arial" w:hAnsi="Arial" w:cs="Arial"/>
        </w:rPr>
        <w:t>NaH</w:t>
      </w:r>
      <w:r w:rsidR="000628EF" w:rsidRPr="00CA12E9">
        <w:rPr>
          <w:rFonts w:ascii="Arial" w:hAnsi="Arial" w:cs="Arial"/>
          <w:vertAlign w:val="subscript"/>
        </w:rPr>
        <w:t>2</w:t>
      </w:r>
      <w:r w:rsidR="000628EF" w:rsidRPr="00CA12E9">
        <w:rPr>
          <w:rFonts w:ascii="Arial" w:hAnsi="Arial" w:cs="Arial"/>
        </w:rPr>
        <w:t>PO</w:t>
      </w:r>
      <w:r w:rsidR="000628EF" w:rsidRPr="00CA12E9">
        <w:rPr>
          <w:rFonts w:ascii="Arial" w:hAnsi="Arial" w:cs="Arial"/>
          <w:vertAlign w:val="subscript"/>
        </w:rPr>
        <w:t>4</w:t>
      </w:r>
      <w:r w:rsidR="000628EF" w:rsidRPr="00CA12E9">
        <w:rPr>
          <w:rFonts w:ascii="Arial" w:hAnsi="Arial" w:cs="Arial"/>
        </w:rPr>
        <w:t>, and TiO</w:t>
      </w:r>
      <w:r w:rsidR="000628EF" w:rsidRPr="00CA12E9">
        <w:rPr>
          <w:rFonts w:ascii="Arial" w:hAnsi="Arial" w:cs="Arial"/>
          <w:vertAlign w:val="subscript"/>
        </w:rPr>
        <w:t>2</w:t>
      </w:r>
      <w:r w:rsidR="000628EF" w:rsidRPr="00CA12E9">
        <w:rPr>
          <w:rFonts w:ascii="Arial" w:hAnsi="Arial" w:cs="Arial"/>
        </w:rPr>
        <w:t xml:space="preserve"> (Sigma-Aldrich, U.K.) as precursors</w:t>
      </w:r>
      <w:r w:rsidR="00361039" w:rsidRPr="00CA12E9">
        <w:rPr>
          <w:rFonts w:ascii="Arial" w:hAnsi="Arial" w:cs="Arial"/>
        </w:rPr>
        <w:t xml:space="preserve"> –Table (1)</w:t>
      </w:r>
      <w:r w:rsidR="000628EF" w:rsidRPr="00CA12E9">
        <w:rPr>
          <w:rFonts w:ascii="Arial" w:hAnsi="Arial" w:cs="Arial"/>
        </w:rPr>
        <w:t>. These precursors were weighed and dried in a 100 mL volume Pt/5% Au crucible at 350 °C for 30 min in an air furnace and then melted and held at 1280°C for 2 h. The molten glass</w:t>
      </w:r>
      <w:r w:rsidR="004444CD" w:rsidRPr="00CA12E9">
        <w:rPr>
          <w:rFonts w:ascii="Arial" w:hAnsi="Arial" w:cs="Arial"/>
        </w:rPr>
        <w:t xml:space="preserve"> </w:t>
      </w:r>
      <w:r w:rsidR="000628EF" w:rsidRPr="00CA12E9">
        <w:rPr>
          <w:rFonts w:ascii="Arial" w:hAnsi="Arial" w:cs="Arial"/>
        </w:rPr>
        <w:t>w</w:t>
      </w:r>
      <w:r w:rsidR="004444CD" w:rsidRPr="00CA12E9">
        <w:rPr>
          <w:rFonts w:ascii="Arial" w:hAnsi="Arial" w:cs="Arial"/>
        </w:rPr>
        <w:t>as</w:t>
      </w:r>
      <w:r w:rsidR="000628EF" w:rsidRPr="00CA12E9">
        <w:rPr>
          <w:rFonts w:ascii="Arial" w:hAnsi="Arial" w:cs="Arial"/>
        </w:rPr>
        <w:t xml:space="preserve"> then poured onto a steel plate and allowed to cool down to room temperature. The </w:t>
      </w:r>
      <w:r w:rsidR="000628EF" w:rsidRPr="00CA12E9">
        <w:rPr>
          <w:rFonts w:ascii="Arial" w:hAnsi="Arial" w:cs="Arial"/>
        </w:rPr>
        <w:lastRenderedPageBreak/>
        <w:t>cooled glasses were then ground into microparticles using a Retsch PM100 milling machine</w:t>
      </w:r>
      <w:r w:rsidR="001032A8">
        <w:rPr>
          <w:rFonts w:ascii="Arial" w:hAnsi="Arial" w:cs="Arial"/>
        </w:rPr>
        <w:t>. To control the size of powder particles, the ground powder was</w:t>
      </w:r>
      <w:r w:rsidR="001032A8" w:rsidRPr="00CA12E9">
        <w:rPr>
          <w:rFonts w:ascii="Arial" w:hAnsi="Arial" w:cs="Arial"/>
        </w:rPr>
        <w:t xml:space="preserve"> </w:t>
      </w:r>
      <w:r w:rsidR="001032A8">
        <w:rPr>
          <w:rFonts w:ascii="Arial" w:hAnsi="Arial" w:cs="Arial"/>
        </w:rPr>
        <w:t xml:space="preserve">passed </w:t>
      </w:r>
      <w:r w:rsidR="000628EF" w:rsidRPr="00CA12E9">
        <w:rPr>
          <w:rFonts w:ascii="Arial" w:hAnsi="Arial" w:cs="Arial"/>
        </w:rPr>
        <w:t xml:space="preserve"> </w:t>
      </w:r>
      <w:r w:rsidR="001032A8">
        <w:rPr>
          <w:rFonts w:ascii="Arial" w:hAnsi="Arial" w:cs="Arial"/>
        </w:rPr>
        <w:t xml:space="preserve">through a series of sieves with different pore </w:t>
      </w:r>
      <w:r w:rsidR="000628EF" w:rsidRPr="00CA12E9">
        <w:rPr>
          <w:rFonts w:ascii="Arial" w:hAnsi="Arial" w:cs="Arial"/>
        </w:rPr>
        <w:t xml:space="preserve">sizes ranging from </w:t>
      </w:r>
      <w:r w:rsidR="001032A8" w:rsidRPr="00CA12E9">
        <w:rPr>
          <w:rFonts w:ascii="Arial" w:hAnsi="Arial" w:cs="Arial"/>
        </w:rPr>
        <w:t>6</w:t>
      </w:r>
      <w:r w:rsidR="001032A8">
        <w:rPr>
          <w:rFonts w:ascii="Arial" w:hAnsi="Arial" w:cs="Arial"/>
        </w:rPr>
        <w:t>0</w:t>
      </w:r>
      <w:r w:rsidR="001032A8" w:rsidRPr="00CA12E9">
        <w:rPr>
          <w:rFonts w:ascii="Arial" w:hAnsi="Arial" w:cs="Arial"/>
        </w:rPr>
        <w:t xml:space="preserve"> </w:t>
      </w:r>
      <w:r w:rsidR="000628EF" w:rsidRPr="00CA12E9">
        <w:rPr>
          <w:rFonts w:ascii="Arial" w:hAnsi="Arial" w:cs="Arial"/>
        </w:rPr>
        <w:t>to 125 μm. Solid glass microspheres were then produced using the sieved gla</w:t>
      </w:r>
      <w:r w:rsidR="009E1DC6">
        <w:rPr>
          <w:rFonts w:ascii="Arial" w:hAnsi="Arial" w:cs="Arial"/>
        </w:rPr>
        <w:t>ss particles via ﬂame spheroidiz</w:t>
      </w:r>
      <w:r w:rsidR="000628EF" w:rsidRPr="00CA12E9">
        <w:rPr>
          <w:rFonts w:ascii="Arial" w:hAnsi="Arial" w:cs="Arial"/>
        </w:rPr>
        <w:t>ation process utilising a thermal spray gun (Metallisarion, U.K.) according to the manufacturing process described elsewhere</w:t>
      </w:r>
      <w:r w:rsidR="00677607">
        <w:rPr>
          <w:rFonts w:ascii="Arial" w:hAnsi="Arial" w:cs="Arial"/>
        </w:rPr>
        <w:t xml:space="preserve"> </w:t>
      </w:r>
      <w:r w:rsidR="00677607">
        <w:rPr>
          <w:rFonts w:ascii="Arial" w:hAnsi="Arial" w:cs="Arial"/>
        </w:rPr>
        <w:fldChar w:fldCharType="begin"/>
      </w:r>
      <w:r w:rsidR="00E20298">
        <w:rPr>
          <w:rFonts w:ascii="Arial" w:hAnsi="Arial" w:cs="Arial"/>
        </w:rPr>
        <w:instrText xml:space="preserve"> ADDIN EN.CITE &lt;EndNote&gt;&lt;Cite&gt;&lt;Author&gt;Abou Neel&lt;/Author&gt;&lt;Year&gt;2019&lt;/Year&gt;&lt;RecNum&gt;76&lt;/RecNum&gt;&lt;DisplayText&gt;(13, 20)&lt;/DisplayText&gt;&lt;record&gt;&lt;rec-number&gt;76&lt;/rec-number&gt;&lt;foreign-keys&gt;&lt;key app="EN" db-id="apd9rp9aff09spezxxzxtda425se2tedwxva"&gt;76&lt;/key&gt;&lt;/foreign-keys&gt;&lt;ref-type name="Journal Article"&gt;17&lt;/ref-type&gt;&lt;contributors&gt;&lt;authors&gt;&lt;author&gt;Abou Neel, EA&lt;/author&gt;&lt;author&gt;Kiani, A&lt;/author&gt;&lt;author&gt;Valappil, S&lt;/author&gt;&lt;author&gt;Mordan, N&lt;/author&gt;&lt;author&gt;Baek, SY&lt;/author&gt;&lt;author&gt;Hossain, KMZ&lt;/author&gt;&lt;author&gt;Felfel, R&lt;/author&gt;&lt;author&gt;Ahmed, I&lt;/author&gt;&lt;author&gt;Divakarl, K&lt;/author&gt;&lt;author&gt;Chrzanowski, W&lt;/author&gt;&lt;author&gt;Knowles, JC&lt;/author&gt;&lt;/authors&gt;&lt;/contributors&gt;&lt;titles&gt;&lt;title&gt;Glass microparticle- versus microsphere-filled experimental dental adhesives&lt;/title&gt;&lt;secondary-title&gt;Journal of Applied Polymer Science&lt;/secondary-title&gt;&lt;/titles&gt;&lt;volume&gt;136&lt;/volume&gt;&lt;number&gt;32&lt;/number&gt;&lt;dates&gt;&lt;year&gt;2019&lt;/year&gt;&lt;pub-dates&gt;&lt;date&gt;04/01&lt;/date&gt;&lt;/pub-dates&gt;&lt;/dates&gt;&lt;urls&gt;&lt;/urls&gt;&lt;electronic-resource-num&gt;10.1002/app.47832&lt;/electronic-resource-num&gt;&lt;/record&gt;&lt;/Cite&gt;&lt;Cite&gt;&lt;Author&gt;Hossain&lt;/Author&gt;&lt;Year&gt;2018&lt;/Year&gt;&lt;RecNum&gt;51&lt;/RecNum&gt;&lt;record&gt;&lt;rec-number&gt;51&lt;/rec-number&gt;&lt;foreign-keys&gt;&lt;key app="EN" db-id="apd9rp9aff09spezxxzxtda425se2tedwxva"&gt;51&lt;/key&gt;&lt;/foreign-keys&gt;&lt;ref-type name="Journal Article"&gt;17&lt;/ref-type&gt;&lt;contributors&gt;&lt;authors&gt;&lt;author&gt;Hossain, K. M. Z.&lt;/author&gt;&lt;author&gt;Patel,  U. &lt;/author&gt;&lt;author&gt;Kennedy, A. R. &lt;/author&gt;&lt;author&gt;Macri-Pellizzeri, L. &lt;/author&gt;&lt;author&gt;Sottile, V. &lt;/author&gt;&lt;author&gt;Grant, D. M. &lt;/author&gt;&lt;author&gt;Scammell, B. E. &lt;/author&gt;&lt;author&gt;Ahmed, I.&lt;/author&gt;&lt;/authors&gt;&lt;/contributors&gt;&lt;titles&gt;&lt;title&gt;Porous calcium phosphate glass microspheres for orthobiologic applications&lt;/title&gt;&lt;secondary-title&gt;Acta Biomaterialia&lt;/secondary-title&gt;&lt;/titles&gt;&lt;pages&gt;396-406.&lt;/pages&gt;&lt;volume&gt;72&lt;/volume&gt;&lt;dates&gt;&lt;year&gt;2018&lt;/year&gt;&lt;/dates&gt;&lt;urls&gt;&lt;/urls&gt;&lt;/record&gt;&lt;/Cite&gt;&lt;/EndNote&gt;</w:instrText>
      </w:r>
      <w:r w:rsidR="00677607">
        <w:rPr>
          <w:rFonts w:ascii="Arial" w:hAnsi="Arial" w:cs="Arial"/>
        </w:rPr>
        <w:fldChar w:fldCharType="separate"/>
      </w:r>
      <w:r w:rsidR="006464C2">
        <w:rPr>
          <w:rFonts w:ascii="Arial" w:hAnsi="Arial" w:cs="Arial"/>
          <w:noProof/>
        </w:rPr>
        <w:t>(13, 20)</w:t>
      </w:r>
      <w:r w:rsidR="00677607">
        <w:rPr>
          <w:rFonts w:ascii="Arial" w:hAnsi="Arial" w:cs="Arial"/>
        </w:rPr>
        <w:fldChar w:fldCharType="end"/>
      </w:r>
      <w:r w:rsidR="000628EF" w:rsidRPr="00CA12E9">
        <w:rPr>
          <w:rFonts w:ascii="Arial" w:hAnsi="Arial" w:cs="Arial"/>
        </w:rPr>
        <w:t xml:space="preserve">. </w:t>
      </w:r>
    </w:p>
    <w:p w14:paraId="589640D4" w14:textId="6D9B1B4C" w:rsidR="000628EF" w:rsidRPr="00CA12E9" w:rsidRDefault="000628EF" w:rsidP="007E1A53">
      <w:pPr>
        <w:shd w:val="clear" w:color="auto" w:fill="FFFFFF"/>
        <w:spacing w:after="240" w:line="480" w:lineRule="auto"/>
        <w:jc w:val="both"/>
        <w:outlineLvl w:val="0"/>
        <w:rPr>
          <w:rFonts w:ascii="Arial" w:hAnsi="Arial" w:cs="Arial"/>
          <w:color w:val="000000" w:themeColor="text1"/>
        </w:rPr>
      </w:pPr>
      <w:r w:rsidRPr="00CA12E9">
        <w:rPr>
          <w:rFonts w:ascii="Arial" w:hAnsi="Arial" w:cs="Arial"/>
          <w:color w:val="000000" w:themeColor="text1"/>
        </w:rPr>
        <w:t>Glass microspheres were treated with 3-Aminopropyltriethoxysilane (APTES, 99%, Sigma-</w:t>
      </w:r>
      <w:r w:rsidRPr="007E1A53">
        <w:rPr>
          <w:rFonts w:ascii="Arial" w:hAnsi="Arial" w:cs="Arial"/>
        </w:rPr>
        <w:t>Aldrich, UK) 1 h</w:t>
      </w:r>
      <w:r w:rsidR="002A63CB" w:rsidRPr="007E1A53">
        <w:rPr>
          <w:rFonts w:ascii="Arial" w:hAnsi="Arial" w:cs="Arial"/>
        </w:rPr>
        <w:t xml:space="preserve"> </w:t>
      </w:r>
      <w:r w:rsidR="002A63CB" w:rsidRPr="007E1A53">
        <w:rPr>
          <w:rFonts w:ascii="Arial" w:hAnsi="Arial" w:cs="Arial"/>
          <w:b/>
          <w:bCs/>
        </w:rPr>
        <w:fldChar w:fldCharType="begin"/>
      </w:r>
      <w:r w:rsidR="006464C2" w:rsidRPr="007E1A53">
        <w:rPr>
          <w:rFonts w:ascii="Arial" w:hAnsi="Arial" w:cs="Arial"/>
        </w:rPr>
        <w:instrText xml:space="preserve"> ADDIN EN.CITE &lt;EndNote&gt;&lt;Cite&gt;&lt;Author&gt;Hasan&lt;/Author&gt;&lt;Year&gt;2012&lt;/Year&gt;&lt;RecNum&gt;79&lt;/RecNum&gt;&lt;DisplayText&gt;(21)&lt;/DisplayText&gt;&lt;record&gt;&lt;rec-number&gt;79&lt;/rec-number&gt;&lt;foreign-keys&gt;&lt;key app="EN" db-id="apd9rp9aff09spezxxzxtda425se2tedwxva"&gt;79&lt;/key&gt;&lt;/foreign-keys&gt;&lt;ref-type name="Journal Article"&gt;17&lt;/ref-type&gt;&lt;contributors&gt;&lt;authors&gt;&lt;author&gt;Hasan, Muhammad Sami&lt;/author&gt;&lt;author&gt;Ahmed, Ifty&lt;/author&gt;&lt;author&gt;Parsons, Andrew&lt;/author&gt;&lt;author&gt;Walker, Gavin&lt;/author&gt;&lt;author&gt;Scotchford, Colin&lt;/author&gt;&lt;/authors&gt;&lt;/contributors&gt;&lt;titles&gt;&lt;title&gt;Cytocompatibility and mechanical properties of short phosphate glass fibre reinforced polylactic acid (PLA) composites: Effect of coupling agent mediated interface&lt;/title&gt;&lt;secondary-title&gt;Journal of Functional Biomaterials&lt;/secondary-title&gt;&lt;alt-title&gt;J Funct Biomater&lt;/alt-title&gt;&lt;/titles&gt;&lt;pages&gt;706-725&lt;/pages&gt;&lt;volume&gt;3&lt;/volume&gt;&lt;number&gt;4&lt;/number&gt;&lt;dates&gt;&lt;year&gt;2012&lt;/year&gt;&lt;/dates&gt;&lt;publisher&gt;MDPI&lt;/publisher&gt;&lt;isbn&gt;2079-4983&lt;/isbn&gt;&lt;accession-num&gt;24955744&lt;/accession-num&gt;&lt;urls&gt;&lt;related-urls&gt;&lt;url&gt;https://pubmed.ncbi.nlm.nih.gov/24955744&lt;/url&gt;&lt;url&gt;https://www.ncbi.nlm.nih.gov/pmc/articles/PMC4030920/&lt;/url&gt;&lt;/related-urls&gt;&lt;/urls&gt;&lt;electronic-resource-num&gt;10.3390/jfb3040706&lt;/electronic-resource-num&gt;&lt;remote-database-name&gt;PubMed&lt;/remote-database-name&gt;&lt;language&gt;eng&lt;/language&gt;&lt;/record&gt;&lt;/Cite&gt;&lt;/EndNote&gt;</w:instrText>
      </w:r>
      <w:r w:rsidR="002A63CB" w:rsidRPr="007E1A53">
        <w:rPr>
          <w:rFonts w:ascii="Arial" w:hAnsi="Arial" w:cs="Arial"/>
          <w:b/>
          <w:bCs/>
        </w:rPr>
        <w:fldChar w:fldCharType="separate"/>
      </w:r>
      <w:r w:rsidR="006464C2" w:rsidRPr="007E1A53">
        <w:rPr>
          <w:rFonts w:ascii="Arial" w:hAnsi="Arial" w:cs="Arial"/>
          <w:noProof/>
        </w:rPr>
        <w:t>(21)</w:t>
      </w:r>
      <w:r w:rsidR="002A63CB" w:rsidRPr="007E1A53">
        <w:rPr>
          <w:rFonts w:ascii="Arial" w:hAnsi="Arial" w:cs="Arial"/>
          <w:b/>
          <w:bCs/>
        </w:rPr>
        <w:fldChar w:fldCharType="end"/>
      </w:r>
      <w:r w:rsidRPr="007E1A53">
        <w:rPr>
          <w:rFonts w:ascii="Arial" w:hAnsi="Arial" w:cs="Arial"/>
        </w:rPr>
        <w:t xml:space="preserve"> </w:t>
      </w:r>
      <w:r w:rsidR="0061073A" w:rsidRPr="007E1A53">
        <w:rPr>
          <w:rFonts w:asciiTheme="minorBidi" w:eastAsia="Times New Roman" w:hAnsiTheme="minorBidi"/>
          <w:kern w:val="36"/>
          <w:bdr w:val="none" w:sz="0" w:space="0" w:color="auto" w:frame="1"/>
        </w:rPr>
        <w:t xml:space="preserve">by adding 1 g of glass microspheres to 20 mL of 0.2 M APTES solution (in 90% ethanol 10% DI water) followed by a gentle agitation by hand for 1 minute. The microspheres were then allowed to soak in the APTES solution for 1 h at room temperature. </w:t>
      </w:r>
      <w:r w:rsidRPr="007E1A53">
        <w:rPr>
          <w:rFonts w:ascii="Arial" w:hAnsi="Arial" w:cs="Arial"/>
        </w:rPr>
        <w:t>T</w:t>
      </w:r>
      <w:r w:rsidR="0061073A" w:rsidRPr="007E1A53">
        <w:rPr>
          <w:rFonts w:ascii="Arial" w:hAnsi="Arial" w:cs="Arial"/>
        </w:rPr>
        <w:t>he t</w:t>
      </w:r>
      <w:r w:rsidRPr="007E1A53">
        <w:rPr>
          <w:rFonts w:ascii="Arial" w:hAnsi="Arial" w:cs="Arial"/>
        </w:rPr>
        <w:t>reated samples were then washed three times with the same solvent</w:t>
      </w:r>
      <w:r w:rsidR="0061073A" w:rsidRPr="007E1A53">
        <w:rPr>
          <w:rFonts w:ascii="Arial" w:hAnsi="Arial" w:cs="Arial"/>
        </w:rPr>
        <w:t xml:space="preserve"> </w:t>
      </w:r>
      <w:r w:rsidR="0061073A" w:rsidRPr="007E1A53">
        <w:rPr>
          <w:rFonts w:asciiTheme="minorBidi" w:eastAsia="Times New Roman" w:hAnsiTheme="minorBidi"/>
          <w:kern w:val="36"/>
          <w:bdr w:val="none" w:sz="0" w:space="0" w:color="auto" w:frame="1"/>
        </w:rPr>
        <w:t xml:space="preserve">(i.e., 90% ethanol 10% </w:t>
      </w:r>
      <w:r w:rsidR="007E1A53" w:rsidRPr="007E1A53">
        <w:rPr>
          <w:rFonts w:asciiTheme="minorBidi" w:eastAsia="Times New Roman" w:hAnsiTheme="minorBidi"/>
          <w:kern w:val="36"/>
          <w:bdr w:val="none" w:sz="0" w:space="0" w:color="auto" w:frame="1"/>
        </w:rPr>
        <w:t xml:space="preserve">deionized </w:t>
      </w:r>
      <w:r w:rsidR="0061073A" w:rsidRPr="007E1A53">
        <w:rPr>
          <w:rFonts w:asciiTheme="minorBidi" w:eastAsia="Times New Roman" w:hAnsiTheme="minorBidi"/>
          <w:kern w:val="36"/>
          <w:bdr w:val="none" w:sz="0" w:space="0" w:color="auto" w:frame="1"/>
        </w:rPr>
        <w:t xml:space="preserve">water) </w:t>
      </w:r>
      <w:r w:rsidRPr="007E1A53">
        <w:rPr>
          <w:rFonts w:ascii="Arial" w:hAnsi="Arial" w:cs="Arial"/>
        </w:rPr>
        <w:t xml:space="preserve"> to remove any unbound APTES </w:t>
      </w:r>
      <w:r w:rsidR="0061073A" w:rsidRPr="007E1A53">
        <w:rPr>
          <w:rFonts w:ascii="Arial" w:hAnsi="Arial" w:cs="Arial"/>
        </w:rPr>
        <w:t xml:space="preserve">and then dried </w:t>
      </w:r>
      <w:r w:rsidR="004444CD" w:rsidRPr="007E1A53">
        <w:rPr>
          <w:rFonts w:ascii="Arial" w:hAnsi="Arial" w:cs="Arial"/>
        </w:rPr>
        <w:t xml:space="preserve"> in an oven at 50 º</w:t>
      </w:r>
      <w:r w:rsidRPr="007E1A53">
        <w:rPr>
          <w:rFonts w:ascii="Arial" w:hAnsi="Arial" w:cs="Arial"/>
        </w:rPr>
        <w:t>C for 4 h.</w:t>
      </w:r>
    </w:p>
    <w:p w14:paraId="1741F6AF" w14:textId="77777777" w:rsidR="005927C5" w:rsidRPr="00CA12E9" w:rsidRDefault="005927C5" w:rsidP="005927C5">
      <w:pPr>
        <w:spacing w:after="240" w:line="360" w:lineRule="auto"/>
        <w:rPr>
          <w:rFonts w:ascii="Arial" w:hAnsi="Arial" w:cs="Arial"/>
          <w:b/>
          <w:bCs/>
        </w:rPr>
      </w:pPr>
      <w:r w:rsidRPr="00CA12E9">
        <w:rPr>
          <w:rFonts w:ascii="Arial" w:hAnsi="Arial" w:cs="Arial"/>
          <w:b/>
          <w:bCs/>
        </w:rPr>
        <w:t>2.</w:t>
      </w:r>
      <w:r w:rsidR="00EA495B" w:rsidRPr="00CA12E9">
        <w:rPr>
          <w:rFonts w:ascii="Arial" w:hAnsi="Arial" w:cs="Arial"/>
          <w:b/>
          <w:bCs/>
        </w:rPr>
        <w:t>1.</w:t>
      </w:r>
      <w:r w:rsidRPr="00CA12E9">
        <w:rPr>
          <w:rFonts w:ascii="Arial" w:hAnsi="Arial" w:cs="Arial"/>
          <w:b/>
          <w:bCs/>
        </w:rPr>
        <w:t>2. Characterization</w:t>
      </w:r>
    </w:p>
    <w:p w14:paraId="58A1601B" w14:textId="77777777" w:rsidR="003C79EB" w:rsidRPr="00CA12E9" w:rsidRDefault="003C79EB" w:rsidP="003C79EB">
      <w:pPr>
        <w:spacing w:after="240" w:line="480" w:lineRule="auto"/>
        <w:jc w:val="both"/>
        <w:rPr>
          <w:rFonts w:ascii="Arial" w:hAnsi="Arial" w:cs="Arial"/>
          <w:b/>
          <w:bCs/>
          <w:i/>
          <w:iCs/>
        </w:rPr>
      </w:pPr>
      <w:r w:rsidRPr="00CA12E9">
        <w:rPr>
          <w:rFonts w:ascii="Arial" w:hAnsi="Arial" w:cs="Arial"/>
          <w:b/>
          <w:bCs/>
          <w:i/>
          <w:iCs/>
        </w:rPr>
        <w:t>2.1.2.1. Scanning Electron Microscopy</w:t>
      </w:r>
    </w:p>
    <w:p w14:paraId="41F0BF0E" w14:textId="77777777" w:rsidR="003C79EB" w:rsidRPr="00CA12E9" w:rsidRDefault="003C79EB" w:rsidP="003C79EB">
      <w:pPr>
        <w:pStyle w:val="NormalWeb"/>
        <w:spacing w:after="240" w:afterAutospacing="0" w:line="480" w:lineRule="auto"/>
        <w:jc w:val="both"/>
        <w:rPr>
          <w:rFonts w:ascii="Arial" w:hAnsi="Arial" w:cs="Arial"/>
          <w:sz w:val="22"/>
          <w:szCs w:val="22"/>
        </w:rPr>
      </w:pPr>
      <w:r w:rsidRPr="00CA12E9">
        <w:rPr>
          <w:rFonts w:ascii="Arial" w:hAnsi="Arial" w:cs="Arial"/>
          <w:sz w:val="22"/>
          <w:szCs w:val="22"/>
        </w:rPr>
        <w:t xml:space="preserve">The morphology of glass microspheres was studied using scanning electron microscopy (SEM, </w:t>
      </w:r>
      <w:r w:rsidRPr="00CA12E9">
        <w:rPr>
          <w:rFonts w:ascii="Arial" w:hAnsi="Arial" w:cs="Arial"/>
          <w:sz w:val="22"/>
          <w:szCs w:val="22"/>
          <w:shd w:val="clear" w:color="auto" w:fill="FFFFFF"/>
        </w:rPr>
        <w:t>JEOL JSM6480LV, USA</w:t>
      </w:r>
      <w:r w:rsidRPr="00CA12E9">
        <w:rPr>
          <w:rFonts w:ascii="Arial" w:hAnsi="Arial" w:cs="Arial"/>
          <w:sz w:val="22"/>
          <w:szCs w:val="22"/>
        </w:rPr>
        <w:t xml:space="preserve">) after sputter coating with gold at an accelerating voltage of 20 kV. </w:t>
      </w:r>
    </w:p>
    <w:p w14:paraId="4BDE4E5B" w14:textId="77777777" w:rsidR="003C79EB" w:rsidRPr="00CA12E9" w:rsidRDefault="003C79EB" w:rsidP="003C79EB">
      <w:pPr>
        <w:spacing w:line="360" w:lineRule="auto"/>
        <w:jc w:val="both"/>
        <w:rPr>
          <w:rFonts w:ascii="Arial" w:hAnsi="Arial" w:cs="Arial"/>
          <w:b/>
          <w:bCs/>
          <w:i/>
          <w:iCs/>
        </w:rPr>
      </w:pPr>
      <w:r w:rsidRPr="00CA12E9">
        <w:rPr>
          <w:rFonts w:ascii="Arial" w:hAnsi="Arial" w:cs="Arial"/>
          <w:b/>
          <w:bCs/>
          <w:i/>
          <w:iCs/>
        </w:rPr>
        <w:t>2.1.2.2. ζ - Potential</w:t>
      </w:r>
    </w:p>
    <w:p w14:paraId="2A70E3D5" w14:textId="259CDB02" w:rsidR="003C79EB" w:rsidRDefault="00A85B8B" w:rsidP="003C79EB">
      <w:pPr>
        <w:spacing w:after="240" w:line="480" w:lineRule="auto"/>
        <w:jc w:val="both"/>
        <w:rPr>
          <w:rFonts w:ascii="Arial" w:hAnsi="Arial" w:cs="Arial"/>
        </w:rPr>
      </w:pPr>
      <w:r>
        <w:rPr>
          <w:rFonts w:ascii="Arial" w:hAnsi="Arial" w:cs="Arial"/>
        </w:rPr>
        <w:t>Zeta</w:t>
      </w:r>
      <w:r w:rsidRPr="007E1A53">
        <w:rPr>
          <w:rFonts w:ascii="Arial" w:hAnsi="Arial" w:cs="Arial"/>
          <w:i/>
          <w:iCs/>
        </w:rPr>
        <w:t>(</w:t>
      </w:r>
      <w:r w:rsidRPr="007E1A53">
        <w:rPr>
          <w:rFonts w:ascii="Arial" w:hAnsi="Arial" w:cs="Arial"/>
          <w:i/>
          <w:iCs/>
          <w:lang w:val="el-GR"/>
        </w:rPr>
        <w:t>ζ</w:t>
      </w:r>
      <w:r w:rsidRPr="007E1A53">
        <w:rPr>
          <w:rFonts w:ascii="Arial" w:hAnsi="Arial" w:cs="Arial"/>
          <w:i/>
          <w:iCs/>
        </w:rPr>
        <w:t>)</w:t>
      </w:r>
      <w:r w:rsidR="003C79EB" w:rsidRPr="00CA12E9">
        <w:rPr>
          <w:rFonts w:ascii="Arial" w:hAnsi="Arial" w:cs="Arial"/>
        </w:rPr>
        <w:t xml:space="preserve"> potential measurements were conducted using a Zeta-sizer (Malvern Zeta-sizer Nano ZSP®, UK). Dilute suspension (0.1 wt%) of samples in deionized water were placed in the capillary electrode cell and the ζ-potentials were measured as an average of 5 measurements from 100 scans each.</w:t>
      </w:r>
    </w:p>
    <w:p w14:paraId="0D8AA037" w14:textId="77777777" w:rsidR="00E42174" w:rsidRPr="00CA12E9" w:rsidRDefault="00E42174" w:rsidP="003C79EB">
      <w:pPr>
        <w:spacing w:after="240" w:line="480" w:lineRule="auto"/>
        <w:jc w:val="both"/>
        <w:rPr>
          <w:rFonts w:ascii="Arial" w:hAnsi="Arial" w:cs="Arial"/>
        </w:rPr>
      </w:pPr>
    </w:p>
    <w:p w14:paraId="25E16CC0" w14:textId="7602236F" w:rsidR="005927C5" w:rsidRPr="00CA12E9" w:rsidRDefault="005927C5" w:rsidP="005927C5">
      <w:pPr>
        <w:spacing w:after="240" w:line="360" w:lineRule="auto"/>
        <w:rPr>
          <w:rFonts w:ascii="Arial" w:hAnsi="Arial" w:cs="Arial"/>
          <w:b/>
          <w:bCs/>
          <w:i/>
          <w:iCs/>
        </w:rPr>
      </w:pPr>
      <w:r w:rsidRPr="00CA12E9">
        <w:rPr>
          <w:rFonts w:ascii="Arial" w:hAnsi="Arial" w:cs="Arial"/>
          <w:b/>
          <w:bCs/>
          <w:i/>
          <w:iCs/>
        </w:rPr>
        <w:lastRenderedPageBreak/>
        <w:t>2.</w:t>
      </w:r>
      <w:r w:rsidR="00EA495B" w:rsidRPr="00CA12E9">
        <w:rPr>
          <w:rFonts w:ascii="Arial" w:hAnsi="Arial" w:cs="Arial"/>
          <w:b/>
          <w:bCs/>
          <w:i/>
          <w:iCs/>
        </w:rPr>
        <w:t>1</w:t>
      </w:r>
      <w:r w:rsidRPr="00CA12E9">
        <w:rPr>
          <w:rFonts w:ascii="Arial" w:hAnsi="Arial" w:cs="Arial"/>
          <w:b/>
          <w:bCs/>
          <w:i/>
          <w:iCs/>
        </w:rPr>
        <w:t>.</w:t>
      </w:r>
      <w:r w:rsidR="00EA495B" w:rsidRPr="00CA12E9">
        <w:rPr>
          <w:rFonts w:ascii="Arial" w:hAnsi="Arial" w:cs="Arial"/>
          <w:b/>
          <w:bCs/>
          <w:i/>
          <w:iCs/>
        </w:rPr>
        <w:t>2.</w:t>
      </w:r>
      <w:r w:rsidR="003C79EB" w:rsidRPr="00CA12E9">
        <w:rPr>
          <w:rFonts w:ascii="Arial" w:hAnsi="Arial" w:cs="Arial"/>
          <w:b/>
          <w:bCs/>
          <w:i/>
          <w:iCs/>
        </w:rPr>
        <w:t>3</w:t>
      </w:r>
      <w:r w:rsidR="00212106">
        <w:rPr>
          <w:rFonts w:ascii="Arial" w:hAnsi="Arial" w:cs="Arial"/>
          <w:b/>
          <w:bCs/>
          <w:i/>
          <w:iCs/>
        </w:rPr>
        <w:t>. Fourier Transform Infra-R</w:t>
      </w:r>
      <w:r w:rsidRPr="00CA12E9">
        <w:rPr>
          <w:rFonts w:ascii="Arial" w:hAnsi="Arial" w:cs="Arial"/>
          <w:b/>
          <w:bCs/>
          <w:i/>
          <w:iCs/>
        </w:rPr>
        <w:t>ed Spectroscopy (FTIR)</w:t>
      </w:r>
    </w:p>
    <w:p w14:paraId="5415D7EB" w14:textId="0A7B7F0E" w:rsidR="000628EF" w:rsidRDefault="000628EF" w:rsidP="000E48C7">
      <w:pPr>
        <w:spacing w:after="240" w:line="480" w:lineRule="auto"/>
        <w:jc w:val="both"/>
        <w:rPr>
          <w:rFonts w:ascii="Arial" w:hAnsi="Arial" w:cs="Arial"/>
          <w:color w:val="000000" w:themeColor="text1"/>
        </w:rPr>
      </w:pPr>
      <w:r w:rsidRPr="00CA12E9">
        <w:rPr>
          <w:rFonts w:ascii="Arial" w:hAnsi="Arial" w:cs="Arial"/>
          <w:color w:val="000000" w:themeColor="text1"/>
        </w:rPr>
        <w:t xml:space="preserve">The chemical groups of the silane treated glass </w:t>
      </w:r>
      <w:r w:rsidR="002405CB" w:rsidRPr="00CA12E9">
        <w:rPr>
          <w:rFonts w:ascii="Arial" w:hAnsi="Arial" w:cs="Arial"/>
          <w:color w:val="000000" w:themeColor="text1"/>
        </w:rPr>
        <w:t>microspheres</w:t>
      </w:r>
      <w:r w:rsidRPr="00CA12E9">
        <w:rPr>
          <w:rFonts w:ascii="Arial" w:hAnsi="Arial" w:cs="Arial"/>
          <w:color w:val="000000" w:themeColor="text1"/>
        </w:rPr>
        <w:t xml:space="preserve"> were identified using </w:t>
      </w:r>
      <w:r w:rsidRPr="00CA12E9">
        <w:rPr>
          <w:rFonts w:ascii="Arial" w:hAnsi="Arial" w:cs="Arial"/>
          <w:noProof/>
          <w:color w:val="000000" w:themeColor="text1"/>
        </w:rPr>
        <w:t>a FTIR</w:t>
      </w:r>
      <w:r w:rsidRPr="00CA12E9">
        <w:rPr>
          <w:rFonts w:ascii="Arial" w:hAnsi="Arial" w:cs="Arial"/>
          <w:color w:val="000000" w:themeColor="text1"/>
        </w:rPr>
        <w:t xml:space="preserve"> spectroscopy </w:t>
      </w:r>
      <w:r w:rsidRPr="00CA12E9">
        <w:rPr>
          <w:rFonts w:ascii="Arial" w:eastAsia="Times New Roman" w:hAnsi="Arial" w:cs="Arial"/>
          <w:color w:val="000000" w:themeColor="text1"/>
          <w:lang w:eastAsia="en-GB"/>
        </w:rPr>
        <w:t>(Tensor-27, Bruker, Germany)</w:t>
      </w:r>
      <w:r w:rsidRPr="00CA12E9">
        <w:rPr>
          <w:rFonts w:ascii="Arial" w:hAnsi="Arial" w:cs="Arial"/>
          <w:color w:val="000000" w:themeColor="text1"/>
        </w:rPr>
        <w:t xml:space="preserve"> equipped with a standard attenuated total reflectance (ATR) cell (Pike Technology, UK). The </w:t>
      </w:r>
      <w:r w:rsidR="004444CD" w:rsidRPr="00CA12E9">
        <w:rPr>
          <w:rFonts w:ascii="Arial" w:hAnsi="Arial" w:cs="Arial"/>
          <w:color w:val="000000" w:themeColor="text1"/>
        </w:rPr>
        <w:t xml:space="preserve">microspheres </w:t>
      </w:r>
      <w:r w:rsidRPr="00CA12E9">
        <w:rPr>
          <w:rFonts w:ascii="Arial" w:hAnsi="Arial" w:cs="Arial"/>
          <w:color w:val="000000" w:themeColor="text1"/>
        </w:rPr>
        <w:t>were scanned in transmittance mode over the wavenumber range from 2000 to 550 cm</w:t>
      </w:r>
      <w:r w:rsidRPr="00CA12E9">
        <w:rPr>
          <w:rFonts w:ascii="Arial" w:hAnsi="Arial" w:cs="Arial"/>
          <w:color w:val="000000" w:themeColor="text1"/>
          <w:vertAlign w:val="superscript"/>
        </w:rPr>
        <w:t xml:space="preserve">-1 </w:t>
      </w:r>
      <w:r w:rsidRPr="00CA12E9">
        <w:rPr>
          <w:rFonts w:ascii="Arial" w:hAnsi="Arial" w:cs="Arial"/>
          <w:color w:val="000000" w:themeColor="text1"/>
        </w:rPr>
        <w:t>and at a resolution of 1 cm</w:t>
      </w:r>
      <w:r w:rsidRPr="00CA12E9">
        <w:rPr>
          <w:rFonts w:ascii="Arial" w:hAnsi="Arial" w:cs="Arial"/>
          <w:color w:val="000000" w:themeColor="text1"/>
          <w:vertAlign w:val="superscript"/>
        </w:rPr>
        <w:t>−1</w:t>
      </w:r>
      <w:r w:rsidRPr="00CA12E9">
        <w:rPr>
          <w:rFonts w:ascii="Arial" w:hAnsi="Arial" w:cs="Arial"/>
          <w:color w:val="000000" w:themeColor="text1"/>
        </w:rPr>
        <w:t xml:space="preserve">. </w:t>
      </w:r>
    </w:p>
    <w:p w14:paraId="2B4B2CCB" w14:textId="77777777" w:rsidR="00EA495B" w:rsidRPr="00CA12E9" w:rsidRDefault="00EA495B" w:rsidP="005927C5">
      <w:pPr>
        <w:spacing w:after="240" w:line="360" w:lineRule="auto"/>
        <w:rPr>
          <w:rFonts w:ascii="Arial" w:hAnsi="Arial" w:cs="Arial"/>
          <w:b/>
          <w:bCs/>
        </w:rPr>
      </w:pPr>
      <w:r w:rsidRPr="00CA12E9">
        <w:rPr>
          <w:rFonts w:ascii="Arial" w:hAnsi="Arial" w:cs="Arial"/>
          <w:b/>
          <w:bCs/>
        </w:rPr>
        <w:t>2.2</w:t>
      </w:r>
      <w:r w:rsidR="005927C5" w:rsidRPr="00CA12E9">
        <w:rPr>
          <w:rFonts w:ascii="Arial" w:hAnsi="Arial" w:cs="Arial"/>
          <w:b/>
          <w:bCs/>
        </w:rPr>
        <w:t>. Glass Microspheres Filled Adhesives</w:t>
      </w:r>
    </w:p>
    <w:p w14:paraId="7E02239C" w14:textId="77777777" w:rsidR="005927C5" w:rsidRPr="00CA12E9" w:rsidRDefault="00EA495B" w:rsidP="005927C5">
      <w:pPr>
        <w:spacing w:after="240" w:line="360" w:lineRule="auto"/>
        <w:rPr>
          <w:rFonts w:ascii="Arial" w:hAnsi="Arial" w:cs="Arial"/>
          <w:b/>
          <w:bCs/>
        </w:rPr>
      </w:pPr>
      <w:r w:rsidRPr="00CA12E9">
        <w:rPr>
          <w:rFonts w:ascii="Arial" w:hAnsi="Arial" w:cs="Arial"/>
          <w:b/>
          <w:bCs/>
        </w:rPr>
        <w:t>2.2.1.</w:t>
      </w:r>
      <w:r w:rsidR="005927C5" w:rsidRPr="00CA12E9">
        <w:rPr>
          <w:rFonts w:ascii="Arial" w:hAnsi="Arial" w:cs="Arial"/>
          <w:b/>
          <w:bCs/>
        </w:rPr>
        <w:t xml:space="preserve"> Preparation</w:t>
      </w:r>
    </w:p>
    <w:p w14:paraId="69EBBDD0" w14:textId="35368A03" w:rsidR="00262522" w:rsidRDefault="0063707F" w:rsidP="00EA7948">
      <w:pPr>
        <w:spacing w:after="240" w:line="480" w:lineRule="auto"/>
        <w:jc w:val="both"/>
        <w:rPr>
          <w:rFonts w:ascii="Arial" w:hAnsi="Arial" w:cs="Arial"/>
          <w:lang w:val="en-US"/>
        </w:rPr>
      </w:pPr>
      <w:r w:rsidRPr="007657F8">
        <w:rPr>
          <w:rFonts w:ascii="Arial" w:hAnsi="Arial" w:cs="Arial"/>
          <w:lang w:val="en-US"/>
        </w:rPr>
        <w:t>A two-step total etch dental adhesive (Adper</w:t>
      </w:r>
      <w:r w:rsidRPr="007657F8">
        <w:rPr>
          <w:rFonts w:ascii="Arial" w:hAnsi="Arial" w:cs="Arial"/>
          <w:vertAlign w:val="superscript"/>
          <w:lang w:val="en-US"/>
        </w:rPr>
        <w:t>TM</w:t>
      </w:r>
      <w:r w:rsidRPr="007657F8">
        <w:rPr>
          <w:rFonts w:ascii="Arial" w:hAnsi="Arial" w:cs="Arial"/>
          <w:lang w:val="en-US"/>
        </w:rPr>
        <w:t xml:space="preserve"> Single Bond 2 Refill, 3M ESPE, USA) was modified with 5 and 10</w:t>
      </w:r>
      <w:r w:rsidR="00EA495B" w:rsidRPr="007657F8">
        <w:rPr>
          <w:rFonts w:ascii="Arial" w:hAnsi="Arial" w:cs="Arial"/>
          <w:lang w:val="en-US"/>
        </w:rPr>
        <w:t xml:space="preserve"> </w:t>
      </w:r>
      <w:r w:rsidRPr="007657F8">
        <w:rPr>
          <w:rFonts w:ascii="Arial" w:hAnsi="Arial" w:cs="Arial"/>
          <w:lang w:val="en-US"/>
        </w:rPr>
        <w:t>wt% glass microspheres</w:t>
      </w:r>
      <w:r w:rsidR="008352B8">
        <w:rPr>
          <w:rFonts w:ascii="Arial" w:hAnsi="Arial" w:cs="Arial"/>
          <w:lang w:val="en-US"/>
        </w:rPr>
        <w:t xml:space="preserve"> (silanized and non-silanized</w:t>
      </w:r>
      <w:r w:rsidR="00EA495B" w:rsidRPr="007657F8">
        <w:rPr>
          <w:rFonts w:ascii="Arial" w:hAnsi="Arial" w:cs="Arial"/>
          <w:lang w:val="en-US"/>
        </w:rPr>
        <w:t>)</w:t>
      </w:r>
      <w:r w:rsidRPr="007657F8">
        <w:rPr>
          <w:rFonts w:ascii="Arial" w:hAnsi="Arial" w:cs="Arial"/>
          <w:lang w:val="en-US"/>
        </w:rPr>
        <w:t>.</w:t>
      </w:r>
      <w:r w:rsidRPr="007657F8">
        <w:rPr>
          <w:rFonts w:ascii="Arial" w:hAnsi="Arial" w:cs="Arial"/>
          <w:b/>
          <w:bCs/>
          <w:lang w:val="en-US"/>
        </w:rPr>
        <w:t xml:space="preserve"> </w:t>
      </w:r>
      <w:r w:rsidRPr="007657F8">
        <w:rPr>
          <w:rFonts w:ascii="Arial" w:hAnsi="Arial" w:cs="Arial"/>
          <w:lang w:val="en-US"/>
        </w:rPr>
        <w:t>Unmodified adhesive was used as a control</w:t>
      </w:r>
      <w:r w:rsidR="0047738C" w:rsidRPr="007657F8">
        <w:rPr>
          <w:rFonts w:ascii="Arial" w:hAnsi="Arial" w:cs="Arial"/>
          <w:lang w:val="en-US"/>
        </w:rPr>
        <w:t xml:space="preserve"> – Table 1</w:t>
      </w:r>
      <w:r w:rsidRPr="007657F8">
        <w:rPr>
          <w:rFonts w:ascii="Arial" w:hAnsi="Arial" w:cs="Arial"/>
          <w:lang w:val="en-US"/>
        </w:rPr>
        <w:t>.</w:t>
      </w:r>
      <w:r w:rsidRPr="00CA12E9">
        <w:rPr>
          <w:rFonts w:ascii="Arial" w:hAnsi="Arial" w:cs="Arial"/>
          <w:lang w:val="en-US"/>
        </w:rPr>
        <w:t xml:space="preserve"> </w:t>
      </w:r>
      <w:r w:rsidR="002B5119">
        <w:rPr>
          <w:rFonts w:ascii="Arial" w:hAnsi="Arial" w:cs="Arial"/>
          <w:lang w:val="en-US"/>
        </w:rPr>
        <w:t>The glass microspheres were</w:t>
      </w:r>
      <w:r w:rsidR="00F91828">
        <w:rPr>
          <w:rFonts w:ascii="Arial" w:hAnsi="Arial" w:cs="Arial"/>
          <w:lang w:val="en-US"/>
        </w:rPr>
        <w:t xml:space="preserve"> weighted and simply</w:t>
      </w:r>
      <w:r w:rsidR="002B5119">
        <w:rPr>
          <w:rFonts w:ascii="Arial" w:hAnsi="Arial" w:cs="Arial"/>
          <w:lang w:val="en-US"/>
        </w:rPr>
        <w:t xml:space="preserve"> added to the adhesive</w:t>
      </w:r>
      <w:r w:rsidR="00F91828">
        <w:rPr>
          <w:rFonts w:ascii="Arial" w:hAnsi="Arial" w:cs="Arial"/>
          <w:lang w:val="en-US"/>
        </w:rPr>
        <w:t xml:space="preserve"> bottle at the correct wt%. For proper </w:t>
      </w:r>
      <w:r w:rsidR="00FF5D5D">
        <w:rPr>
          <w:rFonts w:ascii="Arial" w:hAnsi="Arial" w:cs="Arial"/>
          <w:lang w:val="en-US"/>
        </w:rPr>
        <w:t xml:space="preserve">dispersion </w:t>
      </w:r>
      <w:r w:rsidR="00F91828">
        <w:rPr>
          <w:rFonts w:ascii="Arial" w:hAnsi="Arial" w:cs="Arial"/>
          <w:lang w:val="en-US"/>
        </w:rPr>
        <w:t>of the glass microspheres within the adhesive, the mix was</w:t>
      </w:r>
      <w:r w:rsidR="002B5119">
        <w:rPr>
          <w:rFonts w:ascii="Arial" w:hAnsi="Arial" w:cs="Arial"/>
          <w:lang w:val="en-US"/>
        </w:rPr>
        <w:t xml:space="preserve"> </w:t>
      </w:r>
      <w:r w:rsidR="00F91828">
        <w:rPr>
          <w:rFonts w:ascii="Arial" w:hAnsi="Arial" w:cs="Arial"/>
          <w:lang w:val="en-US"/>
        </w:rPr>
        <w:t xml:space="preserve">initially </w:t>
      </w:r>
      <w:r w:rsidR="007A468A">
        <w:rPr>
          <w:rFonts w:ascii="Arial" w:hAnsi="Arial" w:cs="Arial"/>
          <w:lang w:val="en-US"/>
        </w:rPr>
        <w:t xml:space="preserve">mechanically stirred using vortex mixer (ZX3 Advanced Vortex Mixer, VELP Scientifica SrL, Italy) </w:t>
      </w:r>
      <w:r w:rsidR="002B5119">
        <w:rPr>
          <w:rFonts w:ascii="Arial" w:hAnsi="Arial" w:cs="Arial"/>
          <w:lang w:val="en-US"/>
        </w:rPr>
        <w:t>for 5 min</w:t>
      </w:r>
      <w:r w:rsidR="002F0A07">
        <w:rPr>
          <w:rFonts w:ascii="Arial" w:hAnsi="Arial" w:cs="Arial"/>
          <w:lang w:val="en-US"/>
        </w:rPr>
        <w:t>. A</w:t>
      </w:r>
      <w:r w:rsidR="008E33CB">
        <w:rPr>
          <w:rFonts w:ascii="Arial" w:hAnsi="Arial" w:cs="Arial"/>
          <w:lang w:val="en-US"/>
        </w:rPr>
        <w:t xml:space="preserve">dditionally prior to </w:t>
      </w:r>
      <w:r w:rsidR="00F91828">
        <w:rPr>
          <w:rFonts w:ascii="Arial" w:hAnsi="Arial" w:cs="Arial"/>
          <w:lang w:val="en-US"/>
        </w:rPr>
        <w:t xml:space="preserve">each application, the filled adhesives was </w:t>
      </w:r>
      <w:r w:rsidR="008E33CB">
        <w:rPr>
          <w:rFonts w:ascii="Arial" w:hAnsi="Arial" w:cs="Arial"/>
          <w:lang w:val="en-US"/>
        </w:rPr>
        <w:t xml:space="preserve">mechanically stirred </w:t>
      </w:r>
      <w:r w:rsidR="00F91828">
        <w:rPr>
          <w:rFonts w:ascii="Arial" w:hAnsi="Arial" w:cs="Arial"/>
          <w:lang w:val="en-US"/>
        </w:rPr>
        <w:t>for 2 min.</w:t>
      </w:r>
    </w:p>
    <w:p w14:paraId="085958E7" w14:textId="65CCCE24" w:rsidR="00E42174" w:rsidRDefault="00E42174" w:rsidP="00EA7948">
      <w:pPr>
        <w:spacing w:after="240" w:line="480" w:lineRule="auto"/>
        <w:jc w:val="both"/>
        <w:rPr>
          <w:rFonts w:ascii="Arial" w:hAnsi="Arial" w:cs="Arial"/>
          <w:lang w:val="en-US"/>
        </w:rPr>
      </w:pPr>
    </w:p>
    <w:p w14:paraId="7D0D36DB" w14:textId="102FDA66" w:rsidR="00E42174" w:rsidRDefault="00E42174" w:rsidP="00EA7948">
      <w:pPr>
        <w:spacing w:after="240" w:line="480" w:lineRule="auto"/>
        <w:jc w:val="both"/>
        <w:rPr>
          <w:rFonts w:ascii="Arial" w:hAnsi="Arial" w:cs="Arial"/>
          <w:lang w:val="en-US"/>
        </w:rPr>
      </w:pPr>
    </w:p>
    <w:p w14:paraId="16DA44A3" w14:textId="69719999" w:rsidR="00E42174" w:rsidRDefault="00E42174" w:rsidP="00EA7948">
      <w:pPr>
        <w:spacing w:after="240" w:line="480" w:lineRule="auto"/>
        <w:jc w:val="both"/>
        <w:rPr>
          <w:rFonts w:ascii="Arial" w:hAnsi="Arial" w:cs="Arial"/>
          <w:lang w:val="en-US"/>
        </w:rPr>
      </w:pPr>
    </w:p>
    <w:p w14:paraId="461E7E37" w14:textId="066E87D5" w:rsidR="00E42174" w:rsidRDefault="00E42174" w:rsidP="00EA7948">
      <w:pPr>
        <w:spacing w:after="240" w:line="480" w:lineRule="auto"/>
        <w:jc w:val="both"/>
        <w:rPr>
          <w:rFonts w:ascii="Arial" w:hAnsi="Arial" w:cs="Arial"/>
          <w:lang w:val="en-US"/>
        </w:rPr>
      </w:pPr>
    </w:p>
    <w:p w14:paraId="595DB518" w14:textId="3898DEA9" w:rsidR="00E42174" w:rsidRDefault="00E42174" w:rsidP="00EA7948">
      <w:pPr>
        <w:spacing w:after="240" w:line="480" w:lineRule="auto"/>
        <w:jc w:val="both"/>
        <w:rPr>
          <w:rFonts w:ascii="Arial" w:hAnsi="Arial" w:cs="Arial"/>
          <w:lang w:val="en-US"/>
        </w:rPr>
      </w:pPr>
    </w:p>
    <w:p w14:paraId="5BA2D063" w14:textId="5EA26B87" w:rsidR="00E42174" w:rsidRDefault="00E42174" w:rsidP="00EA7948">
      <w:pPr>
        <w:spacing w:after="240" w:line="480" w:lineRule="auto"/>
        <w:jc w:val="both"/>
        <w:rPr>
          <w:rFonts w:ascii="Arial" w:hAnsi="Arial" w:cs="Arial"/>
          <w:lang w:val="en-US"/>
        </w:rPr>
      </w:pPr>
    </w:p>
    <w:p w14:paraId="18040412" w14:textId="534B7898" w:rsidR="00E42174" w:rsidRDefault="00E42174" w:rsidP="00EA7948">
      <w:pPr>
        <w:spacing w:after="240" w:line="480" w:lineRule="auto"/>
        <w:jc w:val="both"/>
        <w:rPr>
          <w:rFonts w:ascii="Arial" w:hAnsi="Arial" w:cs="Arial"/>
          <w:lang w:val="en-US"/>
        </w:rPr>
      </w:pPr>
    </w:p>
    <w:p w14:paraId="115E2F65" w14:textId="77777777" w:rsidR="00E42174" w:rsidRDefault="00E42174" w:rsidP="00EA7948">
      <w:pPr>
        <w:spacing w:after="240" w:line="480" w:lineRule="auto"/>
        <w:jc w:val="both"/>
        <w:rPr>
          <w:rFonts w:ascii="Arial" w:hAnsi="Arial" w:cs="Arial"/>
          <w:lang w:val="en-US"/>
        </w:rPr>
      </w:pPr>
    </w:p>
    <w:p w14:paraId="7EEA5587" w14:textId="77777777" w:rsidR="0047738C" w:rsidRPr="00CA12E9" w:rsidRDefault="0047738C" w:rsidP="0047738C">
      <w:pPr>
        <w:spacing w:after="240" w:line="240" w:lineRule="auto"/>
        <w:jc w:val="both"/>
        <w:rPr>
          <w:rFonts w:ascii="Arial" w:hAnsi="Arial" w:cs="Arial"/>
          <w:b/>
          <w:i/>
          <w:lang w:val="en-US"/>
        </w:rPr>
      </w:pPr>
      <w:r w:rsidRPr="00CA12E9">
        <w:rPr>
          <w:rFonts w:ascii="Arial" w:hAnsi="Arial" w:cs="Arial"/>
          <w:b/>
          <w:i/>
          <w:lang w:val="en-US"/>
        </w:rPr>
        <w:lastRenderedPageBreak/>
        <w:t>Table 1: Materials and codes of different adhesives used in this study.</w:t>
      </w:r>
    </w:p>
    <w:tbl>
      <w:tblPr>
        <w:tblStyle w:val="TableGrid"/>
        <w:tblW w:w="0" w:type="auto"/>
        <w:jc w:val="center"/>
        <w:tblLook w:val="04A0" w:firstRow="1" w:lastRow="0" w:firstColumn="1" w:lastColumn="0" w:noHBand="0" w:noVBand="1"/>
      </w:tblPr>
      <w:tblGrid>
        <w:gridCol w:w="3716"/>
        <w:gridCol w:w="1664"/>
        <w:gridCol w:w="1895"/>
        <w:gridCol w:w="1741"/>
      </w:tblGrid>
      <w:tr w:rsidR="00BE3E91" w:rsidRPr="009644A2" w14:paraId="778B847D" w14:textId="77777777" w:rsidTr="002C38A6">
        <w:trPr>
          <w:trHeight w:val="259"/>
          <w:jc w:val="center"/>
        </w:trPr>
        <w:tc>
          <w:tcPr>
            <w:tcW w:w="0" w:type="auto"/>
            <w:gridSpan w:val="4"/>
            <w:tcBorders>
              <w:left w:val="single" w:sz="4" w:space="0" w:color="auto"/>
              <w:right w:val="single" w:sz="4" w:space="0" w:color="auto"/>
            </w:tcBorders>
            <w:shd w:val="clear" w:color="auto" w:fill="D9D9D9" w:themeFill="background1" w:themeFillShade="D9"/>
          </w:tcPr>
          <w:p w14:paraId="7EE02229" w14:textId="77777777" w:rsidR="00BE3E91" w:rsidRPr="00CA12E9" w:rsidRDefault="00BE3E91" w:rsidP="00EC5C8A">
            <w:pPr>
              <w:pStyle w:val="NormalWeb"/>
              <w:spacing w:line="360" w:lineRule="auto"/>
              <w:jc w:val="center"/>
              <w:rPr>
                <w:rFonts w:ascii="Arial" w:hAnsi="Arial" w:cs="Arial"/>
                <w:b/>
                <w:bCs/>
                <w:sz w:val="22"/>
                <w:szCs w:val="22"/>
              </w:rPr>
            </w:pPr>
            <w:r w:rsidRPr="00CA12E9">
              <w:rPr>
                <w:rFonts w:ascii="Arial" w:hAnsi="Arial" w:cs="Arial"/>
                <w:b/>
                <w:bCs/>
                <w:sz w:val="22"/>
                <w:szCs w:val="22"/>
              </w:rPr>
              <w:t>Titanium dioxide doped phosphate glass microspheres</w:t>
            </w:r>
          </w:p>
        </w:tc>
      </w:tr>
      <w:tr w:rsidR="00EC5C8A" w:rsidRPr="009644A2" w14:paraId="6FC96DC4" w14:textId="77777777" w:rsidTr="00F43293">
        <w:trPr>
          <w:trHeight w:val="367"/>
          <w:jc w:val="center"/>
        </w:trPr>
        <w:tc>
          <w:tcPr>
            <w:tcW w:w="3794" w:type="dxa"/>
            <w:shd w:val="clear" w:color="auto" w:fill="D9D9D9" w:themeFill="background1" w:themeFillShade="D9"/>
          </w:tcPr>
          <w:p w14:paraId="3E66AA85" w14:textId="77777777" w:rsidR="00BE3E91" w:rsidRPr="00CA12E9" w:rsidRDefault="00BE3E91" w:rsidP="00E1566A">
            <w:pPr>
              <w:pStyle w:val="NormalWeb"/>
              <w:spacing w:line="360" w:lineRule="auto"/>
              <w:jc w:val="center"/>
              <w:rPr>
                <w:rFonts w:ascii="Arial" w:hAnsi="Arial" w:cs="Arial"/>
                <w:sz w:val="22"/>
                <w:szCs w:val="22"/>
              </w:rPr>
            </w:pPr>
            <w:r w:rsidRPr="00CA12E9">
              <w:rPr>
                <w:rFonts w:ascii="Arial" w:hAnsi="Arial" w:cs="Arial"/>
                <w:b/>
                <w:bCs/>
                <w:sz w:val="22"/>
                <w:szCs w:val="22"/>
              </w:rPr>
              <w:t>Precursors Used/Chemical Formula</w:t>
            </w:r>
          </w:p>
        </w:tc>
        <w:tc>
          <w:tcPr>
            <w:tcW w:w="3666" w:type="dxa"/>
            <w:gridSpan w:val="2"/>
            <w:shd w:val="clear" w:color="auto" w:fill="D9D9D9" w:themeFill="background1" w:themeFillShade="D9"/>
          </w:tcPr>
          <w:p w14:paraId="03A87495" w14:textId="77777777" w:rsidR="00BE3E91" w:rsidRPr="00CA12E9" w:rsidRDefault="00BE3E91" w:rsidP="00E1566A">
            <w:pPr>
              <w:pStyle w:val="NormalWeb"/>
              <w:spacing w:line="360" w:lineRule="auto"/>
              <w:jc w:val="center"/>
              <w:rPr>
                <w:rFonts w:ascii="Arial" w:hAnsi="Arial" w:cs="Arial"/>
                <w:sz w:val="22"/>
                <w:szCs w:val="22"/>
              </w:rPr>
            </w:pPr>
            <w:r w:rsidRPr="00CA12E9">
              <w:rPr>
                <w:rFonts w:ascii="Arial" w:hAnsi="Arial" w:cs="Arial"/>
                <w:b/>
                <w:bCs/>
                <w:sz w:val="22"/>
                <w:szCs w:val="22"/>
              </w:rPr>
              <w:t>Oxides Required /Chemical Formula</w:t>
            </w:r>
          </w:p>
        </w:tc>
        <w:tc>
          <w:tcPr>
            <w:tcW w:w="0" w:type="auto"/>
            <w:shd w:val="clear" w:color="auto" w:fill="D9D9D9" w:themeFill="background1" w:themeFillShade="D9"/>
          </w:tcPr>
          <w:p w14:paraId="708D1772" w14:textId="77777777" w:rsidR="00BE3E91" w:rsidRPr="00CA12E9" w:rsidRDefault="00BE3E91" w:rsidP="00E1566A">
            <w:pPr>
              <w:pStyle w:val="NormalWeb"/>
              <w:spacing w:line="360" w:lineRule="auto"/>
              <w:jc w:val="center"/>
              <w:rPr>
                <w:rFonts w:ascii="Arial" w:hAnsi="Arial" w:cs="Arial"/>
                <w:color w:val="000000"/>
                <w:sz w:val="22"/>
                <w:szCs w:val="22"/>
              </w:rPr>
            </w:pPr>
            <w:r w:rsidRPr="00CA12E9">
              <w:rPr>
                <w:rFonts w:ascii="Arial" w:hAnsi="Arial" w:cs="Arial"/>
                <w:b/>
                <w:bCs/>
                <w:sz w:val="22"/>
                <w:szCs w:val="22"/>
              </w:rPr>
              <w:t>Oxides Mole %</w:t>
            </w:r>
          </w:p>
        </w:tc>
      </w:tr>
      <w:tr w:rsidR="00EC5C8A" w:rsidRPr="009644A2" w14:paraId="188B93C4" w14:textId="77777777" w:rsidTr="00EC5C8A">
        <w:trPr>
          <w:trHeight w:val="333"/>
          <w:jc w:val="center"/>
        </w:trPr>
        <w:tc>
          <w:tcPr>
            <w:tcW w:w="3794" w:type="dxa"/>
          </w:tcPr>
          <w:p w14:paraId="1D84F410" w14:textId="77777777" w:rsidR="00BE3E91" w:rsidRPr="00CA12E9" w:rsidRDefault="00BE3E91" w:rsidP="00CA12E9">
            <w:pPr>
              <w:pStyle w:val="NormalWeb"/>
              <w:spacing w:line="360" w:lineRule="auto"/>
              <w:jc w:val="center"/>
              <w:rPr>
                <w:rFonts w:ascii="Arial" w:hAnsi="Arial" w:cs="Arial"/>
                <w:sz w:val="22"/>
                <w:szCs w:val="22"/>
              </w:rPr>
            </w:pPr>
            <w:r w:rsidRPr="00CA12E9">
              <w:rPr>
                <w:rFonts w:ascii="Arial" w:eastAsia="TimesNewRoman" w:hAnsi="Arial" w:cs="Arial"/>
                <w:sz w:val="22"/>
                <w:szCs w:val="22"/>
              </w:rPr>
              <w:t>Phosphorous pentoxide/ P</w:t>
            </w:r>
            <w:r w:rsidRPr="00CA12E9">
              <w:rPr>
                <w:rFonts w:ascii="Arial" w:eastAsia="TimesNewRoman" w:hAnsi="Arial" w:cs="Arial"/>
                <w:sz w:val="22"/>
                <w:szCs w:val="22"/>
                <w:vertAlign w:val="subscript"/>
              </w:rPr>
              <w:t>2</w:t>
            </w:r>
            <w:r w:rsidRPr="00CA12E9">
              <w:rPr>
                <w:rFonts w:ascii="Arial" w:eastAsia="TimesNewRoman" w:hAnsi="Arial" w:cs="Arial"/>
                <w:sz w:val="22"/>
                <w:szCs w:val="22"/>
              </w:rPr>
              <w:t>O</w:t>
            </w:r>
            <w:r w:rsidRPr="00CA12E9">
              <w:rPr>
                <w:rFonts w:ascii="Arial" w:eastAsia="TimesNewRoman" w:hAnsi="Arial" w:cs="Arial"/>
                <w:sz w:val="22"/>
                <w:szCs w:val="22"/>
                <w:vertAlign w:val="subscript"/>
              </w:rPr>
              <w:t>5</w:t>
            </w:r>
          </w:p>
        </w:tc>
        <w:tc>
          <w:tcPr>
            <w:tcW w:w="3666" w:type="dxa"/>
            <w:gridSpan w:val="2"/>
          </w:tcPr>
          <w:p w14:paraId="1093C708" w14:textId="77777777" w:rsidR="00BE3E91" w:rsidRPr="00CA12E9" w:rsidRDefault="00BE3E91" w:rsidP="009644A2">
            <w:pPr>
              <w:pStyle w:val="NormalWeb"/>
              <w:spacing w:line="360" w:lineRule="auto"/>
              <w:jc w:val="center"/>
              <w:rPr>
                <w:rFonts w:ascii="Arial" w:hAnsi="Arial" w:cs="Arial"/>
                <w:sz w:val="22"/>
                <w:szCs w:val="22"/>
              </w:rPr>
            </w:pPr>
            <w:r w:rsidRPr="00CA12E9">
              <w:rPr>
                <w:rFonts w:ascii="Arial" w:eastAsia="TimesNewRoman" w:hAnsi="Arial" w:cs="Arial"/>
                <w:sz w:val="22"/>
                <w:szCs w:val="22"/>
              </w:rPr>
              <w:t>Phosphorous pentoxide /P</w:t>
            </w:r>
            <w:r w:rsidRPr="00CA12E9">
              <w:rPr>
                <w:rFonts w:ascii="Arial" w:eastAsia="TimesNewRoman" w:hAnsi="Arial" w:cs="Arial"/>
                <w:sz w:val="22"/>
                <w:szCs w:val="22"/>
                <w:vertAlign w:val="subscript"/>
              </w:rPr>
              <w:t>2</w:t>
            </w:r>
            <w:r w:rsidRPr="00CA12E9">
              <w:rPr>
                <w:rFonts w:ascii="Arial" w:eastAsia="TimesNewRoman" w:hAnsi="Arial" w:cs="Arial"/>
                <w:sz w:val="22"/>
                <w:szCs w:val="22"/>
              </w:rPr>
              <w:t>O</w:t>
            </w:r>
            <w:r w:rsidRPr="00CA12E9">
              <w:rPr>
                <w:rFonts w:ascii="Arial" w:eastAsia="TimesNewRoman" w:hAnsi="Arial" w:cs="Arial"/>
                <w:sz w:val="22"/>
                <w:szCs w:val="22"/>
                <w:vertAlign w:val="subscript"/>
              </w:rPr>
              <w:t>5</w:t>
            </w:r>
          </w:p>
        </w:tc>
        <w:tc>
          <w:tcPr>
            <w:tcW w:w="0" w:type="auto"/>
          </w:tcPr>
          <w:p w14:paraId="104740BF" w14:textId="77777777" w:rsidR="00BE3E91" w:rsidRPr="00CA12E9" w:rsidRDefault="00EC5C8A" w:rsidP="009B1A2E">
            <w:pPr>
              <w:pStyle w:val="NormalWeb"/>
              <w:spacing w:line="360" w:lineRule="auto"/>
              <w:jc w:val="center"/>
              <w:rPr>
                <w:rFonts w:ascii="Arial" w:hAnsi="Arial" w:cs="Arial"/>
                <w:color w:val="000000"/>
                <w:sz w:val="22"/>
                <w:szCs w:val="22"/>
              </w:rPr>
            </w:pPr>
            <w:r w:rsidRPr="00CA12E9">
              <w:rPr>
                <w:rFonts w:ascii="Arial" w:hAnsi="Arial" w:cs="Arial"/>
                <w:sz w:val="22"/>
                <w:szCs w:val="22"/>
              </w:rPr>
              <w:t>4</w:t>
            </w:r>
            <w:r w:rsidR="00BE3E91" w:rsidRPr="00CA12E9">
              <w:rPr>
                <w:rFonts w:ascii="Arial" w:hAnsi="Arial" w:cs="Arial"/>
                <w:sz w:val="22"/>
                <w:szCs w:val="22"/>
              </w:rPr>
              <w:t>0</w:t>
            </w:r>
          </w:p>
        </w:tc>
      </w:tr>
      <w:tr w:rsidR="00EC5C8A" w:rsidRPr="009644A2" w14:paraId="2408388E" w14:textId="77777777" w:rsidTr="00EC5C8A">
        <w:trPr>
          <w:trHeight w:val="327"/>
          <w:jc w:val="center"/>
        </w:trPr>
        <w:tc>
          <w:tcPr>
            <w:tcW w:w="3794" w:type="dxa"/>
          </w:tcPr>
          <w:p w14:paraId="3DB07868" w14:textId="77777777" w:rsidR="00BE3E91" w:rsidRPr="00CA12E9" w:rsidRDefault="00BE3E91" w:rsidP="00CA12E9">
            <w:pPr>
              <w:pStyle w:val="NormalWeb"/>
              <w:spacing w:line="360" w:lineRule="auto"/>
              <w:jc w:val="center"/>
              <w:rPr>
                <w:rFonts w:ascii="Arial" w:hAnsi="Arial" w:cs="Arial"/>
                <w:sz w:val="22"/>
                <w:szCs w:val="22"/>
              </w:rPr>
            </w:pPr>
            <w:r w:rsidRPr="00CA12E9">
              <w:rPr>
                <w:rFonts w:ascii="Arial" w:eastAsia="TimesNewRoman" w:hAnsi="Arial" w:cs="Arial"/>
                <w:sz w:val="22"/>
                <w:szCs w:val="22"/>
              </w:rPr>
              <w:t>Calcium hydrogen phosphate/ CaHPO</w:t>
            </w:r>
            <w:r w:rsidRPr="00CA12E9">
              <w:rPr>
                <w:rFonts w:ascii="Arial" w:eastAsia="TimesNewRoman" w:hAnsi="Arial" w:cs="Arial"/>
                <w:sz w:val="22"/>
                <w:szCs w:val="22"/>
                <w:vertAlign w:val="subscript"/>
              </w:rPr>
              <w:t>4</w:t>
            </w:r>
          </w:p>
        </w:tc>
        <w:tc>
          <w:tcPr>
            <w:tcW w:w="3666" w:type="dxa"/>
            <w:gridSpan w:val="2"/>
          </w:tcPr>
          <w:p w14:paraId="3607FC15" w14:textId="77777777" w:rsidR="00BE3E91" w:rsidRPr="00CA12E9" w:rsidRDefault="00BE3E91" w:rsidP="009644A2">
            <w:pPr>
              <w:pStyle w:val="NormalWeb"/>
              <w:spacing w:line="360" w:lineRule="auto"/>
              <w:jc w:val="center"/>
              <w:rPr>
                <w:rFonts w:ascii="Arial" w:hAnsi="Arial" w:cs="Arial"/>
                <w:sz w:val="22"/>
                <w:szCs w:val="22"/>
              </w:rPr>
            </w:pPr>
            <w:r w:rsidRPr="00CA12E9">
              <w:rPr>
                <w:rFonts w:ascii="Arial" w:hAnsi="Arial" w:cs="Arial"/>
                <w:sz w:val="22"/>
                <w:szCs w:val="22"/>
              </w:rPr>
              <w:t>Calcium oxide/CaO</w:t>
            </w:r>
          </w:p>
        </w:tc>
        <w:tc>
          <w:tcPr>
            <w:tcW w:w="0" w:type="auto"/>
          </w:tcPr>
          <w:p w14:paraId="6B5E8459" w14:textId="77777777" w:rsidR="00BE3E91" w:rsidRPr="00CA12E9" w:rsidRDefault="00EC5C8A" w:rsidP="009B1A2E">
            <w:pPr>
              <w:pStyle w:val="NormalWeb"/>
              <w:spacing w:line="360" w:lineRule="auto"/>
              <w:jc w:val="center"/>
              <w:rPr>
                <w:rFonts w:ascii="Arial" w:hAnsi="Arial" w:cs="Arial"/>
                <w:color w:val="000000"/>
                <w:sz w:val="22"/>
                <w:szCs w:val="22"/>
              </w:rPr>
            </w:pPr>
            <w:r w:rsidRPr="00CA12E9">
              <w:rPr>
                <w:rFonts w:ascii="Arial" w:hAnsi="Arial" w:cs="Arial"/>
                <w:sz w:val="22"/>
                <w:szCs w:val="22"/>
              </w:rPr>
              <w:t>16</w:t>
            </w:r>
          </w:p>
        </w:tc>
      </w:tr>
      <w:tr w:rsidR="00EC5C8A" w:rsidRPr="009644A2" w14:paraId="1B38AF31" w14:textId="77777777" w:rsidTr="00EC5C8A">
        <w:trPr>
          <w:jc w:val="center"/>
        </w:trPr>
        <w:tc>
          <w:tcPr>
            <w:tcW w:w="3794" w:type="dxa"/>
          </w:tcPr>
          <w:p w14:paraId="6A6E5A8D" w14:textId="77777777" w:rsidR="00BE3E91" w:rsidRPr="00CA12E9" w:rsidRDefault="00EC5C8A" w:rsidP="00CA12E9">
            <w:pPr>
              <w:pStyle w:val="NormalWeb"/>
              <w:spacing w:line="360" w:lineRule="auto"/>
              <w:jc w:val="center"/>
              <w:rPr>
                <w:rFonts w:ascii="Arial" w:hAnsi="Arial" w:cs="Arial"/>
                <w:sz w:val="22"/>
                <w:szCs w:val="22"/>
              </w:rPr>
            </w:pPr>
            <w:r w:rsidRPr="00CA12E9">
              <w:rPr>
                <w:rFonts w:ascii="Arial" w:eastAsia="TimesNewRoman" w:hAnsi="Arial" w:cs="Arial"/>
                <w:sz w:val="22"/>
                <w:szCs w:val="22"/>
              </w:rPr>
              <w:t>Magnesium hydrogen phosphate/MgHPO4</w:t>
            </w:r>
          </w:p>
        </w:tc>
        <w:tc>
          <w:tcPr>
            <w:tcW w:w="3666" w:type="dxa"/>
            <w:gridSpan w:val="2"/>
          </w:tcPr>
          <w:p w14:paraId="2694D18E" w14:textId="77777777" w:rsidR="00BE3E91" w:rsidRPr="00CA12E9" w:rsidRDefault="00EC5C8A" w:rsidP="009644A2">
            <w:pPr>
              <w:pStyle w:val="NormalWeb"/>
              <w:spacing w:line="360" w:lineRule="auto"/>
              <w:jc w:val="center"/>
              <w:rPr>
                <w:rFonts w:ascii="Arial" w:hAnsi="Arial" w:cs="Arial"/>
                <w:sz w:val="22"/>
                <w:szCs w:val="22"/>
              </w:rPr>
            </w:pPr>
            <w:r w:rsidRPr="00CA12E9">
              <w:rPr>
                <w:rFonts w:ascii="Arial" w:hAnsi="Arial" w:cs="Arial"/>
                <w:sz w:val="22"/>
                <w:szCs w:val="22"/>
              </w:rPr>
              <w:t>Magnesium oxide/MgO</w:t>
            </w:r>
          </w:p>
        </w:tc>
        <w:tc>
          <w:tcPr>
            <w:tcW w:w="0" w:type="auto"/>
          </w:tcPr>
          <w:p w14:paraId="3637F181" w14:textId="77777777" w:rsidR="00BE3E91" w:rsidRPr="00CA12E9" w:rsidRDefault="00EC5C8A" w:rsidP="009B1A2E">
            <w:pPr>
              <w:pStyle w:val="NormalWeb"/>
              <w:spacing w:line="360" w:lineRule="auto"/>
              <w:jc w:val="center"/>
              <w:rPr>
                <w:rFonts w:ascii="Arial" w:hAnsi="Arial" w:cs="Arial"/>
                <w:color w:val="000000"/>
                <w:sz w:val="22"/>
                <w:szCs w:val="22"/>
              </w:rPr>
            </w:pPr>
            <w:r w:rsidRPr="00CA12E9">
              <w:rPr>
                <w:rFonts w:ascii="Arial" w:hAnsi="Arial" w:cs="Arial"/>
                <w:color w:val="000000"/>
                <w:sz w:val="22"/>
                <w:szCs w:val="22"/>
              </w:rPr>
              <w:t>24</w:t>
            </w:r>
          </w:p>
        </w:tc>
      </w:tr>
      <w:tr w:rsidR="00EC5C8A" w:rsidRPr="009644A2" w14:paraId="0ABE7A08" w14:textId="77777777" w:rsidTr="00EC5C8A">
        <w:trPr>
          <w:trHeight w:val="401"/>
          <w:jc w:val="center"/>
        </w:trPr>
        <w:tc>
          <w:tcPr>
            <w:tcW w:w="3794" w:type="dxa"/>
          </w:tcPr>
          <w:p w14:paraId="68A5AFA8" w14:textId="77777777" w:rsidR="00EC5C8A" w:rsidRPr="00CA12E9" w:rsidRDefault="00EC5C8A" w:rsidP="00CA12E9">
            <w:pPr>
              <w:pStyle w:val="NormalWeb"/>
              <w:spacing w:line="360" w:lineRule="auto"/>
              <w:jc w:val="center"/>
              <w:rPr>
                <w:rFonts w:ascii="Arial" w:hAnsi="Arial" w:cs="Arial"/>
                <w:sz w:val="22"/>
                <w:szCs w:val="22"/>
              </w:rPr>
            </w:pPr>
            <w:r w:rsidRPr="00CA12E9">
              <w:rPr>
                <w:rFonts w:ascii="Arial" w:eastAsia="TimesNewRoman" w:hAnsi="Arial" w:cs="Arial"/>
                <w:sz w:val="22"/>
                <w:szCs w:val="22"/>
              </w:rPr>
              <w:t>Sodium dihydrogen phosphate/NaH</w:t>
            </w:r>
            <w:r w:rsidRPr="00CA12E9">
              <w:rPr>
                <w:rFonts w:ascii="Arial" w:eastAsia="TimesNewRoman" w:hAnsi="Arial" w:cs="Arial"/>
                <w:sz w:val="22"/>
                <w:szCs w:val="22"/>
                <w:vertAlign w:val="subscript"/>
              </w:rPr>
              <w:t>2</w:t>
            </w:r>
            <w:r w:rsidRPr="00CA12E9">
              <w:rPr>
                <w:rFonts w:ascii="Arial" w:eastAsia="TimesNewRoman" w:hAnsi="Arial" w:cs="Arial"/>
                <w:sz w:val="22"/>
                <w:szCs w:val="22"/>
              </w:rPr>
              <w:t>PO</w:t>
            </w:r>
            <w:r w:rsidRPr="00CA12E9">
              <w:rPr>
                <w:rFonts w:ascii="Arial" w:eastAsia="TimesNewRoman" w:hAnsi="Arial" w:cs="Arial"/>
                <w:sz w:val="22"/>
                <w:szCs w:val="22"/>
                <w:vertAlign w:val="subscript"/>
              </w:rPr>
              <w:t>4</w:t>
            </w:r>
          </w:p>
        </w:tc>
        <w:tc>
          <w:tcPr>
            <w:tcW w:w="3666" w:type="dxa"/>
            <w:gridSpan w:val="2"/>
          </w:tcPr>
          <w:p w14:paraId="3750BD76" w14:textId="77777777" w:rsidR="00EC5C8A" w:rsidRPr="00CA12E9" w:rsidRDefault="00EC5C8A" w:rsidP="009644A2">
            <w:pPr>
              <w:pStyle w:val="NormalWeb"/>
              <w:spacing w:line="360" w:lineRule="auto"/>
              <w:jc w:val="center"/>
              <w:rPr>
                <w:rFonts w:ascii="Arial" w:hAnsi="Arial" w:cs="Arial"/>
                <w:sz w:val="22"/>
                <w:szCs w:val="22"/>
              </w:rPr>
            </w:pPr>
            <w:r w:rsidRPr="00CA12E9">
              <w:rPr>
                <w:rFonts w:ascii="Arial" w:eastAsia="TimesNewRoman" w:hAnsi="Arial" w:cs="Arial"/>
                <w:sz w:val="22"/>
                <w:szCs w:val="22"/>
              </w:rPr>
              <w:t>Sodium oxide/Na</w:t>
            </w:r>
            <w:r w:rsidRPr="00CA12E9">
              <w:rPr>
                <w:rFonts w:ascii="Arial" w:eastAsia="TimesNewRoman" w:hAnsi="Arial" w:cs="Arial"/>
                <w:sz w:val="22"/>
                <w:szCs w:val="22"/>
                <w:vertAlign w:val="subscript"/>
              </w:rPr>
              <w:t>2</w:t>
            </w:r>
            <w:r w:rsidRPr="00CA12E9">
              <w:rPr>
                <w:rFonts w:ascii="Arial" w:eastAsia="TimesNewRoman" w:hAnsi="Arial" w:cs="Arial"/>
                <w:sz w:val="22"/>
                <w:szCs w:val="22"/>
              </w:rPr>
              <w:t>O</w:t>
            </w:r>
          </w:p>
        </w:tc>
        <w:tc>
          <w:tcPr>
            <w:tcW w:w="0" w:type="auto"/>
          </w:tcPr>
          <w:p w14:paraId="2F813441" w14:textId="77777777" w:rsidR="00EC5C8A" w:rsidRPr="00CA12E9" w:rsidRDefault="00EC5C8A" w:rsidP="009B1A2E">
            <w:pPr>
              <w:pStyle w:val="NormalWeb"/>
              <w:spacing w:line="360" w:lineRule="auto"/>
              <w:jc w:val="center"/>
              <w:rPr>
                <w:rFonts w:ascii="Arial" w:hAnsi="Arial" w:cs="Arial"/>
                <w:color w:val="000000"/>
                <w:sz w:val="22"/>
                <w:szCs w:val="22"/>
              </w:rPr>
            </w:pPr>
            <w:r w:rsidRPr="00CA12E9">
              <w:rPr>
                <w:rFonts w:ascii="Arial" w:hAnsi="Arial" w:cs="Arial"/>
                <w:sz w:val="22"/>
                <w:szCs w:val="22"/>
              </w:rPr>
              <w:t>17.5</w:t>
            </w:r>
          </w:p>
        </w:tc>
      </w:tr>
      <w:tr w:rsidR="00EC5C8A" w:rsidRPr="009644A2" w14:paraId="1412C865" w14:textId="77777777" w:rsidTr="002C38A6">
        <w:trPr>
          <w:trHeight w:val="401"/>
          <w:jc w:val="center"/>
        </w:trPr>
        <w:tc>
          <w:tcPr>
            <w:tcW w:w="3794" w:type="dxa"/>
            <w:tcBorders>
              <w:bottom w:val="single" w:sz="4" w:space="0" w:color="auto"/>
            </w:tcBorders>
          </w:tcPr>
          <w:p w14:paraId="485C4545" w14:textId="77777777" w:rsidR="00EC5C8A" w:rsidRPr="00CA12E9" w:rsidRDefault="00EC5C8A" w:rsidP="00CA12E9">
            <w:pPr>
              <w:pStyle w:val="NormalWeb"/>
              <w:spacing w:line="360" w:lineRule="auto"/>
              <w:jc w:val="center"/>
              <w:rPr>
                <w:rFonts w:ascii="Arial" w:eastAsia="TimesNewRoman" w:hAnsi="Arial" w:cs="Arial"/>
                <w:sz w:val="22"/>
                <w:szCs w:val="22"/>
              </w:rPr>
            </w:pPr>
            <w:r w:rsidRPr="00CA12E9">
              <w:rPr>
                <w:rFonts w:ascii="Arial" w:eastAsia="TimesNewRoman" w:hAnsi="Arial" w:cs="Arial"/>
                <w:sz w:val="22"/>
                <w:szCs w:val="22"/>
              </w:rPr>
              <w:t>Titanium dioxide/TiO2</w:t>
            </w:r>
          </w:p>
        </w:tc>
        <w:tc>
          <w:tcPr>
            <w:tcW w:w="3666" w:type="dxa"/>
            <w:gridSpan w:val="2"/>
            <w:tcBorders>
              <w:bottom w:val="single" w:sz="4" w:space="0" w:color="auto"/>
            </w:tcBorders>
          </w:tcPr>
          <w:p w14:paraId="16DA4308" w14:textId="77777777" w:rsidR="00EC5C8A" w:rsidRPr="00CA12E9" w:rsidRDefault="00EC5C8A" w:rsidP="009644A2">
            <w:pPr>
              <w:pStyle w:val="NormalWeb"/>
              <w:spacing w:line="360" w:lineRule="auto"/>
              <w:jc w:val="center"/>
              <w:rPr>
                <w:rFonts w:ascii="Arial" w:eastAsia="TimesNewRoman" w:hAnsi="Arial" w:cs="Arial"/>
                <w:sz w:val="22"/>
                <w:szCs w:val="22"/>
              </w:rPr>
            </w:pPr>
            <w:r w:rsidRPr="00CA12E9">
              <w:rPr>
                <w:rFonts w:ascii="Arial" w:eastAsia="TimesNewRoman" w:hAnsi="Arial" w:cs="Arial"/>
                <w:sz w:val="22"/>
                <w:szCs w:val="22"/>
              </w:rPr>
              <w:t>Titanium dioxide/TiO2</w:t>
            </w:r>
          </w:p>
        </w:tc>
        <w:tc>
          <w:tcPr>
            <w:tcW w:w="0" w:type="auto"/>
            <w:tcBorders>
              <w:bottom w:val="single" w:sz="4" w:space="0" w:color="auto"/>
            </w:tcBorders>
          </w:tcPr>
          <w:p w14:paraId="4E4A5103" w14:textId="77777777" w:rsidR="00EC5C8A" w:rsidRPr="00CA12E9" w:rsidRDefault="00EC5C8A" w:rsidP="009B1A2E">
            <w:pPr>
              <w:pStyle w:val="NormalWeb"/>
              <w:spacing w:line="360" w:lineRule="auto"/>
              <w:jc w:val="center"/>
              <w:rPr>
                <w:rFonts w:ascii="Arial" w:hAnsi="Arial" w:cs="Arial"/>
                <w:sz w:val="22"/>
                <w:szCs w:val="22"/>
              </w:rPr>
            </w:pPr>
            <w:r w:rsidRPr="00CA12E9">
              <w:rPr>
                <w:rFonts w:ascii="Arial" w:hAnsi="Arial" w:cs="Arial"/>
                <w:sz w:val="22"/>
                <w:szCs w:val="22"/>
              </w:rPr>
              <w:t>2.5</w:t>
            </w:r>
          </w:p>
        </w:tc>
      </w:tr>
      <w:tr w:rsidR="00EC5C8A" w:rsidRPr="009644A2" w14:paraId="6D7513A3" w14:textId="77777777" w:rsidTr="002C38A6">
        <w:trPr>
          <w:trHeight w:val="401"/>
          <w:jc w:val="center"/>
        </w:trPr>
        <w:tc>
          <w:tcPr>
            <w:tcW w:w="0" w:type="auto"/>
            <w:gridSpan w:val="4"/>
            <w:tcBorders>
              <w:left w:val="single" w:sz="4" w:space="0" w:color="auto"/>
              <w:right w:val="single" w:sz="4" w:space="0" w:color="auto"/>
            </w:tcBorders>
            <w:shd w:val="clear" w:color="auto" w:fill="D9D9D9" w:themeFill="background1" w:themeFillShade="D9"/>
          </w:tcPr>
          <w:p w14:paraId="2F9E782D" w14:textId="77777777" w:rsidR="00EC5C8A" w:rsidRPr="00CA12E9" w:rsidRDefault="00EC5C8A" w:rsidP="00EC5C8A">
            <w:pPr>
              <w:pStyle w:val="NormalWeb"/>
              <w:spacing w:line="360" w:lineRule="auto"/>
              <w:jc w:val="center"/>
              <w:rPr>
                <w:rFonts w:ascii="Arial" w:hAnsi="Arial" w:cs="Arial"/>
                <w:b/>
                <w:bCs/>
                <w:sz w:val="22"/>
                <w:szCs w:val="22"/>
              </w:rPr>
            </w:pPr>
            <w:r w:rsidRPr="00CA12E9">
              <w:rPr>
                <w:rFonts w:ascii="Arial" w:hAnsi="Arial" w:cs="Arial"/>
                <w:b/>
                <w:bCs/>
                <w:sz w:val="22"/>
                <w:szCs w:val="22"/>
              </w:rPr>
              <w:t>Glass microspheres filled adhesives</w:t>
            </w:r>
          </w:p>
        </w:tc>
      </w:tr>
      <w:tr w:rsidR="00EC5C8A" w:rsidRPr="009644A2" w14:paraId="161C2F28" w14:textId="77777777" w:rsidTr="00F43293">
        <w:trPr>
          <w:trHeight w:val="401"/>
          <w:jc w:val="center"/>
        </w:trPr>
        <w:tc>
          <w:tcPr>
            <w:tcW w:w="5498" w:type="dxa"/>
            <w:gridSpan w:val="2"/>
            <w:shd w:val="clear" w:color="auto" w:fill="D9D9D9" w:themeFill="background1" w:themeFillShade="D9"/>
          </w:tcPr>
          <w:p w14:paraId="3F7F4462" w14:textId="77777777" w:rsidR="00EC5C8A" w:rsidRPr="00CA12E9" w:rsidRDefault="00EC5C8A" w:rsidP="00EC5C8A">
            <w:pPr>
              <w:pStyle w:val="NormalWeb"/>
              <w:spacing w:line="360" w:lineRule="auto"/>
              <w:jc w:val="center"/>
              <w:rPr>
                <w:rFonts w:ascii="Arial" w:hAnsi="Arial" w:cs="Arial"/>
                <w:b/>
                <w:bCs/>
                <w:sz w:val="22"/>
                <w:szCs w:val="22"/>
              </w:rPr>
            </w:pPr>
            <w:r w:rsidRPr="00CA12E9">
              <w:rPr>
                <w:rFonts w:ascii="Arial" w:hAnsi="Arial" w:cs="Arial"/>
                <w:b/>
                <w:bCs/>
                <w:sz w:val="22"/>
                <w:szCs w:val="22"/>
              </w:rPr>
              <w:t>Description</w:t>
            </w:r>
          </w:p>
        </w:tc>
        <w:tc>
          <w:tcPr>
            <w:tcW w:w="3744" w:type="dxa"/>
            <w:gridSpan w:val="2"/>
            <w:shd w:val="clear" w:color="auto" w:fill="D9D9D9" w:themeFill="background1" w:themeFillShade="D9"/>
          </w:tcPr>
          <w:p w14:paraId="106F3A4C" w14:textId="77777777" w:rsidR="00EC5C8A" w:rsidRPr="00CA12E9" w:rsidRDefault="00EC5C8A" w:rsidP="00EC5C8A">
            <w:pPr>
              <w:pStyle w:val="NormalWeb"/>
              <w:spacing w:line="360" w:lineRule="auto"/>
              <w:jc w:val="center"/>
              <w:rPr>
                <w:rFonts w:ascii="Arial" w:hAnsi="Arial" w:cs="Arial"/>
                <w:b/>
                <w:bCs/>
                <w:sz w:val="22"/>
                <w:szCs w:val="22"/>
              </w:rPr>
            </w:pPr>
            <w:r w:rsidRPr="00CA12E9">
              <w:rPr>
                <w:rFonts w:ascii="Arial" w:hAnsi="Arial" w:cs="Arial"/>
                <w:b/>
                <w:bCs/>
                <w:sz w:val="22"/>
                <w:szCs w:val="22"/>
              </w:rPr>
              <w:t>Codes</w:t>
            </w:r>
          </w:p>
        </w:tc>
      </w:tr>
      <w:tr w:rsidR="00EC5C8A" w:rsidRPr="009644A2" w14:paraId="351A9974" w14:textId="77777777" w:rsidTr="00EC5C8A">
        <w:trPr>
          <w:trHeight w:val="401"/>
          <w:jc w:val="center"/>
        </w:trPr>
        <w:tc>
          <w:tcPr>
            <w:tcW w:w="5498" w:type="dxa"/>
            <w:gridSpan w:val="2"/>
          </w:tcPr>
          <w:p w14:paraId="5249D830" w14:textId="77777777" w:rsidR="00EC5C8A" w:rsidRPr="00CA12E9" w:rsidRDefault="00EC5C8A" w:rsidP="00CA12E9">
            <w:pPr>
              <w:pStyle w:val="NormalWeb"/>
              <w:spacing w:line="360" w:lineRule="auto"/>
              <w:jc w:val="center"/>
              <w:rPr>
                <w:rFonts w:ascii="Arial" w:eastAsia="TimesNewRoman" w:hAnsi="Arial" w:cs="Arial"/>
                <w:sz w:val="22"/>
                <w:szCs w:val="22"/>
              </w:rPr>
            </w:pPr>
            <w:r w:rsidRPr="00CA12E9">
              <w:rPr>
                <w:rFonts w:ascii="Arial" w:eastAsia="TimesNewRoman" w:hAnsi="Arial" w:cs="Arial"/>
                <w:sz w:val="22"/>
                <w:szCs w:val="22"/>
              </w:rPr>
              <w:t>Adper</w:t>
            </w:r>
            <w:r w:rsidRPr="00CA12E9">
              <w:rPr>
                <w:rFonts w:ascii="Arial" w:eastAsia="TimesNewRoman" w:hAnsi="Arial" w:cs="Arial"/>
                <w:sz w:val="22"/>
                <w:szCs w:val="22"/>
                <w:vertAlign w:val="superscript"/>
              </w:rPr>
              <w:t>TM</w:t>
            </w:r>
            <w:r w:rsidRPr="00CA12E9">
              <w:rPr>
                <w:rFonts w:ascii="Arial" w:eastAsia="TimesNewRoman" w:hAnsi="Arial" w:cs="Arial"/>
                <w:sz w:val="22"/>
                <w:szCs w:val="22"/>
              </w:rPr>
              <w:t xml:space="preserve"> Single Bond 2 Refill Adhesive</w:t>
            </w:r>
          </w:p>
        </w:tc>
        <w:tc>
          <w:tcPr>
            <w:tcW w:w="3744" w:type="dxa"/>
            <w:gridSpan w:val="2"/>
          </w:tcPr>
          <w:p w14:paraId="75F78E4A" w14:textId="77777777" w:rsidR="00EC5C8A" w:rsidRPr="00CA12E9" w:rsidRDefault="00EC5C8A" w:rsidP="00CA12E9">
            <w:pPr>
              <w:pStyle w:val="NormalWeb"/>
              <w:spacing w:line="360" w:lineRule="auto"/>
              <w:jc w:val="center"/>
              <w:rPr>
                <w:rFonts w:ascii="Arial" w:eastAsia="TimesNewRoman" w:hAnsi="Arial" w:cs="Arial"/>
                <w:sz w:val="22"/>
                <w:szCs w:val="22"/>
              </w:rPr>
            </w:pPr>
            <w:r w:rsidRPr="00CA12E9">
              <w:rPr>
                <w:rFonts w:ascii="Arial" w:eastAsia="TimesNewRoman" w:hAnsi="Arial" w:cs="Arial"/>
                <w:sz w:val="22"/>
                <w:szCs w:val="22"/>
              </w:rPr>
              <w:t>Adh</w:t>
            </w:r>
          </w:p>
        </w:tc>
      </w:tr>
      <w:tr w:rsidR="00EC5C8A" w:rsidRPr="009644A2" w14:paraId="763A21CB" w14:textId="77777777" w:rsidTr="00EC5C8A">
        <w:trPr>
          <w:trHeight w:val="401"/>
          <w:jc w:val="center"/>
        </w:trPr>
        <w:tc>
          <w:tcPr>
            <w:tcW w:w="5498" w:type="dxa"/>
            <w:gridSpan w:val="2"/>
          </w:tcPr>
          <w:p w14:paraId="587DD89F" w14:textId="585F6FF5" w:rsidR="00EC5C8A" w:rsidRPr="00CA12E9" w:rsidRDefault="008352B8" w:rsidP="00CA12E9">
            <w:pPr>
              <w:pStyle w:val="NormalWeb"/>
              <w:spacing w:line="360" w:lineRule="auto"/>
              <w:jc w:val="center"/>
              <w:rPr>
                <w:rFonts w:ascii="Arial" w:eastAsia="TimesNewRoman" w:hAnsi="Arial" w:cs="Arial"/>
                <w:sz w:val="22"/>
                <w:szCs w:val="22"/>
              </w:rPr>
            </w:pPr>
            <w:r>
              <w:rPr>
                <w:rFonts w:ascii="Arial" w:eastAsia="TimesNewRoman" w:hAnsi="Arial" w:cs="Arial"/>
                <w:sz w:val="22"/>
                <w:szCs w:val="22"/>
              </w:rPr>
              <w:t>5 wt% non-silanized</w:t>
            </w:r>
            <w:r w:rsidR="00EC5C8A" w:rsidRPr="00CA12E9">
              <w:rPr>
                <w:rFonts w:ascii="Arial" w:eastAsia="TimesNewRoman" w:hAnsi="Arial" w:cs="Arial"/>
                <w:sz w:val="22"/>
                <w:szCs w:val="22"/>
              </w:rPr>
              <w:t xml:space="preserve"> glass microspheres-filled adhesive</w:t>
            </w:r>
          </w:p>
        </w:tc>
        <w:tc>
          <w:tcPr>
            <w:tcW w:w="3744" w:type="dxa"/>
            <w:gridSpan w:val="2"/>
          </w:tcPr>
          <w:p w14:paraId="6EEC31A9" w14:textId="77777777" w:rsidR="00EC5C8A" w:rsidRPr="00CA12E9" w:rsidRDefault="00EC5C8A" w:rsidP="00CA12E9">
            <w:pPr>
              <w:pStyle w:val="NormalWeb"/>
              <w:spacing w:line="360" w:lineRule="auto"/>
              <w:jc w:val="center"/>
              <w:rPr>
                <w:rFonts w:ascii="Arial" w:eastAsia="TimesNewRoman" w:hAnsi="Arial" w:cs="Arial"/>
                <w:sz w:val="22"/>
                <w:szCs w:val="22"/>
              </w:rPr>
            </w:pPr>
            <w:r w:rsidRPr="00CA12E9">
              <w:rPr>
                <w:rFonts w:ascii="Arial" w:eastAsia="TimesNewRoman" w:hAnsi="Arial" w:cs="Arial"/>
                <w:sz w:val="22"/>
                <w:szCs w:val="22"/>
              </w:rPr>
              <w:t>5% nSiGMs-Adh</w:t>
            </w:r>
          </w:p>
        </w:tc>
      </w:tr>
      <w:tr w:rsidR="00EC5C8A" w:rsidRPr="009644A2" w14:paraId="3BF0B398" w14:textId="77777777" w:rsidTr="00EC5C8A">
        <w:trPr>
          <w:trHeight w:val="401"/>
          <w:jc w:val="center"/>
        </w:trPr>
        <w:tc>
          <w:tcPr>
            <w:tcW w:w="5498" w:type="dxa"/>
            <w:gridSpan w:val="2"/>
          </w:tcPr>
          <w:p w14:paraId="2F2F5D43" w14:textId="17678032" w:rsidR="00EC5C8A" w:rsidRPr="00CA12E9" w:rsidRDefault="00EC5C8A" w:rsidP="00CA12E9">
            <w:pPr>
              <w:pStyle w:val="NormalWeb"/>
              <w:spacing w:line="360" w:lineRule="auto"/>
              <w:jc w:val="center"/>
              <w:rPr>
                <w:rFonts w:ascii="Arial" w:eastAsia="TimesNewRoman" w:hAnsi="Arial" w:cs="Arial"/>
                <w:sz w:val="22"/>
                <w:szCs w:val="22"/>
              </w:rPr>
            </w:pPr>
            <w:r w:rsidRPr="00CA12E9">
              <w:rPr>
                <w:rFonts w:ascii="Arial" w:eastAsia="TimesNewRoman" w:hAnsi="Arial" w:cs="Arial"/>
                <w:sz w:val="22"/>
                <w:szCs w:val="22"/>
              </w:rPr>
              <w:t xml:space="preserve">10 wt% </w:t>
            </w:r>
            <w:r w:rsidR="008352B8">
              <w:rPr>
                <w:rFonts w:ascii="Arial" w:eastAsia="TimesNewRoman" w:hAnsi="Arial" w:cs="Arial"/>
                <w:sz w:val="22"/>
                <w:szCs w:val="22"/>
              </w:rPr>
              <w:t>non-silanized</w:t>
            </w:r>
            <w:r w:rsidRPr="00CA12E9">
              <w:rPr>
                <w:rFonts w:ascii="Arial" w:eastAsia="TimesNewRoman" w:hAnsi="Arial" w:cs="Arial"/>
                <w:sz w:val="22"/>
                <w:szCs w:val="22"/>
              </w:rPr>
              <w:t xml:space="preserve"> glass microspheres-filled adhesive</w:t>
            </w:r>
          </w:p>
        </w:tc>
        <w:tc>
          <w:tcPr>
            <w:tcW w:w="3744" w:type="dxa"/>
            <w:gridSpan w:val="2"/>
          </w:tcPr>
          <w:p w14:paraId="47199833" w14:textId="77777777" w:rsidR="00EC5C8A" w:rsidRPr="00CA12E9" w:rsidRDefault="00EC5C8A" w:rsidP="00CA12E9">
            <w:pPr>
              <w:pStyle w:val="NormalWeb"/>
              <w:spacing w:line="360" w:lineRule="auto"/>
              <w:jc w:val="center"/>
              <w:rPr>
                <w:rFonts w:ascii="Arial" w:eastAsia="TimesNewRoman" w:hAnsi="Arial" w:cs="Arial"/>
                <w:sz w:val="22"/>
                <w:szCs w:val="22"/>
              </w:rPr>
            </w:pPr>
            <w:r w:rsidRPr="00CA12E9">
              <w:rPr>
                <w:rFonts w:ascii="Arial" w:eastAsia="TimesNewRoman" w:hAnsi="Arial" w:cs="Arial"/>
                <w:sz w:val="22"/>
                <w:szCs w:val="22"/>
              </w:rPr>
              <w:t>10% nSiGMs-Adh</w:t>
            </w:r>
          </w:p>
        </w:tc>
      </w:tr>
      <w:tr w:rsidR="00EC5C8A" w:rsidRPr="009644A2" w14:paraId="4DCCA3EF" w14:textId="77777777" w:rsidTr="00EC5C8A">
        <w:trPr>
          <w:trHeight w:val="401"/>
          <w:jc w:val="center"/>
        </w:trPr>
        <w:tc>
          <w:tcPr>
            <w:tcW w:w="5498" w:type="dxa"/>
            <w:gridSpan w:val="2"/>
          </w:tcPr>
          <w:p w14:paraId="1C26AA9C" w14:textId="2489CF54" w:rsidR="00EC5C8A" w:rsidRPr="00CA12E9" w:rsidRDefault="008352B8" w:rsidP="00CA12E9">
            <w:pPr>
              <w:pStyle w:val="NormalWeb"/>
              <w:spacing w:line="360" w:lineRule="auto"/>
              <w:jc w:val="center"/>
              <w:rPr>
                <w:rFonts w:ascii="Arial" w:eastAsia="TimesNewRoman" w:hAnsi="Arial" w:cs="Arial"/>
                <w:sz w:val="22"/>
                <w:szCs w:val="22"/>
              </w:rPr>
            </w:pPr>
            <w:r>
              <w:rPr>
                <w:rFonts w:ascii="Arial" w:eastAsia="TimesNewRoman" w:hAnsi="Arial" w:cs="Arial"/>
                <w:sz w:val="22"/>
                <w:szCs w:val="22"/>
              </w:rPr>
              <w:t xml:space="preserve">5 wt% silanized </w:t>
            </w:r>
            <w:r w:rsidR="00EC5C8A" w:rsidRPr="00CA12E9">
              <w:rPr>
                <w:rFonts w:ascii="Arial" w:eastAsia="TimesNewRoman" w:hAnsi="Arial" w:cs="Arial"/>
                <w:sz w:val="22"/>
                <w:szCs w:val="22"/>
              </w:rPr>
              <w:t>glass microspheres-filled adhesive</w:t>
            </w:r>
          </w:p>
        </w:tc>
        <w:tc>
          <w:tcPr>
            <w:tcW w:w="3744" w:type="dxa"/>
            <w:gridSpan w:val="2"/>
          </w:tcPr>
          <w:p w14:paraId="126BD4BA" w14:textId="77777777" w:rsidR="00EC5C8A" w:rsidRPr="00CA12E9" w:rsidRDefault="00EC5C8A" w:rsidP="00CA12E9">
            <w:pPr>
              <w:pStyle w:val="NormalWeb"/>
              <w:spacing w:line="360" w:lineRule="auto"/>
              <w:jc w:val="center"/>
              <w:rPr>
                <w:rFonts w:ascii="Arial" w:eastAsia="TimesNewRoman" w:hAnsi="Arial" w:cs="Arial"/>
                <w:sz w:val="22"/>
                <w:szCs w:val="22"/>
              </w:rPr>
            </w:pPr>
            <w:r w:rsidRPr="00CA12E9">
              <w:rPr>
                <w:rFonts w:ascii="Arial" w:eastAsia="TimesNewRoman" w:hAnsi="Arial" w:cs="Arial"/>
                <w:sz w:val="22"/>
                <w:szCs w:val="22"/>
              </w:rPr>
              <w:t>5% SiGMs-Adh</w:t>
            </w:r>
          </w:p>
        </w:tc>
      </w:tr>
      <w:tr w:rsidR="00EC5C8A" w:rsidRPr="009644A2" w14:paraId="775771B5" w14:textId="77777777" w:rsidTr="00EC5C8A">
        <w:trPr>
          <w:trHeight w:val="401"/>
          <w:jc w:val="center"/>
        </w:trPr>
        <w:tc>
          <w:tcPr>
            <w:tcW w:w="5498" w:type="dxa"/>
            <w:gridSpan w:val="2"/>
          </w:tcPr>
          <w:p w14:paraId="3EB9E2CA" w14:textId="2CB00A94" w:rsidR="00EC5C8A" w:rsidRPr="00CA12E9" w:rsidRDefault="008352B8" w:rsidP="00CA12E9">
            <w:pPr>
              <w:pStyle w:val="NormalWeb"/>
              <w:spacing w:line="360" w:lineRule="auto"/>
              <w:jc w:val="center"/>
              <w:rPr>
                <w:rFonts w:ascii="Arial" w:eastAsia="TimesNewRoman" w:hAnsi="Arial" w:cs="Arial"/>
                <w:sz w:val="22"/>
                <w:szCs w:val="22"/>
              </w:rPr>
            </w:pPr>
            <w:r>
              <w:rPr>
                <w:rFonts w:ascii="Arial" w:eastAsia="TimesNewRoman" w:hAnsi="Arial" w:cs="Arial"/>
                <w:sz w:val="22"/>
                <w:szCs w:val="22"/>
              </w:rPr>
              <w:t>10 wt% silanized</w:t>
            </w:r>
            <w:r w:rsidR="00EC5C8A" w:rsidRPr="00CA12E9">
              <w:rPr>
                <w:rFonts w:ascii="Arial" w:eastAsia="TimesNewRoman" w:hAnsi="Arial" w:cs="Arial"/>
                <w:sz w:val="22"/>
                <w:szCs w:val="22"/>
              </w:rPr>
              <w:t xml:space="preserve"> glass microspheres-filled adhesive</w:t>
            </w:r>
          </w:p>
        </w:tc>
        <w:tc>
          <w:tcPr>
            <w:tcW w:w="3744" w:type="dxa"/>
            <w:gridSpan w:val="2"/>
          </w:tcPr>
          <w:p w14:paraId="7C3E267D" w14:textId="77777777" w:rsidR="00EC5C8A" w:rsidRPr="00CA12E9" w:rsidRDefault="00EC5C8A" w:rsidP="00CA12E9">
            <w:pPr>
              <w:pStyle w:val="NormalWeb"/>
              <w:spacing w:line="360" w:lineRule="auto"/>
              <w:jc w:val="center"/>
              <w:rPr>
                <w:rFonts w:ascii="Arial" w:eastAsia="TimesNewRoman" w:hAnsi="Arial" w:cs="Arial"/>
                <w:sz w:val="22"/>
                <w:szCs w:val="22"/>
              </w:rPr>
            </w:pPr>
            <w:r w:rsidRPr="00CA12E9">
              <w:rPr>
                <w:rFonts w:ascii="Arial" w:eastAsia="TimesNewRoman" w:hAnsi="Arial" w:cs="Arial"/>
                <w:sz w:val="22"/>
                <w:szCs w:val="22"/>
              </w:rPr>
              <w:t>10% SiGMs-Adh</w:t>
            </w:r>
          </w:p>
        </w:tc>
      </w:tr>
    </w:tbl>
    <w:p w14:paraId="70B226F6" w14:textId="6D235296" w:rsidR="00BE3E91" w:rsidRDefault="00BE3E91" w:rsidP="005927C5">
      <w:pPr>
        <w:spacing w:after="240" w:line="360" w:lineRule="auto"/>
        <w:rPr>
          <w:rFonts w:ascii="Arial" w:hAnsi="Arial" w:cs="Arial"/>
          <w:b/>
          <w:bCs/>
        </w:rPr>
      </w:pPr>
    </w:p>
    <w:p w14:paraId="3AB782EE" w14:textId="77777777" w:rsidR="005927C5" w:rsidRPr="00CA12E9" w:rsidRDefault="005927C5" w:rsidP="005927C5">
      <w:pPr>
        <w:spacing w:after="240" w:line="360" w:lineRule="auto"/>
        <w:rPr>
          <w:rFonts w:ascii="Arial" w:hAnsi="Arial" w:cs="Arial"/>
          <w:b/>
          <w:bCs/>
        </w:rPr>
      </w:pPr>
      <w:r w:rsidRPr="00CA12E9">
        <w:rPr>
          <w:rFonts w:ascii="Arial" w:hAnsi="Arial" w:cs="Arial"/>
          <w:b/>
          <w:bCs/>
        </w:rPr>
        <w:t>2.</w:t>
      </w:r>
      <w:r w:rsidR="00EA495B" w:rsidRPr="00CA12E9">
        <w:rPr>
          <w:rFonts w:ascii="Arial" w:hAnsi="Arial" w:cs="Arial"/>
          <w:b/>
          <w:bCs/>
        </w:rPr>
        <w:t>2.2</w:t>
      </w:r>
      <w:r w:rsidRPr="00CA12E9">
        <w:rPr>
          <w:rFonts w:ascii="Arial" w:hAnsi="Arial" w:cs="Arial"/>
          <w:b/>
          <w:bCs/>
        </w:rPr>
        <w:t>. Characterization</w:t>
      </w:r>
    </w:p>
    <w:p w14:paraId="2D26BE00" w14:textId="4C4A09DF" w:rsidR="00570AB5" w:rsidRPr="00CA12E9" w:rsidRDefault="004444CD" w:rsidP="00570AB5">
      <w:pPr>
        <w:spacing w:after="240" w:line="360" w:lineRule="auto"/>
        <w:rPr>
          <w:rFonts w:ascii="Arial" w:hAnsi="Arial" w:cs="Arial"/>
          <w:b/>
          <w:bCs/>
          <w:i/>
          <w:iCs/>
        </w:rPr>
      </w:pPr>
      <w:r w:rsidRPr="00CA12E9">
        <w:rPr>
          <w:rFonts w:ascii="Arial" w:hAnsi="Arial" w:cs="Arial"/>
          <w:b/>
          <w:bCs/>
          <w:i/>
          <w:iCs/>
        </w:rPr>
        <w:t>2.</w:t>
      </w:r>
      <w:r w:rsidR="00EA495B" w:rsidRPr="00CA12E9">
        <w:rPr>
          <w:rFonts w:ascii="Arial" w:hAnsi="Arial" w:cs="Arial"/>
          <w:b/>
          <w:bCs/>
          <w:i/>
          <w:iCs/>
        </w:rPr>
        <w:t>2</w:t>
      </w:r>
      <w:r w:rsidRPr="00CA12E9">
        <w:rPr>
          <w:rFonts w:ascii="Arial" w:hAnsi="Arial" w:cs="Arial"/>
          <w:b/>
          <w:bCs/>
          <w:i/>
          <w:iCs/>
        </w:rPr>
        <w:t>.</w:t>
      </w:r>
      <w:r w:rsidR="00EA495B" w:rsidRPr="00CA12E9">
        <w:rPr>
          <w:rFonts w:ascii="Arial" w:hAnsi="Arial" w:cs="Arial"/>
          <w:b/>
          <w:bCs/>
          <w:i/>
          <w:iCs/>
        </w:rPr>
        <w:t>2.</w:t>
      </w:r>
      <w:r w:rsidRPr="00CA12E9">
        <w:rPr>
          <w:rFonts w:ascii="Arial" w:hAnsi="Arial" w:cs="Arial"/>
          <w:b/>
          <w:bCs/>
          <w:i/>
          <w:iCs/>
        </w:rPr>
        <w:t xml:space="preserve">1. </w:t>
      </w:r>
      <w:r w:rsidR="00570AB5" w:rsidRPr="00CA12E9">
        <w:rPr>
          <w:rFonts w:ascii="Arial" w:hAnsi="Arial" w:cs="Arial"/>
          <w:b/>
          <w:bCs/>
          <w:i/>
          <w:iCs/>
        </w:rPr>
        <w:t>Fourier Transform Infra-</w:t>
      </w:r>
      <w:r w:rsidR="00414BD2" w:rsidRPr="00CA12E9">
        <w:rPr>
          <w:rFonts w:ascii="Arial" w:hAnsi="Arial" w:cs="Arial"/>
          <w:b/>
          <w:bCs/>
          <w:i/>
          <w:iCs/>
        </w:rPr>
        <w:t>Red</w:t>
      </w:r>
      <w:r w:rsidR="00570AB5" w:rsidRPr="00CA12E9">
        <w:rPr>
          <w:rFonts w:ascii="Arial" w:hAnsi="Arial" w:cs="Arial"/>
          <w:b/>
          <w:bCs/>
          <w:i/>
          <w:iCs/>
        </w:rPr>
        <w:t xml:space="preserve"> Spectroscopy (FTIR)</w:t>
      </w:r>
    </w:p>
    <w:p w14:paraId="196F1DAB" w14:textId="5D627587" w:rsidR="00464E99" w:rsidRDefault="00446FCA" w:rsidP="00E26002">
      <w:pPr>
        <w:shd w:val="clear" w:color="auto" w:fill="FFFFFF"/>
        <w:spacing w:after="240" w:line="480" w:lineRule="auto"/>
        <w:jc w:val="both"/>
        <w:rPr>
          <w:rFonts w:ascii="Arial" w:hAnsi="Arial" w:cs="Arial"/>
        </w:rPr>
      </w:pPr>
      <w:r w:rsidRPr="00464E99">
        <w:rPr>
          <w:rFonts w:ascii="Arial" w:hAnsi="Arial" w:cs="Arial"/>
        </w:rPr>
        <w:t>The chemical groups of each adhesive were identified before and after light curing using a FTIR spectroscopy.</w:t>
      </w:r>
      <w:r>
        <w:rPr>
          <w:rFonts w:ascii="Arial" w:hAnsi="Arial" w:cs="Arial"/>
        </w:rPr>
        <w:t xml:space="preserve"> Before polymerization, a</w:t>
      </w:r>
      <w:r w:rsidR="00464E99">
        <w:rPr>
          <w:rFonts w:ascii="Arial" w:hAnsi="Arial" w:cs="Arial"/>
        </w:rPr>
        <w:t xml:space="preserve"> </w:t>
      </w:r>
      <w:r w:rsidR="00FD560F" w:rsidRPr="00CA12E9">
        <w:rPr>
          <w:rFonts w:ascii="Arial" w:hAnsi="Arial" w:cs="Arial"/>
        </w:rPr>
        <w:t xml:space="preserve">100 µl of each adhesive was placed </w:t>
      </w:r>
      <w:r w:rsidR="00464E99">
        <w:rPr>
          <w:rFonts w:ascii="Arial" w:hAnsi="Arial" w:cs="Arial"/>
        </w:rPr>
        <w:t xml:space="preserve">on </w:t>
      </w:r>
      <w:r w:rsidR="00464E99" w:rsidRPr="00464E99">
        <w:rPr>
          <w:rFonts w:ascii="Arial" w:hAnsi="Arial" w:cs="Arial"/>
        </w:rPr>
        <w:t>ATR</w:t>
      </w:r>
      <w:r w:rsidR="002018A8">
        <w:rPr>
          <w:rFonts w:ascii="Arial" w:hAnsi="Arial" w:cs="Arial"/>
        </w:rPr>
        <w:t xml:space="preserve"> cell</w:t>
      </w:r>
      <w:r w:rsidR="00464E99" w:rsidRPr="00464E99">
        <w:rPr>
          <w:rFonts w:ascii="Arial" w:hAnsi="Arial" w:cs="Arial"/>
        </w:rPr>
        <w:t xml:space="preserve"> and scanned. For polymerized adhesives, </w:t>
      </w:r>
      <w:r w:rsidR="00464E99">
        <w:rPr>
          <w:rFonts w:ascii="Arial" w:hAnsi="Arial" w:cs="Arial"/>
        </w:rPr>
        <w:t xml:space="preserve">a </w:t>
      </w:r>
      <w:r w:rsidR="00464E99" w:rsidRPr="00CA12E9">
        <w:rPr>
          <w:rFonts w:ascii="Arial" w:hAnsi="Arial" w:cs="Arial"/>
        </w:rPr>
        <w:t>100 µl of each adhesive was placed</w:t>
      </w:r>
      <w:r w:rsidR="00464E99">
        <w:rPr>
          <w:rFonts w:ascii="Arial" w:hAnsi="Arial" w:cs="Arial"/>
        </w:rPr>
        <w:t xml:space="preserve"> between </w:t>
      </w:r>
      <w:r w:rsidR="00B311B8">
        <w:rPr>
          <w:rFonts w:ascii="Arial" w:hAnsi="Arial" w:cs="Arial"/>
        </w:rPr>
        <w:t>two celluloid sheets,</w:t>
      </w:r>
      <w:r w:rsidR="00FD560F" w:rsidRPr="00464E99">
        <w:rPr>
          <w:rFonts w:ascii="Arial" w:hAnsi="Arial" w:cs="Arial"/>
        </w:rPr>
        <w:t xml:space="preserve"> light cured </w:t>
      </w:r>
      <w:r w:rsidR="00FD560F" w:rsidRPr="00FD560F">
        <w:rPr>
          <w:rFonts w:ascii="Arial" w:hAnsi="Arial" w:cs="Arial"/>
        </w:rPr>
        <w:t xml:space="preserve">for 10s using a light curing gun </w:t>
      </w:r>
      <w:r w:rsidR="00E26002">
        <w:rPr>
          <w:rFonts w:ascii="Arial" w:hAnsi="Arial" w:cs="Arial"/>
        </w:rPr>
        <w:t>[</w:t>
      </w:r>
      <w:r w:rsidR="00FD560F" w:rsidRPr="00FD560F">
        <w:rPr>
          <w:rFonts w:ascii="Arial" w:hAnsi="Arial" w:cs="Arial"/>
        </w:rPr>
        <w:t xml:space="preserve">light-emitting diode </w:t>
      </w:r>
      <w:r w:rsidR="00E26002">
        <w:rPr>
          <w:rFonts w:ascii="Arial" w:hAnsi="Arial" w:cs="Arial"/>
        </w:rPr>
        <w:t xml:space="preserve">(LED) </w:t>
      </w:r>
      <w:r w:rsidR="00FD560F" w:rsidRPr="00FD560F">
        <w:rPr>
          <w:rFonts w:ascii="Arial" w:hAnsi="Arial" w:cs="Arial"/>
        </w:rPr>
        <w:t>curing unit; 3M ESPE, Elipar, Seefeld, Germanydelivering 1200 mW/cm</w:t>
      </w:r>
      <w:r w:rsidR="00FD560F" w:rsidRPr="00E26002">
        <w:rPr>
          <w:rFonts w:ascii="Arial" w:hAnsi="Arial" w:cs="Arial"/>
          <w:vertAlign w:val="superscript"/>
        </w:rPr>
        <w:t>2</w:t>
      </w:r>
      <w:r w:rsidR="00FD560F" w:rsidRPr="00FD560F">
        <w:rPr>
          <w:rFonts w:ascii="Arial" w:hAnsi="Arial" w:cs="Arial"/>
        </w:rPr>
        <w:t>, a</w:t>
      </w:r>
      <w:r w:rsidR="00B311B8">
        <w:rPr>
          <w:rFonts w:ascii="Arial" w:hAnsi="Arial" w:cs="Arial"/>
        </w:rPr>
        <w:t>t 430–480 nm</w:t>
      </w:r>
      <w:r w:rsidR="00E26002">
        <w:rPr>
          <w:rFonts w:ascii="Arial" w:hAnsi="Arial" w:cs="Arial"/>
        </w:rPr>
        <w:t>]</w:t>
      </w:r>
      <w:r w:rsidR="00B311B8">
        <w:rPr>
          <w:rFonts w:ascii="Arial" w:hAnsi="Arial" w:cs="Arial"/>
        </w:rPr>
        <w:t xml:space="preserve"> and then scanned</w:t>
      </w:r>
      <w:r w:rsidR="000E48C7">
        <w:rPr>
          <w:rFonts w:ascii="Arial" w:hAnsi="Arial" w:cs="Arial"/>
        </w:rPr>
        <w:t xml:space="preserve"> </w:t>
      </w:r>
      <w:r w:rsidR="000E48C7" w:rsidRPr="00CA12E9">
        <w:rPr>
          <w:rFonts w:ascii="Arial" w:hAnsi="Arial" w:cs="Arial"/>
          <w:color w:val="000000" w:themeColor="text1"/>
        </w:rPr>
        <w:t>in transmittance mode</w:t>
      </w:r>
      <w:r w:rsidR="000E48C7">
        <w:rPr>
          <w:rFonts w:ascii="Arial" w:hAnsi="Arial" w:cs="Arial"/>
          <w:color w:val="000000" w:themeColor="text1"/>
        </w:rPr>
        <w:t xml:space="preserve"> as described above</w:t>
      </w:r>
      <w:r w:rsidR="00B311B8">
        <w:rPr>
          <w:rFonts w:ascii="Arial" w:hAnsi="Arial" w:cs="Arial"/>
        </w:rPr>
        <w:t xml:space="preserve">. </w:t>
      </w:r>
    </w:p>
    <w:p w14:paraId="254397FB" w14:textId="77777777" w:rsidR="00E42174" w:rsidRPr="00464E99" w:rsidRDefault="00E42174" w:rsidP="00E26002">
      <w:pPr>
        <w:shd w:val="clear" w:color="auto" w:fill="FFFFFF"/>
        <w:spacing w:after="240" w:line="480" w:lineRule="auto"/>
        <w:jc w:val="both"/>
        <w:rPr>
          <w:rFonts w:ascii="Arial" w:hAnsi="Arial" w:cs="Arial"/>
        </w:rPr>
      </w:pPr>
    </w:p>
    <w:p w14:paraId="271828C5" w14:textId="77777777" w:rsidR="004444CD" w:rsidRPr="00CA12E9" w:rsidRDefault="002D0A2A" w:rsidP="004444CD">
      <w:pPr>
        <w:spacing w:after="240" w:line="360" w:lineRule="auto"/>
        <w:rPr>
          <w:rFonts w:ascii="Arial" w:hAnsi="Arial" w:cs="Arial"/>
          <w:b/>
          <w:bCs/>
          <w:i/>
          <w:iCs/>
        </w:rPr>
      </w:pPr>
      <w:r w:rsidRPr="00CA12E9">
        <w:rPr>
          <w:rFonts w:ascii="Arial" w:hAnsi="Arial" w:cs="Arial"/>
          <w:b/>
          <w:bCs/>
          <w:i/>
          <w:iCs/>
        </w:rPr>
        <w:lastRenderedPageBreak/>
        <w:t xml:space="preserve">2.2.2.2. </w:t>
      </w:r>
      <w:r w:rsidR="004444CD" w:rsidRPr="00CA12E9">
        <w:rPr>
          <w:rFonts w:ascii="Arial" w:hAnsi="Arial" w:cs="Arial"/>
          <w:b/>
          <w:i/>
        </w:rPr>
        <w:t>Antibiofilm Analyses</w:t>
      </w:r>
    </w:p>
    <w:p w14:paraId="64E0DA4B" w14:textId="6EE58CE1" w:rsidR="004444CD" w:rsidRPr="00CA12E9" w:rsidRDefault="004444CD" w:rsidP="004444CD">
      <w:pPr>
        <w:shd w:val="clear" w:color="auto" w:fill="FFFFFF"/>
        <w:spacing w:after="240" w:line="480" w:lineRule="auto"/>
        <w:jc w:val="both"/>
        <w:rPr>
          <w:rFonts w:ascii="Arial" w:hAnsi="Arial" w:cs="Arial"/>
        </w:rPr>
      </w:pPr>
      <w:r w:rsidRPr="00CA12E9">
        <w:rPr>
          <w:rFonts w:ascii="Arial" w:hAnsi="Arial" w:cs="Arial"/>
        </w:rPr>
        <w:t xml:space="preserve">Stock culture of </w:t>
      </w:r>
      <w:r w:rsidRPr="00B05FE5">
        <w:rPr>
          <w:rFonts w:ascii="Arial" w:hAnsi="Arial" w:cs="Arial"/>
          <w:i/>
          <w:iCs/>
        </w:rPr>
        <w:t>S. mutans</w:t>
      </w:r>
      <w:r w:rsidRPr="00CA12E9">
        <w:rPr>
          <w:rFonts w:ascii="Arial" w:hAnsi="Arial" w:cs="Arial"/>
        </w:rPr>
        <w:t xml:space="preserve"> NCTC 10449 </w:t>
      </w:r>
      <w:r w:rsidR="00B73102" w:rsidRPr="00CA12E9">
        <w:rPr>
          <w:rFonts w:ascii="Arial" w:hAnsi="Arial" w:cs="Arial"/>
        </w:rPr>
        <w:t>strain</w:t>
      </w:r>
      <w:r w:rsidRPr="00CA12E9">
        <w:rPr>
          <w:rFonts w:ascii="Arial" w:hAnsi="Arial" w:cs="Arial"/>
        </w:rPr>
        <w:t xml:space="preserve"> was grown on brain heart infusion agar (BHI) before biofilm experiment.</w:t>
      </w:r>
      <w:r w:rsidR="00B73102" w:rsidRPr="00CA12E9">
        <w:rPr>
          <w:rFonts w:ascii="Arial" w:hAnsi="Arial" w:cs="Arial"/>
        </w:rPr>
        <w:t xml:space="preserve"> </w:t>
      </w:r>
      <w:r w:rsidRPr="00CA12E9">
        <w:rPr>
          <w:rFonts w:ascii="Arial" w:hAnsi="Arial" w:cs="Arial"/>
        </w:rPr>
        <w:t>Biofilms of </w:t>
      </w:r>
      <w:r w:rsidR="00B05FE5">
        <w:rPr>
          <w:rFonts w:ascii="Arial" w:hAnsi="Arial" w:cs="Arial"/>
          <w:i/>
          <w:iCs/>
        </w:rPr>
        <w:t xml:space="preserve">S. </w:t>
      </w:r>
      <w:r w:rsidRPr="00B05FE5">
        <w:rPr>
          <w:rFonts w:ascii="Arial" w:hAnsi="Arial" w:cs="Arial"/>
          <w:i/>
          <w:iCs/>
        </w:rPr>
        <w:t>mutans</w:t>
      </w:r>
      <w:r w:rsidRPr="00CA12E9">
        <w:rPr>
          <w:rFonts w:ascii="Arial" w:hAnsi="Arial" w:cs="Arial"/>
        </w:rPr>
        <w:t xml:space="preserve"> were grown on nitrocellulose filter membranes (NFM; 47 mm diameter, 0.45 μm pore size; Invitrogen Ltd, Paisley, UK) which were treated with </w:t>
      </w:r>
      <w:r w:rsidR="0047738C" w:rsidRPr="00CA12E9">
        <w:rPr>
          <w:rFonts w:ascii="Arial" w:hAnsi="Arial" w:cs="Arial"/>
        </w:rPr>
        <w:t>different adhesives given in Table 1</w:t>
      </w:r>
      <w:r w:rsidRPr="00CA12E9">
        <w:rPr>
          <w:rFonts w:ascii="Arial" w:hAnsi="Arial" w:cs="Arial"/>
        </w:rPr>
        <w:t xml:space="preserve">. </w:t>
      </w:r>
      <w:r w:rsidR="0047738C" w:rsidRPr="00CA12E9">
        <w:rPr>
          <w:rFonts w:ascii="Arial" w:hAnsi="Arial" w:cs="Arial"/>
        </w:rPr>
        <w:t xml:space="preserve">The </w:t>
      </w:r>
      <w:r w:rsidRPr="00CA12E9">
        <w:rPr>
          <w:rFonts w:ascii="Arial" w:hAnsi="Arial" w:cs="Arial"/>
        </w:rPr>
        <w:t xml:space="preserve">antiadhesive nature and inhibition of biofilm formation </w:t>
      </w:r>
      <w:r w:rsidR="0047738C" w:rsidRPr="00CA12E9">
        <w:rPr>
          <w:rFonts w:ascii="Arial" w:hAnsi="Arial" w:cs="Arial"/>
        </w:rPr>
        <w:t xml:space="preserve">of different adhesives was </w:t>
      </w:r>
      <w:r w:rsidRPr="00CA12E9">
        <w:rPr>
          <w:rFonts w:ascii="Arial" w:hAnsi="Arial" w:cs="Arial"/>
        </w:rPr>
        <w:t xml:space="preserve">compared with </w:t>
      </w:r>
      <w:r w:rsidR="00245F1B" w:rsidRPr="00CA12E9">
        <w:rPr>
          <w:rFonts w:ascii="Arial" w:hAnsi="Arial" w:cs="Arial"/>
        </w:rPr>
        <w:t xml:space="preserve">NFM </w:t>
      </w:r>
      <w:r w:rsidR="008C448E" w:rsidRPr="00CA12E9">
        <w:rPr>
          <w:rFonts w:ascii="Arial" w:hAnsi="Arial" w:cs="Arial"/>
        </w:rPr>
        <w:t>negative</w:t>
      </w:r>
      <w:r w:rsidRPr="00CA12E9">
        <w:rPr>
          <w:rFonts w:ascii="Arial" w:hAnsi="Arial" w:cs="Arial"/>
        </w:rPr>
        <w:t xml:space="preserve"> control</w:t>
      </w:r>
      <w:r w:rsidR="00245F1B" w:rsidRPr="00CA12E9">
        <w:rPr>
          <w:rFonts w:ascii="Arial" w:hAnsi="Arial" w:cs="Arial"/>
        </w:rPr>
        <w:t>.</w:t>
      </w:r>
    </w:p>
    <w:p w14:paraId="21234916" w14:textId="20BD4658" w:rsidR="004444CD" w:rsidRDefault="004444CD" w:rsidP="000D0351">
      <w:pPr>
        <w:shd w:val="clear" w:color="auto" w:fill="FFFFFF"/>
        <w:spacing w:after="240" w:line="480" w:lineRule="auto"/>
        <w:jc w:val="both"/>
        <w:rPr>
          <w:rFonts w:ascii="Arial" w:hAnsi="Arial" w:cs="Arial"/>
        </w:rPr>
      </w:pPr>
      <w:r w:rsidRPr="00CA12E9">
        <w:rPr>
          <w:rFonts w:ascii="Arial" w:hAnsi="Arial" w:cs="Arial"/>
        </w:rPr>
        <w:t xml:space="preserve">Firstly, 100 µl of </w:t>
      </w:r>
      <w:r w:rsidR="00783434" w:rsidRPr="00CA12E9">
        <w:rPr>
          <w:rFonts w:ascii="Arial" w:hAnsi="Arial" w:cs="Arial"/>
        </w:rPr>
        <w:t xml:space="preserve">each adhesive was </w:t>
      </w:r>
      <w:r w:rsidRPr="00CA12E9">
        <w:rPr>
          <w:rFonts w:ascii="Arial" w:hAnsi="Arial" w:cs="Arial"/>
        </w:rPr>
        <w:t>placed on NFM that was placed onto the centre of each B</w:t>
      </w:r>
      <w:r w:rsidR="00783434" w:rsidRPr="00CA12E9">
        <w:rPr>
          <w:rFonts w:ascii="Arial" w:hAnsi="Arial" w:cs="Arial"/>
        </w:rPr>
        <w:t xml:space="preserve">HI plate and </w:t>
      </w:r>
      <w:r w:rsidR="008C448E" w:rsidRPr="00CA12E9">
        <w:rPr>
          <w:rFonts w:ascii="Arial" w:hAnsi="Arial" w:cs="Arial"/>
        </w:rPr>
        <w:t>light cured for 10</w:t>
      </w:r>
      <w:r w:rsidR="00783434" w:rsidRPr="00CA12E9">
        <w:rPr>
          <w:rFonts w:ascii="Arial" w:hAnsi="Arial" w:cs="Arial"/>
        </w:rPr>
        <w:t>s</w:t>
      </w:r>
      <w:r w:rsidRPr="00CA12E9">
        <w:rPr>
          <w:rFonts w:ascii="Arial" w:hAnsi="Arial" w:cs="Arial"/>
        </w:rPr>
        <w:t xml:space="preserve">. </w:t>
      </w:r>
      <w:r w:rsidR="000D0351">
        <w:rPr>
          <w:rFonts w:ascii="Arial" w:hAnsi="Arial" w:cs="Arial"/>
        </w:rPr>
        <w:t>A</w:t>
      </w:r>
      <w:r w:rsidRPr="00CA12E9">
        <w:rPr>
          <w:rFonts w:ascii="Arial" w:hAnsi="Arial" w:cs="Arial"/>
        </w:rPr>
        <w:t xml:space="preserve"> 100 µl of </w:t>
      </w:r>
      <w:r w:rsidRPr="00B05FE5">
        <w:rPr>
          <w:rFonts w:ascii="Arial" w:hAnsi="Arial" w:cs="Arial"/>
          <w:i/>
          <w:iCs/>
        </w:rPr>
        <w:t>S. m</w:t>
      </w:r>
      <w:r w:rsidR="00783434" w:rsidRPr="00B05FE5">
        <w:rPr>
          <w:rFonts w:ascii="Arial" w:hAnsi="Arial" w:cs="Arial"/>
          <w:i/>
          <w:iCs/>
        </w:rPr>
        <w:t>utans</w:t>
      </w:r>
      <w:r w:rsidR="00783434" w:rsidRPr="00CA12E9">
        <w:rPr>
          <w:rFonts w:ascii="Arial" w:hAnsi="Arial" w:cs="Arial"/>
        </w:rPr>
        <w:t xml:space="preserve"> suspended in </w:t>
      </w:r>
      <w:r w:rsidR="000D0351">
        <w:rPr>
          <w:rFonts w:ascii="Arial" w:hAnsi="Arial" w:cs="Arial"/>
        </w:rPr>
        <w:t>phosphate buffer solution (</w:t>
      </w:r>
      <w:r w:rsidR="00783434" w:rsidRPr="00CA12E9">
        <w:rPr>
          <w:rFonts w:ascii="Arial" w:hAnsi="Arial" w:cs="Arial"/>
        </w:rPr>
        <w:t>PBS</w:t>
      </w:r>
      <w:r w:rsidR="000D0351">
        <w:rPr>
          <w:rFonts w:ascii="Arial" w:hAnsi="Arial" w:cs="Arial"/>
        </w:rPr>
        <w:t>)</w:t>
      </w:r>
      <w:r w:rsidR="00783434" w:rsidRPr="00CA12E9">
        <w:rPr>
          <w:rFonts w:ascii="Arial" w:hAnsi="Arial" w:cs="Arial"/>
        </w:rPr>
        <w:t xml:space="preserve"> </w:t>
      </w:r>
      <w:r w:rsidR="00783434" w:rsidRPr="00821400">
        <w:rPr>
          <w:rFonts w:ascii="Arial" w:hAnsi="Arial" w:cs="Arial"/>
        </w:rPr>
        <w:t>(approx.</w:t>
      </w:r>
      <w:r w:rsidRPr="00821400">
        <w:rPr>
          <w:rFonts w:ascii="Arial" w:hAnsi="Arial" w:cs="Arial"/>
        </w:rPr>
        <w:t>10</w:t>
      </w:r>
      <w:r w:rsidRPr="007E1A53">
        <w:rPr>
          <w:rFonts w:ascii="Arial" w:hAnsi="Arial" w:cs="Arial"/>
          <w:vertAlign w:val="superscript"/>
        </w:rPr>
        <w:t>8</w:t>
      </w:r>
      <w:r w:rsidRPr="00821400">
        <w:rPr>
          <w:rFonts w:ascii="Arial" w:hAnsi="Arial" w:cs="Arial"/>
        </w:rPr>
        <w:t> cells/ml)</w:t>
      </w:r>
      <w:r w:rsidRPr="00CA12E9">
        <w:rPr>
          <w:rFonts w:ascii="Arial" w:hAnsi="Arial" w:cs="Arial"/>
        </w:rPr>
        <w:t xml:space="preserve"> was spread evenly across the surface, using a sterile spreader, for 1 min. The resulting BHI plates were incubated at 37°C in aerobic cabinet for 72 h. After incubation, the NFM from the plates were transferred to respective sterile containers with 20 ml PBS to disrupt the biofilm. The resulting cell suspensions were then serially diluted in PBS and cultured on BHI plates to enumerate viable bacteria in terms of total colony-forming units (CFU, which were log</w:t>
      </w:r>
      <w:r w:rsidRPr="007E1A53">
        <w:rPr>
          <w:rFonts w:ascii="Arial" w:hAnsi="Arial" w:cs="Arial"/>
          <w:vertAlign w:val="subscript"/>
        </w:rPr>
        <w:t>10</w:t>
      </w:r>
      <w:r w:rsidRPr="00CA12E9">
        <w:rPr>
          <w:rFonts w:ascii="Arial" w:hAnsi="Arial" w:cs="Arial"/>
        </w:rPr>
        <w:t xml:space="preserve"> transformed) present per NFM. The results were compared with negative control that had biofilm growth on NFM. All experiments were conducted in triplicate. </w:t>
      </w:r>
    </w:p>
    <w:p w14:paraId="61B7A2AA" w14:textId="77777777" w:rsidR="003C79EB" w:rsidRPr="00CA12E9" w:rsidRDefault="003C79EB" w:rsidP="003C79EB">
      <w:pPr>
        <w:spacing w:after="240" w:line="360" w:lineRule="auto"/>
        <w:rPr>
          <w:rFonts w:ascii="Arial" w:hAnsi="Arial" w:cs="Arial"/>
          <w:b/>
          <w:bCs/>
          <w:i/>
          <w:iCs/>
        </w:rPr>
      </w:pPr>
      <w:r w:rsidRPr="00CA12E9">
        <w:rPr>
          <w:rFonts w:ascii="Arial" w:hAnsi="Arial" w:cs="Arial"/>
          <w:b/>
          <w:bCs/>
          <w:i/>
          <w:iCs/>
        </w:rPr>
        <w:t>2.2.2.</w:t>
      </w:r>
      <w:r w:rsidR="00570AB5" w:rsidRPr="00CA12E9">
        <w:rPr>
          <w:rFonts w:ascii="Arial" w:hAnsi="Arial" w:cs="Arial"/>
          <w:b/>
          <w:bCs/>
          <w:i/>
          <w:iCs/>
        </w:rPr>
        <w:t>3</w:t>
      </w:r>
      <w:r w:rsidRPr="00CA12E9">
        <w:rPr>
          <w:rFonts w:ascii="Arial" w:hAnsi="Arial" w:cs="Arial"/>
          <w:b/>
          <w:bCs/>
          <w:i/>
          <w:iCs/>
        </w:rPr>
        <w:t>. Contact Angle Measurements</w:t>
      </w:r>
    </w:p>
    <w:p w14:paraId="5CE82D25" w14:textId="2C0C1862" w:rsidR="003C79EB" w:rsidRDefault="003C79EB" w:rsidP="00821400">
      <w:pPr>
        <w:spacing w:after="240" w:line="480" w:lineRule="auto"/>
        <w:jc w:val="both"/>
        <w:rPr>
          <w:rFonts w:ascii="Arial" w:hAnsi="Arial" w:cs="Arial"/>
        </w:rPr>
      </w:pPr>
      <w:r w:rsidRPr="00CA12E9">
        <w:rPr>
          <w:rFonts w:ascii="Arial" w:hAnsi="Arial" w:cs="Arial"/>
        </w:rPr>
        <w:t>Extracted human molars</w:t>
      </w:r>
      <w:r w:rsidR="00A75DEC">
        <w:rPr>
          <w:rFonts w:ascii="Arial" w:hAnsi="Arial" w:cs="Arial"/>
        </w:rPr>
        <w:t xml:space="preserve">, collected from </w:t>
      </w:r>
      <w:r w:rsidR="006209C1">
        <w:rPr>
          <w:rFonts w:ascii="Arial" w:hAnsi="Arial" w:cs="Arial"/>
        </w:rPr>
        <w:t xml:space="preserve">Oral Surgery Clinic, </w:t>
      </w:r>
      <w:r w:rsidR="00A75DEC">
        <w:rPr>
          <w:rFonts w:ascii="Arial" w:hAnsi="Arial" w:cs="Arial"/>
        </w:rPr>
        <w:t>King Abdulaziz University Dental Hospital,</w:t>
      </w:r>
      <w:r w:rsidR="00A75DEC" w:rsidRPr="00CA12E9">
        <w:rPr>
          <w:rFonts w:ascii="Arial" w:hAnsi="Arial" w:cs="Arial"/>
        </w:rPr>
        <w:t xml:space="preserve"> </w:t>
      </w:r>
      <w:r w:rsidRPr="00CA12E9">
        <w:rPr>
          <w:rFonts w:ascii="Arial" w:hAnsi="Arial" w:cs="Arial"/>
        </w:rPr>
        <w:t xml:space="preserve">were used after </w:t>
      </w:r>
      <w:r w:rsidR="005D3B5D">
        <w:rPr>
          <w:rFonts w:ascii="Arial" w:hAnsi="Arial" w:cs="Arial"/>
        </w:rPr>
        <w:t>obtaining</w:t>
      </w:r>
      <w:r w:rsidRPr="00CA12E9">
        <w:rPr>
          <w:rFonts w:ascii="Arial" w:hAnsi="Arial" w:cs="Arial"/>
        </w:rPr>
        <w:t xml:space="preserve"> </w:t>
      </w:r>
      <w:r w:rsidR="000D0351">
        <w:rPr>
          <w:rFonts w:ascii="Arial" w:hAnsi="Arial" w:cs="Arial"/>
        </w:rPr>
        <w:t xml:space="preserve">an </w:t>
      </w:r>
      <w:r w:rsidRPr="00CA12E9">
        <w:rPr>
          <w:rFonts w:ascii="Arial" w:hAnsi="Arial" w:cs="Arial"/>
        </w:rPr>
        <w:t>ethical approval (no.  102-11-17)</w:t>
      </w:r>
      <w:r w:rsidR="00993E0A">
        <w:rPr>
          <w:rFonts w:ascii="Arial" w:hAnsi="Arial" w:cs="Arial"/>
        </w:rPr>
        <w:t xml:space="preserve"> and informed consent</w:t>
      </w:r>
      <w:r w:rsidR="00FF452A">
        <w:rPr>
          <w:rFonts w:ascii="Arial" w:hAnsi="Arial" w:cs="Arial"/>
        </w:rPr>
        <w:t>s</w:t>
      </w:r>
      <w:r w:rsidR="00993E0A">
        <w:rPr>
          <w:rFonts w:ascii="Arial" w:hAnsi="Arial" w:cs="Arial"/>
        </w:rPr>
        <w:t xml:space="preserve"> from the patients</w:t>
      </w:r>
      <w:r w:rsidRPr="00CA12E9">
        <w:rPr>
          <w:rFonts w:ascii="Arial" w:hAnsi="Arial" w:cs="Arial"/>
        </w:rPr>
        <w:t xml:space="preserve">. </w:t>
      </w:r>
      <w:r w:rsidR="006C0E4B" w:rsidRPr="00821400">
        <w:rPr>
          <w:rFonts w:ascii="Arial" w:hAnsi="Arial" w:cs="Arial"/>
        </w:rPr>
        <w:t xml:space="preserve">Teeth were attached to rectangular </w:t>
      </w:r>
      <w:r w:rsidR="00E97A87">
        <w:rPr>
          <w:rFonts w:ascii="Arial" w:hAnsi="Arial" w:cs="Arial"/>
        </w:rPr>
        <w:t xml:space="preserve">cold cure </w:t>
      </w:r>
      <w:r w:rsidR="006C0E4B" w:rsidRPr="00821400">
        <w:rPr>
          <w:rFonts w:ascii="Arial" w:hAnsi="Arial" w:cs="Arial"/>
        </w:rPr>
        <w:t xml:space="preserve">acrylic </w:t>
      </w:r>
      <w:r w:rsidR="008D5CE2">
        <w:rPr>
          <w:rFonts w:ascii="Arial" w:hAnsi="Arial" w:cs="Arial"/>
        </w:rPr>
        <w:t>(</w:t>
      </w:r>
      <w:r w:rsidR="008D5CE2" w:rsidRPr="00114176">
        <w:rPr>
          <w:rFonts w:asciiTheme="minorBidi" w:hAnsiTheme="minorBidi"/>
          <w:color w:val="404040"/>
          <w:shd w:val="clear" w:color="auto" w:fill="FFFFFF"/>
        </w:rPr>
        <w:t>Davis Schottlander &amp; Davis Ltd, UK)</w:t>
      </w:r>
      <w:r w:rsidR="006C0E4B" w:rsidRPr="00821400">
        <w:rPr>
          <w:rFonts w:ascii="Arial" w:hAnsi="Arial" w:cs="Arial"/>
        </w:rPr>
        <w:t xml:space="preserve"> </w:t>
      </w:r>
      <w:r w:rsidR="00E97A87" w:rsidRPr="001E209D">
        <w:rPr>
          <w:rFonts w:ascii="Arial" w:hAnsi="Arial" w:cs="Arial"/>
        </w:rPr>
        <w:t>molds</w:t>
      </w:r>
      <w:r w:rsidR="00E97A87">
        <w:rPr>
          <w:rFonts w:ascii="Arial" w:hAnsi="Arial" w:cs="Arial"/>
        </w:rPr>
        <w:t>,</w:t>
      </w:r>
      <w:r w:rsidR="00E97A87" w:rsidRPr="00821400">
        <w:rPr>
          <w:rFonts w:ascii="Arial" w:hAnsi="Arial" w:cs="Arial"/>
        </w:rPr>
        <w:t xml:space="preserve"> </w:t>
      </w:r>
      <w:r w:rsidR="006C0E4B" w:rsidRPr="00821400">
        <w:rPr>
          <w:rFonts w:ascii="Arial" w:hAnsi="Arial" w:cs="Arial"/>
        </w:rPr>
        <w:t>used as holders, using a sticky wax (</w:t>
      </w:r>
      <w:r w:rsidR="00622384" w:rsidRPr="007E1A53">
        <w:rPr>
          <w:rFonts w:ascii="Arial" w:hAnsi="Arial" w:cs="Arial"/>
        </w:rPr>
        <w:t>Kerr Corporation, U</w:t>
      </w:r>
      <w:r w:rsidR="00622384" w:rsidRPr="00821400">
        <w:rPr>
          <w:rFonts w:ascii="Arial" w:hAnsi="Arial" w:cs="Arial"/>
        </w:rPr>
        <w:t>SA</w:t>
      </w:r>
      <w:r w:rsidR="006C0E4B" w:rsidRPr="00821400">
        <w:rPr>
          <w:rFonts w:ascii="Arial" w:hAnsi="Arial" w:cs="Arial"/>
        </w:rPr>
        <w:t>)</w:t>
      </w:r>
      <w:r w:rsidR="003A77B6">
        <w:rPr>
          <w:rFonts w:ascii="Arial" w:hAnsi="Arial" w:cs="Arial"/>
        </w:rPr>
        <w:t xml:space="preserve"> to facilitate the removal of </w:t>
      </w:r>
      <w:r w:rsidR="006C0E4B">
        <w:rPr>
          <w:rFonts w:ascii="Arial" w:hAnsi="Arial" w:cs="Arial"/>
        </w:rPr>
        <w:t>occlusal enamel, superficial dentin and</w:t>
      </w:r>
      <w:r w:rsidR="007B55EC">
        <w:rPr>
          <w:rFonts w:ascii="Arial" w:hAnsi="Arial" w:cs="Arial"/>
        </w:rPr>
        <w:t xml:space="preserve"> whole</w:t>
      </w:r>
      <w:r w:rsidR="006C0E4B">
        <w:rPr>
          <w:rFonts w:ascii="Arial" w:hAnsi="Arial" w:cs="Arial"/>
        </w:rPr>
        <w:t xml:space="preserve"> roots </w:t>
      </w:r>
      <w:r w:rsidR="006C0E4B" w:rsidRPr="00CA12E9">
        <w:rPr>
          <w:rFonts w:ascii="Arial" w:hAnsi="Arial" w:cs="Arial"/>
        </w:rPr>
        <w:t xml:space="preserve">using diamond </w:t>
      </w:r>
      <w:r w:rsidR="006C0E4B">
        <w:rPr>
          <w:rFonts w:ascii="Arial" w:hAnsi="Arial" w:cs="Arial"/>
        </w:rPr>
        <w:t xml:space="preserve">metal bond blades (102 x 31 x 12.7 mm) mounted on </w:t>
      </w:r>
      <w:r w:rsidR="006C0E4B" w:rsidRPr="00CA12E9">
        <w:rPr>
          <w:rFonts w:ascii="Arial" w:hAnsi="Arial" w:cs="Arial"/>
        </w:rPr>
        <w:t>TechCut 4</w:t>
      </w:r>
      <w:r w:rsidR="006C0E4B" w:rsidRPr="00CA12E9">
        <w:rPr>
          <w:rFonts w:ascii="Arial" w:hAnsi="Arial" w:cs="Arial"/>
          <w:vertAlign w:val="superscript"/>
        </w:rPr>
        <w:t>TM</w:t>
      </w:r>
      <w:r w:rsidR="006C0E4B" w:rsidRPr="00CA12E9">
        <w:rPr>
          <w:rFonts w:ascii="Arial" w:hAnsi="Arial" w:cs="Arial"/>
        </w:rPr>
        <w:t xml:space="preserve"> </w:t>
      </w:r>
      <w:r w:rsidR="006C0E4B">
        <w:rPr>
          <w:rFonts w:ascii="Arial" w:hAnsi="Arial" w:cs="Arial"/>
        </w:rPr>
        <w:t xml:space="preserve">precision low speed </w:t>
      </w:r>
      <w:r w:rsidR="006C0E4B" w:rsidRPr="00CA12E9">
        <w:rPr>
          <w:rFonts w:ascii="Arial" w:hAnsi="Arial" w:cs="Arial"/>
        </w:rPr>
        <w:t>saw (TechCut 4</w:t>
      </w:r>
      <w:r w:rsidR="006C0E4B" w:rsidRPr="00CA12E9">
        <w:rPr>
          <w:rFonts w:ascii="Arial" w:hAnsi="Arial" w:cs="Arial"/>
          <w:vertAlign w:val="superscript"/>
        </w:rPr>
        <w:t>TM</w:t>
      </w:r>
      <w:r w:rsidR="006C0E4B" w:rsidRPr="00CA12E9">
        <w:rPr>
          <w:rFonts w:ascii="Arial" w:hAnsi="Arial" w:cs="Arial"/>
        </w:rPr>
        <w:t>, Allied, USA)</w:t>
      </w:r>
      <w:r w:rsidR="006C0E4B">
        <w:rPr>
          <w:rFonts w:ascii="Arial" w:hAnsi="Arial" w:cs="Arial"/>
        </w:rPr>
        <w:t>. The cutting was carried out under 500 rotation per minture (RPM) and water coolent</w:t>
      </w:r>
      <w:r w:rsidR="006C0E4B" w:rsidRPr="00CA12E9">
        <w:rPr>
          <w:rFonts w:ascii="Arial" w:hAnsi="Arial" w:cs="Arial"/>
        </w:rPr>
        <w:t>.</w:t>
      </w:r>
      <w:r w:rsidR="006C0E4B">
        <w:rPr>
          <w:rFonts w:ascii="Arial" w:hAnsi="Arial" w:cs="Arial"/>
        </w:rPr>
        <w:t xml:space="preserve"> F</w:t>
      </w:r>
      <w:r w:rsidRPr="00CA12E9">
        <w:rPr>
          <w:rFonts w:ascii="Arial" w:hAnsi="Arial" w:cs="Arial"/>
        </w:rPr>
        <w:t xml:space="preserve">ifteen </w:t>
      </w:r>
      <w:r w:rsidR="006C0E4B">
        <w:rPr>
          <w:rFonts w:ascii="Arial" w:hAnsi="Arial" w:cs="Arial"/>
        </w:rPr>
        <w:t>dentin</w:t>
      </w:r>
      <w:r w:rsidR="006C0E4B" w:rsidRPr="00CA12E9">
        <w:rPr>
          <w:rFonts w:ascii="Arial" w:hAnsi="Arial" w:cs="Arial"/>
        </w:rPr>
        <w:t xml:space="preserve"> </w:t>
      </w:r>
      <w:r w:rsidRPr="00CA12E9">
        <w:rPr>
          <w:rFonts w:ascii="Arial" w:hAnsi="Arial" w:cs="Arial"/>
        </w:rPr>
        <w:t>discs</w:t>
      </w:r>
      <w:r w:rsidR="006C0E4B" w:rsidRPr="006C0E4B">
        <w:rPr>
          <w:rFonts w:ascii="Arial" w:hAnsi="Arial" w:cs="Arial"/>
        </w:rPr>
        <w:t xml:space="preserve"> </w:t>
      </w:r>
      <w:r w:rsidR="006C0E4B" w:rsidRPr="00CA12E9">
        <w:rPr>
          <w:rFonts w:ascii="Arial" w:hAnsi="Arial" w:cs="Arial"/>
        </w:rPr>
        <w:t>of approximately 1mm thickness</w:t>
      </w:r>
      <w:r w:rsidRPr="00CA12E9">
        <w:rPr>
          <w:rFonts w:ascii="Arial" w:hAnsi="Arial" w:cs="Arial"/>
        </w:rPr>
        <w:t xml:space="preserve">, prepared from </w:t>
      </w:r>
      <w:r w:rsidR="006C0E4B">
        <w:rPr>
          <w:rFonts w:ascii="Arial" w:hAnsi="Arial" w:cs="Arial"/>
        </w:rPr>
        <w:t xml:space="preserve">the </w:t>
      </w:r>
      <w:r w:rsidRPr="00CA12E9">
        <w:rPr>
          <w:rFonts w:ascii="Arial" w:hAnsi="Arial" w:cs="Arial"/>
        </w:rPr>
        <w:t>mid-coronal dentin</w:t>
      </w:r>
      <w:r w:rsidR="000D0351">
        <w:rPr>
          <w:rFonts w:ascii="Arial" w:hAnsi="Arial" w:cs="Arial"/>
        </w:rPr>
        <w:t xml:space="preserve"> to ensure consistency</w:t>
      </w:r>
      <w:r w:rsidR="006C0E4B">
        <w:rPr>
          <w:rFonts w:ascii="Arial" w:hAnsi="Arial" w:cs="Arial"/>
        </w:rPr>
        <w:t xml:space="preserve"> between samples</w:t>
      </w:r>
      <w:r w:rsidR="000D0351">
        <w:rPr>
          <w:rFonts w:ascii="Arial" w:hAnsi="Arial" w:cs="Arial"/>
        </w:rPr>
        <w:t xml:space="preserve"> in term of dentinal tubule size and density</w:t>
      </w:r>
      <w:r w:rsidRPr="00CA12E9">
        <w:rPr>
          <w:rFonts w:ascii="Arial" w:hAnsi="Arial" w:cs="Arial"/>
        </w:rPr>
        <w:t>, were prepared</w:t>
      </w:r>
      <w:r w:rsidR="006C0E4B">
        <w:rPr>
          <w:rFonts w:ascii="Arial" w:hAnsi="Arial" w:cs="Arial"/>
        </w:rPr>
        <w:t xml:space="preserve">. Then they were finished at the top surface </w:t>
      </w:r>
      <w:r w:rsidRPr="00CA12E9">
        <w:rPr>
          <w:rFonts w:ascii="Arial" w:hAnsi="Arial" w:cs="Arial"/>
        </w:rPr>
        <w:t xml:space="preserve">with #240, 400, and 600 </w:t>
      </w:r>
      <w:r w:rsidR="005D3B5D">
        <w:rPr>
          <w:rFonts w:ascii="Arial" w:hAnsi="Arial" w:cs="Arial"/>
        </w:rPr>
        <w:t xml:space="preserve">grit </w:t>
      </w:r>
      <w:r w:rsidRPr="00CA12E9">
        <w:rPr>
          <w:rFonts w:ascii="Arial" w:hAnsi="Arial" w:cs="Arial"/>
        </w:rPr>
        <w:t xml:space="preserve">silicon </w:t>
      </w:r>
      <w:r w:rsidRPr="00CA12E9">
        <w:rPr>
          <w:rFonts w:ascii="Arial" w:hAnsi="Arial" w:cs="Arial"/>
        </w:rPr>
        <w:lastRenderedPageBreak/>
        <w:t>carbide</w:t>
      </w:r>
      <w:r w:rsidR="00D43D6F">
        <w:rPr>
          <w:rFonts w:ascii="Arial" w:hAnsi="Arial" w:cs="Arial"/>
        </w:rPr>
        <w:t xml:space="preserve"> </w:t>
      </w:r>
      <w:r w:rsidR="006C0E4B">
        <w:rPr>
          <w:rFonts w:ascii="Arial" w:hAnsi="Arial" w:cs="Arial"/>
        </w:rPr>
        <w:t xml:space="preserve">papers </w:t>
      </w:r>
      <w:r w:rsidR="00622384">
        <w:rPr>
          <w:rFonts w:ascii="Arial" w:hAnsi="Arial" w:cs="Arial"/>
        </w:rPr>
        <w:t>(</w:t>
      </w:r>
      <w:r w:rsidR="00622384" w:rsidRPr="00F51D35">
        <w:rPr>
          <w:rFonts w:ascii="Arial" w:hAnsi="Arial" w:cs="Arial"/>
        </w:rPr>
        <w:t>Struers</w:t>
      </w:r>
      <w:r w:rsidR="00622384">
        <w:rPr>
          <w:rFonts w:ascii="Arial" w:hAnsi="Arial" w:cs="Arial"/>
        </w:rPr>
        <w:t xml:space="preserve">, USA) </w:t>
      </w:r>
      <w:r w:rsidR="00D43D6F">
        <w:rPr>
          <w:rFonts w:ascii="Arial" w:hAnsi="Arial" w:cs="Arial"/>
        </w:rPr>
        <w:t>under water coolent</w:t>
      </w:r>
      <w:r w:rsidR="007674B5">
        <w:rPr>
          <w:rFonts w:ascii="Arial" w:hAnsi="Arial" w:cs="Arial"/>
        </w:rPr>
        <w:t xml:space="preserve"> </w:t>
      </w:r>
      <w:r w:rsidR="007B55EC">
        <w:rPr>
          <w:rFonts w:ascii="Arial" w:hAnsi="Arial" w:cs="Arial"/>
        </w:rPr>
        <w:t>using</w:t>
      </w:r>
      <w:r w:rsidR="00622384">
        <w:rPr>
          <w:rFonts w:ascii="Arial" w:hAnsi="Arial" w:cs="Arial"/>
        </w:rPr>
        <w:t xml:space="preserve"> automatic polishing </w:t>
      </w:r>
      <w:r w:rsidR="00622384" w:rsidRPr="00821400">
        <w:rPr>
          <w:rFonts w:ascii="Arial" w:hAnsi="Arial" w:cs="Arial"/>
        </w:rPr>
        <w:t>machine</w:t>
      </w:r>
      <w:r w:rsidR="007B55EC" w:rsidRPr="00821400">
        <w:rPr>
          <w:rFonts w:ascii="Arial" w:hAnsi="Arial" w:cs="Arial"/>
        </w:rPr>
        <w:t xml:space="preserve"> (</w:t>
      </w:r>
      <w:r w:rsidR="00622384" w:rsidRPr="007E1A53">
        <w:rPr>
          <w:rFonts w:ascii="Arial" w:hAnsi="Arial" w:cs="Arial"/>
        </w:rPr>
        <w:t>Struers</w:t>
      </w:r>
      <w:r w:rsidR="00622384">
        <w:rPr>
          <w:rFonts w:ascii="Arial" w:hAnsi="Arial" w:cs="Arial"/>
        </w:rPr>
        <w:t>,</w:t>
      </w:r>
      <w:r w:rsidR="007B55EC" w:rsidRPr="00821400">
        <w:rPr>
          <w:rFonts w:ascii="Arial" w:hAnsi="Arial" w:cs="Arial"/>
        </w:rPr>
        <w:t xml:space="preserve"> </w:t>
      </w:r>
      <w:r w:rsidR="00622384">
        <w:rPr>
          <w:rFonts w:ascii="Arial" w:hAnsi="Arial" w:cs="Arial"/>
        </w:rPr>
        <w:t>USA</w:t>
      </w:r>
      <w:r w:rsidR="007B55EC" w:rsidRPr="00821400">
        <w:rPr>
          <w:rFonts w:ascii="Arial" w:hAnsi="Arial" w:cs="Arial"/>
        </w:rPr>
        <w:t>)</w:t>
      </w:r>
      <w:r w:rsidR="007B55EC">
        <w:rPr>
          <w:rFonts w:ascii="Arial" w:hAnsi="Arial" w:cs="Arial"/>
        </w:rPr>
        <w:t xml:space="preserve"> </w:t>
      </w:r>
      <w:r w:rsidR="007674B5">
        <w:rPr>
          <w:rFonts w:ascii="Arial" w:hAnsi="Arial" w:cs="Arial"/>
        </w:rPr>
        <w:t xml:space="preserve">to creat a standardized smear layer and to provide flat and smooth </w:t>
      </w:r>
      <w:r w:rsidR="00DA1F02">
        <w:rPr>
          <w:rFonts w:ascii="Arial" w:hAnsi="Arial" w:cs="Arial"/>
        </w:rPr>
        <w:t xml:space="preserve">dentin </w:t>
      </w:r>
      <w:r w:rsidR="007674B5">
        <w:rPr>
          <w:rFonts w:ascii="Arial" w:hAnsi="Arial" w:cs="Arial"/>
        </w:rPr>
        <w:t>surfaces</w:t>
      </w:r>
      <w:r w:rsidRPr="00CA12E9">
        <w:rPr>
          <w:rFonts w:ascii="Arial" w:hAnsi="Arial" w:cs="Arial"/>
        </w:rPr>
        <w:t xml:space="preserve">. </w:t>
      </w:r>
      <w:r w:rsidR="00D43D6F">
        <w:rPr>
          <w:rFonts w:ascii="Arial" w:hAnsi="Arial" w:cs="Arial"/>
        </w:rPr>
        <w:t>The dentin discs</w:t>
      </w:r>
      <w:r w:rsidR="00D43D6F" w:rsidRPr="00CA12E9">
        <w:rPr>
          <w:rFonts w:ascii="Arial" w:hAnsi="Arial" w:cs="Arial"/>
        </w:rPr>
        <w:t xml:space="preserve"> </w:t>
      </w:r>
      <w:r w:rsidRPr="00CA12E9">
        <w:rPr>
          <w:rFonts w:ascii="Arial" w:hAnsi="Arial" w:cs="Arial"/>
        </w:rPr>
        <w:t>were</w:t>
      </w:r>
      <w:r w:rsidR="000D0351">
        <w:rPr>
          <w:rFonts w:ascii="Arial" w:hAnsi="Arial" w:cs="Arial"/>
        </w:rPr>
        <w:t xml:space="preserve"> etched for 1</w:t>
      </w:r>
      <w:r w:rsidR="002B3A56">
        <w:rPr>
          <w:rFonts w:ascii="Arial" w:hAnsi="Arial" w:cs="Arial"/>
        </w:rPr>
        <w:t>0</w:t>
      </w:r>
      <w:r w:rsidR="000D0351">
        <w:rPr>
          <w:rFonts w:ascii="Arial" w:hAnsi="Arial" w:cs="Arial"/>
        </w:rPr>
        <w:t>s with 37% phosphoric acid gel to remove the smear layer</w:t>
      </w:r>
      <w:r w:rsidR="00D43D6F">
        <w:rPr>
          <w:rFonts w:ascii="Arial" w:hAnsi="Arial" w:cs="Arial"/>
        </w:rPr>
        <w:t xml:space="preserve"> and plug and to </w:t>
      </w:r>
      <w:r w:rsidR="000D0351">
        <w:rPr>
          <w:rFonts w:ascii="Arial" w:hAnsi="Arial" w:cs="Arial"/>
        </w:rPr>
        <w:t xml:space="preserve">demineralize </w:t>
      </w:r>
      <w:r w:rsidR="00D43D6F">
        <w:rPr>
          <w:rFonts w:ascii="Arial" w:hAnsi="Arial" w:cs="Arial"/>
        </w:rPr>
        <w:t xml:space="preserve">the </w:t>
      </w:r>
      <w:r w:rsidR="000D0351">
        <w:rPr>
          <w:rFonts w:ascii="Arial" w:hAnsi="Arial" w:cs="Arial"/>
        </w:rPr>
        <w:t xml:space="preserve">dentin. The etched dentin samples were </w:t>
      </w:r>
      <w:r w:rsidR="00DA1F02">
        <w:rPr>
          <w:rFonts w:ascii="Arial" w:hAnsi="Arial" w:cs="Arial"/>
        </w:rPr>
        <w:t>rinsed with water</w:t>
      </w:r>
      <w:r w:rsidR="00AE7D26">
        <w:rPr>
          <w:rFonts w:ascii="Arial" w:hAnsi="Arial" w:cs="Arial"/>
        </w:rPr>
        <w:t xml:space="preserve"> for 1</w:t>
      </w:r>
      <w:r w:rsidR="002B3A56">
        <w:rPr>
          <w:rFonts w:ascii="Arial" w:hAnsi="Arial" w:cs="Arial"/>
        </w:rPr>
        <w:t>0</w:t>
      </w:r>
      <w:r w:rsidR="00AE7D26">
        <w:rPr>
          <w:rFonts w:ascii="Arial" w:hAnsi="Arial" w:cs="Arial"/>
        </w:rPr>
        <w:t>s</w:t>
      </w:r>
      <w:r w:rsidR="000D0351">
        <w:rPr>
          <w:rFonts w:ascii="Arial" w:hAnsi="Arial" w:cs="Arial"/>
        </w:rPr>
        <w:t xml:space="preserve">, gently </w:t>
      </w:r>
      <w:r w:rsidR="00DA1F02">
        <w:rPr>
          <w:rFonts w:ascii="Arial" w:hAnsi="Arial" w:cs="Arial"/>
        </w:rPr>
        <w:t>air-</w:t>
      </w:r>
      <w:r w:rsidR="000D0351">
        <w:rPr>
          <w:rFonts w:ascii="Arial" w:hAnsi="Arial" w:cs="Arial"/>
        </w:rPr>
        <w:t>dried</w:t>
      </w:r>
      <w:r w:rsidR="00864BE2">
        <w:rPr>
          <w:rFonts w:ascii="Arial" w:hAnsi="Arial" w:cs="Arial"/>
        </w:rPr>
        <w:t xml:space="preserve">. During the air-drying, the distance between the the sample and water-air syring was kept constant. </w:t>
      </w:r>
      <w:r w:rsidR="000D0351">
        <w:rPr>
          <w:rFonts w:ascii="Arial" w:hAnsi="Arial" w:cs="Arial"/>
        </w:rPr>
        <w:t xml:space="preserve"> </w:t>
      </w:r>
      <w:r w:rsidR="00864BE2">
        <w:rPr>
          <w:rFonts w:ascii="Arial" w:hAnsi="Arial" w:cs="Arial"/>
        </w:rPr>
        <w:t>Dentin samples were then</w:t>
      </w:r>
      <w:r w:rsidRPr="00CA12E9">
        <w:rPr>
          <w:rFonts w:ascii="Arial" w:hAnsi="Arial" w:cs="Arial"/>
        </w:rPr>
        <w:t xml:space="preserve"> divided into three groups according to the adhesive used (Adh, </w:t>
      </w:r>
      <w:r w:rsidR="00B05FE5" w:rsidRPr="00CA12E9">
        <w:rPr>
          <w:rFonts w:ascii="Arial" w:eastAsia="TimesNewRoman" w:hAnsi="Arial" w:cs="Arial"/>
        </w:rPr>
        <w:t>5% SiGMs-Adh</w:t>
      </w:r>
      <w:r w:rsidR="00B05FE5" w:rsidRPr="00CA12E9">
        <w:rPr>
          <w:rFonts w:ascii="Arial" w:hAnsi="Arial" w:cs="Arial"/>
          <w:bCs/>
        </w:rPr>
        <w:t xml:space="preserve"> </w:t>
      </w:r>
      <w:r w:rsidRPr="00CA12E9">
        <w:rPr>
          <w:rFonts w:ascii="Arial" w:hAnsi="Arial" w:cs="Arial"/>
          <w:bCs/>
        </w:rPr>
        <w:t xml:space="preserve">and </w:t>
      </w:r>
      <w:r w:rsidR="00B05FE5">
        <w:rPr>
          <w:rFonts w:ascii="Arial" w:eastAsia="TimesNewRoman" w:hAnsi="Arial" w:cs="Arial"/>
        </w:rPr>
        <w:t>10</w:t>
      </w:r>
      <w:r w:rsidR="00B05FE5" w:rsidRPr="00CA12E9">
        <w:rPr>
          <w:rFonts w:ascii="Arial" w:eastAsia="TimesNewRoman" w:hAnsi="Arial" w:cs="Arial"/>
        </w:rPr>
        <w:t>% SiGMs-Adh</w:t>
      </w:r>
      <w:r w:rsidRPr="00CA12E9">
        <w:rPr>
          <w:rFonts w:ascii="Arial" w:hAnsi="Arial" w:cs="Arial"/>
          <w:bCs/>
        </w:rPr>
        <w:t>)</w:t>
      </w:r>
      <w:r w:rsidRPr="00CA12E9">
        <w:rPr>
          <w:rFonts w:ascii="Arial" w:hAnsi="Arial" w:cs="Arial"/>
        </w:rPr>
        <w:t xml:space="preserve">. A drop of each adhesive was applied on the surface of </w:t>
      </w:r>
      <w:r w:rsidR="00FF452A">
        <w:rPr>
          <w:rFonts w:ascii="Arial" w:hAnsi="Arial" w:cs="Arial"/>
        </w:rPr>
        <w:t xml:space="preserve">each </w:t>
      </w:r>
      <w:r w:rsidRPr="00CA12E9">
        <w:rPr>
          <w:rFonts w:ascii="Arial" w:hAnsi="Arial" w:cs="Arial"/>
        </w:rPr>
        <w:t xml:space="preserve">dentin disc and the contact angle measurement was taken after 5s using a Drop Shape Analyzer (DSA100, Krüss). </w:t>
      </w:r>
    </w:p>
    <w:p w14:paraId="5218D907" w14:textId="77777777" w:rsidR="0062404D" w:rsidRPr="00CA12E9" w:rsidRDefault="0062404D" w:rsidP="001A6278">
      <w:pPr>
        <w:spacing w:after="240" w:line="360" w:lineRule="auto"/>
        <w:rPr>
          <w:rFonts w:ascii="Arial" w:hAnsi="Arial" w:cs="Arial"/>
          <w:b/>
          <w:bCs/>
          <w:i/>
          <w:iCs/>
        </w:rPr>
      </w:pPr>
      <w:r w:rsidRPr="00CA12E9">
        <w:rPr>
          <w:rFonts w:ascii="Arial" w:hAnsi="Arial" w:cs="Arial"/>
          <w:b/>
          <w:bCs/>
          <w:i/>
          <w:iCs/>
        </w:rPr>
        <w:t>2.</w:t>
      </w:r>
      <w:r w:rsidR="00EA495B" w:rsidRPr="00CA12E9">
        <w:rPr>
          <w:rFonts w:ascii="Arial" w:hAnsi="Arial" w:cs="Arial"/>
          <w:b/>
          <w:bCs/>
          <w:i/>
          <w:iCs/>
        </w:rPr>
        <w:t>2</w:t>
      </w:r>
      <w:r w:rsidRPr="00CA12E9">
        <w:rPr>
          <w:rFonts w:ascii="Arial" w:hAnsi="Arial" w:cs="Arial"/>
          <w:b/>
          <w:bCs/>
          <w:i/>
          <w:iCs/>
        </w:rPr>
        <w:t>.</w:t>
      </w:r>
      <w:r w:rsidR="00EA495B" w:rsidRPr="00CA12E9">
        <w:rPr>
          <w:rFonts w:ascii="Arial" w:hAnsi="Arial" w:cs="Arial"/>
          <w:b/>
          <w:bCs/>
          <w:i/>
          <w:iCs/>
        </w:rPr>
        <w:t>2.</w:t>
      </w:r>
      <w:r w:rsidR="00570AB5" w:rsidRPr="00CA12E9">
        <w:rPr>
          <w:rFonts w:ascii="Arial" w:hAnsi="Arial" w:cs="Arial"/>
          <w:b/>
          <w:bCs/>
          <w:i/>
          <w:iCs/>
        </w:rPr>
        <w:t>4</w:t>
      </w:r>
      <w:r w:rsidR="005927C5" w:rsidRPr="00CA12E9">
        <w:rPr>
          <w:rFonts w:ascii="Arial" w:hAnsi="Arial" w:cs="Arial"/>
          <w:b/>
          <w:bCs/>
          <w:i/>
          <w:iCs/>
        </w:rPr>
        <w:t>.</w:t>
      </w:r>
      <w:r w:rsidRPr="00CA12E9">
        <w:rPr>
          <w:rFonts w:ascii="Arial" w:hAnsi="Arial" w:cs="Arial"/>
          <w:b/>
          <w:bCs/>
          <w:i/>
          <w:iCs/>
        </w:rPr>
        <w:t xml:space="preserve"> Microtensile Bond Strength </w:t>
      </w:r>
      <w:r w:rsidR="00745590" w:rsidRPr="00CA12E9">
        <w:rPr>
          <w:rFonts w:ascii="Arial" w:hAnsi="Arial" w:cs="Arial"/>
          <w:b/>
          <w:bCs/>
          <w:i/>
          <w:iCs/>
        </w:rPr>
        <w:t>(MPa)</w:t>
      </w:r>
    </w:p>
    <w:p w14:paraId="0662F637" w14:textId="60B1B00C" w:rsidR="005D0251" w:rsidRDefault="006C0E4B" w:rsidP="00821400">
      <w:pPr>
        <w:spacing w:after="240" w:line="480" w:lineRule="auto"/>
        <w:jc w:val="both"/>
        <w:rPr>
          <w:rFonts w:ascii="Arial" w:hAnsi="Arial" w:cs="Arial"/>
        </w:rPr>
      </w:pPr>
      <w:r w:rsidRPr="00821400">
        <w:rPr>
          <w:rFonts w:ascii="Arial" w:hAnsi="Arial" w:cs="Arial"/>
        </w:rPr>
        <w:t xml:space="preserve">Teeth were attached to rectangular </w:t>
      </w:r>
      <w:r w:rsidR="00E97A87">
        <w:rPr>
          <w:rFonts w:ascii="Arial" w:hAnsi="Arial" w:cs="Arial"/>
        </w:rPr>
        <w:t xml:space="preserve">cold cure </w:t>
      </w:r>
      <w:r w:rsidRPr="00821400">
        <w:rPr>
          <w:rFonts w:ascii="Arial" w:hAnsi="Arial" w:cs="Arial"/>
        </w:rPr>
        <w:t xml:space="preserve">acrylic </w:t>
      </w:r>
      <w:r w:rsidR="00E97A87">
        <w:rPr>
          <w:rFonts w:ascii="Arial" w:hAnsi="Arial" w:cs="Arial"/>
        </w:rPr>
        <w:t>(</w:t>
      </w:r>
      <w:r w:rsidR="00E97A87" w:rsidRPr="00114176">
        <w:rPr>
          <w:rFonts w:asciiTheme="minorBidi" w:hAnsiTheme="minorBidi"/>
          <w:color w:val="404040"/>
          <w:shd w:val="clear" w:color="auto" w:fill="FFFFFF"/>
        </w:rPr>
        <w:t>Davis Schottlander &amp; Davis Ltd, UK)</w:t>
      </w:r>
      <w:r w:rsidR="00E97A87">
        <w:rPr>
          <w:rFonts w:asciiTheme="minorBidi" w:hAnsiTheme="minorBidi"/>
          <w:color w:val="404040"/>
          <w:shd w:val="clear" w:color="auto" w:fill="FFFFFF"/>
        </w:rPr>
        <w:t xml:space="preserve"> </w:t>
      </w:r>
      <w:r w:rsidRPr="00821400">
        <w:rPr>
          <w:rFonts w:ascii="Arial" w:hAnsi="Arial" w:cs="Arial"/>
        </w:rPr>
        <w:t xml:space="preserve">molds, used as holders, </w:t>
      </w:r>
      <w:r w:rsidRPr="007E1A53">
        <w:rPr>
          <w:rFonts w:ascii="Arial" w:hAnsi="Arial" w:cs="Arial"/>
        </w:rPr>
        <w:t>using a sticky wax (</w:t>
      </w:r>
      <w:r w:rsidR="00B87D9E">
        <w:rPr>
          <w:rFonts w:ascii="Arial" w:hAnsi="Arial" w:cs="Arial"/>
        </w:rPr>
        <w:t>Kerr</w:t>
      </w:r>
      <w:r w:rsidR="00E97A87">
        <w:rPr>
          <w:rFonts w:ascii="Arial" w:hAnsi="Arial" w:cs="Arial"/>
        </w:rPr>
        <w:t xml:space="preserve"> </w:t>
      </w:r>
      <w:r w:rsidR="00B87D9E" w:rsidRPr="00821400">
        <w:rPr>
          <w:rFonts w:ascii="Arial" w:hAnsi="Arial" w:cs="Arial"/>
        </w:rPr>
        <w:t>Corporation, USA</w:t>
      </w:r>
      <w:r w:rsidRPr="007E1A53">
        <w:rPr>
          <w:rFonts w:ascii="Arial" w:hAnsi="Arial" w:cs="Arial"/>
        </w:rPr>
        <w:t>).</w:t>
      </w:r>
      <w:r>
        <w:rPr>
          <w:rFonts w:ascii="Arial" w:hAnsi="Arial" w:cs="Arial"/>
        </w:rPr>
        <w:t xml:space="preserve"> </w:t>
      </w:r>
      <w:r w:rsidR="007B55EC">
        <w:rPr>
          <w:rFonts w:ascii="Arial" w:hAnsi="Arial" w:cs="Arial"/>
        </w:rPr>
        <w:t xml:space="preserve">The occlusal enamel, superficial dentin and 2/3 of the roots were removed </w:t>
      </w:r>
      <w:r w:rsidR="00FF452A">
        <w:rPr>
          <w:rFonts w:ascii="Arial" w:hAnsi="Arial" w:cs="Arial"/>
        </w:rPr>
        <w:t xml:space="preserve">using </w:t>
      </w:r>
      <w:r w:rsidR="00AB686F" w:rsidRPr="00CA12E9">
        <w:rPr>
          <w:rFonts w:ascii="Arial" w:hAnsi="Arial" w:cs="Arial"/>
        </w:rPr>
        <w:t xml:space="preserve">diamond </w:t>
      </w:r>
      <w:r w:rsidR="00AB686F">
        <w:rPr>
          <w:rFonts w:ascii="Arial" w:hAnsi="Arial" w:cs="Arial"/>
        </w:rPr>
        <w:t xml:space="preserve">metal bond blades (102 x 31 x 12.7 mm) mounted on </w:t>
      </w:r>
      <w:r w:rsidR="007B55EC" w:rsidRPr="00CA12E9">
        <w:rPr>
          <w:rFonts w:ascii="Arial" w:hAnsi="Arial" w:cs="Arial"/>
        </w:rPr>
        <w:t>TechCut 4</w:t>
      </w:r>
      <w:r w:rsidR="007B55EC" w:rsidRPr="00CA12E9">
        <w:rPr>
          <w:rFonts w:ascii="Arial" w:hAnsi="Arial" w:cs="Arial"/>
          <w:vertAlign w:val="superscript"/>
        </w:rPr>
        <w:t>TM</w:t>
      </w:r>
      <w:r w:rsidR="007B55EC" w:rsidRPr="00CA12E9">
        <w:rPr>
          <w:rFonts w:ascii="Arial" w:hAnsi="Arial" w:cs="Arial"/>
        </w:rPr>
        <w:t xml:space="preserve"> </w:t>
      </w:r>
      <w:r w:rsidR="007B55EC">
        <w:rPr>
          <w:rFonts w:ascii="Arial" w:hAnsi="Arial" w:cs="Arial"/>
        </w:rPr>
        <w:t xml:space="preserve">precision low speed </w:t>
      </w:r>
      <w:r w:rsidR="007B55EC" w:rsidRPr="00CA12E9">
        <w:rPr>
          <w:rFonts w:ascii="Arial" w:hAnsi="Arial" w:cs="Arial"/>
        </w:rPr>
        <w:t>saw (TechCut 4</w:t>
      </w:r>
      <w:r w:rsidR="007B55EC" w:rsidRPr="00CA12E9">
        <w:rPr>
          <w:rFonts w:ascii="Arial" w:hAnsi="Arial" w:cs="Arial"/>
          <w:vertAlign w:val="superscript"/>
        </w:rPr>
        <w:t>TM</w:t>
      </w:r>
      <w:r w:rsidR="007B55EC" w:rsidRPr="00CA12E9">
        <w:rPr>
          <w:rFonts w:ascii="Arial" w:hAnsi="Arial" w:cs="Arial"/>
        </w:rPr>
        <w:t>, Allied, USA)</w:t>
      </w:r>
      <w:r w:rsidR="007B55EC">
        <w:rPr>
          <w:rFonts w:ascii="Arial" w:hAnsi="Arial" w:cs="Arial"/>
        </w:rPr>
        <w:t xml:space="preserve">. </w:t>
      </w:r>
      <w:r w:rsidR="00FF452A">
        <w:rPr>
          <w:rFonts w:ascii="Arial" w:hAnsi="Arial" w:cs="Arial"/>
        </w:rPr>
        <w:t>The cutting was carried out under 500 rotation per minture (RPM) and water coolent</w:t>
      </w:r>
      <w:r w:rsidR="00FF452A" w:rsidRPr="00CA12E9">
        <w:rPr>
          <w:rFonts w:ascii="Arial" w:hAnsi="Arial" w:cs="Arial"/>
        </w:rPr>
        <w:t>.</w:t>
      </w:r>
      <w:r w:rsidR="00FF452A">
        <w:rPr>
          <w:rFonts w:ascii="Arial" w:hAnsi="Arial" w:cs="Arial"/>
        </w:rPr>
        <w:t xml:space="preserve"> </w:t>
      </w:r>
      <w:r w:rsidR="007B55EC">
        <w:rPr>
          <w:rFonts w:ascii="Arial" w:hAnsi="Arial" w:cs="Arial"/>
        </w:rPr>
        <w:t>Flat d</w:t>
      </w:r>
      <w:r w:rsidR="002B3A56">
        <w:rPr>
          <w:rFonts w:ascii="Arial" w:hAnsi="Arial" w:cs="Arial"/>
        </w:rPr>
        <w:t xml:space="preserve">entin </w:t>
      </w:r>
      <w:r w:rsidR="007B55EC">
        <w:rPr>
          <w:rFonts w:ascii="Arial" w:hAnsi="Arial" w:cs="Arial"/>
        </w:rPr>
        <w:t xml:space="preserve">surface was prepared using </w:t>
      </w:r>
      <w:r w:rsidR="007B55EC" w:rsidRPr="00CA12E9">
        <w:rPr>
          <w:rFonts w:ascii="Arial" w:hAnsi="Arial" w:cs="Arial"/>
        </w:rPr>
        <w:t xml:space="preserve">#240, 400, and 600 </w:t>
      </w:r>
      <w:r w:rsidR="007B55EC">
        <w:rPr>
          <w:rFonts w:ascii="Arial" w:hAnsi="Arial" w:cs="Arial"/>
        </w:rPr>
        <w:t xml:space="preserve">grit </w:t>
      </w:r>
      <w:r w:rsidR="007B55EC" w:rsidRPr="00CA12E9">
        <w:rPr>
          <w:rFonts w:ascii="Arial" w:hAnsi="Arial" w:cs="Arial"/>
        </w:rPr>
        <w:t>silicon carbide</w:t>
      </w:r>
      <w:r w:rsidR="007B55EC">
        <w:rPr>
          <w:rFonts w:ascii="Arial" w:hAnsi="Arial" w:cs="Arial"/>
        </w:rPr>
        <w:t xml:space="preserve"> papers</w:t>
      </w:r>
      <w:r w:rsidR="00FF452A">
        <w:rPr>
          <w:rFonts w:ascii="Arial" w:hAnsi="Arial" w:cs="Arial"/>
        </w:rPr>
        <w:t xml:space="preserve"> with water coolent</w:t>
      </w:r>
      <w:r w:rsidR="007B55EC">
        <w:rPr>
          <w:rFonts w:ascii="Arial" w:hAnsi="Arial" w:cs="Arial"/>
        </w:rPr>
        <w:t xml:space="preserve">. </w:t>
      </w:r>
      <w:r w:rsidR="00FF452A">
        <w:rPr>
          <w:rFonts w:ascii="Arial" w:hAnsi="Arial" w:cs="Arial"/>
        </w:rPr>
        <w:t>Samples</w:t>
      </w:r>
      <w:r w:rsidR="002B3A56">
        <w:rPr>
          <w:rFonts w:ascii="Arial" w:hAnsi="Arial" w:cs="Arial"/>
        </w:rPr>
        <w:t xml:space="preserve"> w</w:t>
      </w:r>
      <w:r w:rsidR="007B55EC">
        <w:rPr>
          <w:rFonts w:ascii="Arial" w:hAnsi="Arial" w:cs="Arial"/>
        </w:rPr>
        <w:t>ere</w:t>
      </w:r>
      <w:r w:rsidR="00FF452A">
        <w:rPr>
          <w:rFonts w:ascii="Arial" w:hAnsi="Arial" w:cs="Arial"/>
        </w:rPr>
        <w:t xml:space="preserve"> </w:t>
      </w:r>
      <w:r w:rsidR="002B3A56">
        <w:rPr>
          <w:rFonts w:ascii="Arial" w:hAnsi="Arial" w:cs="Arial"/>
        </w:rPr>
        <w:t>etched, rinsed</w:t>
      </w:r>
      <w:r w:rsidR="00FF452A">
        <w:rPr>
          <w:rFonts w:ascii="Arial" w:hAnsi="Arial" w:cs="Arial"/>
        </w:rPr>
        <w:t xml:space="preserve"> with water</w:t>
      </w:r>
      <w:r w:rsidR="002B3A56">
        <w:rPr>
          <w:rFonts w:ascii="Arial" w:hAnsi="Arial" w:cs="Arial"/>
        </w:rPr>
        <w:t>, gently air-dried</w:t>
      </w:r>
      <w:r w:rsidR="00AE7D26">
        <w:rPr>
          <w:rFonts w:ascii="Arial" w:hAnsi="Arial" w:cs="Arial"/>
        </w:rPr>
        <w:t xml:space="preserve"> </w:t>
      </w:r>
      <w:r w:rsidR="002B3A56">
        <w:rPr>
          <w:rFonts w:ascii="Arial" w:hAnsi="Arial" w:cs="Arial"/>
        </w:rPr>
        <w:t xml:space="preserve">and </w:t>
      </w:r>
      <w:r w:rsidR="002B3A56" w:rsidRPr="00CA12E9">
        <w:rPr>
          <w:rFonts w:ascii="Arial" w:hAnsi="Arial" w:cs="Arial"/>
        </w:rPr>
        <w:t xml:space="preserve">divided into </w:t>
      </w:r>
      <w:r w:rsidR="002B3A56" w:rsidRPr="00580F41">
        <w:rPr>
          <w:rFonts w:ascii="Arial" w:hAnsi="Arial" w:cs="Arial"/>
        </w:rPr>
        <w:t xml:space="preserve">three groups according to the adhesive used (Adh, </w:t>
      </w:r>
      <w:r w:rsidR="002B3A56" w:rsidRPr="00580F41">
        <w:rPr>
          <w:rFonts w:ascii="Arial" w:eastAsia="TimesNewRoman" w:hAnsi="Arial" w:cs="Arial"/>
        </w:rPr>
        <w:t>5% SiGMs-Adh</w:t>
      </w:r>
      <w:r w:rsidR="002B3A56" w:rsidRPr="00580F41">
        <w:rPr>
          <w:rFonts w:ascii="Arial" w:hAnsi="Arial" w:cs="Arial"/>
          <w:bCs/>
        </w:rPr>
        <w:t xml:space="preserve"> and </w:t>
      </w:r>
      <w:r w:rsidR="002B3A56" w:rsidRPr="00580F41">
        <w:rPr>
          <w:rFonts w:ascii="Arial" w:eastAsia="TimesNewRoman" w:hAnsi="Arial" w:cs="Arial"/>
        </w:rPr>
        <w:t>10% SiGMs-Adh</w:t>
      </w:r>
      <w:r w:rsidR="002B3A56" w:rsidRPr="00580F41">
        <w:rPr>
          <w:rFonts w:ascii="Arial" w:hAnsi="Arial" w:cs="Arial"/>
          <w:bCs/>
        </w:rPr>
        <w:t>)</w:t>
      </w:r>
      <w:r w:rsidR="002B3A56">
        <w:rPr>
          <w:rFonts w:ascii="Arial" w:hAnsi="Arial" w:cs="Arial"/>
          <w:bCs/>
        </w:rPr>
        <w:t xml:space="preserve"> </w:t>
      </w:r>
      <w:r w:rsidR="00AE7D26">
        <w:rPr>
          <w:rFonts w:ascii="Arial" w:hAnsi="Arial" w:cs="Arial"/>
        </w:rPr>
        <w:t>as described above</w:t>
      </w:r>
      <w:r w:rsidR="002B3A56">
        <w:rPr>
          <w:rFonts w:ascii="Arial" w:hAnsi="Arial" w:cs="Arial"/>
        </w:rPr>
        <w:t>.</w:t>
      </w:r>
      <w:r w:rsidR="00F905E7" w:rsidRPr="00CA12E9">
        <w:rPr>
          <w:rFonts w:ascii="Arial" w:hAnsi="Arial" w:cs="Arial"/>
        </w:rPr>
        <w:t xml:space="preserve"> </w:t>
      </w:r>
      <w:r w:rsidR="001018A0" w:rsidRPr="00580F41">
        <w:rPr>
          <w:rFonts w:ascii="Arial" w:hAnsi="Arial" w:cs="Arial"/>
        </w:rPr>
        <w:t>T</w:t>
      </w:r>
      <w:r w:rsidR="001018A0">
        <w:rPr>
          <w:rFonts w:ascii="Arial" w:hAnsi="Arial" w:cs="Arial"/>
        </w:rPr>
        <w:t>wo coats of the</w:t>
      </w:r>
      <w:r w:rsidR="001018A0" w:rsidRPr="00580F41">
        <w:rPr>
          <w:rFonts w:ascii="Arial" w:hAnsi="Arial" w:cs="Arial"/>
        </w:rPr>
        <w:t xml:space="preserve"> </w:t>
      </w:r>
      <w:r w:rsidR="0062404D" w:rsidRPr="00580F41">
        <w:rPr>
          <w:rFonts w:ascii="Arial" w:hAnsi="Arial" w:cs="Arial"/>
        </w:rPr>
        <w:t xml:space="preserve">adhesive was applied </w:t>
      </w:r>
      <w:r w:rsidR="001018A0">
        <w:rPr>
          <w:rFonts w:ascii="Arial" w:hAnsi="Arial" w:cs="Arial"/>
        </w:rPr>
        <w:t>over 15</w:t>
      </w:r>
      <w:r w:rsidR="00FF452A">
        <w:rPr>
          <w:rFonts w:ascii="Arial" w:hAnsi="Arial" w:cs="Arial"/>
        </w:rPr>
        <w:t xml:space="preserve"> using microbrush</w:t>
      </w:r>
      <w:r w:rsidR="001018A0">
        <w:rPr>
          <w:rFonts w:ascii="Arial" w:hAnsi="Arial" w:cs="Arial"/>
        </w:rPr>
        <w:t xml:space="preserve">, gently air dried for 5s </w:t>
      </w:r>
      <w:r w:rsidR="0062404D" w:rsidRPr="00580F41">
        <w:rPr>
          <w:rFonts w:ascii="Arial" w:hAnsi="Arial" w:cs="Arial"/>
        </w:rPr>
        <w:t xml:space="preserve">and </w:t>
      </w:r>
      <w:r w:rsidR="00580F41" w:rsidRPr="00580F41">
        <w:rPr>
          <w:rFonts w:ascii="Arial" w:hAnsi="Arial" w:cs="Arial"/>
        </w:rPr>
        <w:t>light cured for 10s</w:t>
      </w:r>
      <w:r w:rsidR="002B3A56" w:rsidRPr="002B3A56">
        <w:rPr>
          <w:rFonts w:ascii="Arial" w:hAnsi="Arial" w:cs="Arial"/>
        </w:rPr>
        <w:t xml:space="preserve"> </w:t>
      </w:r>
      <w:r w:rsidR="001018A0">
        <w:rPr>
          <w:rFonts w:ascii="Arial" w:hAnsi="Arial" w:cs="Arial"/>
        </w:rPr>
        <w:t>using</w:t>
      </w:r>
      <w:r w:rsidR="001018A0" w:rsidRPr="00FD560F">
        <w:rPr>
          <w:rFonts w:ascii="Arial" w:hAnsi="Arial" w:cs="Arial"/>
        </w:rPr>
        <w:t xml:space="preserve"> a light curing gun </w:t>
      </w:r>
      <w:r w:rsidR="001018A0">
        <w:rPr>
          <w:rFonts w:ascii="Arial" w:hAnsi="Arial" w:cs="Arial"/>
        </w:rPr>
        <w:t>[</w:t>
      </w:r>
      <w:r w:rsidR="001018A0" w:rsidRPr="00FD560F">
        <w:rPr>
          <w:rFonts w:ascii="Arial" w:hAnsi="Arial" w:cs="Arial"/>
        </w:rPr>
        <w:t xml:space="preserve">light-emitting diode </w:t>
      </w:r>
      <w:r w:rsidR="001018A0">
        <w:rPr>
          <w:rFonts w:ascii="Arial" w:hAnsi="Arial" w:cs="Arial"/>
        </w:rPr>
        <w:t xml:space="preserve">(LED) </w:t>
      </w:r>
      <w:r w:rsidR="001018A0" w:rsidRPr="00FD560F">
        <w:rPr>
          <w:rFonts w:ascii="Arial" w:hAnsi="Arial" w:cs="Arial"/>
        </w:rPr>
        <w:t>curing unit; 3M ESPE, Elipar, Seefeld, Germanydelivering 1200 mW/cm</w:t>
      </w:r>
      <w:r w:rsidR="001018A0" w:rsidRPr="00E26002">
        <w:rPr>
          <w:rFonts w:ascii="Arial" w:hAnsi="Arial" w:cs="Arial"/>
          <w:vertAlign w:val="superscript"/>
        </w:rPr>
        <w:t>2</w:t>
      </w:r>
      <w:r w:rsidR="001018A0" w:rsidRPr="00FD560F">
        <w:rPr>
          <w:rFonts w:ascii="Arial" w:hAnsi="Arial" w:cs="Arial"/>
        </w:rPr>
        <w:t>, a</w:t>
      </w:r>
      <w:r w:rsidR="001018A0">
        <w:rPr>
          <w:rFonts w:ascii="Arial" w:hAnsi="Arial" w:cs="Arial"/>
        </w:rPr>
        <w:t xml:space="preserve">t 430–480 nm] </w:t>
      </w:r>
      <w:r w:rsidR="002B3A56" w:rsidRPr="00580F41">
        <w:rPr>
          <w:rFonts w:ascii="Arial" w:hAnsi="Arial" w:cs="Arial"/>
        </w:rPr>
        <w:t>according to the manufacturer’s instructions</w:t>
      </w:r>
      <w:r w:rsidR="00580F41" w:rsidRPr="00580F41">
        <w:rPr>
          <w:rFonts w:ascii="Arial" w:hAnsi="Arial" w:cs="Arial"/>
        </w:rPr>
        <w:t xml:space="preserve">. </w:t>
      </w:r>
      <w:r w:rsidR="001018A0">
        <w:rPr>
          <w:rFonts w:ascii="Arial" w:hAnsi="Arial" w:cs="Arial"/>
        </w:rPr>
        <w:t xml:space="preserve">During the air-drying and light curing, the distance between the the sample and water-air syring as well as the LED was kept constant. </w:t>
      </w:r>
      <w:r w:rsidR="0062404D" w:rsidRPr="00580F41">
        <w:rPr>
          <w:rFonts w:ascii="Arial" w:hAnsi="Arial" w:cs="Arial"/>
        </w:rPr>
        <w:t xml:space="preserve">Then </w:t>
      </w:r>
      <w:r w:rsidR="00FF452A">
        <w:rPr>
          <w:rFonts w:ascii="Arial" w:hAnsi="Arial" w:cs="Arial"/>
        </w:rPr>
        <w:t xml:space="preserve">the universal restorative </w:t>
      </w:r>
      <w:r w:rsidR="002E6B90" w:rsidRPr="00580F41">
        <w:rPr>
          <w:rFonts w:ascii="Arial" w:hAnsi="Arial" w:cs="Arial"/>
        </w:rPr>
        <w:t xml:space="preserve">resin </w:t>
      </w:r>
      <w:r w:rsidR="0062404D" w:rsidRPr="00580F41">
        <w:rPr>
          <w:rFonts w:ascii="Arial" w:hAnsi="Arial" w:cs="Arial"/>
        </w:rPr>
        <w:t xml:space="preserve">composite </w:t>
      </w:r>
      <w:r w:rsidR="00F015F7" w:rsidRPr="00580F41">
        <w:rPr>
          <w:rFonts w:ascii="Arial" w:hAnsi="Arial" w:cs="Arial"/>
          <w:lang w:val="en-US"/>
        </w:rPr>
        <w:t>Filtek Z350</w:t>
      </w:r>
      <w:r w:rsidR="00FF452A">
        <w:rPr>
          <w:rFonts w:ascii="Arial" w:hAnsi="Arial" w:cs="Arial"/>
          <w:lang w:val="en-US"/>
        </w:rPr>
        <w:t xml:space="preserve"> </w:t>
      </w:r>
      <w:r w:rsidR="00F015F7" w:rsidRPr="00580F41">
        <w:rPr>
          <w:rFonts w:ascii="Arial" w:hAnsi="Arial" w:cs="Arial"/>
          <w:lang w:val="en-US"/>
        </w:rPr>
        <w:t>XT</w:t>
      </w:r>
      <w:r w:rsidR="00FF452A">
        <w:rPr>
          <w:rFonts w:ascii="Arial" w:hAnsi="Arial" w:cs="Arial"/>
          <w:lang w:val="en-US"/>
        </w:rPr>
        <w:t xml:space="preserve"> (</w:t>
      </w:r>
      <w:r w:rsidR="00F015F7" w:rsidRPr="00580F41">
        <w:rPr>
          <w:rFonts w:ascii="Arial" w:hAnsi="Arial" w:cs="Arial"/>
          <w:lang w:val="en-US"/>
        </w:rPr>
        <w:t xml:space="preserve">3M, USA) </w:t>
      </w:r>
      <w:r w:rsidR="00FF452A">
        <w:rPr>
          <w:rFonts w:ascii="Arial" w:hAnsi="Arial" w:cs="Arial"/>
          <w:lang w:val="en-US"/>
        </w:rPr>
        <w:t xml:space="preserve">was used to </w:t>
      </w:r>
      <w:r w:rsidR="0062404D" w:rsidRPr="00580F41">
        <w:rPr>
          <w:rFonts w:ascii="Arial" w:hAnsi="Arial" w:cs="Arial"/>
        </w:rPr>
        <w:t>build</w:t>
      </w:r>
      <w:r w:rsidR="002E6B90" w:rsidRPr="00580F41">
        <w:rPr>
          <w:rFonts w:ascii="Arial" w:hAnsi="Arial" w:cs="Arial"/>
        </w:rPr>
        <w:t>-</w:t>
      </w:r>
      <w:r w:rsidR="0062404D" w:rsidRPr="00580F41">
        <w:rPr>
          <w:rFonts w:ascii="Arial" w:hAnsi="Arial" w:cs="Arial"/>
        </w:rPr>
        <w:t xml:space="preserve">up </w:t>
      </w:r>
      <w:r w:rsidR="00FF452A">
        <w:rPr>
          <w:rFonts w:ascii="Arial" w:hAnsi="Arial" w:cs="Arial"/>
        </w:rPr>
        <w:t xml:space="preserve">a composite of approximately 6 mm height </w:t>
      </w:r>
      <w:r w:rsidR="0062404D" w:rsidRPr="00580F41">
        <w:rPr>
          <w:rFonts w:ascii="Arial" w:hAnsi="Arial" w:cs="Arial"/>
        </w:rPr>
        <w:t>in increments of 2</w:t>
      </w:r>
      <w:r w:rsidR="006B2029" w:rsidRPr="00580F41">
        <w:rPr>
          <w:rFonts w:ascii="Arial" w:hAnsi="Arial" w:cs="Arial"/>
        </w:rPr>
        <w:t xml:space="preserve"> </w:t>
      </w:r>
      <w:r w:rsidR="0062404D" w:rsidRPr="00580F41">
        <w:rPr>
          <w:rFonts w:ascii="Arial" w:hAnsi="Arial" w:cs="Arial"/>
        </w:rPr>
        <w:t>mm thickness each.</w:t>
      </w:r>
      <w:r w:rsidR="0062404D" w:rsidRPr="00CA12E9">
        <w:rPr>
          <w:rFonts w:ascii="Arial" w:hAnsi="Arial" w:cs="Arial"/>
        </w:rPr>
        <w:t xml:space="preserve"> </w:t>
      </w:r>
      <w:r w:rsidR="005E205F">
        <w:rPr>
          <w:rFonts w:ascii="Arial" w:hAnsi="Arial" w:cs="Arial"/>
        </w:rPr>
        <w:t xml:space="preserve">The surface of each increment was pressed flat and smooth by using a </w:t>
      </w:r>
      <w:r w:rsidR="005D0251" w:rsidRPr="00CA12E9">
        <w:rPr>
          <w:rFonts w:ascii="Arial" w:hAnsi="Arial" w:cs="Arial"/>
        </w:rPr>
        <w:t xml:space="preserve"> glass</w:t>
      </w:r>
      <w:r w:rsidR="005E205F">
        <w:rPr>
          <w:rFonts w:ascii="Arial" w:hAnsi="Arial" w:cs="Arial"/>
        </w:rPr>
        <w:t xml:space="preserve"> slab and through which the composite </w:t>
      </w:r>
      <w:r w:rsidR="005D0251" w:rsidRPr="00CA12E9">
        <w:rPr>
          <w:rFonts w:ascii="Arial" w:hAnsi="Arial" w:cs="Arial"/>
        </w:rPr>
        <w:t xml:space="preserve">was light cured for 20s before applying the next </w:t>
      </w:r>
      <w:r w:rsidR="005E205F">
        <w:rPr>
          <w:rFonts w:ascii="Arial" w:hAnsi="Arial" w:cs="Arial"/>
        </w:rPr>
        <w:t>increment</w:t>
      </w:r>
      <w:r w:rsidR="005D0251" w:rsidRPr="00CA12E9">
        <w:rPr>
          <w:rFonts w:ascii="Arial" w:hAnsi="Arial" w:cs="Arial"/>
        </w:rPr>
        <w:t xml:space="preserve">. A single operator carried </w:t>
      </w:r>
      <w:r w:rsidR="005D0251" w:rsidRPr="00CA12E9">
        <w:rPr>
          <w:rFonts w:ascii="Arial" w:hAnsi="Arial" w:cs="Arial"/>
        </w:rPr>
        <w:lastRenderedPageBreak/>
        <w:t xml:space="preserve">out all the bonding procedures. The bonded samples were then sectioned parallel to the long axis of the tooth </w:t>
      </w:r>
      <w:r w:rsidR="00D37793">
        <w:rPr>
          <w:rFonts w:ascii="Arial" w:hAnsi="Arial" w:cs="Arial"/>
        </w:rPr>
        <w:t xml:space="preserve">using </w:t>
      </w:r>
      <w:r w:rsidR="00D37793" w:rsidRPr="00CA12E9">
        <w:rPr>
          <w:rFonts w:ascii="Arial" w:hAnsi="Arial" w:cs="Arial"/>
        </w:rPr>
        <w:t xml:space="preserve">diamond </w:t>
      </w:r>
      <w:r w:rsidR="00D37793">
        <w:rPr>
          <w:rFonts w:ascii="Arial" w:hAnsi="Arial" w:cs="Arial"/>
        </w:rPr>
        <w:t xml:space="preserve">metal bond blades (102 x 31 x 12.7 mm) mounted on </w:t>
      </w:r>
      <w:r w:rsidR="00D37793" w:rsidRPr="00CA12E9">
        <w:rPr>
          <w:rFonts w:ascii="Arial" w:hAnsi="Arial" w:cs="Arial"/>
        </w:rPr>
        <w:t>TechCut 4</w:t>
      </w:r>
      <w:r w:rsidR="00D37793" w:rsidRPr="00CA12E9">
        <w:rPr>
          <w:rFonts w:ascii="Arial" w:hAnsi="Arial" w:cs="Arial"/>
          <w:vertAlign w:val="superscript"/>
        </w:rPr>
        <w:t>TM</w:t>
      </w:r>
      <w:r w:rsidR="00D37793" w:rsidRPr="00CA12E9">
        <w:rPr>
          <w:rFonts w:ascii="Arial" w:hAnsi="Arial" w:cs="Arial"/>
        </w:rPr>
        <w:t xml:space="preserve"> </w:t>
      </w:r>
      <w:r w:rsidR="00D37793">
        <w:rPr>
          <w:rFonts w:ascii="Arial" w:hAnsi="Arial" w:cs="Arial"/>
        </w:rPr>
        <w:t xml:space="preserve">precision low speed </w:t>
      </w:r>
      <w:r w:rsidR="00D37793" w:rsidRPr="00CA12E9">
        <w:rPr>
          <w:rFonts w:ascii="Arial" w:hAnsi="Arial" w:cs="Arial"/>
        </w:rPr>
        <w:t>saw (TechCut 4</w:t>
      </w:r>
      <w:r w:rsidR="00D37793" w:rsidRPr="00CA12E9">
        <w:rPr>
          <w:rFonts w:ascii="Arial" w:hAnsi="Arial" w:cs="Arial"/>
          <w:vertAlign w:val="superscript"/>
        </w:rPr>
        <w:t>TM</w:t>
      </w:r>
      <w:r w:rsidR="00D37793" w:rsidRPr="00CA12E9">
        <w:rPr>
          <w:rFonts w:ascii="Arial" w:hAnsi="Arial" w:cs="Arial"/>
        </w:rPr>
        <w:t>, Allied, USA)</w:t>
      </w:r>
      <w:r w:rsidR="00D37793">
        <w:rPr>
          <w:rFonts w:ascii="Arial" w:hAnsi="Arial" w:cs="Arial"/>
        </w:rPr>
        <w:t>.</w:t>
      </w:r>
      <w:r w:rsidR="00FF452A">
        <w:rPr>
          <w:rFonts w:ascii="Arial" w:hAnsi="Arial" w:cs="Arial"/>
        </w:rPr>
        <w:t xml:space="preserve"> </w:t>
      </w:r>
      <w:r w:rsidR="00AB686F">
        <w:rPr>
          <w:rFonts w:ascii="Arial" w:hAnsi="Arial" w:cs="Arial"/>
        </w:rPr>
        <w:t>After cutting, e</w:t>
      </w:r>
      <w:r w:rsidR="005D0251" w:rsidRPr="00CA12E9">
        <w:rPr>
          <w:rFonts w:ascii="Arial" w:hAnsi="Arial" w:cs="Arial"/>
        </w:rPr>
        <w:t xml:space="preserve">ach slice was then </w:t>
      </w:r>
      <w:r w:rsidR="00BC7413">
        <w:rPr>
          <w:rFonts w:ascii="Arial" w:hAnsi="Arial" w:cs="Arial"/>
        </w:rPr>
        <w:t xml:space="preserve">attached again to acrylic molds using </w:t>
      </w:r>
      <w:r w:rsidR="005D0251" w:rsidRPr="00CA12E9">
        <w:rPr>
          <w:rFonts w:ascii="Arial" w:hAnsi="Arial" w:cs="Arial"/>
        </w:rPr>
        <w:t>a sticky wax and sectioned into quadrangular b</w:t>
      </w:r>
      <w:r w:rsidR="000A08E1">
        <w:rPr>
          <w:rFonts w:ascii="Arial" w:hAnsi="Arial" w:cs="Arial"/>
        </w:rPr>
        <w:t>eams of approximately 1 mm thickness</w:t>
      </w:r>
      <w:r w:rsidR="007E0021">
        <w:rPr>
          <w:rFonts w:ascii="Arial" w:hAnsi="Arial" w:cs="Arial"/>
        </w:rPr>
        <w:t xml:space="preserve"> and 1 mm width </w:t>
      </w:r>
      <w:r w:rsidR="005D0251" w:rsidRPr="00CA12E9">
        <w:rPr>
          <w:rFonts w:ascii="Arial" w:hAnsi="Arial" w:cs="Arial"/>
        </w:rPr>
        <w:t xml:space="preserve">. </w:t>
      </w:r>
      <w:r w:rsidR="005D0251" w:rsidRPr="00CA12E9">
        <w:rPr>
          <w:rFonts w:ascii="Arial" w:hAnsi="Arial" w:cs="Arial"/>
          <w:bCs/>
        </w:rPr>
        <w:t>A diagrammatic representation of sam</w:t>
      </w:r>
      <w:r w:rsidR="002E6B90">
        <w:rPr>
          <w:rFonts w:ascii="Arial" w:hAnsi="Arial" w:cs="Arial"/>
          <w:bCs/>
        </w:rPr>
        <w:t>ple preparation is shown in Figure</w:t>
      </w:r>
      <w:r w:rsidR="005D0251" w:rsidRPr="00CA12E9">
        <w:rPr>
          <w:rFonts w:ascii="Arial" w:hAnsi="Arial" w:cs="Arial"/>
          <w:bCs/>
        </w:rPr>
        <w:t xml:space="preserve">1. </w:t>
      </w:r>
      <w:r w:rsidR="000A08E1">
        <w:rPr>
          <w:rFonts w:ascii="Arial" w:hAnsi="Arial" w:cs="Arial"/>
        </w:rPr>
        <w:t>Prior to testing, t</w:t>
      </w:r>
      <w:r w:rsidR="000A08E1" w:rsidRPr="00CA12E9">
        <w:rPr>
          <w:rFonts w:ascii="Arial" w:hAnsi="Arial" w:cs="Arial"/>
        </w:rPr>
        <w:t xml:space="preserve">he </w:t>
      </w:r>
      <w:r w:rsidR="005D0251" w:rsidRPr="00CA12E9">
        <w:rPr>
          <w:rFonts w:ascii="Arial" w:hAnsi="Arial" w:cs="Arial"/>
        </w:rPr>
        <w:t xml:space="preserve">dimension of each </w:t>
      </w:r>
      <w:r w:rsidR="000A08E1">
        <w:rPr>
          <w:rFonts w:ascii="Arial" w:hAnsi="Arial" w:cs="Arial"/>
        </w:rPr>
        <w:t>beam</w:t>
      </w:r>
      <w:r w:rsidR="005D0251" w:rsidRPr="00CA12E9">
        <w:rPr>
          <w:rFonts w:ascii="Arial" w:hAnsi="Arial" w:cs="Arial"/>
        </w:rPr>
        <w:t xml:space="preserve"> was measured using a digital calliper</w:t>
      </w:r>
      <w:r w:rsidR="007E0021">
        <w:rPr>
          <w:rFonts w:ascii="Arial" w:hAnsi="Arial" w:cs="Arial"/>
        </w:rPr>
        <w:t xml:space="preserve"> </w:t>
      </w:r>
      <w:r w:rsidR="007E0021" w:rsidRPr="00821400">
        <w:rPr>
          <w:rFonts w:ascii="Arial" w:hAnsi="Arial" w:cs="Arial"/>
        </w:rPr>
        <w:t>(</w:t>
      </w:r>
      <w:r w:rsidR="00B87D9E" w:rsidRPr="007E1A53">
        <w:rPr>
          <w:rFonts w:ascii="Arial" w:hAnsi="Arial" w:cs="Arial"/>
        </w:rPr>
        <w:t>Vernier</w:t>
      </w:r>
      <w:r w:rsidR="007E0021" w:rsidRPr="00821400">
        <w:rPr>
          <w:rFonts w:ascii="Arial" w:hAnsi="Arial" w:cs="Arial"/>
        </w:rPr>
        <w:t xml:space="preserve"> </w:t>
      </w:r>
      <w:r w:rsidR="00B87D9E" w:rsidRPr="00691F7A">
        <w:rPr>
          <w:rFonts w:ascii="Arial" w:hAnsi="Arial" w:cs="Arial"/>
          <w:bCs/>
        </w:rPr>
        <w:t>Caliper</w:t>
      </w:r>
      <w:r w:rsidR="00B87D9E" w:rsidRPr="00795895">
        <w:rPr>
          <w:rFonts w:ascii="Arial" w:hAnsi="Arial" w:cs="Arial"/>
          <w:bCs/>
        </w:rPr>
        <w:t xml:space="preserve"> Electronic Digital LCD Screen Micrometer</w:t>
      </w:r>
      <w:r w:rsidR="00B87D9E">
        <w:rPr>
          <w:rFonts w:ascii="Arial" w:hAnsi="Arial" w:cs="Arial"/>
          <w:bCs/>
        </w:rPr>
        <w:t xml:space="preserve">) </w:t>
      </w:r>
      <w:r w:rsidR="005D0251" w:rsidRPr="00CA12E9">
        <w:rPr>
          <w:rFonts w:ascii="Arial" w:hAnsi="Arial" w:cs="Arial"/>
        </w:rPr>
        <w:t xml:space="preserve">and </w:t>
      </w:r>
      <w:r w:rsidR="000A08E1">
        <w:rPr>
          <w:rFonts w:ascii="Arial" w:hAnsi="Arial" w:cs="Arial"/>
        </w:rPr>
        <w:t xml:space="preserve">then </w:t>
      </w:r>
      <w:r w:rsidR="005D0251" w:rsidRPr="00CA12E9">
        <w:rPr>
          <w:rFonts w:ascii="Arial" w:hAnsi="Arial" w:cs="Arial"/>
        </w:rPr>
        <w:t xml:space="preserve">attached to the jig of a microtensile testing machine </w:t>
      </w:r>
      <w:r w:rsidR="005D0251" w:rsidRPr="00CA12E9">
        <w:rPr>
          <w:rFonts w:ascii="Arial" w:hAnsi="Arial" w:cs="Arial"/>
          <w:lang w:val="en-US"/>
        </w:rPr>
        <w:t>(Mecmesin, UK)</w:t>
      </w:r>
      <w:r w:rsidR="005D0251" w:rsidRPr="00CA12E9">
        <w:rPr>
          <w:rFonts w:ascii="Arial" w:hAnsi="Arial" w:cs="Arial"/>
        </w:rPr>
        <w:t xml:space="preserve"> using a cyanoacrylate adhesive</w:t>
      </w:r>
      <w:r w:rsidR="00971E91">
        <w:rPr>
          <w:rFonts w:ascii="Arial" w:hAnsi="Arial" w:cs="Arial"/>
        </w:rPr>
        <w:t xml:space="preserve"> (Weicaon Contact Cyanoacrylate Adhesive)</w:t>
      </w:r>
      <w:r w:rsidR="005D0251" w:rsidRPr="00CA12E9">
        <w:rPr>
          <w:rFonts w:ascii="Arial" w:hAnsi="Arial" w:cs="Arial"/>
        </w:rPr>
        <w:t xml:space="preserve">. The </w:t>
      </w:r>
      <w:r w:rsidR="00840218">
        <w:rPr>
          <w:rFonts w:ascii="Arial" w:hAnsi="Arial" w:cs="Arial"/>
        </w:rPr>
        <w:t>bars were then loaded under a 0.5 mm/min untile failure and the</w:t>
      </w:r>
      <w:r w:rsidR="00840218" w:rsidRPr="00CA12E9">
        <w:rPr>
          <w:rFonts w:ascii="Arial" w:hAnsi="Arial" w:cs="Arial"/>
        </w:rPr>
        <w:t xml:space="preserve"> </w:t>
      </w:r>
      <w:r w:rsidR="00F735AD">
        <w:rPr>
          <w:rFonts w:ascii="Arial" w:hAnsi="Arial" w:cs="Arial"/>
        </w:rPr>
        <w:t xml:space="preserve">microtensile </w:t>
      </w:r>
      <w:r w:rsidR="005D0251" w:rsidRPr="00CA12E9">
        <w:rPr>
          <w:rFonts w:ascii="Arial" w:hAnsi="Arial" w:cs="Arial"/>
        </w:rPr>
        <w:t xml:space="preserve">bond strength </w:t>
      </w:r>
      <w:r w:rsidR="00CA758C">
        <w:rPr>
          <w:rFonts w:ascii="Arial" w:hAnsi="Arial" w:cs="Arial"/>
        </w:rPr>
        <w:t>of each adhesive</w:t>
      </w:r>
      <w:r w:rsidR="00CA758C" w:rsidRPr="00CA12E9">
        <w:rPr>
          <w:rFonts w:ascii="Arial" w:hAnsi="Arial" w:cs="Arial"/>
        </w:rPr>
        <w:t xml:space="preserve"> </w:t>
      </w:r>
      <w:r w:rsidR="00F735AD">
        <w:rPr>
          <w:rFonts w:ascii="Arial" w:hAnsi="Arial" w:cs="Arial"/>
        </w:rPr>
        <w:t xml:space="preserve">to dentin </w:t>
      </w:r>
      <w:r w:rsidR="005D0251" w:rsidRPr="00CA12E9">
        <w:rPr>
          <w:rFonts w:ascii="Arial" w:hAnsi="Arial" w:cs="Arial"/>
        </w:rPr>
        <w:t xml:space="preserve">(n=10) was measured in MPa.  </w:t>
      </w:r>
    </w:p>
    <w:p w14:paraId="7427FE26" w14:textId="77777777" w:rsidR="00B87D9E" w:rsidRDefault="00B87D9E" w:rsidP="00AE3AB4">
      <w:pPr>
        <w:spacing w:after="240" w:line="480" w:lineRule="auto"/>
        <w:jc w:val="both"/>
        <w:rPr>
          <w:rFonts w:ascii="Arial" w:hAnsi="Arial" w:cs="Arial"/>
        </w:rPr>
      </w:pPr>
    </w:p>
    <w:p w14:paraId="49538449" w14:textId="3DC77C25" w:rsidR="00167293" w:rsidRPr="00CA12E9" w:rsidRDefault="002D4775" w:rsidP="002D4775">
      <w:pPr>
        <w:jc w:val="center"/>
        <w:rPr>
          <w:rFonts w:ascii="Arial" w:hAnsi="Arial" w:cs="Arial"/>
        </w:rPr>
      </w:pPr>
      <w:r w:rsidRPr="002D4775">
        <w:rPr>
          <w:noProof/>
          <w:lang w:val="en-US"/>
        </w:rPr>
        <w:drawing>
          <wp:inline distT="0" distB="0" distL="0" distR="0" wp14:anchorId="1FA45E21" wp14:editId="0A8B26E0">
            <wp:extent cx="5731510" cy="248399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83991"/>
                    </a:xfrm>
                    <a:prstGeom prst="rect">
                      <a:avLst/>
                    </a:prstGeom>
                    <a:noFill/>
                    <a:ln>
                      <a:noFill/>
                    </a:ln>
                  </pic:spPr>
                </pic:pic>
              </a:graphicData>
            </a:graphic>
          </wp:inline>
        </w:drawing>
      </w:r>
    </w:p>
    <w:p w14:paraId="2406C9D3" w14:textId="77777777" w:rsidR="00167293" w:rsidRPr="00CA12E9" w:rsidRDefault="00167293" w:rsidP="00167293">
      <w:pPr>
        <w:spacing w:after="240" w:line="240" w:lineRule="auto"/>
        <w:jc w:val="center"/>
        <w:rPr>
          <w:rFonts w:ascii="Arial" w:hAnsi="Arial" w:cs="Arial"/>
          <w:b/>
          <w:bCs/>
          <w:i/>
          <w:iCs/>
        </w:rPr>
      </w:pPr>
      <w:r w:rsidRPr="00CA12E9">
        <w:rPr>
          <w:rFonts w:ascii="Arial" w:hAnsi="Arial" w:cs="Arial"/>
          <w:b/>
          <w:bCs/>
          <w:i/>
          <w:iCs/>
        </w:rPr>
        <w:t xml:space="preserve">Figure 1: Steps of samples preparation for microtensile bond strength measurements. </w:t>
      </w:r>
    </w:p>
    <w:p w14:paraId="0E1E78CA" w14:textId="77777777" w:rsidR="00167293" w:rsidRPr="00CA12E9" w:rsidRDefault="00167293" w:rsidP="00F26F42">
      <w:pPr>
        <w:spacing w:after="240" w:line="480" w:lineRule="auto"/>
        <w:jc w:val="both"/>
        <w:rPr>
          <w:rFonts w:ascii="Arial" w:hAnsi="Arial" w:cs="Arial"/>
        </w:rPr>
      </w:pPr>
    </w:p>
    <w:p w14:paraId="1D8C4B43" w14:textId="77777777" w:rsidR="00E94D05" w:rsidRPr="00CA12E9" w:rsidRDefault="00E94D05" w:rsidP="001A6278">
      <w:pPr>
        <w:spacing w:after="240" w:line="360" w:lineRule="auto"/>
        <w:rPr>
          <w:rFonts w:ascii="Arial" w:hAnsi="Arial" w:cs="Arial"/>
          <w:b/>
          <w:bCs/>
        </w:rPr>
      </w:pPr>
      <w:r w:rsidRPr="00CA12E9">
        <w:rPr>
          <w:rFonts w:ascii="Arial" w:hAnsi="Arial" w:cs="Arial"/>
          <w:b/>
          <w:bCs/>
        </w:rPr>
        <w:t>2.</w:t>
      </w:r>
      <w:r w:rsidR="00EA495B" w:rsidRPr="00CA12E9">
        <w:rPr>
          <w:rFonts w:ascii="Arial" w:hAnsi="Arial" w:cs="Arial"/>
          <w:b/>
          <w:bCs/>
        </w:rPr>
        <w:t>3</w:t>
      </w:r>
      <w:r w:rsidRPr="00CA12E9">
        <w:rPr>
          <w:rFonts w:ascii="Arial" w:hAnsi="Arial" w:cs="Arial"/>
          <w:b/>
          <w:bCs/>
        </w:rPr>
        <w:t>. Statistical Analysis</w:t>
      </w:r>
    </w:p>
    <w:p w14:paraId="2A30146B" w14:textId="52A34A83" w:rsidR="004351C7" w:rsidRPr="00CA12E9" w:rsidRDefault="00AB42CC" w:rsidP="005F4AD0">
      <w:pPr>
        <w:spacing w:after="240" w:line="480" w:lineRule="auto"/>
        <w:jc w:val="both"/>
        <w:rPr>
          <w:rFonts w:ascii="Arial" w:hAnsi="Arial" w:cs="Arial"/>
        </w:rPr>
      </w:pPr>
      <w:r w:rsidRPr="00CA12E9">
        <w:rPr>
          <w:rFonts w:ascii="Arial" w:hAnsi="Arial" w:cs="Arial"/>
        </w:rPr>
        <w:t xml:space="preserve">The </w:t>
      </w:r>
      <w:r w:rsidRPr="00CA12E9">
        <w:rPr>
          <w:rFonts w:ascii="Arial" w:hAnsi="Arial" w:cs="Arial"/>
          <w:i/>
          <w:iCs/>
        </w:rPr>
        <w:t>t</w:t>
      </w:r>
      <w:r w:rsidRPr="00CA12E9">
        <w:rPr>
          <w:rFonts w:ascii="Arial" w:hAnsi="Arial" w:cs="Arial"/>
        </w:rPr>
        <w:t>-test was then used to compare the means between each two groups at 0.5% significance level</w:t>
      </w:r>
      <w:r w:rsidR="00D40161">
        <w:rPr>
          <w:rFonts w:ascii="Arial" w:hAnsi="Arial" w:cs="Arial"/>
        </w:rPr>
        <w:t xml:space="preserve"> using</w:t>
      </w:r>
      <w:r w:rsidRPr="00CA12E9">
        <w:rPr>
          <w:rFonts w:ascii="Arial" w:hAnsi="Arial" w:cs="Arial"/>
        </w:rPr>
        <w:t xml:space="preserve"> </w:t>
      </w:r>
      <w:r w:rsidR="00D40161" w:rsidRPr="007E1A53">
        <w:rPr>
          <w:rFonts w:ascii="Arial" w:hAnsi="Arial" w:cs="Arial"/>
        </w:rPr>
        <w:t xml:space="preserve">GraphPad software (San Diego, Calif., USA). </w:t>
      </w:r>
    </w:p>
    <w:p w14:paraId="118C26DD" w14:textId="77777777" w:rsidR="0062404D" w:rsidRPr="00CA12E9" w:rsidRDefault="0062404D" w:rsidP="0062404D">
      <w:pPr>
        <w:spacing w:after="240" w:line="360" w:lineRule="auto"/>
        <w:jc w:val="both"/>
        <w:rPr>
          <w:rFonts w:ascii="Arial" w:hAnsi="Arial" w:cs="Arial"/>
          <w:b/>
          <w:bCs/>
        </w:rPr>
      </w:pPr>
      <w:r w:rsidRPr="00CA12E9">
        <w:rPr>
          <w:rFonts w:ascii="Arial" w:hAnsi="Arial" w:cs="Arial"/>
          <w:b/>
          <w:bCs/>
        </w:rPr>
        <w:lastRenderedPageBreak/>
        <w:t>3. Results</w:t>
      </w:r>
    </w:p>
    <w:p w14:paraId="48BBA588" w14:textId="77777777" w:rsidR="003C79EB" w:rsidRPr="00CA12E9" w:rsidRDefault="003C79EB" w:rsidP="003C79EB">
      <w:pPr>
        <w:spacing w:after="240" w:line="360" w:lineRule="auto"/>
        <w:jc w:val="both"/>
        <w:rPr>
          <w:rFonts w:ascii="Arial" w:hAnsi="Arial" w:cs="Arial"/>
          <w:b/>
          <w:bCs/>
        </w:rPr>
      </w:pPr>
      <w:r w:rsidRPr="00CA12E9">
        <w:rPr>
          <w:rFonts w:ascii="Arial" w:hAnsi="Arial" w:cs="Arial"/>
          <w:b/>
          <w:bCs/>
        </w:rPr>
        <w:t xml:space="preserve">3.1. Glass Microspheres </w:t>
      </w:r>
    </w:p>
    <w:p w14:paraId="61CA238D" w14:textId="77777777" w:rsidR="003C79EB" w:rsidRPr="00CA12E9" w:rsidRDefault="003C79EB" w:rsidP="003C79EB">
      <w:pPr>
        <w:spacing w:after="240" w:line="360" w:lineRule="auto"/>
        <w:rPr>
          <w:rFonts w:ascii="Arial" w:hAnsi="Arial" w:cs="Arial"/>
          <w:b/>
          <w:bCs/>
          <w:iCs/>
        </w:rPr>
      </w:pPr>
      <w:r w:rsidRPr="00CA12E9">
        <w:rPr>
          <w:rFonts w:ascii="Arial" w:hAnsi="Arial" w:cs="Arial"/>
          <w:b/>
          <w:bCs/>
          <w:iCs/>
        </w:rPr>
        <w:t>3.1.1. Scanning Electron Microscopy</w:t>
      </w:r>
    </w:p>
    <w:p w14:paraId="22C2CD90" w14:textId="1B13E544" w:rsidR="003C79EB" w:rsidRPr="00315BF8" w:rsidRDefault="003C79EB" w:rsidP="006464C2">
      <w:pPr>
        <w:spacing w:after="240" w:line="480" w:lineRule="auto"/>
        <w:jc w:val="both"/>
        <w:rPr>
          <w:rFonts w:ascii="Arial" w:hAnsi="Arial" w:cs="Arial"/>
        </w:rPr>
      </w:pPr>
      <w:r w:rsidRPr="00315BF8">
        <w:rPr>
          <w:rFonts w:ascii="Arial" w:hAnsi="Arial" w:cs="Arial"/>
        </w:rPr>
        <w:t xml:space="preserve">Glass microspheres were produced via the flame </w:t>
      </w:r>
      <w:r w:rsidR="009E1DC6" w:rsidRPr="00315BF8">
        <w:rPr>
          <w:rFonts w:ascii="Arial" w:hAnsi="Arial" w:cs="Arial"/>
        </w:rPr>
        <w:t>spheroidization</w:t>
      </w:r>
      <w:r w:rsidRPr="00315BF8">
        <w:rPr>
          <w:rFonts w:ascii="Arial" w:hAnsi="Arial" w:cs="Arial"/>
        </w:rPr>
        <w:t xml:space="preserve"> process </w:t>
      </w:r>
      <w:r w:rsidRPr="00315BF8">
        <w:rPr>
          <w:rFonts w:ascii="Arial" w:hAnsi="Arial" w:cs="Arial"/>
        </w:rPr>
        <w:fldChar w:fldCharType="begin"/>
      </w:r>
      <w:r w:rsidR="006464C2">
        <w:rPr>
          <w:rFonts w:ascii="Arial" w:hAnsi="Arial" w:cs="Arial"/>
        </w:rPr>
        <w:instrText xml:space="preserve"> ADDIN EN.CITE &lt;EndNote&gt;&lt;Cite&gt;&lt;Author&gt;Hossain&lt;/Author&gt;&lt;Year&gt;2018&lt;/Year&gt;&lt;RecNum&gt;1464&lt;/RecNum&gt;&lt;DisplayText&gt;(22)&lt;/DisplayText&gt;&lt;record&gt;&lt;rec-number&gt;1464&lt;/rec-number&gt;&lt;foreign-keys&gt;&lt;key app="EN" db-id="p02epdxxnpxpvrewd5yps22t9svdpxpaaafs"&gt;1464&lt;/key&gt;&lt;/foreign-keys&gt;&lt;ref-type name="Journal Article"&gt;17&lt;/ref-type&gt;&lt;contributors&gt;&lt;authors&gt;&lt;author&gt;Hossain, Kazi M. Zakir&lt;/author&gt;&lt;author&gt;Patel, Uresha&lt;/author&gt;&lt;author&gt;Kennedy, Andrew R.&lt;/author&gt;&lt;author&gt;Macri-Pellizzeri, Laura&lt;/author&gt;&lt;author&gt;Sottile, Virginie&lt;/author&gt;&lt;author&gt;Grant, David M.&lt;/author&gt;&lt;author&gt;Scammell, Brigitte E.&lt;/author&gt;&lt;author&gt;Ahmed, Ifty&lt;/author&gt;&lt;/authors&gt;&lt;/contributors&gt;&lt;titles&gt;&lt;title&gt;Porous calcium phosphate glass microspheres for orthobiologic applications&lt;/title&gt;&lt;secondary-title&gt;Acta Biomaterialia&lt;/secondary-title&gt;&lt;/titles&gt;&lt;periodical&gt;&lt;full-title&gt;Acta Biomaterialia&lt;/full-title&gt;&lt;/periodical&gt;&lt;keywords&gt;&lt;keyword&gt;Calcium phosphate glass&lt;/keyword&gt;&lt;keyword&gt;Porous microspheres&lt;/keyword&gt;&lt;keyword&gt;Stem cells&lt;/keyword&gt;&lt;/keywords&gt;&lt;dates&gt;&lt;year&gt;2018&lt;/year&gt;&lt;pub-dates&gt;&lt;date&gt;2018/03/29/&lt;/date&gt;&lt;/pub-dates&gt;&lt;/dates&gt;&lt;isbn&gt;1742-7061&lt;/isbn&gt;&lt;urls&gt;&lt;related-urls&gt;&lt;url&gt;http://www.sciencedirect.com/science/article/pii/S1742706118301715&lt;/url&gt;&lt;/related-urls&gt;&lt;/urls&gt;&lt;electronic-resource-num&gt;https://doi.org/10.1016/j.actbio.2018.03.040&lt;/electronic-resource-num&gt;&lt;/record&gt;&lt;/Cite&gt;&lt;/EndNote&gt;</w:instrText>
      </w:r>
      <w:r w:rsidRPr="00315BF8">
        <w:rPr>
          <w:rFonts w:ascii="Arial" w:hAnsi="Arial" w:cs="Arial"/>
        </w:rPr>
        <w:fldChar w:fldCharType="separate"/>
      </w:r>
      <w:r w:rsidR="006464C2">
        <w:rPr>
          <w:rFonts w:ascii="Arial" w:hAnsi="Arial" w:cs="Arial"/>
          <w:noProof/>
        </w:rPr>
        <w:t>(22)</w:t>
      </w:r>
      <w:r w:rsidRPr="00315BF8">
        <w:rPr>
          <w:rFonts w:ascii="Arial" w:hAnsi="Arial" w:cs="Arial"/>
        </w:rPr>
        <w:fldChar w:fldCharType="end"/>
      </w:r>
      <w:r w:rsidRPr="00315BF8">
        <w:rPr>
          <w:rFonts w:ascii="Arial" w:hAnsi="Arial" w:cs="Arial"/>
        </w:rPr>
        <w:t xml:space="preserve">. Figure 2a shows the yield of the solid microspheres with the size ranges from 60 to 200 µm. All the particles were spherical shaped. However, the size range of microspheres was bigger compared to the starting glass particles. </w:t>
      </w:r>
    </w:p>
    <w:p w14:paraId="2654D206" w14:textId="77777777" w:rsidR="003C79EB" w:rsidRPr="00CA12E9" w:rsidRDefault="003C79EB" w:rsidP="003C79EB">
      <w:pPr>
        <w:spacing w:after="240" w:line="360" w:lineRule="auto"/>
        <w:rPr>
          <w:rFonts w:ascii="Arial" w:hAnsi="Arial" w:cs="Arial"/>
          <w:b/>
          <w:bCs/>
          <w:iCs/>
        </w:rPr>
      </w:pPr>
      <w:r w:rsidRPr="00CA12E9">
        <w:rPr>
          <w:rFonts w:ascii="Arial" w:hAnsi="Arial" w:cs="Arial"/>
          <w:b/>
          <w:bCs/>
          <w:iCs/>
        </w:rPr>
        <w:t xml:space="preserve">3.1.2. </w:t>
      </w:r>
      <w:r w:rsidRPr="007E1A53">
        <w:rPr>
          <w:rFonts w:ascii="Arial" w:hAnsi="Arial" w:cs="Arial"/>
          <w:b/>
          <w:bCs/>
          <w:i/>
        </w:rPr>
        <w:t xml:space="preserve">ζ </w:t>
      </w:r>
      <w:r w:rsidRPr="00CA12E9">
        <w:rPr>
          <w:rFonts w:ascii="Arial" w:hAnsi="Arial" w:cs="Arial"/>
          <w:b/>
          <w:bCs/>
          <w:iCs/>
        </w:rPr>
        <w:t>– Potential</w:t>
      </w:r>
    </w:p>
    <w:p w14:paraId="1F09F950" w14:textId="6E64E93C" w:rsidR="003C79EB" w:rsidRDefault="003C79EB" w:rsidP="00315BF8">
      <w:pPr>
        <w:spacing w:after="240" w:line="480" w:lineRule="auto"/>
        <w:jc w:val="both"/>
        <w:rPr>
          <w:rFonts w:ascii="Arial" w:hAnsi="Arial" w:cs="Arial"/>
        </w:rPr>
      </w:pPr>
      <w:r w:rsidRPr="00315BF8">
        <w:rPr>
          <w:rFonts w:ascii="Arial" w:hAnsi="Arial" w:cs="Arial"/>
        </w:rPr>
        <w:t xml:space="preserve">The ζ-potential value of the phosphate-based glass microspheres was -30 (±3) mV, as presented in Figure 2b. However, the </w:t>
      </w:r>
      <w:r w:rsidR="00C556C2" w:rsidRPr="00315BF8">
        <w:rPr>
          <w:rFonts w:ascii="Arial" w:hAnsi="Arial" w:cs="Arial"/>
        </w:rPr>
        <w:t>silan</w:t>
      </w:r>
      <w:r w:rsidR="008352B8" w:rsidRPr="00315BF8">
        <w:rPr>
          <w:rFonts w:ascii="Arial" w:hAnsi="Arial" w:cs="Arial"/>
        </w:rPr>
        <w:t>ized</w:t>
      </w:r>
      <w:r w:rsidR="00C556C2" w:rsidRPr="00315BF8">
        <w:rPr>
          <w:rFonts w:ascii="Arial" w:hAnsi="Arial" w:cs="Arial"/>
        </w:rPr>
        <w:t xml:space="preserve"> </w:t>
      </w:r>
      <w:r w:rsidRPr="00315BF8">
        <w:rPr>
          <w:rFonts w:ascii="Arial" w:hAnsi="Arial" w:cs="Arial"/>
        </w:rPr>
        <w:t xml:space="preserve">microspheres showed the ζ-potential value reduced </w:t>
      </w:r>
      <w:r w:rsidR="006248F9" w:rsidRPr="00315BF8">
        <w:rPr>
          <w:rFonts w:ascii="Arial" w:hAnsi="Arial" w:cs="Arial"/>
        </w:rPr>
        <w:t>to -7 (±2) mV.</w:t>
      </w:r>
      <w:r w:rsidRPr="00315BF8">
        <w:rPr>
          <w:rFonts w:ascii="Arial" w:hAnsi="Arial" w:cs="Arial"/>
        </w:rPr>
        <w:t xml:space="preserve"> </w:t>
      </w:r>
    </w:p>
    <w:p w14:paraId="5CAE3054" w14:textId="07802BAA" w:rsidR="00225958" w:rsidRPr="00CA12E9" w:rsidRDefault="00225958" w:rsidP="00225958">
      <w:pPr>
        <w:spacing w:after="240" w:line="360" w:lineRule="auto"/>
        <w:rPr>
          <w:rFonts w:ascii="Arial" w:hAnsi="Arial" w:cs="Arial"/>
          <w:b/>
          <w:bCs/>
        </w:rPr>
      </w:pPr>
      <w:r w:rsidRPr="00CA12E9">
        <w:rPr>
          <w:rFonts w:ascii="Arial" w:hAnsi="Arial" w:cs="Arial"/>
          <w:b/>
          <w:bCs/>
          <w:iCs/>
        </w:rPr>
        <w:t>3. 1.3. Fourier Transform Infra-</w:t>
      </w:r>
      <w:r w:rsidR="009E1DC6" w:rsidRPr="00CA12E9">
        <w:rPr>
          <w:rFonts w:ascii="Arial" w:hAnsi="Arial" w:cs="Arial"/>
          <w:b/>
          <w:bCs/>
          <w:iCs/>
        </w:rPr>
        <w:t>Red</w:t>
      </w:r>
      <w:r w:rsidRPr="00CA12E9">
        <w:rPr>
          <w:rFonts w:ascii="Arial" w:hAnsi="Arial" w:cs="Arial"/>
          <w:b/>
          <w:bCs/>
          <w:iCs/>
        </w:rPr>
        <w:t xml:space="preserve"> Spectroscopy (FTIR)</w:t>
      </w:r>
    </w:p>
    <w:p w14:paraId="2180DE2F" w14:textId="1E13F33E" w:rsidR="00225958" w:rsidRDefault="00225958" w:rsidP="00876F81">
      <w:pPr>
        <w:spacing w:after="240" w:line="480" w:lineRule="auto"/>
        <w:jc w:val="both"/>
        <w:rPr>
          <w:rFonts w:ascii="Arial" w:hAnsi="Arial" w:cs="Arial"/>
          <w:color w:val="000000" w:themeColor="text1"/>
        </w:rPr>
      </w:pPr>
      <w:r w:rsidRPr="00CA12E9">
        <w:rPr>
          <w:rFonts w:ascii="Arial" w:hAnsi="Arial" w:cs="Arial"/>
          <w:color w:val="000000" w:themeColor="text1"/>
        </w:rPr>
        <w:t xml:space="preserve">Figure 2c shows the FTIR spectra of </w:t>
      </w:r>
      <w:r w:rsidR="008352B8">
        <w:rPr>
          <w:rFonts w:ascii="Arial" w:hAnsi="Arial" w:cs="Arial"/>
          <w:color w:val="000000" w:themeColor="text1"/>
        </w:rPr>
        <w:t>silanized</w:t>
      </w:r>
      <w:r w:rsidR="009E1DC6">
        <w:rPr>
          <w:rFonts w:ascii="Arial" w:hAnsi="Arial" w:cs="Arial"/>
          <w:color w:val="000000" w:themeColor="text1"/>
        </w:rPr>
        <w:t xml:space="preserve"> and non-</w:t>
      </w:r>
      <w:r w:rsidR="008352B8">
        <w:rPr>
          <w:rFonts w:ascii="Arial" w:hAnsi="Arial" w:cs="Arial"/>
          <w:color w:val="000000" w:themeColor="text1"/>
        </w:rPr>
        <w:t>silanized</w:t>
      </w:r>
      <w:r w:rsidR="00F76D12">
        <w:rPr>
          <w:rFonts w:ascii="Arial" w:hAnsi="Arial" w:cs="Arial"/>
          <w:color w:val="000000" w:themeColor="text1"/>
        </w:rPr>
        <w:t xml:space="preserve"> glass microspheres</w:t>
      </w:r>
      <w:r w:rsidRPr="00CA12E9">
        <w:rPr>
          <w:rFonts w:ascii="Arial" w:hAnsi="Arial" w:cs="Arial"/>
          <w:color w:val="000000" w:themeColor="text1"/>
        </w:rPr>
        <w:t xml:space="preserve">. The </w:t>
      </w:r>
      <w:r w:rsidR="008352B8">
        <w:rPr>
          <w:rFonts w:ascii="Arial" w:hAnsi="Arial" w:cs="Arial"/>
          <w:color w:val="000000" w:themeColor="text1"/>
        </w:rPr>
        <w:t>silanized</w:t>
      </w:r>
      <w:r w:rsidRPr="00CA12E9">
        <w:rPr>
          <w:rFonts w:ascii="Arial" w:hAnsi="Arial" w:cs="Arial"/>
          <w:color w:val="000000" w:themeColor="text1"/>
        </w:rPr>
        <w:t xml:space="preserve"> glass </w:t>
      </w:r>
      <w:r w:rsidR="00580F41">
        <w:rPr>
          <w:rFonts w:ascii="Arial" w:hAnsi="Arial" w:cs="Arial"/>
          <w:color w:val="000000" w:themeColor="text1"/>
        </w:rPr>
        <w:t xml:space="preserve">microspheres </w:t>
      </w:r>
      <w:r w:rsidRPr="00CA12E9">
        <w:rPr>
          <w:rFonts w:ascii="Arial" w:hAnsi="Arial" w:cs="Arial"/>
          <w:color w:val="000000" w:themeColor="text1"/>
        </w:rPr>
        <w:t>showed amide group associated peaks at 1500-1600 cm</w:t>
      </w:r>
      <w:r w:rsidRPr="00CA12E9">
        <w:rPr>
          <w:rFonts w:ascii="Arial" w:hAnsi="Arial" w:cs="Arial"/>
          <w:color w:val="000000" w:themeColor="text1"/>
          <w:vertAlign w:val="superscript"/>
        </w:rPr>
        <w:noBreakHyphen/>
        <w:t>1</w:t>
      </w:r>
      <w:r w:rsidRPr="00CA12E9">
        <w:rPr>
          <w:rFonts w:ascii="Arial" w:hAnsi="Arial" w:cs="Arial"/>
          <w:color w:val="000000" w:themeColor="text1"/>
        </w:rPr>
        <w:t>. The bands at 1380, 1096 and 780 cm</w:t>
      </w:r>
      <w:r w:rsidRPr="00CA12E9">
        <w:rPr>
          <w:rFonts w:ascii="Arial" w:hAnsi="Arial" w:cs="Arial"/>
          <w:color w:val="000000" w:themeColor="text1"/>
          <w:vertAlign w:val="superscript"/>
        </w:rPr>
        <w:noBreakHyphen/>
        <w:t xml:space="preserve">1 </w:t>
      </w:r>
      <w:r w:rsidRPr="00CA12E9">
        <w:rPr>
          <w:rFonts w:ascii="Arial" w:hAnsi="Arial" w:cs="Arial"/>
          <w:color w:val="000000" w:themeColor="text1"/>
        </w:rPr>
        <w:t xml:space="preserve">were due to C-N, Si-O-Si and Si-O-C groups from </w:t>
      </w:r>
      <w:r w:rsidR="00F76D12">
        <w:rPr>
          <w:rFonts w:ascii="Arial" w:hAnsi="Arial" w:cs="Arial"/>
          <w:color w:val="000000" w:themeColor="text1"/>
        </w:rPr>
        <w:t>3-</w:t>
      </w:r>
      <w:r w:rsidR="00876F81">
        <w:rPr>
          <w:rFonts w:ascii="Arial" w:hAnsi="Arial" w:cs="Arial"/>
          <w:color w:val="000000" w:themeColor="text1"/>
        </w:rPr>
        <w:t>A</w:t>
      </w:r>
      <w:r w:rsidR="00F76D12" w:rsidRPr="00F76D12">
        <w:rPr>
          <w:rFonts w:ascii="Arial" w:hAnsi="Arial" w:cs="Arial"/>
          <w:color w:val="000000" w:themeColor="text1"/>
        </w:rPr>
        <w:t>minopropyltriethoxysilane</w:t>
      </w:r>
      <w:r w:rsidRPr="00F76D12">
        <w:rPr>
          <w:rFonts w:ascii="Arial" w:hAnsi="Arial" w:cs="Arial"/>
          <w:color w:val="000000" w:themeColor="text1"/>
        </w:rPr>
        <w:t>,</w:t>
      </w:r>
      <w:r w:rsidRPr="00CA12E9">
        <w:rPr>
          <w:rFonts w:ascii="Arial" w:hAnsi="Arial" w:cs="Arial"/>
          <w:color w:val="000000" w:themeColor="text1"/>
        </w:rPr>
        <w:t xml:space="preserve"> respectively</w:t>
      </w:r>
      <w:r w:rsidR="002E6B90">
        <w:rPr>
          <w:rFonts w:ascii="Arial" w:hAnsi="Arial" w:cs="Arial"/>
          <w:color w:val="000000" w:themeColor="text1"/>
        </w:rPr>
        <w:t>.</w:t>
      </w:r>
    </w:p>
    <w:p w14:paraId="7E674093" w14:textId="3054A6D2" w:rsidR="00490D48" w:rsidRPr="00CA12E9" w:rsidRDefault="00622384" w:rsidP="00622384">
      <w:pPr>
        <w:spacing w:after="240" w:line="480" w:lineRule="auto"/>
        <w:jc w:val="both"/>
        <w:rPr>
          <w:rFonts w:ascii="Arial" w:hAnsi="Arial" w:cs="Arial"/>
          <w:b/>
          <w:bCs/>
        </w:rPr>
      </w:pPr>
      <w:r w:rsidRPr="00622384">
        <w:rPr>
          <w:noProof/>
          <w:lang w:val="en-US"/>
        </w:rPr>
        <w:drawing>
          <wp:inline distT="0" distB="0" distL="0" distR="0" wp14:anchorId="51941A8A" wp14:editId="0BBD24BD">
            <wp:extent cx="5731510" cy="173108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731082"/>
                    </a:xfrm>
                    <a:prstGeom prst="rect">
                      <a:avLst/>
                    </a:prstGeom>
                    <a:noFill/>
                    <a:ln>
                      <a:noFill/>
                    </a:ln>
                  </pic:spPr>
                </pic:pic>
              </a:graphicData>
            </a:graphic>
          </wp:inline>
        </w:drawing>
      </w:r>
    </w:p>
    <w:p w14:paraId="7692E47E" w14:textId="34510499" w:rsidR="003C79EB" w:rsidRDefault="00383A13" w:rsidP="007B5F27">
      <w:pPr>
        <w:spacing w:after="240" w:line="360" w:lineRule="auto"/>
        <w:jc w:val="center"/>
        <w:rPr>
          <w:rFonts w:ascii="Arial" w:hAnsi="Arial" w:cs="Arial"/>
          <w:b/>
          <w:bCs/>
        </w:rPr>
      </w:pPr>
      <w:r w:rsidRPr="00CA12E9">
        <w:rPr>
          <w:rFonts w:ascii="Arial" w:hAnsi="Arial" w:cs="Arial"/>
          <w:b/>
          <w:bCs/>
        </w:rPr>
        <w:t>Figure</w:t>
      </w:r>
      <w:r w:rsidR="003C79EB" w:rsidRPr="00CA12E9">
        <w:rPr>
          <w:rFonts w:ascii="Arial" w:hAnsi="Arial" w:cs="Arial"/>
          <w:b/>
          <w:bCs/>
        </w:rPr>
        <w:t xml:space="preserve"> 2: SEM (</w:t>
      </w:r>
      <w:r w:rsidRPr="00CA12E9">
        <w:rPr>
          <w:rFonts w:ascii="Arial" w:hAnsi="Arial" w:cs="Arial"/>
          <w:b/>
          <w:bCs/>
        </w:rPr>
        <w:t>a</w:t>
      </w:r>
      <w:r w:rsidR="00490D48">
        <w:rPr>
          <w:rFonts w:ascii="Arial" w:hAnsi="Arial" w:cs="Arial"/>
          <w:b/>
          <w:bCs/>
        </w:rPr>
        <w:t xml:space="preserve">), </w:t>
      </w:r>
      <w:r w:rsidR="003C79EB" w:rsidRPr="00CA12E9">
        <w:rPr>
          <w:rFonts w:ascii="Arial" w:hAnsi="Arial" w:cs="Arial"/>
          <w:b/>
          <w:bCs/>
          <w:i/>
          <w:iCs/>
        </w:rPr>
        <w:t>ζ - Potential</w:t>
      </w:r>
      <w:r w:rsidR="003C79EB" w:rsidRPr="00CA12E9">
        <w:rPr>
          <w:rFonts w:ascii="Arial" w:hAnsi="Arial" w:cs="Arial"/>
          <w:b/>
          <w:bCs/>
        </w:rPr>
        <w:t xml:space="preserve"> (b) and FTIR (c) of glass </w:t>
      </w:r>
      <w:r w:rsidR="00CB25AE" w:rsidRPr="00CA12E9">
        <w:rPr>
          <w:rFonts w:ascii="Arial" w:hAnsi="Arial" w:cs="Arial"/>
          <w:b/>
          <w:bCs/>
        </w:rPr>
        <w:t>microspheres</w:t>
      </w:r>
      <w:r w:rsidR="003C79EB" w:rsidRPr="00CA12E9">
        <w:rPr>
          <w:rFonts w:ascii="Arial" w:hAnsi="Arial" w:cs="Arial"/>
          <w:b/>
          <w:bCs/>
        </w:rPr>
        <w:t>.</w:t>
      </w:r>
    </w:p>
    <w:p w14:paraId="232A25EB" w14:textId="77777777" w:rsidR="00E42174" w:rsidRPr="00CA12E9" w:rsidRDefault="00E42174" w:rsidP="007B5F27">
      <w:pPr>
        <w:spacing w:after="240" w:line="360" w:lineRule="auto"/>
        <w:jc w:val="center"/>
        <w:rPr>
          <w:rFonts w:ascii="Arial" w:hAnsi="Arial" w:cs="Arial"/>
          <w:b/>
          <w:bCs/>
        </w:rPr>
      </w:pPr>
    </w:p>
    <w:p w14:paraId="5577B05D" w14:textId="77777777" w:rsidR="003C79EB" w:rsidRPr="00CA12E9" w:rsidRDefault="003C79EB" w:rsidP="003C79EB">
      <w:pPr>
        <w:spacing w:after="240" w:line="360" w:lineRule="auto"/>
        <w:rPr>
          <w:rFonts w:ascii="Arial" w:hAnsi="Arial" w:cs="Arial"/>
          <w:b/>
          <w:bCs/>
        </w:rPr>
      </w:pPr>
      <w:r w:rsidRPr="00CA12E9">
        <w:rPr>
          <w:rFonts w:ascii="Arial" w:hAnsi="Arial" w:cs="Arial"/>
          <w:b/>
          <w:bCs/>
        </w:rPr>
        <w:lastRenderedPageBreak/>
        <w:t xml:space="preserve">3.2. Glass Microspheres Filled Adhesives </w:t>
      </w:r>
    </w:p>
    <w:p w14:paraId="6BB5C8E8" w14:textId="3274A5F0" w:rsidR="00570AB5" w:rsidRPr="00CA12E9" w:rsidRDefault="00570AB5" w:rsidP="00570AB5">
      <w:pPr>
        <w:spacing w:after="240" w:line="360" w:lineRule="auto"/>
        <w:rPr>
          <w:rFonts w:ascii="Arial" w:hAnsi="Arial" w:cs="Arial"/>
          <w:b/>
          <w:bCs/>
        </w:rPr>
      </w:pPr>
      <w:r w:rsidRPr="00CA12E9">
        <w:rPr>
          <w:rFonts w:ascii="Arial" w:hAnsi="Arial" w:cs="Arial"/>
          <w:b/>
          <w:bCs/>
          <w:iCs/>
        </w:rPr>
        <w:t>3.2.1. Fourier Transform Infra-</w:t>
      </w:r>
      <w:r w:rsidR="009E1DC6" w:rsidRPr="00CA12E9">
        <w:rPr>
          <w:rFonts w:ascii="Arial" w:hAnsi="Arial" w:cs="Arial"/>
          <w:b/>
          <w:bCs/>
          <w:iCs/>
        </w:rPr>
        <w:t>Red</w:t>
      </w:r>
      <w:r w:rsidRPr="00CA12E9">
        <w:rPr>
          <w:rFonts w:ascii="Arial" w:hAnsi="Arial" w:cs="Arial"/>
          <w:b/>
          <w:bCs/>
          <w:iCs/>
        </w:rPr>
        <w:t xml:space="preserve"> Spectroscopy (FTIR)</w:t>
      </w:r>
    </w:p>
    <w:p w14:paraId="37E9666A" w14:textId="534BE3FE" w:rsidR="00570AB5" w:rsidRDefault="00570AB5" w:rsidP="00995D0F">
      <w:pPr>
        <w:spacing w:after="240" w:line="480" w:lineRule="auto"/>
        <w:jc w:val="both"/>
        <w:rPr>
          <w:rFonts w:ascii="Arial" w:hAnsi="Arial" w:cs="Arial"/>
        </w:rPr>
      </w:pPr>
      <w:r w:rsidRPr="00315BF8">
        <w:rPr>
          <w:rFonts w:ascii="Arial" w:hAnsi="Arial" w:cs="Arial"/>
        </w:rPr>
        <w:t>Adper</w:t>
      </w:r>
      <w:r w:rsidRPr="00315BF8">
        <w:rPr>
          <w:rFonts w:ascii="Arial" w:hAnsi="Arial" w:cs="Arial"/>
          <w:vertAlign w:val="superscript"/>
        </w:rPr>
        <w:t>TM</w:t>
      </w:r>
      <w:r w:rsidRPr="00315BF8">
        <w:rPr>
          <w:rFonts w:ascii="Arial" w:hAnsi="Arial" w:cs="Arial"/>
        </w:rPr>
        <w:t xml:space="preserve"> Single Bond 2 Refill adhesive</w:t>
      </w:r>
      <w:r w:rsidRPr="00CA12E9">
        <w:rPr>
          <w:rFonts w:ascii="Arial" w:hAnsi="Arial" w:cs="Arial"/>
        </w:rPr>
        <w:t xml:space="preserve"> was also characterized via FTIR spectroscopy before and after LED light curing to identify any changes in their functional groups (Figure 3a). According to the manufacturer product specification data sheet</w:t>
      </w:r>
      <w:r w:rsidR="00BF5B1C">
        <w:rPr>
          <w:rFonts w:ascii="Arial" w:hAnsi="Arial" w:cs="Arial"/>
        </w:rPr>
        <w:t xml:space="preserve"> </w:t>
      </w:r>
      <w:r w:rsidR="00BF5B1C">
        <w:rPr>
          <w:rFonts w:ascii="Arial" w:hAnsi="Arial" w:cs="Arial"/>
        </w:rPr>
        <w:fldChar w:fldCharType="begin"/>
      </w:r>
      <w:r w:rsidR="00995D0F">
        <w:rPr>
          <w:rFonts w:ascii="Arial" w:hAnsi="Arial" w:cs="Arial"/>
        </w:rPr>
        <w:instrText xml:space="preserve"> ADDIN EN.CITE &lt;EndNote&gt;&lt;Cite&gt;&lt;RecNum&gt;84&lt;/RecNum&gt;&lt;DisplayText&gt;(23)&lt;/DisplayText&gt;&lt;record&gt;&lt;rec-number&gt;84&lt;/rec-number&gt;&lt;foreign-keys&gt;&lt;key app="EN" db-id="apd9rp9aff09spezxxzxtda425se2tedwxva"&gt;84&lt;/key&gt;&lt;/foreign-keys&gt;&lt;ref-type name="Journal Article"&gt;17&lt;/ref-type&gt;&lt;contributors&gt;&lt;/contributors&gt;&lt;titles&gt;&lt;title&gt;3M ESPE Adper™ Single Bond 2 Adhesive&lt;/title&gt;&lt;secondary-title&gt;https://multimedia.3m.com/mws/media/274193O/adper-single-bond-2-sell-sheet.pdf&lt;/secondary-title&gt;&lt;/titles&gt;&lt;periodical&gt;&lt;full-title&gt;https://multimedia.3m.com/mws/media/274193O/adper-single-bond-2-sell-sheet.pdf&lt;/full-title&gt;&lt;/periodical&gt;&lt;dates&gt;&lt;/dates&gt;&lt;urls&gt;&lt;/urls&gt;&lt;/record&gt;&lt;/Cite&gt;&lt;/EndNote&gt;</w:instrText>
      </w:r>
      <w:r w:rsidR="00BF5B1C">
        <w:rPr>
          <w:rFonts w:ascii="Arial" w:hAnsi="Arial" w:cs="Arial"/>
        </w:rPr>
        <w:fldChar w:fldCharType="separate"/>
      </w:r>
      <w:r w:rsidR="00BF5B1C">
        <w:rPr>
          <w:rFonts w:ascii="Arial" w:hAnsi="Arial" w:cs="Arial"/>
          <w:noProof/>
        </w:rPr>
        <w:t>(23)</w:t>
      </w:r>
      <w:r w:rsidR="00BF5B1C">
        <w:rPr>
          <w:rFonts w:ascii="Arial" w:hAnsi="Arial" w:cs="Arial"/>
        </w:rPr>
        <w:fldChar w:fldCharType="end"/>
      </w:r>
      <w:r w:rsidRPr="00CA12E9">
        <w:rPr>
          <w:rFonts w:ascii="Arial" w:hAnsi="Arial" w:cs="Arial"/>
        </w:rPr>
        <w:t>, the Adper</w:t>
      </w:r>
      <w:r w:rsidRPr="00315BF8">
        <w:rPr>
          <w:rFonts w:ascii="Arial" w:hAnsi="Arial" w:cs="Arial"/>
          <w:vertAlign w:val="superscript"/>
        </w:rPr>
        <w:t>TM</w:t>
      </w:r>
      <w:r w:rsidRPr="00315BF8">
        <w:rPr>
          <w:rFonts w:ascii="Arial" w:hAnsi="Arial" w:cs="Arial"/>
        </w:rPr>
        <w:t xml:space="preserve"> </w:t>
      </w:r>
      <w:r w:rsidRPr="00CA12E9">
        <w:rPr>
          <w:rFonts w:ascii="Arial" w:hAnsi="Arial" w:cs="Arial"/>
        </w:rPr>
        <w:t>adhesive contains BisGMA, HEMA, dimethacrylates, ethanol, water</w:t>
      </w:r>
      <w:r w:rsidR="00A63174">
        <w:rPr>
          <w:rFonts w:ascii="Arial" w:hAnsi="Arial" w:cs="Arial"/>
        </w:rPr>
        <w:t xml:space="preserve"> and </w:t>
      </w:r>
      <w:r w:rsidRPr="00CA12E9">
        <w:rPr>
          <w:rFonts w:ascii="Arial" w:hAnsi="Arial" w:cs="Arial"/>
        </w:rPr>
        <w:t>a novel photo initiator. In addition, the adhesive incorporates 10 wt% of spherical silica particles (diameter ~ 5nm).</w:t>
      </w:r>
    </w:p>
    <w:p w14:paraId="0BC03F74" w14:textId="21F8A787" w:rsidR="00570AB5" w:rsidRDefault="00570AB5" w:rsidP="00BF5B1C">
      <w:pPr>
        <w:spacing w:after="240" w:line="480" w:lineRule="auto"/>
        <w:jc w:val="both"/>
        <w:rPr>
          <w:rFonts w:ascii="Arial" w:hAnsi="Arial" w:cs="Arial"/>
        </w:rPr>
      </w:pPr>
      <w:r w:rsidRPr="00CA12E9">
        <w:rPr>
          <w:rFonts w:ascii="Arial" w:hAnsi="Arial" w:cs="Arial"/>
        </w:rPr>
        <w:t>The assignments of the bands for the methacrylate-based mixed monomers (BisGMA, HEMA and dimethacrylates) were at 2974 cm</w:t>
      </w:r>
      <w:r w:rsidRPr="00CA12E9">
        <w:rPr>
          <w:rFonts w:ascii="Arial" w:hAnsi="Arial" w:cs="Arial"/>
          <w:vertAlign w:val="superscript"/>
        </w:rPr>
        <w:t>-1</w:t>
      </w:r>
      <w:r w:rsidRPr="00CA12E9">
        <w:rPr>
          <w:rFonts w:ascii="Arial" w:hAnsi="Arial" w:cs="Arial"/>
        </w:rPr>
        <w:t xml:space="preserve"> (-CH</w:t>
      </w:r>
      <w:r w:rsidRPr="00CA12E9">
        <w:rPr>
          <w:rFonts w:ascii="Arial" w:hAnsi="Arial" w:cs="Arial"/>
          <w:vertAlign w:val="subscript"/>
        </w:rPr>
        <w:t>2</w:t>
      </w:r>
      <w:r w:rsidRPr="00CA12E9">
        <w:rPr>
          <w:rFonts w:ascii="Arial" w:hAnsi="Arial" w:cs="Arial"/>
        </w:rPr>
        <w:t xml:space="preserve"> stretching), 1710 cm</w:t>
      </w:r>
      <w:r w:rsidRPr="00CA12E9">
        <w:rPr>
          <w:rFonts w:ascii="Arial" w:hAnsi="Arial" w:cs="Arial"/>
          <w:vertAlign w:val="superscript"/>
        </w:rPr>
        <w:t>-1</w:t>
      </w:r>
      <w:r w:rsidRPr="00CA12E9">
        <w:rPr>
          <w:rFonts w:ascii="Arial" w:hAnsi="Arial" w:cs="Arial"/>
        </w:rPr>
        <w:t xml:space="preserve"> (C=O stretching), 1638 cm</w:t>
      </w:r>
      <w:r w:rsidRPr="00CA12E9">
        <w:rPr>
          <w:rFonts w:ascii="Arial" w:hAnsi="Arial" w:cs="Arial"/>
          <w:vertAlign w:val="superscript"/>
        </w:rPr>
        <w:t>-1</w:t>
      </w:r>
      <w:r w:rsidRPr="00CA12E9">
        <w:rPr>
          <w:rFonts w:ascii="Arial" w:hAnsi="Arial" w:cs="Arial"/>
        </w:rPr>
        <w:t xml:space="preserve"> (aliphatic C=C stretching), 1456 cm</w:t>
      </w:r>
      <w:r w:rsidRPr="00CA12E9">
        <w:rPr>
          <w:rFonts w:ascii="Arial" w:hAnsi="Arial" w:cs="Arial"/>
          <w:vertAlign w:val="superscript"/>
        </w:rPr>
        <w:t>-1</w:t>
      </w:r>
      <w:r w:rsidRPr="00CA12E9">
        <w:rPr>
          <w:rFonts w:ascii="Arial" w:hAnsi="Arial" w:cs="Arial"/>
        </w:rPr>
        <w:t xml:space="preserve"> (-CH</w:t>
      </w:r>
      <w:r w:rsidRPr="00CA12E9">
        <w:rPr>
          <w:rFonts w:ascii="Arial" w:hAnsi="Arial" w:cs="Arial"/>
          <w:vertAlign w:val="subscript"/>
        </w:rPr>
        <w:t>3</w:t>
      </w:r>
      <w:r w:rsidRPr="00CA12E9">
        <w:rPr>
          <w:rFonts w:ascii="Arial" w:hAnsi="Arial" w:cs="Arial"/>
        </w:rPr>
        <w:t>-CH</w:t>
      </w:r>
      <w:r w:rsidRPr="00CA12E9">
        <w:rPr>
          <w:rFonts w:ascii="Arial" w:hAnsi="Arial" w:cs="Arial"/>
          <w:vertAlign w:val="subscript"/>
        </w:rPr>
        <w:t xml:space="preserve">2 </w:t>
      </w:r>
      <w:r w:rsidRPr="00CA12E9">
        <w:rPr>
          <w:rFonts w:ascii="Arial" w:hAnsi="Arial" w:cs="Arial"/>
        </w:rPr>
        <w:t>group), 1167 cm</w:t>
      </w:r>
      <w:r w:rsidRPr="00CA12E9">
        <w:rPr>
          <w:rFonts w:ascii="Arial" w:hAnsi="Arial" w:cs="Arial"/>
          <w:vertAlign w:val="superscript"/>
        </w:rPr>
        <w:t>-1</w:t>
      </w:r>
      <w:r w:rsidRPr="00CA12E9">
        <w:rPr>
          <w:rFonts w:ascii="Arial" w:hAnsi="Arial" w:cs="Arial"/>
        </w:rPr>
        <w:t xml:space="preserve"> (C–O stretching), and 810 cm</w:t>
      </w:r>
      <w:r w:rsidRPr="00CA12E9">
        <w:rPr>
          <w:rFonts w:ascii="Arial" w:hAnsi="Arial" w:cs="Arial"/>
          <w:vertAlign w:val="superscript"/>
        </w:rPr>
        <w:t>-1</w:t>
      </w:r>
      <w:r w:rsidRPr="00CA12E9">
        <w:rPr>
          <w:rFonts w:ascii="Arial" w:hAnsi="Arial" w:cs="Arial"/>
        </w:rPr>
        <w:t xml:space="preserve"> (C=C twist)</w:t>
      </w:r>
      <w:r w:rsidR="002A63CB">
        <w:rPr>
          <w:rFonts w:ascii="Arial" w:hAnsi="Arial" w:cs="Arial"/>
        </w:rPr>
        <w:t xml:space="preserve"> </w:t>
      </w:r>
      <w:r w:rsidR="002A63CB">
        <w:rPr>
          <w:rFonts w:ascii="Arial" w:hAnsi="Arial" w:cs="Arial"/>
        </w:rPr>
        <w:fldChar w:fldCharType="begin"/>
      </w:r>
      <w:r w:rsidR="00BF5B1C">
        <w:rPr>
          <w:rFonts w:ascii="Arial" w:hAnsi="Arial" w:cs="Arial"/>
        </w:rPr>
        <w:instrText xml:space="preserve"> ADDIN EN.CITE &lt;EndNote&gt;&lt;Cite&gt;&lt;Author&gt;Ye&lt;/Author&gt;&lt;Year&gt;2013&lt;/Year&gt;&lt;RecNum&gt;80&lt;/RecNum&gt;&lt;DisplayText&gt;(24)&lt;/DisplayText&gt;&lt;record&gt;&lt;rec-number&gt;80&lt;/rec-number&gt;&lt;foreign-keys&gt;&lt;key app="EN" db-id="apd9rp9aff09spezxxzxtda425se2tedwxva"&gt;80&lt;/key&gt;&lt;/foreign-keys&gt;&lt;ref-type name="Journal Article"&gt;17&lt;/ref-type&gt;&lt;contributors&gt;&lt;authors&gt;&lt;author&gt;Ye, Q.&lt;/author&gt;&lt;author&gt;Parthasarathy, R.&lt;/author&gt;&lt;author&gt;Abedin, F.&lt;/author&gt;&lt;author&gt;Laurence, J. S.&lt;/author&gt;&lt;author&gt;Misra, A.&lt;/author&gt;&lt;author&gt;Spencer, P.&lt;/author&gt;&lt;/authors&gt;&lt;/contributors&gt;&lt;auth-address&gt;University of Kansas, Bioengineering Research Center, 1530 W. 15th Street, Lawrence, KS 66045-7609, USA.&lt;/auth-address&gt;&lt;titles&gt;&lt;title&gt;Multivariate analysis of attenuated total reflection Fourier transform infrared (ATR FT-IR) spectroscopic data to confirm phase partitioning in methacrylate-based dentin adhesive&lt;/title&gt;&lt;secondary-title&gt;Appl Spectrosc&lt;/secondary-title&gt;&lt;alt-title&gt;Applied spectroscopy&lt;/alt-title&gt;&lt;/titles&gt;&lt;pages&gt;1473-8&lt;/pages&gt;&lt;volume&gt;67&lt;/volume&gt;&lt;number&gt;12&lt;/number&gt;&lt;edition&gt;2013/12/24&lt;/edition&gt;&lt;keywords&gt;&lt;keyword&gt;Calibration&lt;/keyword&gt;&lt;keyword&gt;Chromatography, High Pressure Liquid/methods&lt;/keyword&gt;&lt;keyword&gt;Dentin/*chemistry&lt;/keyword&gt;&lt;keyword&gt;Denture Retention&lt;/keyword&gt;&lt;keyword&gt;Hydrophobic and Hydrophilic Interactions&lt;/keyword&gt;&lt;keyword&gt;Least-Squares Analysis&lt;/keyword&gt;&lt;keyword&gt;Methacrylates/analysis/*chemistry&lt;/keyword&gt;&lt;keyword&gt;Multivariate Analysis&lt;/keyword&gt;&lt;keyword&gt;Principal Component Analysis&lt;/keyword&gt;&lt;keyword&gt;Reproducibility of Results&lt;/keyword&gt;&lt;keyword&gt;Spectroscopy, Fourier Transform Infrared/*methods&lt;/keyword&gt;&lt;/keywords&gt;&lt;dates&gt;&lt;year&gt;2013&lt;/year&gt;&lt;pub-dates&gt;&lt;date&gt;Dec&lt;/date&gt;&lt;/pub-dates&gt;&lt;/dates&gt;&lt;isbn&gt;0003-7028 (Print)&amp;#xD;0003-7028&lt;/isbn&gt;&lt;accession-num&gt;24359662&lt;/accession-num&gt;&lt;urls&gt;&lt;/urls&gt;&lt;custom2&gt;PMC4023509&lt;/custom2&gt;&lt;custom6&gt;NIHMS583122&lt;/custom6&gt;&lt;electronic-resource-num&gt;10.1366/13-07179&lt;/electronic-resource-num&gt;&lt;remote-database-provider&gt;NLM&lt;/remote-database-provider&gt;&lt;language&gt;eng&lt;/language&gt;&lt;/record&gt;&lt;/Cite&gt;&lt;/EndNote&gt;</w:instrText>
      </w:r>
      <w:r w:rsidR="002A63CB">
        <w:rPr>
          <w:rFonts w:ascii="Arial" w:hAnsi="Arial" w:cs="Arial"/>
        </w:rPr>
        <w:fldChar w:fldCharType="separate"/>
      </w:r>
      <w:r w:rsidR="00BF5B1C">
        <w:rPr>
          <w:rFonts w:ascii="Arial" w:hAnsi="Arial" w:cs="Arial"/>
          <w:noProof/>
        </w:rPr>
        <w:t>(24)</w:t>
      </w:r>
      <w:r w:rsidR="002A63CB">
        <w:rPr>
          <w:rFonts w:ascii="Arial" w:hAnsi="Arial" w:cs="Arial"/>
        </w:rPr>
        <w:fldChar w:fldCharType="end"/>
      </w:r>
      <w:r w:rsidRPr="00CA12E9">
        <w:rPr>
          <w:rFonts w:ascii="Arial" w:hAnsi="Arial" w:cs="Arial"/>
        </w:rPr>
        <w:t>. The broad band at 3000–3700 cm</w:t>
      </w:r>
      <w:r w:rsidRPr="00CA12E9">
        <w:rPr>
          <w:rFonts w:ascii="Arial" w:hAnsi="Arial" w:cs="Arial"/>
          <w:vertAlign w:val="superscript"/>
        </w:rPr>
        <w:t>-1</w:t>
      </w:r>
      <w:r w:rsidRPr="00CA12E9">
        <w:rPr>
          <w:rFonts w:ascii="Arial" w:hAnsi="Arial" w:cs="Arial"/>
        </w:rPr>
        <w:t xml:space="preserve"> (O–H stretching) was associated with the -OH stretching group of water. The peak at around 1100 cm</w:t>
      </w:r>
      <w:r w:rsidRPr="00CA12E9">
        <w:rPr>
          <w:rFonts w:ascii="Arial" w:hAnsi="Arial" w:cs="Arial"/>
          <w:vertAlign w:val="superscript"/>
        </w:rPr>
        <w:t xml:space="preserve">-1 </w:t>
      </w:r>
      <w:r w:rsidRPr="00CA12E9">
        <w:rPr>
          <w:rFonts w:ascii="Arial" w:hAnsi="Arial" w:cs="Arial"/>
        </w:rPr>
        <w:t>was attributed to the Si-O-Si group of the silica nanoparticles. After LED light curing, the disappearance of some of the major peaks in the fingerprint region (700-1250 cm</w:t>
      </w:r>
      <w:r w:rsidRPr="00CA12E9">
        <w:rPr>
          <w:rFonts w:ascii="Arial" w:hAnsi="Arial" w:cs="Arial"/>
          <w:vertAlign w:val="superscript"/>
        </w:rPr>
        <w:t>-1</w:t>
      </w:r>
      <w:r w:rsidRPr="00CA12E9">
        <w:rPr>
          <w:rFonts w:ascii="Arial" w:hAnsi="Arial" w:cs="Arial"/>
        </w:rPr>
        <w:t xml:space="preserve">) suggesting the crosslinking of the monomers into a complex polymer system. However, with the incorporation of varying amount </w:t>
      </w:r>
      <w:r w:rsidRPr="000077CA">
        <w:rPr>
          <w:rFonts w:ascii="Arial" w:hAnsi="Arial" w:cs="Arial"/>
        </w:rPr>
        <w:t>(5 and 10 wt%) of silane treated glass microspheres into the adhesive, there was no noticeable change in their FTIR spectr</w:t>
      </w:r>
      <w:r w:rsidR="00C90AF2" w:rsidRPr="000077CA">
        <w:rPr>
          <w:rFonts w:ascii="Arial" w:hAnsi="Arial" w:cs="Arial"/>
        </w:rPr>
        <w:t>a (</w:t>
      </w:r>
      <w:r w:rsidRPr="000077CA">
        <w:rPr>
          <w:rFonts w:ascii="Arial" w:hAnsi="Arial" w:cs="Arial"/>
        </w:rPr>
        <w:t xml:space="preserve">Figure 3b), as the microspheres were assumed to be coated by the </w:t>
      </w:r>
      <w:r w:rsidR="000077CA">
        <w:rPr>
          <w:rFonts w:ascii="Arial" w:hAnsi="Arial" w:cs="Arial"/>
        </w:rPr>
        <w:t xml:space="preserve">adhesive </w:t>
      </w:r>
      <w:r w:rsidRPr="000077CA">
        <w:rPr>
          <w:rFonts w:ascii="Arial" w:hAnsi="Arial" w:cs="Arial"/>
        </w:rPr>
        <w:t>resin during the LED light curing.</w:t>
      </w:r>
    </w:p>
    <w:p w14:paraId="5B3FAFEC" w14:textId="13E2F1A9" w:rsidR="00E42174" w:rsidRDefault="00E42174" w:rsidP="00BF5B1C">
      <w:pPr>
        <w:spacing w:after="240" w:line="480" w:lineRule="auto"/>
        <w:jc w:val="both"/>
        <w:rPr>
          <w:rFonts w:ascii="Arial" w:hAnsi="Arial" w:cs="Arial"/>
        </w:rPr>
      </w:pPr>
    </w:p>
    <w:p w14:paraId="045D8C28" w14:textId="77777777" w:rsidR="00E42174" w:rsidRDefault="00E42174" w:rsidP="00BF5B1C">
      <w:pPr>
        <w:spacing w:after="240" w:line="480" w:lineRule="auto"/>
        <w:jc w:val="both"/>
        <w:rPr>
          <w:rFonts w:ascii="Arial" w:hAnsi="Arial" w:cs="Arial"/>
        </w:rPr>
      </w:pPr>
      <w:bookmarkStart w:id="0" w:name="_GoBack"/>
      <w:bookmarkEnd w:id="0"/>
    </w:p>
    <w:p w14:paraId="0CC4C126" w14:textId="656C7A9A" w:rsidR="00C77FF8" w:rsidRDefault="00C77FF8" w:rsidP="00570AB5">
      <w:pPr>
        <w:spacing w:after="240" w:line="480" w:lineRule="auto"/>
        <w:jc w:val="both"/>
        <w:rPr>
          <w:rFonts w:ascii="Arial" w:hAnsi="Arial" w:cs="Arial"/>
        </w:rPr>
      </w:pPr>
      <w:r w:rsidRPr="00FB45A5">
        <w:rPr>
          <w:noProof/>
          <w:lang w:val="en-US"/>
        </w:rPr>
        <w:lastRenderedPageBreak/>
        <w:drawing>
          <wp:inline distT="0" distB="0" distL="0" distR="0" wp14:anchorId="28283F36" wp14:editId="2B0DC5B3">
            <wp:extent cx="5731446" cy="23336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75"/>
                    <a:stretch/>
                  </pic:blipFill>
                  <pic:spPr bwMode="auto">
                    <a:xfrm>
                      <a:off x="0" y="0"/>
                      <a:ext cx="5731510" cy="2333651"/>
                    </a:xfrm>
                    <a:prstGeom prst="rect">
                      <a:avLst/>
                    </a:prstGeom>
                    <a:noFill/>
                    <a:ln>
                      <a:noFill/>
                    </a:ln>
                    <a:extLst>
                      <a:ext uri="{53640926-AAD7-44D8-BBD7-CCE9431645EC}">
                        <a14:shadowObscured xmlns:a14="http://schemas.microsoft.com/office/drawing/2010/main"/>
                      </a:ext>
                    </a:extLst>
                  </pic:spPr>
                </pic:pic>
              </a:graphicData>
            </a:graphic>
          </wp:inline>
        </w:drawing>
      </w:r>
    </w:p>
    <w:p w14:paraId="1AA5F669" w14:textId="77777777" w:rsidR="00C77FF8" w:rsidRPr="00CA12E9" w:rsidRDefault="00C77FF8" w:rsidP="00C77FF8">
      <w:pPr>
        <w:spacing w:after="240" w:line="360" w:lineRule="auto"/>
        <w:jc w:val="center"/>
        <w:rPr>
          <w:rFonts w:ascii="Arial" w:hAnsi="Arial" w:cs="Arial"/>
          <w:b/>
          <w:bCs/>
          <w:i/>
        </w:rPr>
      </w:pPr>
      <w:r w:rsidRPr="00CA12E9">
        <w:rPr>
          <w:rFonts w:ascii="Arial" w:hAnsi="Arial" w:cs="Arial"/>
          <w:b/>
          <w:bCs/>
          <w:i/>
        </w:rPr>
        <w:t xml:space="preserve">Figure 3: FTIR spectra of a) </w:t>
      </w:r>
      <w:r w:rsidRPr="00CA12E9">
        <w:rPr>
          <w:rFonts w:ascii="Arial" w:hAnsi="Arial" w:cs="Arial"/>
          <w:b/>
          <w:bCs/>
          <w:i/>
          <w:iCs/>
        </w:rPr>
        <w:t>Adper</w:t>
      </w:r>
      <w:r w:rsidRPr="00CA12E9">
        <w:rPr>
          <w:rFonts w:ascii="Arial" w:hAnsi="Arial" w:cs="Arial"/>
          <w:b/>
          <w:bCs/>
          <w:i/>
          <w:iCs/>
          <w:vertAlign w:val="superscript"/>
        </w:rPr>
        <w:t>TM</w:t>
      </w:r>
      <w:r w:rsidRPr="00CA12E9">
        <w:rPr>
          <w:rFonts w:ascii="Arial" w:hAnsi="Arial" w:cs="Arial"/>
          <w:b/>
          <w:bCs/>
          <w:i/>
          <w:iCs/>
        </w:rPr>
        <w:t xml:space="preserve"> Single Bond 2 Refill adhesive </w:t>
      </w:r>
      <w:r w:rsidRPr="00CA12E9">
        <w:rPr>
          <w:rFonts w:ascii="Arial" w:hAnsi="Arial" w:cs="Arial"/>
          <w:b/>
          <w:bCs/>
          <w:i/>
        </w:rPr>
        <w:t xml:space="preserve">before and after LED light cure and b) </w:t>
      </w:r>
      <w:r>
        <w:rPr>
          <w:rFonts w:ascii="Arial" w:hAnsi="Arial" w:cs="Arial"/>
          <w:b/>
          <w:bCs/>
          <w:i/>
          <w:iCs/>
        </w:rPr>
        <w:t>silanized</w:t>
      </w:r>
      <w:r w:rsidRPr="00CA12E9">
        <w:rPr>
          <w:rFonts w:ascii="Arial" w:hAnsi="Arial" w:cs="Arial"/>
          <w:b/>
          <w:bCs/>
          <w:i/>
          <w:iCs/>
        </w:rPr>
        <w:t xml:space="preserve"> glass microspheres modified Adper</w:t>
      </w:r>
      <w:r w:rsidRPr="00CA12E9">
        <w:rPr>
          <w:rFonts w:ascii="Arial" w:hAnsi="Arial" w:cs="Arial"/>
          <w:b/>
          <w:bCs/>
          <w:i/>
          <w:iCs/>
          <w:vertAlign w:val="superscript"/>
        </w:rPr>
        <w:t>TM</w:t>
      </w:r>
      <w:r w:rsidRPr="00CA12E9">
        <w:rPr>
          <w:rFonts w:ascii="Arial" w:hAnsi="Arial" w:cs="Arial"/>
          <w:b/>
          <w:bCs/>
          <w:i/>
          <w:iCs/>
        </w:rPr>
        <w:t xml:space="preserve"> Single Bond 2 Refill adhesives after </w:t>
      </w:r>
      <w:r w:rsidRPr="00CA12E9">
        <w:rPr>
          <w:rFonts w:ascii="Arial" w:hAnsi="Arial" w:cs="Arial"/>
          <w:b/>
          <w:bCs/>
          <w:i/>
        </w:rPr>
        <w:t>LED light cure in comparison with unfilled adhesive.</w:t>
      </w:r>
    </w:p>
    <w:p w14:paraId="694EF71E" w14:textId="77777777" w:rsidR="00137E98" w:rsidRPr="00CA12E9" w:rsidRDefault="00137E98" w:rsidP="00137E98">
      <w:pPr>
        <w:spacing w:after="240" w:line="360" w:lineRule="auto"/>
        <w:rPr>
          <w:rFonts w:ascii="Arial" w:hAnsi="Arial" w:cs="Arial"/>
          <w:b/>
          <w:bCs/>
          <w:color w:val="000000" w:themeColor="text1"/>
        </w:rPr>
      </w:pPr>
      <w:r w:rsidRPr="00CA12E9">
        <w:rPr>
          <w:rFonts w:ascii="Arial" w:hAnsi="Arial" w:cs="Arial"/>
          <w:b/>
          <w:bCs/>
          <w:iCs/>
        </w:rPr>
        <w:t>3.2.</w:t>
      </w:r>
      <w:r w:rsidR="00570AB5" w:rsidRPr="00CA12E9">
        <w:rPr>
          <w:rFonts w:ascii="Arial" w:hAnsi="Arial" w:cs="Arial"/>
          <w:b/>
          <w:bCs/>
          <w:iCs/>
        </w:rPr>
        <w:t>2</w:t>
      </w:r>
      <w:r w:rsidRPr="00CA12E9">
        <w:rPr>
          <w:rFonts w:ascii="Arial" w:hAnsi="Arial" w:cs="Arial"/>
          <w:b/>
          <w:bCs/>
          <w:iCs/>
        </w:rPr>
        <w:t>. Antibiofilm Analyses</w:t>
      </w:r>
    </w:p>
    <w:p w14:paraId="156B19A9" w14:textId="2EBA8150" w:rsidR="00137E98" w:rsidRDefault="00137E98" w:rsidP="005F4AD0">
      <w:pPr>
        <w:spacing w:after="240" w:line="480" w:lineRule="auto"/>
        <w:jc w:val="both"/>
        <w:rPr>
          <w:rFonts w:ascii="Arial" w:hAnsi="Arial" w:cs="Arial"/>
        </w:rPr>
      </w:pPr>
      <w:r w:rsidRPr="00FF5EED">
        <w:rPr>
          <w:rFonts w:ascii="Arial" w:hAnsi="Arial" w:cs="Arial"/>
        </w:rPr>
        <w:t xml:space="preserve">The effect of fillers on biofilm growth of </w:t>
      </w:r>
      <w:r w:rsidRPr="00FF5EED">
        <w:rPr>
          <w:rFonts w:ascii="Arial" w:hAnsi="Arial" w:cs="Arial"/>
          <w:i/>
          <w:iCs/>
        </w:rPr>
        <w:t>S.</w:t>
      </w:r>
      <w:r w:rsidR="00DE35C2" w:rsidRPr="00FF5EED">
        <w:rPr>
          <w:rFonts w:ascii="Arial" w:hAnsi="Arial" w:cs="Arial"/>
          <w:i/>
          <w:iCs/>
        </w:rPr>
        <w:t xml:space="preserve"> </w:t>
      </w:r>
      <w:r w:rsidRPr="00FF5EED">
        <w:rPr>
          <w:rFonts w:ascii="Arial" w:hAnsi="Arial" w:cs="Arial"/>
          <w:i/>
          <w:iCs/>
        </w:rPr>
        <w:t>mutans</w:t>
      </w:r>
      <w:r w:rsidRPr="00FF5EED">
        <w:rPr>
          <w:rFonts w:ascii="Arial" w:hAnsi="Arial" w:cs="Arial"/>
        </w:rPr>
        <w:t xml:space="preserve"> was investigated using NFM biofilm model. Biofilm growth was measured in terms of colony forming units (CFU) per NFM. All samples, including </w:t>
      </w:r>
      <w:r w:rsidR="00FF5EED" w:rsidRPr="00FF5EED">
        <w:rPr>
          <w:rFonts w:ascii="Arial" w:hAnsi="Arial" w:cs="Arial"/>
        </w:rPr>
        <w:t xml:space="preserve">the control adhesive, </w:t>
      </w:r>
      <w:r w:rsidRPr="00FF5EED">
        <w:rPr>
          <w:rFonts w:ascii="Arial" w:hAnsi="Arial" w:cs="Arial"/>
        </w:rPr>
        <w:t>showed statistically significant (p</w:t>
      </w:r>
      <w:r w:rsidR="00F26ED8">
        <w:rPr>
          <w:rFonts w:ascii="Arial" w:hAnsi="Arial" w:cs="Arial"/>
        </w:rPr>
        <w:t>&lt;</w:t>
      </w:r>
      <w:r w:rsidRPr="00FF5EED">
        <w:rPr>
          <w:rFonts w:ascii="Arial" w:hAnsi="Arial" w:cs="Arial"/>
        </w:rPr>
        <w:t>0.0001</w:t>
      </w:r>
      <w:r w:rsidR="00237273">
        <w:rPr>
          <w:rFonts w:ascii="Arial" w:hAnsi="Arial" w:cs="Arial"/>
        </w:rPr>
        <w:t xml:space="preserve"> for all formulations</w:t>
      </w:r>
      <w:r w:rsidRPr="00FF5EED">
        <w:rPr>
          <w:rFonts w:ascii="Arial" w:hAnsi="Arial" w:cs="Arial"/>
        </w:rPr>
        <w:t xml:space="preserve">) growth inhibition (~5 log10 CFU reduction) of </w:t>
      </w:r>
      <w:r w:rsidRPr="00FF5EED">
        <w:rPr>
          <w:rFonts w:ascii="Arial" w:hAnsi="Arial" w:cs="Arial"/>
          <w:i/>
          <w:iCs/>
        </w:rPr>
        <w:t>S. mutans</w:t>
      </w:r>
      <w:r w:rsidRPr="00FF5EED">
        <w:rPr>
          <w:rFonts w:ascii="Arial" w:hAnsi="Arial" w:cs="Arial"/>
        </w:rPr>
        <w:t xml:space="preserve"> compared with </w:t>
      </w:r>
      <w:r w:rsidR="00FF5EED" w:rsidRPr="00FF5EED">
        <w:rPr>
          <w:rFonts w:ascii="Arial" w:hAnsi="Arial" w:cs="Arial"/>
        </w:rPr>
        <w:t xml:space="preserve">NFM </w:t>
      </w:r>
      <w:r w:rsidRPr="00FF5EED">
        <w:rPr>
          <w:rFonts w:ascii="Arial" w:hAnsi="Arial" w:cs="Arial"/>
        </w:rPr>
        <w:t>control (Fig</w:t>
      </w:r>
      <w:r w:rsidR="00720D44" w:rsidRPr="00FF5EED">
        <w:rPr>
          <w:rFonts w:ascii="Arial" w:hAnsi="Arial" w:cs="Arial"/>
        </w:rPr>
        <w:t>ure</w:t>
      </w:r>
      <w:r w:rsidRPr="00FF5EED">
        <w:rPr>
          <w:rFonts w:ascii="Arial" w:hAnsi="Arial" w:cs="Arial"/>
        </w:rPr>
        <w:t xml:space="preserve"> </w:t>
      </w:r>
      <w:r w:rsidR="00720D44" w:rsidRPr="00FF5EED">
        <w:rPr>
          <w:rFonts w:ascii="Arial" w:hAnsi="Arial" w:cs="Arial"/>
        </w:rPr>
        <w:t>4</w:t>
      </w:r>
      <w:r w:rsidRPr="00FF5EED">
        <w:rPr>
          <w:rFonts w:ascii="Arial" w:hAnsi="Arial" w:cs="Arial"/>
        </w:rPr>
        <w:t>).</w:t>
      </w:r>
      <w:r w:rsidRPr="00CA12E9">
        <w:rPr>
          <w:rFonts w:ascii="Arial" w:hAnsi="Arial" w:cs="Arial"/>
        </w:rPr>
        <w:t xml:space="preserve"> </w:t>
      </w:r>
      <w:r w:rsidR="002D1DAB">
        <w:rPr>
          <w:rFonts w:ascii="Arial" w:hAnsi="Arial" w:cs="Arial"/>
        </w:rPr>
        <w:t xml:space="preserve">Furthermore, all microspheres filled adhesives showed significantly </w:t>
      </w:r>
      <w:r w:rsidR="00F26ED8" w:rsidRPr="00FF5EED">
        <w:rPr>
          <w:rFonts w:ascii="Arial" w:hAnsi="Arial" w:cs="Arial"/>
        </w:rPr>
        <w:t>(p</w:t>
      </w:r>
      <w:r w:rsidR="00F26ED8">
        <w:rPr>
          <w:rFonts w:ascii="Arial" w:hAnsi="Arial" w:cs="Arial"/>
        </w:rPr>
        <w:t>&lt;</w:t>
      </w:r>
      <w:r w:rsidR="00F26ED8" w:rsidRPr="00FF5EED">
        <w:rPr>
          <w:rFonts w:ascii="Arial" w:hAnsi="Arial" w:cs="Arial"/>
        </w:rPr>
        <w:t>0.0001</w:t>
      </w:r>
      <w:r w:rsidR="00F26ED8">
        <w:rPr>
          <w:rFonts w:ascii="Arial" w:hAnsi="Arial" w:cs="Arial"/>
        </w:rPr>
        <w:t>, p = 0.0045</w:t>
      </w:r>
      <w:r w:rsidR="008E1382">
        <w:rPr>
          <w:rFonts w:ascii="Arial" w:hAnsi="Arial" w:cs="Arial"/>
        </w:rPr>
        <w:t xml:space="preserve">, </w:t>
      </w:r>
      <w:r w:rsidR="008E1382" w:rsidRPr="00FF5EED">
        <w:rPr>
          <w:rFonts w:ascii="Arial" w:hAnsi="Arial" w:cs="Arial"/>
        </w:rPr>
        <w:t>p</w:t>
      </w:r>
      <w:r w:rsidR="008E1382">
        <w:rPr>
          <w:rFonts w:ascii="Arial" w:hAnsi="Arial" w:cs="Arial"/>
        </w:rPr>
        <w:t>&lt;</w:t>
      </w:r>
      <w:r w:rsidR="008E1382" w:rsidRPr="00FF5EED">
        <w:rPr>
          <w:rFonts w:ascii="Arial" w:hAnsi="Arial" w:cs="Arial"/>
        </w:rPr>
        <w:t>0.0001</w:t>
      </w:r>
      <w:r w:rsidR="008E1382">
        <w:rPr>
          <w:rFonts w:ascii="Arial" w:hAnsi="Arial" w:cs="Arial"/>
        </w:rPr>
        <w:t>, p = 0.0003</w:t>
      </w:r>
      <w:r w:rsidR="004C6D2C">
        <w:rPr>
          <w:rFonts w:ascii="Arial" w:hAnsi="Arial" w:cs="Arial"/>
        </w:rPr>
        <w:t xml:space="preserve"> for 5% nSiGMS</w:t>
      </w:r>
      <w:r w:rsidR="00237273">
        <w:rPr>
          <w:rFonts w:ascii="Arial" w:hAnsi="Arial" w:cs="Arial"/>
        </w:rPr>
        <w:t>-Adh</w:t>
      </w:r>
      <w:r w:rsidR="004C6D2C">
        <w:rPr>
          <w:rFonts w:ascii="Arial" w:hAnsi="Arial" w:cs="Arial"/>
        </w:rPr>
        <w:t>, 10% nSiGMS</w:t>
      </w:r>
      <w:r w:rsidR="00237273">
        <w:rPr>
          <w:rFonts w:ascii="Arial" w:hAnsi="Arial" w:cs="Arial"/>
        </w:rPr>
        <w:t>-Adh</w:t>
      </w:r>
      <w:r w:rsidR="004C6D2C">
        <w:rPr>
          <w:rFonts w:ascii="Arial" w:hAnsi="Arial" w:cs="Arial"/>
        </w:rPr>
        <w:t>, 5% SiGMS</w:t>
      </w:r>
      <w:r w:rsidR="00237273">
        <w:rPr>
          <w:rFonts w:ascii="Arial" w:hAnsi="Arial" w:cs="Arial"/>
        </w:rPr>
        <w:t xml:space="preserve">–Adh </w:t>
      </w:r>
      <w:r w:rsidR="004C6D2C">
        <w:rPr>
          <w:rFonts w:ascii="Arial" w:hAnsi="Arial" w:cs="Arial"/>
        </w:rPr>
        <w:t>and 10% SiGMS</w:t>
      </w:r>
      <w:r w:rsidR="00237273">
        <w:rPr>
          <w:rFonts w:ascii="Arial" w:hAnsi="Arial" w:cs="Arial"/>
        </w:rPr>
        <w:t>-Adh</w:t>
      </w:r>
      <w:r w:rsidR="004C6D2C">
        <w:rPr>
          <w:rFonts w:ascii="Arial" w:hAnsi="Arial" w:cs="Arial"/>
        </w:rPr>
        <w:t xml:space="preserve"> respectively</w:t>
      </w:r>
      <w:r w:rsidR="00F26ED8" w:rsidRPr="00FF5EED">
        <w:rPr>
          <w:rFonts w:ascii="Arial" w:hAnsi="Arial" w:cs="Arial"/>
        </w:rPr>
        <w:t xml:space="preserve">) </w:t>
      </w:r>
      <w:r w:rsidR="002D1DAB">
        <w:rPr>
          <w:rFonts w:ascii="Arial" w:hAnsi="Arial" w:cs="Arial"/>
        </w:rPr>
        <w:t>higher reduction in CFU when compared with the positive control adhesive (Adaper</w:t>
      </w:r>
      <w:r w:rsidR="002D1DAB" w:rsidRPr="007E1A53">
        <w:rPr>
          <w:rFonts w:ascii="Arial" w:hAnsi="Arial" w:cs="Arial"/>
          <w:vertAlign w:val="superscript"/>
        </w:rPr>
        <w:t>TM</w:t>
      </w:r>
      <w:r w:rsidR="002D1DAB">
        <w:rPr>
          <w:rFonts w:ascii="Arial" w:hAnsi="Arial" w:cs="Arial"/>
        </w:rPr>
        <w:t xml:space="preserve"> Single Bond 2 Refill). </w:t>
      </w:r>
      <w:r w:rsidRPr="00CA12E9">
        <w:rPr>
          <w:rFonts w:ascii="Arial" w:hAnsi="Arial" w:cs="Arial"/>
        </w:rPr>
        <w:t>Both 5% and 10% non-sila</w:t>
      </w:r>
      <w:r w:rsidR="008352B8">
        <w:rPr>
          <w:rFonts w:ascii="Arial" w:hAnsi="Arial" w:cs="Arial"/>
        </w:rPr>
        <w:t>nized</w:t>
      </w:r>
      <w:r w:rsidRPr="00CA12E9">
        <w:rPr>
          <w:rFonts w:ascii="Arial" w:hAnsi="Arial" w:cs="Arial"/>
        </w:rPr>
        <w:t xml:space="preserve"> microspheres filled adhesives were the most active agents against </w:t>
      </w:r>
      <w:r w:rsidRPr="00B05FE5">
        <w:rPr>
          <w:rFonts w:ascii="Arial" w:hAnsi="Arial" w:cs="Arial"/>
          <w:i/>
          <w:iCs/>
        </w:rPr>
        <w:t>S. mutans</w:t>
      </w:r>
      <w:r w:rsidRPr="00CA12E9">
        <w:rPr>
          <w:rFonts w:ascii="Arial" w:hAnsi="Arial" w:cs="Arial"/>
        </w:rPr>
        <w:t xml:space="preserve"> biofilm formation in this model</w:t>
      </w:r>
      <w:r w:rsidR="00DA7391" w:rsidRPr="00CA12E9">
        <w:rPr>
          <w:rFonts w:ascii="Arial" w:hAnsi="Arial" w:cs="Arial"/>
        </w:rPr>
        <w:t xml:space="preserve">; </w:t>
      </w:r>
      <w:r w:rsidR="009361F4" w:rsidRPr="00CA12E9">
        <w:rPr>
          <w:rFonts w:ascii="Arial" w:hAnsi="Arial" w:cs="Arial"/>
        </w:rPr>
        <w:t>~6</w:t>
      </w:r>
      <w:r w:rsidR="00DA7391" w:rsidRPr="00CA12E9">
        <w:rPr>
          <w:rFonts w:ascii="Arial" w:hAnsi="Arial" w:cs="Arial"/>
        </w:rPr>
        <w:t>-7</w:t>
      </w:r>
      <w:r w:rsidR="009361F4" w:rsidRPr="00CA12E9">
        <w:rPr>
          <w:rFonts w:ascii="Arial" w:hAnsi="Arial" w:cs="Arial"/>
        </w:rPr>
        <w:t xml:space="preserve"> log10 CFU reduction</w:t>
      </w:r>
      <w:r w:rsidR="00DA7391" w:rsidRPr="00CA12E9">
        <w:rPr>
          <w:rFonts w:ascii="Arial" w:hAnsi="Arial" w:cs="Arial"/>
        </w:rPr>
        <w:t xml:space="preserve"> was observ</w:t>
      </w:r>
      <w:r w:rsidR="009361F4" w:rsidRPr="00CA12E9">
        <w:rPr>
          <w:rFonts w:ascii="Arial" w:hAnsi="Arial" w:cs="Arial"/>
        </w:rPr>
        <w:t>ed</w:t>
      </w:r>
      <w:r w:rsidRPr="00CA12E9">
        <w:rPr>
          <w:rFonts w:ascii="Arial" w:hAnsi="Arial" w:cs="Arial"/>
        </w:rPr>
        <w:t xml:space="preserve">. An increase in concentration of silane treated microspheres filled adhesive </w:t>
      </w:r>
      <w:r w:rsidR="008858A7">
        <w:rPr>
          <w:rFonts w:ascii="Arial" w:hAnsi="Arial" w:cs="Arial"/>
        </w:rPr>
        <w:t xml:space="preserve">from </w:t>
      </w:r>
      <w:r w:rsidR="00DA7391" w:rsidRPr="00CA12E9">
        <w:rPr>
          <w:rFonts w:ascii="Arial" w:hAnsi="Arial" w:cs="Arial"/>
        </w:rPr>
        <w:t>5</w:t>
      </w:r>
      <w:r w:rsidRPr="00CA12E9">
        <w:rPr>
          <w:rFonts w:ascii="Arial" w:hAnsi="Arial" w:cs="Arial"/>
        </w:rPr>
        <w:t xml:space="preserve"> to 10</w:t>
      </w:r>
      <w:r w:rsidR="00DA7391" w:rsidRPr="00CA12E9">
        <w:rPr>
          <w:rFonts w:ascii="Arial" w:hAnsi="Arial" w:cs="Arial"/>
        </w:rPr>
        <w:t xml:space="preserve"> wt</w:t>
      </w:r>
      <w:r w:rsidRPr="00CA12E9">
        <w:rPr>
          <w:rFonts w:ascii="Arial" w:hAnsi="Arial" w:cs="Arial"/>
        </w:rPr>
        <w:t xml:space="preserve">% resulted in a </w:t>
      </w:r>
      <w:r w:rsidR="008858A7">
        <w:rPr>
          <w:rFonts w:ascii="Arial" w:hAnsi="Arial" w:cs="Arial"/>
        </w:rPr>
        <w:t xml:space="preserve">significant </w:t>
      </w:r>
      <w:r w:rsidR="00237273">
        <w:rPr>
          <w:rFonts w:ascii="Arial" w:hAnsi="Arial" w:cs="Arial"/>
        </w:rPr>
        <w:t xml:space="preserve">(p = 0.008) </w:t>
      </w:r>
      <w:r w:rsidRPr="00CA12E9">
        <w:rPr>
          <w:rFonts w:ascii="Arial" w:hAnsi="Arial" w:cs="Arial"/>
        </w:rPr>
        <w:t xml:space="preserve">decrease in antibiofilm action. </w:t>
      </w:r>
    </w:p>
    <w:p w14:paraId="48C4211D" w14:textId="43FF9FD2" w:rsidR="00715F76" w:rsidRDefault="00CB1125" w:rsidP="00715F76">
      <w:pPr>
        <w:spacing w:after="240" w:line="480" w:lineRule="auto"/>
        <w:jc w:val="center"/>
        <w:rPr>
          <w:rFonts w:ascii="Arial" w:hAnsi="Arial" w:cs="Arial"/>
        </w:rPr>
      </w:pPr>
      <w:r w:rsidRPr="00CB1125">
        <w:rPr>
          <w:noProof/>
          <w:lang w:val="en-US"/>
        </w:rPr>
        <w:lastRenderedPageBreak/>
        <w:drawing>
          <wp:inline distT="0" distB="0" distL="0" distR="0" wp14:anchorId="009CC707" wp14:editId="6FE1DA39">
            <wp:extent cx="4572000" cy="268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2686050"/>
                    </a:xfrm>
                    <a:prstGeom prst="rect">
                      <a:avLst/>
                    </a:prstGeom>
                    <a:noFill/>
                    <a:ln>
                      <a:noFill/>
                    </a:ln>
                  </pic:spPr>
                </pic:pic>
              </a:graphicData>
            </a:graphic>
          </wp:inline>
        </w:drawing>
      </w:r>
    </w:p>
    <w:p w14:paraId="273742A2" w14:textId="77777777" w:rsidR="00137E98" w:rsidRPr="00CA12E9" w:rsidRDefault="00715F76" w:rsidP="00137E98">
      <w:pPr>
        <w:jc w:val="center"/>
        <w:rPr>
          <w:rFonts w:ascii="Arial" w:hAnsi="Arial" w:cs="Arial"/>
          <w:b/>
          <w:bCs/>
        </w:rPr>
      </w:pPr>
      <w:r w:rsidRPr="00CA12E9">
        <w:rPr>
          <w:rFonts w:ascii="Arial" w:hAnsi="Arial" w:cs="Arial"/>
          <w:b/>
          <w:bCs/>
          <w:i/>
          <w:iCs/>
        </w:rPr>
        <w:t xml:space="preserve">Figure </w:t>
      </w:r>
      <w:r w:rsidR="00720D44" w:rsidRPr="00CA12E9">
        <w:rPr>
          <w:rFonts w:ascii="Arial" w:hAnsi="Arial" w:cs="Arial"/>
          <w:b/>
          <w:bCs/>
          <w:i/>
          <w:iCs/>
        </w:rPr>
        <w:t>4</w:t>
      </w:r>
      <w:r w:rsidRPr="00CA12E9">
        <w:rPr>
          <w:rFonts w:ascii="Arial" w:hAnsi="Arial" w:cs="Arial"/>
          <w:b/>
          <w:bCs/>
          <w:i/>
          <w:iCs/>
        </w:rPr>
        <w:t xml:space="preserve">: </w:t>
      </w:r>
      <w:r w:rsidR="00137E98" w:rsidRPr="00CA12E9">
        <w:rPr>
          <w:rFonts w:ascii="Arial" w:hAnsi="Arial" w:cs="Arial"/>
          <w:b/>
          <w:bCs/>
          <w:i/>
          <w:iCs/>
        </w:rPr>
        <w:t>Effect of</w:t>
      </w:r>
      <w:r w:rsidR="00137E98" w:rsidRPr="00CA12E9">
        <w:rPr>
          <w:rFonts w:ascii="Arial" w:hAnsi="Arial" w:cs="Arial"/>
          <w:b/>
          <w:bCs/>
        </w:rPr>
        <w:t xml:space="preserve"> </w:t>
      </w:r>
      <w:r w:rsidR="005E6B95" w:rsidRPr="00CA12E9">
        <w:rPr>
          <w:rFonts w:ascii="Arial" w:hAnsi="Arial" w:cs="Arial"/>
          <w:b/>
          <w:bCs/>
          <w:i/>
          <w:iCs/>
        </w:rPr>
        <w:t xml:space="preserve">glass microspheres modified </w:t>
      </w:r>
      <w:r w:rsidR="001A620A" w:rsidRPr="00CA12E9">
        <w:rPr>
          <w:rFonts w:ascii="Arial" w:hAnsi="Arial" w:cs="Arial"/>
          <w:b/>
          <w:bCs/>
          <w:i/>
          <w:iCs/>
        </w:rPr>
        <w:t>Adper</w:t>
      </w:r>
      <w:r w:rsidR="001A620A" w:rsidRPr="00CA12E9">
        <w:rPr>
          <w:rFonts w:ascii="Arial" w:hAnsi="Arial" w:cs="Arial"/>
          <w:b/>
          <w:bCs/>
          <w:i/>
          <w:iCs/>
          <w:vertAlign w:val="superscript"/>
        </w:rPr>
        <w:t>TM</w:t>
      </w:r>
      <w:r w:rsidR="001A620A" w:rsidRPr="00CA12E9">
        <w:rPr>
          <w:rFonts w:ascii="Arial" w:hAnsi="Arial" w:cs="Arial"/>
          <w:b/>
          <w:bCs/>
          <w:i/>
          <w:iCs/>
        </w:rPr>
        <w:t xml:space="preserve"> Single Bond 2 Refill </w:t>
      </w:r>
      <w:r w:rsidR="005E6B95" w:rsidRPr="00CA12E9">
        <w:rPr>
          <w:rFonts w:ascii="Arial" w:hAnsi="Arial" w:cs="Arial"/>
          <w:b/>
          <w:bCs/>
          <w:i/>
          <w:iCs/>
        </w:rPr>
        <w:t xml:space="preserve">adhesives </w:t>
      </w:r>
      <w:r w:rsidR="001A620A" w:rsidRPr="00CA12E9">
        <w:rPr>
          <w:rFonts w:ascii="Arial" w:hAnsi="Arial" w:cs="Arial"/>
          <w:b/>
          <w:bCs/>
          <w:i/>
          <w:iCs/>
        </w:rPr>
        <w:t>on S. mutans biofilm formation, in terms of colony forming units. Adper</w:t>
      </w:r>
      <w:r w:rsidR="001A620A" w:rsidRPr="00CA12E9">
        <w:rPr>
          <w:rFonts w:ascii="Arial" w:hAnsi="Arial" w:cs="Arial"/>
          <w:b/>
          <w:bCs/>
          <w:i/>
          <w:iCs/>
          <w:vertAlign w:val="superscript"/>
        </w:rPr>
        <w:t>TM</w:t>
      </w:r>
      <w:r w:rsidR="001A620A" w:rsidRPr="00CA12E9">
        <w:rPr>
          <w:rFonts w:ascii="Arial" w:hAnsi="Arial" w:cs="Arial"/>
          <w:b/>
          <w:bCs/>
          <w:i/>
          <w:iCs/>
        </w:rPr>
        <w:t xml:space="preserve"> Single Bond 2 Refill adhesive was used as </w:t>
      </w:r>
      <w:r w:rsidR="00655F5E" w:rsidRPr="00CA12E9">
        <w:rPr>
          <w:rFonts w:ascii="Arial" w:hAnsi="Arial" w:cs="Arial"/>
          <w:b/>
          <w:bCs/>
          <w:i/>
          <w:iCs/>
        </w:rPr>
        <w:t xml:space="preserve">positive </w:t>
      </w:r>
      <w:r w:rsidR="001A620A" w:rsidRPr="00CA12E9">
        <w:rPr>
          <w:rFonts w:ascii="Arial" w:hAnsi="Arial" w:cs="Arial"/>
          <w:b/>
          <w:bCs/>
          <w:i/>
          <w:iCs/>
        </w:rPr>
        <w:t>control while</w:t>
      </w:r>
      <w:r w:rsidR="00655F5E" w:rsidRPr="00CA12E9">
        <w:rPr>
          <w:rFonts w:ascii="Arial" w:hAnsi="Arial" w:cs="Arial"/>
          <w:b/>
          <w:bCs/>
          <w:i/>
          <w:iCs/>
        </w:rPr>
        <w:t xml:space="preserve"> </w:t>
      </w:r>
      <w:r w:rsidR="001A620A" w:rsidRPr="00CA12E9">
        <w:rPr>
          <w:rFonts w:ascii="Arial" w:hAnsi="Arial" w:cs="Arial"/>
          <w:b/>
          <w:bCs/>
          <w:i/>
          <w:iCs/>
        </w:rPr>
        <w:t>NFM nitrocellulose filter membrane was used as negative control.</w:t>
      </w:r>
      <w:r w:rsidR="002E4046" w:rsidRPr="00CA12E9">
        <w:rPr>
          <w:rFonts w:ascii="Arial" w:hAnsi="Arial" w:cs="Arial"/>
          <w:b/>
          <w:bCs/>
          <w:i/>
          <w:iCs/>
        </w:rPr>
        <w:t xml:space="preserve"> * Significant at 0.05.</w:t>
      </w:r>
    </w:p>
    <w:p w14:paraId="0E040650" w14:textId="77777777" w:rsidR="002554C3" w:rsidRPr="00CA12E9" w:rsidRDefault="00245F1B" w:rsidP="009375A9">
      <w:pPr>
        <w:spacing w:before="720" w:after="240" w:line="360" w:lineRule="auto"/>
        <w:rPr>
          <w:rFonts w:ascii="Arial" w:hAnsi="Arial" w:cs="Arial"/>
          <w:b/>
          <w:bCs/>
          <w:i/>
          <w:iCs/>
        </w:rPr>
      </w:pPr>
      <w:r w:rsidRPr="00CA12E9">
        <w:rPr>
          <w:rFonts w:ascii="Arial" w:hAnsi="Arial" w:cs="Arial"/>
          <w:b/>
          <w:bCs/>
          <w:i/>
          <w:iCs/>
        </w:rPr>
        <w:t>3.2.</w:t>
      </w:r>
      <w:r w:rsidR="00570AB5" w:rsidRPr="00CA12E9">
        <w:rPr>
          <w:rFonts w:ascii="Arial" w:hAnsi="Arial" w:cs="Arial"/>
          <w:b/>
          <w:bCs/>
          <w:i/>
          <w:iCs/>
        </w:rPr>
        <w:t>3</w:t>
      </w:r>
      <w:r w:rsidR="002554C3" w:rsidRPr="00CA12E9">
        <w:rPr>
          <w:rFonts w:ascii="Arial" w:hAnsi="Arial" w:cs="Arial"/>
          <w:b/>
          <w:bCs/>
          <w:i/>
          <w:iCs/>
        </w:rPr>
        <w:t>. Contact Angle Measurements</w:t>
      </w:r>
    </w:p>
    <w:p w14:paraId="4B72ED26" w14:textId="7146CE13" w:rsidR="002554C3" w:rsidRPr="00CA12E9" w:rsidRDefault="002554C3" w:rsidP="005F4AD0">
      <w:pPr>
        <w:spacing w:after="240" w:line="480" w:lineRule="auto"/>
        <w:jc w:val="both"/>
        <w:rPr>
          <w:rFonts w:ascii="Arial" w:hAnsi="Arial" w:cs="Arial"/>
        </w:rPr>
      </w:pPr>
      <w:r w:rsidRPr="00CA12E9">
        <w:rPr>
          <w:rFonts w:ascii="Arial" w:hAnsi="Arial" w:cs="Arial"/>
        </w:rPr>
        <w:t>As shown in Fig</w:t>
      </w:r>
      <w:r w:rsidR="00720D44" w:rsidRPr="00CA12E9">
        <w:rPr>
          <w:rFonts w:ascii="Arial" w:hAnsi="Arial" w:cs="Arial"/>
        </w:rPr>
        <w:t>ure</w:t>
      </w:r>
      <w:r w:rsidRPr="00CA12E9">
        <w:rPr>
          <w:rFonts w:ascii="Arial" w:hAnsi="Arial" w:cs="Arial"/>
        </w:rPr>
        <w:t xml:space="preserve"> </w:t>
      </w:r>
      <w:r w:rsidR="00720D44" w:rsidRPr="00CA12E9">
        <w:rPr>
          <w:rFonts w:ascii="Arial" w:hAnsi="Arial" w:cs="Arial"/>
        </w:rPr>
        <w:t>5</w:t>
      </w:r>
      <w:r w:rsidR="00137E98" w:rsidRPr="00CA12E9">
        <w:rPr>
          <w:rFonts w:ascii="Arial" w:hAnsi="Arial" w:cs="Arial"/>
        </w:rPr>
        <w:t>,</w:t>
      </w:r>
      <w:r w:rsidRPr="00CA12E9">
        <w:rPr>
          <w:rFonts w:ascii="Arial" w:hAnsi="Arial" w:cs="Arial"/>
        </w:rPr>
        <w:t xml:space="preserve"> </w:t>
      </w:r>
      <w:r w:rsidR="001A6278" w:rsidRPr="00CA12E9">
        <w:rPr>
          <w:rFonts w:ascii="Arial" w:hAnsi="Arial" w:cs="Arial"/>
        </w:rPr>
        <w:t>addition</w:t>
      </w:r>
      <w:r w:rsidRPr="00CA12E9">
        <w:rPr>
          <w:rFonts w:ascii="Arial" w:hAnsi="Arial" w:cs="Arial"/>
        </w:rPr>
        <w:t xml:space="preserve"> of glass microspheres into adhesive did not produce any significant </w:t>
      </w:r>
      <w:r w:rsidR="00237273">
        <w:rPr>
          <w:rFonts w:ascii="Arial" w:hAnsi="Arial" w:cs="Arial"/>
        </w:rPr>
        <w:t>(p = 0.</w:t>
      </w:r>
      <w:r w:rsidR="00237273" w:rsidRPr="005F4AD0">
        <w:rPr>
          <w:rFonts w:ascii="Arial" w:hAnsi="Arial" w:cs="Arial"/>
        </w:rPr>
        <w:t>078</w:t>
      </w:r>
      <w:r w:rsidR="00237273" w:rsidRPr="007E1A53">
        <w:rPr>
          <w:rFonts w:ascii="Arial" w:hAnsi="Arial" w:cs="Arial"/>
        </w:rPr>
        <w:t xml:space="preserve"> and 0.617 for </w:t>
      </w:r>
      <w:r w:rsidR="00CB1125">
        <w:rPr>
          <w:rFonts w:ascii="Arial" w:hAnsi="Arial" w:cs="Arial"/>
        </w:rPr>
        <w:t xml:space="preserve">5% </w:t>
      </w:r>
      <w:r w:rsidR="00237273" w:rsidRPr="007E1A53">
        <w:rPr>
          <w:rFonts w:ascii="Arial" w:hAnsi="Arial" w:cs="Arial"/>
        </w:rPr>
        <w:t>SiGMS</w:t>
      </w:r>
      <w:r w:rsidR="00CB1125">
        <w:rPr>
          <w:rFonts w:ascii="Arial" w:hAnsi="Arial" w:cs="Arial"/>
        </w:rPr>
        <w:t>-Adh</w:t>
      </w:r>
      <w:r w:rsidR="00237273" w:rsidRPr="007E1A53">
        <w:rPr>
          <w:rFonts w:ascii="Arial" w:hAnsi="Arial" w:cs="Arial"/>
        </w:rPr>
        <w:t xml:space="preserve"> and </w:t>
      </w:r>
      <w:r w:rsidR="00CB1125">
        <w:rPr>
          <w:rFonts w:ascii="Arial" w:hAnsi="Arial" w:cs="Arial"/>
        </w:rPr>
        <w:t xml:space="preserve">10% </w:t>
      </w:r>
      <w:r w:rsidR="00CB1125" w:rsidRPr="00655536">
        <w:rPr>
          <w:rFonts w:ascii="Arial" w:hAnsi="Arial" w:cs="Arial"/>
        </w:rPr>
        <w:t>SiGMS</w:t>
      </w:r>
      <w:r w:rsidR="00CB1125">
        <w:rPr>
          <w:rFonts w:ascii="Arial" w:hAnsi="Arial" w:cs="Arial"/>
        </w:rPr>
        <w:t>-Adh</w:t>
      </w:r>
      <w:r w:rsidR="00CB1125" w:rsidRPr="00655536">
        <w:rPr>
          <w:rFonts w:ascii="Arial" w:hAnsi="Arial" w:cs="Arial"/>
        </w:rPr>
        <w:t xml:space="preserve"> </w:t>
      </w:r>
      <w:r w:rsidR="00CB1125">
        <w:rPr>
          <w:rFonts w:ascii="Arial" w:hAnsi="Arial" w:cs="Arial"/>
        </w:rPr>
        <w:t xml:space="preserve">respectively) </w:t>
      </w:r>
      <w:r w:rsidRPr="005F4AD0">
        <w:rPr>
          <w:rFonts w:ascii="Arial" w:hAnsi="Arial" w:cs="Arial"/>
        </w:rPr>
        <w:t>change</w:t>
      </w:r>
      <w:r w:rsidRPr="00CA12E9">
        <w:rPr>
          <w:rFonts w:ascii="Arial" w:hAnsi="Arial" w:cs="Arial"/>
        </w:rPr>
        <w:t xml:space="preserve"> in contact angle</w:t>
      </w:r>
      <w:r w:rsidR="00EB45C0" w:rsidRPr="00CA12E9">
        <w:rPr>
          <w:rFonts w:ascii="Arial" w:hAnsi="Arial" w:cs="Arial"/>
        </w:rPr>
        <w:t xml:space="preserve"> measurements</w:t>
      </w:r>
      <w:r w:rsidRPr="00CA12E9">
        <w:rPr>
          <w:rFonts w:ascii="Arial" w:hAnsi="Arial" w:cs="Arial"/>
        </w:rPr>
        <w:t>.</w:t>
      </w:r>
    </w:p>
    <w:p w14:paraId="1300AC97" w14:textId="77777777" w:rsidR="00DE5DE2" w:rsidRPr="00CA12E9" w:rsidRDefault="00DE5DE2" w:rsidP="002554C3">
      <w:pPr>
        <w:spacing w:after="240" w:line="360" w:lineRule="auto"/>
        <w:rPr>
          <w:rFonts w:ascii="Arial" w:hAnsi="Arial" w:cs="Arial"/>
          <w:b/>
          <w:bCs/>
          <w:i/>
          <w:iCs/>
        </w:rPr>
      </w:pPr>
      <w:r w:rsidRPr="00CA12E9">
        <w:rPr>
          <w:rFonts w:ascii="Arial" w:hAnsi="Arial" w:cs="Arial"/>
          <w:b/>
          <w:bCs/>
          <w:i/>
          <w:iCs/>
        </w:rPr>
        <w:t>3.2.</w:t>
      </w:r>
      <w:r w:rsidR="00570AB5" w:rsidRPr="00CA12E9">
        <w:rPr>
          <w:rFonts w:ascii="Arial" w:hAnsi="Arial" w:cs="Arial"/>
          <w:b/>
          <w:bCs/>
          <w:i/>
          <w:iCs/>
        </w:rPr>
        <w:t>4</w:t>
      </w:r>
      <w:r w:rsidRPr="00CA12E9">
        <w:rPr>
          <w:rFonts w:ascii="Arial" w:hAnsi="Arial" w:cs="Arial"/>
          <w:b/>
          <w:bCs/>
          <w:i/>
          <w:iCs/>
        </w:rPr>
        <w:t>. Microtensile Bond Strength (MPa)</w:t>
      </w:r>
    </w:p>
    <w:p w14:paraId="1BE9D1E8" w14:textId="590F2572" w:rsidR="00EB45C0" w:rsidRDefault="00720D44" w:rsidP="00DA7391">
      <w:pPr>
        <w:spacing w:after="240" w:line="480" w:lineRule="auto"/>
        <w:jc w:val="both"/>
        <w:rPr>
          <w:rFonts w:ascii="Arial" w:hAnsi="Arial" w:cs="Arial"/>
        </w:rPr>
      </w:pPr>
      <w:r w:rsidRPr="00CA12E9">
        <w:rPr>
          <w:rFonts w:ascii="Arial" w:hAnsi="Arial" w:cs="Arial"/>
        </w:rPr>
        <w:t>As shown in Figure 5</w:t>
      </w:r>
      <w:r w:rsidR="00926C49" w:rsidRPr="00CA12E9">
        <w:rPr>
          <w:rFonts w:ascii="Arial" w:hAnsi="Arial" w:cs="Arial"/>
        </w:rPr>
        <w:t xml:space="preserve">, </w:t>
      </w:r>
      <w:r w:rsidR="00F91739" w:rsidRPr="00CA12E9">
        <w:rPr>
          <w:rFonts w:ascii="Arial" w:hAnsi="Arial" w:cs="Arial"/>
        </w:rPr>
        <w:t>a linear</w:t>
      </w:r>
      <w:r w:rsidR="00AE122B" w:rsidRPr="00CA12E9">
        <w:rPr>
          <w:rFonts w:ascii="Arial" w:hAnsi="Arial" w:cs="Arial"/>
        </w:rPr>
        <w:t xml:space="preserve"> increase in immediate microte</w:t>
      </w:r>
      <w:r w:rsidR="00F91739" w:rsidRPr="00CA12E9">
        <w:rPr>
          <w:rFonts w:ascii="Arial" w:hAnsi="Arial" w:cs="Arial"/>
        </w:rPr>
        <w:t>nsile bond strength was observed</w:t>
      </w:r>
      <w:r w:rsidR="00AE122B" w:rsidRPr="00CA12E9">
        <w:rPr>
          <w:rFonts w:ascii="Arial" w:hAnsi="Arial" w:cs="Arial"/>
        </w:rPr>
        <w:t xml:space="preserve"> with increasing the microspheres filler content.</w:t>
      </w:r>
      <w:r w:rsidR="00411AB7" w:rsidRPr="00CA12E9">
        <w:rPr>
          <w:rFonts w:ascii="Arial" w:hAnsi="Arial" w:cs="Arial"/>
        </w:rPr>
        <w:t xml:space="preserve"> This increase however was not statistically significant</w:t>
      </w:r>
      <w:r w:rsidR="003C2C3B">
        <w:rPr>
          <w:rFonts w:ascii="Arial" w:hAnsi="Arial" w:cs="Arial"/>
        </w:rPr>
        <w:t xml:space="preserve"> ( p = 0.2819 and 0.0589 for 5% </w:t>
      </w:r>
      <w:r w:rsidR="003C2C3B" w:rsidRPr="00655536">
        <w:rPr>
          <w:rFonts w:ascii="Arial" w:hAnsi="Arial" w:cs="Arial"/>
        </w:rPr>
        <w:t>SiGMS</w:t>
      </w:r>
      <w:r w:rsidR="003C2C3B">
        <w:rPr>
          <w:rFonts w:ascii="Arial" w:hAnsi="Arial" w:cs="Arial"/>
        </w:rPr>
        <w:t>-Adh</w:t>
      </w:r>
      <w:r w:rsidR="003C2C3B" w:rsidRPr="00655536">
        <w:rPr>
          <w:rFonts w:ascii="Arial" w:hAnsi="Arial" w:cs="Arial"/>
        </w:rPr>
        <w:t xml:space="preserve"> and </w:t>
      </w:r>
      <w:r w:rsidR="003C2C3B">
        <w:rPr>
          <w:rFonts w:ascii="Arial" w:hAnsi="Arial" w:cs="Arial"/>
        </w:rPr>
        <w:t xml:space="preserve">10% </w:t>
      </w:r>
      <w:r w:rsidR="003C2C3B" w:rsidRPr="00655536">
        <w:rPr>
          <w:rFonts w:ascii="Arial" w:hAnsi="Arial" w:cs="Arial"/>
        </w:rPr>
        <w:t>SiGMS</w:t>
      </w:r>
      <w:r w:rsidR="003C2C3B">
        <w:rPr>
          <w:rFonts w:ascii="Arial" w:hAnsi="Arial" w:cs="Arial"/>
        </w:rPr>
        <w:t>-Adh</w:t>
      </w:r>
      <w:r w:rsidR="003C2C3B" w:rsidRPr="00655536">
        <w:rPr>
          <w:rFonts w:ascii="Arial" w:hAnsi="Arial" w:cs="Arial"/>
        </w:rPr>
        <w:t xml:space="preserve"> </w:t>
      </w:r>
      <w:r w:rsidR="003C2C3B">
        <w:rPr>
          <w:rFonts w:ascii="Arial" w:hAnsi="Arial" w:cs="Arial"/>
        </w:rPr>
        <w:t>respectively)</w:t>
      </w:r>
      <w:r w:rsidR="00411AB7" w:rsidRPr="00CA12E9">
        <w:rPr>
          <w:rFonts w:ascii="Arial" w:hAnsi="Arial" w:cs="Arial"/>
        </w:rPr>
        <w:t xml:space="preserve">. </w:t>
      </w:r>
    </w:p>
    <w:p w14:paraId="59D01F59" w14:textId="77777777" w:rsidR="00971E91" w:rsidRPr="00CA12E9" w:rsidRDefault="00971E91" w:rsidP="00DA7391">
      <w:pPr>
        <w:spacing w:after="240" w:line="480" w:lineRule="auto"/>
        <w:jc w:val="both"/>
        <w:rPr>
          <w:rFonts w:ascii="Arial" w:hAnsi="Arial" w:cs="Arial"/>
        </w:rPr>
      </w:pPr>
    </w:p>
    <w:p w14:paraId="74267BD5" w14:textId="60AF2C16" w:rsidR="00F17986" w:rsidRPr="00CA12E9" w:rsidRDefault="00BF5B1C" w:rsidP="00F17986">
      <w:pPr>
        <w:jc w:val="center"/>
        <w:rPr>
          <w:rFonts w:ascii="Arial" w:hAnsi="Arial" w:cs="Arial"/>
          <w:b/>
          <w:bCs/>
        </w:rPr>
      </w:pPr>
      <w:r w:rsidRPr="00BF5B1C">
        <w:rPr>
          <w:rFonts w:ascii="Arial" w:hAnsi="Arial" w:cs="Arial"/>
          <w:b/>
          <w:bCs/>
        </w:rPr>
        <w:lastRenderedPageBreak/>
        <w:t xml:space="preserve"> </w:t>
      </w:r>
      <w:r w:rsidRPr="00BF5B1C">
        <w:rPr>
          <w:noProof/>
          <w:lang w:val="en-US"/>
        </w:rPr>
        <w:drawing>
          <wp:inline distT="0" distB="0" distL="0" distR="0" wp14:anchorId="354CF992" wp14:editId="4F932788">
            <wp:extent cx="4577715" cy="2910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7715" cy="2910840"/>
                    </a:xfrm>
                    <a:prstGeom prst="rect">
                      <a:avLst/>
                    </a:prstGeom>
                    <a:noFill/>
                    <a:ln>
                      <a:noFill/>
                    </a:ln>
                  </pic:spPr>
                </pic:pic>
              </a:graphicData>
            </a:graphic>
          </wp:inline>
        </w:drawing>
      </w:r>
    </w:p>
    <w:p w14:paraId="03699052" w14:textId="4604C239" w:rsidR="00DA7391" w:rsidRPr="00CA12E9" w:rsidRDefault="00DA7391" w:rsidP="002E6B90">
      <w:pPr>
        <w:jc w:val="center"/>
        <w:rPr>
          <w:rFonts w:ascii="Arial" w:hAnsi="Arial" w:cs="Arial"/>
          <w:b/>
          <w:bCs/>
        </w:rPr>
      </w:pPr>
      <w:r w:rsidRPr="00CA12E9">
        <w:rPr>
          <w:rFonts w:ascii="Arial" w:hAnsi="Arial" w:cs="Arial"/>
          <w:b/>
          <w:bCs/>
          <w:i/>
          <w:iCs/>
        </w:rPr>
        <w:t xml:space="preserve">Figure </w:t>
      </w:r>
      <w:r w:rsidR="00720D44" w:rsidRPr="00CA12E9">
        <w:rPr>
          <w:rFonts w:ascii="Arial" w:hAnsi="Arial" w:cs="Arial"/>
          <w:b/>
          <w:bCs/>
          <w:i/>
          <w:iCs/>
        </w:rPr>
        <w:t>5</w:t>
      </w:r>
      <w:r w:rsidRPr="00CA12E9">
        <w:rPr>
          <w:rFonts w:ascii="Arial" w:hAnsi="Arial" w:cs="Arial"/>
          <w:b/>
          <w:bCs/>
          <w:i/>
          <w:iCs/>
        </w:rPr>
        <w:t>: Contact angle (°) and microtensile bond strength (M</w:t>
      </w:r>
      <w:r w:rsidR="002E6B90">
        <w:rPr>
          <w:rFonts w:ascii="Arial" w:hAnsi="Arial" w:cs="Arial"/>
          <w:b/>
          <w:bCs/>
          <w:i/>
          <w:iCs/>
        </w:rPr>
        <w:t>P</w:t>
      </w:r>
      <w:r w:rsidR="008352B8">
        <w:rPr>
          <w:rFonts w:ascii="Arial" w:hAnsi="Arial" w:cs="Arial"/>
          <w:b/>
          <w:bCs/>
          <w:i/>
          <w:iCs/>
        </w:rPr>
        <w:t>a) of silanized</w:t>
      </w:r>
      <w:r w:rsidRPr="00CA12E9">
        <w:rPr>
          <w:rFonts w:ascii="Arial" w:hAnsi="Arial" w:cs="Arial"/>
          <w:b/>
          <w:bCs/>
          <w:i/>
          <w:iCs/>
        </w:rPr>
        <w:t xml:space="preserve"> glass microspheres modified Adper</w:t>
      </w:r>
      <w:r w:rsidRPr="00CA12E9">
        <w:rPr>
          <w:rFonts w:ascii="Arial" w:hAnsi="Arial" w:cs="Arial"/>
          <w:b/>
          <w:bCs/>
          <w:i/>
          <w:iCs/>
          <w:vertAlign w:val="superscript"/>
        </w:rPr>
        <w:t>TM</w:t>
      </w:r>
      <w:r w:rsidRPr="00CA12E9">
        <w:rPr>
          <w:rFonts w:ascii="Arial" w:hAnsi="Arial" w:cs="Arial"/>
          <w:b/>
          <w:bCs/>
          <w:i/>
          <w:iCs/>
        </w:rPr>
        <w:t xml:space="preserve"> Single Bond 2 Refill adhesives in comparison with unmodified adhesive as a control.</w:t>
      </w:r>
    </w:p>
    <w:p w14:paraId="03D249AC" w14:textId="77777777" w:rsidR="005E6B95" w:rsidRPr="00CA12E9" w:rsidRDefault="005E6B95" w:rsidP="00245F1B">
      <w:pPr>
        <w:jc w:val="center"/>
        <w:rPr>
          <w:rFonts w:ascii="Arial" w:hAnsi="Arial" w:cs="Arial"/>
          <w:b/>
          <w:bCs/>
        </w:rPr>
      </w:pPr>
    </w:p>
    <w:p w14:paraId="35610195" w14:textId="77777777" w:rsidR="0062404D" w:rsidRPr="00CA12E9" w:rsidRDefault="0062404D" w:rsidP="0062404D">
      <w:pPr>
        <w:spacing w:after="240" w:line="360" w:lineRule="auto"/>
        <w:jc w:val="both"/>
        <w:rPr>
          <w:rFonts w:ascii="Arial" w:hAnsi="Arial" w:cs="Arial"/>
          <w:b/>
          <w:bCs/>
        </w:rPr>
      </w:pPr>
      <w:r w:rsidRPr="00832F4F">
        <w:rPr>
          <w:rFonts w:ascii="Arial" w:hAnsi="Arial" w:cs="Arial"/>
          <w:b/>
          <w:bCs/>
        </w:rPr>
        <w:t>4. Discussion</w:t>
      </w:r>
    </w:p>
    <w:p w14:paraId="234F9BC5" w14:textId="7860397B" w:rsidR="00C37EAB" w:rsidRDefault="00502283" w:rsidP="00C84723">
      <w:pPr>
        <w:spacing w:after="240" w:line="480" w:lineRule="auto"/>
        <w:jc w:val="both"/>
        <w:rPr>
          <w:rFonts w:ascii="Arial" w:hAnsi="Arial" w:cs="Arial"/>
          <w:color w:val="000000" w:themeColor="text1"/>
        </w:rPr>
      </w:pPr>
      <w:r>
        <w:rPr>
          <w:rFonts w:ascii="Arial" w:hAnsi="Arial" w:cs="Arial"/>
          <w:color w:val="000000" w:themeColor="text1"/>
        </w:rPr>
        <w:t>The development of dental materials with antibacterial action is</w:t>
      </w:r>
      <w:r w:rsidR="00F72D17">
        <w:rPr>
          <w:rFonts w:ascii="Arial" w:hAnsi="Arial" w:cs="Arial"/>
          <w:color w:val="000000" w:themeColor="text1"/>
        </w:rPr>
        <w:t xml:space="preserve"> highly required to reduce the recurrence of caries. </w:t>
      </w:r>
      <w:r w:rsidR="00C37EAB">
        <w:rPr>
          <w:rFonts w:ascii="Arial" w:hAnsi="Arial" w:cs="Arial"/>
          <w:color w:val="000000" w:themeColor="text1"/>
        </w:rPr>
        <w:t xml:space="preserve">Having dental adhesives with antibacterial properties is a viable option to suppress the bacterial colonization around restorations and prevent the replacement of restorations due to recurrence of caries. Some commercially available dental adhesives are modified by the inclusion of antibacterial </w:t>
      </w:r>
      <w:r w:rsidR="003A446F">
        <w:rPr>
          <w:rFonts w:ascii="Arial" w:hAnsi="Arial" w:cs="Arial"/>
          <w:color w:val="000000" w:themeColor="text1"/>
        </w:rPr>
        <w:t>agents such as glutraldehyde (eg, Gluma 2 Bond)</w:t>
      </w:r>
      <w:r w:rsidR="00125F95">
        <w:rPr>
          <w:rFonts w:ascii="Arial" w:hAnsi="Arial" w:cs="Arial"/>
          <w:color w:val="000000" w:themeColor="text1"/>
        </w:rPr>
        <w:t xml:space="preserve"> </w:t>
      </w:r>
      <w:r w:rsidR="00125F95">
        <w:rPr>
          <w:rFonts w:ascii="Arial" w:hAnsi="Arial" w:cs="Arial"/>
          <w:color w:val="000000" w:themeColor="text1"/>
        </w:rPr>
        <w:fldChar w:fldCharType="begin"/>
      </w:r>
      <w:r w:rsidR="00125F95">
        <w:rPr>
          <w:rFonts w:ascii="Arial" w:hAnsi="Arial" w:cs="Arial"/>
          <w:color w:val="000000" w:themeColor="text1"/>
        </w:rPr>
        <w:instrText xml:space="preserve"> ADDIN EN.CITE &lt;EndNote&gt;&lt;Cite&gt;&lt;Author&gt;Emilson&lt;/Author&gt;&lt;Year&gt;1993&lt;/Year&gt;&lt;RecNum&gt;88&lt;/RecNum&gt;&lt;DisplayText&gt;(25)&lt;/DisplayText&gt;&lt;record&gt;&lt;rec-number&gt;88&lt;/rec-number&gt;&lt;foreign-keys&gt;&lt;key app="EN" db-id="apd9rp9aff09spezxxzxtda425se2tedwxva"&gt;88&lt;/key&gt;&lt;/foreign-keys&gt;&lt;ref-type name="Journal Article"&gt;17&lt;/ref-type&gt;&lt;contributors&gt;&lt;authors&gt;&lt;author&gt;Emilson, C. G.&lt;/author&gt;&lt;author&gt;Bergenholtz, G.&lt;/author&gt;&lt;/authors&gt;&lt;/contributors&gt;&lt;titles&gt;&lt;title&gt;Antibacterial activity of dentinal bonding agents&lt;/title&gt;&lt;secondary-title&gt;Quintessence Int&lt;/secondary-title&gt;&lt;/titles&gt;&lt;periodical&gt;&lt;full-title&gt;Quintessence Int&lt;/full-title&gt;&lt;/periodical&gt;&lt;pages&gt;511-5&lt;/pages&gt;&lt;volume&gt;24&lt;/volume&gt;&lt;number&gt;7&lt;/number&gt;&lt;dates&gt;&lt;year&gt;1993&lt;/year&gt;&lt;/dates&gt;&lt;isbn&gt;0033-6572 (Print)&amp;#xD;0033-6572 (Linking)&lt;/isbn&gt;&lt;urls&gt;&lt;/urls&gt;&lt;/record&gt;&lt;/Cite&gt;&lt;/EndNote&gt;</w:instrText>
      </w:r>
      <w:r w:rsidR="00125F95">
        <w:rPr>
          <w:rFonts w:ascii="Arial" w:hAnsi="Arial" w:cs="Arial"/>
          <w:color w:val="000000" w:themeColor="text1"/>
        </w:rPr>
        <w:fldChar w:fldCharType="separate"/>
      </w:r>
      <w:r w:rsidR="00125F95">
        <w:rPr>
          <w:rFonts w:ascii="Arial" w:hAnsi="Arial" w:cs="Arial"/>
          <w:noProof/>
          <w:color w:val="000000" w:themeColor="text1"/>
        </w:rPr>
        <w:t>(25)</w:t>
      </w:r>
      <w:r w:rsidR="00125F95">
        <w:rPr>
          <w:rFonts w:ascii="Arial" w:hAnsi="Arial" w:cs="Arial"/>
          <w:color w:val="000000" w:themeColor="text1"/>
        </w:rPr>
        <w:fldChar w:fldCharType="end"/>
      </w:r>
      <w:r w:rsidR="003A446F">
        <w:rPr>
          <w:rFonts w:ascii="Arial" w:hAnsi="Arial" w:cs="Arial"/>
          <w:color w:val="000000" w:themeColor="text1"/>
        </w:rPr>
        <w:t>, chlorhexidine (eg, Peak Universal Bond)</w:t>
      </w:r>
      <w:r w:rsidR="00125F95">
        <w:rPr>
          <w:rFonts w:ascii="Arial" w:hAnsi="Arial" w:cs="Arial"/>
          <w:color w:val="000000" w:themeColor="text1"/>
        </w:rPr>
        <w:t xml:space="preserve"> </w:t>
      </w:r>
      <w:r w:rsidR="00125F95">
        <w:rPr>
          <w:rFonts w:ascii="Arial" w:hAnsi="Arial" w:cs="Arial"/>
          <w:color w:val="000000" w:themeColor="text1"/>
        </w:rPr>
        <w:fldChar w:fldCharType="begin"/>
      </w:r>
      <w:r w:rsidR="00125F95">
        <w:rPr>
          <w:rFonts w:ascii="Arial" w:hAnsi="Arial" w:cs="Arial"/>
          <w:color w:val="000000" w:themeColor="text1"/>
        </w:rPr>
        <w:instrText xml:space="preserve"> ADDIN EN.CITE &lt;EndNote&gt;&lt;Cite&gt;&lt;Author&gt;Atalayin&lt;/Author&gt;&lt;Year&gt;2018&lt;/Year&gt;&lt;RecNum&gt;87&lt;/RecNum&gt;&lt;DisplayText&gt;(26)&lt;/DisplayText&gt;&lt;record&gt;&lt;rec-number&gt;87&lt;/rec-number&gt;&lt;foreign-keys&gt;&lt;key app="EN" db-id="apd9rp9aff09spezxxzxtda425se2tedwxva"&gt;87&lt;/key&gt;&lt;/foreign-keys&gt;&lt;ref-type name="Journal Article"&gt;17&lt;/ref-type&gt;&lt;contributors&gt;&lt;authors&gt;&lt;author&gt;Atalayin, Cigdem&lt;/author&gt;&lt;author&gt;Turkun, L. Sebnem&lt;/author&gt;&lt;author&gt;Ates, Mustafa&lt;/author&gt;&lt;author&gt;Kemaloglu, Hande&lt;/author&gt;&lt;author&gt;Turkun, Murat&lt;/author&gt;&lt;/authors&gt;&lt;/contributors&gt;&lt;titles&gt;&lt;title&gt;Are antibacterial component additions in etchants and adhesives effective against Streptococcus Mutans?&lt;/title&gt;&lt;secondary-title&gt;Journal of Adhesion Science and Technology&lt;/secondary-title&gt;&lt;/titles&gt;&lt;periodical&gt;&lt;full-title&gt;Journal of Adhesion Science and Technology&lt;/full-title&gt;&lt;/periodical&gt;&lt;pages&gt;197-206&lt;/pages&gt;&lt;volume&gt;32&lt;/volume&gt;&lt;number&gt;2&lt;/number&gt;&lt;dates&gt;&lt;year&gt;2018&lt;/year&gt;&lt;pub-dates&gt;&lt;date&gt;2018/01/17&lt;/date&gt;&lt;/pub-dates&gt;&lt;/dates&gt;&lt;publisher&gt;Taylor &amp;amp; Francis&lt;/publisher&gt;&lt;isbn&gt;0169-4243&lt;/isbn&gt;&lt;urls&gt;&lt;related-urls&gt;&lt;url&gt;https://doi.org/10.1080/01694243.2017.1350523&lt;/url&gt;&lt;/related-urls&gt;&lt;/urls&gt;&lt;electronic-resource-num&gt;10.1080/01694243.2017.1350523&lt;/electronic-resource-num&gt;&lt;/record&gt;&lt;/Cite&gt;&lt;/EndNote&gt;</w:instrText>
      </w:r>
      <w:r w:rsidR="00125F95">
        <w:rPr>
          <w:rFonts w:ascii="Arial" w:hAnsi="Arial" w:cs="Arial"/>
          <w:color w:val="000000" w:themeColor="text1"/>
        </w:rPr>
        <w:fldChar w:fldCharType="separate"/>
      </w:r>
      <w:r w:rsidR="00125F95">
        <w:rPr>
          <w:rFonts w:ascii="Arial" w:hAnsi="Arial" w:cs="Arial"/>
          <w:noProof/>
          <w:color w:val="000000" w:themeColor="text1"/>
        </w:rPr>
        <w:t>(26)</w:t>
      </w:r>
      <w:r w:rsidR="00125F95">
        <w:rPr>
          <w:rFonts w:ascii="Arial" w:hAnsi="Arial" w:cs="Arial"/>
          <w:color w:val="000000" w:themeColor="text1"/>
        </w:rPr>
        <w:fldChar w:fldCharType="end"/>
      </w:r>
      <w:r w:rsidR="003A446F">
        <w:rPr>
          <w:rFonts w:ascii="Arial" w:hAnsi="Arial" w:cs="Arial"/>
          <w:color w:val="000000" w:themeColor="text1"/>
        </w:rPr>
        <w:t xml:space="preserve"> and methacryloyloxydodecylpyridinium bromide (MDPB) (eg, Clearfile SE Protect) </w:t>
      </w:r>
      <w:r w:rsidR="003A446F">
        <w:rPr>
          <w:rFonts w:ascii="Arial" w:hAnsi="Arial" w:cs="Arial"/>
          <w:color w:val="000000" w:themeColor="text1"/>
        </w:rPr>
        <w:fldChar w:fldCharType="begin"/>
      </w:r>
      <w:r w:rsidR="00125F95">
        <w:rPr>
          <w:rFonts w:ascii="Arial" w:hAnsi="Arial" w:cs="Arial"/>
          <w:color w:val="000000" w:themeColor="text1"/>
        </w:rPr>
        <w:instrText xml:space="preserve"> ADDIN EN.CITE &lt;EndNote&gt;&lt;Cite&gt;&lt;Author&gt;Muratovska&lt;/Author&gt;&lt;Year&gt;2018&lt;/Year&gt;&lt;RecNum&gt;86&lt;/RecNum&gt;&lt;DisplayText&gt;(27)&lt;/DisplayText&gt;&lt;record&gt;&lt;rec-number&gt;86&lt;/rec-number&gt;&lt;foreign-keys&gt;&lt;key app="EN" db-id="apd9rp9aff09spezxxzxtda425se2tedwxva"&gt;86&lt;/key&gt;&lt;/foreign-keys&gt;&lt;ref-type name="Journal Article"&gt;17&lt;/ref-type&gt;&lt;contributors&gt;&lt;authors&gt;&lt;author&gt;Muratovska, I.&lt;/author&gt;&lt;author&gt;Kitagawa, H.&lt;/author&gt;&lt;author&gt;Hirose, N.&lt;/author&gt;&lt;author&gt;Kitagawa, R.&lt;/author&gt;&lt;author&gt;Imazato, S.&lt;/author&gt;&lt;/authors&gt;&lt;/contributors&gt;&lt;titles&gt;&lt;title&gt;Antibacterial activity and dentin bonding ability of combined use of Clearfil SE Protect and sodium hypochlorite&lt;/title&gt;&lt;secondary-title&gt;Dent Mater J&lt;/secondary-title&gt;&lt;/titles&gt;&lt;periodical&gt;&lt;full-title&gt;Dent Mater J&lt;/full-title&gt;&lt;/periodical&gt;&lt;pages&gt;460-464&lt;/pages&gt;&lt;volume&gt;37&lt;/volume&gt;&lt;number&gt;3&lt;/number&gt;&lt;dates&gt;&lt;year&gt;2018&lt;/year&gt;&lt;/dates&gt;&lt;isbn&gt;1881-1361 (Electronic)&amp;#xD;0287-4547 (Linking)&lt;/isbn&gt;&lt;urls&gt;&lt;/urls&gt;&lt;/record&gt;&lt;/Cite&gt;&lt;/EndNote&gt;</w:instrText>
      </w:r>
      <w:r w:rsidR="003A446F">
        <w:rPr>
          <w:rFonts w:ascii="Arial" w:hAnsi="Arial" w:cs="Arial"/>
          <w:color w:val="000000" w:themeColor="text1"/>
        </w:rPr>
        <w:fldChar w:fldCharType="separate"/>
      </w:r>
      <w:r w:rsidR="00125F95">
        <w:rPr>
          <w:rFonts w:ascii="Arial" w:hAnsi="Arial" w:cs="Arial"/>
          <w:noProof/>
          <w:color w:val="000000" w:themeColor="text1"/>
        </w:rPr>
        <w:t>(27)</w:t>
      </w:r>
      <w:r w:rsidR="003A446F">
        <w:rPr>
          <w:rFonts w:ascii="Arial" w:hAnsi="Arial" w:cs="Arial"/>
          <w:color w:val="000000" w:themeColor="text1"/>
        </w:rPr>
        <w:fldChar w:fldCharType="end"/>
      </w:r>
      <w:r w:rsidR="003A446F">
        <w:rPr>
          <w:rFonts w:ascii="Arial" w:hAnsi="Arial" w:cs="Arial"/>
          <w:color w:val="000000" w:themeColor="text1"/>
        </w:rPr>
        <w:t xml:space="preserve">. </w:t>
      </w:r>
      <w:r w:rsidR="00125F95">
        <w:rPr>
          <w:rFonts w:ascii="Arial" w:hAnsi="Arial" w:cs="Arial"/>
          <w:color w:val="000000" w:themeColor="text1"/>
        </w:rPr>
        <w:t>Regardless of the antibacterial action of these adhesives, none of them showed remineralization potential</w:t>
      </w:r>
      <w:r w:rsidR="00DA6889">
        <w:rPr>
          <w:rFonts w:ascii="Arial" w:hAnsi="Arial" w:cs="Arial"/>
          <w:color w:val="000000" w:themeColor="text1"/>
        </w:rPr>
        <w:t xml:space="preserve"> (ie, ability to remineralize dentin in deep areas where the adhesives might fail to penetrate). This study aimed to induce both antibacterial and remineralizing potential to dental adhesives by incorporation of phosphate-based glass microspheres doped with titanium dioxide that is known with its antibacterial action. The remineralizing potential of these microspheres will be considered in our future work. </w:t>
      </w:r>
    </w:p>
    <w:p w14:paraId="65869083" w14:textId="118174F6" w:rsidR="00C060E2" w:rsidRPr="00CA12E9" w:rsidRDefault="004023A3" w:rsidP="00125F95">
      <w:pPr>
        <w:spacing w:after="240" w:line="480" w:lineRule="auto"/>
        <w:jc w:val="both"/>
        <w:rPr>
          <w:rFonts w:ascii="Arial" w:hAnsi="Arial" w:cs="Arial"/>
          <w:color w:val="000000" w:themeColor="text1"/>
        </w:rPr>
      </w:pPr>
      <w:r w:rsidRPr="00CA12E9">
        <w:rPr>
          <w:rFonts w:ascii="Arial" w:hAnsi="Arial" w:cs="Arial"/>
          <w:color w:val="000000" w:themeColor="text1"/>
        </w:rPr>
        <w:lastRenderedPageBreak/>
        <w:t>Th</w:t>
      </w:r>
      <w:r w:rsidR="008352B8">
        <w:rPr>
          <w:rFonts w:ascii="Arial" w:hAnsi="Arial" w:cs="Arial"/>
          <w:color w:val="000000" w:themeColor="text1"/>
        </w:rPr>
        <w:t xml:space="preserve">is study investigated silanized </w:t>
      </w:r>
      <w:r w:rsidR="006248F9" w:rsidRPr="00CA12E9">
        <w:rPr>
          <w:rFonts w:ascii="Arial" w:hAnsi="Arial" w:cs="Arial"/>
          <w:color w:val="000000" w:themeColor="text1"/>
        </w:rPr>
        <w:t>glass microspheres and their effect on</w:t>
      </w:r>
      <w:r w:rsidRPr="00CA12E9">
        <w:rPr>
          <w:rFonts w:ascii="Arial" w:hAnsi="Arial" w:cs="Arial"/>
          <w:color w:val="000000" w:themeColor="text1"/>
        </w:rPr>
        <w:t xml:space="preserve"> properties of</w:t>
      </w:r>
      <w:r w:rsidR="006248F9" w:rsidRPr="00CA12E9">
        <w:rPr>
          <w:rFonts w:ascii="Arial" w:hAnsi="Arial" w:cs="Arial"/>
          <w:color w:val="000000" w:themeColor="text1"/>
        </w:rPr>
        <w:t xml:space="preserve"> Adper</w:t>
      </w:r>
      <w:r w:rsidR="006248F9" w:rsidRPr="00CA12E9">
        <w:rPr>
          <w:rFonts w:ascii="Arial" w:hAnsi="Arial" w:cs="Arial"/>
          <w:color w:val="000000" w:themeColor="text1"/>
          <w:vertAlign w:val="superscript"/>
        </w:rPr>
        <w:t>TM</w:t>
      </w:r>
      <w:r w:rsidR="006248F9" w:rsidRPr="00CA12E9">
        <w:rPr>
          <w:rFonts w:ascii="Arial" w:hAnsi="Arial" w:cs="Arial"/>
          <w:color w:val="000000" w:themeColor="text1"/>
        </w:rPr>
        <w:t xml:space="preserve"> Single Bond 2 Refill adhesives. The size range of microspheres was bigger compared to the starting glass p</w:t>
      </w:r>
      <w:r w:rsidR="009F29EF">
        <w:rPr>
          <w:rFonts w:ascii="Arial" w:hAnsi="Arial" w:cs="Arial"/>
          <w:color w:val="000000" w:themeColor="text1"/>
        </w:rPr>
        <w:t xml:space="preserve">articles. This was expected due to the possible fusion of smaller particles during </w:t>
      </w:r>
      <w:r w:rsidR="006248F9" w:rsidRPr="00CA12E9">
        <w:rPr>
          <w:rFonts w:ascii="Arial" w:hAnsi="Arial" w:cs="Arial"/>
          <w:color w:val="000000" w:themeColor="text1"/>
        </w:rPr>
        <w:t xml:space="preserve">melting and </w:t>
      </w:r>
      <w:r w:rsidR="009E1DC6" w:rsidRPr="00CA12E9">
        <w:rPr>
          <w:rFonts w:ascii="Arial" w:hAnsi="Arial" w:cs="Arial"/>
          <w:color w:val="000000" w:themeColor="text1"/>
        </w:rPr>
        <w:t>spheroidization</w:t>
      </w:r>
      <w:r w:rsidR="006248F9" w:rsidRPr="00CA12E9">
        <w:rPr>
          <w:rFonts w:ascii="Arial" w:hAnsi="Arial" w:cs="Arial"/>
          <w:color w:val="000000" w:themeColor="text1"/>
        </w:rPr>
        <w:t xml:space="preserve"> process. The silane treated microspheres showed the ζ-potential value reduced to -7 (±2) mV, indicating neutralization of the surface charge due to the incorporation of the silane group on the negatively charged glass surface.</w:t>
      </w:r>
      <w:r w:rsidR="008352B8">
        <w:rPr>
          <w:rFonts w:ascii="Arial" w:hAnsi="Arial" w:cs="Arial"/>
          <w:color w:val="000000" w:themeColor="text1"/>
        </w:rPr>
        <w:t xml:space="preserve"> The silaniza</w:t>
      </w:r>
      <w:r w:rsidR="00C060E2" w:rsidRPr="00CA12E9">
        <w:rPr>
          <w:rFonts w:ascii="Arial" w:hAnsi="Arial" w:cs="Arial"/>
          <w:color w:val="000000" w:themeColor="text1"/>
        </w:rPr>
        <w:t xml:space="preserve">tion has been also confirmed by FTIR </w:t>
      </w:r>
      <w:r w:rsidR="00BB42E6">
        <w:rPr>
          <w:rFonts w:ascii="Arial" w:hAnsi="Arial" w:cs="Arial"/>
          <w:color w:val="000000" w:themeColor="text1"/>
        </w:rPr>
        <w:t>through</w:t>
      </w:r>
      <w:r w:rsidR="00C060E2" w:rsidRPr="00CA12E9">
        <w:rPr>
          <w:rFonts w:ascii="Arial" w:hAnsi="Arial" w:cs="Arial"/>
          <w:color w:val="000000" w:themeColor="text1"/>
        </w:rPr>
        <w:t xml:space="preserve"> the presence of amide group associated peaks at 1500-1600 cm</w:t>
      </w:r>
      <w:r w:rsidR="00C060E2" w:rsidRPr="00CA12E9">
        <w:rPr>
          <w:rFonts w:ascii="Arial" w:hAnsi="Arial" w:cs="Arial"/>
          <w:color w:val="000000" w:themeColor="text1"/>
          <w:vertAlign w:val="superscript"/>
        </w:rPr>
        <w:noBreakHyphen/>
        <w:t xml:space="preserve">1 </w:t>
      </w:r>
      <w:r w:rsidR="00C060E2" w:rsidRPr="00CA12E9">
        <w:rPr>
          <w:rFonts w:ascii="Arial" w:hAnsi="Arial" w:cs="Arial"/>
          <w:color w:val="000000" w:themeColor="text1"/>
        </w:rPr>
        <w:t>and bands at 1380, 1096 and 780 cm</w:t>
      </w:r>
      <w:r w:rsidR="00C060E2" w:rsidRPr="00CA12E9">
        <w:rPr>
          <w:rFonts w:ascii="Arial" w:hAnsi="Arial" w:cs="Arial"/>
          <w:color w:val="000000" w:themeColor="text1"/>
          <w:vertAlign w:val="superscript"/>
        </w:rPr>
        <w:noBreakHyphen/>
        <w:t xml:space="preserve">1 </w:t>
      </w:r>
      <w:r w:rsidR="00C060E2" w:rsidRPr="00CA12E9">
        <w:rPr>
          <w:rFonts w:ascii="Arial" w:hAnsi="Arial" w:cs="Arial"/>
          <w:color w:val="000000" w:themeColor="text1"/>
        </w:rPr>
        <w:t>due to C-N, Si-O-Si and Si-O-C groups from APTES, respectively.</w:t>
      </w:r>
      <w:r w:rsidR="008352B8">
        <w:rPr>
          <w:rFonts w:ascii="Arial" w:hAnsi="Arial" w:cs="Arial"/>
          <w:color w:val="000000" w:themeColor="text1"/>
        </w:rPr>
        <w:t xml:space="preserve"> The silaniza</w:t>
      </w:r>
      <w:r w:rsidR="00DA5A2D" w:rsidRPr="00CA12E9">
        <w:rPr>
          <w:rFonts w:ascii="Arial" w:hAnsi="Arial" w:cs="Arial"/>
          <w:color w:val="000000" w:themeColor="text1"/>
        </w:rPr>
        <w:t xml:space="preserve">tion has been carried out to ensure </w:t>
      </w:r>
      <w:r w:rsidRPr="00CA12E9">
        <w:rPr>
          <w:rFonts w:ascii="Arial" w:hAnsi="Arial" w:cs="Arial"/>
          <w:color w:val="000000" w:themeColor="text1"/>
        </w:rPr>
        <w:t xml:space="preserve">proper integrity of </w:t>
      </w:r>
      <w:r w:rsidR="002C76F3">
        <w:rPr>
          <w:rFonts w:ascii="Arial" w:hAnsi="Arial" w:cs="Arial"/>
          <w:color w:val="000000" w:themeColor="text1"/>
        </w:rPr>
        <w:t xml:space="preserve">the </w:t>
      </w:r>
      <w:r w:rsidRPr="00CA12E9">
        <w:rPr>
          <w:rFonts w:ascii="Arial" w:hAnsi="Arial" w:cs="Arial"/>
          <w:color w:val="000000" w:themeColor="text1"/>
        </w:rPr>
        <w:t xml:space="preserve">glass microspheres into the </w:t>
      </w:r>
      <w:r w:rsidR="00DA5A2D" w:rsidRPr="00CA12E9">
        <w:rPr>
          <w:rFonts w:ascii="Arial" w:hAnsi="Arial" w:cs="Arial"/>
          <w:color w:val="000000" w:themeColor="text1"/>
        </w:rPr>
        <w:t>adhesive resin matrix</w:t>
      </w:r>
      <w:r w:rsidR="008D5B3B" w:rsidRPr="00CA12E9">
        <w:rPr>
          <w:rFonts w:ascii="Arial" w:hAnsi="Arial" w:cs="Arial"/>
          <w:color w:val="000000" w:themeColor="text1"/>
        </w:rPr>
        <w:t xml:space="preserve"> </w:t>
      </w:r>
      <w:r w:rsidR="008D5B3B" w:rsidRPr="00CA12E9">
        <w:rPr>
          <w:rFonts w:ascii="Arial" w:hAnsi="Arial" w:cs="Arial"/>
          <w:color w:val="000000" w:themeColor="text1"/>
        </w:rPr>
        <w:fldChar w:fldCharType="begin"/>
      </w:r>
      <w:r w:rsidR="00125F95">
        <w:rPr>
          <w:rFonts w:ascii="Arial" w:hAnsi="Arial" w:cs="Arial"/>
          <w:color w:val="000000" w:themeColor="text1"/>
        </w:rPr>
        <w:instrText xml:space="preserve"> ADDIN EN.CITE &lt;EndNote&gt;&lt;Cite&gt;&lt;Author&gt;Venhoven&lt;/Author&gt;&lt;Year&gt;1994&lt;/Year&gt;&lt;RecNum&gt;57&lt;/RecNum&gt;&lt;DisplayText&gt;(28)&lt;/DisplayText&gt;&lt;record&gt;&lt;rec-number&gt;57&lt;/rec-number&gt;&lt;foreign-keys&gt;&lt;key app="EN" db-id="apd9rp9aff09spezxxzxtda425se2tedwxva"&gt;57&lt;/key&gt;&lt;/foreign-keys&gt;&lt;ref-type name="Journal Article"&gt;17&lt;/ref-type&gt;&lt;contributors&gt;&lt;authors&gt;&lt;author&gt;Venhoven, B. A. M.&lt;/author&gt;&lt;author&gt;de Gee, A. J.&lt;/author&gt;&lt;author&gt;Werner, A.&lt;/author&gt;&lt;author&gt;Davidson, C. L.&lt;/author&gt;&lt;/authors&gt;&lt;/contributors&gt;&lt;titles&gt;&lt;title&gt;Silane treatment of filler and composite blending in a one-step procedure for dental restoratives&lt;/title&gt;&lt;secondary-title&gt;Biomaterials&lt;/secondary-title&gt;&lt;/titles&gt;&lt;pages&gt;1152-1156&lt;/pages&gt;&lt;volume&gt;15&lt;/volume&gt;&lt;number&gt;14&lt;/number&gt;&lt;keywords&gt;&lt;keyword&gt;Dental materials&lt;/keyword&gt;&lt;keyword&gt;methacrylates&lt;/keyword&gt;&lt;keyword&gt;wear testing&lt;/keyword&gt;&lt;keyword&gt;silane coupling&lt;/keyword&gt;&lt;/keywords&gt;&lt;dates&gt;&lt;year&gt;1994&lt;/year&gt;&lt;pub-dates&gt;&lt;date&gt;1994/11/01/&lt;/date&gt;&lt;/pub-dates&gt;&lt;/dates&gt;&lt;isbn&gt;0142-9612&lt;/isbn&gt;&lt;urls&gt;&lt;related-urls&gt;&lt;url&gt;http://www.sciencedirect.com/science/article/pii/0142961294902356&lt;/url&gt;&lt;/related-urls&gt;&lt;/urls&gt;&lt;electronic-resource-num&gt;https://doi.org/10.1016/0142-9612(94)90235-6&lt;/electronic-resource-num&gt;&lt;/record&gt;&lt;/Cite&gt;&lt;/EndNote&gt;</w:instrText>
      </w:r>
      <w:r w:rsidR="008D5B3B" w:rsidRPr="00CA12E9">
        <w:rPr>
          <w:rFonts w:ascii="Arial" w:hAnsi="Arial" w:cs="Arial"/>
          <w:color w:val="000000" w:themeColor="text1"/>
        </w:rPr>
        <w:fldChar w:fldCharType="separate"/>
      </w:r>
      <w:r w:rsidR="00125F95">
        <w:rPr>
          <w:rFonts w:ascii="Arial" w:hAnsi="Arial" w:cs="Arial"/>
          <w:noProof/>
          <w:color w:val="000000" w:themeColor="text1"/>
        </w:rPr>
        <w:t>(28)</w:t>
      </w:r>
      <w:r w:rsidR="008D5B3B" w:rsidRPr="00CA12E9">
        <w:rPr>
          <w:rFonts w:ascii="Arial" w:hAnsi="Arial" w:cs="Arial"/>
          <w:color w:val="000000" w:themeColor="text1"/>
        </w:rPr>
        <w:fldChar w:fldCharType="end"/>
      </w:r>
      <w:r w:rsidR="00C90AF2" w:rsidRPr="00CA12E9">
        <w:rPr>
          <w:rFonts w:ascii="Arial" w:hAnsi="Arial" w:cs="Arial"/>
          <w:color w:val="000000" w:themeColor="text1"/>
        </w:rPr>
        <w:t xml:space="preserve"> and this was </w:t>
      </w:r>
      <w:r w:rsidR="008D2BBB">
        <w:rPr>
          <w:rFonts w:ascii="Arial" w:hAnsi="Arial" w:cs="Arial"/>
          <w:color w:val="000000" w:themeColor="text1"/>
        </w:rPr>
        <w:t xml:space="preserve">also </w:t>
      </w:r>
      <w:r w:rsidR="00C90AF2" w:rsidRPr="00CA12E9">
        <w:rPr>
          <w:rFonts w:ascii="Arial" w:hAnsi="Arial" w:cs="Arial"/>
          <w:color w:val="000000" w:themeColor="text1"/>
        </w:rPr>
        <w:t>confirmed by FTIR</w:t>
      </w:r>
      <w:r w:rsidR="00DA5A2D" w:rsidRPr="00CA12E9">
        <w:rPr>
          <w:rFonts w:ascii="Arial" w:hAnsi="Arial" w:cs="Arial"/>
          <w:color w:val="000000" w:themeColor="text1"/>
        </w:rPr>
        <w:t xml:space="preserve">. </w:t>
      </w:r>
    </w:p>
    <w:p w14:paraId="7662D431" w14:textId="3A4827BD" w:rsidR="00DE35C2" w:rsidRPr="00CA12E9" w:rsidRDefault="005D0251" w:rsidP="00330B92">
      <w:pPr>
        <w:spacing w:after="240" w:line="480" w:lineRule="auto"/>
        <w:jc w:val="both"/>
        <w:rPr>
          <w:rFonts w:ascii="Arial" w:hAnsi="Arial" w:cs="Arial"/>
          <w:lang w:val="en-US"/>
        </w:rPr>
      </w:pPr>
      <w:r w:rsidRPr="00C84723">
        <w:rPr>
          <w:rFonts w:ascii="Arial" w:hAnsi="Arial" w:cs="Arial"/>
          <w:lang w:val="en-US"/>
        </w:rPr>
        <w:t>The</w:t>
      </w:r>
      <w:r w:rsidR="00DE35C2" w:rsidRPr="00C84723">
        <w:rPr>
          <w:rFonts w:ascii="Arial" w:hAnsi="Arial" w:cs="Arial"/>
          <w:lang w:val="en-US"/>
        </w:rPr>
        <w:t xml:space="preserve"> antibacterial action of glass microspheres-filled adhesives on </w:t>
      </w:r>
      <w:r w:rsidR="00DE35C2" w:rsidRPr="00C84723">
        <w:rPr>
          <w:rFonts w:ascii="Arial" w:hAnsi="Arial" w:cs="Arial"/>
          <w:i/>
          <w:iCs/>
          <w:lang w:val="en-US"/>
        </w:rPr>
        <w:t>S. mutans</w:t>
      </w:r>
      <w:r w:rsidR="00DE35C2" w:rsidRPr="00C84723">
        <w:rPr>
          <w:rFonts w:ascii="Arial" w:hAnsi="Arial" w:cs="Arial"/>
          <w:lang w:val="en-US"/>
        </w:rPr>
        <w:t xml:space="preserve"> biofilm</w:t>
      </w:r>
      <w:r w:rsidRPr="00C84723">
        <w:rPr>
          <w:rFonts w:ascii="Arial" w:hAnsi="Arial" w:cs="Arial"/>
          <w:lang w:val="en-US"/>
        </w:rPr>
        <w:t xml:space="preserve"> </w:t>
      </w:r>
      <w:r w:rsidR="00974A0E" w:rsidRPr="00C84723">
        <w:rPr>
          <w:rFonts w:ascii="Arial" w:hAnsi="Arial" w:cs="Arial"/>
          <w:lang w:val="en-US"/>
        </w:rPr>
        <w:t xml:space="preserve">was </w:t>
      </w:r>
      <w:r w:rsidRPr="00C84723">
        <w:rPr>
          <w:rFonts w:ascii="Arial" w:hAnsi="Arial" w:cs="Arial"/>
          <w:lang w:val="en-US"/>
        </w:rPr>
        <w:t>investigated</w:t>
      </w:r>
      <w:r w:rsidR="00DE35C2" w:rsidRPr="00C84723">
        <w:rPr>
          <w:rFonts w:ascii="Arial" w:hAnsi="Arial" w:cs="Arial"/>
          <w:lang w:val="en-US"/>
        </w:rPr>
        <w:t xml:space="preserve">. </w:t>
      </w:r>
      <w:r w:rsidR="00DE35C2" w:rsidRPr="00C84723">
        <w:rPr>
          <w:rFonts w:ascii="Arial" w:hAnsi="Arial" w:cs="Arial"/>
          <w:i/>
          <w:iCs/>
          <w:lang w:val="en-US"/>
        </w:rPr>
        <w:t>S. mutans</w:t>
      </w:r>
      <w:r w:rsidR="00DE35C2" w:rsidRPr="00C84723">
        <w:rPr>
          <w:rFonts w:ascii="Arial" w:hAnsi="Arial" w:cs="Arial"/>
          <w:lang w:val="en-US"/>
        </w:rPr>
        <w:t xml:space="preserve"> </w:t>
      </w:r>
      <w:r w:rsidR="00974A0E" w:rsidRPr="00C84723">
        <w:rPr>
          <w:rFonts w:ascii="Arial" w:hAnsi="Arial" w:cs="Arial"/>
          <w:lang w:val="en-US"/>
        </w:rPr>
        <w:t>was</w:t>
      </w:r>
      <w:r w:rsidR="00DE35C2" w:rsidRPr="00C84723">
        <w:rPr>
          <w:rFonts w:ascii="Arial" w:hAnsi="Arial" w:cs="Arial"/>
          <w:lang w:val="en-US"/>
        </w:rPr>
        <w:t xml:space="preserve"> chosen </w:t>
      </w:r>
      <w:r w:rsidR="00502283" w:rsidRPr="00C84723">
        <w:rPr>
          <w:rFonts w:ascii="Arial" w:hAnsi="Arial" w:cs="Arial"/>
          <w:lang w:val="en-US"/>
        </w:rPr>
        <w:t xml:space="preserve">as it has been </w:t>
      </w:r>
      <w:r w:rsidR="00DA6889" w:rsidRPr="00C84723">
        <w:rPr>
          <w:rFonts w:ascii="Arial" w:hAnsi="Arial" w:cs="Arial"/>
          <w:lang w:val="en-US"/>
        </w:rPr>
        <w:t>known</w:t>
      </w:r>
      <w:r w:rsidR="00502283" w:rsidRPr="00C84723">
        <w:rPr>
          <w:rFonts w:ascii="Arial" w:hAnsi="Arial" w:cs="Arial"/>
          <w:lang w:val="en-US"/>
        </w:rPr>
        <w:t xml:space="preserve"> as the most cariogenic bacteria</w:t>
      </w:r>
      <w:r w:rsidR="00DE35C2" w:rsidRPr="00C84723">
        <w:rPr>
          <w:rFonts w:ascii="Arial" w:hAnsi="Arial" w:cs="Arial"/>
          <w:lang w:val="en-US"/>
        </w:rPr>
        <w:t xml:space="preserve">; </w:t>
      </w:r>
      <w:r w:rsidR="00974A0E" w:rsidRPr="007E1A53">
        <w:rPr>
          <w:rFonts w:ascii="Arial" w:hAnsi="Arial" w:cs="Arial"/>
          <w:i/>
          <w:iCs/>
          <w:lang w:val="en-US"/>
        </w:rPr>
        <w:t>S. mutans</w:t>
      </w:r>
      <w:r w:rsidR="00974A0E" w:rsidRPr="00C84723">
        <w:rPr>
          <w:rFonts w:ascii="Arial" w:hAnsi="Arial" w:cs="Arial"/>
          <w:lang w:val="en-US"/>
        </w:rPr>
        <w:t xml:space="preserve"> metabolizes the carbohydrates and produces </w:t>
      </w:r>
      <w:r w:rsidR="00DE35C2" w:rsidRPr="00C84723">
        <w:rPr>
          <w:rFonts w:ascii="Arial" w:hAnsi="Arial" w:cs="Arial"/>
          <w:lang w:val="en-US"/>
        </w:rPr>
        <w:t xml:space="preserve">acids </w:t>
      </w:r>
      <w:r w:rsidR="00974A0E" w:rsidRPr="00C84723">
        <w:rPr>
          <w:rFonts w:ascii="Arial" w:hAnsi="Arial" w:cs="Arial"/>
          <w:lang w:val="en-US"/>
        </w:rPr>
        <w:t xml:space="preserve">that causes </w:t>
      </w:r>
      <w:r w:rsidR="00DE35C2" w:rsidRPr="00C84723">
        <w:rPr>
          <w:rFonts w:ascii="Arial" w:hAnsi="Arial" w:cs="Arial"/>
          <w:lang w:val="en-US"/>
        </w:rPr>
        <w:t>demineralization of tooth structure</w:t>
      </w:r>
      <w:r w:rsidR="00CF29F8" w:rsidRPr="00C84723">
        <w:rPr>
          <w:rFonts w:ascii="Arial" w:hAnsi="Arial" w:cs="Arial"/>
          <w:lang w:val="en-US"/>
        </w:rPr>
        <w:t xml:space="preserve"> </w:t>
      </w:r>
      <w:r w:rsidR="00974A0E" w:rsidRPr="00C84723">
        <w:rPr>
          <w:rFonts w:ascii="Arial" w:hAnsi="Arial" w:cs="Arial"/>
        </w:rPr>
        <w:t>with the subsequent inititatio</w:t>
      </w:r>
      <w:r w:rsidR="00502283" w:rsidRPr="00C84723">
        <w:rPr>
          <w:rFonts w:ascii="Arial" w:hAnsi="Arial" w:cs="Arial"/>
        </w:rPr>
        <w:t>n</w:t>
      </w:r>
      <w:r w:rsidR="00974A0E" w:rsidRPr="00C84723">
        <w:rPr>
          <w:rFonts w:ascii="Arial" w:hAnsi="Arial" w:cs="Arial"/>
        </w:rPr>
        <w:t xml:space="preserve"> of caries </w:t>
      </w:r>
      <w:r w:rsidR="008D5B3B" w:rsidRPr="00C84723">
        <w:rPr>
          <w:rFonts w:ascii="Arial" w:hAnsi="Arial" w:cs="Arial"/>
          <w:lang w:val="en-US"/>
        </w:rPr>
        <w:fldChar w:fldCharType="begin"/>
      </w:r>
      <w:r w:rsidR="00125F95" w:rsidRPr="00F736B1">
        <w:rPr>
          <w:rFonts w:ascii="Arial" w:hAnsi="Arial" w:cs="Arial"/>
          <w:lang w:val="en-US"/>
        </w:rPr>
        <w:instrText xml:space="preserve"> ADDIN EN.CITE &lt;EndNote&gt;&lt;Cite&gt;&lt;Author&gt;Klein&lt;/Author&gt;&lt;Year&gt;2015&lt;/Year&gt;&lt;RecNum&gt;58&lt;/RecNum&gt;&lt;DisplayText&gt;(29)&lt;/DisplayText&gt;&lt;record&gt;&lt;rec-number&gt;58&lt;/rec-number&gt;&lt;foreign-keys&gt;&lt;key app="EN" db-id="apd9rp9aff09spezxxzxtda425se2tedwxva"&gt;58&lt;/key&gt;&lt;/foreign-keys&gt;&lt;ref-type name="Journal Article"&gt;17&lt;/ref-type&gt;&lt;contributors&gt;&lt;authors&gt;&lt;author&gt;Klein, Marlise I.&lt;/author&gt;&lt;author&gt;Hwang, Geelsu&lt;/author&gt;&lt;author&gt;Santos, Paulo H. S.&lt;/author&gt;&lt;author&gt;Campanella, Osvaldo H.&lt;/author&gt;&lt;author&gt;Koo, Hyun&lt;/author&gt;&lt;/authors&gt;&lt;/contributors&gt;&lt;titles&gt;&lt;title&gt;Streptococcus mutans-derived extracellular matrix in cariogenic oral biofilms&lt;/title&gt;&lt;secondary-title&gt;Frontiers in cellular and infection microbiology&lt;/secondary-title&gt;&lt;alt-title&gt;Front Cell Infect Microbiol&lt;/alt-title&gt;&lt;/titles&gt;&lt;pages&gt;10-10&lt;/pages&gt;&lt;volume&gt;5&lt;/volume&gt;&lt;keywords&gt;&lt;keyword&gt;Streptococcus mutans&lt;/keyword&gt;&lt;keyword&gt;biofilms&lt;/keyword&gt;&lt;keyword&gt;dental caries&lt;/keyword&gt;&lt;keyword&gt;eDNA&lt;/keyword&gt;&lt;keyword&gt;exopolysaccharides&lt;/keyword&gt;&lt;keyword&gt;extracellular matrix&lt;/keyword&gt;&lt;keyword&gt;mechanical stability&lt;/keyword&gt;&lt;keyword&gt;spatial heterogeneities&lt;/keyword&gt;&lt;keyword&gt;Animals&lt;/keyword&gt;&lt;keyword&gt;*Biofilms&lt;/keyword&gt;&lt;keyword&gt;Dental Caries/metabolism/*microbiology&lt;/keyword&gt;&lt;keyword&gt;Extracellular Matrix/metabolism/*microbiology&lt;/keyword&gt;&lt;keyword&gt;Humans&lt;/keyword&gt;&lt;keyword&gt;Polysaccharides, Bacterial/metabolism&lt;/keyword&gt;&lt;keyword&gt;Streptococcal Infections/metabolism/*microbiology&lt;/keyword&gt;&lt;keyword&gt;Streptococcus mutans/genetics/physiology&lt;/keyword&gt;&lt;/keywords&gt;&lt;dates&gt;&lt;year&gt;2015&lt;/year&gt;&lt;/dates&gt;&lt;publisher&gt;Frontiers Media S.A.&lt;/publisher&gt;&lt;isbn&gt;2235-2988&lt;/isbn&gt;&lt;accession-num&gt;25763359&lt;/accession-num&gt;&lt;urls&gt;&lt;related-urls&gt;&lt;url&gt;https://pubmed.ncbi.nlm.nih.gov/25763359&lt;/url&gt;&lt;url&gt;https://www.ncbi.nlm.nih.gov/pmc/articles/PMC4327733/&lt;/url&gt;&lt;/related-urls&gt;&lt;/urls&gt;&lt;electronic-resource-num&gt;10.3389/fcimb.2015.00010&lt;/electronic-resource-num&gt;&lt;remote-database-name&gt;PubMed&lt;/remote-database-name&gt;&lt;language&gt;eng&lt;/language&gt;&lt;/record&gt;&lt;/Cite&gt;&lt;/EndNote&gt;</w:instrText>
      </w:r>
      <w:r w:rsidR="008D5B3B" w:rsidRPr="00C84723">
        <w:rPr>
          <w:rFonts w:ascii="Arial" w:hAnsi="Arial" w:cs="Arial"/>
          <w:lang w:val="en-US"/>
        </w:rPr>
        <w:fldChar w:fldCharType="separate"/>
      </w:r>
      <w:r w:rsidR="00125F95" w:rsidRPr="00C84723">
        <w:rPr>
          <w:rFonts w:ascii="Arial" w:hAnsi="Arial" w:cs="Arial"/>
          <w:noProof/>
          <w:lang w:val="en-US"/>
        </w:rPr>
        <w:t>(29)</w:t>
      </w:r>
      <w:r w:rsidR="008D5B3B" w:rsidRPr="00C84723">
        <w:rPr>
          <w:rFonts w:ascii="Arial" w:hAnsi="Arial" w:cs="Arial"/>
          <w:lang w:val="en-US"/>
        </w:rPr>
        <w:fldChar w:fldCharType="end"/>
      </w:r>
      <w:r w:rsidR="00DE35C2" w:rsidRPr="00C84723">
        <w:rPr>
          <w:rFonts w:ascii="Arial" w:hAnsi="Arial" w:cs="Arial"/>
          <w:lang w:val="en-US"/>
        </w:rPr>
        <w:t xml:space="preserve">. The results of this study </w:t>
      </w:r>
      <w:r w:rsidR="00023E18" w:rsidRPr="00C84723">
        <w:rPr>
          <w:rFonts w:ascii="Arial" w:hAnsi="Arial" w:cs="Arial"/>
          <w:lang w:val="en-US"/>
        </w:rPr>
        <w:t xml:space="preserve">showed </w:t>
      </w:r>
      <w:r w:rsidR="00DE35C2" w:rsidRPr="00C84723">
        <w:rPr>
          <w:rFonts w:ascii="Arial" w:hAnsi="Arial" w:cs="Arial"/>
          <w:lang w:val="en-US"/>
        </w:rPr>
        <w:t xml:space="preserve">a significant reduction </w:t>
      </w:r>
      <w:r w:rsidR="00DE35C2" w:rsidRPr="00EA7948">
        <w:rPr>
          <w:rFonts w:ascii="Arial" w:hAnsi="Arial" w:cs="Arial"/>
          <w:lang w:val="en-US"/>
        </w:rPr>
        <w:t xml:space="preserve">in CFU </w:t>
      </w:r>
      <w:r w:rsidR="00126BCA" w:rsidRPr="00995D0F">
        <w:rPr>
          <w:rFonts w:ascii="Arial" w:hAnsi="Arial" w:cs="Arial"/>
          <w:lang w:val="en-US"/>
        </w:rPr>
        <w:t xml:space="preserve">with the </w:t>
      </w:r>
      <w:r w:rsidR="00974A0E" w:rsidRPr="007E1A53">
        <w:rPr>
          <w:rFonts w:ascii="Arial" w:hAnsi="Arial" w:cs="Arial"/>
        </w:rPr>
        <w:t>Adper</w:t>
      </w:r>
      <w:r w:rsidR="00974A0E" w:rsidRPr="007E1A53">
        <w:rPr>
          <w:rFonts w:ascii="Arial" w:hAnsi="Arial" w:cs="Arial"/>
          <w:vertAlign w:val="superscript"/>
        </w:rPr>
        <w:t>TM</w:t>
      </w:r>
      <w:r w:rsidR="00974A0E" w:rsidRPr="007E1A53">
        <w:rPr>
          <w:rFonts w:ascii="Arial" w:hAnsi="Arial" w:cs="Arial"/>
        </w:rPr>
        <w:t xml:space="preserve"> Single Bond 2 Refill adhesive that was used as a positive control</w:t>
      </w:r>
      <w:r w:rsidR="00D578FF" w:rsidRPr="00EA7948">
        <w:rPr>
          <w:rFonts w:ascii="Arial" w:hAnsi="Arial" w:cs="Arial"/>
        </w:rPr>
        <w:t xml:space="preserve">. </w:t>
      </w:r>
      <w:r w:rsidR="00F736B1" w:rsidRPr="00330B92">
        <w:rPr>
          <w:rFonts w:ascii="Arial" w:hAnsi="Arial" w:cs="Arial"/>
        </w:rPr>
        <w:t xml:space="preserve">Since this adhesive does not contain any antibacterial agent, the </w:t>
      </w:r>
      <w:r w:rsidR="00D578FF" w:rsidRPr="00995D0F">
        <w:rPr>
          <w:rFonts w:ascii="Arial" w:hAnsi="Arial" w:cs="Arial"/>
        </w:rPr>
        <w:t xml:space="preserve"> </w:t>
      </w:r>
      <w:r w:rsidR="00F736B1" w:rsidRPr="007E1A53">
        <w:rPr>
          <w:rFonts w:ascii="Arial" w:hAnsi="Arial" w:cs="Arial"/>
        </w:rPr>
        <w:t>presented reduction in CFU could be attributed to the toxic effect of residual monomer</w:t>
      </w:r>
      <w:r w:rsidR="00F736B1" w:rsidRPr="00EA7948">
        <w:rPr>
          <w:rFonts w:ascii="Arial" w:hAnsi="Arial" w:cs="Arial"/>
        </w:rPr>
        <w:t xml:space="preserve"> that could be present as the polymerization reaction is never complete</w:t>
      </w:r>
      <w:r w:rsidR="00F736B1" w:rsidRPr="007E1A53">
        <w:rPr>
          <w:rFonts w:ascii="Arial" w:hAnsi="Arial" w:cs="Arial"/>
        </w:rPr>
        <w:t xml:space="preserve">. </w:t>
      </w:r>
      <w:r w:rsidR="00D578FF">
        <w:rPr>
          <w:rFonts w:ascii="Arial" w:hAnsi="Arial" w:cs="Arial"/>
          <w:lang w:val="en-US"/>
        </w:rPr>
        <w:t>I</w:t>
      </w:r>
      <w:r w:rsidR="00D578FF" w:rsidRPr="00CA12E9">
        <w:rPr>
          <w:rFonts w:ascii="Arial" w:hAnsi="Arial" w:cs="Arial"/>
          <w:lang w:val="en-US"/>
        </w:rPr>
        <w:t xml:space="preserve">ncorporation </w:t>
      </w:r>
      <w:r w:rsidR="00126BCA" w:rsidRPr="00CA12E9">
        <w:rPr>
          <w:rFonts w:ascii="Arial" w:hAnsi="Arial" w:cs="Arial"/>
          <w:lang w:val="en-US"/>
        </w:rPr>
        <w:t>of glass microspheres into the chosen adhesive</w:t>
      </w:r>
      <w:r w:rsidR="00D578FF">
        <w:rPr>
          <w:rFonts w:ascii="Arial" w:hAnsi="Arial" w:cs="Arial"/>
          <w:lang w:val="en-US"/>
        </w:rPr>
        <w:t xml:space="preserve"> produced further significant reduction in </w:t>
      </w:r>
      <w:r w:rsidR="00D578FF" w:rsidRPr="00CA12E9">
        <w:rPr>
          <w:rFonts w:ascii="Arial" w:hAnsi="Arial" w:cs="Arial"/>
          <w:lang w:val="en-US"/>
        </w:rPr>
        <w:t>CFU</w:t>
      </w:r>
      <w:r w:rsidR="00D578FF">
        <w:rPr>
          <w:rFonts w:ascii="Arial" w:hAnsi="Arial" w:cs="Arial"/>
          <w:lang w:val="en-US"/>
        </w:rPr>
        <w:t xml:space="preserve"> when compared with the control adhesive</w:t>
      </w:r>
      <w:r w:rsidR="00DE35C2" w:rsidRPr="00CA12E9">
        <w:rPr>
          <w:rFonts w:ascii="Arial" w:hAnsi="Arial" w:cs="Arial"/>
          <w:lang w:val="en-US"/>
        </w:rPr>
        <w:t xml:space="preserve">. </w:t>
      </w:r>
      <w:r w:rsidR="00BA3AA4" w:rsidRPr="00CA12E9">
        <w:rPr>
          <w:rFonts w:ascii="Arial" w:hAnsi="Arial" w:cs="Arial"/>
          <w:lang w:val="en-US"/>
        </w:rPr>
        <w:t xml:space="preserve">This could be due to the release of titanium ions </w:t>
      </w:r>
      <w:r w:rsidR="008D5B3B" w:rsidRPr="00CA12E9">
        <w:rPr>
          <w:rFonts w:ascii="Arial" w:hAnsi="Arial" w:cs="Arial"/>
          <w:lang w:val="en-US"/>
        </w:rPr>
        <w:fldChar w:fldCharType="begin"/>
      </w:r>
      <w:r w:rsidR="00DA7D1A">
        <w:rPr>
          <w:rFonts w:ascii="Arial" w:hAnsi="Arial" w:cs="Arial"/>
          <w:lang w:val="en-US"/>
        </w:rPr>
        <w:instrText xml:space="preserve"> ADDIN EN.CITE &lt;EndNote&gt;&lt;Cite&gt;&lt;Author&gt;Abou Neel EA&lt;/Author&gt;&lt;Year&gt;2008&lt;/Year&gt;&lt;RecNum&gt;11&lt;/RecNum&gt;&lt;DisplayText&gt;(12)&lt;/DisplayText&gt;&lt;record&gt;&lt;rec-number&gt;11&lt;/rec-number&gt;&lt;foreign-keys&gt;&lt;key app="EN" db-id="apd9rp9aff09spezxxzxtda425se2tedwxva"&gt;11&lt;/key&gt;&lt;/foreign-keys&gt;&lt;ref-type name="Journal Article"&gt;17&lt;/ref-type&gt;&lt;contributors&gt;&lt;authors&gt;&lt;author&gt;Abou Neel EA, &lt;/author&gt;&lt;author&gt;Chrzanowski W, &lt;/author&gt;&lt;author&gt;Knowles JC.&lt;/author&gt;&lt;/authors&gt;&lt;/contributors&gt;&lt;titles&gt;&lt;title&gt;Effect of increasing titanium dioxide content on bulk and surface properties of phosphate-based glasses.&lt;/title&gt;&lt;secondary-title&gt;Acta Biomater.  &lt;/secondary-title&gt;&lt;/titles&gt;&lt;pages&gt;523-34&lt;/pages&gt;&lt;volume&gt;4&lt;/volume&gt;&lt;number&gt;3&lt;/number&gt;&lt;dates&gt;&lt;year&gt;2008&lt;/year&gt;&lt;/dates&gt;&lt;urls&gt;&lt;/urls&gt;&lt;/record&gt;&lt;/Cite&gt;&lt;/EndNote&gt;</w:instrText>
      </w:r>
      <w:r w:rsidR="008D5B3B" w:rsidRPr="00CA12E9">
        <w:rPr>
          <w:rFonts w:ascii="Arial" w:hAnsi="Arial" w:cs="Arial"/>
          <w:lang w:val="en-US"/>
        </w:rPr>
        <w:fldChar w:fldCharType="separate"/>
      </w:r>
      <w:r w:rsidR="00DA7D1A">
        <w:rPr>
          <w:rFonts w:ascii="Arial" w:hAnsi="Arial" w:cs="Arial"/>
          <w:noProof/>
          <w:lang w:val="en-US"/>
        </w:rPr>
        <w:t>(12)</w:t>
      </w:r>
      <w:r w:rsidR="008D5B3B" w:rsidRPr="00CA12E9">
        <w:rPr>
          <w:rFonts w:ascii="Arial" w:hAnsi="Arial" w:cs="Arial"/>
          <w:lang w:val="en-US"/>
        </w:rPr>
        <w:fldChar w:fldCharType="end"/>
      </w:r>
      <w:r w:rsidR="00775CF5" w:rsidRPr="00CA12E9">
        <w:rPr>
          <w:rFonts w:ascii="Arial" w:hAnsi="Arial" w:cs="Arial"/>
          <w:lang w:val="en-US"/>
        </w:rPr>
        <w:t xml:space="preserve"> </w:t>
      </w:r>
      <w:r w:rsidR="00BA3AA4" w:rsidRPr="00CA12E9">
        <w:rPr>
          <w:rFonts w:ascii="Arial" w:hAnsi="Arial" w:cs="Arial"/>
          <w:lang w:val="en-US"/>
        </w:rPr>
        <w:t xml:space="preserve">that have been known with their antibacterial action </w:t>
      </w:r>
      <w:r w:rsidR="008D5B3B" w:rsidRPr="00CA12E9">
        <w:rPr>
          <w:rFonts w:ascii="Arial" w:hAnsi="Arial" w:cs="Arial"/>
          <w:lang w:val="en-US"/>
        </w:rPr>
        <w:fldChar w:fldCharType="begin"/>
      </w:r>
      <w:r w:rsidR="00125F95">
        <w:rPr>
          <w:rFonts w:ascii="Arial" w:hAnsi="Arial" w:cs="Arial"/>
          <w:lang w:val="en-US"/>
        </w:rPr>
        <w:instrText xml:space="preserve"> ADDIN EN.CITE &lt;EndNote&gt;&lt;Cite&gt;&lt;Author&gt;Li&lt;/Author&gt;&lt;Year&gt;2019&lt;/Year&gt;&lt;RecNum&gt;61&lt;/RecNum&gt;&lt;DisplayText&gt;(30)&lt;/DisplayText&gt;&lt;record&gt;&lt;rec-number&gt;61&lt;/rec-number&gt;&lt;foreign-keys&gt;&lt;key app="EN" db-id="apd9rp9aff09spezxxzxtda425se2tedwxva"&gt;61&lt;/key&gt;&lt;/foreign-keys&gt;&lt;ref-type name="Journal Article"&gt;17&lt;/ref-type&gt;&lt;contributors&gt;&lt;authors&gt;&lt;author&gt;Li, Yuehong&lt;/author&gt;&lt;author&gt;Yang, Yue&lt;/author&gt;&lt;author&gt;Li, Ruiyan&lt;/author&gt;&lt;author&gt;Tang, Xiongfeng&lt;/author&gt;&lt;author&gt;Guo, Deming&lt;/author&gt;&lt;author&gt;Qing, Yun&amp;apos;an&lt;/author&gt;&lt;author&gt;Qin, Yanguo&lt;/author&gt;&lt;/authors&gt;&lt;/contributors&gt;&lt;titles&gt;&lt;title&gt;Enhanced antibacterial properties of orthopedic implants by titanium nanotube surface modification: a review of current techniques&lt;/title&gt;&lt;secondary-title&gt;International journal of nanomedicine&lt;/secondary-title&gt;&lt;alt-title&gt;Int J Nanomedicine&lt;/alt-title&gt;&lt;/titles&gt;&lt;pages&gt;7217-7236&lt;/pages&gt;&lt;volume&gt;14&lt;/volume&gt;&lt;keywords&gt;&lt;keyword&gt;antibacterial property&lt;/keyword&gt;&lt;keyword&gt;drug delivery&lt;/keyword&gt;&lt;keyword&gt;orthopedic implant&lt;/keyword&gt;&lt;keyword&gt;surface modification&lt;/keyword&gt;&lt;keyword&gt;titanium dioxide nanotube&lt;/keyword&gt;&lt;keyword&gt;Anti-Bacterial Agents/chemistry/*pharmacology&lt;/keyword&gt;&lt;keyword&gt;Humans&lt;/keyword&gt;&lt;keyword&gt;Nanotubes/*chemistry&lt;/keyword&gt;&lt;keyword&gt;*Orthopedics&lt;/keyword&gt;&lt;keyword&gt;*Prostheses and Implants&lt;/keyword&gt;&lt;keyword&gt;Surface Properties&lt;/keyword&gt;&lt;keyword&gt;Titanium/*pharmacology&lt;/keyword&gt;&lt;/keywords&gt;&lt;dates&gt;&lt;year&gt;2019&lt;/year&gt;&lt;/dates&gt;&lt;publisher&gt;Dove&lt;/publisher&gt;&lt;isbn&gt;1178-2013&amp;#xD;1176-9114&lt;/isbn&gt;&lt;accession-num&gt;31564875&lt;/accession-num&gt;&lt;urls&gt;&lt;related-urls&gt;&lt;url&gt;https://pubmed.ncbi.nlm.nih.gov/31564875&lt;/url&gt;&lt;url&gt;https://www.ncbi.nlm.nih.gov/pmc/articles/PMC6733344/&lt;/url&gt;&lt;/related-urls&gt;&lt;/urls&gt;&lt;electronic-resource-num&gt;10.2147/IJN.S216175&lt;/electronic-resource-num&gt;&lt;remote-database-name&gt;PubMed&lt;/remote-database-name&gt;&lt;language&gt;eng&lt;/language&gt;&lt;/record&gt;&lt;/Cite&gt;&lt;/EndNote&gt;</w:instrText>
      </w:r>
      <w:r w:rsidR="008D5B3B" w:rsidRPr="00CA12E9">
        <w:rPr>
          <w:rFonts w:ascii="Arial" w:hAnsi="Arial" w:cs="Arial"/>
          <w:lang w:val="en-US"/>
        </w:rPr>
        <w:fldChar w:fldCharType="separate"/>
      </w:r>
      <w:r w:rsidR="00125F95">
        <w:rPr>
          <w:rFonts w:ascii="Arial" w:hAnsi="Arial" w:cs="Arial"/>
          <w:noProof/>
          <w:lang w:val="en-US"/>
        </w:rPr>
        <w:t>(30)</w:t>
      </w:r>
      <w:r w:rsidR="008D5B3B" w:rsidRPr="00CA12E9">
        <w:rPr>
          <w:rFonts w:ascii="Arial" w:hAnsi="Arial" w:cs="Arial"/>
          <w:lang w:val="en-US"/>
        </w:rPr>
        <w:fldChar w:fldCharType="end"/>
      </w:r>
      <w:r w:rsidR="00BA3AA4" w:rsidRPr="00CA12E9">
        <w:rPr>
          <w:rFonts w:ascii="Arial" w:hAnsi="Arial" w:cs="Arial"/>
          <w:lang w:val="en-US"/>
        </w:rPr>
        <w:t xml:space="preserve">. </w:t>
      </w:r>
      <w:r w:rsidR="00126BCA" w:rsidRPr="00CA12E9">
        <w:rPr>
          <w:rFonts w:ascii="Arial" w:hAnsi="Arial" w:cs="Arial"/>
          <w:lang w:val="en-US"/>
        </w:rPr>
        <w:t>Non-silan</w:t>
      </w:r>
      <w:r w:rsidR="008352B8">
        <w:rPr>
          <w:rFonts w:ascii="Arial" w:hAnsi="Arial" w:cs="Arial"/>
          <w:lang w:val="en-US"/>
        </w:rPr>
        <w:t>ized</w:t>
      </w:r>
      <w:r w:rsidR="00126BCA" w:rsidRPr="00CA12E9">
        <w:rPr>
          <w:rFonts w:ascii="Arial" w:hAnsi="Arial" w:cs="Arial"/>
          <w:lang w:val="en-US"/>
        </w:rPr>
        <w:t xml:space="preserve"> microspheres showed higher reduction in CFU compared to silan</w:t>
      </w:r>
      <w:r w:rsidR="008352B8">
        <w:rPr>
          <w:rFonts w:ascii="Arial" w:hAnsi="Arial" w:cs="Arial"/>
          <w:lang w:val="en-US"/>
        </w:rPr>
        <w:t>ized</w:t>
      </w:r>
      <w:r w:rsidR="0001115C">
        <w:rPr>
          <w:rFonts w:ascii="Arial" w:hAnsi="Arial" w:cs="Arial"/>
          <w:lang w:val="en-US"/>
        </w:rPr>
        <w:t xml:space="preserve"> microspheres. This was</w:t>
      </w:r>
      <w:r w:rsidR="00126BCA" w:rsidRPr="00CA12E9">
        <w:rPr>
          <w:rFonts w:ascii="Arial" w:hAnsi="Arial" w:cs="Arial"/>
          <w:lang w:val="en-US"/>
        </w:rPr>
        <w:t xml:space="preserve"> expected since the presence of silane coupling agent around the glass microspheres could relatively reduce the diffusion of fluid </w:t>
      </w:r>
      <w:r w:rsidR="00422852">
        <w:rPr>
          <w:rFonts w:ascii="Arial" w:hAnsi="Arial" w:cs="Arial"/>
          <w:lang w:val="en-US"/>
        </w:rPr>
        <w:t xml:space="preserve">into the filler </w:t>
      </w:r>
      <w:r w:rsidR="00126BCA" w:rsidRPr="00CA12E9">
        <w:rPr>
          <w:rFonts w:ascii="Arial" w:hAnsi="Arial" w:cs="Arial"/>
          <w:lang w:val="en-US"/>
        </w:rPr>
        <w:t xml:space="preserve">hence low </w:t>
      </w:r>
      <w:r w:rsidR="00AE35B3">
        <w:rPr>
          <w:rFonts w:ascii="Arial" w:hAnsi="Arial" w:cs="Arial"/>
          <w:lang w:val="en-US"/>
        </w:rPr>
        <w:t xml:space="preserve">titanium </w:t>
      </w:r>
      <w:r w:rsidR="00126BCA" w:rsidRPr="00CA12E9">
        <w:rPr>
          <w:rFonts w:ascii="Arial" w:hAnsi="Arial" w:cs="Arial"/>
          <w:lang w:val="en-US"/>
        </w:rPr>
        <w:t>ion release would result</w:t>
      </w:r>
      <w:r w:rsidR="008D5B3B" w:rsidRPr="00CA12E9">
        <w:rPr>
          <w:rFonts w:ascii="Arial" w:hAnsi="Arial" w:cs="Arial"/>
          <w:lang w:val="en-US"/>
        </w:rPr>
        <w:t xml:space="preserve"> </w:t>
      </w:r>
      <w:r w:rsidR="008D5B3B" w:rsidRPr="00CA12E9">
        <w:rPr>
          <w:rFonts w:ascii="Arial" w:hAnsi="Arial" w:cs="Arial"/>
          <w:lang w:val="en-US"/>
        </w:rPr>
        <w:fldChar w:fldCharType="begin"/>
      </w:r>
      <w:r w:rsidR="00E20298">
        <w:rPr>
          <w:rFonts w:ascii="Arial" w:hAnsi="Arial" w:cs="Arial"/>
          <w:lang w:val="en-US"/>
        </w:rPr>
        <w:instrText xml:space="preserve"> ADDIN EN.CITE &lt;EndNote&gt;&lt;Cite&gt;&lt;Author&gt;Xu&lt;/Author&gt;&lt;Year&gt;2009&lt;/Year&gt;&lt;RecNum&gt;60&lt;/RecNum&gt;&lt;DisplayText&gt;(31)&lt;/DisplayText&gt;&lt;record&gt;&lt;rec-number&gt;60&lt;/rec-number&gt;&lt;foreign-keys&gt;&lt;key app="EN" db-id="apd9rp9aff09spezxxzxtda425se2tedwxva"&gt;60&lt;/key&gt;&lt;/foreign-keys&gt;&lt;ref-type name="Journal Article"&gt;17&lt;/ref-type&gt;&lt;contributors&gt;&lt;authors&gt;&lt;author&gt;Xu, Hison&lt;/author&gt;&lt;author&gt;Weir, M.&lt;/author&gt;&lt;author&gt;Sun, L.&lt;/author&gt;&lt;author&gt;Moreau, J. L.&lt;/author&gt;&lt;author&gt;Takagi, S.&lt;/author&gt;&lt;author&gt;Chow, Laurence&lt;/author&gt;&lt;/authors&gt;&lt;/contributors&gt;&lt;titles&gt;&lt;title&gt;Strong nanocomposites with Ca, PO4, and F release for caries inhibition&lt;/title&gt;&lt;secondary-title&gt;Journal of Dental Research&lt;/secondary-title&gt;&lt;/titles&gt;&lt;pages&gt;19-28&lt;/pages&gt;&lt;volume&gt;89&lt;/volume&gt;&lt;number&gt;1&lt;/number&gt;&lt;dates&gt;&lt;year&gt;2009&lt;/year&gt;&lt;pub-dates&gt;&lt;date&gt;11/01&lt;/date&gt;&lt;/pub-dates&gt;&lt;/dates&gt;&lt;urls&gt;&lt;/urls&gt;&lt;electronic-resource-num&gt;10.1177/0022034509351969&lt;/electronic-resource-num&gt;&lt;/record&gt;&lt;/Cite&gt;&lt;/EndNote&gt;</w:instrText>
      </w:r>
      <w:r w:rsidR="008D5B3B" w:rsidRPr="00CA12E9">
        <w:rPr>
          <w:rFonts w:ascii="Arial" w:hAnsi="Arial" w:cs="Arial"/>
          <w:lang w:val="en-US"/>
        </w:rPr>
        <w:fldChar w:fldCharType="separate"/>
      </w:r>
      <w:r w:rsidR="00125F95">
        <w:rPr>
          <w:rFonts w:ascii="Arial" w:hAnsi="Arial" w:cs="Arial"/>
          <w:noProof/>
          <w:lang w:val="en-US"/>
        </w:rPr>
        <w:t>(31)</w:t>
      </w:r>
      <w:r w:rsidR="008D5B3B" w:rsidRPr="00CA12E9">
        <w:rPr>
          <w:rFonts w:ascii="Arial" w:hAnsi="Arial" w:cs="Arial"/>
          <w:lang w:val="en-US"/>
        </w:rPr>
        <w:fldChar w:fldCharType="end"/>
      </w:r>
      <w:r w:rsidR="00126BCA" w:rsidRPr="00CA12E9">
        <w:rPr>
          <w:rFonts w:ascii="Arial" w:hAnsi="Arial" w:cs="Arial"/>
          <w:lang w:val="en-US"/>
        </w:rPr>
        <w:t>.</w:t>
      </w:r>
      <w:r w:rsidR="009375A9" w:rsidRPr="00CA12E9">
        <w:rPr>
          <w:rFonts w:ascii="Arial" w:hAnsi="Arial" w:cs="Arial"/>
          <w:lang w:val="en-US"/>
        </w:rPr>
        <w:t xml:space="preserve"> </w:t>
      </w:r>
      <w:r w:rsidR="00296FB5">
        <w:rPr>
          <w:rFonts w:ascii="Arial" w:hAnsi="Arial" w:cs="Arial"/>
          <w:lang w:val="en-US"/>
        </w:rPr>
        <w:t xml:space="preserve">The silane coupling agent is a bifunctional molecule used to coat the fillers and enhance the bonding with the resin matrix. It has been observed that the composite reinforced with silanized </w:t>
      </w:r>
      <w:r w:rsidR="00422852">
        <w:rPr>
          <w:rFonts w:ascii="Arial" w:hAnsi="Arial" w:cs="Arial"/>
          <w:lang w:val="en-US"/>
        </w:rPr>
        <w:t xml:space="preserve">dicalcium </w:t>
      </w:r>
      <w:r w:rsidR="00422852">
        <w:rPr>
          <w:rFonts w:ascii="Arial" w:hAnsi="Arial" w:cs="Arial"/>
          <w:lang w:val="en-US"/>
        </w:rPr>
        <w:lastRenderedPageBreak/>
        <w:t>phosphate anhydrous (</w:t>
      </w:r>
      <w:r w:rsidR="00296FB5">
        <w:rPr>
          <w:rFonts w:ascii="Arial" w:hAnsi="Arial" w:cs="Arial"/>
          <w:lang w:val="en-US"/>
        </w:rPr>
        <w:t>DCPA</w:t>
      </w:r>
      <w:r w:rsidR="00422852">
        <w:rPr>
          <w:rFonts w:ascii="Arial" w:hAnsi="Arial" w:cs="Arial"/>
          <w:lang w:val="en-US"/>
        </w:rPr>
        <w:t>)</w:t>
      </w:r>
      <w:r w:rsidR="00296FB5">
        <w:rPr>
          <w:rFonts w:ascii="Arial" w:hAnsi="Arial" w:cs="Arial"/>
          <w:lang w:val="en-US"/>
        </w:rPr>
        <w:t xml:space="preserve"> nanoparticles showed less ion release than the composite reinforced with unsilazed DCPA nanoparticle </w:t>
      </w:r>
      <w:r w:rsidR="00296FB5">
        <w:rPr>
          <w:rFonts w:ascii="Arial" w:hAnsi="Arial" w:cs="Arial"/>
          <w:lang w:val="en-US"/>
        </w:rPr>
        <w:fldChar w:fldCharType="begin"/>
      </w:r>
      <w:r w:rsidR="00E20298">
        <w:rPr>
          <w:rFonts w:ascii="Arial" w:hAnsi="Arial" w:cs="Arial"/>
          <w:lang w:val="en-US"/>
        </w:rPr>
        <w:instrText xml:space="preserve"> ADDIN EN.CITE &lt;EndNote&gt;&lt;Cite&gt;&lt;Author&gt;Xu&lt;/Author&gt;&lt;Year&gt;2009&lt;/Year&gt;&lt;RecNum&gt;60&lt;/RecNum&gt;&lt;DisplayText&gt;(31)&lt;/DisplayText&gt;&lt;record&gt;&lt;rec-number&gt;60&lt;/rec-number&gt;&lt;foreign-keys&gt;&lt;key app="EN" db-id="apd9rp9aff09spezxxzxtda425se2tedwxva"&gt;60&lt;/key&gt;&lt;/foreign-keys&gt;&lt;ref-type name="Journal Article"&gt;17&lt;/ref-type&gt;&lt;contributors&gt;&lt;authors&gt;&lt;author&gt;Xu, Hison&lt;/author&gt;&lt;author&gt;Weir, M.&lt;/author&gt;&lt;author&gt;Sun, L.&lt;/author&gt;&lt;author&gt;Moreau, J. L.&lt;/author&gt;&lt;author&gt;Takagi, S.&lt;/author&gt;&lt;author&gt;Chow, Laurence&lt;/author&gt;&lt;/authors&gt;&lt;/contributors&gt;&lt;titles&gt;&lt;title&gt;Strong nanocomposites with Ca, PO4, and F release for caries inhibition&lt;/title&gt;&lt;secondary-title&gt;Journal of Dental Research&lt;/secondary-title&gt;&lt;/titles&gt;&lt;pages&gt;19-28&lt;/pages&gt;&lt;volume&gt;89&lt;/volume&gt;&lt;number&gt;1&lt;/number&gt;&lt;dates&gt;&lt;year&gt;2009&lt;/year&gt;&lt;pub-dates&gt;&lt;date&gt;11/01&lt;/date&gt;&lt;/pub-dates&gt;&lt;/dates&gt;&lt;urls&gt;&lt;/urls&gt;&lt;electronic-resource-num&gt;10.1177/0022034509351969&lt;/electronic-resource-num&gt;&lt;/record&gt;&lt;/Cite&gt;&lt;/EndNote&gt;</w:instrText>
      </w:r>
      <w:r w:rsidR="00296FB5">
        <w:rPr>
          <w:rFonts w:ascii="Arial" w:hAnsi="Arial" w:cs="Arial"/>
          <w:lang w:val="en-US"/>
        </w:rPr>
        <w:fldChar w:fldCharType="separate"/>
      </w:r>
      <w:r w:rsidR="00296FB5">
        <w:rPr>
          <w:rFonts w:ascii="Arial" w:hAnsi="Arial" w:cs="Arial"/>
          <w:noProof/>
          <w:lang w:val="en-US"/>
        </w:rPr>
        <w:t>(31)</w:t>
      </w:r>
      <w:r w:rsidR="00296FB5">
        <w:rPr>
          <w:rFonts w:ascii="Arial" w:hAnsi="Arial" w:cs="Arial"/>
          <w:lang w:val="en-US"/>
        </w:rPr>
        <w:fldChar w:fldCharType="end"/>
      </w:r>
      <w:r w:rsidR="00296FB5">
        <w:rPr>
          <w:rFonts w:ascii="Arial" w:hAnsi="Arial" w:cs="Arial"/>
          <w:lang w:val="en-US"/>
        </w:rPr>
        <w:t xml:space="preserve">. </w:t>
      </w:r>
      <w:r w:rsidR="001048E5">
        <w:rPr>
          <w:rFonts w:ascii="Arial" w:hAnsi="Arial" w:cs="Arial"/>
          <w:lang w:val="en-US"/>
        </w:rPr>
        <w:t xml:space="preserve">With the use of </w:t>
      </w:r>
      <w:r w:rsidR="00422852">
        <w:rPr>
          <w:rFonts w:ascii="Arial" w:hAnsi="Arial" w:cs="Arial"/>
          <w:lang w:val="en-US"/>
        </w:rPr>
        <w:t xml:space="preserve">silanized fillers </w:t>
      </w:r>
      <w:r w:rsidR="001048E5">
        <w:rPr>
          <w:rFonts w:ascii="Arial" w:hAnsi="Arial" w:cs="Arial"/>
          <w:lang w:val="en-US"/>
        </w:rPr>
        <w:t>more strengthening of the adhesive will be expected than with n</w:t>
      </w:r>
      <w:r w:rsidR="00422852">
        <w:rPr>
          <w:rFonts w:ascii="Arial" w:hAnsi="Arial" w:cs="Arial"/>
          <w:lang w:val="en-US"/>
        </w:rPr>
        <w:t xml:space="preserve">on-silanized fillers. </w:t>
      </w:r>
      <w:r w:rsidR="008F5408" w:rsidRPr="00CA12E9">
        <w:rPr>
          <w:rFonts w:ascii="Arial" w:hAnsi="Arial" w:cs="Arial"/>
          <w:lang w:val="en-US"/>
        </w:rPr>
        <w:t xml:space="preserve">Generally, </w:t>
      </w:r>
      <w:r w:rsidR="00DE35C2" w:rsidRPr="00CA12E9">
        <w:rPr>
          <w:rFonts w:ascii="Arial" w:hAnsi="Arial" w:cs="Arial"/>
          <w:lang w:val="en-US"/>
        </w:rPr>
        <w:t xml:space="preserve">the incorporation of glass microspheres into dental adhesives could be a viable option to enhance the antibacterial action of two-steps total-etch dental adhesives hence a promising approach to prevent recurrent caries. </w:t>
      </w:r>
      <w:r w:rsidR="00553A9A">
        <w:rPr>
          <w:rFonts w:ascii="Arial" w:hAnsi="Arial" w:cs="Arial"/>
          <w:lang w:val="en-US"/>
        </w:rPr>
        <w:t xml:space="preserve">Generally, according to the result of antibacterial study, </w:t>
      </w:r>
      <w:r w:rsidR="00CF1131">
        <w:rPr>
          <w:rFonts w:ascii="Arial" w:hAnsi="Arial" w:cs="Arial"/>
          <w:lang w:val="en-US"/>
        </w:rPr>
        <w:t>there is an enough evidence to reject the null hypothesis</w:t>
      </w:r>
      <w:r w:rsidR="00553A9A">
        <w:rPr>
          <w:rFonts w:ascii="Arial" w:hAnsi="Arial" w:cs="Arial"/>
          <w:lang w:val="en-US"/>
        </w:rPr>
        <w:t xml:space="preserve">. </w:t>
      </w:r>
    </w:p>
    <w:p w14:paraId="48735D80" w14:textId="41FABE85" w:rsidR="00204BD3" w:rsidRPr="00CA12E9" w:rsidRDefault="00204BD3">
      <w:pPr>
        <w:spacing w:after="240" w:line="480" w:lineRule="auto"/>
        <w:jc w:val="both"/>
        <w:rPr>
          <w:rFonts w:ascii="Arial" w:hAnsi="Arial" w:cs="Arial"/>
          <w:lang w:val="en-US"/>
        </w:rPr>
      </w:pPr>
      <w:r w:rsidRPr="00CA12E9">
        <w:rPr>
          <w:rFonts w:ascii="Arial" w:hAnsi="Arial" w:cs="Arial"/>
          <w:lang w:val="en-US"/>
        </w:rPr>
        <w:t xml:space="preserve">Dentin wettability by the adhesive resin has been investigated by measuring the contact angle </w:t>
      </w:r>
      <w:r w:rsidR="008D5B3B" w:rsidRPr="00CA12E9">
        <w:rPr>
          <w:rFonts w:ascii="Arial" w:hAnsi="Arial" w:cs="Arial"/>
          <w:lang w:val="en-US"/>
        </w:rPr>
        <w:fldChar w:fldCharType="begin"/>
      </w:r>
      <w:r w:rsidR="00125F95">
        <w:rPr>
          <w:rFonts w:ascii="Arial" w:hAnsi="Arial" w:cs="Arial"/>
          <w:lang w:val="en-US"/>
        </w:rPr>
        <w:instrText xml:space="preserve"> ADDIN EN.CITE &lt;EndNote&gt;&lt;Cite&gt;&lt;Author&gt;Aguilar-Mendoza&lt;/Author&gt;&lt;Year&gt;2008&lt;/Year&gt;&lt;RecNum&gt;63&lt;/RecNum&gt;&lt;DisplayText&gt;(32)&lt;/DisplayText&gt;&lt;record&gt;&lt;rec-number&gt;63&lt;/rec-number&gt;&lt;foreign-keys&gt;&lt;key app="EN" db-id="apd9rp9aff09spezxxzxtda425se2tedwxva"&gt;63&lt;/key&gt;&lt;/foreign-keys&gt;&lt;ref-type name="Journal Article"&gt;17&lt;/ref-type&gt;&lt;contributors&gt;&lt;authors&gt;&lt;author&gt;Aguilar-Mendoza, Jose&lt;/author&gt;&lt;author&gt;Rosales Leal, Juan Ignacio&lt;/author&gt;&lt;author&gt;Rodríguez-Valverde, Miguel A.&lt;/author&gt;&lt;author&gt;González-López, Santiago&lt;/author&gt;&lt;author&gt;Cabrerizo-Vílchez, Miguel&lt;/author&gt;&lt;/authors&gt;&lt;/contributors&gt;&lt;titles&gt;&lt;title&gt;Wettability and bonding of self-etching dental adhesives. Influence of the smear layer&lt;/title&gt;&lt;secondary-title&gt;Dental materials : official publication of the Academy of Dental Materials&lt;/secondary-title&gt;&lt;/titles&gt;&lt;pages&gt;994-1000&lt;/pages&gt;&lt;volume&gt;24&lt;/volume&gt;&lt;dates&gt;&lt;year&gt;2008&lt;/year&gt;&lt;pub-dates&gt;&lt;date&gt;08/01&lt;/date&gt;&lt;/pub-dates&gt;&lt;/dates&gt;&lt;urls&gt;&lt;/urls&gt;&lt;electronic-resource-num&gt;10.1016/j.dental.2007.11.013&lt;/electronic-resource-num&gt;&lt;/record&gt;&lt;/Cite&gt;&lt;/EndNote&gt;</w:instrText>
      </w:r>
      <w:r w:rsidR="008D5B3B" w:rsidRPr="00CA12E9">
        <w:rPr>
          <w:rFonts w:ascii="Arial" w:hAnsi="Arial" w:cs="Arial"/>
          <w:lang w:val="en-US"/>
        </w:rPr>
        <w:fldChar w:fldCharType="separate"/>
      </w:r>
      <w:r w:rsidR="00125F95">
        <w:rPr>
          <w:rFonts w:ascii="Arial" w:hAnsi="Arial" w:cs="Arial"/>
          <w:noProof/>
          <w:lang w:val="en-US"/>
        </w:rPr>
        <w:t>(32)</w:t>
      </w:r>
      <w:r w:rsidR="008D5B3B" w:rsidRPr="00CA12E9">
        <w:rPr>
          <w:rFonts w:ascii="Arial" w:hAnsi="Arial" w:cs="Arial"/>
          <w:lang w:val="en-US"/>
        </w:rPr>
        <w:fldChar w:fldCharType="end"/>
      </w:r>
      <w:r w:rsidRPr="00CA12E9">
        <w:rPr>
          <w:rFonts w:ascii="Arial" w:hAnsi="Arial" w:cs="Arial"/>
          <w:lang w:val="en-US"/>
        </w:rPr>
        <w:t xml:space="preserve">. </w:t>
      </w:r>
      <w:r w:rsidR="00C940BC" w:rsidRPr="00CA12E9">
        <w:rPr>
          <w:rFonts w:ascii="Arial" w:hAnsi="Arial" w:cs="Arial"/>
          <w:lang w:val="en-US"/>
        </w:rPr>
        <w:t>As observed, glass microspheres did not adversely affect dentin wettability by Adper</w:t>
      </w:r>
      <w:r w:rsidR="00C940BC" w:rsidRPr="00CA12E9">
        <w:rPr>
          <w:rFonts w:ascii="Arial" w:hAnsi="Arial" w:cs="Arial"/>
          <w:vertAlign w:val="superscript"/>
          <w:lang w:val="en-US"/>
        </w:rPr>
        <w:t>TM</w:t>
      </w:r>
      <w:r w:rsidR="00C940BC" w:rsidRPr="00CA12E9">
        <w:rPr>
          <w:rFonts w:ascii="Arial" w:hAnsi="Arial" w:cs="Arial"/>
          <w:lang w:val="en-US"/>
        </w:rPr>
        <w:t xml:space="preserve"> Single Bond 2</w:t>
      </w:r>
      <w:r w:rsidR="00295DB8" w:rsidRPr="00CA12E9">
        <w:rPr>
          <w:rFonts w:ascii="Arial" w:hAnsi="Arial" w:cs="Arial"/>
          <w:lang w:val="en-US"/>
        </w:rPr>
        <w:t xml:space="preserve"> and this could be related to the hydrophilic nature of these glasses</w:t>
      </w:r>
      <w:r w:rsidR="0074313C">
        <w:rPr>
          <w:rFonts w:ascii="Arial" w:hAnsi="Arial" w:cs="Arial"/>
          <w:lang w:val="en-US"/>
        </w:rPr>
        <w:t>.</w:t>
      </w:r>
      <w:r w:rsidR="008D5B3B" w:rsidRPr="00CA12E9">
        <w:rPr>
          <w:rFonts w:ascii="Arial" w:hAnsi="Arial" w:cs="Arial"/>
          <w:lang w:val="en-US"/>
        </w:rPr>
        <w:t xml:space="preserve"> </w:t>
      </w:r>
      <w:r w:rsidR="0074313C" w:rsidRPr="0074313C">
        <w:rPr>
          <w:rFonts w:ascii="Arial" w:hAnsi="Arial" w:cs="Arial"/>
          <w:lang w:val="en-US"/>
        </w:rPr>
        <w:t xml:space="preserve"> </w:t>
      </w:r>
      <w:r w:rsidR="0074313C">
        <w:rPr>
          <w:rFonts w:ascii="Arial" w:hAnsi="Arial" w:cs="Arial"/>
          <w:lang w:val="en-US"/>
        </w:rPr>
        <w:t>As reported previously titanium dioxide-doped phosphate glasses showed contant angle</w:t>
      </w:r>
      <w:r w:rsidR="00691F7A">
        <w:rPr>
          <w:rFonts w:ascii="Arial" w:hAnsi="Arial" w:cs="Arial"/>
          <w:lang w:val="en-US"/>
        </w:rPr>
        <w:t xml:space="preserve"> with water</w:t>
      </w:r>
      <w:r w:rsidR="0074313C">
        <w:rPr>
          <w:rFonts w:ascii="Arial" w:hAnsi="Arial" w:cs="Arial"/>
          <w:lang w:val="en-US"/>
        </w:rPr>
        <w:t xml:space="preserve"> lower than 90</w:t>
      </w:r>
      <w:r w:rsidR="0074313C" w:rsidRPr="007E1A53">
        <w:rPr>
          <w:rFonts w:ascii="Arial" w:hAnsi="Arial" w:cs="Arial"/>
          <w:vertAlign w:val="superscript"/>
          <w:lang w:val="en-US"/>
        </w:rPr>
        <w:t>◦</w:t>
      </w:r>
      <w:r w:rsidR="0074313C">
        <w:rPr>
          <w:rFonts w:ascii="Arial" w:hAnsi="Arial" w:cs="Arial"/>
          <w:lang w:val="en-US"/>
        </w:rPr>
        <w:t>, it varied from 33.7±3.6</w:t>
      </w:r>
      <w:r w:rsidR="00502283" w:rsidRPr="00F51D35">
        <w:rPr>
          <w:rFonts w:ascii="Arial" w:hAnsi="Arial" w:cs="Arial"/>
          <w:vertAlign w:val="superscript"/>
          <w:lang w:val="en-US"/>
        </w:rPr>
        <w:t>◦</w:t>
      </w:r>
      <w:r w:rsidR="0074313C">
        <w:rPr>
          <w:rFonts w:ascii="Arial" w:hAnsi="Arial" w:cs="Arial"/>
          <w:lang w:val="en-US"/>
        </w:rPr>
        <w:t xml:space="preserve"> to 34±5.1</w:t>
      </w:r>
      <w:r w:rsidR="00691F7A" w:rsidRPr="00F51D35">
        <w:rPr>
          <w:rFonts w:ascii="Arial" w:hAnsi="Arial" w:cs="Arial"/>
          <w:vertAlign w:val="superscript"/>
          <w:lang w:val="en-US"/>
        </w:rPr>
        <w:t>◦</w:t>
      </w:r>
      <w:r w:rsidR="0074313C">
        <w:rPr>
          <w:rFonts w:ascii="Arial" w:hAnsi="Arial" w:cs="Arial"/>
          <w:lang w:val="en-US"/>
        </w:rPr>
        <w:t xml:space="preserve"> according to titanium dioxide content (5-15 mol%) incorporated into the glass </w:t>
      </w:r>
      <w:r w:rsidR="008D5B3B" w:rsidRPr="00CA12E9">
        <w:rPr>
          <w:rFonts w:ascii="Arial" w:hAnsi="Arial" w:cs="Arial"/>
          <w:lang w:val="en-US"/>
        </w:rPr>
        <w:fldChar w:fldCharType="begin"/>
      </w:r>
      <w:r w:rsidR="00DA7D1A">
        <w:rPr>
          <w:rFonts w:ascii="Arial" w:hAnsi="Arial" w:cs="Arial"/>
          <w:lang w:val="en-US"/>
        </w:rPr>
        <w:instrText xml:space="preserve"> ADDIN EN.CITE &lt;EndNote&gt;&lt;Cite&gt;&lt;Author&gt;Abou Neel EA&lt;/Author&gt;&lt;Year&gt;2008&lt;/Year&gt;&lt;RecNum&gt;11&lt;/RecNum&gt;&lt;DisplayText&gt;(12)&lt;/DisplayText&gt;&lt;record&gt;&lt;rec-number&gt;11&lt;/rec-number&gt;&lt;foreign-keys&gt;&lt;key app="EN" db-id="apd9rp9aff09spezxxzxtda425se2tedwxva"&gt;11&lt;/key&gt;&lt;/foreign-keys&gt;&lt;ref-type name="Journal Article"&gt;17&lt;/ref-type&gt;&lt;contributors&gt;&lt;authors&gt;&lt;author&gt;Abou Neel EA, &lt;/author&gt;&lt;author&gt;Chrzanowski W, &lt;/author&gt;&lt;author&gt;Knowles JC.&lt;/author&gt;&lt;/authors&gt;&lt;/contributors&gt;&lt;titles&gt;&lt;title&gt;Effect of increasing titanium dioxide content on bulk and surface properties of phosphate-based glasses.&lt;/title&gt;&lt;secondary-title&gt;Acta Biomater.  &lt;/secondary-title&gt;&lt;/titles&gt;&lt;pages&gt;523-34&lt;/pages&gt;&lt;volume&gt;4&lt;/volume&gt;&lt;number&gt;3&lt;/number&gt;&lt;dates&gt;&lt;year&gt;2008&lt;/year&gt;&lt;/dates&gt;&lt;urls&gt;&lt;/urls&gt;&lt;/record&gt;&lt;/Cite&gt;&lt;/EndNote&gt;</w:instrText>
      </w:r>
      <w:r w:rsidR="008D5B3B" w:rsidRPr="00CA12E9">
        <w:rPr>
          <w:rFonts w:ascii="Arial" w:hAnsi="Arial" w:cs="Arial"/>
          <w:lang w:val="en-US"/>
        </w:rPr>
        <w:fldChar w:fldCharType="separate"/>
      </w:r>
      <w:r w:rsidR="00DA7D1A">
        <w:rPr>
          <w:rFonts w:ascii="Arial" w:hAnsi="Arial" w:cs="Arial"/>
          <w:noProof/>
          <w:lang w:val="en-US"/>
        </w:rPr>
        <w:t>(12)</w:t>
      </w:r>
      <w:r w:rsidR="008D5B3B" w:rsidRPr="00CA12E9">
        <w:rPr>
          <w:rFonts w:ascii="Arial" w:hAnsi="Arial" w:cs="Arial"/>
          <w:lang w:val="en-US"/>
        </w:rPr>
        <w:fldChar w:fldCharType="end"/>
      </w:r>
      <w:r w:rsidR="00C940BC" w:rsidRPr="00CA12E9">
        <w:rPr>
          <w:rFonts w:ascii="Arial" w:hAnsi="Arial" w:cs="Arial"/>
          <w:lang w:val="en-US"/>
        </w:rPr>
        <w:t xml:space="preserve">. </w:t>
      </w:r>
      <w:r w:rsidR="00691F7A">
        <w:rPr>
          <w:rFonts w:ascii="Arial" w:hAnsi="Arial" w:cs="Arial"/>
          <w:lang w:val="en-US"/>
        </w:rPr>
        <w:t>The measured contact angle of titanium dioxide-doped phosphate glasses with diiodomethane varied from 40.7</w:t>
      </w:r>
      <w:r w:rsidR="00502283">
        <w:rPr>
          <w:rFonts w:ascii="Arial" w:hAnsi="Arial" w:cs="Arial"/>
          <w:lang w:val="en-US"/>
        </w:rPr>
        <w:t>±2.5</w:t>
      </w:r>
      <w:r w:rsidR="00502283" w:rsidRPr="00F51D35">
        <w:rPr>
          <w:rFonts w:ascii="Arial" w:hAnsi="Arial" w:cs="Arial"/>
          <w:vertAlign w:val="superscript"/>
          <w:lang w:val="en-US"/>
        </w:rPr>
        <w:t>◦</w:t>
      </w:r>
      <w:r w:rsidR="00502283">
        <w:rPr>
          <w:rFonts w:ascii="Arial" w:hAnsi="Arial" w:cs="Arial"/>
          <w:lang w:val="en-US"/>
        </w:rPr>
        <w:t xml:space="preserve"> </w:t>
      </w:r>
      <w:r w:rsidR="00691F7A">
        <w:rPr>
          <w:rFonts w:ascii="Arial" w:hAnsi="Arial" w:cs="Arial"/>
          <w:lang w:val="en-US"/>
        </w:rPr>
        <w:t>to 46.8</w:t>
      </w:r>
      <w:r w:rsidR="00502283">
        <w:rPr>
          <w:rFonts w:ascii="Arial" w:hAnsi="Arial" w:cs="Arial"/>
          <w:lang w:val="en-US"/>
        </w:rPr>
        <w:t>±1.4</w:t>
      </w:r>
      <w:r w:rsidR="00502283" w:rsidRPr="00F51D35">
        <w:rPr>
          <w:rFonts w:ascii="Arial" w:hAnsi="Arial" w:cs="Arial"/>
          <w:vertAlign w:val="superscript"/>
          <w:lang w:val="en-US"/>
        </w:rPr>
        <w:t>◦</w:t>
      </w:r>
      <w:r w:rsidR="00502283">
        <w:rPr>
          <w:rFonts w:ascii="Arial" w:hAnsi="Arial" w:cs="Arial"/>
          <w:lang w:val="en-US"/>
        </w:rPr>
        <w:t xml:space="preserve"> </w:t>
      </w:r>
      <w:r w:rsidR="00502283" w:rsidRPr="00502283">
        <w:rPr>
          <w:rFonts w:ascii="Arial" w:hAnsi="Arial" w:cs="Arial"/>
          <w:lang w:val="en-US"/>
        </w:rPr>
        <w:t>accor</w:t>
      </w:r>
      <w:r w:rsidR="00691F7A" w:rsidRPr="007E1A53">
        <w:rPr>
          <w:rFonts w:ascii="Arial" w:hAnsi="Arial" w:cs="Arial"/>
          <w:lang w:val="en-US"/>
        </w:rPr>
        <w:t>ding to</w:t>
      </w:r>
      <w:r w:rsidR="00691F7A">
        <w:rPr>
          <w:rFonts w:ascii="Arial" w:hAnsi="Arial" w:cs="Arial"/>
          <w:vertAlign w:val="superscript"/>
          <w:lang w:val="en-US"/>
        </w:rPr>
        <w:t xml:space="preserve"> </w:t>
      </w:r>
      <w:r w:rsidR="00691F7A">
        <w:rPr>
          <w:rFonts w:ascii="Arial" w:hAnsi="Arial" w:cs="Arial"/>
          <w:lang w:val="en-US"/>
        </w:rPr>
        <w:t xml:space="preserve"> titanium dioxide content (5-15 mol%) incorporated into the glass</w:t>
      </w:r>
      <w:r w:rsidR="00502283">
        <w:rPr>
          <w:rFonts w:ascii="Arial" w:hAnsi="Arial" w:cs="Arial"/>
          <w:lang w:val="en-US"/>
        </w:rPr>
        <w:t>.</w:t>
      </w:r>
      <w:r w:rsidR="00691F7A">
        <w:rPr>
          <w:rFonts w:ascii="Arial" w:hAnsi="Arial" w:cs="Arial"/>
          <w:lang w:val="en-US"/>
        </w:rPr>
        <w:t xml:space="preserve"> </w:t>
      </w:r>
      <w:r w:rsidR="00502283">
        <w:rPr>
          <w:rFonts w:ascii="Arial" w:hAnsi="Arial" w:cs="Arial"/>
          <w:lang w:val="en-US"/>
        </w:rPr>
        <w:t xml:space="preserve">The lower contant angels obtained with polar liquid (water) than that with non-polar liquid (diiodomehane) has been related to the polar characteristics of P-O-P bonds in these glasses </w:t>
      </w:r>
      <w:r w:rsidR="00691F7A" w:rsidRPr="00CA12E9">
        <w:rPr>
          <w:rFonts w:ascii="Arial" w:hAnsi="Arial" w:cs="Arial"/>
          <w:lang w:val="en-US"/>
        </w:rPr>
        <w:fldChar w:fldCharType="begin"/>
      </w:r>
      <w:r w:rsidR="00691F7A">
        <w:rPr>
          <w:rFonts w:ascii="Arial" w:hAnsi="Arial" w:cs="Arial"/>
          <w:lang w:val="en-US"/>
        </w:rPr>
        <w:instrText xml:space="preserve"> ADDIN EN.CITE &lt;EndNote&gt;&lt;Cite&gt;&lt;Author&gt;Abou Neel EA&lt;/Author&gt;&lt;Year&gt;2008&lt;/Year&gt;&lt;RecNum&gt;11&lt;/RecNum&gt;&lt;DisplayText&gt;(12)&lt;/DisplayText&gt;&lt;record&gt;&lt;rec-number&gt;11&lt;/rec-number&gt;&lt;foreign-keys&gt;&lt;key app="EN" db-id="apd9rp9aff09spezxxzxtda425se2tedwxva"&gt;11&lt;/key&gt;&lt;/foreign-keys&gt;&lt;ref-type name="Journal Article"&gt;17&lt;/ref-type&gt;&lt;contributors&gt;&lt;authors&gt;&lt;author&gt;Abou Neel EA, &lt;/author&gt;&lt;author&gt;Chrzanowski W, &lt;/author&gt;&lt;author&gt;Knowles JC.&lt;/author&gt;&lt;/authors&gt;&lt;/contributors&gt;&lt;titles&gt;&lt;title&gt;Effect of increasing titanium dioxide content on bulk and surface properties of phosphate-based glasses.&lt;/title&gt;&lt;secondary-title&gt;Acta Biomater.  &lt;/secondary-title&gt;&lt;/titles&gt;&lt;pages&gt;523-34&lt;/pages&gt;&lt;volume&gt;4&lt;/volume&gt;&lt;number&gt;3&lt;/number&gt;&lt;dates&gt;&lt;year&gt;2008&lt;/year&gt;&lt;/dates&gt;&lt;urls&gt;&lt;/urls&gt;&lt;/record&gt;&lt;/Cite&gt;&lt;/EndNote&gt;</w:instrText>
      </w:r>
      <w:r w:rsidR="00691F7A" w:rsidRPr="00CA12E9">
        <w:rPr>
          <w:rFonts w:ascii="Arial" w:hAnsi="Arial" w:cs="Arial"/>
          <w:lang w:val="en-US"/>
        </w:rPr>
        <w:fldChar w:fldCharType="separate"/>
      </w:r>
      <w:r w:rsidR="00691F7A">
        <w:rPr>
          <w:rFonts w:ascii="Arial" w:hAnsi="Arial" w:cs="Arial"/>
          <w:noProof/>
          <w:lang w:val="en-US"/>
        </w:rPr>
        <w:t>(12)</w:t>
      </w:r>
      <w:r w:rsidR="00691F7A" w:rsidRPr="00CA12E9">
        <w:rPr>
          <w:rFonts w:ascii="Arial" w:hAnsi="Arial" w:cs="Arial"/>
          <w:lang w:val="en-US"/>
        </w:rPr>
        <w:fldChar w:fldCharType="end"/>
      </w:r>
      <w:r w:rsidR="00691F7A">
        <w:rPr>
          <w:rFonts w:ascii="Arial" w:hAnsi="Arial" w:cs="Arial"/>
          <w:lang w:val="en-US"/>
        </w:rPr>
        <w:t xml:space="preserve">. </w:t>
      </w:r>
      <w:r w:rsidR="00C940BC" w:rsidRPr="00CA12E9">
        <w:rPr>
          <w:rFonts w:ascii="Arial" w:hAnsi="Arial" w:cs="Arial"/>
          <w:lang w:val="en-US"/>
        </w:rPr>
        <w:t xml:space="preserve">Accordingly, the adhesive efficiency (ie, bond strength) would not be affected </w:t>
      </w:r>
      <w:r w:rsidR="008D5B3B" w:rsidRPr="00CA12E9">
        <w:rPr>
          <w:rFonts w:ascii="Arial" w:hAnsi="Arial" w:cs="Arial"/>
          <w:lang w:val="en-US"/>
        </w:rPr>
        <w:fldChar w:fldCharType="begin"/>
      </w:r>
      <w:r w:rsidR="00125F95">
        <w:rPr>
          <w:rFonts w:ascii="Arial" w:hAnsi="Arial" w:cs="Arial"/>
          <w:lang w:val="en-US"/>
        </w:rPr>
        <w:instrText xml:space="preserve"> ADDIN EN.CITE &lt;EndNote&gt;&lt;Cite&gt;&lt;Author&gt;Aguilar-Mendoza&lt;/Author&gt;&lt;Year&gt;2008&lt;/Year&gt;&lt;RecNum&gt;63&lt;/RecNum&gt;&lt;DisplayText&gt;(32)&lt;/DisplayText&gt;&lt;record&gt;&lt;rec-number&gt;63&lt;/rec-number&gt;&lt;foreign-keys&gt;&lt;key app="EN" db-id="apd9rp9aff09spezxxzxtda425se2tedwxva"&gt;63&lt;/key&gt;&lt;/foreign-keys&gt;&lt;ref-type name="Journal Article"&gt;17&lt;/ref-type&gt;&lt;contributors&gt;&lt;authors&gt;&lt;author&gt;Aguilar-Mendoza, Jose&lt;/author&gt;&lt;author&gt;Rosales Leal, Juan Ignacio&lt;/author&gt;&lt;author&gt;Rodríguez-Valverde, Miguel A.&lt;/author&gt;&lt;author&gt;González-López, Santiago&lt;/author&gt;&lt;author&gt;Cabrerizo-Vílchez, Miguel&lt;/author&gt;&lt;/authors&gt;&lt;/contributors&gt;&lt;titles&gt;&lt;title&gt;Wettability and bonding of self-etching dental adhesives. Influence of the smear layer&lt;/title&gt;&lt;secondary-title&gt;Dental materials : official publication of the Academy of Dental Materials&lt;/secondary-title&gt;&lt;/titles&gt;&lt;pages&gt;994-1000&lt;/pages&gt;&lt;volume&gt;24&lt;/volume&gt;&lt;dates&gt;&lt;year&gt;2008&lt;/year&gt;&lt;pub-dates&gt;&lt;date&gt;08/01&lt;/date&gt;&lt;/pub-dates&gt;&lt;/dates&gt;&lt;urls&gt;&lt;/urls&gt;&lt;electronic-resource-num&gt;10.1016/j.dental.2007.11.013&lt;/electronic-resource-num&gt;&lt;/record&gt;&lt;/Cite&gt;&lt;/EndNote&gt;</w:instrText>
      </w:r>
      <w:r w:rsidR="008D5B3B" w:rsidRPr="00CA12E9">
        <w:rPr>
          <w:rFonts w:ascii="Arial" w:hAnsi="Arial" w:cs="Arial"/>
          <w:lang w:val="en-US"/>
        </w:rPr>
        <w:fldChar w:fldCharType="separate"/>
      </w:r>
      <w:r w:rsidR="00125F95">
        <w:rPr>
          <w:rFonts w:ascii="Arial" w:hAnsi="Arial" w:cs="Arial"/>
          <w:noProof/>
          <w:lang w:val="en-US"/>
        </w:rPr>
        <w:t>(32)</w:t>
      </w:r>
      <w:r w:rsidR="008D5B3B" w:rsidRPr="00CA12E9">
        <w:rPr>
          <w:rFonts w:ascii="Arial" w:hAnsi="Arial" w:cs="Arial"/>
          <w:lang w:val="en-US"/>
        </w:rPr>
        <w:fldChar w:fldCharType="end"/>
      </w:r>
      <w:r w:rsidR="00216CAC" w:rsidRPr="00CA12E9">
        <w:rPr>
          <w:rFonts w:ascii="Arial" w:hAnsi="Arial" w:cs="Arial"/>
          <w:lang w:val="en-US"/>
        </w:rPr>
        <w:t xml:space="preserve"> since lower contact angle ensures better interaction with dentin substrate. </w:t>
      </w:r>
      <w:r w:rsidR="00AE03C2" w:rsidRPr="00CA12E9">
        <w:rPr>
          <w:rFonts w:ascii="Arial" w:hAnsi="Arial" w:cs="Arial"/>
          <w:lang w:val="en-US"/>
        </w:rPr>
        <w:t>This finding was supported by the non-significant increase in microtensile bond strength after the addition of glass microspheres into Adper</w:t>
      </w:r>
      <w:r w:rsidR="00AE03C2" w:rsidRPr="00CA12E9">
        <w:rPr>
          <w:rFonts w:ascii="Arial" w:hAnsi="Arial" w:cs="Arial"/>
          <w:vertAlign w:val="superscript"/>
          <w:lang w:val="en-US"/>
        </w:rPr>
        <w:t>TM</w:t>
      </w:r>
      <w:r w:rsidR="00AE03C2" w:rsidRPr="00CA12E9">
        <w:rPr>
          <w:rFonts w:ascii="Arial" w:hAnsi="Arial" w:cs="Arial"/>
          <w:lang w:val="en-US"/>
        </w:rPr>
        <w:t xml:space="preserve"> Single Bond 2. </w:t>
      </w:r>
      <w:r w:rsidR="007A468A">
        <w:rPr>
          <w:rFonts w:ascii="Arial" w:hAnsi="Arial" w:cs="Arial"/>
          <w:lang w:val="en-US"/>
        </w:rPr>
        <w:t xml:space="preserve">Similar findings were also observed </w:t>
      </w:r>
      <w:r w:rsidR="00BC40C0">
        <w:rPr>
          <w:rFonts w:ascii="Arial" w:hAnsi="Arial" w:cs="Arial"/>
          <w:lang w:val="en-US"/>
        </w:rPr>
        <w:t xml:space="preserve">by Careneiro et al., </w:t>
      </w:r>
      <w:r w:rsidR="00BC40C0">
        <w:rPr>
          <w:rFonts w:ascii="Arial" w:hAnsi="Arial" w:cs="Arial"/>
          <w:lang w:val="en-US"/>
        </w:rPr>
        <w:fldChar w:fldCharType="begin"/>
      </w:r>
      <w:r w:rsidR="00BC40C0">
        <w:rPr>
          <w:rFonts w:ascii="Arial" w:hAnsi="Arial" w:cs="Arial"/>
          <w:lang w:val="en-US"/>
        </w:rPr>
        <w:instrText xml:space="preserve"> ADDIN EN.CITE &lt;EndNote&gt;&lt;Cite&gt;&lt;Author&gt;Karina Kato Carneiro&lt;/Author&gt;&lt;Year&gt;2016&lt;/Year&gt;&lt;RecNum&gt;41&lt;/RecNum&gt;&lt;DisplayText&gt;(33)&lt;/DisplayText&gt;&lt;record&gt;&lt;rec-number&gt;41&lt;/rec-number&gt;&lt;foreign-keys&gt;&lt;key app="EN" db-id="apd9rp9aff09spezxxzxtda425se2tedwxva"&gt;41&lt;/key&gt;&lt;/foreign-keys&gt;&lt;ref-type name="Journal Article"&gt;17&lt;/ref-type&gt;&lt;contributors&gt;&lt;authors&gt;&lt;author&gt;Karina Kato Carneiro,&lt;/author&gt;&lt;author&gt;Marcia Margarete Meier,&lt;/author&gt;&lt;author&gt;Clenilton Costa dos Santos,&lt;/author&gt;&lt;author&gt;Adeilton Pereira Maciel, &lt;/author&gt;&lt;author&gt;Ceci Nunes Carvalho, &lt;/author&gt;&lt;author&gt;José Bauer&lt;/author&gt;&lt;/authors&gt;&lt;/contributors&gt;&lt;titles&gt;&lt;title&gt;Adhesives doped with bioactive niobophosphate micro-filler: Degree of conversion and microtensile bond strength&lt;/title&gt;&lt;secondary-title&gt;Brazilian Dental Journal&lt;/secondary-title&gt;&lt;/titles&gt;&lt;pages&gt;705-711&lt;/pages&gt;&lt;volume&gt;27&lt;/volume&gt;&lt;number&gt;6&lt;/number&gt;&lt;dates&gt;&lt;year&gt;2016&lt;/year&gt;&lt;/dates&gt;&lt;urls&gt;&lt;/urls&gt;&lt;/record&gt;&lt;/Cite&gt;&lt;/EndNote&gt;</w:instrText>
      </w:r>
      <w:r w:rsidR="00BC40C0">
        <w:rPr>
          <w:rFonts w:ascii="Arial" w:hAnsi="Arial" w:cs="Arial"/>
          <w:lang w:val="en-US"/>
        </w:rPr>
        <w:fldChar w:fldCharType="separate"/>
      </w:r>
      <w:r w:rsidR="00BC40C0">
        <w:rPr>
          <w:rFonts w:ascii="Arial" w:hAnsi="Arial" w:cs="Arial"/>
          <w:noProof/>
          <w:lang w:val="en-US"/>
        </w:rPr>
        <w:t>(33)</w:t>
      </w:r>
      <w:r w:rsidR="00BC40C0">
        <w:rPr>
          <w:rFonts w:ascii="Arial" w:hAnsi="Arial" w:cs="Arial"/>
          <w:lang w:val="en-US"/>
        </w:rPr>
        <w:fldChar w:fldCharType="end"/>
      </w:r>
      <w:r w:rsidR="00BC40C0">
        <w:rPr>
          <w:rFonts w:ascii="Arial" w:hAnsi="Arial" w:cs="Arial"/>
          <w:lang w:val="en-US"/>
        </w:rPr>
        <w:t xml:space="preserve"> who found that incorporation of 40 wt% silanated or non-silanated niobophosphate bioactive glass (NbG) microfiller into commercial etch and rinse adhesives (One Step and Prime &amp; Bond) has no significant effect on microtensile bond strength to dentin. </w:t>
      </w:r>
      <w:r w:rsidR="00AE03C2" w:rsidRPr="00CA12E9">
        <w:rPr>
          <w:rFonts w:ascii="Arial" w:hAnsi="Arial" w:cs="Arial"/>
          <w:lang w:val="en-US"/>
        </w:rPr>
        <w:t>The non-significant increase in microtensile bond strength could be due to the high variability of data</w:t>
      </w:r>
      <w:r w:rsidR="0069238F">
        <w:rPr>
          <w:rFonts w:ascii="Arial" w:hAnsi="Arial" w:cs="Arial"/>
          <w:lang w:val="en-US"/>
        </w:rPr>
        <w:t xml:space="preserve"> as expected with dentin obtained from different </w:t>
      </w:r>
      <w:r w:rsidR="00D05062">
        <w:rPr>
          <w:rFonts w:ascii="Arial" w:hAnsi="Arial" w:cs="Arial"/>
          <w:lang w:val="en-US"/>
        </w:rPr>
        <w:t>patients</w:t>
      </w:r>
      <w:r w:rsidR="0069238F">
        <w:rPr>
          <w:rFonts w:ascii="Arial" w:hAnsi="Arial" w:cs="Arial"/>
          <w:lang w:val="en-US"/>
        </w:rPr>
        <w:t xml:space="preserve">. The non-significant increase in microtensile bond strength could also be related to the variability in surface roughness of different dentin samples that </w:t>
      </w:r>
      <w:r w:rsidR="00921317">
        <w:rPr>
          <w:rFonts w:ascii="Arial" w:hAnsi="Arial" w:cs="Arial"/>
          <w:lang w:val="en-US"/>
        </w:rPr>
        <w:lastRenderedPageBreak/>
        <w:t>would directly affect the wetting ability of the adhesive and indirectly the bond strength. In our future work, t</w:t>
      </w:r>
      <w:r w:rsidR="00BD3F9F">
        <w:rPr>
          <w:rFonts w:ascii="Arial" w:hAnsi="Arial" w:cs="Arial"/>
          <w:lang w:val="en-US"/>
        </w:rPr>
        <w:t xml:space="preserve">o eliminate the </w:t>
      </w:r>
      <w:r w:rsidR="00B03F0E">
        <w:rPr>
          <w:rFonts w:ascii="Arial" w:hAnsi="Arial" w:cs="Arial"/>
          <w:lang w:val="en-US"/>
        </w:rPr>
        <w:t xml:space="preserve">impact of </w:t>
      </w:r>
      <w:r w:rsidR="00BD3F9F">
        <w:rPr>
          <w:rFonts w:ascii="Arial" w:hAnsi="Arial" w:cs="Arial"/>
          <w:lang w:val="en-US"/>
        </w:rPr>
        <w:t>surface roughnes</w:t>
      </w:r>
      <w:r w:rsidR="00B03F0E">
        <w:rPr>
          <w:rFonts w:ascii="Arial" w:hAnsi="Arial" w:cs="Arial"/>
          <w:lang w:val="en-US"/>
        </w:rPr>
        <w:t xml:space="preserve"> on the obtained data</w:t>
      </w:r>
      <w:r w:rsidR="00BD3F9F">
        <w:rPr>
          <w:rFonts w:ascii="Arial" w:hAnsi="Arial" w:cs="Arial"/>
          <w:lang w:val="en-US"/>
        </w:rPr>
        <w:t xml:space="preserve">, a standaridized protocole for sample preparation </w:t>
      </w:r>
      <w:r w:rsidR="00B03F0E">
        <w:rPr>
          <w:rFonts w:ascii="Arial" w:hAnsi="Arial" w:cs="Arial"/>
          <w:lang w:val="en-US"/>
        </w:rPr>
        <w:t xml:space="preserve">(eg, use of mould for composite build-up) </w:t>
      </w:r>
      <w:r w:rsidR="00BD3F9F">
        <w:rPr>
          <w:rFonts w:ascii="Arial" w:hAnsi="Arial" w:cs="Arial"/>
          <w:lang w:val="en-US"/>
        </w:rPr>
        <w:t xml:space="preserve">will be followed to ensure that all samples </w:t>
      </w:r>
      <w:r w:rsidR="00B03F0E">
        <w:rPr>
          <w:rFonts w:ascii="Arial" w:hAnsi="Arial" w:cs="Arial"/>
          <w:lang w:val="en-US"/>
        </w:rPr>
        <w:t>are consistent and within the tolearance range in term of flatness and surface</w:t>
      </w:r>
      <w:r w:rsidR="00BD3F9F">
        <w:rPr>
          <w:rFonts w:ascii="Arial" w:hAnsi="Arial" w:cs="Arial"/>
          <w:lang w:val="en-US"/>
        </w:rPr>
        <w:t xml:space="preserve"> roughness before any testing will be carried out. </w:t>
      </w:r>
      <w:r w:rsidR="00CF1131">
        <w:rPr>
          <w:rFonts w:ascii="Arial" w:hAnsi="Arial" w:cs="Arial"/>
          <w:lang w:val="en-US"/>
        </w:rPr>
        <w:t xml:space="preserve">According to the results of contact angle and microtensile bond strength, there is no enough evidence to reject the null hypothesis. </w:t>
      </w:r>
      <w:r w:rsidR="004A0EC8">
        <w:rPr>
          <w:rFonts w:ascii="Arial" w:hAnsi="Arial" w:cs="Arial"/>
          <w:lang w:val="en-US"/>
        </w:rPr>
        <w:t>Despite the promising findings, further studies are required to test the efficacy of these modified adhesives in a more complex environment where a diversity of bacterial biofilms is present</w:t>
      </w:r>
      <w:r w:rsidR="00C37EAB">
        <w:rPr>
          <w:rFonts w:ascii="Arial" w:hAnsi="Arial" w:cs="Arial"/>
          <w:lang w:val="en-US"/>
        </w:rPr>
        <w:t xml:space="preserve"> </w:t>
      </w:r>
      <w:r w:rsidR="00C37EAB">
        <w:rPr>
          <w:rFonts w:ascii="Arial" w:hAnsi="Arial" w:cs="Arial"/>
          <w:lang w:val="en-US"/>
        </w:rPr>
        <w:fldChar w:fldCharType="begin"/>
      </w:r>
      <w:r w:rsidR="00BC40C0">
        <w:rPr>
          <w:rFonts w:ascii="Arial" w:hAnsi="Arial" w:cs="Arial"/>
          <w:lang w:val="en-US"/>
        </w:rPr>
        <w:instrText xml:space="preserve"> ADDIN EN.CITE &lt;EndNote&gt;&lt;Cite&gt;&lt;Author&gt;Berger&lt;/Author&gt;&lt;Year&gt;2018&lt;/Year&gt;&lt;RecNum&gt;85&lt;/RecNum&gt;&lt;DisplayText&gt;(34)&lt;/DisplayText&gt;&lt;record&gt;&lt;rec-number&gt;85&lt;/rec-number&gt;&lt;foreign-keys&gt;&lt;key app="EN" db-id="apd9rp9aff09spezxxzxtda425se2tedwxva"&gt;85&lt;/key&gt;&lt;/foreign-keys&gt;&lt;ref-type name="Journal Article"&gt;17&lt;/ref-type&gt;&lt;contributors&gt;&lt;authors&gt;&lt;author&gt;Berger, Daniela&lt;/author&gt;&lt;author&gt;Rakhamimova, Aviva&lt;/author&gt;&lt;author&gt;Pollack, Andrew&lt;/author&gt;&lt;author&gt;Loewy, Zvi&lt;/author&gt;&lt;/authors&gt;&lt;/contributors&gt;&lt;titles&gt;&lt;title&gt;Oral Biofilms: Development, control, and analysis&lt;/title&gt;&lt;secondary-title&gt;High-throughput&lt;/secondary-title&gt;&lt;alt-title&gt;High Throughput&lt;/alt-title&gt;&lt;/titles&gt;&lt;periodical&gt;&lt;full-title&gt;High-throughput&lt;/full-title&gt;&lt;abbr-1&gt;High Throughput&lt;/abbr-1&gt;&lt;/periodical&gt;&lt;alt-periodical&gt;&lt;full-title&gt;High-throughput&lt;/full-title&gt;&lt;abbr-1&gt;High Throughput&lt;/abbr-1&gt;&lt;/alt-periodical&gt;&lt;pages&gt;24&lt;/pages&gt;&lt;volume&gt;7&lt;/volume&gt;&lt;number&gt;3&lt;/number&gt;&lt;keywords&gt;&lt;keyword&gt;antimicrobial&lt;/keyword&gt;&lt;keyword&gt;biofilm&lt;/keyword&gt;&lt;keyword&gt;high-throughput analysis&lt;/keyword&gt;&lt;/keywords&gt;&lt;dates&gt;&lt;year&gt;2018&lt;/year&gt;&lt;/dates&gt;&lt;publisher&gt;MDPI&lt;/publisher&gt;&lt;isbn&gt;2571-5135&lt;/isbn&gt;&lt;accession-num&gt;30200379&lt;/accession-num&gt;&lt;urls&gt;&lt;related-urls&gt;&lt;url&gt;https://pubmed.ncbi.nlm.nih.gov/30200379&lt;/url&gt;&lt;url&gt;https://www.ncbi.nlm.nih.gov/pmc/articles/PMC6163956/&lt;/url&gt;&lt;/related-urls&gt;&lt;/urls&gt;&lt;electronic-resource-num&gt;10.3390/ht7030024&lt;/electronic-resource-num&gt;&lt;remote-database-name&gt;PubMed&lt;/remote-database-name&gt;&lt;language&gt;eng&lt;/language&gt;&lt;/record&gt;&lt;/Cite&gt;&lt;/EndNote&gt;</w:instrText>
      </w:r>
      <w:r w:rsidR="00C37EAB">
        <w:rPr>
          <w:rFonts w:ascii="Arial" w:hAnsi="Arial" w:cs="Arial"/>
          <w:lang w:val="en-US"/>
        </w:rPr>
        <w:fldChar w:fldCharType="separate"/>
      </w:r>
      <w:r w:rsidR="00BC40C0">
        <w:rPr>
          <w:rFonts w:ascii="Arial" w:hAnsi="Arial" w:cs="Arial"/>
          <w:noProof/>
          <w:lang w:val="en-US"/>
        </w:rPr>
        <w:t>(34)</w:t>
      </w:r>
      <w:r w:rsidR="00C37EAB">
        <w:rPr>
          <w:rFonts w:ascii="Arial" w:hAnsi="Arial" w:cs="Arial"/>
          <w:lang w:val="en-US"/>
        </w:rPr>
        <w:fldChar w:fldCharType="end"/>
      </w:r>
      <w:r w:rsidR="004A0EC8">
        <w:rPr>
          <w:rFonts w:ascii="Arial" w:hAnsi="Arial" w:cs="Arial"/>
          <w:lang w:val="en-US"/>
        </w:rPr>
        <w:t xml:space="preserve">. </w:t>
      </w:r>
      <w:r w:rsidR="003A446F">
        <w:rPr>
          <w:rFonts w:ascii="Arial" w:hAnsi="Arial" w:cs="Arial"/>
          <w:lang w:val="en-US"/>
        </w:rPr>
        <w:t xml:space="preserve">Furthermore, the effect of these glass microspheres on the bonding quality of these adhesives to dentin will be also considered. </w:t>
      </w:r>
    </w:p>
    <w:p w14:paraId="0CD6E187" w14:textId="77777777" w:rsidR="0062404D" w:rsidRPr="00CA12E9" w:rsidRDefault="0062404D" w:rsidP="0062404D">
      <w:pPr>
        <w:spacing w:after="240" w:line="360" w:lineRule="auto"/>
        <w:jc w:val="both"/>
        <w:rPr>
          <w:rFonts w:ascii="Arial" w:hAnsi="Arial" w:cs="Arial"/>
          <w:b/>
          <w:bCs/>
        </w:rPr>
      </w:pPr>
      <w:r w:rsidRPr="00CA12E9">
        <w:rPr>
          <w:rFonts w:ascii="Arial" w:hAnsi="Arial" w:cs="Arial"/>
          <w:b/>
          <w:bCs/>
        </w:rPr>
        <w:t>5. Conclusion</w:t>
      </w:r>
    </w:p>
    <w:p w14:paraId="2A96AC58" w14:textId="4496BDD6" w:rsidR="0062404D" w:rsidRPr="00CA12E9" w:rsidRDefault="00D92589" w:rsidP="0061213E">
      <w:pPr>
        <w:spacing w:after="240" w:line="480" w:lineRule="auto"/>
        <w:jc w:val="both"/>
        <w:rPr>
          <w:rFonts w:ascii="Arial" w:hAnsi="Arial" w:cs="Arial"/>
          <w:bCs/>
          <w:lang w:val="en-US"/>
        </w:rPr>
      </w:pPr>
      <w:r>
        <w:rPr>
          <w:rFonts w:ascii="Arial" w:hAnsi="Arial" w:cs="Arial"/>
          <w:bCs/>
        </w:rPr>
        <w:t xml:space="preserve">All tested adhesives showed higher inhibitory effect on </w:t>
      </w:r>
      <w:r w:rsidRPr="007E1A53">
        <w:rPr>
          <w:rFonts w:ascii="Arial" w:hAnsi="Arial" w:cs="Arial"/>
          <w:bCs/>
          <w:i/>
          <w:iCs/>
        </w:rPr>
        <w:t>S. mutans</w:t>
      </w:r>
      <w:r>
        <w:rPr>
          <w:rFonts w:ascii="Arial" w:hAnsi="Arial" w:cs="Arial"/>
          <w:bCs/>
        </w:rPr>
        <w:t xml:space="preserve"> biofilm growth than the NFM negative control. </w:t>
      </w:r>
      <w:r w:rsidR="008F7EF1" w:rsidRPr="00CA12E9">
        <w:rPr>
          <w:rFonts w:ascii="Arial" w:hAnsi="Arial" w:cs="Arial"/>
          <w:bCs/>
        </w:rPr>
        <w:t>Glass microspheres modified adhesive</w:t>
      </w:r>
      <w:r>
        <w:rPr>
          <w:rFonts w:ascii="Arial" w:hAnsi="Arial" w:cs="Arial"/>
          <w:bCs/>
        </w:rPr>
        <w:t>s</w:t>
      </w:r>
      <w:r w:rsidR="008F7EF1" w:rsidRPr="00CA12E9">
        <w:rPr>
          <w:rFonts w:ascii="Arial" w:hAnsi="Arial" w:cs="Arial"/>
          <w:bCs/>
        </w:rPr>
        <w:t xml:space="preserve"> </w:t>
      </w:r>
      <w:r>
        <w:rPr>
          <w:rFonts w:ascii="Arial" w:hAnsi="Arial" w:cs="Arial"/>
          <w:bCs/>
        </w:rPr>
        <w:t xml:space="preserve">furthere </w:t>
      </w:r>
      <w:r w:rsidR="008F7EF1" w:rsidRPr="00CA12E9">
        <w:rPr>
          <w:rFonts w:ascii="Arial" w:hAnsi="Arial" w:cs="Arial"/>
          <w:bCs/>
        </w:rPr>
        <w:t>inhibit</w:t>
      </w:r>
      <w:r w:rsidR="00532CF0" w:rsidRPr="00CA12E9">
        <w:rPr>
          <w:rFonts w:ascii="Arial" w:hAnsi="Arial" w:cs="Arial"/>
          <w:bCs/>
        </w:rPr>
        <w:t>ed</w:t>
      </w:r>
      <w:r>
        <w:rPr>
          <w:rFonts w:ascii="Arial" w:hAnsi="Arial" w:cs="Arial"/>
          <w:bCs/>
        </w:rPr>
        <w:t xml:space="preserve"> the</w:t>
      </w:r>
      <w:r w:rsidR="00532CF0" w:rsidRPr="00CA12E9">
        <w:rPr>
          <w:rFonts w:ascii="Arial" w:hAnsi="Arial" w:cs="Arial"/>
          <w:bCs/>
        </w:rPr>
        <w:t xml:space="preserve"> biofilm growth. Incorporation of 5 wt% of glass microspheres produced significantly higher inhibitory effect </w:t>
      </w:r>
      <w:r w:rsidR="009E1DC6">
        <w:rPr>
          <w:rFonts w:ascii="Arial" w:hAnsi="Arial" w:cs="Arial"/>
          <w:bCs/>
        </w:rPr>
        <w:t>than 10 wt%. Even though silanization</w:t>
      </w:r>
      <w:r w:rsidR="00532CF0" w:rsidRPr="00CA12E9">
        <w:rPr>
          <w:rFonts w:ascii="Arial" w:hAnsi="Arial" w:cs="Arial"/>
          <w:bCs/>
        </w:rPr>
        <w:t xml:space="preserve"> of glass microspheres reduced the i</w:t>
      </w:r>
      <w:r w:rsidR="008352B8">
        <w:rPr>
          <w:rFonts w:ascii="Arial" w:hAnsi="Arial" w:cs="Arial"/>
          <w:bCs/>
        </w:rPr>
        <w:t>nhibitory effect, both silanized</w:t>
      </w:r>
      <w:r w:rsidR="00532CF0" w:rsidRPr="00CA12E9">
        <w:rPr>
          <w:rFonts w:ascii="Arial" w:hAnsi="Arial" w:cs="Arial"/>
          <w:bCs/>
        </w:rPr>
        <w:t xml:space="preserve"> and non-silan</w:t>
      </w:r>
      <w:r w:rsidR="008352B8">
        <w:rPr>
          <w:rFonts w:ascii="Arial" w:hAnsi="Arial" w:cs="Arial"/>
          <w:bCs/>
        </w:rPr>
        <w:t>ized</w:t>
      </w:r>
      <w:r w:rsidR="00532CF0" w:rsidRPr="00CA12E9">
        <w:rPr>
          <w:rFonts w:ascii="Arial" w:hAnsi="Arial" w:cs="Arial"/>
          <w:bCs/>
        </w:rPr>
        <w:t xml:space="preserve"> glass microspheres produced significantly higher inhibitory effect </w:t>
      </w:r>
      <w:r w:rsidR="009F4E39">
        <w:rPr>
          <w:rFonts w:ascii="Arial" w:hAnsi="Arial" w:cs="Arial"/>
          <w:bCs/>
        </w:rPr>
        <w:t>compared to</w:t>
      </w:r>
      <w:r w:rsidR="009F4E39" w:rsidRPr="00CA12E9">
        <w:rPr>
          <w:rFonts w:ascii="Arial" w:hAnsi="Arial" w:cs="Arial"/>
          <w:bCs/>
        </w:rPr>
        <w:t xml:space="preserve"> </w:t>
      </w:r>
      <w:r w:rsidR="00532CF0" w:rsidRPr="00CA12E9">
        <w:rPr>
          <w:rFonts w:ascii="Arial" w:hAnsi="Arial" w:cs="Arial"/>
          <w:bCs/>
        </w:rPr>
        <w:t xml:space="preserve">the control adhesive. The wettability of the adhesive was not adversely affected by incorporation of glass microspheres accordingly the penetration of adhesive into demineralized dentin would not be adversely affected. </w:t>
      </w:r>
      <w:r w:rsidR="003A2F5B">
        <w:rPr>
          <w:rFonts w:ascii="Arial" w:hAnsi="Arial" w:cs="Arial"/>
          <w:bCs/>
        </w:rPr>
        <w:t>The microtensile</w:t>
      </w:r>
      <w:r w:rsidR="00D14DF7" w:rsidRPr="00CA12E9">
        <w:rPr>
          <w:rFonts w:ascii="Arial" w:hAnsi="Arial" w:cs="Arial"/>
          <w:bCs/>
        </w:rPr>
        <w:t xml:space="preserve"> bond strength of </w:t>
      </w:r>
      <w:r w:rsidR="00D14DF7" w:rsidRPr="00CA12E9">
        <w:rPr>
          <w:rFonts w:ascii="Arial" w:hAnsi="Arial" w:cs="Arial"/>
          <w:bCs/>
          <w:lang w:val="en-US"/>
        </w:rPr>
        <w:t>Adper</w:t>
      </w:r>
      <w:r w:rsidR="00D14DF7" w:rsidRPr="00CA12E9">
        <w:rPr>
          <w:rFonts w:ascii="Arial" w:hAnsi="Arial" w:cs="Arial"/>
          <w:bCs/>
          <w:vertAlign w:val="superscript"/>
          <w:lang w:val="en-US"/>
        </w:rPr>
        <w:t>TM</w:t>
      </w:r>
      <w:r w:rsidR="00D14DF7" w:rsidRPr="00CA12E9">
        <w:rPr>
          <w:rFonts w:ascii="Arial" w:hAnsi="Arial" w:cs="Arial"/>
          <w:bCs/>
          <w:lang w:val="en-US"/>
        </w:rPr>
        <w:t xml:space="preserve"> Single Bond 2 however was improved by the addition of glass microspheres. </w:t>
      </w:r>
      <w:r w:rsidR="009F4E39" w:rsidRPr="009F4E39">
        <w:rPr>
          <w:rFonts w:ascii="Arial" w:hAnsi="Arial" w:cs="Arial"/>
          <w:bCs/>
          <w:lang w:val="en-US"/>
        </w:rPr>
        <w:t>Therefore,</w:t>
      </w:r>
      <w:r w:rsidR="00D14DF7" w:rsidRPr="00CA12E9">
        <w:rPr>
          <w:rFonts w:ascii="Arial" w:hAnsi="Arial" w:cs="Arial"/>
          <w:bCs/>
          <w:lang w:val="en-US"/>
        </w:rPr>
        <w:t xml:space="preserve"> the modified adhesive would be promising to reduce the possibility of recurrent caries</w:t>
      </w:r>
      <w:r w:rsidR="00311B63" w:rsidRPr="00CA12E9">
        <w:rPr>
          <w:rFonts w:ascii="Arial" w:hAnsi="Arial" w:cs="Arial"/>
          <w:bCs/>
          <w:lang w:val="en-US"/>
        </w:rPr>
        <w:t xml:space="preserve"> around restorations</w:t>
      </w:r>
      <w:r w:rsidR="00D14DF7" w:rsidRPr="00CA12E9">
        <w:rPr>
          <w:rFonts w:ascii="Arial" w:hAnsi="Arial" w:cs="Arial"/>
          <w:bCs/>
          <w:lang w:val="en-US"/>
        </w:rPr>
        <w:t xml:space="preserve">. </w:t>
      </w:r>
    </w:p>
    <w:p w14:paraId="715E7D90" w14:textId="77777777" w:rsidR="0062404D" w:rsidRPr="00CA12E9" w:rsidRDefault="0062404D" w:rsidP="006F3A84">
      <w:pPr>
        <w:spacing w:after="240" w:line="360" w:lineRule="auto"/>
        <w:jc w:val="both"/>
        <w:rPr>
          <w:rFonts w:ascii="Arial" w:hAnsi="Arial" w:cs="Arial"/>
          <w:b/>
          <w:bCs/>
        </w:rPr>
      </w:pPr>
      <w:r w:rsidRPr="00CA12E9">
        <w:rPr>
          <w:rFonts w:ascii="Arial" w:hAnsi="Arial" w:cs="Arial"/>
          <w:b/>
          <w:bCs/>
        </w:rPr>
        <w:t>References</w:t>
      </w:r>
    </w:p>
    <w:p w14:paraId="2F118BFB" w14:textId="77777777" w:rsidR="007E1A53" w:rsidRPr="007E1A53" w:rsidRDefault="008A7256" w:rsidP="007E1A53">
      <w:pPr>
        <w:spacing w:after="0" w:line="240" w:lineRule="auto"/>
        <w:rPr>
          <w:rFonts w:ascii="Calibri" w:hAnsi="Calibri" w:cs="Calibri"/>
          <w:noProof/>
        </w:rPr>
      </w:pPr>
      <w:r w:rsidRPr="00CA12E9">
        <w:rPr>
          <w:rFonts w:ascii="Arial" w:hAnsi="Arial" w:cs="Arial"/>
          <w:noProof/>
          <w:lang w:val="en-US"/>
        </w:rPr>
        <w:fldChar w:fldCharType="begin"/>
      </w:r>
      <w:r w:rsidRPr="00CA12E9">
        <w:rPr>
          <w:rFonts w:ascii="Arial" w:hAnsi="Arial" w:cs="Arial"/>
        </w:rPr>
        <w:instrText xml:space="preserve"> ADDIN EN.REFLIST </w:instrText>
      </w:r>
      <w:r w:rsidRPr="00CA12E9">
        <w:rPr>
          <w:rFonts w:ascii="Arial" w:hAnsi="Arial" w:cs="Arial"/>
          <w:noProof/>
          <w:lang w:val="en-US"/>
        </w:rPr>
        <w:fldChar w:fldCharType="separate"/>
      </w:r>
      <w:r w:rsidR="007E1A53" w:rsidRPr="007E1A53">
        <w:rPr>
          <w:rFonts w:ascii="Calibri" w:hAnsi="Calibri" w:cs="Calibri"/>
          <w:noProof/>
        </w:rPr>
        <w:t>1.</w:t>
      </w:r>
      <w:r w:rsidR="007E1A53" w:rsidRPr="007E1A53">
        <w:rPr>
          <w:rFonts w:ascii="Calibri" w:hAnsi="Calibri" w:cs="Calibri"/>
          <w:noProof/>
        </w:rPr>
        <w:tab/>
        <w:t>Barnes I, Newsome P. The adhesive revoultion of restorative dentistry. HKMJ 1996;2:181-185.</w:t>
      </w:r>
    </w:p>
    <w:p w14:paraId="1696F00F"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2.</w:t>
      </w:r>
      <w:r w:rsidRPr="007E1A53">
        <w:rPr>
          <w:rFonts w:ascii="Calibri" w:hAnsi="Calibri" w:cs="Calibri"/>
          <w:noProof/>
        </w:rPr>
        <w:tab/>
        <w:t>Sofan E, Sofan A, Palaia G, Tenore G, Romeo U, G M. Classification review of dental adhesive systems: from the IV generation to the universal type. Annali di Stomatologia 2017;VIII(1):1-17.</w:t>
      </w:r>
    </w:p>
    <w:p w14:paraId="62485AC3"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lastRenderedPageBreak/>
        <w:t>3.</w:t>
      </w:r>
      <w:r w:rsidRPr="007E1A53">
        <w:rPr>
          <w:rFonts w:ascii="Calibri" w:hAnsi="Calibri" w:cs="Calibri"/>
          <w:noProof/>
        </w:rPr>
        <w:tab/>
        <w:t>Toshniwal N, Singh N, Dhanjani V, Mote N, Mani S. Self etching system v/s conventional bonding: Advantages, disadvantages. International Journal of Applied Dental Sciences 2019;5(3):379-383.</w:t>
      </w:r>
    </w:p>
    <w:p w14:paraId="75FAAAD2"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4.</w:t>
      </w:r>
      <w:r w:rsidRPr="007E1A53">
        <w:rPr>
          <w:rFonts w:ascii="Calibri" w:hAnsi="Calibri" w:cs="Calibri"/>
          <w:noProof/>
        </w:rPr>
        <w:tab/>
        <w:t>Swift EJJ. Dentin/enamel adhesives: review of the literature. Pediatr Dent 2002;24(5):456-461.</w:t>
      </w:r>
    </w:p>
    <w:p w14:paraId="0A69770A"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5.</w:t>
      </w:r>
      <w:r w:rsidRPr="007E1A53">
        <w:rPr>
          <w:rFonts w:ascii="Calibri" w:hAnsi="Calibri" w:cs="Calibri"/>
          <w:noProof/>
        </w:rPr>
        <w:tab/>
        <w:t>Ermis R, Kam O, Celik E, Temel U. Clinical evaluation of a two-step etch &amp; rinse and a two-step self-etch adhesive system in class II restorations: Two-year results. Operative Dentistry 2009;34(6):656-663.</w:t>
      </w:r>
    </w:p>
    <w:p w14:paraId="4A1564B4"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6.</w:t>
      </w:r>
      <w:r w:rsidRPr="007E1A53">
        <w:rPr>
          <w:rFonts w:ascii="Calibri" w:hAnsi="Calibri" w:cs="Calibri"/>
          <w:noProof/>
        </w:rPr>
        <w:tab/>
        <w:t>Mithiborwala S, Chaugule V, Munshi AK, Patil V. A comparison of the resin tag penetration of the total etch and the self-etch dentin bonding systems in the primary teeth: An in vitro study. Contemporary clinical dentistry 2012;3(2):158-163.</w:t>
      </w:r>
    </w:p>
    <w:p w14:paraId="73E36F94"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7.</w:t>
      </w:r>
      <w:r w:rsidRPr="007E1A53">
        <w:rPr>
          <w:rFonts w:ascii="Calibri" w:hAnsi="Calibri" w:cs="Calibri"/>
          <w:noProof/>
        </w:rPr>
        <w:tab/>
        <w:t>Scheffel DL, Tenuta LM, Cury JA, Hebling J. Effect of acid etching time on demineralization of primary and permanent coronal dentin. Am J Dent 2012;25(4):235-238.</w:t>
      </w:r>
    </w:p>
    <w:p w14:paraId="09EF84DC"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8.</w:t>
      </w:r>
      <w:r w:rsidRPr="007E1A53">
        <w:rPr>
          <w:rFonts w:ascii="Calibri" w:hAnsi="Calibri" w:cs="Calibri"/>
          <w:noProof/>
        </w:rPr>
        <w:tab/>
        <w:t>Yuan Y, Shimada Y, Ichinose S, Tagami J. Qualitative analysis of adhesive interface nanoleakage using FE-SEM/EDS. Dental Materials 2007;23(5):561-569.</w:t>
      </w:r>
    </w:p>
    <w:p w14:paraId="5FB77C4D"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9.</w:t>
      </w:r>
      <w:r w:rsidRPr="007E1A53">
        <w:rPr>
          <w:rFonts w:ascii="Calibri" w:hAnsi="Calibri" w:cs="Calibri"/>
          <w:noProof/>
        </w:rPr>
        <w:tab/>
        <w:t>Manhart J, Chen HY, Mehl A, Weber K, Hickel R. Marginal quality and microleakage of adhesive class V restorations. J Dent 2001;29(2):123-130.</w:t>
      </w:r>
    </w:p>
    <w:p w14:paraId="78E9BC07"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10.</w:t>
      </w:r>
      <w:r w:rsidRPr="007E1A53">
        <w:rPr>
          <w:rFonts w:ascii="Calibri" w:hAnsi="Calibri" w:cs="Calibri"/>
          <w:noProof/>
        </w:rPr>
        <w:tab/>
        <w:t>Hamouda IM, Beyari MM, Samra NA, MF B. Degree of conversion and antibacterial Activity of total-etch versus self-etch adhesive systems. Clin Microbial 2013;2(4).</w:t>
      </w:r>
    </w:p>
    <w:p w14:paraId="2A4508CD"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11.</w:t>
      </w:r>
      <w:r w:rsidRPr="007E1A53">
        <w:rPr>
          <w:rFonts w:ascii="Calibri" w:hAnsi="Calibri" w:cs="Calibri"/>
          <w:noProof/>
        </w:rPr>
        <w:tab/>
        <w:t>Abou Neel EA, Pickup DM, Valappil SP, Newport RJ, Knowles JC. Bioactive functional materials: a perspective on phosphate-based glasses. Journal of Materials Chemistry Review 2009;Review (19):690-701.</w:t>
      </w:r>
    </w:p>
    <w:p w14:paraId="46A0281C"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12.</w:t>
      </w:r>
      <w:r w:rsidRPr="007E1A53">
        <w:rPr>
          <w:rFonts w:ascii="Calibri" w:hAnsi="Calibri" w:cs="Calibri"/>
          <w:noProof/>
        </w:rPr>
        <w:tab/>
        <w:t>Abou Neel EA, Chrzanowski W, JC. K. Effect of increasing titanium dioxide content on bulk and surface properties of phosphate-based glasses. Acta Biomater.  2008;4(3):523-534.</w:t>
      </w:r>
    </w:p>
    <w:p w14:paraId="00C6EED8"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13.</w:t>
      </w:r>
      <w:r w:rsidRPr="007E1A53">
        <w:rPr>
          <w:rFonts w:ascii="Calibri" w:hAnsi="Calibri" w:cs="Calibri"/>
          <w:noProof/>
        </w:rPr>
        <w:tab/>
        <w:t>Abou Neel E, Kiani A, Valappil S, Mordan N, Baek S, Hossain K, et al. Glass microparticle- versus microsphere-filled experimental dental adhesives. Journal of Applied Polymer Science 2019;136(32).</w:t>
      </w:r>
    </w:p>
    <w:p w14:paraId="5711DB6B"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14.</w:t>
      </w:r>
      <w:r w:rsidRPr="007E1A53">
        <w:rPr>
          <w:rFonts w:ascii="Calibri" w:hAnsi="Calibri" w:cs="Calibri"/>
          <w:noProof/>
        </w:rPr>
        <w:tab/>
        <w:t>Abou Neel EA, Ahmed I, Pratten J, Nazhata SN, Knowles JC. Characterisation of antibacterial copper releasing degradable phosphate glass fibres. Biomaterials 2005;26(15):2247–2254.</w:t>
      </w:r>
    </w:p>
    <w:p w14:paraId="7D580EB1"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15.</w:t>
      </w:r>
      <w:r w:rsidRPr="007E1A53">
        <w:rPr>
          <w:rFonts w:ascii="Calibri" w:hAnsi="Calibri" w:cs="Calibri"/>
          <w:noProof/>
        </w:rPr>
        <w:tab/>
        <w:t>Ahmed I, Abou Neel EA, Valappil SP, Nazhat SN, Pickup DM, Carta D, et al. The structure and properties of silver-doped phosphate-based glasses. Journal of Materials Science 2007; 42 (23): 9827-9835.</w:t>
      </w:r>
    </w:p>
    <w:p w14:paraId="2493B998"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16.</w:t>
      </w:r>
      <w:r w:rsidRPr="007E1A53">
        <w:rPr>
          <w:rFonts w:ascii="Calibri" w:hAnsi="Calibri" w:cs="Calibri"/>
          <w:noProof/>
        </w:rPr>
        <w:tab/>
        <w:t>Abou Neel EA, O'Dell LA, Smith ME, Knowles JC. Processing, characterisation, and biocompatibility of zinc modified metaphosphate based glasses for biomedical applications. Journal of Materials Science: Materials in Medicine 2008;19 (4  ):1669-1679.</w:t>
      </w:r>
    </w:p>
    <w:p w14:paraId="520ABD6A"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17.</w:t>
      </w:r>
      <w:r w:rsidRPr="007E1A53">
        <w:rPr>
          <w:rFonts w:ascii="Calibri" w:hAnsi="Calibri" w:cs="Calibri"/>
          <w:noProof/>
        </w:rPr>
        <w:tab/>
        <w:t>Abou Neel EA, Knowles JC. Physical and biocompatibility studies of novel titanium dioxide doped phosphate-based glasses for bone tissue engineering applications. Journal of materials science. Materials in medicine 2008;19(1):377-386.</w:t>
      </w:r>
    </w:p>
    <w:p w14:paraId="68D4DA9B"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18.</w:t>
      </w:r>
      <w:r w:rsidRPr="007E1A53">
        <w:rPr>
          <w:rFonts w:ascii="Calibri" w:hAnsi="Calibri" w:cs="Calibri"/>
          <w:noProof/>
        </w:rPr>
        <w:tab/>
        <w:t>Abou Neel EA, Mizoguchi T, Ito M, Bitar M, Salih V, Knowles JC. In vitro bioactivity and gene expression by cells cultured on titanium dioxide doped phosphate-based glasses. Biomaterials 2007;28(19):2967-2977.</w:t>
      </w:r>
    </w:p>
    <w:p w14:paraId="6F8E1B09"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19.</w:t>
      </w:r>
      <w:r w:rsidRPr="007E1A53">
        <w:rPr>
          <w:rFonts w:ascii="Calibri" w:hAnsi="Calibri" w:cs="Calibri"/>
          <w:noProof/>
        </w:rPr>
        <w:tab/>
        <w:t>Lakhkar NJ, Park J-H, Mordan NJ, Salih V, Wall IB, Kim H-W, et al. Titanium phosphate glass microspheres for bone tissue engineering. Acta Biomaterialia 2012;8(11):4181-4190.</w:t>
      </w:r>
    </w:p>
    <w:p w14:paraId="735D2DF7"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20.</w:t>
      </w:r>
      <w:r w:rsidRPr="007E1A53">
        <w:rPr>
          <w:rFonts w:ascii="Calibri" w:hAnsi="Calibri" w:cs="Calibri"/>
          <w:noProof/>
        </w:rPr>
        <w:tab/>
        <w:t>Hossain KMZ, Patel U, Kennedy AR, Macri-Pellizzeri L, Sottile V, Grant DM, et al. Porous calcium phosphate glass microspheres for orthobiologic applications. Acta Biomaterialia 2018;72:396-406.</w:t>
      </w:r>
    </w:p>
    <w:p w14:paraId="6DD03476"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21.</w:t>
      </w:r>
      <w:r w:rsidRPr="007E1A53">
        <w:rPr>
          <w:rFonts w:ascii="Calibri" w:hAnsi="Calibri" w:cs="Calibri"/>
          <w:noProof/>
        </w:rPr>
        <w:tab/>
        <w:t>Hasan MS, Ahmed I, Parsons A, Walker G, Scotchford C. Cytocompatibility and mechanical properties of short phosphate glass fibre reinforced polylactic acid (PLA) composites: Effect of coupling agent mediated interface. Journal of Functional Biomaterials 2012;3(4):706-725.</w:t>
      </w:r>
    </w:p>
    <w:p w14:paraId="493E5C26"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22.</w:t>
      </w:r>
      <w:r w:rsidRPr="007E1A53">
        <w:rPr>
          <w:rFonts w:ascii="Calibri" w:hAnsi="Calibri" w:cs="Calibri"/>
          <w:noProof/>
        </w:rPr>
        <w:tab/>
        <w:t>Hossain KMZ, Patel U, Kennedy AR, Macri-Pellizzeri L, Sottile V, Grant DM, et al. Porous calcium phosphate glass microspheres for orthobiologic applications. Acta Biomaterialia 2018.</w:t>
      </w:r>
    </w:p>
    <w:p w14:paraId="63D32AAD"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lastRenderedPageBreak/>
        <w:t>23.</w:t>
      </w:r>
      <w:r w:rsidRPr="007E1A53">
        <w:rPr>
          <w:rFonts w:ascii="Calibri" w:hAnsi="Calibri" w:cs="Calibri"/>
          <w:noProof/>
        </w:rPr>
        <w:tab/>
        <w:t>3M ESPE Adper™ Single Bond 2 Adhesive. https://multimedia.3m.com/mws/media/274193O/adper-single-bond-2-sell-sheet.pdf.</w:t>
      </w:r>
    </w:p>
    <w:p w14:paraId="15F278F5"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24.</w:t>
      </w:r>
      <w:r w:rsidRPr="007E1A53">
        <w:rPr>
          <w:rFonts w:ascii="Calibri" w:hAnsi="Calibri" w:cs="Calibri"/>
          <w:noProof/>
        </w:rPr>
        <w:tab/>
        <w:t>Ye Q, Parthasarathy R, Abedin F, Laurence JS, Misra A, Spencer P. Multivariate analysis of attenuated total reflection Fourier transform infrared (ATR FT-IR) spectroscopic data to confirm phase partitioning in methacrylate-based dentin adhesive. Appl Spectrosc 2013;67(12):1473-1478.</w:t>
      </w:r>
    </w:p>
    <w:p w14:paraId="1AEBD626"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25.</w:t>
      </w:r>
      <w:r w:rsidRPr="007E1A53">
        <w:rPr>
          <w:rFonts w:ascii="Calibri" w:hAnsi="Calibri" w:cs="Calibri"/>
          <w:noProof/>
        </w:rPr>
        <w:tab/>
        <w:t>Emilson CG, Bergenholtz G. Antibacterial activity of dentinal bonding agents. Quintessence Int 1993;24(7):511-515.</w:t>
      </w:r>
    </w:p>
    <w:p w14:paraId="7BE8616E"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26.</w:t>
      </w:r>
      <w:r w:rsidRPr="007E1A53">
        <w:rPr>
          <w:rFonts w:ascii="Calibri" w:hAnsi="Calibri" w:cs="Calibri"/>
          <w:noProof/>
        </w:rPr>
        <w:tab/>
        <w:t>Atalayin C, Turkun LS, Ates M, Kemaloglu H, Turkun M. Are antibacterial component additions in etchants and adhesives effective against Streptococcus Mutans? Journal of Adhesion Science and Technology 2018;32(2):197-206.</w:t>
      </w:r>
    </w:p>
    <w:p w14:paraId="794238B4"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27.</w:t>
      </w:r>
      <w:r w:rsidRPr="007E1A53">
        <w:rPr>
          <w:rFonts w:ascii="Calibri" w:hAnsi="Calibri" w:cs="Calibri"/>
          <w:noProof/>
        </w:rPr>
        <w:tab/>
        <w:t>Muratovska I, Kitagawa H, Hirose N, Kitagawa R, Imazato S. Antibacterial activity and dentin bonding ability of combined use of Clearfil SE Protect and sodium hypochlorite. Dent Mater J 2018;37(3):460-464.</w:t>
      </w:r>
    </w:p>
    <w:p w14:paraId="465CD854"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28.</w:t>
      </w:r>
      <w:r w:rsidRPr="007E1A53">
        <w:rPr>
          <w:rFonts w:ascii="Calibri" w:hAnsi="Calibri" w:cs="Calibri"/>
          <w:noProof/>
        </w:rPr>
        <w:tab/>
        <w:t>Venhoven BAM, de Gee AJ, Werner A, Davidson CL. Silane treatment of filler and composite blending in a one-step procedure for dental restoratives. Biomaterials 1994;15(14):1152-1156.</w:t>
      </w:r>
    </w:p>
    <w:p w14:paraId="582C577D"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29.</w:t>
      </w:r>
      <w:r w:rsidRPr="007E1A53">
        <w:rPr>
          <w:rFonts w:ascii="Calibri" w:hAnsi="Calibri" w:cs="Calibri"/>
          <w:noProof/>
        </w:rPr>
        <w:tab/>
        <w:t>Klein MI, Hwang G, Santos PHS, Campanella OH, Koo H. Streptococcus mutans-derived extracellular matrix in cariogenic oral biofilms. Frontiers in cellular and infection microbiology 2015;5:10-10.</w:t>
      </w:r>
    </w:p>
    <w:p w14:paraId="48EBDEDB"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30.</w:t>
      </w:r>
      <w:r w:rsidRPr="007E1A53">
        <w:rPr>
          <w:rFonts w:ascii="Calibri" w:hAnsi="Calibri" w:cs="Calibri"/>
          <w:noProof/>
        </w:rPr>
        <w:tab/>
        <w:t>Li Y, Yang Y, Li R, Tang X, Guo D, Qing Ya, et al. Enhanced antibacterial properties of orthopedic implants by titanium nanotube surface modification: a review of current techniques. International journal of nanomedicine 2019;14:7217-7236.</w:t>
      </w:r>
    </w:p>
    <w:p w14:paraId="072B5D96"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31.</w:t>
      </w:r>
      <w:r w:rsidRPr="007E1A53">
        <w:rPr>
          <w:rFonts w:ascii="Calibri" w:hAnsi="Calibri" w:cs="Calibri"/>
          <w:noProof/>
        </w:rPr>
        <w:tab/>
        <w:t>Xu H, Weir M, Sun L, Moreau JL, Takagi S, Chow L. Strong nanocomposites with Ca, PO4, and F release for caries inhibition. Journal of Dental Research 2009;89(1):19-28.</w:t>
      </w:r>
    </w:p>
    <w:p w14:paraId="2C1838AB"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32.</w:t>
      </w:r>
      <w:r w:rsidRPr="007E1A53">
        <w:rPr>
          <w:rFonts w:ascii="Calibri" w:hAnsi="Calibri" w:cs="Calibri"/>
          <w:noProof/>
        </w:rPr>
        <w:tab/>
        <w:t>Aguilar-Mendoza J, Rosales Leal JI, Rodríguez-Valverde MA, González-López S, Cabrerizo-Vílchez M. Wettability and bonding of self-etching dental adhesives. Influence of the smear layer. Dental materials : official publication of the Academy of Dental Materials 2008;24:994-1000.</w:t>
      </w:r>
    </w:p>
    <w:p w14:paraId="4FE4075D" w14:textId="77777777" w:rsidR="007E1A53" w:rsidRPr="007E1A53" w:rsidRDefault="007E1A53" w:rsidP="007E1A53">
      <w:pPr>
        <w:spacing w:after="0" w:line="240" w:lineRule="auto"/>
        <w:rPr>
          <w:rFonts w:ascii="Calibri" w:hAnsi="Calibri" w:cs="Calibri"/>
          <w:noProof/>
        </w:rPr>
      </w:pPr>
      <w:r w:rsidRPr="007E1A53">
        <w:rPr>
          <w:rFonts w:ascii="Calibri" w:hAnsi="Calibri" w:cs="Calibri"/>
          <w:noProof/>
        </w:rPr>
        <w:t>33.</w:t>
      </w:r>
      <w:r w:rsidRPr="007E1A53">
        <w:rPr>
          <w:rFonts w:ascii="Calibri" w:hAnsi="Calibri" w:cs="Calibri"/>
          <w:noProof/>
        </w:rPr>
        <w:tab/>
        <w:t>Karina Kato Carneiro, Marcia Margarete Meier, Clenilton Costa dos Santos, Adeilton Pereira Maciel, Ceci Nunes Carvalho, Bauer J. Adhesives doped with bioactive niobophosphate micro-filler: Degree of conversion and microtensile bond strength. Brazilian Dental Journal 2016;27(6):705-711.</w:t>
      </w:r>
    </w:p>
    <w:p w14:paraId="37B83F37" w14:textId="77777777" w:rsidR="007E1A53" w:rsidRPr="007E1A53" w:rsidRDefault="007E1A53" w:rsidP="007E1A53">
      <w:pPr>
        <w:spacing w:line="240" w:lineRule="auto"/>
        <w:rPr>
          <w:rFonts w:ascii="Calibri" w:hAnsi="Calibri" w:cs="Calibri"/>
          <w:noProof/>
        </w:rPr>
      </w:pPr>
      <w:r w:rsidRPr="007E1A53">
        <w:rPr>
          <w:rFonts w:ascii="Calibri" w:hAnsi="Calibri" w:cs="Calibri"/>
          <w:noProof/>
        </w:rPr>
        <w:t>34.</w:t>
      </w:r>
      <w:r w:rsidRPr="007E1A53">
        <w:rPr>
          <w:rFonts w:ascii="Calibri" w:hAnsi="Calibri" w:cs="Calibri"/>
          <w:noProof/>
        </w:rPr>
        <w:tab/>
        <w:t>Berger D, Rakhamimova A, Pollack A, Loewy Z. Oral Biofilms: Development, control, and analysis. High Throughput 2018;7(3):24.</w:t>
      </w:r>
    </w:p>
    <w:p w14:paraId="6877DAD0" w14:textId="3AADC701" w:rsidR="007E1A53" w:rsidRDefault="007E1A53" w:rsidP="007E1A53">
      <w:pPr>
        <w:spacing w:line="240" w:lineRule="auto"/>
        <w:rPr>
          <w:rFonts w:ascii="Calibri" w:hAnsi="Calibri" w:cs="Calibri"/>
          <w:noProof/>
        </w:rPr>
      </w:pPr>
    </w:p>
    <w:p w14:paraId="559E7803" w14:textId="1EE59452" w:rsidR="008A7256" w:rsidRPr="00CA12E9" w:rsidRDefault="008A7256" w:rsidP="002A63CB">
      <w:pPr>
        <w:rPr>
          <w:rFonts w:ascii="Arial" w:hAnsi="Arial" w:cs="Arial"/>
        </w:rPr>
      </w:pPr>
      <w:r w:rsidRPr="00CA12E9">
        <w:rPr>
          <w:rFonts w:ascii="Arial" w:hAnsi="Arial" w:cs="Arial"/>
        </w:rPr>
        <w:fldChar w:fldCharType="end"/>
      </w:r>
    </w:p>
    <w:sectPr w:rsidR="008A7256" w:rsidRPr="00CA12E9">
      <w:footerReference w:type="default" r:id="rId14"/>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7E15B3" w16cid:durableId="23ECCA68"/>
  <w16cid:commentId w16cid:paraId="44A04CBC" w16cid:durableId="23ECCA8F"/>
  <w16cid:commentId w16cid:paraId="137F05B7" w16cid:durableId="23ECCA0E"/>
  <w16cid:commentId w16cid:paraId="78073868" w16cid:durableId="23ECCD76"/>
  <w16cid:commentId w16cid:paraId="67C73B8F" w16cid:durableId="23ECCE4C"/>
  <w16cid:commentId w16cid:paraId="33D606D0" w16cid:durableId="23ECCEA3"/>
  <w16cid:commentId w16cid:paraId="0F7B6B61" w16cid:durableId="23ECCF47"/>
  <w16cid:commentId w16cid:paraId="4A726A1B" w16cid:durableId="23ECCF90"/>
  <w16cid:commentId w16cid:paraId="476F2F9C" w16cid:durableId="23ECD053"/>
  <w16cid:commentId w16cid:paraId="50AC9A20" w16cid:durableId="23ECD089"/>
  <w16cid:commentId w16cid:paraId="28AD5A21" w16cid:durableId="23ECD10D"/>
  <w16cid:commentId w16cid:paraId="60077C11" w16cid:durableId="23ECD172"/>
  <w16cid:commentId w16cid:paraId="0DFE8206" w16cid:durableId="23ECD1D8"/>
  <w16cid:commentId w16cid:paraId="0A869C85" w16cid:durableId="23ECD216"/>
  <w16cid:commentId w16cid:paraId="6D812F91" w16cid:durableId="23ECD3FA"/>
  <w16cid:commentId w16cid:paraId="2DA00AF9" w16cid:durableId="23ECD332"/>
  <w16cid:commentId w16cid:paraId="1323A674" w16cid:durableId="23ECD3D9"/>
  <w16cid:commentId w16cid:paraId="1E94F134" w16cid:durableId="23ECD841"/>
  <w16cid:commentId w16cid:paraId="768488FF" w16cid:durableId="23ECD86C"/>
  <w16cid:commentId w16cid:paraId="7804A825" w16cid:durableId="23EDDABC"/>
  <w16cid:commentId w16cid:paraId="62547477" w16cid:durableId="23EDDBB8"/>
  <w16cid:commentId w16cid:paraId="38F6A90D" w16cid:durableId="23EDDBD5"/>
  <w16cid:commentId w16cid:paraId="2084BEB5" w16cid:durableId="23EDDCF8"/>
  <w16cid:commentId w16cid:paraId="44A0F870" w16cid:durableId="23EDDCDD"/>
  <w16cid:commentId w16cid:paraId="4C87ECE7" w16cid:durableId="23EDDD4F"/>
  <w16cid:commentId w16cid:paraId="789F32FD" w16cid:durableId="23EDDDE1"/>
  <w16cid:commentId w16cid:paraId="5421A57A" w16cid:durableId="23EDDDEC"/>
  <w16cid:commentId w16cid:paraId="4489371A" w16cid:durableId="23EDE42C"/>
  <w16cid:commentId w16cid:paraId="490C6CC3" w16cid:durableId="23EDDE3A"/>
  <w16cid:commentId w16cid:paraId="56A2725A" w16cid:durableId="23EDDE7D"/>
  <w16cid:commentId w16cid:paraId="07F05511" w16cid:durableId="23EDDEC6"/>
  <w16cid:commentId w16cid:paraId="5FC690A9" w16cid:durableId="23EDDE71"/>
  <w16cid:commentId w16cid:paraId="295F0C2D" w16cid:durableId="23EDDF30"/>
  <w16cid:commentId w16cid:paraId="414461E7" w16cid:durableId="23EDDF18"/>
  <w16cid:commentId w16cid:paraId="3F0A9F7E" w16cid:durableId="23EDDF05"/>
  <w16cid:commentId w16cid:paraId="7FA1231E" w16cid:durableId="23EDDEF5"/>
  <w16cid:commentId w16cid:paraId="31AD6481" w16cid:durableId="23EDDF44"/>
  <w16cid:commentId w16cid:paraId="360149CB" w16cid:durableId="23EDDF55"/>
  <w16cid:commentId w16cid:paraId="52813A8E" w16cid:durableId="23EDE04E"/>
  <w16cid:commentId w16cid:paraId="4E450870" w16cid:durableId="23EDE09D"/>
  <w16cid:commentId w16cid:paraId="24D282AB" w16cid:durableId="23EDE0C3"/>
  <w16cid:commentId w16cid:paraId="4288F0D2" w16cid:durableId="23EDE1EF"/>
  <w16cid:commentId w16cid:paraId="23B85D57" w16cid:durableId="23EDE1BA"/>
  <w16cid:commentId w16cid:paraId="7B565B74" w16cid:durableId="23EDE249"/>
  <w16cid:commentId w16cid:paraId="55A9E4CE" w16cid:durableId="23EDE265"/>
  <w16cid:commentId w16cid:paraId="4842EF98" w16cid:durableId="23EDE272"/>
  <w16cid:commentId w16cid:paraId="774C1F0D" w16cid:durableId="23EDE2AD"/>
  <w16cid:commentId w16cid:paraId="46766EFF" w16cid:durableId="23EDE2B1"/>
  <w16cid:commentId w16cid:paraId="51EB78E0" w16cid:durableId="23EDE2DD"/>
  <w16cid:commentId w16cid:paraId="5525D9FB" w16cid:durableId="23EDE2FB"/>
  <w16cid:commentId w16cid:paraId="6A5F3C10" w16cid:durableId="23EDE32C"/>
  <w16cid:commentId w16cid:paraId="7E5A06DA" w16cid:durableId="23EDE38A"/>
  <w16cid:commentId w16cid:paraId="79CC8EEC" w16cid:durableId="23EDE47A"/>
  <w16cid:commentId w16cid:paraId="354D4591" w16cid:durableId="23EDE4BB"/>
  <w16cid:commentId w16cid:paraId="55C9FE2D" w16cid:durableId="23EDE53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AE6CA" w14:textId="77777777" w:rsidR="00FD5ACA" w:rsidRDefault="00FD5ACA" w:rsidP="002954C4">
      <w:pPr>
        <w:spacing w:after="0" w:line="240" w:lineRule="auto"/>
      </w:pPr>
      <w:r>
        <w:separator/>
      </w:r>
    </w:p>
  </w:endnote>
  <w:endnote w:type="continuationSeparator" w:id="0">
    <w:p w14:paraId="561CE379" w14:textId="77777777" w:rsidR="00FD5ACA" w:rsidRDefault="00FD5ACA" w:rsidP="00295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no Pro">
    <w:altName w:val="Times New Roman"/>
    <w:panose1 w:val="00000000000000000000"/>
    <w:charset w:val="00"/>
    <w:family w:val="roman"/>
    <w:notTrueType/>
    <w:pitch w:val="variable"/>
    <w:sig w:usb0="60000287" w:usb1="00000001"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637670"/>
      <w:docPartObj>
        <w:docPartGallery w:val="Page Numbers (Bottom of Page)"/>
        <w:docPartUnique/>
      </w:docPartObj>
    </w:sdtPr>
    <w:sdtEndPr>
      <w:rPr>
        <w:noProof/>
      </w:rPr>
    </w:sdtEndPr>
    <w:sdtContent>
      <w:p w14:paraId="49C2CB4D" w14:textId="07681503" w:rsidR="005733FA" w:rsidRDefault="005733FA">
        <w:pPr>
          <w:pStyle w:val="Footer"/>
          <w:jc w:val="right"/>
        </w:pPr>
        <w:r>
          <w:fldChar w:fldCharType="begin"/>
        </w:r>
        <w:r>
          <w:instrText xml:space="preserve"> PAGE   \* MERGEFORMAT </w:instrText>
        </w:r>
        <w:r>
          <w:fldChar w:fldCharType="separate"/>
        </w:r>
        <w:r w:rsidR="00E42174">
          <w:rPr>
            <w:noProof/>
          </w:rPr>
          <w:t>23</w:t>
        </w:r>
        <w:r>
          <w:rPr>
            <w:noProof/>
          </w:rPr>
          <w:fldChar w:fldCharType="end"/>
        </w:r>
      </w:p>
    </w:sdtContent>
  </w:sdt>
  <w:p w14:paraId="50FE37A4" w14:textId="77777777" w:rsidR="005733FA" w:rsidRDefault="005733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DE174" w14:textId="77777777" w:rsidR="00FD5ACA" w:rsidRDefault="00FD5ACA" w:rsidP="002954C4">
      <w:pPr>
        <w:spacing w:after="0" w:line="240" w:lineRule="auto"/>
      </w:pPr>
      <w:r>
        <w:separator/>
      </w:r>
    </w:p>
  </w:footnote>
  <w:footnote w:type="continuationSeparator" w:id="0">
    <w:p w14:paraId="7EDBA2D8" w14:textId="77777777" w:rsidR="00FD5ACA" w:rsidRDefault="00FD5ACA" w:rsidP="002954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C3C81"/>
    <w:multiLevelType w:val="hybridMultilevel"/>
    <w:tmpl w:val="D92E6AEE"/>
    <w:lvl w:ilvl="0" w:tplc="B63A404E">
      <w:start w:val="1"/>
      <w:numFmt w:val="bullet"/>
      <w:lvlText w:val="•"/>
      <w:lvlJc w:val="left"/>
      <w:pPr>
        <w:tabs>
          <w:tab w:val="num" w:pos="720"/>
        </w:tabs>
        <w:ind w:left="720" w:hanging="360"/>
      </w:pPr>
      <w:rPr>
        <w:rFonts w:ascii="Arial" w:hAnsi="Arial" w:hint="default"/>
      </w:rPr>
    </w:lvl>
    <w:lvl w:ilvl="1" w:tplc="7ABAA3C0" w:tentative="1">
      <w:start w:val="1"/>
      <w:numFmt w:val="bullet"/>
      <w:lvlText w:val="•"/>
      <w:lvlJc w:val="left"/>
      <w:pPr>
        <w:tabs>
          <w:tab w:val="num" w:pos="1440"/>
        </w:tabs>
        <w:ind w:left="1440" w:hanging="360"/>
      </w:pPr>
      <w:rPr>
        <w:rFonts w:ascii="Arial" w:hAnsi="Arial" w:hint="default"/>
      </w:rPr>
    </w:lvl>
    <w:lvl w:ilvl="2" w:tplc="6C3839AA" w:tentative="1">
      <w:start w:val="1"/>
      <w:numFmt w:val="bullet"/>
      <w:lvlText w:val="•"/>
      <w:lvlJc w:val="left"/>
      <w:pPr>
        <w:tabs>
          <w:tab w:val="num" w:pos="2160"/>
        </w:tabs>
        <w:ind w:left="2160" w:hanging="360"/>
      </w:pPr>
      <w:rPr>
        <w:rFonts w:ascii="Arial" w:hAnsi="Arial" w:hint="default"/>
      </w:rPr>
    </w:lvl>
    <w:lvl w:ilvl="3" w:tplc="8354CFEC" w:tentative="1">
      <w:start w:val="1"/>
      <w:numFmt w:val="bullet"/>
      <w:lvlText w:val="•"/>
      <w:lvlJc w:val="left"/>
      <w:pPr>
        <w:tabs>
          <w:tab w:val="num" w:pos="2880"/>
        </w:tabs>
        <w:ind w:left="2880" w:hanging="360"/>
      </w:pPr>
      <w:rPr>
        <w:rFonts w:ascii="Arial" w:hAnsi="Arial" w:hint="default"/>
      </w:rPr>
    </w:lvl>
    <w:lvl w:ilvl="4" w:tplc="3D56837A" w:tentative="1">
      <w:start w:val="1"/>
      <w:numFmt w:val="bullet"/>
      <w:lvlText w:val="•"/>
      <w:lvlJc w:val="left"/>
      <w:pPr>
        <w:tabs>
          <w:tab w:val="num" w:pos="3600"/>
        </w:tabs>
        <w:ind w:left="3600" w:hanging="360"/>
      </w:pPr>
      <w:rPr>
        <w:rFonts w:ascii="Arial" w:hAnsi="Arial" w:hint="default"/>
      </w:rPr>
    </w:lvl>
    <w:lvl w:ilvl="5" w:tplc="4F0274B0" w:tentative="1">
      <w:start w:val="1"/>
      <w:numFmt w:val="bullet"/>
      <w:lvlText w:val="•"/>
      <w:lvlJc w:val="left"/>
      <w:pPr>
        <w:tabs>
          <w:tab w:val="num" w:pos="4320"/>
        </w:tabs>
        <w:ind w:left="4320" w:hanging="360"/>
      </w:pPr>
      <w:rPr>
        <w:rFonts w:ascii="Arial" w:hAnsi="Arial" w:hint="default"/>
      </w:rPr>
    </w:lvl>
    <w:lvl w:ilvl="6" w:tplc="114A86C6" w:tentative="1">
      <w:start w:val="1"/>
      <w:numFmt w:val="bullet"/>
      <w:lvlText w:val="•"/>
      <w:lvlJc w:val="left"/>
      <w:pPr>
        <w:tabs>
          <w:tab w:val="num" w:pos="5040"/>
        </w:tabs>
        <w:ind w:left="5040" w:hanging="360"/>
      </w:pPr>
      <w:rPr>
        <w:rFonts w:ascii="Arial" w:hAnsi="Arial" w:hint="default"/>
      </w:rPr>
    </w:lvl>
    <w:lvl w:ilvl="7" w:tplc="FC26DB92" w:tentative="1">
      <w:start w:val="1"/>
      <w:numFmt w:val="bullet"/>
      <w:lvlText w:val="•"/>
      <w:lvlJc w:val="left"/>
      <w:pPr>
        <w:tabs>
          <w:tab w:val="num" w:pos="5760"/>
        </w:tabs>
        <w:ind w:left="5760" w:hanging="360"/>
      </w:pPr>
      <w:rPr>
        <w:rFonts w:ascii="Arial" w:hAnsi="Arial" w:hint="default"/>
      </w:rPr>
    </w:lvl>
    <w:lvl w:ilvl="8" w:tplc="F17229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53660D"/>
    <w:multiLevelType w:val="hybridMultilevel"/>
    <w:tmpl w:val="F60E1362"/>
    <w:lvl w:ilvl="0" w:tplc="86CA6B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BF4429"/>
    <w:multiLevelType w:val="hybridMultilevel"/>
    <w:tmpl w:val="8E9CA39E"/>
    <w:lvl w:ilvl="0" w:tplc="EAA452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74120F"/>
    <w:multiLevelType w:val="hybridMultilevel"/>
    <w:tmpl w:val="033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4336C"/>
    <w:multiLevelType w:val="hybridMultilevel"/>
    <w:tmpl w:val="FA869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9B38EB"/>
    <w:multiLevelType w:val="hybridMultilevel"/>
    <w:tmpl w:val="17A8D2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0A2363"/>
    <w:multiLevelType w:val="hybridMultilevel"/>
    <w:tmpl w:val="953ED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3A3B18"/>
    <w:multiLevelType w:val="hybridMultilevel"/>
    <w:tmpl w:val="9724A402"/>
    <w:lvl w:ilvl="0" w:tplc="35ECFC5A">
      <w:start w:val="1"/>
      <w:numFmt w:val="lowerLetter"/>
      <w:lvlText w:val="(%1)"/>
      <w:lvlJc w:val="left"/>
      <w:pPr>
        <w:ind w:left="2100" w:hanging="360"/>
      </w:pPr>
      <w:rPr>
        <w:rFonts w:hint="default"/>
      </w:rPr>
    </w:lvl>
    <w:lvl w:ilvl="1" w:tplc="08090019" w:tentative="1">
      <w:start w:val="1"/>
      <w:numFmt w:val="lowerLetter"/>
      <w:lvlText w:val="%2."/>
      <w:lvlJc w:val="left"/>
      <w:pPr>
        <w:ind w:left="2820" w:hanging="360"/>
      </w:pPr>
    </w:lvl>
    <w:lvl w:ilvl="2" w:tplc="0809001B" w:tentative="1">
      <w:start w:val="1"/>
      <w:numFmt w:val="lowerRoman"/>
      <w:lvlText w:val="%3."/>
      <w:lvlJc w:val="right"/>
      <w:pPr>
        <w:ind w:left="3540" w:hanging="180"/>
      </w:pPr>
    </w:lvl>
    <w:lvl w:ilvl="3" w:tplc="0809000F" w:tentative="1">
      <w:start w:val="1"/>
      <w:numFmt w:val="decimal"/>
      <w:lvlText w:val="%4."/>
      <w:lvlJc w:val="left"/>
      <w:pPr>
        <w:ind w:left="4260" w:hanging="360"/>
      </w:pPr>
    </w:lvl>
    <w:lvl w:ilvl="4" w:tplc="08090019" w:tentative="1">
      <w:start w:val="1"/>
      <w:numFmt w:val="lowerLetter"/>
      <w:lvlText w:val="%5."/>
      <w:lvlJc w:val="left"/>
      <w:pPr>
        <w:ind w:left="4980" w:hanging="360"/>
      </w:pPr>
    </w:lvl>
    <w:lvl w:ilvl="5" w:tplc="0809001B" w:tentative="1">
      <w:start w:val="1"/>
      <w:numFmt w:val="lowerRoman"/>
      <w:lvlText w:val="%6."/>
      <w:lvlJc w:val="right"/>
      <w:pPr>
        <w:ind w:left="5700" w:hanging="180"/>
      </w:pPr>
    </w:lvl>
    <w:lvl w:ilvl="6" w:tplc="0809000F" w:tentative="1">
      <w:start w:val="1"/>
      <w:numFmt w:val="decimal"/>
      <w:lvlText w:val="%7."/>
      <w:lvlJc w:val="left"/>
      <w:pPr>
        <w:ind w:left="6420" w:hanging="360"/>
      </w:pPr>
    </w:lvl>
    <w:lvl w:ilvl="7" w:tplc="08090019" w:tentative="1">
      <w:start w:val="1"/>
      <w:numFmt w:val="lowerLetter"/>
      <w:lvlText w:val="%8."/>
      <w:lvlJc w:val="left"/>
      <w:pPr>
        <w:ind w:left="7140" w:hanging="360"/>
      </w:pPr>
    </w:lvl>
    <w:lvl w:ilvl="8" w:tplc="0809001B" w:tentative="1">
      <w:start w:val="1"/>
      <w:numFmt w:val="lowerRoman"/>
      <w:lvlText w:val="%9."/>
      <w:lvlJc w:val="right"/>
      <w:pPr>
        <w:ind w:left="7860" w:hanging="180"/>
      </w:pPr>
    </w:lvl>
  </w:abstractNum>
  <w:num w:numId="1">
    <w:abstractNumId w:val="1"/>
  </w:num>
  <w:num w:numId="2">
    <w:abstractNumId w:val="2"/>
  </w:num>
  <w:num w:numId="3">
    <w:abstractNumId w:val="7"/>
  </w:num>
  <w:num w:numId="4">
    <w:abstractNumId w:val="0"/>
  </w:num>
  <w:num w:numId="5">
    <w:abstractNumId w:val="6"/>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Endodon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d9rp9aff09spezxxzxtda425se2tedwxva&quot;&gt;EXP Adhesive&lt;record-ids&gt;&lt;item&gt;11&lt;/item&gt;&lt;item&gt;12&lt;/item&gt;&lt;item&gt;14&lt;/item&gt;&lt;item&gt;17&lt;/item&gt;&lt;item&gt;37&lt;/item&gt;&lt;item&gt;41&lt;/item&gt;&lt;item&gt;51&lt;/item&gt;&lt;item&gt;57&lt;/item&gt;&lt;item&gt;58&lt;/item&gt;&lt;item&gt;60&lt;/item&gt;&lt;item&gt;61&lt;/item&gt;&lt;item&gt;63&lt;/item&gt;&lt;item&gt;67&lt;/item&gt;&lt;item&gt;68&lt;/item&gt;&lt;item&gt;69&lt;/item&gt;&lt;item&gt;70&lt;/item&gt;&lt;item&gt;71&lt;/item&gt;&lt;item&gt;72&lt;/item&gt;&lt;item&gt;73&lt;/item&gt;&lt;item&gt;74&lt;/item&gt;&lt;item&gt;76&lt;/item&gt;&lt;item&gt;77&lt;/item&gt;&lt;item&gt;78&lt;/item&gt;&lt;item&gt;79&lt;/item&gt;&lt;item&gt;80&lt;/item&gt;&lt;item&gt;81&lt;/item&gt;&lt;item&gt;82&lt;/item&gt;&lt;item&gt;83&lt;/item&gt;&lt;item&gt;84&lt;/item&gt;&lt;item&gt;85&lt;/item&gt;&lt;item&gt;86&lt;/item&gt;&lt;item&gt;87&lt;/item&gt;&lt;item&gt;88&lt;/item&gt;&lt;/record-ids&gt;&lt;/item&gt;&lt;/Libraries&gt;"/>
  </w:docVars>
  <w:rsids>
    <w:rsidRoot w:val="00E06E93"/>
    <w:rsid w:val="000032DC"/>
    <w:rsid w:val="000042A5"/>
    <w:rsid w:val="00005B68"/>
    <w:rsid w:val="000077CA"/>
    <w:rsid w:val="0001115C"/>
    <w:rsid w:val="00013A9B"/>
    <w:rsid w:val="00015E77"/>
    <w:rsid w:val="000174D1"/>
    <w:rsid w:val="00020B52"/>
    <w:rsid w:val="000213E9"/>
    <w:rsid w:val="00023E18"/>
    <w:rsid w:val="0002595F"/>
    <w:rsid w:val="00025F46"/>
    <w:rsid w:val="00031550"/>
    <w:rsid w:val="00032D1C"/>
    <w:rsid w:val="00035372"/>
    <w:rsid w:val="00040889"/>
    <w:rsid w:val="000411B2"/>
    <w:rsid w:val="000450DE"/>
    <w:rsid w:val="00046A05"/>
    <w:rsid w:val="00047696"/>
    <w:rsid w:val="0004776F"/>
    <w:rsid w:val="00057D19"/>
    <w:rsid w:val="000628EF"/>
    <w:rsid w:val="00063E59"/>
    <w:rsid w:val="000643D1"/>
    <w:rsid w:val="000731E2"/>
    <w:rsid w:val="00073960"/>
    <w:rsid w:val="000768F2"/>
    <w:rsid w:val="00087B50"/>
    <w:rsid w:val="00091135"/>
    <w:rsid w:val="00091A80"/>
    <w:rsid w:val="000966DA"/>
    <w:rsid w:val="000970FC"/>
    <w:rsid w:val="00097505"/>
    <w:rsid w:val="000A08E1"/>
    <w:rsid w:val="000A2D02"/>
    <w:rsid w:val="000A2F4A"/>
    <w:rsid w:val="000A58BB"/>
    <w:rsid w:val="000A7FD2"/>
    <w:rsid w:val="000B68AA"/>
    <w:rsid w:val="000C6053"/>
    <w:rsid w:val="000C6FC4"/>
    <w:rsid w:val="000D0351"/>
    <w:rsid w:val="000D3ACD"/>
    <w:rsid w:val="000D52F8"/>
    <w:rsid w:val="000E48C7"/>
    <w:rsid w:val="000E53C3"/>
    <w:rsid w:val="001018A0"/>
    <w:rsid w:val="00101FDF"/>
    <w:rsid w:val="00102D97"/>
    <w:rsid w:val="001032A8"/>
    <w:rsid w:val="00103855"/>
    <w:rsid w:val="00104352"/>
    <w:rsid w:val="001048E5"/>
    <w:rsid w:val="00106AD3"/>
    <w:rsid w:val="0011309A"/>
    <w:rsid w:val="00125F95"/>
    <w:rsid w:val="00126BCA"/>
    <w:rsid w:val="00131FB8"/>
    <w:rsid w:val="001327A2"/>
    <w:rsid w:val="00136863"/>
    <w:rsid w:val="00137734"/>
    <w:rsid w:val="00137C8B"/>
    <w:rsid w:val="00137E98"/>
    <w:rsid w:val="00140C1B"/>
    <w:rsid w:val="00140FE6"/>
    <w:rsid w:val="00141F78"/>
    <w:rsid w:val="001424D4"/>
    <w:rsid w:val="001441DF"/>
    <w:rsid w:val="00150F9C"/>
    <w:rsid w:val="00157669"/>
    <w:rsid w:val="00165011"/>
    <w:rsid w:val="00167293"/>
    <w:rsid w:val="001740BF"/>
    <w:rsid w:val="00174A9F"/>
    <w:rsid w:val="0017587D"/>
    <w:rsid w:val="00184B3F"/>
    <w:rsid w:val="00186F33"/>
    <w:rsid w:val="00190EEF"/>
    <w:rsid w:val="00197D85"/>
    <w:rsid w:val="001A620A"/>
    <w:rsid w:val="001A6278"/>
    <w:rsid w:val="001B1EB2"/>
    <w:rsid w:val="001B4AC2"/>
    <w:rsid w:val="001B4D5C"/>
    <w:rsid w:val="001B59B7"/>
    <w:rsid w:val="001C0724"/>
    <w:rsid w:val="001C0F81"/>
    <w:rsid w:val="001C3933"/>
    <w:rsid w:val="001D50E7"/>
    <w:rsid w:val="001D7F46"/>
    <w:rsid w:val="001F0472"/>
    <w:rsid w:val="002018A8"/>
    <w:rsid w:val="00203F0E"/>
    <w:rsid w:val="00204BD3"/>
    <w:rsid w:val="00212106"/>
    <w:rsid w:val="00212F82"/>
    <w:rsid w:val="00216CAC"/>
    <w:rsid w:val="00216DDF"/>
    <w:rsid w:val="002171CE"/>
    <w:rsid w:val="00220019"/>
    <w:rsid w:val="00221B44"/>
    <w:rsid w:val="0022486A"/>
    <w:rsid w:val="00225958"/>
    <w:rsid w:val="00235F4E"/>
    <w:rsid w:val="00236B8B"/>
    <w:rsid w:val="00236FC3"/>
    <w:rsid w:val="00237273"/>
    <w:rsid w:val="00237509"/>
    <w:rsid w:val="002405CB"/>
    <w:rsid w:val="00242043"/>
    <w:rsid w:val="00242BE4"/>
    <w:rsid w:val="002433C0"/>
    <w:rsid w:val="00245F1B"/>
    <w:rsid w:val="00250CA8"/>
    <w:rsid w:val="00254A01"/>
    <w:rsid w:val="002554C3"/>
    <w:rsid w:val="002572E3"/>
    <w:rsid w:val="00257CF9"/>
    <w:rsid w:val="00262314"/>
    <w:rsid w:val="00262522"/>
    <w:rsid w:val="00270882"/>
    <w:rsid w:val="00274359"/>
    <w:rsid w:val="002743BD"/>
    <w:rsid w:val="00275B09"/>
    <w:rsid w:val="00290C3B"/>
    <w:rsid w:val="00290DA5"/>
    <w:rsid w:val="00290FCB"/>
    <w:rsid w:val="002954C4"/>
    <w:rsid w:val="00295DB8"/>
    <w:rsid w:val="00296FB5"/>
    <w:rsid w:val="002A63CB"/>
    <w:rsid w:val="002A64FD"/>
    <w:rsid w:val="002B3A56"/>
    <w:rsid w:val="002B5119"/>
    <w:rsid w:val="002C02E2"/>
    <w:rsid w:val="002C38A6"/>
    <w:rsid w:val="002C4083"/>
    <w:rsid w:val="002C617B"/>
    <w:rsid w:val="002C7390"/>
    <w:rsid w:val="002C7690"/>
    <w:rsid w:val="002C76F3"/>
    <w:rsid w:val="002D0A2A"/>
    <w:rsid w:val="002D0E39"/>
    <w:rsid w:val="002D1DAB"/>
    <w:rsid w:val="002D4775"/>
    <w:rsid w:val="002E4046"/>
    <w:rsid w:val="002E6B90"/>
    <w:rsid w:val="002E713E"/>
    <w:rsid w:val="002F0A07"/>
    <w:rsid w:val="002F7278"/>
    <w:rsid w:val="003001CB"/>
    <w:rsid w:val="00311B63"/>
    <w:rsid w:val="00315BF8"/>
    <w:rsid w:val="00330B92"/>
    <w:rsid w:val="00334B42"/>
    <w:rsid w:val="00341B03"/>
    <w:rsid w:val="0034450D"/>
    <w:rsid w:val="00361039"/>
    <w:rsid w:val="00365E0D"/>
    <w:rsid w:val="003719E2"/>
    <w:rsid w:val="003815FC"/>
    <w:rsid w:val="00383A13"/>
    <w:rsid w:val="003851CD"/>
    <w:rsid w:val="00391BD1"/>
    <w:rsid w:val="00393622"/>
    <w:rsid w:val="003946C7"/>
    <w:rsid w:val="003A2720"/>
    <w:rsid w:val="003A2F5B"/>
    <w:rsid w:val="003A446F"/>
    <w:rsid w:val="003A7789"/>
    <w:rsid w:val="003A77B6"/>
    <w:rsid w:val="003B4952"/>
    <w:rsid w:val="003B54EC"/>
    <w:rsid w:val="003C2C3B"/>
    <w:rsid w:val="003C697C"/>
    <w:rsid w:val="003C79EB"/>
    <w:rsid w:val="003D0B70"/>
    <w:rsid w:val="003D20F8"/>
    <w:rsid w:val="003E31B5"/>
    <w:rsid w:val="003E4C42"/>
    <w:rsid w:val="003E5DAD"/>
    <w:rsid w:val="004023A3"/>
    <w:rsid w:val="004036D3"/>
    <w:rsid w:val="00411AB7"/>
    <w:rsid w:val="00413CF1"/>
    <w:rsid w:val="00414BD2"/>
    <w:rsid w:val="00416ED4"/>
    <w:rsid w:val="00422852"/>
    <w:rsid w:val="00422DB6"/>
    <w:rsid w:val="004320D0"/>
    <w:rsid w:val="00433F34"/>
    <w:rsid w:val="004351C7"/>
    <w:rsid w:val="004413B8"/>
    <w:rsid w:val="004435C3"/>
    <w:rsid w:val="004444CD"/>
    <w:rsid w:val="004454F3"/>
    <w:rsid w:val="00446D31"/>
    <w:rsid w:val="00446FCA"/>
    <w:rsid w:val="00460A65"/>
    <w:rsid w:val="00464E99"/>
    <w:rsid w:val="00466264"/>
    <w:rsid w:val="00471E9F"/>
    <w:rsid w:val="00472454"/>
    <w:rsid w:val="0047738C"/>
    <w:rsid w:val="004806AA"/>
    <w:rsid w:val="0048136C"/>
    <w:rsid w:val="00482EEB"/>
    <w:rsid w:val="00490D48"/>
    <w:rsid w:val="00491659"/>
    <w:rsid w:val="004937CA"/>
    <w:rsid w:val="004A0EC8"/>
    <w:rsid w:val="004A10FD"/>
    <w:rsid w:val="004A3472"/>
    <w:rsid w:val="004A5FF8"/>
    <w:rsid w:val="004B4CB7"/>
    <w:rsid w:val="004C3C09"/>
    <w:rsid w:val="004C6D2C"/>
    <w:rsid w:val="004D556F"/>
    <w:rsid w:val="004D5AF0"/>
    <w:rsid w:val="004F4C03"/>
    <w:rsid w:val="004F4C08"/>
    <w:rsid w:val="004F51CB"/>
    <w:rsid w:val="004F59C2"/>
    <w:rsid w:val="005020D6"/>
    <w:rsid w:val="00502283"/>
    <w:rsid w:val="00504883"/>
    <w:rsid w:val="005137AB"/>
    <w:rsid w:val="0052170C"/>
    <w:rsid w:val="00532CF0"/>
    <w:rsid w:val="0053350E"/>
    <w:rsid w:val="00535235"/>
    <w:rsid w:val="00536233"/>
    <w:rsid w:val="00547DFB"/>
    <w:rsid w:val="00553023"/>
    <w:rsid w:val="00553A9A"/>
    <w:rsid w:val="00553D4C"/>
    <w:rsid w:val="005659F9"/>
    <w:rsid w:val="00570AB5"/>
    <w:rsid w:val="00572CC2"/>
    <w:rsid w:val="005733FA"/>
    <w:rsid w:val="005777E9"/>
    <w:rsid w:val="00580F41"/>
    <w:rsid w:val="00583795"/>
    <w:rsid w:val="00583889"/>
    <w:rsid w:val="005927C5"/>
    <w:rsid w:val="00594C05"/>
    <w:rsid w:val="005974D9"/>
    <w:rsid w:val="005A2101"/>
    <w:rsid w:val="005A463C"/>
    <w:rsid w:val="005A6594"/>
    <w:rsid w:val="005A7897"/>
    <w:rsid w:val="005B4380"/>
    <w:rsid w:val="005C1373"/>
    <w:rsid w:val="005C5106"/>
    <w:rsid w:val="005D0251"/>
    <w:rsid w:val="005D3B5D"/>
    <w:rsid w:val="005E205F"/>
    <w:rsid w:val="005E6B95"/>
    <w:rsid w:val="005E6FC4"/>
    <w:rsid w:val="005F0135"/>
    <w:rsid w:val="005F11B6"/>
    <w:rsid w:val="005F170A"/>
    <w:rsid w:val="005F2814"/>
    <w:rsid w:val="005F3404"/>
    <w:rsid w:val="005F4AD0"/>
    <w:rsid w:val="005F684D"/>
    <w:rsid w:val="006039C6"/>
    <w:rsid w:val="0061073A"/>
    <w:rsid w:val="0061213E"/>
    <w:rsid w:val="006136E3"/>
    <w:rsid w:val="006158D1"/>
    <w:rsid w:val="006209C1"/>
    <w:rsid w:val="00622384"/>
    <w:rsid w:val="0062404D"/>
    <w:rsid w:val="006248F9"/>
    <w:rsid w:val="00630D64"/>
    <w:rsid w:val="00633405"/>
    <w:rsid w:val="0063707F"/>
    <w:rsid w:val="00643E01"/>
    <w:rsid w:val="006464C2"/>
    <w:rsid w:val="00655F5E"/>
    <w:rsid w:val="00666446"/>
    <w:rsid w:val="00677607"/>
    <w:rsid w:val="00681D7A"/>
    <w:rsid w:val="0068330E"/>
    <w:rsid w:val="00686C3F"/>
    <w:rsid w:val="00691F7A"/>
    <w:rsid w:val="0069238F"/>
    <w:rsid w:val="006A6271"/>
    <w:rsid w:val="006B2029"/>
    <w:rsid w:val="006C0E4B"/>
    <w:rsid w:val="006C15A2"/>
    <w:rsid w:val="006E6BB4"/>
    <w:rsid w:val="006F0EFB"/>
    <w:rsid w:val="006F3A84"/>
    <w:rsid w:val="006F3F02"/>
    <w:rsid w:val="0070178B"/>
    <w:rsid w:val="00703309"/>
    <w:rsid w:val="00715F76"/>
    <w:rsid w:val="0071605F"/>
    <w:rsid w:val="00720D44"/>
    <w:rsid w:val="00726788"/>
    <w:rsid w:val="00734D71"/>
    <w:rsid w:val="007350E3"/>
    <w:rsid w:val="0074313C"/>
    <w:rsid w:val="0074539D"/>
    <w:rsid w:val="00745590"/>
    <w:rsid w:val="007479A3"/>
    <w:rsid w:val="0075253B"/>
    <w:rsid w:val="0075544A"/>
    <w:rsid w:val="00755CAB"/>
    <w:rsid w:val="007613F8"/>
    <w:rsid w:val="0076165C"/>
    <w:rsid w:val="00761FBF"/>
    <w:rsid w:val="007657F8"/>
    <w:rsid w:val="007674B5"/>
    <w:rsid w:val="00767BF1"/>
    <w:rsid w:val="00772488"/>
    <w:rsid w:val="00772919"/>
    <w:rsid w:val="00775CF5"/>
    <w:rsid w:val="00783434"/>
    <w:rsid w:val="00792DDC"/>
    <w:rsid w:val="007A468A"/>
    <w:rsid w:val="007A6393"/>
    <w:rsid w:val="007B52E3"/>
    <w:rsid w:val="007B55EC"/>
    <w:rsid w:val="007B5F27"/>
    <w:rsid w:val="007C28B2"/>
    <w:rsid w:val="007C53DB"/>
    <w:rsid w:val="007D1953"/>
    <w:rsid w:val="007D3E5A"/>
    <w:rsid w:val="007D5694"/>
    <w:rsid w:val="007D6875"/>
    <w:rsid w:val="007E0021"/>
    <w:rsid w:val="007E1A53"/>
    <w:rsid w:val="007E6853"/>
    <w:rsid w:val="007F0029"/>
    <w:rsid w:val="008001E2"/>
    <w:rsid w:val="00801E1C"/>
    <w:rsid w:val="008021D6"/>
    <w:rsid w:val="00810F06"/>
    <w:rsid w:val="00812039"/>
    <w:rsid w:val="00814E13"/>
    <w:rsid w:val="00821400"/>
    <w:rsid w:val="008228AC"/>
    <w:rsid w:val="00823D21"/>
    <w:rsid w:val="00832E67"/>
    <w:rsid w:val="00832F4F"/>
    <w:rsid w:val="00833F7C"/>
    <w:rsid w:val="008352B8"/>
    <w:rsid w:val="00840218"/>
    <w:rsid w:val="008447E2"/>
    <w:rsid w:val="008471B3"/>
    <w:rsid w:val="0084750A"/>
    <w:rsid w:val="00857710"/>
    <w:rsid w:val="00864BE2"/>
    <w:rsid w:val="00865B40"/>
    <w:rsid w:val="00865E63"/>
    <w:rsid w:val="00876F81"/>
    <w:rsid w:val="008858A7"/>
    <w:rsid w:val="008906CD"/>
    <w:rsid w:val="00896A7F"/>
    <w:rsid w:val="00897874"/>
    <w:rsid w:val="008A7256"/>
    <w:rsid w:val="008B19DA"/>
    <w:rsid w:val="008B5051"/>
    <w:rsid w:val="008C448E"/>
    <w:rsid w:val="008D2BBB"/>
    <w:rsid w:val="008D309A"/>
    <w:rsid w:val="008D5B3B"/>
    <w:rsid w:val="008D5CE2"/>
    <w:rsid w:val="008D6CAA"/>
    <w:rsid w:val="008E1382"/>
    <w:rsid w:val="008E33CB"/>
    <w:rsid w:val="008E44FF"/>
    <w:rsid w:val="008F112E"/>
    <w:rsid w:val="008F5408"/>
    <w:rsid w:val="008F7D50"/>
    <w:rsid w:val="008F7EF1"/>
    <w:rsid w:val="00911AA8"/>
    <w:rsid w:val="00911BCE"/>
    <w:rsid w:val="00912FC9"/>
    <w:rsid w:val="00914E40"/>
    <w:rsid w:val="00921317"/>
    <w:rsid w:val="00926C49"/>
    <w:rsid w:val="009361F4"/>
    <w:rsid w:val="009375A9"/>
    <w:rsid w:val="00940F9E"/>
    <w:rsid w:val="009427EF"/>
    <w:rsid w:val="00943092"/>
    <w:rsid w:val="00945702"/>
    <w:rsid w:val="009602BE"/>
    <w:rsid w:val="009644A2"/>
    <w:rsid w:val="00971E91"/>
    <w:rsid w:val="00974A0E"/>
    <w:rsid w:val="00975F01"/>
    <w:rsid w:val="009805BE"/>
    <w:rsid w:val="00984ABC"/>
    <w:rsid w:val="00986CC9"/>
    <w:rsid w:val="009901F9"/>
    <w:rsid w:val="00993E0A"/>
    <w:rsid w:val="00995D0F"/>
    <w:rsid w:val="009A1EEE"/>
    <w:rsid w:val="009A2C4B"/>
    <w:rsid w:val="009A41E5"/>
    <w:rsid w:val="009A4794"/>
    <w:rsid w:val="009B058E"/>
    <w:rsid w:val="009B1736"/>
    <w:rsid w:val="009B1A2E"/>
    <w:rsid w:val="009B51D3"/>
    <w:rsid w:val="009B54BD"/>
    <w:rsid w:val="009B5EB2"/>
    <w:rsid w:val="009C04BD"/>
    <w:rsid w:val="009C18E4"/>
    <w:rsid w:val="009C2D05"/>
    <w:rsid w:val="009C3BB8"/>
    <w:rsid w:val="009E1DC6"/>
    <w:rsid w:val="009F1E65"/>
    <w:rsid w:val="009F29EF"/>
    <w:rsid w:val="009F4E39"/>
    <w:rsid w:val="009F7AB2"/>
    <w:rsid w:val="00A06D73"/>
    <w:rsid w:val="00A20500"/>
    <w:rsid w:val="00A21178"/>
    <w:rsid w:val="00A2559C"/>
    <w:rsid w:val="00A32B88"/>
    <w:rsid w:val="00A3389C"/>
    <w:rsid w:val="00A37B7F"/>
    <w:rsid w:val="00A4022B"/>
    <w:rsid w:val="00A41042"/>
    <w:rsid w:val="00A41D5C"/>
    <w:rsid w:val="00A556AD"/>
    <w:rsid w:val="00A6085D"/>
    <w:rsid w:val="00A63174"/>
    <w:rsid w:val="00A65A2E"/>
    <w:rsid w:val="00A75DEC"/>
    <w:rsid w:val="00A7746B"/>
    <w:rsid w:val="00A85B8B"/>
    <w:rsid w:val="00A868E1"/>
    <w:rsid w:val="00A93BE6"/>
    <w:rsid w:val="00A94FE1"/>
    <w:rsid w:val="00A962DC"/>
    <w:rsid w:val="00A9638F"/>
    <w:rsid w:val="00AA0C61"/>
    <w:rsid w:val="00AA2500"/>
    <w:rsid w:val="00AA6430"/>
    <w:rsid w:val="00AB1FD6"/>
    <w:rsid w:val="00AB224D"/>
    <w:rsid w:val="00AB3F7F"/>
    <w:rsid w:val="00AB4119"/>
    <w:rsid w:val="00AB42CC"/>
    <w:rsid w:val="00AB5A9A"/>
    <w:rsid w:val="00AB686F"/>
    <w:rsid w:val="00AC16A8"/>
    <w:rsid w:val="00AD2A6C"/>
    <w:rsid w:val="00AE03C2"/>
    <w:rsid w:val="00AE122B"/>
    <w:rsid w:val="00AE35B3"/>
    <w:rsid w:val="00AE3AB4"/>
    <w:rsid w:val="00AE3EB0"/>
    <w:rsid w:val="00AE4CC6"/>
    <w:rsid w:val="00AE7D26"/>
    <w:rsid w:val="00AF795D"/>
    <w:rsid w:val="00B03F0E"/>
    <w:rsid w:val="00B049A1"/>
    <w:rsid w:val="00B05FE5"/>
    <w:rsid w:val="00B061E0"/>
    <w:rsid w:val="00B138F4"/>
    <w:rsid w:val="00B146D8"/>
    <w:rsid w:val="00B21562"/>
    <w:rsid w:val="00B22531"/>
    <w:rsid w:val="00B235D8"/>
    <w:rsid w:val="00B25809"/>
    <w:rsid w:val="00B311B8"/>
    <w:rsid w:val="00B31247"/>
    <w:rsid w:val="00B33950"/>
    <w:rsid w:val="00B35866"/>
    <w:rsid w:val="00B411C9"/>
    <w:rsid w:val="00B439A3"/>
    <w:rsid w:val="00B43D8B"/>
    <w:rsid w:val="00B615B3"/>
    <w:rsid w:val="00B7083A"/>
    <w:rsid w:val="00B73102"/>
    <w:rsid w:val="00B77AB0"/>
    <w:rsid w:val="00B87D9E"/>
    <w:rsid w:val="00B9238C"/>
    <w:rsid w:val="00B92440"/>
    <w:rsid w:val="00B96AD2"/>
    <w:rsid w:val="00B97AA8"/>
    <w:rsid w:val="00BA2FC6"/>
    <w:rsid w:val="00BA3AA4"/>
    <w:rsid w:val="00BB0470"/>
    <w:rsid w:val="00BB32DA"/>
    <w:rsid w:val="00BB42E6"/>
    <w:rsid w:val="00BB53D9"/>
    <w:rsid w:val="00BC15CB"/>
    <w:rsid w:val="00BC1970"/>
    <w:rsid w:val="00BC40C0"/>
    <w:rsid w:val="00BC7413"/>
    <w:rsid w:val="00BD14C3"/>
    <w:rsid w:val="00BD1A72"/>
    <w:rsid w:val="00BD2732"/>
    <w:rsid w:val="00BD3E38"/>
    <w:rsid w:val="00BD3F9F"/>
    <w:rsid w:val="00BD4D1C"/>
    <w:rsid w:val="00BE05F0"/>
    <w:rsid w:val="00BE3E91"/>
    <w:rsid w:val="00BF100C"/>
    <w:rsid w:val="00BF5A4A"/>
    <w:rsid w:val="00BF5B1C"/>
    <w:rsid w:val="00BF6C05"/>
    <w:rsid w:val="00BF7BB2"/>
    <w:rsid w:val="00C01D84"/>
    <w:rsid w:val="00C05F2F"/>
    <w:rsid w:val="00C060E2"/>
    <w:rsid w:val="00C124C0"/>
    <w:rsid w:val="00C222B9"/>
    <w:rsid w:val="00C27DC0"/>
    <w:rsid w:val="00C37EAB"/>
    <w:rsid w:val="00C474F5"/>
    <w:rsid w:val="00C51B3A"/>
    <w:rsid w:val="00C556C2"/>
    <w:rsid w:val="00C61B85"/>
    <w:rsid w:val="00C62096"/>
    <w:rsid w:val="00C62AB5"/>
    <w:rsid w:val="00C731E8"/>
    <w:rsid w:val="00C747B6"/>
    <w:rsid w:val="00C74D90"/>
    <w:rsid w:val="00C76105"/>
    <w:rsid w:val="00C77FF8"/>
    <w:rsid w:val="00C800D5"/>
    <w:rsid w:val="00C84723"/>
    <w:rsid w:val="00C8496A"/>
    <w:rsid w:val="00C87571"/>
    <w:rsid w:val="00C90AF2"/>
    <w:rsid w:val="00C940BC"/>
    <w:rsid w:val="00CA12E9"/>
    <w:rsid w:val="00CA482D"/>
    <w:rsid w:val="00CA4ED7"/>
    <w:rsid w:val="00CA547D"/>
    <w:rsid w:val="00CA6520"/>
    <w:rsid w:val="00CA729B"/>
    <w:rsid w:val="00CA758C"/>
    <w:rsid w:val="00CB0124"/>
    <w:rsid w:val="00CB1125"/>
    <w:rsid w:val="00CB25AE"/>
    <w:rsid w:val="00CC496D"/>
    <w:rsid w:val="00CC6A2F"/>
    <w:rsid w:val="00CD4890"/>
    <w:rsid w:val="00CE3C66"/>
    <w:rsid w:val="00CF1131"/>
    <w:rsid w:val="00CF29F8"/>
    <w:rsid w:val="00CF2C4B"/>
    <w:rsid w:val="00D05062"/>
    <w:rsid w:val="00D12075"/>
    <w:rsid w:val="00D14DF7"/>
    <w:rsid w:val="00D16A5C"/>
    <w:rsid w:val="00D22DC3"/>
    <w:rsid w:val="00D238D1"/>
    <w:rsid w:val="00D320EA"/>
    <w:rsid w:val="00D3694E"/>
    <w:rsid w:val="00D37793"/>
    <w:rsid w:val="00D37F7E"/>
    <w:rsid w:val="00D40161"/>
    <w:rsid w:val="00D43D6F"/>
    <w:rsid w:val="00D45996"/>
    <w:rsid w:val="00D46443"/>
    <w:rsid w:val="00D5039B"/>
    <w:rsid w:val="00D52208"/>
    <w:rsid w:val="00D53EBB"/>
    <w:rsid w:val="00D5554C"/>
    <w:rsid w:val="00D575A2"/>
    <w:rsid w:val="00D578FF"/>
    <w:rsid w:val="00D61AED"/>
    <w:rsid w:val="00D67405"/>
    <w:rsid w:val="00D7096F"/>
    <w:rsid w:val="00D7338C"/>
    <w:rsid w:val="00D75ED1"/>
    <w:rsid w:val="00D75FEE"/>
    <w:rsid w:val="00D8160C"/>
    <w:rsid w:val="00D8206C"/>
    <w:rsid w:val="00D87E00"/>
    <w:rsid w:val="00D92589"/>
    <w:rsid w:val="00D92F99"/>
    <w:rsid w:val="00D95068"/>
    <w:rsid w:val="00D97551"/>
    <w:rsid w:val="00DA1F02"/>
    <w:rsid w:val="00DA4FC7"/>
    <w:rsid w:val="00DA5A2D"/>
    <w:rsid w:val="00DA6889"/>
    <w:rsid w:val="00DA7391"/>
    <w:rsid w:val="00DA7D1A"/>
    <w:rsid w:val="00DB2B2A"/>
    <w:rsid w:val="00DB2B81"/>
    <w:rsid w:val="00DC019C"/>
    <w:rsid w:val="00DC2598"/>
    <w:rsid w:val="00DC2900"/>
    <w:rsid w:val="00DC2A9C"/>
    <w:rsid w:val="00DC46A1"/>
    <w:rsid w:val="00DC4D9B"/>
    <w:rsid w:val="00DC5256"/>
    <w:rsid w:val="00DC7958"/>
    <w:rsid w:val="00DD3231"/>
    <w:rsid w:val="00DE059F"/>
    <w:rsid w:val="00DE1A6A"/>
    <w:rsid w:val="00DE1B40"/>
    <w:rsid w:val="00DE35C2"/>
    <w:rsid w:val="00DE418B"/>
    <w:rsid w:val="00DE5DE2"/>
    <w:rsid w:val="00DE6B3B"/>
    <w:rsid w:val="00DF4CD4"/>
    <w:rsid w:val="00E06E93"/>
    <w:rsid w:val="00E1566A"/>
    <w:rsid w:val="00E20298"/>
    <w:rsid w:val="00E26002"/>
    <w:rsid w:val="00E329CD"/>
    <w:rsid w:val="00E348AF"/>
    <w:rsid w:val="00E42174"/>
    <w:rsid w:val="00E42523"/>
    <w:rsid w:val="00E458C4"/>
    <w:rsid w:val="00E45E59"/>
    <w:rsid w:val="00E5279D"/>
    <w:rsid w:val="00E53B22"/>
    <w:rsid w:val="00E5778B"/>
    <w:rsid w:val="00E63BB7"/>
    <w:rsid w:val="00E63F93"/>
    <w:rsid w:val="00E7202B"/>
    <w:rsid w:val="00E768F3"/>
    <w:rsid w:val="00E81528"/>
    <w:rsid w:val="00E87289"/>
    <w:rsid w:val="00E9207E"/>
    <w:rsid w:val="00E94D05"/>
    <w:rsid w:val="00E97A87"/>
    <w:rsid w:val="00EA0FEA"/>
    <w:rsid w:val="00EA20F8"/>
    <w:rsid w:val="00EA495B"/>
    <w:rsid w:val="00EA74F3"/>
    <w:rsid w:val="00EA7948"/>
    <w:rsid w:val="00EB3255"/>
    <w:rsid w:val="00EB45C0"/>
    <w:rsid w:val="00EC5C8A"/>
    <w:rsid w:val="00ED153A"/>
    <w:rsid w:val="00EE0F3A"/>
    <w:rsid w:val="00EF716C"/>
    <w:rsid w:val="00EF7C8A"/>
    <w:rsid w:val="00F015F7"/>
    <w:rsid w:val="00F042CC"/>
    <w:rsid w:val="00F12E16"/>
    <w:rsid w:val="00F13D7F"/>
    <w:rsid w:val="00F159F2"/>
    <w:rsid w:val="00F17986"/>
    <w:rsid w:val="00F20E36"/>
    <w:rsid w:val="00F23927"/>
    <w:rsid w:val="00F26ED8"/>
    <w:rsid w:val="00F26F42"/>
    <w:rsid w:val="00F30DED"/>
    <w:rsid w:val="00F32A43"/>
    <w:rsid w:val="00F356AC"/>
    <w:rsid w:val="00F36EC3"/>
    <w:rsid w:val="00F41227"/>
    <w:rsid w:val="00F43293"/>
    <w:rsid w:val="00F56681"/>
    <w:rsid w:val="00F6368F"/>
    <w:rsid w:val="00F65659"/>
    <w:rsid w:val="00F65C49"/>
    <w:rsid w:val="00F70865"/>
    <w:rsid w:val="00F7171C"/>
    <w:rsid w:val="00F72D17"/>
    <w:rsid w:val="00F735AD"/>
    <w:rsid w:val="00F736B1"/>
    <w:rsid w:val="00F76D12"/>
    <w:rsid w:val="00F77D20"/>
    <w:rsid w:val="00F905E7"/>
    <w:rsid w:val="00F91739"/>
    <w:rsid w:val="00F91828"/>
    <w:rsid w:val="00FA2EA8"/>
    <w:rsid w:val="00FA5D19"/>
    <w:rsid w:val="00FA7F09"/>
    <w:rsid w:val="00FB25A9"/>
    <w:rsid w:val="00FB45A5"/>
    <w:rsid w:val="00FC1AD0"/>
    <w:rsid w:val="00FD44F2"/>
    <w:rsid w:val="00FD560F"/>
    <w:rsid w:val="00FD5ACA"/>
    <w:rsid w:val="00FD6518"/>
    <w:rsid w:val="00FE1D74"/>
    <w:rsid w:val="00FE24D8"/>
    <w:rsid w:val="00FE75DF"/>
    <w:rsid w:val="00FF2878"/>
    <w:rsid w:val="00FF2B9B"/>
    <w:rsid w:val="00FF3086"/>
    <w:rsid w:val="00FF452A"/>
    <w:rsid w:val="00FF5D5D"/>
    <w:rsid w:val="00FF5EED"/>
    <w:rsid w:val="00FF7A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FD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E93"/>
  </w:style>
  <w:style w:type="paragraph" w:styleId="Heading1">
    <w:name w:val="heading 1"/>
    <w:basedOn w:val="Normal"/>
    <w:link w:val="Heading1Char"/>
    <w:uiPriority w:val="9"/>
    <w:qFormat/>
    <w:rsid w:val="008A72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1970"/>
    <w:rPr>
      <w:color w:val="0000FF"/>
      <w:u w:val="single"/>
    </w:rPr>
  </w:style>
  <w:style w:type="character" w:customStyle="1" w:styleId="Heading1Char">
    <w:name w:val="Heading 1 Char"/>
    <w:basedOn w:val="DefaultParagraphFont"/>
    <w:link w:val="Heading1"/>
    <w:uiPriority w:val="9"/>
    <w:rsid w:val="008A7256"/>
    <w:rPr>
      <w:rFonts w:ascii="Times New Roman" w:eastAsia="Times New Roman" w:hAnsi="Times New Roman" w:cs="Times New Roman"/>
      <w:b/>
      <w:bCs/>
      <w:kern w:val="36"/>
      <w:sz w:val="48"/>
      <w:szCs w:val="48"/>
      <w:lang w:eastAsia="en-GB"/>
    </w:rPr>
  </w:style>
  <w:style w:type="paragraph" w:customStyle="1" w:styleId="EndNoteBibliography">
    <w:name w:val="EndNote Bibliography"/>
    <w:basedOn w:val="Normal"/>
    <w:link w:val="EndNoteBibliographyChar"/>
    <w:rsid w:val="008A725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A7256"/>
    <w:rPr>
      <w:rFonts w:ascii="Calibri" w:hAnsi="Calibri" w:cs="Calibri"/>
      <w:noProof/>
      <w:lang w:val="en-US"/>
    </w:rPr>
  </w:style>
  <w:style w:type="paragraph" w:customStyle="1" w:styleId="EndNoteBibliographyTitle">
    <w:name w:val="EndNote Bibliography Title"/>
    <w:basedOn w:val="Normal"/>
    <w:link w:val="EndNoteBibliographyTitleChar"/>
    <w:rsid w:val="0062404D"/>
    <w:pPr>
      <w:spacing w:after="0"/>
      <w:jc w:val="center"/>
    </w:pPr>
    <w:rPr>
      <w:rFonts w:ascii="Calibri" w:hAnsi="Calibri" w:cs="Calibri"/>
      <w:noProof/>
      <w:lang w:val="en-US"/>
    </w:rPr>
  </w:style>
  <w:style w:type="character" w:customStyle="1" w:styleId="EndNoteBibliographyTitleChar">
    <w:name w:val="EndNote Bibliography Title Char"/>
    <w:basedOn w:val="Heading1Char"/>
    <w:link w:val="EndNoteBibliographyTitle"/>
    <w:rsid w:val="0062404D"/>
    <w:rPr>
      <w:rFonts w:ascii="Calibri" w:eastAsia="Times New Roman" w:hAnsi="Calibri" w:cs="Calibri"/>
      <w:b w:val="0"/>
      <w:bCs w:val="0"/>
      <w:noProof/>
      <w:kern w:val="36"/>
      <w:sz w:val="48"/>
      <w:szCs w:val="48"/>
      <w:lang w:val="en-US" w:eastAsia="en-GB"/>
    </w:rPr>
  </w:style>
  <w:style w:type="paragraph" w:styleId="ListParagraph">
    <w:name w:val="List Paragraph"/>
    <w:basedOn w:val="Normal"/>
    <w:uiPriority w:val="34"/>
    <w:qFormat/>
    <w:rsid w:val="00E87289"/>
    <w:pPr>
      <w:ind w:left="720"/>
      <w:contextualSpacing/>
    </w:pPr>
  </w:style>
  <w:style w:type="paragraph" w:styleId="NormalWeb">
    <w:name w:val="Normal (Web)"/>
    <w:basedOn w:val="Normal"/>
    <w:uiPriority w:val="99"/>
    <w:unhideWhenUsed/>
    <w:rsid w:val="004351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747B6"/>
    <w:rPr>
      <w:i/>
      <w:iCs/>
    </w:rPr>
  </w:style>
  <w:style w:type="paragraph" w:styleId="BalloonText">
    <w:name w:val="Balloon Text"/>
    <w:basedOn w:val="Normal"/>
    <w:link w:val="BalloonTextChar"/>
    <w:uiPriority w:val="99"/>
    <w:semiHidden/>
    <w:unhideWhenUsed/>
    <w:rsid w:val="000408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889"/>
    <w:rPr>
      <w:rFonts w:ascii="Segoe UI" w:hAnsi="Segoe UI" w:cs="Segoe UI"/>
      <w:sz w:val="18"/>
      <w:szCs w:val="18"/>
    </w:rPr>
  </w:style>
  <w:style w:type="table" w:styleId="TableGrid">
    <w:name w:val="Table Grid"/>
    <w:basedOn w:val="TableNormal"/>
    <w:uiPriority w:val="39"/>
    <w:rsid w:val="00B73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5E0D"/>
    <w:pPr>
      <w:autoSpaceDE w:val="0"/>
      <w:autoSpaceDN w:val="0"/>
      <w:adjustRightInd w:val="0"/>
      <w:spacing w:after="0" w:line="240" w:lineRule="auto"/>
    </w:pPr>
    <w:rPr>
      <w:rFonts w:ascii="Minion Pro" w:hAnsi="Minion Pro" w:cs="Minion Pro"/>
      <w:color w:val="000000"/>
      <w:sz w:val="24"/>
      <w:szCs w:val="24"/>
    </w:rPr>
  </w:style>
  <w:style w:type="character" w:customStyle="1" w:styleId="A2">
    <w:name w:val="A2"/>
    <w:uiPriority w:val="99"/>
    <w:rsid w:val="00365E0D"/>
    <w:rPr>
      <w:rFonts w:cs="Minion Pro"/>
      <w:color w:val="000000"/>
      <w:sz w:val="18"/>
      <w:szCs w:val="18"/>
    </w:rPr>
  </w:style>
  <w:style w:type="paragraph" w:styleId="Header">
    <w:name w:val="header"/>
    <w:basedOn w:val="Normal"/>
    <w:link w:val="HeaderChar"/>
    <w:uiPriority w:val="99"/>
    <w:unhideWhenUsed/>
    <w:rsid w:val="00295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4C4"/>
  </w:style>
  <w:style w:type="paragraph" w:styleId="Footer">
    <w:name w:val="footer"/>
    <w:basedOn w:val="Normal"/>
    <w:link w:val="FooterChar"/>
    <w:uiPriority w:val="99"/>
    <w:unhideWhenUsed/>
    <w:rsid w:val="00295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4C4"/>
  </w:style>
  <w:style w:type="character" w:styleId="CommentReference">
    <w:name w:val="annotation reference"/>
    <w:basedOn w:val="DefaultParagraphFont"/>
    <w:uiPriority w:val="99"/>
    <w:semiHidden/>
    <w:unhideWhenUsed/>
    <w:rsid w:val="00F30DED"/>
    <w:rPr>
      <w:sz w:val="16"/>
      <w:szCs w:val="16"/>
    </w:rPr>
  </w:style>
  <w:style w:type="paragraph" w:styleId="CommentText">
    <w:name w:val="annotation text"/>
    <w:basedOn w:val="Normal"/>
    <w:link w:val="CommentTextChar"/>
    <w:uiPriority w:val="99"/>
    <w:semiHidden/>
    <w:unhideWhenUsed/>
    <w:rsid w:val="00F30DED"/>
    <w:pPr>
      <w:spacing w:line="240" w:lineRule="auto"/>
    </w:pPr>
    <w:rPr>
      <w:sz w:val="20"/>
      <w:szCs w:val="20"/>
    </w:rPr>
  </w:style>
  <w:style w:type="character" w:customStyle="1" w:styleId="CommentTextChar">
    <w:name w:val="Comment Text Char"/>
    <w:basedOn w:val="DefaultParagraphFont"/>
    <w:link w:val="CommentText"/>
    <w:uiPriority w:val="99"/>
    <w:semiHidden/>
    <w:rsid w:val="00F30DED"/>
    <w:rPr>
      <w:sz w:val="20"/>
      <w:szCs w:val="20"/>
    </w:rPr>
  </w:style>
  <w:style w:type="paragraph" w:styleId="CommentSubject">
    <w:name w:val="annotation subject"/>
    <w:basedOn w:val="CommentText"/>
    <w:next w:val="CommentText"/>
    <w:link w:val="CommentSubjectChar"/>
    <w:uiPriority w:val="99"/>
    <w:semiHidden/>
    <w:unhideWhenUsed/>
    <w:rsid w:val="00F30DED"/>
    <w:rPr>
      <w:b/>
      <w:bCs/>
    </w:rPr>
  </w:style>
  <w:style w:type="character" w:customStyle="1" w:styleId="CommentSubjectChar">
    <w:name w:val="Comment Subject Char"/>
    <w:basedOn w:val="CommentTextChar"/>
    <w:link w:val="CommentSubject"/>
    <w:uiPriority w:val="99"/>
    <w:semiHidden/>
    <w:rsid w:val="00F30DED"/>
    <w:rPr>
      <w:b/>
      <w:bCs/>
      <w:sz w:val="20"/>
      <w:szCs w:val="20"/>
    </w:rPr>
  </w:style>
  <w:style w:type="paragraph" w:customStyle="1" w:styleId="BCAuthorAddress">
    <w:name w:val="BC_Author_Address"/>
    <w:basedOn w:val="Normal"/>
    <w:next w:val="Normal"/>
    <w:autoRedefine/>
    <w:rsid w:val="00290C3B"/>
    <w:pPr>
      <w:spacing w:after="60" w:line="288" w:lineRule="auto"/>
      <w:jc w:val="center"/>
    </w:pPr>
    <w:rPr>
      <w:rFonts w:ascii="Arno Pro" w:eastAsiaTheme="minorEastAsia" w:hAnsi="Arno Pro"/>
      <w:kern w:val="22"/>
      <w:sz w:val="21"/>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286760">
      <w:bodyDiv w:val="1"/>
      <w:marLeft w:val="0"/>
      <w:marRight w:val="0"/>
      <w:marTop w:val="0"/>
      <w:marBottom w:val="0"/>
      <w:divBdr>
        <w:top w:val="none" w:sz="0" w:space="0" w:color="auto"/>
        <w:left w:val="none" w:sz="0" w:space="0" w:color="auto"/>
        <w:bottom w:val="none" w:sz="0" w:space="0" w:color="auto"/>
        <w:right w:val="none" w:sz="0" w:space="0" w:color="auto"/>
      </w:divBdr>
    </w:div>
    <w:div w:id="728385455">
      <w:bodyDiv w:val="1"/>
      <w:marLeft w:val="0"/>
      <w:marRight w:val="0"/>
      <w:marTop w:val="0"/>
      <w:marBottom w:val="0"/>
      <w:divBdr>
        <w:top w:val="none" w:sz="0" w:space="0" w:color="auto"/>
        <w:left w:val="none" w:sz="0" w:space="0" w:color="auto"/>
        <w:bottom w:val="none" w:sz="0" w:space="0" w:color="auto"/>
        <w:right w:val="none" w:sz="0" w:space="0" w:color="auto"/>
      </w:divBdr>
    </w:div>
    <w:div w:id="819735241">
      <w:bodyDiv w:val="1"/>
      <w:marLeft w:val="0"/>
      <w:marRight w:val="0"/>
      <w:marTop w:val="0"/>
      <w:marBottom w:val="0"/>
      <w:divBdr>
        <w:top w:val="none" w:sz="0" w:space="0" w:color="auto"/>
        <w:left w:val="none" w:sz="0" w:space="0" w:color="auto"/>
        <w:bottom w:val="none" w:sz="0" w:space="0" w:color="auto"/>
        <w:right w:val="none" w:sz="0" w:space="0" w:color="auto"/>
      </w:divBdr>
    </w:div>
    <w:div w:id="1176071223">
      <w:bodyDiv w:val="1"/>
      <w:marLeft w:val="0"/>
      <w:marRight w:val="0"/>
      <w:marTop w:val="0"/>
      <w:marBottom w:val="0"/>
      <w:divBdr>
        <w:top w:val="none" w:sz="0" w:space="0" w:color="auto"/>
        <w:left w:val="none" w:sz="0" w:space="0" w:color="auto"/>
        <w:bottom w:val="none" w:sz="0" w:space="0" w:color="auto"/>
        <w:right w:val="none" w:sz="0" w:space="0" w:color="auto"/>
      </w:divBdr>
    </w:div>
    <w:div w:id="1205751043">
      <w:bodyDiv w:val="1"/>
      <w:marLeft w:val="0"/>
      <w:marRight w:val="0"/>
      <w:marTop w:val="0"/>
      <w:marBottom w:val="0"/>
      <w:divBdr>
        <w:top w:val="none" w:sz="0" w:space="0" w:color="auto"/>
        <w:left w:val="none" w:sz="0" w:space="0" w:color="auto"/>
        <w:bottom w:val="none" w:sz="0" w:space="0" w:color="auto"/>
        <w:right w:val="none" w:sz="0" w:space="0" w:color="auto"/>
      </w:divBdr>
    </w:div>
    <w:div w:id="1215774526">
      <w:bodyDiv w:val="1"/>
      <w:marLeft w:val="0"/>
      <w:marRight w:val="0"/>
      <w:marTop w:val="0"/>
      <w:marBottom w:val="0"/>
      <w:divBdr>
        <w:top w:val="none" w:sz="0" w:space="0" w:color="auto"/>
        <w:left w:val="none" w:sz="0" w:space="0" w:color="auto"/>
        <w:bottom w:val="none" w:sz="0" w:space="0" w:color="auto"/>
        <w:right w:val="none" w:sz="0" w:space="0" w:color="auto"/>
      </w:divBdr>
    </w:div>
    <w:div w:id="1290547681">
      <w:bodyDiv w:val="1"/>
      <w:marLeft w:val="0"/>
      <w:marRight w:val="0"/>
      <w:marTop w:val="0"/>
      <w:marBottom w:val="0"/>
      <w:divBdr>
        <w:top w:val="none" w:sz="0" w:space="0" w:color="auto"/>
        <w:left w:val="none" w:sz="0" w:space="0" w:color="auto"/>
        <w:bottom w:val="none" w:sz="0" w:space="0" w:color="auto"/>
        <w:right w:val="none" w:sz="0" w:space="0" w:color="auto"/>
      </w:divBdr>
    </w:div>
    <w:div w:id="1473212985">
      <w:bodyDiv w:val="1"/>
      <w:marLeft w:val="0"/>
      <w:marRight w:val="0"/>
      <w:marTop w:val="0"/>
      <w:marBottom w:val="0"/>
      <w:divBdr>
        <w:top w:val="none" w:sz="0" w:space="0" w:color="auto"/>
        <w:left w:val="none" w:sz="0" w:space="0" w:color="auto"/>
        <w:bottom w:val="none" w:sz="0" w:space="0" w:color="auto"/>
        <w:right w:val="none" w:sz="0" w:space="0" w:color="auto"/>
      </w:divBdr>
      <w:divsChild>
        <w:div w:id="1861384379">
          <w:marLeft w:val="547"/>
          <w:marRight w:val="0"/>
          <w:marTop w:val="225"/>
          <w:marBottom w:val="0"/>
          <w:divBdr>
            <w:top w:val="none" w:sz="0" w:space="0" w:color="auto"/>
            <w:left w:val="none" w:sz="0" w:space="0" w:color="auto"/>
            <w:bottom w:val="none" w:sz="0" w:space="0" w:color="auto"/>
            <w:right w:val="none" w:sz="0" w:space="0" w:color="auto"/>
          </w:divBdr>
        </w:div>
        <w:div w:id="1496535778">
          <w:marLeft w:val="547"/>
          <w:marRight w:val="0"/>
          <w:marTop w:val="225"/>
          <w:marBottom w:val="0"/>
          <w:divBdr>
            <w:top w:val="none" w:sz="0" w:space="0" w:color="auto"/>
            <w:left w:val="none" w:sz="0" w:space="0" w:color="auto"/>
            <w:bottom w:val="none" w:sz="0" w:space="0" w:color="auto"/>
            <w:right w:val="none" w:sz="0" w:space="0" w:color="auto"/>
          </w:divBdr>
        </w:div>
      </w:divsChild>
    </w:div>
    <w:div w:id="1535464048">
      <w:bodyDiv w:val="1"/>
      <w:marLeft w:val="0"/>
      <w:marRight w:val="0"/>
      <w:marTop w:val="0"/>
      <w:marBottom w:val="0"/>
      <w:divBdr>
        <w:top w:val="none" w:sz="0" w:space="0" w:color="auto"/>
        <w:left w:val="none" w:sz="0" w:space="0" w:color="auto"/>
        <w:bottom w:val="none" w:sz="0" w:space="0" w:color="auto"/>
        <w:right w:val="none" w:sz="0" w:space="0" w:color="auto"/>
      </w:divBdr>
    </w:div>
    <w:div w:id="1616135202">
      <w:bodyDiv w:val="1"/>
      <w:marLeft w:val="0"/>
      <w:marRight w:val="0"/>
      <w:marTop w:val="0"/>
      <w:marBottom w:val="0"/>
      <w:divBdr>
        <w:top w:val="none" w:sz="0" w:space="0" w:color="auto"/>
        <w:left w:val="none" w:sz="0" w:space="0" w:color="auto"/>
        <w:bottom w:val="none" w:sz="0" w:space="0" w:color="auto"/>
        <w:right w:val="none" w:sz="0" w:space="0" w:color="auto"/>
      </w:divBdr>
    </w:div>
    <w:div w:id="1872959144">
      <w:bodyDiv w:val="1"/>
      <w:marLeft w:val="0"/>
      <w:marRight w:val="0"/>
      <w:marTop w:val="0"/>
      <w:marBottom w:val="0"/>
      <w:divBdr>
        <w:top w:val="none" w:sz="0" w:space="0" w:color="auto"/>
        <w:left w:val="none" w:sz="0" w:space="0" w:color="auto"/>
        <w:bottom w:val="none" w:sz="0" w:space="0" w:color="auto"/>
        <w:right w:val="none" w:sz="0" w:space="0" w:color="auto"/>
      </w:divBdr>
    </w:div>
    <w:div w:id="202600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20E42-9C97-4C2B-882F-741AC9E7F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11833</Words>
  <Characters>67452</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2021-03-29T13:24:00Z</dcterms:created>
  <dcterms:modified xsi:type="dcterms:W3CDTF">2021-03-29T13:30:00Z</dcterms:modified>
</cp:coreProperties>
</file>